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right="-110"/>
        <w:rPr>
          <w:rFonts w:ascii="宋体"/>
          <w:b/>
          <w:color w:val="000000"/>
          <w:spacing w:val="28"/>
          <w:sz w:val="36"/>
          <w:szCs w:val="36"/>
        </w:rPr>
      </w:pPr>
    </w:p>
    <w:p>
      <w:pPr>
        <w:ind w:right="-110"/>
        <w:jc w:val="center"/>
        <w:rPr>
          <w:rFonts w:ascii="宋体"/>
          <w:b/>
          <w:color w:val="000000"/>
          <w:spacing w:val="40"/>
          <w:sz w:val="44"/>
          <w:szCs w:val="44"/>
        </w:rPr>
      </w:pPr>
    </w:p>
    <w:p>
      <w:pPr>
        <w:ind w:right="-110"/>
        <w:jc w:val="center"/>
        <w:rPr>
          <w:rFonts w:ascii="宋体"/>
          <w:b/>
          <w:color w:val="000000"/>
          <w:spacing w:val="40"/>
          <w:sz w:val="44"/>
          <w:szCs w:val="44"/>
        </w:rPr>
      </w:pPr>
      <w:r>
        <w:rPr>
          <w:rFonts w:hint="eastAsia" w:ascii="宋体" w:hAnsi="宋体"/>
          <w:b/>
          <w:color w:val="000000"/>
          <w:spacing w:val="40"/>
          <w:sz w:val="44"/>
          <w:szCs w:val="44"/>
        </w:rPr>
        <w:t>杭州市临安区城市管理局</w:t>
      </w:r>
      <w:r>
        <w:rPr>
          <w:rFonts w:ascii="宋体" w:hAnsi="宋体"/>
          <w:b/>
          <w:color w:val="000000"/>
          <w:spacing w:val="40"/>
          <w:sz w:val="44"/>
          <w:szCs w:val="44"/>
        </w:rPr>
        <w:t>240L</w:t>
      </w:r>
      <w:r>
        <w:rPr>
          <w:rFonts w:hint="eastAsia" w:ascii="宋体" w:hAnsi="宋体"/>
          <w:b/>
          <w:color w:val="000000"/>
          <w:spacing w:val="40"/>
          <w:sz w:val="44"/>
          <w:szCs w:val="44"/>
        </w:rPr>
        <w:t>分类垃圾桶采购项目</w:t>
      </w:r>
    </w:p>
    <w:p>
      <w:pPr>
        <w:ind w:right="-110"/>
        <w:rPr>
          <w:rFonts w:ascii="宋体"/>
          <w:b/>
          <w:color w:val="000000"/>
          <w:spacing w:val="40"/>
          <w:sz w:val="36"/>
          <w:szCs w:val="36"/>
        </w:rPr>
      </w:pPr>
    </w:p>
    <w:p>
      <w:pPr>
        <w:ind w:right="-110"/>
        <w:rPr>
          <w:rFonts w:ascii="宋体"/>
          <w:b/>
          <w:color w:val="000000"/>
          <w:spacing w:val="40"/>
          <w:sz w:val="36"/>
          <w:szCs w:val="36"/>
        </w:rPr>
      </w:pPr>
    </w:p>
    <w:p>
      <w:pPr>
        <w:ind w:right="-110"/>
        <w:jc w:val="center"/>
        <w:rPr>
          <w:rFonts w:ascii="宋体"/>
          <w:b/>
          <w:color w:val="000000"/>
          <w:spacing w:val="28"/>
          <w:sz w:val="36"/>
          <w:szCs w:val="36"/>
        </w:rPr>
      </w:pPr>
      <w:r>
        <w:rPr>
          <w:rFonts w:hint="eastAsia" w:ascii="宋体" w:hAnsi="宋体"/>
          <w:b/>
          <w:color w:val="000000"/>
          <w:spacing w:val="28"/>
          <w:sz w:val="36"/>
          <w:szCs w:val="36"/>
        </w:rPr>
        <w:t>公开招标文件</w:t>
      </w:r>
    </w:p>
    <w:p>
      <w:pPr>
        <w:spacing w:beforeLines="100" w:line="240" w:lineRule="atLeast"/>
        <w:ind w:right="-108"/>
        <w:jc w:val="center"/>
        <w:rPr>
          <w:rFonts w:ascii="宋体"/>
          <w:color w:val="000000"/>
          <w:sz w:val="36"/>
          <w:szCs w:val="36"/>
        </w:rPr>
      </w:pPr>
    </w:p>
    <w:p>
      <w:pPr>
        <w:spacing w:beforeLines="100" w:line="240" w:lineRule="atLeast"/>
        <w:ind w:right="-108"/>
        <w:jc w:val="center"/>
        <w:rPr>
          <w:rFonts w:ascii="宋体"/>
          <w:color w:val="000000"/>
          <w:sz w:val="30"/>
          <w:szCs w:val="30"/>
        </w:rPr>
      </w:pPr>
      <w:r>
        <w:rPr>
          <w:rFonts w:hint="eastAsia" w:ascii="宋体" w:hAnsi="宋体"/>
          <w:color w:val="000000"/>
          <w:sz w:val="30"/>
          <w:szCs w:val="30"/>
        </w:rPr>
        <w:t>（项目编号：</w:t>
      </w:r>
      <w:r>
        <w:rPr>
          <w:rFonts w:ascii="宋体" w:hAnsi="宋体"/>
          <w:color w:val="000000"/>
          <w:sz w:val="30"/>
          <w:szCs w:val="30"/>
        </w:rPr>
        <w:t>ZSZB-2019-117</w:t>
      </w:r>
      <w:r>
        <w:rPr>
          <w:rFonts w:hint="eastAsia" w:ascii="宋体" w:hAnsi="宋体"/>
          <w:color w:val="000000"/>
          <w:sz w:val="30"/>
          <w:szCs w:val="30"/>
        </w:rPr>
        <w:t>）</w:t>
      </w:r>
    </w:p>
    <w:p>
      <w:pPr>
        <w:spacing w:after="100" w:afterAutospacing="1" w:line="800" w:lineRule="exact"/>
        <w:ind w:right="-108"/>
        <w:jc w:val="center"/>
        <w:rPr>
          <w:rFonts w:ascii="宋体"/>
          <w:color w:val="000000"/>
          <w:spacing w:val="40"/>
          <w:sz w:val="24"/>
        </w:rPr>
      </w:pPr>
    </w:p>
    <w:p>
      <w:pPr>
        <w:spacing w:after="100" w:afterAutospacing="1" w:line="800" w:lineRule="exact"/>
        <w:ind w:right="-108"/>
        <w:jc w:val="center"/>
        <w:rPr>
          <w:rFonts w:ascii="宋体"/>
          <w:color w:val="000000"/>
          <w:spacing w:val="40"/>
          <w:sz w:val="24"/>
        </w:rPr>
      </w:pPr>
    </w:p>
    <w:p>
      <w:pPr>
        <w:spacing w:after="100" w:afterAutospacing="1" w:line="800" w:lineRule="exact"/>
        <w:ind w:right="-108"/>
        <w:rPr>
          <w:rFonts w:ascii="宋体"/>
          <w:color w:val="000000"/>
          <w:spacing w:val="40"/>
          <w:sz w:val="24"/>
        </w:rPr>
      </w:pPr>
    </w:p>
    <w:p>
      <w:pPr>
        <w:spacing w:after="100" w:afterAutospacing="1" w:line="800" w:lineRule="exact"/>
        <w:ind w:right="-108"/>
        <w:rPr>
          <w:rFonts w:ascii="宋体"/>
          <w:color w:val="000000"/>
          <w:spacing w:val="40"/>
          <w:sz w:val="24"/>
        </w:rPr>
      </w:pPr>
    </w:p>
    <w:p>
      <w:pPr>
        <w:spacing w:line="500" w:lineRule="exact"/>
        <w:ind w:right="532"/>
        <w:jc w:val="center"/>
        <w:rPr>
          <w:rFonts w:ascii="宋体"/>
          <w:color w:val="000000"/>
          <w:sz w:val="32"/>
          <w:szCs w:val="32"/>
          <w:u w:val="single"/>
        </w:rPr>
      </w:pPr>
      <w:r>
        <w:rPr>
          <w:rFonts w:hint="eastAsia" w:ascii="宋体" w:hAnsi="宋体"/>
          <w:color w:val="000000"/>
          <w:sz w:val="32"/>
          <w:szCs w:val="32"/>
        </w:rPr>
        <w:t>采购单位：杭州市临安区城市管理局</w:t>
      </w:r>
    </w:p>
    <w:p>
      <w:pPr>
        <w:spacing w:line="500" w:lineRule="exact"/>
        <w:ind w:right="532"/>
        <w:jc w:val="center"/>
        <w:rPr>
          <w:rFonts w:ascii="宋体"/>
          <w:color w:val="000000"/>
          <w:sz w:val="32"/>
          <w:szCs w:val="32"/>
        </w:rPr>
      </w:pPr>
      <w:r>
        <w:rPr>
          <w:rFonts w:hint="eastAsia" w:ascii="宋体" w:hAnsi="宋体"/>
          <w:color w:val="000000"/>
          <w:sz w:val="32"/>
          <w:szCs w:val="32"/>
        </w:rPr>
        <w:t>采购机构：浙江中审工程咨询有限公司</w:t>
      </w:r>
    </w:p>
    <w:p>
      <w:pPr>
        <w:spacing w:line="500" w:lineRule="exact"/>
        <w:ind w:right="532"/>
        <w:jc w:val="center"/>
        <w:rPr>
          <w:rFonts w:ascii="宋体"/>
          <w:color w:val="000000"/>
          <w:sz w:val="32"/>
          <w:szCs w:val="32"/>
        </w:rPr>
      </w:pPr>
      <w:r>
        <w:rPr>
          <w:rFonts w:hint="eastAsia" w:ascii="宋体" w:hAnsi="宋体"/>
          <w:color w:val="000000"/>
          <w:sz w:val="32"/>
          <w:szCs w:val="32"/>
        </w:rPr>
        <w:t>备案单位：杭州市临安区政府采购办公室</w:t>
      </w:r>
    </w:p>
    <w:p>
      <w:pPr>
        <w:pStyle w:val="720"/>
        <w:rPr>
          <w:rFonts w:ascii="宋体"/>
          <w:color w:val="000000"/>
          <w:sz w:val="24"/>
        </w:rPr>
      </w:pPr>
    </w:p>
    <w:p>
      <w:pPr>
        <w:pStyle w:val="26"/>
        <w:spacing w:before="156" w:after="156" w:line="360" w:lineRule="auto"/>
        <w:jc w:val="center"/>
        <w:rPr>
          <w:rFonts w:hAnsi="宋体"/>
          <w:b/>
          <w:color w:val="000000"/>
        </w:rPr>
      </w:pPr>
    </w:p>
    <w:p>
      <w:pPr>
        <w:pStyle w:val="26"/>
        <w:spacing w:before="156" w:after="156" w:line="360" w:lineRule="auto"/>
        <w:rPr>
          <w:rFonts w:hAnsi="宋体"/>
          <w:b/>
          <w:color w:val="000000"/>
        </w:rPr>
      </w:pPr>
    </w:p>
    <w:p>
      <w:pPr>
        <w:pStyle w:val="26"/>
        <w:spacing w:before="156" w:after="156" w:line="360" w:lineRule="auto"/>
        <w:jc w:val="center"/>
        <w:rPr>
          <w:rFonts w:hAnsi="宋体"/>
          <w:b/>
          <w:color w:val="000000"/>
        </w:rPr>
      </w:pPr>
    </w:p>
    <w:p>
      <w:pPr>
        <w:pStyle w:val="26"/>
        <w:spacing w:before="156" w:after="156" w:line="360" w:lineRule="auto"/>
        <w:jc w:val="center"/>
        <w:rPr>
          <w:rFonts w:hAnsi="宋体"/>
          <w:b/>
          <w:color w:val="000000"/>
          <w:sz w:val="32"/>
          <w:szCs w:val="32"/>
        </w:rPr>
      </w:pPr>
      <w:r>
        <w:rPr>
          <w:rFonts w:hint="eastAsia" w:hAnsi="宋体"/>
          <w:b/>
          <w:color w:val="000000"/>
          <w:sz w:val="32"/>
          <w:szCs w:val="32"/>
        </w:rPr>
        <w:t>目</w:t>
      </w:r>
      <w:r>
        <w:rPr>
          <w:rFonts w:hAnsi="宋体"/>
          <w:b/>
          <w:color w:val="000000"/>
          <w:sz w:val="32"/>
          <w:szCs w:val="32"/>
        </w:rPr>
        <w:t xml:space="preserve">    </w:t>
      </w:r>
      <w:r>
        <w:rPr>
          <w:rFonts w:hint="eastAsia" w:hAnsi="宋体"/>
          <w:b/>
          <w:color w:val="000000"/>
          <w:sz w:val="32"/>
          <w:szCs w:val="32"/>
        </w:rPr>
        <w:t>录</w:t>
      </w:r>
    </w:p>
    <w:p>
      <w:pPr>
        <w:pStyle w:val="26"/>
        <w:spacing w:before="156" w:after="156" w:line="360" w:lineRule="auto"/>
        <w:jc w:val="center"/>
        <w:rPr>
          <w:rFonts w:hAnsi="宋体"/>
          <w:color w:val="000000"/>
          <w:sz w:val="32"/>
          <w:szCs w:val="32"/>
        </w:rPr>
      </w:pPr>
    </w:p>
    <w:p>
      <w:pPr>
        <w:spacing w:beforeLines="50" w:line="480" w:lineRule="exact"/>
        <w:ind w:left="165"/>
        <w:rPr>
          <w:rFonts w:ascii="宋体"/>
          <w:color w:val="000000"/>
          <w:sz w:val="32"/>
          <w:szCs w:val="32"/>
        </w:rPr>
      </w:pPr>
      <w:r>
        <w:rPr>
          <w:rFonts w:hint="eastAsia" w:ascii="宋体" w:hAnsi="宋体"/>
          <w:color w:val="000000"/>
          <w:sz w:val="32"/>
          <w:szCs w:val="32"/>
        </w:rPr>
        <w:t>第一章</w:t>
      </w:r>
      <w:r>
        <w:rPr>
          <w:rFonts w:ascii="宋体" w:hAnsi="宋体"/>
          <w:color w:val="000000"/>
          <w:sz w:val="32"/>
          <w:szCs w:val="32"/>
        </w:rPr>
        <w:t xml:space="preserve">    </w:t>
      </w:r>
      <w:r>
        <w:rPr>
          <w:rFonts w:hint="eastAsia" w:ascii="宋体" w:hAnsi="宋体"/>
          <w:color w:val="000000"/>
          <w:sz w:val="32"/>
          <w:szCs w:val="32"/>
        </w:rPr>
        <w:t>采购公告………………………………………</w:t>
      </w:r>
      <w:r>
        <w:rPr>
          <w:rFonts w:ascii="宋体" w:hAnsi="宋体"/>
          <w:color w:val="000000"/>
          <w:sz w:val="32"/>
          <w:szCs w:val="32"/>
        </w:rPr>
        <w:t>3</w:t>
      </w:r>
    </w:p>
    <w:p>
      <w:pPr>
        <w:spacing w:beforeLines="50" w:line="480" w:lineRule="exact"/>
        <w:ind w:left="165"/>
        <w:rPr>
          <w:rFonts w:ascii="宋体"/>
          <w:color w:val="000000"/>
          <w:sz w:val="32"/>
          <w:szCs w:val="32"/>
        </w:rPr>
      </w:pPr>
      <w:r>
        <w:rPr>
          <w:rFonts w:hint="eastAsia" w:ascii="宋体" w:hAnsi="宋体"/>
          <w:color w:val="000000"/>
          <w:sz w:val="32"/>
          <w:szCs w:val="32"/>
        </w:rPr>
        <w:t>第二章</w:t>
      </w:r>
      <w:r>
        <w:rPr>
          <w:rFonts w:ascii="宋体" w:hAnsi="宋体"/>
          <w:color w:val="000000"/>
          <w:sz w:val="32"/>
          <w:szCs w:val="32"/>
        </w:rPr>
        <w:t xml:space="preserve">    </w:t>
      </w:r>
      <w:r>
        <w:rPr>
          <w:rFonts w:hint="eastAsia" w:ascii="宋体" w:hAnsi="宋体"/>
          <w:color w:val="000000"/>
          <w:sz w:val="32"/>
          <w:szCs w:val="32"/>
        </w:rPr>
        <w:t>投标须知………………………………………</w:t>
      </w:r>
      <w:r>
        <w:rPr>
          <w:rFonts w:ascii="宋体" w:hAnsi="宋体"/>
          <w:color w:val="000000"/>
          <w:sz w:val="32"/>
          <w:szCs w:val="32"/>
        </w:rPr>
        <w:t>5</w:t>
      </w:r>
    </w:p>
    <w:p>
      <w:pPr>
        <w:spacing w:beforeLines="50" w:line="480" w:lineRule="exact"/>
        <w:ind w:left="165"/>
        <w:rPr>
          <w:rFonts w:hint="eastAsia" w:ascii="宋体" w:eastAsia="宋体"/>
          <w:color w:val="000000"/>
          <w:sz w:val="32"/>
          <w:szCs w:val="32"/>
          <w:lang w:eastAsia="zh-CN"/>
        </w:rPr>
      </w:pPr>
      <w:r>
        <w:rPr>
          <w:rFonts w:hint="eastAsia" w:ascii="宋体" w:hAnsi="宋体"/>
          <w:color w:val="000000"/>
          <w:sz w:val="32"/>
          <w:szCs w:val="32"/>
        </w:rPr>
        <w:t>第三章</w:t>
      </w:r>
      <w:r>
        <w:rPr>
          <w:rFonts w:ascii="宋体" w:hAnsi="宋体"/>
          <w:color w:val="000000"/>
          <w:sz w:val="32"/>
          <w:szCs w:val="32"/>
        </w:rPr>
        <w:t xml:space="preserve">    </w:t>
      </w:r>
      <w:r>
        <w:rPr>
          <w:rFonts w:hint="eastAsia" w:ascii="宋体" w:hAnsi="宋体"/>
          <w:color w:val="000000"/>
          <w:sz w:val="32"/>
          <w:szCs w:val="32"/>
        </w:rPr>
        <w:t>评标办法及评标标准…………………………</w:t>
      </w:r>
      <w:r>
        <w:rPr>
          <w:rFonts w:ascii="宋体" w:hAnsi="宋体"/>
          <w:color w:val="000000"/>
          <w:sz w:val="32"/>
          <w:szCs w:val="32"/>
        </w:rPr>
        <w:t>1</w:t>
      </w:r>
      <w:r>
        <w:rPr>
          <w:rFonts w:hint="eastAsia" w:ascii="宋体" w:hAnsi="宋体"/>
          <w:color w:val="000000"/>
          <w:sz w:val="32"/>
          <w:szCs w:val="32"/>
          <w:lang w:val="en-US" w:eastAsia="zh-CN"/>
        </w:rPr>
        <w:t>3</w:t>
      </w:r>
    </w:p>
    <w:p>
      <w:pPr>
        <w:spacing w:beforeLines="50" w:line="480" w:lineRule="exact"/>
        <w:ind w:left="165"/>
        <w:rPr>
          <w:rFonts w:ascii="宋体"/>
          <w:color w:val="000000"/>
          <w:sz w:val="32"/>
          <w:szCs w:val="32"/>
        </w:rPr>
      </w:pPr>
      <w:r>
        <w:rPr>
          <w:rFonts w:hint="eastAsia" w:ascii="宋体" w:hAnsi="宋体"/>
          <w:color w:val="000000"/>
          <w:sz w:val="32"/>
          <w:szCs w:val="32"/>
        </w:rPr>
        <w:t>第四章</w:t>
      </w:r>
      <w:r>
        <w:rPr>
          <w:rFonts w:ascii="宋体" w:hAnsi="宋体"/>
          <w:color w:val="000000"/>
          <w:sz w:val="32"/>
          <w:szCs w:val="32"/>
        </w:rPr>
        <w:t xml:space="preserve">    </w:t>
      </w:r>
      <w:r>
        <w:rPr>
          <w:rFonts w:hint="eastAsia" w:ascii="宋体" w:hAnsi="宋体"/>
          <w:color w:val="000000"/>
          <w:sz w:val="32"/>
          <w:szCs w:val="32"/>
        </w:rPr>
        <w:t>采购需求………………………………………</w:t>
      </w:r>
      <w:r>
        <w:rPr>
          <w:rFonts w:ascii="宋体" w:hAnsi="宋体"/>
          <w:color w:val="000000"/>
          <w:sz w:val="32"/>
          <w:szCs w:val="32"/>
        </w:rPr>
        <w:t>17</w:t>
      </w:r>
    </w:p>
    <w:p>
      <w:pPr>
        <w:spacing w:beforeLines="50" w:line="480" w:lineRule="exact"/>
        <w:ind w:left="165"/>
        <w:rPr>
          <w:rFonts w:hint="default" w:ascii="宋体" w:eastAsia="宋体"/>
          <w:color w:val="000000"/>
          <w:sz w:val="32"/>
          <w:szCs w:val="32"/>
          <w:lang w:val="en-US" w:eastAsia="zh-CN"/>
        </w:rPr>
      </w:pPr>
      <w:r>
        <w:rPr>
          <w:rFonts w:hint="eastAsia" w:ascii="宋体" w:hAnsi="宋体"/>
          <w:color w:val="000000"/>
          <w:sz w:val="32"/>
          <w:szCs w:val="32"/>
        </w:rPr>
        <w:t>第五章</w:t>
      </w:r>
      <w:r>
        <w:rPr>
          <w:rFonts w:ascii="宋体" w:hAnsi="宋体"/>
          <w:color w:val="000000"/>
          <w:sz w:val="32"/>
          <w:szCs w:val="32"/>
        </w:rPr>
        <w:t xml:space="preserve">    </w:t>
      </w:r>
      <w:r>
        <w:rPr>
          <w:rFonts w:hint="eastAsia" w:ascii="宋体" w:hAnsi="宋体"/>
          <w:color w:val="000000"/>
          <w:sz w:val="32"/>
          <w:szCs w:val="32"/>
        </w:rPr>
        <w:t>政府采购合同主要条款………………………</w:t>
      </w:r>
      <w:r>
        <w:rPr>
          <w:rFonts w:hint="eastAsia" w:ascii="宋体" w:hAnsi="宋体"/>
          <w:color w:val="000000"/>
          <w:sz w:val="32"/>
          <w:szCs w:val="32"/>
          <w:lang w:val="en-US" w:eastAsia="zh-CN"/>
        </w:rPr>
        <w:t>21</w:t>
      </w:r>
    </w:p>
    <w:p>
      <w:pPr>
        <w:spacing w:beforeLines="50" w:line="480" w:lineRule="exact"/>
        <w:ind w:left="165"/>
        <w:rPr>
          <w:rFonts w:hint="default" w:ascii="宋体" w:eastAsia="宋体"/>
          <w:color w:val="000000"/>
          <w:sz w:val="32"/>
          <w:szCs w:val="32"/>
          <w:lang w:val="en-US" w:eastAsia="zh-CN"/>
        </w:rPr>
      </w:pPr>
      <w:r>
        <w:rPr>
          <w:rFonts w:hint="eastAsia" w:ascii="宋体" w:hAnsi="宋体"/>
          <w:color w:val="000000"/>
          <w:sz w:val="32"/>
          <w:szCs w:val="32"/>
        </w:rPr>
        <w:t>第六章</w:t>
      </w:r>
      <w:r>
        <w:rPr>
          <w:rFonts w:ascii="宋体" w:hAnsi="宋体"/>
          <w:color w:val="000000"/>
          <w:sz w:val="32"/>
          <w:szCs w:val="32"/>
        </w:rPr>
        <w:t xml:space="preserve">    </w:t>
      </w:r>
      <w:r>
        <w:rPr>
          <w:rFonts w:hint="eastAsia" w:ascii="宋体" w:hAnsi="宋体"/>
          <w:color w:val="000000"/>
          <w:sz w:val="32"/>
          <w:szCs w:val="32"/>
        </w:rPr>
        <w:t>投标文件格式…………………………………</w:t>
      </w:r>
      <w:r>
        <w:rPr>
          <w:rFonts w:hint="eastAsia" w:ascii="宋体" w:hAnsi="宋体"/>
          <w:color w:val="000000"/>
          <w:sz w:val="32"/>
          <w:szCs w:val="32"/>
          <w:lang w:val="en-US" w:eastAsia="zh-CN"/>
        </w:rPr>
        <w:t>25</w:t>
      </w:r>
    </w:p>
    <w:p>
      <w:pPr>
        <w:pStyle w:val="26"/>
        <w:snapToGrid w:val="0"/>
        <w:spacing w:before="156" w:afterLines="100" w:line="480" w:lineRule="exact"/>
        <w:jc w:val="center"/>
        <w:outlineLvl w:val="0"/>
        <w:rPr>
          <w:rFonts w:hAnsi="宋体"/>
          <w:b/>
          <w:color w:val="000000"/>
          <w:sz w:val="32"/>
          <w:szCs w:val="32"/>
        </w:rPr>
      </w:pPr>
      <w:r>
        <w:rPr>
          <w:rFonts w:hAnsi="宋体"/>
          <w:color w:val="000000"/>
        </w:rPr>
        <w:br w:type="page"/>
      </w:r>
      <w:r>
        <w:rPr>
          <w:rFonts w:hint="eastAsia" w:hAnsi="宋体"/>
          <w:b/>
          <w:color w:val="000000"/>
          <w:sz w:val="32"/>
          <w:szCs w:val="32"/>
        </w:rPr>
        <w:t>第一章</w:t>
      </w:r>
      <w:r>
        <w:rPr>
          <w:rFonts w:hAnsi="宋体"/>
          <w:b/>
          <w:color w:val="000000"/>
          <w:sz w:val="32"/>
          <w:szCs w:val="32"/>
        </w:rPr>
        <w:t xml:space="preserve">  </w:t>
      </w:r>
      <w:r>
        <w:rPr>
          <w:rFonts w:hint="eastAsia" w:hAnsi="宋体"/>
          <w:b/>
          <w:color w:val="000000"/>
          <w:sz w:val="32"/>
          <w:szCs w:val="32"/>
        </w:rPr>
        <w:t>采购公告</w:t>
      </w:r>
    </w:p>
    <w:p>
      <w:pPr>
        <w:spacing w:line="480" w:lineRule="exact"/>
        <w:ind w:firstLine="480" w:firstLineChars="200"/>
        <w:rPr>
          <w:rFonts w:ascii="宋体"/>
          <w:color w:val="000000"/>
          <w:sz w:val="24"/>
          <w:highlight w:val="none"/>
          <w:u w:val="single"/>
        </w:rPr>
      </w:pPr>
      <w:r>
        <w:rPr>
          <w:rFonts w:hint="eastAsia" w:ascii="宋体" w:hAnsi="宋体"/>
          <w:color w:val="000000"/>
          <w:sz w:val="24"/>
        </w:rPr>
        <w:t>受杭州市临</w:t>
      </w:r>
      <w:r>
        <w:rPr>
          <w:rFonts w:hint="eastAsia" w:ascii="宋体" w:hAnsi="宋体"/>
          <w:color w:val="000000"/>
          <w:sz w:val="24"/>
          <w:highlight w:val="none"/>
        </w:rPr>
        <w:t>安区城市管理局的委托，浙江中审工程咨询有限公司（以下简称“采购机构”），就以下杭州市临安区城市管理局</w:t>
      </w:r>
      <w:r>
        <w:rPr>
          <w:rFonts w:ascii="宋体" w:hAnsi="宋体"/>
          <w:color w:val="000000"/>
          <w:sz w:val="24"/>
          <w:highlight w:val="none"/>
        </w:rPr>
        <w:t>240L</w:t>
      </w:r>
      <w:r>
        <w:rPr>
          <w:rFonts w:hint="eastAsia" w:ascii="宋体" w:hAnsi="宋体"/>
          <w:color w:val="000000"/>
          <w:sz w:val="24"/>
          <w:highlight w:val="none"/>
        </w:rPr>
        <w:t>分类垃圾桶采购项目进行公开采购，现欢迎有供货能力的合格供应商参加投标。</w:t>
      </w:r>
    </w:p>
    <w:p>
      <w:pPr>
        <w:snapToGrid w:val="0"/>
        <w:spacing w:line="480" w:lineRule="exact"/>
        <w:ind w:firstLine="480" w:firstLineChars="200"/>
        <w:rPr>
          <w:rFonts w:ascii="宋体"/>
          <w:color w:val="000000"/>
          <w:sz w:val="24"/>
          <w:highlight w:val="none"/>
        </w:rPr>
      </w:pPr>
      <w:r>
        <w:rPr>
          <w:rFonts w:hint="eastAsia" w:ascii="宋体" w:hAnsi="宋体" w:cs="Arial"/>
          <w:color w:val="000000"/>
          <w:sz w:val="24"/>
          <w:highlight w:val="none"/>
        </w:rPr>
        <w:t>一、</w:t>
      </w:r>
      <w:r>
        <w:rPr>
          <w:rFonts w:hint="eastAsia" w:ascii="宋体" w:hAnsi="宋体" w:cs="Arial"/>
          <w:b/>
          <w:bCs/>
          <w:color w:val="000000"/>
          <w:sz w:val="24"/>
          <w:highlight w:val="none"/>
        </w:rPr>
        <w:t>项目编号：</w:t>
      </w:r>
      <w:r>
        <w:rPr>
          <w:rFonts w:ascii="宋体" w:hAnsi="宋体" w:cs="Arial"/>
          <w:b/>
          <w:bCs/>
          <w:color w:val="000000"/>
          <w:sz w:val="24"/>
          <w:highlight w:val="none"/>
        </w:rPr>
        <w:t>ZSZB-2019-117</w:t>
      </w:r>
    </w:p>
    <w:p>
      <w:pPr>
        <w:snapToGrid w:val="0"/>
        <w:spacing w:line="480" w:lineRule="exact"/>
        <w:ind w:firstLine="482" w:firstLineChars="200"/>
        <w:rPr>
          <w:rFonts w:ascii="宋体" w:cs="Arial"/>
          <w:b/>
          <w:bCs/>
          <w:color w:val="000000"/>
          <w:sz w:val="24"/>
          <w:highlight w:val="none"/>
        </w:rPr>
      </w:pPr>
      <w:r>
        <w:rPr>
          <w:rFonts w:hint="eastAsia" w:ascii="宋体" w:hAnsi="宋体" w:cs="Arial"/>
          <w:b/>
          <w:color w:val="000000"/>
          <w:sz w:val="24"/>
          <w:highlight w:val="none"/>
        </w:rPr>
        <w:t>二、</w:t>
      </w:r>
      <w:r>
        <w:rPr>
          <w:rFonts w:hint="eastAsia" w:ascii="宋体" w:hAnsi="宋体" w:cs="Arial"/>
          <w:b/>
          <w:bCs/>
          <w:color w:val="000000"/>
          <w:sz w:val="24"/>
          <w:highlight w:val="none"/>
        </w:rPr>
        <w:t>采购内容及数量</w:t>
      </w:r>
    </w:p>
    <w:tbl>
      <w:tblPr>
        <w:tblStyle w:val="45"/>
        <w:tblW w:w="1031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18"/>
        <w:gridCol w:w="1134"/>
        <w:gridCol w:w="1701"/>
        <w:gridCol w:w="9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3" w:hRule="exact"/>
          <w:jc w:val="center"/>
        </w:trPr>
        <w:tc>
          <w:tcPr>
            <w:tcW w:w="6518"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highlight w:val="none"/>
              </w:rPr>
            </w:pPr>
            <w:r>
              <w:rPr>
                <w:rFonts w:hint="eastAsia" w:ascii="宋体" w:hAnsi="宋体" w:cs="Arial"/>
                <w:bCs/>
                <w:color w:val="000000"/>
                <w:sz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highlight w:val="none"/>
              </w:rPr>
            </w:pPr>
            <w:r>
              <w:rPr>
                <w:rFonts w:hint="eastAsia" w:ascii="宋体" w:hAnsi="宋体" w:cs="Arial"/>
                <w:bCs/>
                <w:color w:val="000000"/>
                <w:sz w:val="24"/>
                <w:highlight w:val="none"/>
              </w:rPr>
              <w:t>数量</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highlight w:val="none"/>
              </w:rPr>
            </w:pPr>
            <w:r>
              <w:rPr>
                <w:rFonts w:hint="eastAsia" w:ascii="宋体" w:hAnsi="宋体" w:cs="Arial"/>
                <w:bCs/>
                <w:color w:val="000000"/>
                <w:sz w:val="24"/>
                <w:highlight w:val="none"/>
              </w:rPr>
              <w:t>上限价</w:t>
            </w:r>
          </w:p>
        </w:tc>
        <w:tc>
          <w:tcPr>
            <w:tcW w:w="959" w:type="dxa"/>
            <w:tcBorders>
              <w:top w:val="single" w:color="auto" w:sz="4" w:space="0"/>
              <w:left w:val="single" w:color="auto" w:sz="4" w:space="0"/>
              <w:bottom w:val="single" w:color="auto" w:sz="4" w:space="0"/>
            </w:tcBorders>
            <w:vAlign w:val="center"/>
          </w:tcPr>
          <w:p>
            <w:pPr>
              <w:snapToGrid w:val="0"/>
              <w:spacing w:line="480" w:lineRule="exact"/>
              <w:jc w:val="center"/>
              <w:rPr>
                <w:rFonts w:ascii="宋体" w:cs="Arial"/>
                <w:bCs/>
                <w:color w:val="000000"/>
                <w:sz w:val="24"/>
                <w:highlight w:val="none"/>
              </w:rPr>
            </w:pPr>
            <w:r>
              <w:rPr>
                <w:rFonts w:hint="eastAsia" w:ascii="宋体" w:hAnsi="宋体" w:cs="Arial"/>
                <w:bCs/>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2" w:hRule="exact"/>
          <w:jc w:val="center"/>
        </w:trPr>
        <w:tc>
          <w:tcPr>
            <w:tcW w:w="6518"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color w:val="000000"/>
                <w:sz w:val="24"/>
                <w:highlight w:val="none"/>
              </w:rPr>
            </w:pPr>
            <w:r>
              <w:rPr>
                <w:rFonts w:hint="eastAsia" w:ascii="宋体" w:hAnsi="宋体"/>
                <w:color w:val="000000"/>
                <w:sz w:val="24"/>
                <w:highlight w:val="none"/>
              </w:rPr>
              <w:t>杭州市临安区城市管理局</w:t>
            </w:r>
            <w:r>
              <w:rPr>
                <w:rFonts w:ascii="宋体" w:hAnsi="宋体"/>
                <w:color w:val="000000"/>
                <w:sz w:val="24"/>
                <w:highlight w:val="none"/>
              </w:rPr>
              <w:t>240L</w:t>
            </w:r>
            <w:r>
              <w:rPr>
                <w:rFonts w:hint="eastAsia" w:ascii="宋体" w:hAnsi="宋体"/>
                <w:color w:val="000000"/>
                <w:sz w:val="24"/>
                <w:highlight w:val="none"/>
              </w:rPr>
              <w:t>分类垃圾桶采购项目</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highlight w:val="none"/>
              </w:rPr>
            </w:pPr>
            <w:r>
              <w:rPr>
                <w:rFonts w:ascii="宋体" w:hAnsi="宋体" w:cs="Arial"/>
                <w:bCs/>
                <w:color w:val="000000"/>
                <w:sz w:val="24"/>
                <w:highlight w:val="none"/>
              </w:rPr>
              <w:t>8500</w:t>
            </w:r>
            <w:r>
              <w:rPr>
                <w:rFonts w:hint="eastAsia" w:ascii="宋体" w:hAnsi="宋体" w:cs="Arial"/>
                <w:bCs/>
                <w:color w:val="000000"/>
                <w:sz w:val="24"/>
                <w:highlight w:val="none"/>
              </w:rPr>
              <w:t>只</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highlight w:val="none"/>
              </w:rPr>
            </w:pPr>
            <w:r>
              <w:rPr>
                <w:rFonts w:ascii="宋体" w:hAnsi="宋体" w:cs="Arial"/>
                <w:bCs/>
                <w:color w:val="000000"/>
                <w:sz w:val="24"/>
                <w:highlight w:val="none"/>
              </w:rPr>
              <w:t>170</w:t>
            </w:r>
            <w:r>
              <w:rPr>
                <w:rFonts w:hint="eastAsia" w:ascii="宋体" w:hAnsi="宋体" w:cs="Arial"/>
                <w:bCs/>
                <w:color w:val="000000"/>
                <w:sz w:val="24"/>
                <w:highlight w:val="none"/>
              </w:rPr>
              <w:t>万元</w:t>
            </w:r>
          </w:p>
        </w:tc>
        <w:tc>
          <w:tcPr>
            <w:tcW w:w="959" w:type="dxa"/>
            <w:tcBorders>
              <w:top w:val="single" w:color="auto" w:sz="4" w:space="0"/>
              <w:left w:val="single" w:color="auto" w:sz="4" w:space="0"/>
              <w:bottom w:val="single" w:color="auto" w:sz="4" w:space="0"/>
            </w:tcBorders>
            <w:vAlign w:val="center"/>
          </w:tcPr>
          <w:p>
            <w:pPr>
              <w:snapToGrid w:val="0"/>
              <w:spacing w:line="480" w:lineRule="exact"/>
              <w:jc w:val="center"/>
              <w:rPr>
                <w:rFonts w:ascii="宋体" w:cs="Arial"/>
                <w:bCs/>
                <w:color w:val="000000"/>
                <w:sz w:val="24"/>
                <w:highlight w:val="none"/>
              </w:rPr>
            </w:pPr>
          </w:p>
        </w:tc>
      </w:tr>
    </w:tbl>
    <w:p>
      <w:pPr>
        <w:snapToGrid w:val="0"/>
        <w:spacing w:line="480" w:lineRule="exact"/>
        <w:ind w:firstLine="482" w:firstLineChars="200"/>
        <w:rPr>
          <w:rFonts w:ascii="宋体" w:cs="Arial"/>
          <w:b/>
          <w:bCs/>
          <w:color w:val="000000"/>
          <w:sz w:val="24"/>
          <w:highlight w:val="none"/>
        </w:rPr>
      </w:pPr>
      <w:r>
        <w:rPr>
          <w:rFonts w:hint="eastAsia" w:ascii="宋体" w:hAnsi="宋体" w:cs="Arial"/>
          <w:b/>
          <w:color w:val="000000"/>
          <w:sz w:val="24"/>
          <w:highlight w:val="none"/>
        </w:rPr>
        <w:t>三</w:t>
      </w:r>
      <w:r>
        <w:rPr>
          <w:rFonts w:hint="eastAsia" w:ascii="宋体" w:hAnsi="宋体" w:cs="Arial"/>
          <w:color w:val="000000"/>
          <w:sz w:val="24"/>
          <w:highlight w:val="none"/>
        </w:rPr>
        <w:t>、</w:t>
      </w:r>
      <w:r>
        <w:rPr>
          <w:rFonts w:hint="eastAsia" w:ascii="宋体" w:hAnsi="宋体" w:cs="Arial"/>
          <w:b/>
          <w:bCs/>
          <w:color w:val="000000"/>
          <w:sz w:val="24"/>
          <w:highlight w:val="none"/>
        </w:rPr>
        <w:t>合格供应商资格要求</w:t>
      </w:r>
    </w:p>
    <w:p>
      <w:pPr>
        <w:snapToGrid w:val="0"/>
        <w:spacing w:line="480" w:lineRule="exact"/>
        <w:ind w:firstLine="480" w:firstLineChars="20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符合《中华人民共和国政府采购法》第二十二条之规定；</w:t>
      </w:r>
    </w:p>
    <w:p>
      <w:pPr>
        <w:snapToGrid w:val="0"/>
        <w:spacing w:line="480" w:lineRule="exact"/>
        <w:ind w:firstLine="480" w:firstLineChars="20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未被“信用中国”（</w:t>
      </w:r>
      <w:r>
        <w:rPr>
          <w:rFonts w:ascii="宋体" w:hAnsi="宋体"/>
          <w:color w:val="000000"/>
          <w:sz w:val="24"/>
          <w:highlight w:val="none"/>
        </w:rPr>
        <w:t>www.creditchina.gov.cn</w:t>
      </w:r>
      <w:r>
        <w:rPr>
          <w:rFonts w:hint="eastAsia" w:ascii="宋体" w:hAnsi="宋体"/>
          <w:color w:val="000000"/>
          <w:sz w:val="24"/>
          <w:highlight w:val="none"/>
        </w:rPr>
        <w:t>）、中国政府采购网（</w:t>
      </w:r>
      <w:r>
        <w:rPr>
          <w:rFonts w:ascii="宋体" w:hAnsi="宋体"/>
          <w:color w:val="000000"/>
          <w:sz w:val="24"/>
          <w:highlight w:val="none"/>
        </w:rPr>
        <w:t>www.ccgp.gov.cn</w:t>
      </w:r>
      <w:r>
        <w:rPr>
          <w:rFonts w:hint="eastAsia" w:ascii="宋体" w:hAnsi="宋体"/>
          <w:color w:val="000000"/>
          <w:sz w:val="24"/>
          <w:highlight w:val="none"/>
        </w:rPr>
        <w:t>）列入失信被执行人、重大税收违法案件当事人名单、政府采购严重违法失信行为记录名单；</w:t>
      </w:r>
      <w:r>
        <w:rPr>
          <w:rFonts w:ascii="宋体"/>
          <w:color w:val="000000"/>
          <w:sz w:val="24"/>
          <w:highlight w:val="none"/>
        </w:rPr>
        <w:t> </w:t>
      </w:r>
    </w:p>
    <w:p>
      <w:pPr>
        <w:snapToGrid w:val="0"/>
        <w:spacing w:line="480" w:lineRule="exact"/>
        <w:ind w:firstLine="480" w:firstLineChars="200"/>
        <w:rPr>
          <w:rFonts w:hint="eastAsia"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不允许联合体投标。</w:t>
      </w:r>
    </w:p>
    <w:p>
      <w:pPr>
        <w:pStyle w:val="2"/>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b/>
          <w:bCs/>
          <w:color w:val="FF0000"/>
          <w:sz w:val="24"/>
          <w:highlight w:val="none"/>
          <w:lang w:eastAsia="zh-CN"/>
        </w:rPr>
      </w:pPr>
      <w:r>
        <w:rPr>
          <w:rFonts w:hint="eastAsia" w:ascii="宋体" w:hAnsi="宋体"/>
          <w:b/>
          <w:bCs/>
          <w:color w:val="FF0000"/>
          <w:sz w:val="24"/>
          <w:highlight w:val="none"/>
          <w:lang w:eastAsia="zh-CN"/>
        </w:rPr>
        <w:t>四、投标报名</w:t>
      </w:r>
    </w:p>
    <w:p>
      <w:pPr>
        <w:pStyle w:val="2"/>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b/>
          <w:bCs/>
          <w:color w:val="FF0000"/>
          <w:sz w:val="24"/>
          <w:highlight w:val="none"/>
          <w:lang w:eastAsia="zh-CN"/>
        </w:rPr>
      </w:pPr>
      <w:r>
        <w:rPr>
          <w:rFonts w:hint="eastAsia" w:ascii="宋体" w:hAnsi="宋体"/>
          <w:b/>
          <w:bCs/>
          <w:color w:val="FF0000"/>
          <w:sz w:val="24"/>
          <w:highlight w:val="none"/>
          <w:lang w:eastAsia="zh-CN"/>
        </w:rPr>
        <w:t>本项目实行网上报名，不接受现场报名。投标截止时间前，供应商自行登录浙江政府采购网（http://www.zjzfcg.gov.cn）进行报名。</w:t>
      </w:r>
    </w:p>
    <w:p>
      <w:pPr>
        <w:pStyle w:val="2"/>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color w:val="000000"/>
          <w:sz w:val="24"/>
          <w:highlight w:val="none"/>
        </w:rPr>
      </w:pPr>
      <w:r>
        <w:rPr>
          <w:rFonts w:hint="eastAsia" w:ascii="宋体" w:hAnsi="宋体"/>
          <w:b/>
          <w:bCs/>
          <w:color w:val="FF0000"/>
          <w:sz w:val="24"/>
          <w:highlight w:val="none"/>
          <w:lang w:eastAsia="zh-CN"/>
        </w:rPr>
        <w:t>《供应商网上报名操作指南》网址：浙江政府采购网，位置：“首页-办事指南-省采中心-网上报名”（http://www.zjzfcg.gov.cn/bs_other/2018-03-30/12002.html?_=2018-03-30 11:40:47）</w:t>
      </w:r>
      <w:r>
        <w:rPr>
          <w:rFonts w:hint="eastAsia" w:ascii="宋体" w:hAnsi="宋体"/>
          <w:b/>
          <w:bCs/>
          <w:color w:val="000000"/>
          <w:sz w:val="24"/>
          <w:highlight w:val="none"/>
          <w:lang w:eastAsia="zh-CN"/>
        </w:rPr>
        <w:t>。</w:t>
      </w:r>
    </w:p>
    <w:p>
      <w:pPr>
        <w:snapToGrid w:val="0"/>
        <w:spacing w:line="480" w:lineRule="exact"/>
        <w:ind w:firstLine="542" w:firstLineChars="225"/>
        <w:rPr>
          <w:rFonts w:ascii="宋体" w:cs="Arial"/>
          <w:color w:val="000000"/>
          <w:sz w:val="24"/>
          <w:highlight w:val="none"/>
        </w:rPr>
      </w:pPr>
      <w:r>
        <w:rPr>
          <w:rFonts w:hint="eastAsia" w:ascii="宋体" w:hAnsi="宋体" w:cs="Arial"/>
          <w:b/>
          <w:bCs/>
          <w:color w:val="000000"/>
          <w:sz w:val="24"/>
          <w:highlight w:val="none"/>
          <w:lang w:eastAsia="zh-CN"/>
        </w:rPr>
        <w:t>五</w:t>
      </w:r>
      <w:r>
        <w:rPr>
          <w:rFonts w:hint="eastAsia" w:ascii="宋体" w:hAnsi="宋体" w:cs="Arial"/>
          <w:b/>
          <w:bCs/>
          <w:color w:val="000000"/>
          <w:sz w:val="24"/>
          <w:highlight w:val="none"/>
        </w:rPr>
        <w:t>、采购文件的获取</w:t>
      </w:r>
      <w:r>
        <w:rPr>
          <w:rFonts w:hint="eastAsia" w:ascii="宋体" w:hAnsi="宋体" w:cs="Arial"/>
          <w:color w:val="000000"/>
          <w:sz w:val="24"/>
          <w:highlight w:val="none"/>
        </w:rPr>
        <w:t>：</w:t>
      </w:r>
    </w:p>
    <w:p>
      <w:pPr>
        <w:spacing w:line="480" w:lineRule="exact"/>
        <w:ind w:firstLine="480" w:firstLineChars="200"/>
        <w:rPr>
          <w:rFonts w:ascii="宋体"/>
          <w:color w:val="000000"/>
          <w:sz w:val="24"/>
          <w:highlight w:val="none"/>
        </w:rPr>
      </w:pPr>
      <w:r>
        <w:rPr>
          <w:rFonts w:hint="eastAsia" w:ascii="宋体" w:hAnsi="宋体"/>
          <w:color w:val="000000"/>
          <w:sz w:val="24"/>
          <w:highlight w:val="none"/>
        </w:rPr>
        <w:t>本项目采用资格后审，不接受现场报名，自本公告发布之日起在公告附件中免费下载，下载地址：</w:t>
      </w:r>
    </w:p>
    <w:p>
      <w:pPr>
        <w:spacing w:line="480" w:lineRule="exact"/>
        <w:ind w:firstLine="480" w:firstLineChars="200"/>
        <w:rPr>
          <w:rFonts w:ascii="宋体"/>
          <w:color w:val="000000"/>
          <w:sz w:val="24"/>
          <w:highlight w:val="none"/>
        </w:rPr>
      </w:pPr>
      <w:r>
        <w:rPr>
          <w:rFonts w:hint="eastAsia" w:ascii="宋体" w:hAnsi="宋体"/>
          <w:color w:val="000000"/>
          <w:sz w:val="24"/>
          <w:highlight w:val="none"/>
        </w:rPr>
        <w:t>浙江省政府采购网（</w:t>
      </w:r>
      <w:r>
        <w:rPr>
          <w:highlight w:val="none"/>
        </w:rPr>
        <w:fldChar w:fldCharType="begin"/>
      </w:r>
      <w:r>
        <w:rPr>
          <w:highlight w:val="none"/>
        </w:rPr>
        <w:instrText xml:space="preserve"> HYPERLINK "http://www.zjzfcg.gov.cn" </w:instrText>
      </w:r>
      <w:r>
        <w:rPr>
          <w:highlight w:val="none"/>
        </w:rPr>
        <w:fldChar w:fldCharType="separate"/>
      </w:r>
      <w:r>
        <w:rPr>
          <w:rFonts w:ascii="宋体" w:hAnsi="宋体"/>
          <w:color w:val="000000"/>
          <w:sz w:val="24"/>
          <w:highlight w:val="none"/>
        </w:rPr>
        <w:t>http://www.zjzfcg.gov.cn</w:t>
      </w:r>
      <w:r>
        <w:rPr>
          <w:rFonts w:ascii="宋体" w:hAnsi="宋体"/>
          <w:color w:val="000000"/>
          <w:sz w:val="24"/>
          <w:highlight w:val="none"/>
        </w:rPr>
        <w:fldChar w:fldCharType="end"/>
      </w:r>
      <w:r>
        <w:rPr>
          <w:rFonts w:hint="eastAsia" w:ascii="宋体" w:hAnsi="宋体"/>
          <w:color w:val="000000"/>
          <w:sz w:val="24"/>
          <w:highlight w:val="none"/>
        </w:rPr>
        <w:t>）；</w:t>
      </w:r>
    </w:p>
    <w:p>
      <w:pPr>
        <w:spacing w:line="480" w:lineRule="exact"/>
        <w:ind w:firstLine="480" w:firstLineChars="200"/>
        <w:rPr>
          <w:rFonts w:ascii="宋体"/>
          <w:color w:val="000000"/>
          <w:sz w:val="24"/>
          <w:highlight w:val="none"/>
        </w:rPr>
      </w:pPr>
      <w:r>
        <w:rPr>
          <w:rFonts w:hint="eastAsia" w:ascii="宋体" w:hAnsi="宋体"/>
          <w:color w:val="000000"/>
          <w:sz w:val="24"/>
          <w:highlight w:val="none"/>
        </w:rPr>
        <w:t>临安区公共资源交易网：（</w:t>
      </w:r>
      <w:r>
        <w:rPr>
          <w:highlight w:val="none"/>
        </w:rPr>
        <w:fldChar w:fldCharType="begin"/>
      </w:r>
      <w:r>
        <w:rPr>
          <w:highlight w:val="none"/>
        </w:rPr>
        <w:instrText xml:space="preserve"> HYPERLINK "http://www.lajyzx.cn/" </w:instrText>
      </w:r>
      <w:r>
        <w:rPr>
          <w:highlight w:val="none"/>
        </w:rPr>
        <w:fldChar w:fldCharType="separate"/>
      </w:r>
      <w:r>
        <w:rPr>
          <w:rStyle w:val="51"/>
          <w:rFonts w:ascii="宋体" w:hAnsi="宋体"/>
          <w:color w:val="000000"/>
          <w:sz w:val="24"/>
          <w:highlight w:val="none"/>
        </w:rPr>
        <w:t>http://www.lajyzx.cn/</w:t>
      </w:r>
      <w:r>
        <w:rPr>
          <w:rStyle w:val="51"/>
          <w:rFonts w:ascii="宋体" w:hAnsi="宋体"/>
          <w:color w:val="000000"/>
          <w:sz w:val="24"/>
          <w:highlight w:val="none"/>
        </w:rPr>
        <w:fldChar w:fldCharType="end"/>
      </w:r>
      <w:r>
        <w:rPr>
          <w:rFonts w:hint="eastAsia" w:ascii="宋体" w:hAnsi="宋体"/>
          <w:color w:val="000000"/>
          <w:sz w:val="24"/>
          <w:highlight w:val="none"/>
        </w:rPr>
        <w:t>）；</w:t>
      </w:r>
    </w:p>
    <w:p>
      <w:pPr>
        <w:spacing w:line="480" w:lineRule="exact"/>
        <w:ind w:firstLine="480" w:firstLineChars="200"/>
        <w:rPr>
          <w:rFonts w:ascii="宋体"/>
          <w:color w:val="000000"/>
          <w:sz w:val="24"/>
          <w:highlight w:val="none"/>
        </w:rPr>
      </w:pPr>
      <w:r>
        <w:rPr>
          <w:rFonts w:hint="eastAsia" w:ascii="宋体" w:hAnsi="宋体"/>
          <w:color w:val="000000"/>
          <w:sz w:val="24"/>
          <w:highlight w:val="none"/>
        </w:rPr>
        <w:t>临安区政府采购网</w:t>
      </w:r>
      <w:r>
        <w:rPr>
          <w:rFonts w:ascii="宋体" w:hAnsi="宋体"/>
          <w:color w:val="000000"/>
          <w:sz w:val="24"/>
          <w:highlight w:val="none"/>
        </w:rPr>
        <w:t>(</w:t>
      </w:r>
      <w:r>
        <w:rPr>
          <w:highlight w:val="none"/>
        </w:rPr>
        <w:fldChar w:fldCharType="begin"/>
      </w:r>
      <w:r>
        <w:rPr>
          <w:highlight w:val="none"/>
        </w:rPr>
        <w:instrText xml:space="preserve"> HYPERLINK "http://www.linan.gov.cn/col/col1366369/" </w:instrText>
      </w:r>
      <w:r>
        <w:rPr>
          <w:highlight w:val="none"/>
        </w:rPr>
        <w:fldChar w:fldCharType="separate"/>
      </w:r>
      <w:r>
        <w:rPr>
          <w:rStyle w:val="51"/>
          <w:rFonts w:ascii="宋体" w:hAnsi="宋体"/>
          <w:color w:val="000000"/>
          <w:sz w:val="24"/>
          <w:highlight w:val="none"/>
        </w:rPr>
        <w:t>http://www.linan.gov.cn/col/col1366369/</w:t>
      </w:r>
      <w:r>
        <w:rPr>
          <w:rStyle w:val="51"/>
          <w:rFonts w:ascii="宋体" w:hAnsi="宋体"/>
          <w:color w:val="000000"/>
          <w:sz w:val="24"/>
          <w:highlight w:val="none"/>
        </w:rPr>
        <w:fldChar w:fldCharType="end"/>
      </w:r>
      <w:r>
        <w:rPr>
          <w:rFonts w:ascii="宋体" w:hAnsi="宋体"/>
          <w:color w:val="000000"/>
          <w:sz w:val="24"/>
          <w:highlight w:val="none"/>
        </w:rPr>
        <w:t>)</w:t>
      </w:r>
    </w:p>
    <w:p>
      <w:pPr>
        <w:spacing w:line="480" w:lineRule="exact"/>
        <w:ind w:firstLine="482" w:firstLineChars="200"/>
        <w:rPr>
          <w:rFonts w:ascii="宋体" w:cs="Arial"/>
          <w:color w:val="000000"/>
          <w:sz w:val="24"/>
          <w:highlight w:val="none"/>
        </w:rPr>
      </w:pPr>
      <w:r>
        <w:rPr>
          <w:rFonts w:hint="eastAsia" w:ascii="宋体" w:hAnsi="宋体" w:cs="Arial"/>
          <w:b/>
          <w:bCs/>
          <w:color w:val="000000"/>
          <w:sz w:val="24"/>
          <w:highlight w:val="none"/>
          <w:lang w:eastAsia="zh-CN"/>
        </w:rPr>
        <w:t>六</w:t>
      </w:r>
      <w:r>
        <w:rPr>
          <w:rFonts w:hint="eastAsia" w:ascii="宋体" w:hAnsi="宋体" w:cs="Arial"/>
          <w:b/>
          <w:bCs/>
          <w:color w:val="000000"/>
          <w:sz w:val="24"/>
          <w:highlight w:val="none"/>
        </w:rPr>
        <w:t>、投标保证金</w:t>
      </w:r>
      <w:r>
        <w:rPr>
          <w:rFonts w:hint="eastAsia" w:ascii="宋体" w:hAnsi="宋体" w:cs="Arial"/>
          <w:color w:val="000000"/>
          <w:sz w:val="24"/>
          <w:highlight w:val="none"/>
        </w:rPr>
        <w:t>：本项目不采用。</w:t>
      </w:r>
    </w:p>
    <w:p>
      <w:pPr>
        <w:snapToGrid w:val="0"/>
        <w:spacing w:line="480" w:lineRule="exact"/>
        <w:ind w:firstLine="482" w:firstLineChars="200"/>
        <w:jc w:val="left"/>
        <w:rPr>
          <w:rFonts w:ascii="宋体" w:cs="Arial"/>
          <w:color w:val="000000"/>
          <w:sz w:val="24"/>
          <w:highlight w:val="none"/>
        </w:rPr>
      </w:pPr>
      <w:r>
        <w:rPr>
          <w:rFonts w:hint="eastAsia" w:ascii="宋体" w:hAnsi="宋体" w:cs="Arial"/>
          <w:b/>
          <w:bCs/>
          <w:color w:val="000000"/>
          <w:sz w:val="24"/>
          <w:highlight w:val="none"/>
          <w:lang w:eastAsia="zh-CN"/>
        </w:rPr>
        <w:t>七</w:t>
      </w:r>
      <w:r>
        <w:rPr>
          <w:rFonts w:hint="eastAsia" w:ascii="宋体" w:hAnsi="宋体" w:cs="Arial"/>
          <w:b/>
          <w:bCs/>
          <w:color w:val="000000"/>
          <w:sz w:val="24"/>
          <w:highlight w:val="none"/>
        </w:rPr>
        <w:t>、投标截止时间和地点</w:t>
      </w:r>
      <w:r>
        <w:rPr>
          <w:rFonts w:hint="eastAsia" w:ascii="宋体" w:hAnsi="宋体" w:cs="Arial"/>
          <w:color w:val="000000"/>
          <w:sz w:val="24"/>
          <w:highlight w:val="none"/>
        </w:rPr>
        <w:t>：</w:t>
      </w:r>
    </w:p>
    <w:p>
      <w:pPr>
        <w:snapToGrid w:val="0"/>
        <w:spacing w:line="480" w:lineRule="exact"/>
        <w:ind w:firstLine="480" w:firstLineChars="200"/>
        <w:rPr>
          <w:rFonts w:ascii="宋体" w:cs="Arial"/>
          <w:color w:val="000000"/>
          <w:sz w:val="24"/>
          <w:highlight w:val="none"/>
        </w:rPr>
      </w:pPr>
      <w:r>
        <w:rPr>
          <w:rFonts w:hint="eastAsia" w:ascii="宋体" w:hAnsi="宋体"/>
          <w:color w:val="000000"/>
          <w:sz w:val="24"/>
          <w:highlight w:val="none"/>
        </w:rPr>
        <w:t>投标人应于</w:t>
      </w:r>
      <w:r>
        <w:rPr>
          <w:rFonts w:ascii="宋体" w:hAnsi="宋体"/>
          <w:color w:val="000000"/>
          <w:sz w:val="24"/>
          <w:highlight w:val="none"/>
          <w:u w:val="single"/>
        </w:rPr>
        <w:t xml:space="preserve"> 2019</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10</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22</w:t>
      </w:r>
      <w:r>
        <w:rPr>
          <w:rFonts w:hint="eastAsia" w:ascii="宋体" w:hAnsi="宋体"/>
          <w:color w:val="000000"/>
          <w:sz w:val="24"/>
          <w:highlight w:val="none"/>
          <w:u w:val="single"/>
        </w:rPr>
        <w:t>日</w:t>
      </w:r>
      <w:r>
        <w:rPr>
          <w:rFonts w:hint="eastAsia" w:ascii="宋体" w:hAnsi="宋体"/>
          <w:color w:val="000000"/>
          <w:sz w:val="24"/>
          <w:highlight w:val="none"/>
          <w:u w:val="single"/>
          <w:lang w:val="en-US" w:eastAsia="zh-CN"/>
        </w:rPr>
        <w:t>9</w:t>
      </w:r>
      <w:r>
        <w:rPr>
          <w:rFonts w:hint="eastAsia" w:ascii="宋体" w:hAnsi="宋体"/>
          <w:color w:val="000000"/>
          <w:sz w:val="24"/>
          <w:highlight w:val="none"/>
          <w:u w:val="single"/>
        </w:rPr>
        <w:t>时</w:t>
      </w:r>
      <w:r>
        <w:rPr>
          <w:rFonts w:hint="eastAsia" w:ascii="宋体" w:hAnsi="宋体"/>
          <w:color w:val="000000"/>
          <w:sz w:val="24"/>
          <w:highlight w:val="none"/>
          <w:u w:val="single"/>
          <w:lang w:val="en-US" w:eastAsia="zh-CN"/>
        </w:rPr>
        <w:t>30</w:t>
      </w:r>
      <w:r>
        <w:rPr>
          <w:rFonts w:hint="eastAsia" w:ascii="宋体" w:hAnsi="宋体"/>
          <w:color w:val="000000"/>
          <w:sz w:val="24"/>
          <w:highlight w:val="none"/>
          <w:u w:val="single"/>
        </w:rPr>
        <w:t>分前</w:t>
      </w:r>
      <w:r>
        <w:rPr>
          <w:rFonts w:hint="eastAsia" w:ascii="宋体" w:hAnsi="宋体"/>
          <w:color w:val="000000"/>
          <w:sz w:val="24"/>
          <w:highlight w:val="none"/>
        </w:rPr>
        <w:t>将投标文件密封送交到浙江中审工程咨询有限公司开标室（临安区钱王街</w:t>
      </w:r>
      <w:r>
        <w:rPr>
          <w:rFonts w:ascii="宋体" w:hAnsi="宋体"/>
          <w:color w:val="000000"/>
          <w:sz w:val="24"/>
          <w:highlight w:val="none"/>
        </w:rPr>
        <w:t>855</w:t>
      </w:r>
      <w:r>
        <w:rPr>
          <w:rFonts w:hint="eastAsia" w:ascii="宋体" w:hAnsi="宋体"/>
          <w:color w:val="000000"/>
          <w:sz w:val="24"/>
          <w:highlight w:val="none"/>
        </w:rPr>
        <w:t>号华兴集团三楼），</w:t>
      </w:r>
      <w:r>
        <w:rPr>
          <w:rFonts w:hint="eastAsia" w:ascii="宋体" w:hAnsi="宋体" w:cs="Arial"/>
          <w:color w:val="000000"/>
          <w:sz w:val="24"/>
          <w:highlight w:val="none"/>
        </w:rPr>
        <w:t>逾期送达或未密封将予以拒收。</w:t>
      </w:r>
    </w:p>
    <w:p>
      <w:pPr>
        <w:tabs>
          <w:tab w:val="right" w:pos="8312"/>
        </w:tabs>
        <w:snapToGrid w:val="0"/>
        <w:spacing w:line="480" w:lineRule="exact"/>
        <w:ind w:firstLine="482" w:firstLineChars="200"/>
        <w:rPr>
          <w:rFonts w:ascii="宋体" w:cs="Arial"/>
          <w:b/>
          <w:color w:val="000000"/>
          <w:sz w:val="24"/>
          <w:highlight w:val="none"/>
        </w:rPr>
      </w:pPr>
      <w:r>
        <w:rPr>
          <w:rFonts w:hint="eastAsia" w:ascii="宋体" w:hAnsi="宋体" w:cs="Arial"/>
          <w:b/>
          <w:bCs/>
          <w:color w:val="000000"/>
          <w:sz w:val="24"/>
          <w:highlight w:val="none"/>
          <w:lang w:eastAsia="zh-CN"/>
        </w:rPr>
        <w:t>八</w:t>
      </w:r>
      <w:r>
        <w:rPr>
          <w:rFonts w:hint="eastAsia" w:ascii="宋体" w:hAnsi="宋体" w:cs="Arial"/>
          <w:b/>
          <w:bCs/>
          <w:color w:val="000000"/>
          <w:sz w:val="24"/>
          <w:highlight w:val="none"/>
        </w:rPr>
        <w:t>、开标时间及地点</w:t>
      </w:r>
      <w:r>
        <w:rPr>
          <w:rFonts w:hint="eastAsia" w:ascii="宋体" w:hAnsi="宋体" w:cs="Arial"/>
          <w:b/>
          <w:color w:val="000000"/>
          <w:sz w:val="24"/>
          <w:highlight w:val="none"/>
        </w:rPr>
        <w:t>：</w:t>
      </w:r>
      <w:r>
        <w:rPr>
          <w:rFonts w:ascii="宋体" w:cs="Arial"/>
          <w:b/>
          <w:color w:val="000000"/>
          <w:sz w:val="24"/>
          <w:highlight w:val="none"/>
        </w:rPr>
        <w:tab/>
      </w:r>
    </w:p>
    <w:p>
      <w:pPr>
        <w:snapToGrid w:val="0"/>
        <w:spacing w:line="480" w:lineRule="exact"/>
        <w:ind w:firstLine="480" w:firstLineChars="200"/>
        <w:rPr>
          <w:rFonts w:ascii="宋体" w:cs="Arial"/>
          <w:color w:val="000000"/>
          <w:sz w:val="24"/>
          <w:highlight w:val="none"/>
        </w:rPr>
      </w:pPr>
      <w:r>
        <w:rPr>
          <w:rFonts w:hint="eastAsia" w:ascii="宋体" w:hAnsi="宋体"/>
          <w:color w:val="000000"/>
          <w:sz w:val="24"/>
          <w:highlight w:val="none"/>
        </w:rPr>
        <w:t>本次开标将于</w:t>
      </w:r>
      <w:r>
        <w:rPr>
          <w:rFonts w:ascii="宋体" w:hAnsi="宋体"/>
          <w:color w:val="000000"/>
          <w:sz w:val="24"/>
          <w:highlight w:val="none"/>
          <w:u w:val="single"/>
        </w:rPr>
        <w:t xml:space="preserve">  2019</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10</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22</w:t>
      </w:r>
      <w:r>
        <w:rPr>
          <w:rFonts w:hint="eastAsia" w:ascii="宋体" w:hAnsi="宋体"/>
          <w:color w:val="000000"/>
          <w:sz w:val="24"/>
          <w:highlight w:val="none"/>
          <w:u w:val="single"/>
        </w:rPr>
        <w:t>日</w:t>
      </w:r>
      <w:r>
        <w:rPr>
          <w:rFonts w:hint="eastAsia" w:ascii="宋体" w:hAnsi="宋体"/>
          <w:color w:val="000000"/>
          <w:sz w:val="24"/>
          <w:highlight w:val="none"/>
          <w:u w:val="single"/>
          <w:lang w:val="en-US" w:eastAsia="zh-CN"/>
        </w:rPr>
        <w:t>9</w:t>
      </w:r>
      <w:r>
        <w:rPr>
          <w:rFonts w:hint="eastAsia" w:ascii="宋体" w:hAnsi="宋体"/>
          <w:color w:val="000000"/>
          <w:sz w:val="24"/>
          <w:highlight w:val="none"/>
          <w:u w:val="single"/>
        </w:rPr>
        <w:t>时</w:t>
      </w:r>
      <w:r>
        <w:rPr>
          <w:rFonts w:hint="eastAsia" w:ascii="宋体" w:hAnsi="宋体"/>
          <w:color w:val="000000"/>
          <w:sz w:val="24"/>
          <w:highlight w:val="none"/>
          <w:u w:val="single"/>
          <w:lang w:val="en-US" w:eastAsia="zh-CN"/>
        </w:rPr>
        <w:t>30</w:t>
      </w:r>
      <w:r>
        <w:rPr>
          <w:rFonts w:hint="eastAsia" w:ascii="宋体" w:hAnsi="宋体"/>
          <w:color w:val="000000"/>
          <w:sz w:val="24"/>
          <w:highlight w:val="none"/>
          <w:u w:val="single"/>
        </w:rPr>
        <w:t>分</w:t>
      </w:r>
      <w:r>
        <w:rPr>
          <w:rFonts w:hint="eastAsia" w:ascii="宋体" w:hAnsi="宋体"/>
          <w:color w:val="000000"/>
          <w:sz w:val="24"/>
          <w:highlight w:val="none"/>
        </w:rPr>
        <w:t>在浙江中审工程咨询有限公司开标室（临安区钱王街</w:t>
      </w:r>
      <w:r>
        <w:rPr>
          <w:rFonts w:ascii="宋体" w:hAnsi="宋体"/>
          <w:color w:val="000000"/>
          <w:sz w:val="24"/>
          <w:highlight w:val="none"/>
        </w:rPr>
        <w:t>855</w:t>
      </w:r>
      <w:r>
        <w:rPr>
          <w:rFonts w:hint="eastAsia" w:ascii="宋体" w:hAnsi="宋体"/>
          <w:color w:val="000000"/>
          <w:sz w:val="24"/>
          <w:highlight w:val="none"/>
        </w:rPr>
        <w:t>号华兴集团三楼）开标，投标人</w:t>
      </w:r>
      <w:r>
        <w:rPr>
          <w:rFonts w:hint="eastAsia" w:ascii="宋体" w:hAnsi="宋体" w:cs="Arial"/>
          <w:color w:val="000000"/>
          <w:sz w:val="24"/>
          <w:highlight w:val="none"/>
        </w:rPr>
        <w:t>须派全权代表出席开标会议，并携带本人有效身份证明（身份证或驾驶证或护照等）原件出席。已注册浙江省供应商库的投标单位，免于提供已注册登记资格信息的相关证明文件，并在预中标成交前免于对该部分资格信息的资格性审查。</w:t>
      </w:r>
    </w:p>
    <w:p>
      <w:pPr>
        <w:pStyle w:val="2"/>
        <w:keepNext w:val="0"/>
        <w:keepLines w:val="0"/>
        <w:pageBreakBefore w:val="0"/>
        <w:widowControl w:val="0"/>
        <w:numPr>
          <w:numId w:val="0"/>
        </w:numPr>
        <w:kinsoku/>
        <w:wordWrap/>
        <w:overflowPunct/>
        <w:topLinePunct w:val="0"/>
        <w:bidi w:val="0"/>
        <w:snapToGrid/>
        <w:spacing w:line="500" w:lineRule="exact"/>
        <w:ind w:leftChars="200"/>
        <w:textAlignment w:val="auto"/>
        <w:rPr>
          <w:rFonts w:hint="eastAsia"/>
          <w:b/>
          <w:bCs/>
          <w:color w:val="FF0000"/>
          <w:highlight w:val="none"/>
          <w:lang w:eastAsia="zh-CN"/>
        </w:rPr>
      </w:pPr>
      <w:r>
        <w:rPr>
          <w:rFonts w:hint="eastAsia" w:ascii="宋体" w:hAnsi="宋体" w:cs="Arial"/>
          <w:b/>
          <w:color w:val="000000"/>
          <w:sz w:val="24"/>
          <w:highlight w:val="none"/>
          <w:lang w:eastAsia="zh-CN"/>
        </w:rPr>
        <w:t>九</w:t>
      </w:r>
      <w:r>
        <w:rPr>
          <w:rFonts w:hint="eastAsia" w:ascii="宋体" w:hAnsi="宋体" w:cs="Arial"/>
          <w:b/>
          <w:color w:val="000000"/>
          <w:sz w:val="24"/>
          <w:highlight w:val="none"/>
        </w:rPr>
        <w:t>、</w:t>
      </w:r>
      <w:r>
        <w:rPr>
          <w:rFonts w:hint="eastAsia"/>
          <w:b/>
          <w:bCs/>
          <w:color w:val="FF0000"/>
          <w:highlight w:val="none"/>
          <w:lang w:eastAsia="zh-CN"/>
        </w:rPr>
        <w:t>投标说明</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2" w:firstLineChars="200"/>
        <w:textAlignment w:val="auto"/>
        <w:rPr>
          <w:rFonts w:hint="eastAsia"/>
          <w:b/>
          <w:bCs/>
          <w:color w:val="FF0000"/>
          <w:highlight w:val="none"/>
          <w:lang w:eastAsia="zh-CN"/>
        </w:rPr>
      </w:pPr>
      <w:r>
        <w:rPr>
          <w:rFonts w:hint="eastAsia"/>
          <w:b/>
          <w:bCs/>
          <w:color w:val="FF0000"/>
          <w:highlight w:val="none"/>
          <w:lang w:eastAsia="zh-CN"/>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2" w:firstLineChars="200"/>
        <w:textAlignment w:val="auto"/>
        <w:rPr>
          <w:rFonts w:hint="eastAsia"/>
          <w:b/>
          <w:bCs/>
          <w:color w:val="FF0000"/>
          <w:highlight w:val="none"/>
          <w:lang w:eastAsia="zh-CN"/>
        </w:rPr>
      </w:pPr>
      <w:r>
        <w:rPr>
          <w:rFonts w:hint="eastAsia"/>
          <w:b/>
          <w:bCs/>
          <w:color w:val="FF0000"/>
          <w:highlight w:val="none"/>
          <w:lang w:eastAsia="zh-CN"/>
        </w:rPr>
        <w:t>2.投标人应在开标前完成CA数字证书办理。（办理流程详见http://www.zjzfcg.gov.cn/bidClientTemplate/2019-05-27/12945.html）。完成CA数字证书办理预计一周左右，建议各投标人抓紧时间办理。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2" w:firstLineChars="200"/>
        <w:textAlignment w:val="auto"/>
        <w:rPr>
          <w:rFonts w:hint="eastAsia"/>
          <w:b/>
          <w:bCs/>
          <w:highlight w:val="none"/>
          <w:lang w:eastAsia="zh-CN"/>
        </w:rPr>
      </w:pPr>
      <w:r>
        <w:rPr>
          <w:rFonts w:hint="eastAsia"/>
          <w:b/>
          <w:bCs/>
          <w:color w:val="FF0000"/>
          <w:highlight w:val="none"/>
          <w:lang w:eastAsia="zh-CN"/>
        </w:rPr>
        <w:t>3.投标人通过“政采云”平台电子投标工具制作投标文件，电子投标工具请供应商自行前往浙江省政府采购网下载并安装，（下载网址：http://www.zjzfcg.gov.cn/bidClientTemplate/2019-05-27/12946.html），电子投标具体流程详见本招标公告附件：“政采云供应商项目采购-电子招投标操作指南.pdf”</w:t>
      </w:r>
    </w:p>
    <w:p>
      <w:pPr>
        <w:snapToGrid w:val="0"/>
        <w:spacing w:line="480" w:lineRule="exact"/>
        <w:ind w:firstLine="455" w:firstLineChars="189"/>
        <w:rPr>
          <w:rFonts w:hint="eastAsia" w:ascii="宋体" w:hAnsi="宋体" w:cs="Arial"/>
          <w:b/>
          <w:color w:val="000000"/>
          <w:sz w:val="24"/>
          <w:highlight w:val="none"/>
        </w:rPr>
      </w:pPr>
    </w:p>
    <w:p>
      <w:pPr>
        <w:snapToGrid w:val="0"/>
        <w:spacing w:line="480" w:lineRule="exact"/>
        <w:ind w:firstLine="455" w:firstLineChars="189"/>
        <w:rPr>
          <w:rFonts w:ascii="宋体" w:cs="Arial"/>
          <w:b/>
          <w:color w:val="000000"/>
          <w:sz w:val="24"/>
          <w:highlight w:val="none"/>
        </w:rPr>
      </w:pPr>
      <w:r>
        <w:rPr>
          <w:rFonts w:hint="eastAsia" w:ascii="宋体" w:hAnsi="宋体" w:cs="Arial"/>
          <w:b/>
          <w:color w:val="000000"/>
          <w:sz w:val="24"/>
          <w:highlight w:val="none"/>
          <w:lang w:eastAsia="zh-CN"/>
        </w:rPr>
        <w:t>十、</w:t>
      </w:r>
      <w:r>
        <w:rPr>
          <w:rFonts w:hint="eastAsia" w:ascii="宋体" w:hAnsi="宋体" w:cs="Arial"/>
          <w:b/>
          <w:color w:val="000000"/>
          <w:sz w:val="24"/>
          <w:highlight w:val="none"/>
        </w:rPr>
        <w:t>业务咨询：</w:t>
      </w:r>
    </w:p>
    <w:p>
      <w:pPr>
        <w:snapToGrid w:val="0"/>
        <w:spacing w:line="480" w:lineRule="exact"/>
        <w:ind w:firstLine="480" w:firstLineChars="200"/>
        <w:rPr>
          <w:rFonts w:ascii="宋体" w:cs="Arial"/>
          <w:color w:val="000000"/>
          <w:sz w:val="24"/>
          <w:highlight w:val="none"/>
        </w:rPr>
      </w:pPr>
      <w:r>
        <w:rPr>
          <w:rFonts w:hint="eastAsia" w:ascii="宋体" w:hAnsi="宋体"/>
          <w:color w:val="000000"/>
          <w:sz w:val="24"/>
          <w:highlight w:val="none"/>
        </w:rPr>
        <w:t>浙江中审工程咨询有限公司</w:t>
      </w:r>
      <w:r>
        <w:rPr>
          <w:rFonts w:hint="eastAsia" w:ascii="宋体" w:hAnsi="宋体"/>
          <w:color w:val="000000"/>
          <w:sz w:val="24"/>
          <w:highlight w:val="none"/>
          <w:lang w:val="en-US" w:eastAsia="zh-CN"/>
        </w:rPr>
        <w:t xml:space="preserve">             </w:t>
      </w:r>
      <w:r>
        <w:rPr>
          <w:rFonts w:hint="eastAsia" w:ascii="宋体" w:hAnsi="宋体" w:cs="Arial"/>
          <w:color w:val="000000"/>
          <w:sz w:val="24"/>
          <w:highlight w:val="none"/>
        </w:rPr>
        <w:t>联系人：陈晓菲</w:t>
      </w:r>
    </w:p>
    <w:p>
      <w:pPr>
        <w:snapToGrid w:val="0"/>
        <w:spacing w:line="480" w:lineRule="exact"/>
        <w:ind w:firstLine="480" w:firstLineChars="200"/>
        <w:rPr>
          <w:rFonts w:ascii="宋体" w:cs="Arial"/>
          <w:color w:val="000000"/>
          <w:sz w:val="24"/>
          <w:highlight w:val="none"/>
        </w:rPr>
      </w:pPr>
      <w:r>
        <w:rPr>
          <w:rFonts w:hint="eastAsia" w:ascii="宋体" w:hAnsi="宋体" w:cs="Arial"/>
          <w:color w:val="000000"/>
          <w:sz w:val="24"/>
          <w:highlight w:val="none"/>
        </w:rPr>
        <w:t>联系电话：</w:t>
      </w:r>
      <w:r>
        <w:rPr>
          <w:rFonts w:ascii="宋体" w:hAnsi="宋体" w:cs="Arial"/>
          <w:color w:val="000000"/>
          <w:sz w:val="24"/>
          <w:highlight w:val="none"/>
        </w:rPr>
        <w:t xml:space="preserve">0571-61088882              </w:t>
      </w:r>
      <w:r>
        <w:rPr>
          <w:rFonts w:hint="eastAsia" w:ascii="宋体" w:hAnsi="宋体" w:cs="Arial"/>
          <w:color w:val="000000"/>
          <w:sz w:val="24"/>
          <w:highlight w:val="none"/>
        </w:rPr>
        <w:t>传真：</w:t>
      </w:r>
      <w:r>
        <w:rPr>
          <w:rFonts w:ascii="宋体" w:hAnsi="宋体" w:cs="Arial"/>
          <w:color w:val="000000"/>
          <w:sz w:val="24"/>
          <w:highlight w:val="none"/>
        </w:rPr>
        <w:t>0571-61088885</w:t>
      </w:r>
    </w:p>
    <w:p>
      <w:pPr>
        <w:snapToGrid w:val="0"/>
        <w:spacing w:line="480" w:lineRule="exact"/>
        <w:ind w:firstLine="480" w:firstLineChars="200"/>
        <w:rPr>
          <w:rFonts w:ascii="宋体" w:cs="Arial"/>
          <w:color w:val="000000"/>
          <w:sz w:val="24"/>
          <w:highlight w:val="none"/>
        </w:rPr>
      </w:pPr>
      <w:r>
        <w:rPr>
          <w:rFonts w:hint="eastAsia" w:ascii="宋体" w:hAnsi="宋体" w:cs="Arial"/>
          <w:color w:val="000000"/>
          <w:sz w:val="24"/>
          <w:highlight w:val="none"/>
        </w:rPr>
        <w:t>采购单位联系人：梁栋</w:t>
      </w:r>
      <w:r>
        <w:rPr>
          <w:rFonts w:hint="eastAsia" w:ascii="宋体" w:hAnsi="宋体" w:cs="Arial"/>
          <w:color w:val="000000"/>
          <w:sz w:val="24"/>
          <w:highlight w:val="none"/>
          <w:lang w:val="en-US" w:eastAsia="zh-CN"/>
        </w:rPr>
        <w:t xml:space="preserve">                 </w:t>
      </w:r>
      <w:r>
        <w:rPr>
          <w:rFonts w:hint="eastAsia" w:ascii="宋体" w:hAnsi="宋体" w:cs="Arial"/>
          <w:color w:val="000000"/>
          <w:sz w:val="24"/>
          <w:highlight w:val="none"/>
        </w:rPr>
        <w:t>联系电话：</w:t>
      </w:r>
      <w:r>
        <w:rPr>
          <w:rFonts w:ascii="宋体" w:hAnsi="宋体" w:cs="Arial"/>
          <w:color w:val="000000"/>
          <w:sz w:val="24"/>
          <w:highlight w:val="none"/>
        </w:rPr>
        <w:t>18868802123</w:t>
      </w:r>
    </w:p>
    <w:p>
      <w:pPr>
        <w:snapToGrid w:val="0"/>
        <w:spacing w:line="480" w:lineRule="exact"/>
        <w:ind w:left="238"/>
        <w:jc w:val="center"/>
        <w:rPr>
          <w:rFonts w:ascii="宋体"/>
          <w:color w:val="000000"/>
          <w:sz w:val="24"/>
          <w:highlight w:val="none"/>
        </w:rPr>
      </w:pPr>
    </w:p>
    <w:p>
      <w:pPr>
        <w:snapToGrid w:val="0"/>
        <w:spacing w:line="480" w:lineRule="exact"/>
        <w:ind w:left="238"/>
        <w:jc w:val="center"/>
        <w:rPr>
          <w:rFonts w:ascii="宋体"/>
          <w:color w:val="000000"/>
          <w:sz w:val="24"/>
          <w:highlight w:val="none"/>
        </w:rPr>
      </w:pPr>
    </w:p>
    <w:p>
      <w:pPr>
        <w:snapToGrid w:val="0"/>
        <w:spacing w:line="480" w:lineRule="exact"/>
        <w:ind w:left="238"/>
        <w:jc w:val="right"/>
        <w:rPr>
          <w:color w:val="000000"/>
          <w:highlight w:val="none"/>
        </w:rPr>
      </w:pPr>
      <w:r>
        <w:rPr>
          <w:rFonts w:ascii="宋体" w:hAnsi="宋体"/>
          <w:color w:val="000000"/>
          <w:sz w:val="24"/>
          <w:highlight w:val="none"/>
        </w:rPr>
        <w:t>2019</w:t>
      </w:r>
      <w:r>
        <w:rPr>
          <w:rFonts w:hint="eastAsia" w:ascii="宋体" w:hAnsi="宋体"/>
          <w:color w:val="000000"/>
          <w:sz w:val="24"/>
          <w:highlight w:val="none"/>
        </w:rPr>
        <w:t>年</w:t>
      </w:r>
      <w:r>
        <w:rPr>
          <w:rFonts w:hint="eastAsia" w:ascii="宋体" w:hAnsi="宋体"/>
          <w:color w:val="000000"/>
          <w:sz w:val="24"/>
          <w:highlight w:val="none"/>
          <w:lang w:val="en-US" w:eastAsia="zh-CN"/>
        </w:rPr>
        <w:t>9</w:t>
      </w:r>
      <w:r>
        <w:rPr>
          <w:rFonts w:hint="eastAsia" w:ascii="宋体" w:hAnsi="宋体"/>
          <w:color w:val="000000"/>
          <w:sz w:val="24"/>
          <w:highlight w:val="none"/>
        </w:rPr>
        <w:t>月</w:t>
      </w:r>
      <w:r>
        <w:rPr>
          <w:rFonts w:hint="eastAsia" w:ascii="宋体" w:hAnsi="宋体"/>
          <w:color w:val="000000"/>
          <w:sz w:val="24"/>
          <w:highlight w:val="none"/>
          <w:lang w:val="en-US" w:eastAsia="zh-CN"/>
        </w:rPr>
        <w:t>30</w:t>
      </w:r>
      <w:r>
        <w:rPr>
          <w:rFonts w:hint="eastAsia" w:ascii="宋体" w:hAnsi="宋体"/>
          <w:color w:val="000000"/>
          <w:sz w:val="24"/>
          <w:highlight w:val="none"/>
        </w:rPr>
        <w:t>日</w:t>
      </w:r>
    </w:p>
    <w:p>
      <w:pPr>
        <w:pStyle w:val="26"/>
        <w:snapToGrid w:val="0"/>
        <w:spacing w:beforeLines="0" w:afterLines="0" w:line="480" w:lineRule="exact"/>
        <w:jc w:val="center"/>
        <w:outlineLvl w:val="0"/>
        <w:rPr>
          <w:rFonts w:hAnsi="宋体"/>
          <w:b/>
          <w:color w:val="000000"/>
          <w:sz w:val="32"/>
          <w:szCs w:val="32"/>
        </w:rPr>
      </w:pPr>
      <w:r>
        <w:rPr>
          <w:rFonts w:hint="eastAsia" w:hAnsi="宋体"/>
          <w:b/>
          <w:color w:val="000000"/>
          <w:sz w:val="32"/>
          <w:szCs w:val="32"/>
        </w:rPr>
        <w:t>第二章</w:t>
      </w:r>
      <w:r>
        <w:rPr>
          <w:rFonts w:hAnsi="宋体"/>
          <w:b/>
          <w:color w:val="000000"/>
          <w:sz w:val="32"/>
          <w:szCs w:val="32"/>
        </w:rPr>
        <w:t xml:space="preserve">  </w:t>
      </w:r>
      <w:r>
        <w:rPr>
          <w:rFonts w:hint="eastAsia" w:hAnsi="宋体"/>
          <w:b/>
          <w:color w:val="000000"/>
          <w:sz w:val="32"/>
          <w:szCs w:val="32"/>
        </w:rPr>
        <w:t>投标须知</w:t>
      </w:r>
    </w:p>
    <w:tbl>
      <w:tblPr>
        <w:tblStyle w:val="45"/>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olor w:val="000000"/>
                <w:sz w:val="24"/>
              </w:rPr>
            </w:pPr>
            <w:r>
              <w:rPr>
                <w:rFonts w:hint="eastAsia" w:ascii="宋体" w:hAnsi="宋体"/>
                <w:color w:val="000000"/>
                <w:sz w:val="24"/>
              </w:rPr>
              <w:t>序号</w:t>
            </w:r>
          </w:p>
        </w:tc>
        <w:tc>
          <w:tcPr>
            <w:tcW w:w="8239" w:type="dxa"/>
            <w:tcBorders>
              <w:top w:val="single" w:color="auto" w:sz="4" w:space="0"/>
              <w:left w:val="single" w:color="auto" w:sz="4" w:space="0"/>
              <w:bottom w:val="single" w:color="auto" w:sz="4" w:space="0"/>
            </w:tcBorders>
            <w:vAlign w:val="center"/>
          </w:tcPr>
          <w:p>
            <w:pPr>
              <w:snapToGrid w:val="0"/>
              <w:spacing w:line="400" w:lineRule="exact"/>
              <w:ind w:firstLine="1680" w:firstLineChars="700"/>
              <w:rPr>
                <w:rFonts w:ascii="宋体"/>
                <w:color w:val="000000"/>
                <w:sz w:val="24"/>
              </w:rPr>
            </w:pPr>
            <w:r>
              <w:rPr>
                <w:rFonts w:hint="eastAsia" w:ascii="宋体" w:hAnsi="宋体"/>
                <w:color w:val="000000"/>
                <w:sz w:val="24"/>
              </w:rPr>
              <w:t>内</w:t>
            </w:r>
            <w:r>
              <w:rPr>
                <w:rFonts w:ascii="宋体" w:hAnsi="宋体"/>
                <w:color w:val="000000"/>
                <w:sz w:val="24"/>
              </w:rPr>
              <w:t xml:space="preserve">    </w:t>
            </w:r>
            <w:r>
              <w:rPr>
                <w:rFonts w:hint="eastAsia" w:ascii="宋体" w:hAnsi="宋体"/>
                <w:color w:val="000000"/>
                <w:sz w:val="24"/>
              </w:rPr>
              <w:t>容</w:t>
            </w:r>
            <w:r>
              <w:rPr>
                <w:rFonts w:ascii="宋体" w:hAnsi="宋体"/>
                <w:color w:val="000000"/>
                <w:sz w:val="24"/>
              </w:rPr>
              <w:t xml:space="preserve">    </w:t>
            </w:r>
            <w:r>
              <w:rPr>
                <w:rFonts w:hint="eastAsia" w:ascii="宋体" w:hAnsi="宋体"/>
                <w:color w:val="000000"/>
                <w:sz w:val="24"/>
              </w:rPr>
              <w:t>及</w:t>
            </w:r>
            <w:r>
              <w:rPr>
                <w:rFonts w:ascii="宋体" w:hAnsi="宋体"/>
                <w:color w:val="000000"/>
                <w:sz w:val="24"/>
              </w:rPr>
              <w:t xml:space="preserve">    </w:t>
            </w:r>
            <w:r>
              <w:rPr>
                <w:rFonts w:hint="eastAsia" w:ascii="宋体" w:hAnsi="宋体"/>
                <w:color w:val="000000"/>
                <w:sz w:val="24"/>
              </w:rPr>
              <w:t>要</w:t>
            </w:r>
            <w:r>
              <w:rPr>
                <w:rFonts w:ascii="宋体" w:hAnsi="宋体"/>
                <w:color w:val="000000"/>
                <w:sz w:val="24"/>
              </w:rPr>
              <w:t xml:space="preserve">    </w:t>
            </w:r>
            <w:r>
              <w:rPr>
                <w:rFonts w:hint="eastAsia" w:ascii="宋体" w:hAnsi="宋体"/>
                <w:color w:val="000000"/>
                <w:sz w:val="24"/>
              </w:rPr>
              <w:t>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ascii="宋体" w:hAnsi="宋体"/>
                <w:color w:val="000000"/>
                <w:sz w:val="24"/>
              </w:rPr>
              <w:t>1</w:t>
            </w:r>
          </w:p>
        </w:tc>
        <w:tc>
          <w:tcPr>
            <w:tcW w:w="8239" w:type="dxa"/>
            <w:tcBorders>
              <w:top w:val="single" w:color="auto" w:sz="4" w:space="0"/>
              <w:left w:val="single" w:color="auto" w:sz="4" w:space="0"/>
              <w:bottom w:val="single" w:color="auto" w:sz="4" w:space="0"/>
            </w:tcBorders>
            <w:vAlign w:val="center"/>
          </w:tcPr>
          <w:p>
            <w:pPr>
              <w:pStyle w:val="26"/>
              <w:spacing w:beforeLines="0" w:afterLines="0"/>
              <w:ind w:firstLine="4" w:firstLineChars="2"/>
              <w:jc w:val="left"/>
              <w:rPr>
                <w:rFonts w:hAnsi="宋体"/>
                <w:color w:val="000000"/>
              </w:rPr>
            </w:pPr>
            <w:r>
              <w:rPr>
                <w:rFonts w:hint="eastAsia" w:hAnsi="宋体"/>
                <w:color w:val="000000"/>
              </w:rPr>
              <w:t>一、项目名称：杭州市临安区城市管理局</w:t>
            </w:r>
            <w:r>
              <w:rPr>
                <w:rFonts w:hAnsi="宋体"/>
                <w:color w:val="000000"/>
              </w:rPr>
              <w:t>240L</w:t>
            </w:r>
            <w:r>
              <w:rPr>
                <w:rFonts w:hint="eastAsia" w:hAnsi="宋体"/>
                <w:color w:val="000000"/>
              </w:rPr>
              <w:t>分类垃圾桶采购项目</w:t>
            </w:r>
          </w:p>
          <w:p>
            <w:pPr>
              <w:pStyle w:val="26"/>
              <w:spacing w:beforeLines="0" w:afterLines="0"/>
              <w:ind w:firstLine="4" w:firstLineChars="2"/>
              <w:jc w:val="left"/>
              <w:rPr>
                <w:rFonts w:hAnsi="宋体"/>
                <w:color w:val="000000"/>
              </w:rPr>
            </w:pPr>
            <w:r>
              <w:rPr>
                <w:rFonts w:hint="eastAsia" w:hAnsi="宋体"/>
                <w:color w:val="000000"/>
              </w:rPr>
              <w:t>二、实施地点：</w:t>
            </w:r>
            <w:r>
              <w:rPr>
                <w:rFonts w:hAnsi="宋体"/>
                <w:color w:val="000000"/>
              </w:rPr>
              <w:t xml:space="preserve"> </w:t>
            </w:r>
            <w:r>
              <w:rPr>
                <w:rFonts w:hint="eastAsia" w:hAnsi="宋体"/>
                <w:color w:val="000000"/>
              </w:rPr>
              <w:t>临安区</w:t>
            </w:r>
          </w:p>
          <w:p>
            <w:pPr>
              <w:ind w:right="105" w:rightChars="50"/>
              <w:rPr>
                <w:rFonts w:ascii="宋体"/>
                <w:color w:val="000000"/>
                <w:sz w:val="24"/>
              </w:rPr>
            </w:pPr>
            <w:r>
              <w:rPr>
                <w:rFonts w:hint="eastAsia" w:ascii="宋体" w:hAnsi="宋体"/>
                <w:color w:val="000000"/>
                <w:sz w:val="24"/>
              </w:rPr>
              <w:t>三、项目实施范围：详见采购需求</w:t>
            </w:r>
          </w:p>
          <w:p>
            <w:pPr>
              <w:autoSpaceDE w:val="0"/>
              <w:autoSpaceDN w:val="0"/>
              <w:adjustRightInd w:val="0"/>
              <w:spacing w:line="400" w:lineRule="exact"/>
              <w:ind w:firstLine="6"/>
              <w:rPr>
                <w:rFonts w:ascii="宋体"/>
                <w:color w:val="000000"/>
                <w:sz w:val="24"/>
                <w:highlight w:val="none"/>
              </w:rPr>
            </w:pPr>
            <w:r>
              <w:rPr>
                <w:rFonts w:hint="eastAsia" w:ascii="宋体" w:hAnsi="宋体"/>
                <w:color w:val="000000"/>
                <w:sz w:val="24"/>
              </w:rPr>
              <w:t>四、项目实施时间</w:t>
            </w:r>
            <w:r>
              <w:rPr>
                <w:rFonts w:hint="eastAsia" w:ascii="宋体" w:hAnsi="宋体"/>
                <w:color w:val="000000"/>
                <w:sz w:val="24"/>
                <w:highlight w:val="none"/>
              </w:rPr>
              <w:t>：详见采购需求。</w:t>
            </w:r>
          </w:p>
          <w:p>
            <w:pPr>
              <w:autoSpaceDE w:val="0"/>
              <w:autoSpaceDN w:val="0"/>
              <w:adjustRightInd w:val="0"/>
              <w:spacing w:line="400" w:lineRule="exact"/>
              <w:ind w:firstLine="4" w:firstLineChars="2"/>
              <w:rPr>
                <w:rFonts w:ascii="宋体"/>
                <w:color w:val="000000"/>
                <w:sz w:val="24"/>
              </w:rPr>
            </w:pPr>
            <w:r>
              <w:rPr>
                <w:rFonts w:hint="eastAsia" w:ascii="宋体" w:hAnsi="宋体"/>
                <w:color w:val="000000"/>
                <w:sz w:val="24"/>
                <w:highlight w:val="none"/>
              </w:rPr>
              <w:t>五、本次采购设定上限价，上限价为人民币</w:t>
            </w:r>
            <w:r>
              <w:rPr>
                <w:rFonts w:ascii="宋体" w:hAnsi="宋体" w:cs="Arial"/>
                <w:bCs/>
                <w:color w:val="000000"/>
                <w:sz w:val="24"/>
                <w:highlight w:val="none"/>
              </w:rPr>
              <w:t>170</w:t>
            </w:r>
            <w:r>
              <w:rPr>
                <w:rFonts w:hint="eastAsia" w:ascii="宋体" w:hAnsi="宋体" w:cs="Arial"/>
                <w:bCs/>
                <w:color w:val="000000"/>
                <w:sz w:val="24"/>
                <w:highlight w:val="none"/>
              </w:rPr>
              <w:t>万</w:t>
            </w:r>
            <w:r>
              <w:rPr>
                <w:rFonts w:hint="eastAsia" w:ascii="宋体" w:hAnsi="宋体"/>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ascii="宋体" w:hAnsi="宋体"/>
                <w:color w:val="000000"/>
                <w:sz w:val="24"/>
              </w:rPr>
              <w:t>2</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olor w:val="000000"/>
                <w:sz w:val="24"/>
              </w:rPr>
            </w:pPr>
            <w:r>
              <w:rPr>
                <w:rFonts w:hint="eastAsia" w:ascii="宋体" w:hAnsi="宋体"/>
                <w:color w:val="000000"/>
                <w:sz w:val="24"/>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ascii="宋体" w:hAnsi="宋体"/>
                <w:color w:val="000000"/>
                <w:sz w:val="24"/>
              </w:rPr>
              <w:t>3</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olor w:val="000000"/>
                <w:sz w:val="24"/>
                <w:highlight w:val="none"/>
              </w:rPr>
            </w:pPr>
            <w:r>
              <w:rPr>
                <w:rFonts w:hint="eastAsia" w:ascii="宋体" w:hAnsi="宋体"/>
                <w:color w:val="000000"/>
                <w:sz w:val="24"/>
                <w:highlight w:val="none"/>
              </w:rPr>
              <w:t>答疑与澄清：投标供应商如认为招标文件表述不清晰、存在歧视性或者其他违法内容的，应当于</w:t>
            </w:r>
            <w:r>
              <w:rPr>
                <w:rFonts w:hint="eastAsia" w:ascii="宋体" w:hAnsi="宋体"/>
                <w:color w:val="000000"/>
                <w:sz w:val="24"/>
                <w:highlight w:val="none"/>
                <w:lang w:val="en-US" w:eastAsia="zh-CN"/>
              </w:rPr>
              <w:t>10</w:t>
            </w:r>
            <w:r>
              <w:rPr>
                <w:rFonts w:hint="eastAsia" w:ascii="宋体" w:hAnsi="宋体"/>
                <w:color w:val="000000"/>
                <w:sz w:val="24"/>
                <w:highlight w:val="none"/>
              </w:rPr>
              <w:t>月</w:t>
            </w:r>
            <w:r>
              <w:rPr>
                <w:rFonts w:hint="eastAsia" w:ascii="宋体" w:hAnsi="宋体"/>
                <w:color w:val="000000"/>
                <w:sz w:val="24"/>
                <w:highlight w:val="none"/>
                <w:lang w:val="en-US" w:eastAsia="zh-CN"/>
              </w:rPr>
              <w:t>12</w:t>
            </w:r>
            <w:r>
              <w:rPr>
                <w:rFonts w:hint="eastAsia" w:ascii="宋体" w:hAnsi="宋体"/>
                <w:color w:val="000000"/>
                <w:sz w:val="24"/>
                <w:highlight w:val="none"/>
              </w:rPr>
              <w:t>日前，以书面形式要求采购机构或采购人作出书面解释、澄清或者向采购机构提出书面质疑，逾期不再受理。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ascii="宋体" w:hAnsi="宋体"/>
                <w:color w:val="000000"/>
                <w:sz w:val="24"/>
              </w:rPr>
              <w:t>4</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olor w:val="000000"/>
                <w:sz w:val="24"/>
                <w:highlight w:val="none"/>
              </w:rPr>
            </w:pPr>
            <w:r>
              <w:rPr>
                <w:rFonts w:hint="eastAsia" w:ascii="宋体" w:hAnsi="宋体"/>
                <w:color w:val="000000"/>
                <w:sz w:val="24"/>
                <w:highlight w:val="none"/>
              </w:rPr>
              <w:t>投标截止时间：</w:t>
            </w:r>
            <w:r>
              <w:rPr>
                <w:rFonts w:ascii="宋体" w:hAnsi="宋体"/>
                <w:color w:val="000000"/>
                <w:sz w:val="24"/>
                <w:highlight w:val="none"/>
              </w:rPr>
              <w:t>2019</w:t>
            </w:r>
            <w:r>
              <w:rPr>
                <w:rFonts w:hint="eastAsia" w:ascii="宋体" w:hAnsi="宋体"/>
                <w:color w:val="000000"/>
                <w:sz w:val="24"/>
                <w:highlight w:val="none"/>
              </w:rPr>
              <w:t>年</w:t>
            </w:r>
            <w:r>
              <w:rPr>
                <w:rFonts w:hint="eastAsia" w:ascii="宋体" w:hAnsi="宋体"/>
                <w:color w:val="000000"/>
                <w:sz w:val="24"/>
                <w:highlight w:val="none"/>
                <w:lang w:val="en-US" w:eastAsia="zh-CN"/>
              </w:rPr>
              <w:t>10</w:t>
            </w:r>
            <w:r>
              <w:rPr>
                <w:rFonts w:hint="eastAsia" w:ascii="宋体" w:hAnsi="宋体"/>
                <w:color w:val="000000"/>
                <w:sz w:val="24"/>
                <w:highlight w:val="none"/>
              </w:rPr>
              <w:t>月</w:t>
            </w:r>
            <w:r>
              <w:rPr>
                <w:rFonts w:hint="eastAsia" w:ascii="宋体" w:hAnsi="宋体"/>
                <w:color w:val="000000"/>
                <w:sz w:val="24"/>
                <w:highlight w:val="none"/>
                <w:lang w:val="en-US" w:eastAsia="zh-CN"/>
              </w:rPr>
              <w:t>22</w:t>
            </w:r>
            <w:r>
              <w:rPr>
                <w:rFonts w:hint="eastAsia" w:ascii="宋体" w:hAnsi="宋体"/>
                <w:color w:val="000000"/>
                <w:sz w:val="24"/>
                <w:highlight w:val="none"/>
              </w:rPr>
              <w:t>日</w:t>
            </w:r>
            <w:r>
              <w:rPr>
                <w:rFonts w:hint="eastAsia" w:ascii="宋体" w:hAnsi="宋体"/>
                <w:color w:val="000000"/>
                <w:sz w:val="24"/>
                <w:highlight w:val="none"/>
                <w:lang w:val="en-US" w:eastAsia="zh-CN"/>
              </w:rPr>
              <w:t>9</w:t>
            </w:r>
            <w:r>
              <w:rPr>
                <w:rFonts w:hint="eastAsia" w:ascii="宋体" w:hAnsi="宋体"/>
                <w:color w:val="000000"/>
                <w:sz w:val="24"/>
                <w:highlight w:val="none"/>
              </w:rPr>
              <w:t>时</w:t>
            </w:r>
            <w:r>
              <w:rPr>
                <w:rFonts w:hint="eastAsia" w:ascii="宋体" w:hAnsi="宋体"/>
                <w:color w:val="000000"/>
                <w:sz w:val="24"/>
                <w:highlight w:val="none"/>
                <w:lang w:val="en-US" w:eastAsia="zh-CN"/>
              </w:rPr>
              <w:t>30</w:t>
            </w:r>
            <w:r>
              <w:rPr>
                <w:rFonts w:hint="eastAsia" w:ascii="宋体" w:hAnsi="宋体"/>
                <w:color w:val="000000"/>
                <w:sz w:val="24"/>
                <w:highlight w:val="none"/>
              </w:rPr>
              <w:t>分</w:t>
            </w:r>
          </w:p>
          <w:p>
            <w:pPr>
              <w:snapToGrid w:val="0"/>
              <w:spacing w:line="400" w:lineRule="exact"/>
              <w:rPr>
                <w:rFonts w:ascii="宋体"/>
                <w:color w:val="000000"/>
                <w:sz w:val="24"/>
                <w:highlight w:val="none"/>
              </w:rPr>
            </w:pPr>
            <w:r>
              <w:rPr>
                <w:rFonts w:hint="eastAsia" w:ascii="宋体" w:hAnsi="宋体"/>
                <w:color w:val="000000"/>
                <w:sz w:val="24"/>
                <w:highlight w:val="none"/>
              </w:rPr>
              <w:t>投标文件递交地点：浙江中审工程咨询有限公司开标室（临安区钱王街</w:t>
            </w:r>
            <w:r>
              <w:rPr>
                <w:rFonts w:ascii="宋体" w:hAnsi="宋体"/>
                <w:color w:val="000000"/>
                <w:sz w:val="24"/>
                <w:highlight w:val="none"/>
              </w:rPr>
              <w:t>855</w:t>
            </w:r>
            <w:r>
              <w:rPr>
                <w:rFonts w:hint="eastAsia" w:ascii="宋体" w:hAnsi="宋体"/>
                <w:color w:val="000000"/>
                <w:sz w:val="24"/>
                <w:highlight w:val="none"/>
              </w:rPr>
              <w:t>号华兴集团三楼）。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ascii="宋体" w:hAnsi="宋体"/>
                <w:color w:val="000000"/>
                <w:sz w:val="24"/>
              </w:rPr>
              <w:t>5</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olor w:val="000000"/>
                <w:sz w:val="24"/>
                <w:highlight w:val="none"/>
              </w:rPr>
            </w:pPr>
            <w:r>
              <w:rPr>
                <w:rFonts w:hint="eastAsia" w:ascii="宋体" w:hAnsi="宋体"/>
                <w:color w:val="000000"/>
                <w:sz w:val="24"/>
                <w:highlight w:val="none"/>
              </w:rPr>
              <w:t>开标时间、地点：</w:t>
            </w:r>
            <w:r>
              <w:rPr>
                <w:rFonts w:ascii="宋体" w:hAnsi="宋体"/>
                <w:color w:val="000000"/>
                <w:sz w:val="24"/>
                <w:highlight w:val="none"/>
              </w:rPr>
              <w:t>2019</w:t>
            </w:r>
            <w:r>
              <w:rPr>
                <w:rFonts w:hint="eastAsia" w:ascii="宋体" w:hAnsi="宋体"/>
                <w:color w:val="000000"/>
                <w:sz w:val="24"/>
                <w:highlight w:val="none"/>
              </w:rPr>
              <w:t>年</w:t>
            </w:r>
            <w:r>
              <w:rPr>
                <w:rFonts w:hint="eastAsia" w:ascii="宋体" w:hAnsi="宋体"/>
                <w:color w:val="000000"/>
                <w:sz w:val="24"/>
                <w:highlight w:val="none"/>
                <w:lang w:val="en-US" w:eastAsia="zh-CN"/>
              </w:rPr>
              <w:t>10</w:t>
            </w:r>
            <w:r>
              <w:rPr>
                <w:rFonts w:hint="eastAsia" w:ascii="宋体" w:hAnsi="宋体"/>
                <w:color w:val="000000"/>
                <w:sz w:val="24"/>
                <w:highlight w:val="none"/>
              </w:rPr>
              <w:t>月</w:t>
            </w:r>
            <w:r>
              <w:rPr>
                <w:rFonts w:hint="eastAsia" w:ascii="宋体" w:hAnsi="宋体"/>
                <w:color w:val="000000"/>
                <w:sz w:val="24"/>
                <w:highlight w:val="none"/>
                <w:lang w:val="en-US" w:eastAsia="zh-CN"/>
              </w:rPr>
              <w:t>22</w:t>
            </w:r>
            <w:r>
              <w:rPr>
                <w:rFonts w:hint="eastAsia" w:ascii="宋体" w:hAnsi="宋体"/>
                <w:color w:val="000000"/>
                <w:sz w:val="24"/>
                <w:highlight w:val="none"/>
              </w:rPr>
              <w:t>日</w:t>
            </w:r>
            <w:r>
              <w:rPr>
                <w:rFonts w:hint="eastAsia" w:ascii="宋体" w:hAnsi="宋体"/>
                <w:color w:val="000000"/>
                <w:sz w:val="24"/>
                <w:highlight w:val="none"/>
                <w:lang w:val="en-US" w:eastAsia="zh-CN"/>
              </w:rPr>
              <w:t>9</w:t>
            </w:r>
            <w:r>
              <w:rPr>
                <w:rFonts w:hint="eastAsia" w:ascii="宋体" w:hAnsi="宋体"/>
                <w:color w:val="000000"/>
                <w:sz w:val="24"/>
                <w:highlight w:val="none"/>
              </w:rPr>
              <w:t>时</w:t>
            </w:r>
            <w:r>
              <w:rPr>
                <w:rFonts w:hint="eastAsia" w:ascii="宋体" w:hAnsi="宋体"/>
                <w:color w:val="000000"/>
                <w:sz w:val="24"/>
                <w:highlight w:val="none"/>
                <w:lang w:val="en-US" w:eastAsia="zh-CN"/>
              </w:rPr>
              <w:t>30</w:t>
            </w:r>
            <w:r>
              <w:rPr>
                <w:rFonts w:hint="eastAsia" w:ascii="宋体" w:hAnsi="宋体"/>
                <w:color w:val="000000"/>
                <w:sz w:val="24"/>
                <w:highlight w:val="none"/>
              </w:rPr>
              <w:t>分；浙江中审工程咨询有限公司开标室（临安区钱王街</w:t>
            </w:r>
            <w:r>
              <w:rPr>
                <w:rFonts w:ascii="宋体" w:hAnsi="宋体"/>
                <w:color w:val="000000"/>
                <w:sz w:val="24"/>
                <w:highlight w:val="none"/>
              </w:rPr>
              <w:t>855</w:t>
            </w:r>
            <w:r>
              <w:rPr>
                <w:rFonts w:hint="eastAsia" w:ascii="宋体" w:hAnsi="宋体"/>
                <w:color w:val="000000"/>
                <w:sz w:val="24"/>
                <w:highlight w:val="none"/>
              </w:rPr>
              <w:t>号华兴集团三楼）。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ascii="宋体" w:hAnsi="宋体"/>
                <w:color w:val="000000"/>
                <w:sz w:val="24"/>
              </w:rPr>
              <w:t>6</w:t>
            </w:r>
          </w:p>
        </w:tc>
        <w:tc>
          <w:tcPr>
            <w:tcW w:w="8239" w:type="dxa"/>
            <w:tcBorders>
              <w:top w:val="single" w:color="auto" w:sz="4" w:space="0"/>
              <w:left w:val="single" w:color="auto" w:sz="4" w:space="0"/>
              <w:bottom w:val="single" w:color="auto" w:sz="4" w:space="0"/>
            </w:tcBorders>
            <w:vAlign w:val="center"/>
          </w:tcPr>
          <w:p>
            <w:pPr>
              <w:pStyle w:val="26"/>
              <w:spacing w:before="0" w:beforeLines="0" w:after="0" w:afterLines="0"/>
              <w:ind w:firstLine="482" w:firstLineChars="200"/>
              <w:jc w:val="left"/>
              <w:rPr>
                <w:rFonts w:hint="eastAsia" w:hAnsi="宋体"/>
                <w:b/>
                <w:color w:val="FF0000"/>
                <w:sz w:val="24"/>
                <w:highlight w:val="none"/>
                <w:lang w:eastAsia="zh-CN"/>
              </w:rPr>
            </w:pPr>
            <w:r>
              <w:rPr>
                <w:rFonts w:hint="eastAsia" w:ascii="宋体" w:hAnsi="宋体"/>
                <w:b/>
                <w:color w:val="FF0000"/>
                <w:sz w:val="24"/>
                <w:highlight w:val="none"/>
              </w:rPr>
              <w:t>本项目实行网上投标。</w:t>
            </w:r>
            <w:r>
              <w:rPr>
                <w:rFonts w:hint="eastAsia" w:ascii="宋体" w:hAnsi="宋体"/>
                <w:b/>
                <w:color w:val="FF0000"/>
                <w:sz w:val="24"/>
                <w:highlight w:val="none"/>
              </w:rPr>
              <w:cr/>
            </w:r>
            <w:r>
              <w:rPr>
                <w:rFonts w:hint="eastAsia" w:ascii="宋体" w:hAnsi="宋体"/>
                <w:b/>
                <w:color w:val="FF0000"/>
                <w:sz w:val="24"/>
                <w:highlight w:val="none"/>
              </w:rPr>
              <w:t>供应商应准备电子投标文件、以介质存储的数据电文形式的备份投标文件、纸质备份投标文件三类：</w:t>
            </w:r>
            <w:r>
              <w:rPr>
                <w:rFonts w:hint="eastAsia" w:ascii="宋体" w:hAnsi="宋体"/>
                <w:b/>
                <w:color w:val="FF0000"/>
                <w:sz w:val="24"/>
                <w:highlight w:val="none"/>
              </w:rPr>
              <w:cr/>
            </w:r>
            <w:r>
              <w:rPr>
                <w:rFonts w:hint="eastAsia" w:ascii="宋体" w:hAnsi="宋体"/>
                <w:b/>
                <w:color w:val="FF0000"/>
                <w:sz w:val="24"/>
                <w:highlight w:val="none"/>
              </w:rPr>
              <w:t>（1）电子投标文件，按政采云平台项目采购-电子招投标操作指南及本招标文件要求递交。</w:t>
            </w:r>
            <w:r>
              <w:rPr>
                <w:rFonts w:hint="eastAsia" w:ascii="宋体" w:hAnsi="宋体"/>
                <w:b/>
                <w:color w:val="FF0000"/>
                <w:sz w:val="24"/>
                <w:highlight w:val="none"/>
              </w:rPr>
              <w:cr/>
            </w:r>
            <w:r>
              <w:rPr>
                <w:rFonts w:hint="eastAsia" w:ascii="宋体" w:hAnsi="宋体"/>
                <w:b/>
                <w:color w:val="FF0000"/>
                <w:sz w:val="24"/>
                <w:highlight w:val="none"/>
              </w:rPr>
              <w:t>（2）以介质存储的数据电文形式的备份投标文件，按政采云平台项目采购-电子招投标操作指南中上传的电子投标文件格式，以DVD光盘形式提供。数量为1份</w:t>
            </w:r>
            <w:r>
              <w:rPr>
                <w:rFonts w:hint="eastAsia" w:hAnsi="宋体"/>
                <w:b/>
                <w:color w:val="FF0000"/>
                <w:sz w:val="24"/>
                <w:highlight w:val="none"/>
                <w:lang w:eastAsia="zh-CN"/>
              </w:rPr>
              <w:t>。</w:t>
            </w:r>
          </w:p>
          <w:p>
            <w:pPr>
              <w:pStyle w:val="26"/>
              <w:numPr>
                <w:ilvl w:val="0"/>
                <w:numId w:val="1"/>
              </w:numPr>
              <w:spacing w:before="0" w:beforeLines="0" w:after="0" w:afterLines="0"/>
              <w:jc w:val="left"/>
              <w:rPr>
                <w:rFonts w:hint="eastAsia" w:hAnsi="宋体"/>
                <w:b/>
                <w:color w:val="FF0000"/>
                <w:sz w:val="24"/>
                <w:highlight w:val="none"/>
                <w:lang w:eastAsia="zh-CN"/>
              </w:rPr>
            </w:pPr>
            <w:r>
              <w:rPr>
                <w:rFonts w:hint="eastAsia" w:ascii="宋体" w:hAnsi="宋体"/>
                <w:b/>
                <w:color w:val="FF0000"/>
                <w:sz w:val="24"/>
                <w:highlight w:val="none"/>
              </w:rPr>
              <w:t>纸质备份投标文件将以纸质文件的形式递交</w:t>
            </w:r>
            <w:r>
              <w:rPr>
                <w:rFonts w:hint="eastAsia" w:hAnsi="宋体"/>
                <w:b/>
                <w:color w:val="FF0000"/>
                <w:sz w:val="24"/>
                <w:highlight w:val="none"/>
                <w:lang w:eastAsia="zh-CN"/>
              </w:rPr>
              <w:t>，</w:t>
            </w:r>
            <w:r>
              <w:rPr>
                <w:rFonts w:hint="eastAsia" w:ascii="宋体" w:hAnsi="宋体"/>
                <w:b/>
                <w:color w:val="FF0000"/>
                <w:sz w:val="24"/>
                <w:highlight w:val="none"/>
              </w:rPr>
              <w:t>数量为：正本各1份；副本各</w:t>
            </w:r>
            <w:r>
              <w:rPr>
                <w:rFonts w:hint="eastAsia" w:hAnsi="宋体"/>
                <w:b/>
                <w:color w:val="FF0000"/>
                <w:sz w:val="24"/>
                <w:highlight w:val="none"/>
                <w:lang w:val="en-US" w:eastAsia="zh-CN"/>
              </w:rPr>
              <w:t>1</w:t>
            </w:r>
            <w:r>
              <w:rPr>
                <w:rFonts w:hint="eastAsia" w:ascii="宋体" w:hAnsi="宋体"/>
                <w:b/>
                <w:color w:val="FF0000"/>
                <w:sz w:val="24"/>
                <w:highlight w:val="none"/>
              </w:rPr>
              <w:t>份</w:t>
            </w:r>
            <w:r>
              <w:rPr>
                <w:rFonts w:hint="eastAsia" w:hAnsi="宋体"/>
                <w:b/>
                <w:color w:val="FF0000"/>
                <w:sz w:val="24"/>
                <w:highlight w:val="none"/>
                <w:lang w:eastAsia="zh-CN"/>
              </w:rPr>
              <w:t>。</w:t>
            </w:r>
          </w:p>
          <w:p>
            <w:pPr>
              <w:snapToGrid w:val="0"/>
              <w:spacing w:line="400" w:lineRule="exact"/>
              <w:rPr>
                <w:rFonts w:ascii="宋体"/>
                <w:color w:val="000000"/>
                <w:sz w:val="24"/>
              </w:rPr>
            </w:pPr>
            <w:r>
              <w:rPr>
                <w:rFonts w:hint="eastAsia" w:ascii="宋体" w:hAnsi="宋体"/>
                <w:b/>
                <w:color w:val="FF0000"/>
                <w:sz w:val="24"/>
                <w:highlight w:val="none"/>
              </w:rPr>
              <w:t>投标文件均由资质文件、技术及商务文件、报价文件组成</w:t>
            </w:r>
            <w:r>
              <w:rPr>
                <w:rFonts w:hint="eastAsia" w:hAnsi="宋体"/>
                <w:b/>
                <w:color w:val="FF0000"/>
                <w:sz w:val="24"/>
                <w:highlight w:val="none"/>
                <w:lang w:eastAsia="zh-CN"/>
              </w:rPr>
              <w:t>，资格后审等原件资料单独密封包装，共四个包装</w:t>
            </w:r>
            <w:r>
              <w:rPr>
                <w:rFonts w:hint="eastAsia" w:hAnsi="宋体"/>
                <w:b/>
                <w:color w:val="auto"/>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6"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ascii="宋体" w:hAnsi="宋体"/>
                <w:color w:val="000000"/>
                <w:sz w:val="24"/>
              </w:rPr>
              <w:t>7</w:t>
            </w:r>
          </w:p>
        </w:tc>
        <w:tc>
          <w:tcPr>
            <w:tcW w:w="8239" w:type="dxa"/>
            <w:tcBorders>
              <w:top w:val="single" w:color="auto" w:sz="4" w:space="0"/>
              <w:left w:val="single" w:color="auto" w:sz="4" w:space="0"/>
              <w:bottom w:val="single" w:color="auto" w:sz="4" w:space="0"/>
            </w:tcBorders>
            <w:vAlign w:val="center"/>
          </w:tcPr>
          <w:p>
            <w:pPr>
              <w:autoSpaceDE w:val="0"/>
              <w:autoSpaceDN w:val="0"/>
              <w:snapToGrid w:val="0"/>
              <w:spacing w:line="400" w:lineRule="exact"/>
              <w:textAlignment w:val="bottom"/>
              <w:rPr>
                <w:rFonts w:ascii="宋体"/>
                <w:color w:val="000000"/>
                <w:sz w:val="24"/>
              </w:rPr>
            </w:pPr>
            <w:r>
              <w:rPr>
                <w:rFonts w:hint="eastAsia" w:ascii="宋体" w:hAnsi="宋体"/>
                <w:color w:val="000000"/>
                <w:sz w:val="24"/>
              </w:rPr>
              <w:t>评审结果公示：评审结束后两个工作日内，中标公示于临安区公共资源交易网，公示无异议后</w:t>
            </w:r>
            <w:r>
              <w:rPr>
                <w:rFonts w:hint="eastAsia" w:ascii="宋体" w:hAnsi="宋体" w:cs="Arial"/>
                <w:color w:val="000000"/>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ascii="宋体" w:hAnsi="宋体"/>
                <w:color w:val="000000"/>
                <w:sz w:val="24"/>
              </w:rPr>
              <w:t>8</w:t>
            </w:r>
          </w:p>
        </w:tc>
        <w:tc>
          <w:tcPr>
            <w:tcW w:w="8239" w:type="dxa"/>
            <w:tcBorders>
              <w:top w:val="single" w:color="auto" w:sz="4" w:space="0"/>
              <w:left w:val="single" w:color="auto" w:sz="4" w:space="0"/>
              <w:bottom w:val="single" w:color="auto" w:sz="4" w:space="0"/>
            </w:tcBorders>
            <w:vAlign w:val="center"/>
          </w:tcPr>
          <w:p>
            <w:pPr>
              <w:autoSpaceDE w:val="0"/>
              <w:autoSpaceDN w:val="0"/>
              <w:snapToGrid w:val="0"/>
              <w:spacing w:line="400" w:lineRule="exact"/>
              <w:textAlignment w:val="bottom"/>
              <w:rPr>
                <w:rFonts w:ascii="宋体"/>
                <w:color w:val="000000"/>
                <w:sz w:val="24"/>
              </w:rPr>
            </w:pPr>
            <w:r>
              <w:rPr>
                <w:rFonts w:hint="eastAsia" w:ascii="宋体" w:hAnsi="宋体"/>
                <w:color w:val="000000"/>
                <w:sz w:val="24"/>
              </w:rPr>
              <w:t>签订合同时间：中标通知书发出后</w:t>
            </w:r>
            <w:r>
              <w:rPr>
                <w:rFonts w:ascii="宋体" w:hAnsi="宋体"/>
                <w:color w:val="000000"/>
                <w:sz w:val="24"/>
              </w:rPr>
              <w:t>7</w:t>
            </w:r>
            <w:r>
              <w:rPr>
                <w:rFonts w:hint="eastAsia" w:ascii="宋体" w:hAnsi="宋体"/>
                <w:color w:val="000000"/>
                <w:sz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ascii="宋体" w:hAnsi="宋体"/>
                <w:sz w:val="24"/>
              </w:rPr>
              <w:t>9</w:t>
            </w:r>
          </w:p>
        </w:tc>
        <w:tc>
          <w:tcPr>
            <w:tcW w:w="8239" w:type="dxa"/>
            <w:tcBorders>
              <w:top w:val="single" w:color="auto" w:sz="4" w:space="0"/>
              <w:left w:val="single" w:color="auto" w:sz="4" w:space="0"/>
              <w:bottom w:val="single" w:color="auto" w:sz="4" w:space="0"/>
            </w:tcBorders>
            <w:vAlign w:val="center"/>
          </w:tcPr>
          <w:p>
            <w:pPr>
              <w:rPr>
                <w:rFonts w:ascii="宋体"/>
                <w:sz w:val="24"/>
              </w:rPr>
            </w:pPr>
            <w:r>
              <w:rPr>
                <w:rFonts w:hint="eastAsia" w:ascii="宋体" w:hAnsi="宋体"/>
                <w:sz w:val="24"/>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ascii="宋体" w:hAnsi="宋体"/>
                <w:sz w:val="24"/>
              </w:rPr>
              <w:t>10</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信用记录：根据财库</w:t>
            </w:r>
            <w:r>
              <w:rPr>
                <w:rFonts w:ascii="宋体" w:hAnsi="宋体"/>
                <w:sz w:val="24"/>
              </w:rPr>
              <w:t>[2016]125</w:t>
            </w:r>
            <w:r>
              <w:rPr>
                <w:rFonts w:hint="eastAsia" w:ascii="宋体" w:hAnsi="宋体"/>
                <w:sz w:val="24"/>
              </w:rPr>
              <w:t>号文件，通过“信用中国”网站（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lang w:val="en-US" w:eastAsia="zh-CN"/>
              </w:rPr>
              <w:t>11</w:t>
            </w:r>
          </w:p>
        </w:tc>
        <w:tc>
          <w:tcPr>
            <w:tcW w:w="8239" w:type="dxa"/>
            <w:tcBorders>
              <w:top w:val="single" w:color="auto" w:sz="4" w:space="0"/>
              <w:left w:val="single" w:color="auto" w:sz="4" w:space="0"/>
              <w:bottom w:val="single" w:color="auto" w:sz="4" w:space="0"/>
            </w:tcBorders>
            <w:vAlign w:val="center"/>
          </w:tcPr>
          <w:p>
            <w:pPr>
              <w:pStyle w:val="26"/>
              <w:spacing w:before="0" w:beforeLines="0" w:after="0" w:afterLines="0"/>
              <w:ind w:firstLine="5" w:firstLineChars="2"/>
              <w:jc w:val="left"/>
              <w:rPr>
                <w:rFonts w:hint="eastAsia" w:hAnsi="宋体"/>
                <w:b/>
                <w:bCs/>
                <w:color w:val="FF0000"/>
                <w:lang w:eastAsia="zh-CN"/>
              </w:rPr>
            </w:pPr>
            <w:r>
              <w:rPr>
                <w:rFonts w:hint="eastAsia" w:hAnsi="宋体"/>
                <w:b/>
                <w:bCs/>
                <w:color w:val="FF0000"/>
                <w:lang w:eastAsia="zh-CN"/>
              </w:rPr>
              <w:t>投标文件的接收：</w:t>
            </w:r>
          </w:p>
          <w:p>
            <w:pPr>
              <w:spacing w:line="360" w:lineRule="auto"/>
              <w:ind w:firstLine="482" w:firstLineChars="200"/>
              <w:rPr>
                <w:rFonts w:ascii="宋体" w:hAnsi="宋体"/>
                <w:b/>
                <w:color w:val="FF0000"/>
                <w:sz w:val="24"/>
              </w:rPr>
            </w:pPr>
            <w:r>
              <w:rPr>
                <w:rFonts w:hint="eastAsia" w:ascii="宋体" w:hAnsi="宋体"/>
                <w:b/>
                <w:color w:val="FF000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82" w:firstLineChars="200"/>
              <w:rPr>
                <w:rFonts w:ascii="宋体" w:hAnsi="宋体"/>
                <w:b/>
                <w:color w:val="FF0000"/>
                <w:sz w:val="24"/>
              </w:rPr>
            </w:pPr>
            <w:r>
              <w:rPr>
                <w:rFonts w:hint="eastAsia" w:ascii="宋体" w:hAnsi="宋体"/>
                <w:b/>
                <w:color w:val="FF0000"/>
                <w:sz w:val="24"/>
              </w:rPr>
              <w:t>投标人应当在投标截止时间前半小时内将以介质存储的数据电文形式的备份投标文件和</w:t>
            </w:r>
            <w:r>
              <w:rPr>
                <w:rFonts w:ascii="宋体" w:hAnsi="宋体"/>
                <w:b/>
                <w:color w:val="FF0000"/>
                <w:sz w:val="24"/>
              </w:rPr>
              <w:t>纸质</w:t>
            </w:r>
            <w:r>
              <w:rPr>
                <w:rFonts w:hint="eastAsia" w:ascii="宋体" w:hAnsi="宋体"/>
                <w:b/>
                <w:color w:val="FF0000"/>
                <w:sz w:val="24"/>
              </w:rPr>
              <w:t>备份</w:t>
            </w:r>
            <w:r>
              <w:rPr>
                <w:rFonts w:ascii="宋体" w:hAnsi="宋体"/>
                <w:b/>
                <w:color w:val="FF0000"/>
                <w:sz w:val="24"/>
              </w:rPr>
              <w:t>投标文件</w:t>
            </w:r>
            <w:r>
              <w:rPr>
                <w:rFonts w:hint="eastAsia" w:ascii="宋体" w:hAnsi="宋体"/>
                <w:b/>
                <w:color w:val="FF0000"/>
                <w:sz w:val="24"/>
              </w:rPr>
              <w:t>分别密封送交到杭州市临安区锦城街道钱王街465号1幢2楼(浙江华耀建设咨询有限公司临安分公司开标室)，逾期送达或未密封将被拒收。</w:t>
            </w:r>
          </w:p>
          <w:p>
            <w:pPr>
              <w:spacing w:line="360" w:lineRule="auto"/>
              <w:ind w:firstLine="482" w:firstLineChars="200"/>
              <w:rPr>
                <w:rFonts w:ascii="宋体" w:hAnsi="宋体"/>
                <w:b/>
                <w:color w:val="FF0000"/>
                <w:sz w:val="24"/>
              </w:rPr>
            </w:pPr>
            <w:r>
              <w:rPr>
                <w:rFonts w:hint="eastAsia" w:ascii="宋体" w:hAnsi="宋体"/>
                <w:b/>
                <w:color w:val="FF0000"/>
                <w:sz w:val="24"/>
              </w:rPr>
              <w:t>投标人递交以介质存储的数据电文形式的备份投标文件和</w:t>
            </w:r>
            <w:r>
              <w:rPr>
                <w:rFonts w:ascii="宋体" w:hAnsi="宋体"/>
                <w:b/>
                <w:color w:val="FF0000"/>
                <w:sz w:val="24"/>
              </w:rPr>
              <w:t>纸质</w:t>
            </w:r>
            <w:r>
              <w:rPr>
                <w:rFonts w:hint="eastAsia" w:ascii="宋体" w:hAnsi="宋体"/>
                <w:b/>
                <w:color w:val="FF0000"/>
                <w:sz w:val="24"/>
              </w:rPr>
              <w:t>备份</w:t>
            </w:r>
            <w:r>
              <w:rPr>
                <w:rFonts w:ascii="宋体" w:hAnsi="宋体"/>
                <w:b/>
                <w:color w:val="FF0000"/>
                <w:sz w:val="24"/>
              </w:rPr>
              <w:t>投标文件</w:t>
            </w:r>
            <w:r>
              <w:rPr>
                <w:rFonts w:hint="eastAsia" w:ascii="宋体" w:hAnsi="宋体"/>
                <w:b/>
                <w:color w:val="FF0000"/>
                <w:sz w:val="24"/>
              </w:rPr>
              <w:t>时，如出现下列情况之一的，将被拒收：</w:t>
            </w:r>
          </w:p>
          <w:p>
            <w:pPr>
              <w:spacing w:line="360" w:lineRule="auto"/>
              <w:rPr>
                <w:rFonts w:ascii="宋体" w:hAnsi="宋体"/>
                <w:b/>
                <w:color w:val="FF0000"/>
                <w:sz w:val="24"/>
              </w:rPr>
            </w:pPr>
            <w:r>
              <w:rPr>
                <w:rFonts w:hint="eastAsia" w:ascii="宋体" w:hAnsi="宋体"/>
                <w:b/>
                <w:color w:val="FF0000"/>
                <w:sz w:val="24"/>
              </w:rPr>
              <w:t>1、未按规定密封或标记的投标文件；</w:t>
            </w:r>
          </w:p>
          <w:p>
            <w:pPr>
              <w:spacing w:line="360" w:lineRule="auto"/>
              <w:rPr>
                <w:rFonts w:ascii="宋体" w:hAnsi="宋体"/>
                <w:b/>
                <w:color w:val="FF0000"/>
                <w:sz w:val="24"/>
              </w:rPr>
            </w:pPr>
            <w:r>
              <w:rPr>
                <w:rFonts w:hint="eastAsia" w:ascii="宋体" w:hAnsi="宋体"/>
                <w:b/>
                <w:color w:val="FF0000"/>
                <w:sz w:val="24"/>
              </w:rPr>
              <w:t>2、由于包装不妥，在送交途中严重破损或失散的；</w:t>
            </w:r>
          </w:p>
          <w:p>
            <w:pPr>
              <w:spacing w:line="360" w:lineRule="auto"/>
              <w:rPr>
                <w:rFonts w:ascii="宋体" w:hAnsi="宋体"/>
                <w:b/>
                <w:color w:val="FF0000"/>
                <w:sz w:val="24"/>
              </w:rPr>
            </w:pPr>
            <w:r>
              <w:rPr>
                <w:rFonts w:hint="eastAsia" w:ascii="宋体" w:hAnsi="宋体"/>
                <w:b/>
                <w:color w:val="FF0000"/>
                <w:sz w:val="24"/>
              </w:rPr>
              <w:t>3、未成功办理投标人报名手续的；</w:t>
            </w:r>
          </w:p>
          <w:p>
            <w:pPr>
              <w:spacing w:line="360" w:lineRule="auto"/>
              <w:rPr>
                <w:rFonts w:ascii="宋体" w:hAnsi="宋体"/>
                <w:b/>
                <w:color w:val="FF0000"/>
                <w:sz w:val="24"/>
              </w:rPr>
            </w:pPr>
            <w:r>
              <w:rPr>
                <w:rFonts w:hint="eastAsia" w:ascii="宋体" w:hAnsi="宋体"/>
                <w:b/>
                <w:color w:val="FF0000"/>
                <w:sz w:val="24"/>
              </w:rPr>
              <w:t>4、超过投标截止时间送达的。</w:t>
            </w:r>
          </w:p>
          <w:p>
            <w:pPr>
              <w:spacing w:line="360" w:lineRule="auto"/>
              <w:rPr>
                <w:rFonts w:ascii="宋体" w:hAnsi="宋体"/>
                <w:b/>
                <w:color w:val="FF0000"/>
                <w:sz w:val="24"/>
              </w:rPr>
            </w:pPr>
            <w:r>
              <w:rPr>
                <w:rFonts w:hint="eastAsia" w:ascii="宋体" w:hAnsi="宋体"/>
                <w:b/>
                <w:color w:val="FF0000"/>
                <w:sz w:val="24"/>
              </w:rPr>
              <w:t>5、仅提供备份投标文件的，投标无效。</w:t>
            </w:r>
          </w:p>
          <w:p>
            <w:pPr>
              <w:pStyle w:val="26"/>
              <w:spacing w:before="0" w:beforeLines="0" w:after="0" w:afterLines="0"/>
              <w:ind w:firstLine="5" w:firstLineChars="2"/>
              <w:jc w:val="left"/>
              <w:rPr>
                <w:rFonts w:hint="eastAsia" w:ascii="宋体" w:hAnsi="宋体"/>
                <w:sz w:val="24"/>
              </w:rPr>
            </w:pPr>
            <w:r>
              <w:rPr>
                <w:rFonts w:hint="eastAsia" w:ascii="宋体" w:hAnsi="宋体"/>
                <w:b/>
                <w:color w:val="FF0000"/>
                <w:sz w:val="24"/>
              </w:rPr>
              <w:t>仅提供其中一种形式的备份投标文件，造成项目开评标活动无法进行下去的，投标无效，相关风险由投标人自行承担</w:t>
            </w:r>
            <w:r>
              <w:rPr>
                <w:rFonts w:hint="eastAsia" w:hAnsi="宋体"/>
                <w:b/>
                <w:color w:val="FF000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2</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政府采购节能环保产品：投标产品若属于节能环保产品的，请提供财政部、环境保护保部发布有效期内环境标志产品政府采购清单以及财政部、发改委联合发布有效期内节能产品政府采购清单。</w:t>
            </w:r>
          </w:p>
          <w:p>
            <w:pPr>
              <w:snapToGrid w:val="0"/>
              <w:spacing w:line="400" w:lineRule="exact"/>
              <w:rPr>
                <w:rFonts w:ascii="宋体"/>
                <w:sz w:val="24"/>
              </w:rPr>
            </w:pPr>
            <w:r>
              <w:rPr>
                <w:rFonts w:hint="eastAsia" w:ascii="宋体" w:hAnsi="宋体"/>
                <w:sz w:val="24"/>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3</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小微企业有关政策：</w:t>
            </w:r>
            <w:r>
              <w:rPr>
                <w:rFonts w:ascii="宋体" w:hAnsi="宋体"/>
                <w:sz w:val="24"/>
              </w:rPr>
              <w:t>1</w:t>
            </w:r>
            <w:r>
              <w:rPr>
                <w:rFonts w:hint="eastAsia" w:ascii="宋体" w:hAnsi="宋体"/>
                <w:sz w:val="24"/>
              </w:rPr>
              <w:t>、根据财库〔</w:t>
            </w:r>
            <w:r>
              <w:rPr>
                <w:rFonts w:ascii="宋体" w:hAnsi="宋体"/>
                <w:sz w:val="24"/>
              </w:rPr>
              <w:t>2011</w:t>
            </w:r>
            <w:r>
              <w:rPr>
                <w:rFonts w:hint="eastAsia" w:ascii="宋体" w:hAnsi="宋体"/>
                <w:sz w:val="24"/>
              </w:rPr>
              <w:t>〕</w:t>
            </w:r>
            <w:r>
              <w:rPr>
                <w:rFonts w:ascii="宋体" w:hAnsi="宋体"/>
                <w:sz w:val="24"/>
              </w:rPr>
              <w:t>181</w:t>
            </w:r>
            <w:r>
              <w:rPr>
                <w:rFonts w:hint="eastAsia" w:ascii="宋体" w:hAnsi="宋体"/>
                <w:sz w:val="24"/>
              </w:rPr>
              <w:t>号的相关规定，在评审时对小型和微型企业的投标报价给予</w:t>
            </w:r>
            <w:r>
              <w:rPr>
                <w:rFonts w:ascii="宋体" w:hAnsi="宋体"/>
                <w:sz w:val="24"/>
              </w:rPr>
              <w:t xml:space="preserve"> </w:t>
            </w:r>
            <w:bookmarkStart w:id="0" w:name="小微企业价格扣除比例2"/>
            <w:r>
              <w:rPr>
                <w:rFonts w:ascii="宋体" w:hAnsi="宋体"/>
                <w:sz w:val="24"/>
              </w:rPr>
              <w:t>6</w:t>
            </w:r>
            <w:bookmarkEnd w:id="0"/>
            <w:r>
              <w:rPr>
                <w:rFonts w:ascii="宋体" w:hAnsi="宋体"/>
                <w:sz w:val="24"/>
              </w:rPr>
              <w:t xml:space="preserve"> %</w:t>
            </w:r>
            <w:r>
              <w:rPr>
                <w:rFonts w:hint="eastAsia" w:ascii="宋体" w:hAnsi="宋体"/>
                <w:sz w:val="24"/>
              </w:rPr>
              <w:t>的扣除，取扣除后的价格作为最终投标报价（此最终投标报价仅作为价格分计算）。属于小型和微型企业的，投标文件中投标人必须提供的《中小企业声明函》以及本单位、制造商（如有）“国家企业信用信息公示系统</w:t>
            </w:r>
            <w:r>
              <w:rPr>
                <w:rFonts w:ascii="宋体" w:hAnsi="宋体"/>
                <w:sz w:val="24"/>
              </w:rPr>
              <w:t>——</w:t>
            </w:r>
            <w:r>
              <w:rPr>
                <w:rFonts w:hint="eastAsia" w:ascii="宋体" w:hAnsi="宋体"/>
                <w:sz w:val="24"/>
              </w:rPr>
              <w:t>小微企业名录”页面查询结果（查询时间为投标前一周内，并加盖本单位公章），并在报价明细表中说明制造商情况。</w:t>
            </w:r>
          </w:p>
          <w:p>
            <w:pPr>
              <w:snapToGrid w:val="0"/>
              <w:spacing w:line="400" w:lineRule="exact"/>
              <w:rPr>
                <w:rFonts w:ascii="宋体"/>
                <w:sz w:val="24"/>
              </w:rPr>
            </w:pPr>
            <w:r>
              <w:rPr>
                <w:rFonts w:hint="eastAsia" w:ascii="宋体" w:hAnsi="宋体"/>
                <w:sz w:val="24"/>
              </w:rPr>
              <w:t>联合体投标时，联合体各方均为小型、微型企业的，联合体视同为小型、微型企业享受政策</w:t>
            </w:r>
            <w:r>
              <w:rPr>
                <w:rFonts w:ascii="宋体" w:hAnsi="宋体"/>
                <w:sz w:val="24"/>
              </w:rPr>
              <w:t>;</w:t>
            </w:r>
            <w:r>
              <w:rPr>
                <w:rFonts w:hint="eastAsia" w:ascii="宋体" w:hAnsi="宋体"/>
                <w:sz w:val="24"/>
              </w:rPr>
              <w:t>联合体其中一方为小型、微型企业的，联合协议中约定小型、微型企业的协议合同金额占到联合体协议合同总额</w:t>
            </w:r>
            <w:r>
              <w:rPr>
                <w:rFonts w:ascii="宋体" w:hAnsi="宋体"/>
                <w:sz w:val="24"/>
              </w:rPr>
              <w:t>30%</w:t>
            </w:r>
            <w:r>
              <w:rPr>
                <w:rFonts w:hint="eastAsia" w:ascii="宋体" w:hAnsi="宋体"/>
                <w:sz w:val="24"/>
              </w:rPr>
              <w:t>以上的，给予联合体</w:t>
            </w:r>
            <w:r>
              <w:rPr>
                <w:rFonts w:ascii="宋体" w:hAnsi="宋体"/>
                <w:sz w:val="24"/>
              </w:rPr>
              <w:t xml:space="preserve">    (2-3%)</w:t>
            </w:r>
            <w:r>
              <w:rPr>
                <w:rFonts w:hint="eastAsia" w:ascii="宋体" w:hAnsi="宋体"/>
                <w:sz w:val="24"/>
              </w:rPr>
              <w:t>的价格扣除，须同时提供联合体协议约定（包含小型、微型企业的协议合同份额）。</w:t>
            </w:r>
          </w:p>
          <w:p>
            <w:pPr>
              <w:snapToGrid w:val="0"/>
              <w:spacing w:line="400" w:lineRule="exact"/>
              <w:rPr>
                <w:rFonts w:ascii="宋体"/>
                <w:b/>
                <w:bCs/>
                <w:sz w:val="24"/>
              </w:rPr>
            </w:pPr>
            <w:r>
              <w:rPr>
                <w:rFonts w:hint="eastAsia" w:ascii="宋体" w:hAnsi="宋体"/>
                <w:b/>
                <w:bCs/>
                <w:sz w:val="24"/>
              </w:rPr>
              <w:t>凡已在浙江政府采购网网上注册入库，并取得临安区政府采购合同的中小企业供应商，均可申请政府采购信用融资。咨询电话：</w:t>
            </w:r>
            <w:r>
              <w:rPr>
                <w:rFonts w:ascii="宋体" w:hAnsi="宋体"/>
                <w:b/>
                <w:bCs/>
                <w:sz w:val="24"/>
              </w:rPr>
              <w:t>63728425</w:t>
            </w:r>
            <w:r>
              <w:rPr>
                <w:rFonts w:hint="eastAsia" w:ascii="宋体" w:hAnsi="宋体"/>
                <w:b/>
                <w:bCs/>
                <w:sz w:val="24"/>
              </w:rPr>
              <w:t>。</w:t>
            </w:r>
          </w:p>
          <w:p>
            <w:pPr>
              <w:snapToGrid w:val="0"/>
              <w:spacing w:line="400" w:lineRule="exact"/>
              <w:rPr>
                <w:rFonts w:ascii="宋体"/>
                <w:sz w:val="24"/>
              </w:rPr>
            </w:pPr>
            <w:r>
              <w:rPr>
                <w:rFonts w:ascii="宋体" w:hAnsi="宋体"/>
                <w:sz w:val="24"/>
              </w:rPr>
              <w:t>2</w:t>
            </w:r>
            <w:r>
              <w:rPr>
                <w:rFonts w:hint="eastAsia" w:ascii="宋体" w:hAnsi="宋体"/>
                <w:sz w:val="24"/>
              </w:rPr>
              <w:t>、根据财库</w:t>
            </w:r>
            <w:r>
              <w:rPr>
                <w:rFonts w:ascii="宋体" w:hAnsi="宋体"/>
                <w:sz w:val="24"/>
              </w:rPr>
              <w:t>[2017]141</w:t>
            </w:r>
            <w:r>
              <w:rPr>
                <w:rFonts w:hint="eastAsia" w:ascii="宋体" w:hAnsi="宋体"/>
                <w:sz w:val="24"/>
              </w:rPr>
              <w:t>号的相关规定，在政府采购活动中，残疾人福利性单位视同小型、微型企业，享受评审中价格扣除政策。属于享受政府采购支持政策的残疾人福利性单位，应满足财库</w:t>
            </w:r>
            <w:r>
              <w:rPr>
                <w:rFonts w:ascii="宋体" w:hAnsi="宋体"/>
                <w:sz w:val="24"/>
              </w:rPr>
              <w:t>[2017]141</w:t>
            </w:r>
            <w:r>
              <w:rPr>
                <w:rFonts w:hint="eastAsia" w:ascii="宋体" w:hAnsi="宋体"/>
                <w:sz w:val="24"/>
              </w:rPr>
              <w:t>号文件第一条的规定，并在投标文件中提供残疾人福利性单位声明函（见附件）。</w:t>
            </w:r>
          </w:p>
          <w:p>
            <w:pPr>
              <w:snapToGrid w:val="0"/>
              <w:spacing w:line="400" w:lineRule="exact"/>
              <w:rPr>
                <w:rFonts w:ascii="宋体"/>
                <w:sz w:val="24"/>
              </w:rPr>
            </w:pPr>
            <w:r>
              <w:rPr>
                <w:rFonts w:ascii="宋体" w:hAnsi="宋体"/>
                <w:sz w:val="24"/>
              </w:rPr>
              <w:t>3.</w:t>
            </w:r>
            <w:r>
              <w:rPr>
                <w:rFonts w:hint="eastAsia" w:ascii="宋体" w:hAnsi="宋体"/>
                <w:sz w:val="24"/>
              </w:rPr>
              <w:t>根据财库</w:t>
            </w:r>
            <w:r>
              <w:rPr>
                <w:rFonts w:ascii="宋体" w:hAnsi="宋体"/>
                <w:sz w:val="24"/>
              </w:rPr>
              <w:t>[2014]68</w:t>
            </w:r>
            <w:r>
              <w:rPr>
                <w:rFonts w:hint="eastAsia" w:ascii="宋体" w:hAnsi="宋体"/>
                <w:sz w:val="24"/>
              </w:rPr>
              <w:t>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400" w:lineRule="exact"/>
              <w:rPr>
                <w:rFonts w:ascii="宋体"/>
                <w:sz w:val="24"/>
              </w:rPr>
            </w:pPr>
            <w:r>
              <w:rPr>
                <w:rFonts w:ascii="宋体" w:hAnsi="宋体"/>
                <w:b/>
                <w:bCs/>
                <w:sz w:val="24"/>
              </w:rPr>
              <w:t>(</w:t>
            </w:r>
            <w:r>
              <w:rPr>
                <w:rFonts w:hint="eastAsia" w:ascii="宋体" w:hAnsi="宋体"/>
                <w:b/>
                <w:bCs/>
                <w:sz w:val="24"/>
              </w:rPr>
              <w:t>注：未提供以上材料的，均不给予价格扣除）</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4</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投标文件有效期：</w:t>
            </w:r>
            <w:r>
              <w:rPr>
                <w:rFonts w:ascii="宋体" w:hAnsi="宋体"/>
                <w:sz w:val="24"/>
              </w:rPr>
              <w:t>90</w:t>
            </w:r>
            <w:r>
              <w:rPr>
                <w:rFonts w:hint="eastAsia" w:ascii="宋体" w:hAnsi="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5</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解释：本采购文件的解释权属于浙江中审工程咨询有限公司。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sz w:val="24"/>
                <w:lang w:eastAsia="zh-CN"/>
              </w:rPr>
            </w:pPr>
            <w:r>
              <w:rPr>
                <w:rFonts w:ascii="宋体" w:hAnsi="宋体"/>
                <w:sz w:val="24"/>
              </w:rPr>
              <w:t>1</w:t>
            </w:r>
            <w:r>
              <w:rPr>
                <w:rFonts w:hint="eastAsia" w:ascii="宋体" w:hAnsi="宋体"/>
                <w:sz w:val="24"/>
                <w:lang w:val="en-US" w:eastAsia="zh-CN"/>
              </w:rPr>
              <w:t>6</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招标代理费：</w:t>
            </w:r>
            <w:r>
              <w:rPr>
                <w:rFonts w:ascii="宋体" w:hAnsi="宋体"/>
                <w:sz w:val="24"/>
              </w:rPr>
              <w:t>20000</w:t>
            </w:r>
            <w:r>
              <w:rPr>
                <w:rFonts w:hint="eastAsia" w:ascii="宋体" w:hAnsi="宋体"/>
                <w:sz w:val="24"/>
              </w:rPr>
              <w:t>元整，由中标人支付，费用在发出中标通知书前付清。</w:t>
            </w:r>
          </w:p>
        </w:tc>
      </w:tr>
    </w:tbl>
    <w:p>
      <w:pPr>
        <w:pStyle w:val="26"/>
        <w:snapToGrid w:val="0"/>
        <w:spacing w:beforeLines="0" w:afterLines="0" w:line="360" w:lineRule="exact"/>
        <w:outlineLvl w:val="1"/>
        <w:rPr>
          <w:color w:val="000000"/>
        </w:rPr>
      </w:pPr>
    </w:p>
    <w:p>
      <w:pPr>
        <w:pStyle w:val="26"/>
        <w:snapToGrid w:val="0"/>
        <w:spacing w:beforeLines="0" w:afterLines="0" w:line="360" w:lineRule="exact"/>
        <w:outlineLvl w:val="1"/>
        <w:rPr>
          <w:rFonts w:hAnsi="宋体"/>
          <w:b/>
          <w:color w:val="000000"/>
        </w:rPr>
      </w:pPr>
      <w:r>
        <w:rPr>
          <w:rFonts w:hAnsi="宋体"/>
          <w:color w:val="000000"/>
        </w:rPr>
        <w:br w:type="page"/>
      </w:r>
      <w:r>
        <w:rPr>
          <w:rFonts w:hint="eastAsia" w:hAnsi="宋体"/>
          <w:b/>
          <w:color w:val="000000"/>
        </w:rPr>
        <w:t>一、总</w:t>
      </w:r>
      <w:r>
        <w:rPr>
          <w:rFonts w:hAnsi="宋体"/>
          <w:b/>
          <w:color w:val="000000"/>
        </w:rPr>
        <w:t xml:space="preserve">  </w:t>
      </w:r>
      <w:r>
        <w:rPr>
          <w:rFonts w:hint="eastAsia" w:hAnsi="宋体"/>
          <w:b/>
          <w:color w:val="000000"/>
        </w:rPr>
        <w:t>则</w:t>
      </w:r>
    </w:p>
    <w:p>
      <w:pPr>
        <w:snapToGrid w:val="0"/>
        <w:spacing w:line="380" w:lineRule="exact"/>
        <w:ind w:firstLine="355" w:firstLineChars="148"/>
        <w:jc w:val="left"/>
        <w:outlineLvl w:val="2"/>
        <w:rPr>
          <w:rFonts w:ascii="宋体"/>
          <w:color w:val="000000"/>
          <w:sz w:val="24"/>
        </w:rPr>
      </w:pPr>
      <w:r>
        <w:rPr>
          <w:rFonts w:hint="eastAsia" w:ascii="宋体" w:hAnsi="宋体"/>
          <w:color w:val="000000"/>
          <w:sz w:val="24"/>
        </w:rPr>
        <w:t>（一）适用范围</w:t>
      </w:r>
    </w:p>
    <w:p>
      <w:pPr>
        <w:snapToGrid w:val="0"/>
        <w:spacing w:line="380" w:lineRule="exact"/>
        <w:ind w:firstLine="480" w:firstLineChars="200"/>
        <w:rPr>
          <w:rFonts w:ascii="宋体" w:cs="Arial"/>
          <w:color w:val="000000"/>
          <w:sz w:val="24"/>
        </w:rPr>
      </w:pPr>
      <w:r>
        <w:rPr>
          <w:rFonts w:hint="eastAsia" w:ascii="宋体" w:hAnsi="宋体" w:cs="Arial"/>
          <w:color w:val="000000"/>
          <w:sz w:val="24"/>
        </w:rPr>
        <w:t>仅适用于本次采购文件文件中采购项目的的谈判、验收、合同履约、付款等行为（法律、法规另有规定的，从其规定）。</w:t>
      </w:r>
    </w:p>
    <w:p>
      <w:pPr>
        <w:snapToGrid w:val="0"/>
        <w:spacing w:line="380" w:lineRule="exact"/>
        <w:ind w:firstLine="352" w:firstLineChars="147"/>
        <w:jc w:val="left"/>
        <w:outlineLvl w:val="2"/>
        <w:rPr>
          <w:rFonts w:ascii="宋体"/>
          <w:color w:val="000000"/>
          <w:sz w:val="24"/>
        </w:rPr>
      </w:pPr>
      <w:r>
        <w:rPr>
          <w:rFonts w:hint="eastAsia" w:ascii="宋体" w:hAnsi="宋体"/>
          <w:color w:val="000000"/>
          <w:sz w:val="24"/>
        </w:rPr>
        <w:t>（二）定义</w:t>
      </w:r>
    </w:p>
    <w:p>
      <w:pPr>
        <w:snapToGrid w:val="0"/>
        <w:spacing w:line="380" w:lineRule="exact"/>
        <w:ind w:firstLine="480" w:firstLineChars="200"/>
        <w:rPr>
          <w:rFonts w:ascii="宋体" w:cs="Arial"/>
          <w:color w:val="000000"/>
          <w:sz w:val="24"/>
        </w:rPr>
      </w:pPr>
      <w:r>
        <w:rPr>
          <w:rFonts w:ascii="宋体" w:hAnsi="宋体" w:cs="Arial"/>
          <w:color w:val="000000"/>
          <w:sz w:val="24"/>
        </w:rPr>
        <w:t>1.</w:t>
      </w:r>
      <w:r>
        <w:rPr>
          <w:rFonts w:hint="eastAsia" w:ascii="宋体" w:hAnsi="宋体" w:cs="Arial"/>
          <w:color w:val="000000"/>
          <w:sz w:val="24"/>
        </w:rPr>
        <w:t>“采购机构”系指组织本次采购的</w:t>
      </w:r>
      <w:r>
        <w:rPr>
          <w:rFonts w:hint="eastAsia" w:ascii="宋体" w:hAnsi="宋体"/>
          <w:color w:val="000000"/>
          <w:sz w:val="24"/>
        </w:rPr>
        <w:t>浙江中审工程咨询有限公司</w:t>
      </w:r>
      <w:r>
        <w:rPr>
          <w:rFonts w:hint="eastAsia" w:ascii="宋体" w:hAnsi="宋体" w:cs="Arial"/>
          <w:color w:val="000000"/>
          <w:sz w:val="24"/>
        </w:rPr>
        <w:t>。</w:t>
      </w:r>
    </w:p>
    <w:p>
      <w:pPr>
        <w:snapToGrid w:val="0"/>
        <w:spacing w:line="460" w:lineRule="exact"/>
        <w:ind w:firstLine="480" w:firstLineChars="200"/>
        <w:rPr>
          <w:rFonts w:ascii="宋体" w:cs="Arial"/>
          <w:color w:val="000000"/>
          <w:sz w:val="24"/>
        </w:rPr>
      </w:pPr>
      <w:r>
        <w:rPr>
          <w:rFonts w:ascii="宋体" w:hAnsi="宋体" w:cs="Arial"/>
          <w:color w:val="000000"/>
          <w:sz w:val="24"/>
        </w:rPr>
        <w:t>2.</w:t>
      </w:r>
      <w:r>
        <w:rPr>
          <w:rFonts w:hint="eastAsia" w:ascii="宋体" w:hAnsi="宋体" w:cs="Arial"/>
          <w:color w:val="000000"/>
          <w:sz w:val="24"/>
        </w:rPr>
        <w:t>“投标人”系指向采购机构提交投标文件的单位。</w:t>
      </w:r>
    </w:p>
    <w:p>
      <w:pPr>
        <w:snapToGrid w:val="0"/>
        <w:spacing w:line="380" w:lineRule="exact"/>
        <w:ind w:firstLine="480" w:firstLineChars="200"/>
        <w:rPr>
          <w:rFonts w:ascii="宋体" w:cs="Arial"/>
          <w:color w:val="000000"/>
          <w:sz w:val="24"/>
        </w:rPr>
      </w:pPr>
      <w:r>
        <w:rPr>
          <w:rFonts w:ascii="宋体" w:hAnsi="宋体" w:cs="Arial"/>
          <w:color w:val="000000"/>
          <w:sz w:val="24"/>
        </w:rPr>
        <w:t>3</w:t>
      </w:r>
      <w:r>
        <w:rPr>
          <w:rFonts w:hint="eastAsia" w:ascii="宋体" w:hAnsi="宋体" w:cs="Arial"/>
          <w:color w:val="000000"/>
          <w:sz w:val="24"/>
        </w:rPr>
        <w:t>、“采购人”</w:t>
      </w:r>
      <w:r>
        <w:rPr>
          <w:rFonts w:ascii="宋体" w:hAnsi="宋体" w:cs="Arial"/>
          <w:color w:val="000000"/>
          <w:sz w:val="24"/>
        </w:rPr>
        <w:t xml:space="preserve"> </w:t>
      </w:r>
      <w:r>
        <w:rPr>
          <w:rFonts w:hint="eastAsia" w:ascii="宋体" w:hAnsi="宋体" w:cs="Arial"/>
          <w:color w:val="000000"/>
          <w:sz w:val="24"/>
        </w:rPr>
        <w:t>系指委托采购机构采购本次项目的国家机关、事业单位和团体组织。</w:t>
      </w:r>
    </w:p>
    <w:p>
      <w:pPr>
        <w:snapToGrid w:val="0"/>
        <w:spacing w:line="380" w:lineRule="exact"/>
        <w:ind w:firstLine="480" w:firstLineChars="200"/>
        <w:rPr>
          <w:rFonts w:ascii="宋体" w:cs="Arial"/>
          <w:color w:val="000000"/>
          <w:sz w:val="24"/>
        </w:rPr>
      </w:pPr>
      <w:r>
        <w:rPr>
          <w:rFonts w:ascii="宋体" w:hAnsi="宋体" w:cs="Arial"/>
          <w:color w:val="000000"/>
          <w:sz w:val="24"/>
        </w:rPr>
        <w:t>4.</w:t>
      </w:r>
      <w:r>
        <w:rPr>
          <w:rFonts w:hint="eastAsia" w:ascii="宋体" w:hAnsi="宋体" w:cs="Arial"/>
          <w:color w:val="000000"/>
          <w:sz w:val="24"/>
        </w:rPr>
        <w:t>“产品”系指供方按采购文件规定，须向采购人提供的一切设备、保险、税金、备品备件、工具、手册及其它有关技术资料和材料。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cs="Arial"/>
          <w:color w:val="000000"/>
          <w:sz w:val="24"/>
        </w:rPr>
      </w:pPr>
      <w:r>
        <w:rPr>
          <w:rFonts w:ascii="宋体" w:hAnsi="宋体" w:cs="Arial"/>
          <w:color w:val="000000"/>
          <w:sz w:val="24"/>
        </w:rPr>
        <w:t>5.</w:t>
      </w:r>
      <w:r>
        <w:rPr>
          <w:rFonts w:hint="eastAsia" w:ascii="宋体" w:hAnsi="宋体" w:cs="Arial"/>
          <w:color w:val="000000"/>
          <w:sz w:val="24"/>
        </w:rPr>
        <w:t>“服务”系指采购文件规定供方须承担的安装、调试、技术协助、校准、培训、技术指导以及其他类似的义务。</w:t>
      </w:r>
    </w:p>
    <w:p>
      <w:pPr>
        <w:snapToGrid w:val="0"/>
        <w:spacing w:line="380" w:lineRule="exact"/>
        <w:ind w:firstLine="480" w:firstLineChars="200"/>
        <w:rPr>
          <w:rFonts w:ascii="宋体" w:cs="Arial"/>
          <w:color w:val="000000"/>
          <w:sz w:val="24"/>
        </w:rPr>
      </w:pPr>
      <w:r>
        <w:rPr>
          <w:rFonts w:ascii="宋体" w:hAnsi="宋体" w:cs="Arial"/>
          <w:color w:val="000000"/>
          <w:sz w:val="24"/>
        </w:rPr>
        <w:t>6.</w:t>
      </w:r>
      <w:r>
        <w:rPr>
          <w:rFonts w:hint="eastAsia" w:ascii="宋体" w:hAnsi="宋体" w:cs="Arial"/>
          <w:color w:val="000000"/>
          <w:sz w:val="24"/>
        </w:rPr>
        <w:t>“项目”系指投标人按采购文件规定向采购人提供的产品和服务。</w:t>
      </w:r>
    </w:p>
    <w:p>
      <w:pPr>
        <w:snapToGrid w:val="0"/>
        <w:spacing w:line="380" w:lineRule="exact"/>
        <w:ind w:firstLine="470" w:firstLineChars="196"/>
        <w:jc w:val="left"/>
        <w:outlineLvl w:val="2"/>
        <w:rPr>
          <w:rFonts w:ascii="宋体"/>
          <w:color w:val="000000"/>
          <w:sz w:val="24"/>
        </w:rPr>
      </w:pPr>
      <w:r>
        <w:rPr>
          <w:rFonts w:hint="eastAsia" w:ascii="宋体" w:hAnsi="宋体"/>
          <w:color w:val="000000"/>
          <w:sz w:val="24"/>
        </w:rPr>
        <w:t>（三）开标委托</w:t>
      </w:r>
    </w:p>
    <w:p>
      <w:pPr>
        <w:snapToGrid w:val="0"/>
        <w:spacing w:line="380" w:lineRule="exact"/>
        <w:ind w:firstLine="480" w:firstLineChars="200"/>
        <w:rPr>
          <w:rFonts w:ascii="宋体" w:cs="Arial"/>
          <w:color w:val="000000"/>
          <w:sz w:val="24"/>
        </w:rPr>
      </w:pPr>
      <w:r>
        <w:rPr>
          <w:rFonts w:hint="eastAsia" w:ascii="宋体" w:hAnsi="宋体" w:cs="Arial"/>
          <w:color w:val="000000"/>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ascii="宋体"/>
          <w:color w:val="000000"/>
          <w:sz w:val="24"/>
        </w:rPr>
      </w:pPr>
      <w:r>
        <w:rPr>
          <w:rFonts w:hint="eastAsia" w:ascii="宋体" w:hAnsi="宋体"/>
          <w:color w:val="000000"/>
          <w:sz w:val="24"/>
        </w:rPr>
        <w:t>（四）投标费用</w:t>
      </w:r>
    </w:p>
    <w:p>
      <w:pPr>
        <w:snapToGrid w:val="0"/>
        <w:spacing w:line="380" w:lineRule="exact"/>
        <w:ind w:firstLine="480" w:firstLineChars="200"/>
        <w:rPr>
          <w:rFonts w:ascii="宋体" w:cs="Arial"/>
          <w:color w:val="000000"/>
          <w:sz w:val="24"/>
        </w:rPr>
      </w:pPr>
      <w:r>
        <w:rPr>
          <w:rFonts w:hint="eastAsia" w:ascii="宋体" w:hAnsi="宋体" w:cs="Arial"/>
          <w:color w:val="000000"/>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cs="Arial"/>
          <w:color w:val="000000"/>
          <w:sz w:val="24"/>
        </w:rPr>
      </w:pPr>
      <w:r>
        <w:rPr>
          <w:rFonts w:hint="eastAsia" w:ascii="宋体" w:hAnsi="宋体"/>
          <w:color w:val="000000"/>
          <w:sz w:val="24"/>
        </w:rPr>
        <w:t>（</w:t>
      </w:r>
      <w:r>
        <w:rPr>
          <w:rFonts w:hint="eastAsia" w:ascii="宋体" w:hAnsi="宋体" w:cs="Arial"/>
          <w:color w:val="000000"/>
          <w:sz w:val="24"/>
        </w:rPr>
        <w:t>五）特别说明：</w:t>
      </w:r>
    </w:p>
    <w:p>
      <w:pPr>
        <w:pStyle w:val="26"/>
        <w:snapToGrid w:val="0"/>
        <w:spacing w:beforeLines="0" w:afterLines="0" w:line="380" w:lineRule="exact"/>
        <w:ind w:left="2" w:leftChars="1" w:firstLine="480" w:firstLineChars="200"/>
        <w:rPr>
          <w:rFonts w:hAnsi="宋体" w:cs="Arial"/>
          <w:color w:val="000000"/>
        </w:rPr>
      </w:pPr>
      <w:r>
        <w:rPr>
          <w:rFonts w:hAnsi="宋体" w:cs="Arial"/>
          <w:color w:val="000000"/>
        </w:rPr>
        <w:t>1.</w:t>
      </w:r>
      <w:r>
        <w:rPr>
          <w:rFonts w:hint="eastAsia" w:hAnsi="宋体" w:cs="Arial"/>
          <w:color w:val="000000"/>
        </w:rPr>
        <w:t>投标人投标所使用的资格、信誉、荣誉、业绩与企业认证必须为本法人所拥有。投标人投标所使用的采购项目实施人员必须为本法人员工（或必须为本法人或控股公司正式员工）。</w:t>
      </w:r>
    </w:p>
    <w:p>
      <w:pPr>
        <w:pStyle w:val="26"/>
        <w:snapToGrid w:val="0"/>
        <w:spacing w:beforeLines="0" w:afterLines="0" w:line="380" w:lineRule="exact"/>
        <w:ind w:left="2" w:leftChars="1" w:firstLine="480" w:firstLineChars="200"/>
        <w:rPr>
          <w:rFonts w:hAnsi="宋体" w:cs="Arial"/>
          <w:color w:val="000000"/>
        </w:rPr>
      </w:pPr>
      <w:r>
        <w:rPr>
          <w:rFonts w:hAnsi="宋体" w:cs="Arial"/>
          <w:color w:val="000000"/>
        </w:rPr>
        <w:t xml:space="preserve">2. </w:t>
      </w:r>
      <w:r>
        <w:rPr>
          <w:rFonts w:hint="eastAsia" w:hAnsi="宋体" w:cs="Arial"/>
          <w:color w:val="000000"/>
        </w:rPr>
        <w:t>投标人应仔细阅读采购文件的所有内容，按照采购文件的要求提交投标文件，并对所提供的全部资料的真实性承担法律责任。</w:t>
      </w:r>
    </w:p>
    <w:p>
      <w:pPr>
        <w:pStyle w:val="26"/>
        <w:snapToGrid w:val="0"/>
        <w:spacing w:beforeLines="0" w:afterLines="0" w:line="380" w:lineRule="exact"/>
        <w:ind w:firstLine="470" w:firstLineChars="196"/>
        <w:outlineLvl w:val="2"/>
        <w:rPr>
          <w:rFonts w:hAnsi="宋体" w:cs="Arial"/>
          <w:color w:val="000000"/>
        </w:rPr>
      </w:pPr>
      <w:r>
        <w:rPr>
          <w:rFonts w:hint="eastAsia" w:hAnsi="宋体" w:cs="Arial"/>
          <w:color w:val="000000"/>
        </w:rPr>
        <w:t>（六）质疑</w:t>
      </w:r>
    </w:p>
    <w:p>
      <w:pPr>
        <w:widowControl/>
        <w:spacing w:line="380" w:lineRule="exact"/>
        <w:ind w:firstLine="480" w:firstLineChars="200"/>
        <w:jc w:val="left"/>
        <w:rPr>
          <w:rFonts w:ascii="宋体" w:cs="Arial"/>
          <w:color w:val="000000"/>
          <w:sz w:val="24"/>
          <w:highlight w:val="none"/>
        </w:rPr>
      </w:pPr>
      <w:r>
        <w:rPr>
          <w:rFonts w:hint="eastAsia" w:ascii="宋体" w:hAnsi="宋体" w:cs="Arial"/>
          <w:color w:val="000000"/>
          <w:sz w:val="24"/>
        </w:rPr>
        <w:t>质疑应当采用加盖投标人公章的书面形式，质疑书应明确阐述采购过程或成交结果中使自己合法权益受到损害的实质性内容，提供相关事实、依据和证据及其来源或</w:t>
      </w:r>
      <w:r>
        <w:rPr>
          <w:rFonts w:hint="eastAsia" w:ascii="宋体" w:hAnsi="宋体" w:cs="Arial"/>
          <w:color w:val="000000"/>
          <w:sz w:val="24"/>
          <w:highlight w:val="none"/>
        </w:rPr>
        <w:t>线索，便于有关单位调查、答复和处理，否则，采购机构将不予受理。</w:t>
      </w:r>
    </w:p>
    <w:p>
      <w:pPr>
        <w:pStyle w:val="14"/>
        <w:widowControl w:val="0"/>
        <w:tabs>
          <w:tab w:val="clear" w:pos="454"/>
        </w:tabs>
        <w:snapToGrid w:val="0"/>
        <w:spacing w:afterLines="0" w:line="380" w:lineRule="exact"/>
        <w:ind w:left="0" w:firstLine="470" w:firstLineChars="196"/>
        <w:outlineLvl w:val="2"/>
        <w:rPr>
          <w:rFonts w:ascii="宋体"/>
          <w:color w:val="000000"/>
          <w:szCs w:val="24"/>
          <w:highlight w:val="none"/>
        </w:rPr>
      </w:pPr>
      <w:r>
        <w:rPr>
          <w:rFonts w:hint="eastAsia" w:ascii="宋体" w:hAnsi="宋体"/>
          <w:color w:val="000000"/>
          <w:szCs w:val="24"/>
          <w:highlight w:val="none"/>
        </w:rPr>
        <w:t>（七）采购文件的澄清与修改</w:t>
      </w:r>
      <w:r>
        <w:rPr>
          <w:rFonts w:ascii="宋体" w:hAnsi="宋体"/>
          <w:color w:val="000000"/>
          <w:szCs w:val="24"/>
          <w:highlight w:val="none"/>
        </w:rPr>
        <w:t xml:space="preserve"> </w:t>
      </w:r>
    </w:p>
    <w:p>
      <w:pPr>
        <w:pStyle w:val="26"/>
        <w:snapToGrid w:val="0"/>
        <w:spacing w:beforeLines="0" w:afterLines="0" w:line="380" w:lineRule="exact"/>
        <w:ind w:firstLine="480" w:firstLineChars="200"/>
        <w:rPr>
          <w:rFonts w:hAnsi="宋体"/>
          <w:color w:val="000000"/>
          <w:highlight w:val="none"/>
        </w:rPr>
      </w:pPr>
      <w:r>
        <w:rPr>
          <w:rFonts w:hAnsi="宋体"/>
          <w:color w:val="000000"/>
          <w:highlight w:val="none"/>
        </w:rPr>
        <w:t>1.</w:t>
      </w:r>
      <w:r>
        <w:rPr>
          <w:rFonts w:hAnsi="宋体" w:cs="Arial"/>
          <w:color w:val="000000"/>
          <w:highlight w:val="none"/>
        </w:rPr>
        <w:t xml:space="preserve"> </w:t>
      </w:r>
      <w:r>
        <w:rPr>
          <w:rFonts w:hint="eastAsia" w:hAnsi="宋体" w:cs="Arial"/>
          <w:color w:val="000000"/>
          <w:highlight w:val="none"/>
        </w:rPr>
        <w:t>投标人</w:t>
      </w:r>
      <w:r>
        <w:rPr>
          <w:rFonts w:hint="eastAsia" w:hAnsi="宋体"/>
          <w:bCs/>
          <w:color w:val="000000"/>
          <w:highlight w:val="none"/>
        </w:rPr>
        <w:t>应认真阅读本采购文件，发现其中有误或有不合理要求的，投标人应当在</w:t>
      </w:r>
      <w:r>
        <w:rPr>
          <w:rFonts w:hint="eastAsia" w:hAnsi="宋体"/>
          <w:bCs/>
          <w:color w:val="000000"/>
          <w:highlight w:val="none"/>
          <w:lang w:val="en-US" w:eastAsia="zh-CN"/>
        </w:rPr>
        <w:t>10</w:t>
      </w:r>
      <w:r>
        <w:rPr>
          <w:rFonts w:hint="eastAsia" w:hAnsi="宋体"/>
          <w:color w:val="000000"/>
          <w:highlight w:val="none"/>
        </w:rPr>
        <w:t>月</w:t>
      </w:r>
      <w:r>
        <w:rPr>
          <w:rFonts w:hint="eastAsia" w:hAnsi="宋体"/>
          <w:color w:val="000000"/>
          <w:highlight w:val="none"/>
          <w:lang w:val="en-US" w:eastAsia="zh-CN"/>
        </w:rPr>
        <w:t>12</w:t>
      </w:r>
      <w:r>
        <w:rPr>
          <w:rFonts w:hint="eastAsia" w:hAnsi="宋体"/>
          <w:color w:val="000000"/>
          <w:highlight w:val="none"/>
        </w:rPr>
        <w:t>日</w:t>
      </w:r>
      <w:r>
        <w:rPr>
          <w:rFonts w:hint="eastAsia" w:hAnsi="宋体"/>
          <w:bCs/>
          <w:color w:val="000000"/>
          <w:highlight w:val="none"/>
        </w:rPr>
        <w:t>前以书面形式向</w:t>
      </w:r>
      <w:r>
        <w:rPr>
          <w:rFonts w:hint="eastAsia" w:hAnsi="宋体"/>
          <w:color w:val="000000"/>
          <w:highlight w:val="none"/>
        </w:rPr>
        <w:t>浙江中审工程咨询有限公司</w:t>
      </w:r>
      <w:r>
        <w:rPr>
          <w:rFonts w:hint="eastAsia" w:hAnsi="宋体"/>
          <w:bCs/>
          <w:color w:val="000000"/>
          <w:highlight w:val="none"/>
        </w:rPr>
        <w:t>提出</w:t>
      </w:r>
      <w:r>
        <w:rPr>
          <w:rFonts w:hint="eastAsia" w:hAnsi="宋体"/>
          <w:color w:val="000000"/>
          <w:highlight w:val="none"/>
        </w:rPr>
        <w:t>。采购机构将在规定的时间内，在财政部门指定的政府采购信息发布媒体上发布更正公告。</w:t>
      </w:r>
    </w:p>
    <w:p>
      <w:pPr>
        <w:pStyle w:val="26"/>
        <w:snapToGrid w:val="0"/>
        <w:spacing w:beforeLines="0" w:afterLines="0" w:line="380" w:lineRule="exact"/>
        <w:ind w:firstLine="480" w:firstLineChars="200"/>
        <w:rPr>
          <w:rFonts w:hAnsi="宋体"/>
          <w:color w:val="000000"/>
        </w:rPr>
      </w:pPr>
      <w:r>
        <w:rPr>
          <w:rFonts w:hAnsi="宋体"/>
          <w:color w:val="000000"/>
          <w:highlight w:val="none"/>
        </w:rPr>
        <w:t>2.</w:t>
      </w:r>
      <w:r>
        <w:rPr>
          <w:rFonts w:hint="eastAsia" w:hAnsi="宋体"/>
          <w:color w:val="000000"/>
          <w:highlight w:val="none"/>
        </w:rPr>
        <w:t>采购文件澄清、答复、修改、补充的内容为采购文件的组成部分。当采购文件与采购文件的</w:t>
      </w:r>
      <w:r>
        <w:rPr>
          <w:rFonts w:hint="eastAsia" w:hAnsi="宋体"/>
          <w:color w:val="000000"/>
        </w:rPr>
        <w:t>答复、澄清、修改、补充通知就同一内容的表述不一致时，以最后发出的书面文件为准。</w:t>
      </w:r>
    </w:p>
    <w:p>
      <w:pPr>
        <w:pStyle w:val="26"/>
        <w:snapToGrid w:val="0"/>
        <w:spacing w:beforeLines="0" w:afterLines="0" w:line="380" w:lineRule="exact"/>
        <w:ind w:firstLine="477" w:firstLineChars="198"/>
        <w:outlineLvl w:val="1"/>
        <w:rPr>
          <w:rFonts w:hAnsi="宋体"/>
          <w:b/>
          <w:color w:val="000000"/>
        </w:rPr>
      </w:pPr>
      <w:r>
        <w:rPr>
          <w:rFonts w:hint="eastAsia" w:hAnsi="宋体"/>
          <w:b/>
          <w:color w:val="000000"/>
        </w:rPr>
        <w:t>二、</w:t>
      </w:r>
      <w:r>
        <w:rPr>
          <w:rFonts w:hint="eastAsia" w:hAnsi="宋体" w:cs="Arial"/>
          <w:b/>
          <w:color w:val="000000"/>
        </w:rPr>
        <w:t>投标</w:t>
      </w:r>
      <w:r>
        <w:rPr>
          <w:rFonts w:hint="eastAsia" w:hAnsi="宋体"/>
          <w:b/>
          <w:color w:val="000000"/>
        </w:rPr>
        <w:t>文件的编制</w:t>
      </w:r>
    </w:p>
    <w:p>
      <w:pPr>
        <w:keepNext w:val="0"/>
        <w:keepLines w:val="0"/>
        <w:pageBreakBefore w:val="0"/>
        <w:widowControl w:val="0"/>
        <w:kinsoku/>
        <w:wordWrap/>
        <w:overflowPunct/>
        <w:topLinePunct w:val="0"/>
        <w:autoSpaceDE/>
        <w:autoSpaceDN/>
        <w:bidi w:val="0"/>
        <w:adjustRightInd/>
        <w:snapToGrid w:val="0"/>
        <w:spacing w:line="440" w:lineRule="exact"/>
        <w:ind w:firstLine="472" w:firstLineChars="196"/>
        <w:jc w:val="left"/>
        <w:textAlignment w:val="auto"/>
        <w:rPr>
          <w:rFonts w:ascii="宋体" w:hAnsi="宋体"/>
          <w:b/>
          <w:color w:val="FF0000"/>
          <w:sz w:val="24"/>
        </w:rPr>
      </w:pPr>
      <w:r>
        <w:rPr>
          <w:rFonts w:hint="eastAsia" w:ascii="宋体" w:hAnsi="宋体"/>
          <w:b/>
          <w:color w:val="FF0000"/>
          <w:sz w:val="24"/>
        </w:rPr>
        <w:t>（一）投标文件的形式和效力</w:t>
      </w:r>
    </w:p>
    <w:p>
      <w:pPr>
        <w:adjustRightInd w:val="0"/>
        <w:snapToGrid w:val="0"/>
        <w:spacing w:line="360" w:lineRule="auto"/>
        <w:ind w:firstLine="482" w:firstLineChars="200"/>
        <w:rPr>
          <w:rFonts w:ascii="宋体" w:hAnsi="宋体"/>
          <w:b/>
          <w:color w:val="FF0000"/>
          <w:sz w:val="24"/>
        </w:rPr>
      </w:pPr>
      <w:r>
        <w:rPr>
          <w:rFonts w:hint="eastAsia" w:ascii="宋体" w:hAnsi="宋体"/>
          <w:b/>
          <w:color w:val="FF0000"/>
          <w:sz w:val="24"/>
        </w:rPr>
        <w:t>投标文件分为电子投标文件以及备份投标文件，备份文件分为以介质存储的数据电文形式的备份投标文件和</w:t>
      </w:r>
      <w:r>
        <w:rPr>
          <w:rFonts w:ascii="宋体" w:hAnsi="宋体"/>
          <w:b/>
          <w:color w:val="FF0000"/>
          <w:sz w:val="24"/>
        </w:rPr>
        <w:t>纸质</w:t>
      </w:r>
      <w:r>
        <w:rPr>
          <w:rFonts w:hint="eastAsia" w:ascii="宋体" w:hAnsi="宋体"/>
          <w:b/>
          <w:color w:val="FF0000"/>
          <w:sz w:val="24"/>
        </w:rPr>
        <w:t>备份</w:t>
      </w:r>
      <w:r>
        <w:rPr>
          <w:rFonts w:ascii="宋体" w:hAnsi="宋体"/>
          <w:b/>
          <w:color w:val="FF0000"/>
          <w:sz w:val="24"/>
        </w:rPr>
        <w:t>投标文件</w:t>
      </w:r>
      <w:r>
        <w:rPr>
          <w:rFonts w:hint="eastAsia" w:ascii="宋体" w:hAnsi="宋体"/>
          <w:b/>
          <w:color w:val="FF0000"/>
          <w:sz w:val="24"/>
        </w:rPr>
        <w:t>。</w:t>
      </w:r>
    </w:p>
    <w:p>
      <w:pPr>
        <w:adjustRightInd w:val="0"/>
        <w:snapToGrid w:val="0"/>
        <w:spacing w:line="360" w:lineRule="auto"/>
        <w:ind w:firstLine="482" w:firstLineChars="200"/>
        <w:rPr>
          <w:rFonts w:ascii="宋体" w:hAnsi="宋体"/>
          <w:b/>
          <w:color w:val="FF0000"/>
          <w:sz w:val="24"/>
        </w:rPr>
      </w:pPr>
      <w:r>
        <w:rPr>
          <w:rFonts w:hint="eastAsia" w:ascii="宋体" w:hAnsi="宋体"/>
          <w:b/>
          <w:color w:val="FF0000"/>
          <w:sz w:val="24"/>
        </w:rPr>
        <w:t>1.电子投标文件，按“政采云供应商项目采购-电子招投标操作指南”及本招标文件要求制作、加密并递交。</w:t>
      </w:r>
    </w:p>
    <w:p>
      <w:pPr>
        <w:adjustRightInd w:val="0"/>
        <w:snapToGrid w:val="0"/>
        <w:spacing w:line="360" w:lineRule="auto"/>
        <w:ind w:firstLine="482" w:firstLineChars="200"/>
        <w:rPr>
          <w:rFonts w:ascii="宋体" w:hAnsi="宋体"/>
          <w:b/>
          <w:color w:val="FF0000"/>
          <w:sz w:val="24"/>
        </w:rPr>
      </w:pPr>
      <w:r>
        <w:rPr>
          <w:rFonts w:hint="eastAsia" w:ascii="宋体" w:hAnsi="宋体"/>
          <w:b/>
          <w:color w:val="FF0000"/>
          <w:sz w:val="24"/>
        </w:rPr>
        <w:t>2.以介质存储的数据电文形式的备份投标文件，即电子投标文件按“政采云供应商项目采购-电子招投标操作指南”制作的备份文件。</w:t>
      </w:r>
    </w:p>
    <w:p>
      <w:pPr>
        <w:adjustRightInd w:val="0"/>
        <w:snapToGrid w:val="0"/>
        <w:spacing w:line="360" w:lineRule="auto"/>
        <w:ind w:firstLine="482" w:firstLineChars="200"/>
        <w:rPr>
          <w:rFonts w:ascii="宋体" w:hAnsi="宋体"/>
          <w:b/>
          <w:color w:val="FF0000"/>
          <w:sz w:val="24"/>
        </w:rPr>
      </w:pPr>
      <w:r>
        <w:rPr>
          <w:rFonts w:hint="eastAsia" w:ascii="宋体" w:hAnsi="宋体"/>
          <w:b/>
          <w:color w:val="FF0000"/>
          <w:sz w:val="24"/>
        </w:rPr>
        <w:t>3.</w:t>
      </w:r>
      <w:r>
        <w:rPr>
          <w:rFonts w:ascii="宋体" w:hAnsi="宋体"/>
          <w:b/>
          <w:color w:val="FF0000"/>
          <w:sz w:val="24"/>
        </w:rPr>
        <w:t>纸质</w:t>
      </w:r>
      <w:r>
        <w:rPr>
          <w:rFonts w:hint="eastAsia" w:ascii="宋体" w:hAnsi="宋体"/>
          <w:b/>
          <w:color w:val="FF0000"/>
          <w:sz w:val="24"/>
        </w:rPr>
        <w:t>备份</w:t>
      </w:r>
      <w:r>
        <w:rPr>
          <w:rFonts w:ascii="宋体" w:hAnsi="宋体"/>
          <w:b/>
          <w:color w:val="FF0000"/>
          <w:sz w:val="24"/>
        </w:rPr>
        <w:t>投标文件</w:t>
      </w:r>
      <w:r>
        <w:rPr>
          <w:rFonts w:hint="eastAsia" w:ascii="宋体" w:hAnsi="宋体"/>
          <w:b/>
          <w:color w:val="FF0000"/>
          <w:sz w:val="24"/>
        </w:rPr>
        <w:t>按“（二）投标文件的组成”编制。</w:t>
      </w:r>
    </w:p>
    <w:p>
      <w:pPr>
        <w:adjustRightInd w:val="0"/>
        <w:snapToGrid w:val="0"/>
        <w:spacing w:line="360" w:lineRule="auto"/>
        <w:ind w:firstLine="482" w:firstLineChars="200"/>
        <w:rPr>
          <w:rFonts w:ascii="宋体" w:hAnsi="宋体"/>
          <w:b/>
          <w:color w:val="FF0000"/>
          <w:sz w:val="24"/>
        </w:rPr>
      </w:pPr>
      <w:r>
        <w:rPr>
          <w:rFonts w:hint="eastAsia" w:ascii="宋体" w:hAnsi="宋体"/>
          <w:b/>
          <w:color w:val="FF0000"/>
          <w:sz w:val="24"/>
        </w:rPr>
        <w:t>4.投标文件的效力</w:t>
      </w:r>
    </w:p>
    <w:p>
      <w:pPr>
        <w:pStyle w:val="26"/>
        <w:snapToGrid w:val="0"/>
        <w:spacing w:before="0" w:beforeLines="0" w:after="0" w:afterLines="0" w:line="380" w:lineRule="exact"/>
        <w:ind w:firstLine="477" w:firstLineChars="198"/>
        <w:outlineLvl w:val="1"/>
        <w:rPr>
          <w:rFonts w:hint="eastAsia" w:hAnsi="宋体" w:eastAsia="宋体"/>
          <w:b/>
          <w:color w:val="FF0000"/>
          <w:lang w:eastAsia="zh-CN"/>
        </w:rPr>
      </w:pPr>
      <w:r>
        <w:rPr>
          <w:rFonts w:hint="eastAsia" w:ascii="宋体" w:hAnsi="宋体"/>
          <w:b/>
          <w:color w:val="FF0000"/>
          <w:sz w:val="24"/>
        </w:rPr>
        <w:t>投标文件的启用，按先后顺位分别为电子投标文件、以介质存储的数据电文形式的备份投标文件、</w:t>
      </w:r>
      <w:r>
        <w:rPr>
          <w:rFonts w:ascii="宋体" w:hAnsi="宋体"/>
          <w:b/>
          <w:color w:val="FF0000"/>
          <w:sz w:val="24"/>
        </w:rPr>
        <w:t>纸质</w:t>
      </w:r>
      <w:r>
        <w:rPr>
          <w:rFonts w:hint="eastAsia" w:ascii="宋体" w:hAnsi="宋体"/>
          <w:b/>
          <w:color w:val="FF0000"/>
          <w:sz w:val="24"/>
        </w:rPr>
        <w:t>备份</w:t>
      </w:r>
      <w:r>
        <w:rPr>
          <w:rFonts w:ascii="宋体" w:hAnsi="宋体"/>
          <w:b/>
          <w:color w:val="FF0000"/>
          <w:sz w:val="24"/>
        </w:rPr>
        <w:t>投标文件</w:t>
      </w:r>
      <w:r>
        <w:rPr>
          <w:rFonts w:hint="eastAsia" w:ascii="宋体" w:hAnsi="宋体"/>
          <w:b/>
          <w:color w:val="FF0000"/>
          <w:sz w:val="24"/>
        </w:rPr>
        <w:t>。在下一顺位的投标文件启用时，前一顺位的投标文件自动失效</w:t>
      </w:r>
      <w:r>
        <w:rPr>
          <w:rFonts w:hint="eastAsia" w:hAnsi="宋体"/>
          <w:b/>
          <w:color w:val="FF0000"/>
          <w:sz w:val="24"/>
          <w:lang w:eastAsia="zh-CN"/>
        </w:rPr>
        <w:t>。</w:t>
      </w:r>
    </w:p>
    <w:p>
      <w:pPr>
        <w:snapToGrid w:val="0"/>
        <w:spacing w:line="380" w:lineRule="exact"/>
        <w:ind w:firstLine="470" w:firstLineChars="196"/>
        <w:jc w:val="left"/>
        <w:outlineLvl w:val="2"/>
        <w:rPr>
          <w:rFonts w:ascii="宋体"/>
          <w:color w:val="000000"/>
          <w:sz w:val="24"/>
        </w:rPr>
      </w:pPr>
      <w:r>
        <w:rPr>
          <w:rFonts w:hint="eastAsia" w:ascii="宋体" w:hAnsi="宋体"/>
          <w:color w:val="000000"/>
          <w:sz w:val="24"/>
          <w:lang w:eastAsia="zh-CN"/>
        </w:rPr>
        <w:t>（二）</w:t>
      </w:r>
      <w:r>
        <w:rPr>
          <w:rFonts w:hint="eastAsia" w:ascii="宋体" w:hAnsi="宋体"/>
          <w:color w:val="000000"/>
          <w:sz w:val="24"/>
        </w:rPr>
        <w:t>投标文件的组成</w:t>
      </w:r>
    </w:p>
    <w:p>
      <w:pPr>
        <w:snapToGrid w:val="0"/>
        <w:spacing w:line="380" w:lineRule="exact"/>
        <w:ind w:firstLine="480" w:firstLineChars="200"/>
        <w:jc w:val="left"/>
        <w:rPr>
          <w:rFonts w:ascii="宋体"/>
          <w:color w:val="000000"/>
          <w:sz w:val="24"/>
        </w:rPr>
      </w:pPr>
      <w:r>
        <w:rPr>
          <w:rFonts w:hint="eastAsia" w:ascii="宋体" w:hAnsi="宋体"/>
          <w:color w:val="000000"/>
          <w:sz w:val="24"/>
        </w:rPr>
        <w:t>投标文件由资信及商务部分文件、技术文件、报价文件、资格后审等原件资料四部分内容组成。</w:t>
      </w:r>
      <w:r>
        <w:rPr>
          <w:rFonts w:hint="eastAsia" w:ascii="宋体" w:hAnsi="宋体"/>
          <w:b/>
          <w:color w:val="FF0000"/>
          <w:sz w:val="24"/>
        </w:rPr>
        <w:t>其中电子投标文件中所须加盖公章部分均采用CA签章</w:t>
      </w:r>
      <w:r>
        <w:rPr>
          <w:rFonts w:hint="eastAsia" w:ascii="宋体" w:hAnsi="宋体"/>
          <w:b/>
          <w:color w:val="FF0000"/>
          <w:sz w:val="24"/>
          <w:lang w:eastAsia="zh-CN"/>
        </w:rPr>
        <w:t>。</w:t>
      </w:r>
    </w:p>
    <w:p>
      <w:pPr>
        <w:snapToGrid w:val="0"/>
        <w:spacing w:line="380" w:lineRule="exact"/>
        <w:ind w:firstLine="470" w:firstLineChars="196"/>
        <w:jc w:val="left"/>
        <w:rPr>
          <w:rFonts w:ascii="宋体"/>
          <w:b/>
          <w:color w:val="000000"/>
          <w:sz w:val="24"/>
        </w:rPr>
      </w:pPr>
      <w:r>
        <w:rPr>
          <w:rFonts w:ascii="宋体" w:hAnsi="宋体"/>
          <w:color w:val="000000"/>
          <w:sz w:val="24"/>
        </w:rPr>
        <w:t>1.</w:t>
      </w:r>
      <w:r>
        <w:rPr>
          <w:rFonts w:hint="eastAsia" w:ascii="宋体" w:hAnsi="宋体"/>
          <w:color w:val="000000"/>
          <w:sz w:val="24"/>
        </w:rPr>
        <w:t>资信及商务文件内容：</w:t>
      </w:r>
    </w:p>
    <w:p>
      <w:pPr>
        <w:spacing w:line="380" w:lineRule="exact"/>
        <w:ind w:firstLine="470" w:firstLineChars="196"/>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）声明书</w:t>
      </w:r>
      <w:r>
        <w:rPr>
          <w:rFonts w:ascii="宋体" w:hAnsi="宋体" w:cs="宋体"/>
          <w:color w:val="000000"/>
          <w:kern w:val="0"/>
          <w:sz w:val="24"/>
        </w:rPr>
        <w:t xml:space="preserve"> </w:t>
      </w:r>
    </w:p>
    <w:p>
      <w:pPr>
        <w:spacing w:line="380" w:lineRule="exact"/>
        <w:ind w:firstLine="470" w:firstLineChars="196"/>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）法人授权委托书</w:t>
      </w:r>
    </w:p>
    <w:p>
      <w:pPr>
        <w:spacing w:line="380" w:lineRule="exact"/>
        <w:ind w:firstLine="470" w:firstLineChars="196"/>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）法定代表人及授权委托人的身份证（复印件）</w:t>
      </w:r>
    </w:p>
    <w:p>
      <w:pPr>
        <w:spacing w:line="380" w:lineRule="exact"/>
        <w:ind w:firstLine="470" w:firstLineChars="196"/>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）有效的企业法人营业执照（复印件）</w:t>
      </w:r>
      <w:r>
        <w:rPr>
          <w:rFonts w:ascii="宋体" w:hAnsi="宋体" w:cs="宋体"/>
          <w:color w:val="000000"/>
          <w:kern w:val="0"/>
          <w:sz w:val="24"/>
        </w:rPr>
        <w:t xml:space="preserve"> </w:t>
      </w:r>
    </w:p>
    <w:p>
      <w:pPr>
        <w:spacing w:line="380" w:lineRule="exact"/>
        <w:ind w:firstLine="470" w:firstLineChars="196"/>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）所有资质文件（含节能、环保、创新等凭证复印件）</w:t>
      </w:r>
      <w:r>
        <w:rPr>
          <w:rFonts w:ascii="宋体" w:hAnsi="宋体" w:cs="宋体"/>
          <w:color w:val="000000"/>
          <w:kern w:val="0"/>
          <w:sz w:val="24"/>
        </w:rPr>
        <w:t xml:space="preserve"> </w:t>
      </w:r>
    </w:p>
    <w:p>
      <w:pPr>
        <w:spacing w:line="380" w:lineRule="exact"/>
        <w:ind w:firstLine="470" w:firstLineChars="196"/>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）投标人企业介绍（含企业概况、技术力量、主要产品、生产规模、市场业绩等）</w:t>
      </w:r>
      <w:r>
        <w:rPr>
          <w:rFonts w:ascii="宋体" w:hAnsi="宋体" w:cs="宋体"/>
          <w:color w:val="000000"/>
          <w:kern w:val="0"/>
          <w:sz w:val="24"/>
        </w:rPr>
        <w:t xml:space="preserve"> </w:t>
      </w:r>
    </w:p>
    <w:p>
      <w:pPr>
        <w:spacing w:line="380" w:lineRule="exact"/>
        <w:ind w:firstLine="470" w:firstLineChars="196"/>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）主要类似业绩证明（含同类项目实施实施情况、合同、用户情况）</w:t>
      </w:r>
      <w:r>
        <w:rPr>
          <w:rFonts w:ascii="宋体" w:hAnsi="宋体" w:cs="宋体"/>
          <w:color w:val="000000"/>
          <w:kern w:val="0"/>
          <w:sz w:val="24"/>
        </w:rPr>
        <w:t xml:space="preserve"> </w:t>
      </w:r>
    </w:p>
    <w:p>
      <w:pPr>
        <w:spacing w:line="380" w:lineRule="exact"/>
        <w:ind w:firstLine="470" w:firstLineChars="196"/>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）商务偏离说明表</w:t>
      </w:r>
      <w:r>
        <w:rPr>
          <w:rFonts w:ascii="宋体" w:hAnsi="宋体" w:cs="宋体"/>
          <w:color w:val="000000"/>
          <w:kern w:val="0"/>
          <w:sz w:val="24"/>
        </w:rPr>
        <w:t xml:space="preserve"> </w:t>
      </w:r>
    </w:p>
    <w:p>
      <w:pPr>
        <w:spacing w:line="380" w:lineRule="exact"/>
        <w:ind w:firstLine="470" w:firstLineChars="196"/>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）售后服务承诺书</w:t>
      </w:r>
    </w:p>
    <w:p>
      <w:pPr>
        <w:spacing w:line="380" w:lineRule="exact"/>
        <w:ind w:firstLine="470" w:firstLineChars="196"/>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）关于对采购文件中有关条款的拒绝声明</w:t>
      </w:r>
      <w:r>
        <w:rPr>
          <w:rFonts w:ascii="宋体" w:hAnsi="宋体" w:cs="宋体"/>
          <w:color w:val="000000"/>
          <w:kern w:val="0"/>
          <w:sz w:val="24"/>
        </w:rPr>
        <w:t xml:space="preserve"> </w:t>
      </w:r>
    </w:p>
    <w:p>
      <w:pPr>
        <w:spacing w:line="380" w:lineRule="exact"/>
        <w:ind w:firstLine="470" w:firstLineChars="196"/>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）采购文件要求的或投标人认为需要的其他商务文件或说明</w:t>
      </w:r>
    </w:p>
    <w:p>
      <w:pPr>
        <w:spacing w:line="380" w:lineRule="exact"/>
        <w:ind w:firstLine="472" w:firstLineChars="196"/>
        <w:rPr>
          <w:rFonts w:ascii="宋体"/>
          <w:b/>
          <w:bCs/>
          <w:color w:val="000000"/>
          <w:sz w:val="24"/>
        </w:rPr>
      </w:pPr>
      <w:r>
        <w:rPr>
          <w:rFonts w:hint="eastAsia" w:ascii="宋体" w:hAnsi="宋体"/>
          <w:b/>
          <w:bCs/>
          <w:color w:val="000000"/>
          <w:sz w:val="24"/>
        </w:rPr>
        <w:t>注：以上目录是编制资信及商务内容的基本格式要求，</w:t>
      </w:r>
      <w:r>
        <w:rPr>
          <w:rFonts w:hint="eastAsia" w:ascii="宋体" w:hAnsi="宋体"/>
          <w:b/>
          <w:color w:val="000000"/>
          <w:sz w:val="24"/>
        </w:rPr>
        <w:t>投标人</w:t>
      </w:r>
      <w:r>
        <w:rPr>
          <w:rFonts w:hint="eastAsia" w:ascii="宋体" w:hAnsi="宋体"/>
          <w:b/>
          <w:bCs/>
          <w:color w:val="000000"/>
          <w:sz w:val="24"/>
        </w:rPr>
        <w:t>可根据自身情况进一步细化。</w:t>
      </w:r>
    </w:p>
    <w:p>
      <w:pPr>
        <w:snapToGrid w:val="0"/>
        <w:spacing w:line="380" w:lineRule="exact"/>
        <w:ind w:firstLine="470" w:firstLineChars="196"/>
        <w:jc w:val="left"/>
        <w:rPr>
          <w:rFonts w:ascii="宋体"/>
          <w:bCs/>
          <w:color w:val="000000"/>
          <w:sz w:val="24"/>
        </w:rPr>
      </w:pPr>
      <w:r>
        <w:rPr>
          <w:rFonts w:ascii="宋体" w:hAnsi="宋体"/>
          <w:bCs/>
          <w:color w:val="000000"/>
          <w:sz w:val="24"/>
        </w:rPr>
        <w:t>2.</w:t>
      </w:r>
      <w:r>
        <w:rPr>
          <w:rFonts w:hint="eastAsia" w:ascii="宋体" w:hAnsi="宋体"/>
          <w:bCs/>
          <w:color w:val="000000"/>
          <w:sz w:val="24"/>
        </w:rPr>
        <w:t>技术文件内容（货物和技术服务类项目）</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）项目总体架构及技术解决方案；</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）设备配置清单；</w:t>
      </w:r>
    </w:p>
    <w:p>
      <w:pPr>
        <w:snapToGrid w:val="0"/>
        <w:spacing w:line="380" w:lineRule="exact"/>
        <w:ind w:firstLine="588" w:firstLineChars="245"/>
        <w:jc w:val="left"/>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产品出厂标准、质量检测报告及材料相关检测报告等情况；</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）原厂出厂配置表及原厂中文使用说明书</w:t>
      </w:r>
      <w:r>
        <w:rPr>
          <w:rFonts w:ascii="宋体" w:hAnsi="宋体" w:cs="宋体"/>
          <w:color w:val="000000"/>
          <w:kern w:val="0"/>
          <w:sz w:val="24"/>
        </w:rPr>
        <w:t>(</w:t>
      </w:r>
      <w:r>
        <w:rPr>
          <w:rFonts w:hint="eastAsia" w:ascii="宋体" w:hAnsi="宋体" w:cs="宋体"/>
          <w:color w:val="000000"/>
          <w:kern w:val="0"/>
          <w:sz w:val="24"/>
        </w:rPr>
        <w:t>若有</w:t>
      </w:r>
      <w:r>
        <w:rPr>
          <w:rFonts w:ascii="宋体" w:hAnsi="宋体" w:cs="宋体"/>
          <w:color w:val="000000"/>
          <w:kern w:val="0"/>
          <w:sz w:val="24"/>
        </w:rPr>
        <w:t>)</w:t>
      </w:r>
      <w:r>
        <w:rPr>
          <w:rFonts w:hint="eastAsia" w:ascii="宋体" w:hAnsi="宋体" w:cs="宋体"/>
          <w:color w:val="000000"/>
          <w:kern w:val="0"/>
          <w:sz w:val="24"/>
        </w:rPr>
        <w:t>；</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）技术响应表；</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）保证产品质量的技术力量及技术措施；</w:t>
      </w:r>
      <w:r>
        <w:rPr>
          <w:rFonts w:ascii="宋体" w:hAnsi="宋体" w:cs="宋体"/>
          <w:color w:val="000000"/>
          <w:kern w:val="0"/>
          <w:sz w:val="24"/>
        </w:rPr>
        <w:t xml:space="preserve"> </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）保证工期的施工组织方案及人力资源安排；</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）项目实施人员一览表；</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）工程量</w:t>
      </w:r>
      <w:r>
        <w:rPr>
          <w:rFonts w:ascii="宋体" w:hAnsi="宋体" w:cs="宋体"/>
          <w:color w:val="000000"/>
          <w:kern w:val="0"/>
          <w:sz w:val="24"/>
        </w:rPr>
        <w:t>/</w:t>
      </w:r>
      <w:r>
        <w:rPr>
          <w:rFonts w:hint="eastAsia" w:ascii="宋体" w:hAnsi="宋体" w:cs="宋体"/>
          <w:color w:val="000000"/>
          <w:kern w:val="0"/>
          <w:sz w:val="24"/>
        </w:rPr>
        <w:t>原材料、人工费清单；</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）技术服务、技术培训、售后服务的内容和措施；</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）投标人需要说明的其他文件和说明（格式自拟）</w:t>
      </w:r>
    </w:p>
    <w:p>
      <w:pPr>
        <w:snapToGrid w:val="0"/>
        <w:spacing w:line="380" w:lineRule="exact"/>
        <w:ind w:firstLine="472" w:firstLineChars="196"/>
        <w:jc w:val="left"/>
        <w:rPr>
          <w:rFonts w:ascii="宋体"/>
          <w:b/>
          <w:bCs/>
          <w:color w:val="000000"/>
          <w:sz w:val="24"/>
        </w:rPr>
      </w:pPr>
      <w:r>
        <w:rPr>
          <w:rFonts w:hint="eastAsia" w:ascii="宋体" w:hAnsi="宋体"/>
          <w:b/>
          <w:bCs/>
          <w:color w:val="000000"/>
          <w:sz w:val="24"/>
        </w:rPr>
        <w:t>注：以上目录是编制技术响应内容的基本格式要求，供参考，</w:t>
      </w:r>
      <w:r>
        <w:rPr>
          <w:rFonts w:hint="eastAsia" w:ascii="宋体" w:hAnsi="宋体"/>
          <w:b/>
          <w:color w:val="000000"/>
          <w:sz w:val="24"/>
        </w:rPr>
        <w:t>投标人</w:t>
      </w:r>
      <w:r>
        <w:rPr>
          <w:rFonts w:hint="eastAsia" w:ascii="宋体" w:hAnsi="宋体"/>
          <w:b/>
          <w:bCs/>
          <w:color w:val="000000"/>
          <w:sz w:val="24"/>
        </w:rPr>
        <w:t>可根据自身情况进一步补充、细化、优化。</w:t>
      </w:r>
    </w:p>
    <w:p>
      <w:pPr>
        <w:snapToGrid w:val="0"/>
        <w:spacing w:line="380" w:lineRule="exact"/>
        <w:ind w:firstLine="470" w:firstLineChars="196"/>
        <w:jc w:val="left"/>
        <w:rPr>
          <w:rFonts w:ascii="宋体"/>
          <w:color w:val="000000"/>
          <w:sz w:val="24"/>
        </w:rPr>
      </w:pPr>
      <w:r>
        <w:rPr>
          <w:rFonts w:ascii="宋体" w:hAnsi="宋体"/>
          <w:color w:val="000000"/>
          <w:sz w:val="24"/>
        </w:rPr>
        <w:t>3.</w:t>
      </w:r>
      <w:r>
        <w:rPr>
          <w:rFonts w:hint="eastAsia" w:ascii="宋体" w:hAnsi="宋体"/>
          <w:color w:val="000000"/>
          <w:sz w:val="24"/>
        </w:rPr>
        <w:t>报价文件：</w:t>
      </w:r>
    </w:p>
    <w:p>
      <w:pPr>
        <w:spacing w:line="380" w:lineRule="exact"/>
        <w:ind w:firstLine="480" w:firstLineChars="200"/>
        <w:rPr>
          <w:rFonts w:ascii="宋体"/>
          <w:color w:val="000000"/>
          <w:kern w:val="0"/>
          <w:sz w:val="24"/>
        </w:rPr>
      </w:pPr>
      <w:r>
        <w:rPr>
          <w:rFonts w:hint="eastAsia" w:ascii="宋体" w:hAnsi="宋体"/>
          <w:color w:val="000000"/>
          <w:kern w:val="0"/>
          <w:sz w:val="24"/>
        </w:rPr>
        <w:t>（</w:t>
      </w:r>
      <w:r>
        <w:rPr>
          <w:rFonts w:ascii="宋体" w:hAnsi="宋体"/>
          <w:color w:val="000000"/>
          <w:kern w:val="0"/>
          <w:sz w:val="24"/>
        </w:rPr>
        <w:t>1</w:t>
      </w:r>
      <w:r>
        <w:rPr>
          <w:rFonts w:hint="eastAsia" w:ascii="宋体" w:hAnsi="宋体"/>
          <w:color w:val="000000"/>
          <w:kern w:val="0"/>
          <w:sz w:val="24"/>
        </w:rPr>
        <w:t>）报价一览表</w:t>
      </w:r>
    </w:p>
    <w:p>
      <w:pPr>
        <w:spacing w:line="380" w:lineRule="exact"/>
        <w:ind w:firstLine="480" w:firstLineChars="200"/>
        <w:rPr>
          <w:rFonts w:ascii="宋体"/>
          <w:color w:val="000000"/>
          <w:kern w:val="0"/>
          <w:sz w:val="24"/>
        </w:rPr>
      </w:pPr>
      <w:r>
        <w:rPr>
          <w:rFonts w:hint="eastAsia" w:ascii="宋体" w:hAnsi="宋体"/>
          <w:color w:val="000000"/>
          <w:kern w:val="0"/>
          <w:sz w:val="24"/>
        </w:rPr>
        <w:t>（</w:t>
      </w:r>
      <w:r>
        <w:rPr>
          <w:rFonts w:ascii="宋体" w:hAnsi="宋体"/>
          <w:color w:val="000000"/>
          <w:kern w:val="0"/>
          <w:sz w:val="24"/>
        </w:rPr>
        <w:t>2</w:t>
      </w:r>
      <w:r>
        <w:rPr>
          <w:rFonts w:hint="eastAsia" w:ascii="宋体" w:hAnsi="宋体"/>
          <w:color w:val="000000"/>
          <w:kern w:val="0"/>
          <w:sz w:val="24"/>
        </w:rPr>
        <w:t>）报价明细清单</w:t>
      </w:r>
    </w:p>
    <w:p>
      <w:pPr>
        <w:spacing w:line="380" w:lineRule="exact"/>
        <w:ind w:firstLine="480" w:firstLineChars="200"/>
        <w:rPr>
          <w:rFonts w:ascii="宋体"/>
          <w:color w:val="000000"/>
          <w:kern w:val="0"/>
          <w:sz w:val="24"/>
        </w:rPr>
      </w:pPr>
      <w:r>
        <w:rPr>
          <w:rFonts w:hint="eastAsia" w:ascii="宋体" w:hAnsi="宋体"/>
          <w:color w:val="000000"/>
          <w:kern w:val="0"/>
          <w:sz w:val="24"/>
        </w:rPr>
        <w:t>（</w:t>
      </w:r>
      <w:r>
        <w:rPr>
          <w:rFonts w:ascii="宋体" w:hAnsi="宋体"/>
          <w:color w:val="000000"/>
          <w:kern w:val="0"/>
          <w:sz w:val="24"/>
        </w:rPr>
        <w:t>3</w:t>
      </w:r>
      <w:r>
        <w:rPr>
          <w:rFonts w:hint="eastAsia" w:ascii="宋体" w:hAnsi="宋体"/>
          <w:color w:val="000000"/>
          <w:kern w:val="0"/>
          <w:sz w:val="24"/>
        </w:rPr>
        <w:t>）采购文件要求的或投标人认为需要的其它资料</w:t>
      </w:r>
    </w:p>
    <w:p>
      <w:pPr>
        <w:tabs>
          <w:tab w:val="left" w:pos="360"/>
          <w:tab w:val="left" w:pos="540"/>
        </w:tabs>
        <w:spacing w:line="380" w:lineRule="exact"/>
        <w:ind w:right="15" w:rightChars="7" w:firstLine="480" w:firstLineChars="200"/>
        <w:rPr>
          <w:rFonts w:ascii="宋体"/>
          <w:color w:val="000000"/>
          <w:sz w:val="24"/>
        </w:rPr>
      </w:pPr>
      <w:r>
        <w:rPr>
          <w:rFonts w:ascii="宋体" w:hAnsi="宋体"/>
          <w:color w:val="000000"/>
          <w:sz w:val="24"/>
        </w:rPr>
        <w:t>4.</w:t>
      </w:r>
      <w:r>
        <w:rPr>
          <w:rFonts w:hint="eastAsia" w:ascii="宋体" w:hAnsi="宋体"/>
          <w:color w:val="000000"/>
          <w:sz w:val="24"/>
        </w:rPr>
        <w:t>资格后审等所需原件包括下列内容：</w:t>
      </w:r>
    </w:p>
    <w:p>
      <w:pPr>
        <w:tabs>
          <w:tab w:val="left" w:pos="360"/>
          <w:tab w:val="left" w:pos="540"/>
        </w:tabs>
        <w:spacing w:line="380" w:lineRule="exact"/>
        <w:ind w:right="15" w:rightChars="7" w:firstLine="600" w:firstLineChars="250"/>
        <w:rPr>
          <w:rFonts w:ascii="宋体"/>
          <w:color w:val="000000"/>
          <w:sz w:val="24"/>
        </w:rPr>
      </w:pPr>
      <w:r>
        <w:rPr>
          <w:rFonts w:hint="eastAsia" w:ascii="宋体" w:hAnsi="宋体"/>
          <w:color w:val="000000"/>
          <w:sz w:val="24"/>
        </w:rPr>
        <w:t>采购文件要求提供原件的材料。</w:t>
      </w:r>
    </w:p>
    <w:p>
      <w:pPr>
        <w:pStyle w:val="39"/>
        <w:widowControl w:val="0"/>
        <w:spacing w:before="0" w:afterLines="0" w:line="380" w:lineRule="exact"/>
        <w:ind w:firstLine="480" w:firstLineChars="200"/>
      </w:pPr>
      <w:r>
        <w:rPr>
          <w:rFonts w:hint="eastAsia"/>
        </w:rPr>
        <w:t>为便于专家评标：</w:t>
      </w:r>
      <w:r>
        <w:t>a</w:t>
      </w:r>
      <w:r>
        <w:rPr>
          <w:rFonts w:hint="eastAsia"/>
        </w:rPr>
        <w:t>、以上资格后审、资信评审而要求投标人提供企业资料原件的，投标人应另袋单独密封包装在一个袋内；</w:t>
      </w:r>
      <w:r>
        <w:t>b</w:t>
      </w:r>
      <w:r>
        <w:rPr>
          <w:rFonts w:hint="eastAsia"/>
        </w:rPr>
        <w:t>、以上原件采购文件若要求提供复印件的仍需将复印件装订进</w:t>
      </w:r>
      <w:r>
        <w:rPr>
          <w:rFonts w:hint="eastAsia" w:cs="Arial"/>
          <w:lang w:eastAsia="zh-CN"/>
        </w:rPr>
        <w:t>采购</w:t>
      </w:r>
      <w:r>
        <w:rPr>
          <w:rFonts w:hint="eastAsia" w:cs="Arial"/>
        </w:rPr>
        <w:t>响应</w:t>
      </w:r>
      <w:r>
        <w:rPr>
          <w:rFonts w:hint="eastAsia"/>
        </w:rPr>
        <w:t>文件。</w:t>
      </w:r>
    </w:p>
    <w:p>
      <w:pPr>
        <w:snapToGrid w:val="0"/>
        <w:spacing w:line="380" w:lineRule="exact"/>
        <w:ind w:firstLine="470" w:firstLineChars="196"/>
        <w:jc w:val="left"/>
        <w:outlineLvl w:val="2"/>
        <w:rPr>
          <w:rFonts w:ascii="宋体"/>
          <w:color w:val="000000"/>
          <w:sz w:val="24"/>
        </w:rPr>
      </w:pPr>
      <w:r>
        <w:rPr>
          <w:rFonts w:hint="eastAsia" w:ascii="宋体" w:hAnsi="宋体"/>
          <w:color w:val="000000"/>
          <w:sz w:val="24"/>
        </w:rPr>
        <w:t>（二）投标文件的语言及计量</w:t>
      </w:r>
    </w:p>
    <w:p>
      <w:pPr>
        <w:snapToGrid w:val="0"/>
        <w:spacing w:line="380" w:lineRule="exact"/>
        <w:ind w:firstLine="480" w:firstLineChars="200"/>
        <w:jc w:val="left"/>
        <w:rPr>
          <w:rFonts w:ascii="宋体"/>
          <w:color w:val="000000"/>
          <w:sz w:val="24"/>
        </w:rPr>
      </w:pPr>
      <w:r>
        <w:rPr>
          <w:rFonts w:ascii="宋体" w:hAnsi="宋体"/>
          <w:color w:val="000000"/>
          <w:sz w:val="24"/>
        </w:rPr>
        <w:t>1.</w:t>
      </w:r>
      <w:r>
        <w:rPr>
          <w:rFonts w:hint="eastAsia" w:ascii="宋体" w:hAnsi="宋体"/>
          <w:color w:val="000000"/>
          <w:sz w:val="24"/>
        </w:rPr>
        <w:t>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color w:val="000000"/>
          <w:sz w:val="24"/>
        </w:rPr>
      </w:pPr>
      <w:r>
        <w:rPr>
          <w:rFonts w:ascii="宋体" w:hAnsi="宋体"/>
          <w:color w:val="000000"/>
          <w:sz w:val="24"/>
        </w:rPr>
        <w:t>2.</w:t>
      </w:r>
      <w:r>
        <w:rPr>
          <w:rFonts w:hint="eastAsia" w:ascii="宋体" w:hAnsi="宋体" w:cs="Arial"/>
          <w:color w:val="000000"/>
          <w:sz w:val="24"/>
        </w:rPr>
        <w:t>投标</w:t>
      </w:r>
      <w:r>
        <w:rPr>
          <w:rFonts w:hint="eastAsia" w:ascii="宋体" w:hAnsi="宋体"/>
          <w:color w:val="000000"/>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color w:val="000000"/>
          <w:sz w:val="24"/>
        </w:rPr>
      </w:pPr>
      <w:r>
        <w:rPr>
          <w:rFonts w:hint="eastAsia" w:ascii="宋体" w:hAnsi="宋体"/>
          <w:color w:val="000000"/>
          <w:sz w:val="24"/>
        </w:rPr>
        <w:t>（三）投标报价</w:t>
      </w:r>
    </w:p>
    <w:p>
      <w:pPr>
        <w:tabs>
          <w:tab w:val="left" w:pos="525"/>
        </w:tabs>
        <w:snapToGrid w:val="0"/>
        <w:spacing w:line="380" w:lineRule="exact"/>
        <w:ind w:firstLine="480" w:firstLineChars="200"/>
        <w:jc w:val="left"/>
        <w:rPr>
          <w:rFonts w:ascii="宋体"/>
          <w:color w:val="000000"/>
          <w:sz w:val="24"/>
        </w:rPr>
      </w:pPr>
      <w:r>
        <w:rPr>
          <w:rFonts w:ascii="宋体" w:hAnsi="宋体"/>
          <w:color w:val="000000"/>
          <w:sz w:val="24"/>
        </w:rPr>
        <w:t>1.</w:t>
      </w:r>
      <w:r>
        <w:rPr>
          <w:rFonts w:hint="eastAsia" w:ascii="宋体" w:hAnsi="宋体"/>
          <w:color w:val="000000"/>
          <w:sz w:val="24"/>
        </w:rPr>
        <w:t>投标文件只允许有一个报价，报价应按采购文件中相关附表格式填报</w:t>
      </w:r>
    </w:p>
    <w:p>
      <w:pPr>
        <w:pStyle w:val="26"/>
        <w:snapToGrid w:val="0"/>
        <w:spacing w:beforeLines="0" w:afterLines="0" w:line="380" w:lineRule="exact"/>
        <w:ind w:firstLine="480" w:firstLineChars="200"/>
        <w:jc w:val="left"/>
        <w:rPr>
          <w:rFonts w:hAnsi="宋体"/>
          <w:color w:val="000000"/>
        </w:rPr>
      </w:pPr>
      <w:r>
        <w:rPr>
          <w:rFonts w:hAnsi="宋体"/>
          <w:color w:val="000000"/>
        </w:rPr>
        <w:t>2.</w:t>
      </w:r>
      <w:r>
        <w:rPr>
          <w:rFonts w:hint="eastAsia" w:hAnsi="宋体"/>
          <w:color w:val="000000"/>
        </w:rPr>
        <w:t>投标报价是履行合同的最终价格，应包括货款、标准附件、备品备件、专用工具、包装、运输、装卸、保险、税金、货到就位以及安装、调试、培训、保修等一切税金和费用。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color w:val="000000"/>
          <w:sz w:val="24"/>
        </w:rPr>
      </w:pPr>
      <w:r>
        <w:rPr>
          <w:rFonts w:hint="eastAsia" w:ascii="宋体" w:hAnsi="宋体"/>
          <w:color w:val="000000"/>
          <w:sz w:val="24"/>
        </w:rPr>
        <w:t>（四）投标文件的有效期</w:t>
      </w:r>
    </w:p>
    <w:p>
      <w:pPr>
        <w:pStyle w:val="14"/>
        <w:widowControl w:val="0"/>
        <w:tabs>
          <w:tab w:val="clear" w:pos="454"/>
        </w:tabs>
        <w:snapToGrid w:val="0"/>
        <w:spacing w:afterLines="0" w:line="380" w:lineRule="exact"/>
        <w:ind w:left="0" w:firstLine="480" w:firstLineChars="200"/>
        <w:rPr>
          <w:rFonts w:ascii="宋体"/>
          <w:color w:val="000000"/>
          <w:szCs w:val="24"/>
        </w:rPr>
      </w:pPr>
      <w:r>
        <w:rPr>
          <w:rFonts w:ascii="宋体" w:hAnsi="宋体"/>
          <w:color w:val="000000"/>
          <w:szCs w:val="24"/>
        </w:rPr>
        <w:t>1.</w:t>
      </w:r>
      <w:r>
        <w:rPr>
          <w:rFonts w:hint="eastAsia" w:ascii="宋体" w:hAnsi="宋体"/>
          <w:color w:val="000000"/>
          <w:szCs w:val="24"/>
        </w:rPr>
        <w:t>自投标截止日起</w:t>
      </w:r>
      <w:r>
        <w:rPr>
          <w:rFonts w:ascii="宋体" w:hAnsi="宋体"/>
          <w:color w:val="000000"/>
          <w:szCs w:val="24"/>
        </w:rPr>
        <w:t>90</w:t>
      </w:r>
      <w:r>
        <w:rPr>
          <w:rFonts w:hint="eastAsia" w:ascii="宋体" w:hAnsi="宋体"/>
          <w:color w:val="000000"/>
          <w:szCs w:val="24"/>
        </w:rPr>
        <w:t>天内投标文件应保持有效。有效期不足的投标文件将被拒绝。</w:t>
      </w:r>
    </w:p>
    <w:p>
      <w:pPr>
        <w:pStyle w:val="14"/>
        <w:widowControl w:val="0"/>
        <w:tabs>
          <w:tab w:val="clear" w:pos="454"/>
        </w:tabs>
        <w:snapToGrid w:val="0"/>
        <w:spacing w:afterLines="0" w:line="380" w:lineRule="exact"/>
        <w:ind w:left="0" w:firstLine="480" w:firstLineChars="200"/>
        <w:rPr>
          <w:rFonts w:ascii="宋体"/>
          <w:color w:val="000000"/>
          <w:szCs w:val="24"/>
        </w:rPr>
      </w:pPr>
      <w:r>
        <w:rPr>
          <w:rFonts w:ascii="宋体" w:hAnsi="宋体"/>
          <w:color w:val="000000"/>
          <w:szCs w:val="24"/>
        </w:rPr>
        <w:t>2.</w:t>
      </w:r>
      <w:r>
        <w:rPr>
          <w:rFonts w:hint="eastAsia" w:ascii="宋体" w:hAnsi="宋体"/>
          <w:color w:val="000000"/>
          <w:szCs w:val="24"/>
        </w:rPr>
        <w:t>成交供应商的投标文件自开标之日起至合同履行完毕止均应保持有效。</w:t>
      </w:r>
    </w:p>
    <w:p>
      <w:pPr>
        <w:snapToGrid w:val="0"/>
        <w:spacing w:line="380" w:lineRule="exact"/>
        <w:ind w:firstLine="470" w:firstLineChars="196"/>
        <w:jc w:val="left"/>
        <w:outlineLvl w:val="0"/>
        <w:rPr>
          <w:rFonts w:ascii="宋体"/>
          <w:color w:val="000000"/>
          <w:sz w:val="24"/>
        </w:rPr>
      </w:pPr>
      <w:r>
        <w:rPr>
          <w:rFonts w:hint="eastAsia" w:ascii="宋体" w:hAnsi="宋体"/>
          <w:color w:val="000000"/>
          <w:sz w:val="24"/>
        </w:rPr>
        <w:t>（五）投标保证金（若有）</w:t>
      </w:r>
    </w:p>
    <w:p>
      <w:pPr>
        <w:snapToGrid w:val="0"/>
        <w:spacing w:line="380" w:lineRule="exact"/>
        <w:ind w:firstLine="480" w:firstLineChars="200"/>
        <w:jc w:val="left"/>
        <w:rPr>
          <w:rFonts w:ascii="宋体"/>
          <w:color w:val="000000"/>
          <w:sz w:val="24"/>
        </w:rPr>
      </w:pPr>
      <w:r>
        <w:rPr>
          <w:rFonts w:ascii="宋体" w:hAnsi="宋体"/>
          <w:color w:val="000000"/>
          <w:sz w:val="24"/>
        </w:rPr>
        <w:t>1.</w:t>
      </w:r>
      <w:r>
        <w:rPr>
          <w:rFonts w:hint="eastAsia" w:ascii="宋体" w:hAnsi="宋体"/>
          <w:color w:val="000000"/>
          <w:sz w:val="24"/>
        </w:rPr>
        <w:t>投标人须按规定提交投标保证金。</w:t>
      </w:r>
    </w:p>
    <w:p>
      <w:pPr>
        <w:snapToGrid w:val="0"/>
        <w:spacing w:line="380" w:lineRule="exact"/>
        <w:ind w:firstLine="480" w:firstLineChars="200"/>
        <w:jc w:val="left"/>
        <w:rPr>
          <w:rFonts w:ascii="宋体"/>
          <w:color w:val="000000"/>
          <w:sz w:val="24"/>
        </w:rPr>
      </w:pPr>
      <w:r>
        <w:rPr>
          <w:rFonts w:ascii="宋体" w:hAnsi="宋体"/>
          <w:color w:val="000000"/>
          <w:sz w:val="24"/>
        </w:rPr>
        <w:t>2.</w:t>
      </w:r>
      <w:r>
        <w:rPr>
          <w:rFonts w:hint="eastAsia" w:ascii="宋体" w:hAnsi="宋体"/>
          <w:color w:val="000000"/>
          <w:sz w:val="24"/>
        </w:rPr>
        <w:t>保证金形式：汇票、电汇、支票等非现金方式。</w:t>
      </w:r>
      <w:r>
        <w:rPr>
          <w:rFonts w:ascii="宋体" w:hAnsi="宋体"/>
          <w:color w:val="000000"/>
          <w:sz w:val="24"/>
        </w:rPr>
        <w:t xml:space="preserve"> </w:t>
      </w:r>
    </w:p>
    <w:p>
      <w:pPr>
        <w:snapToGrid w:val="0"/>
        <w:spacing w:line="380" w:lineRule="exact"/>
        <w:ind w:firstLine="480" w:firstLineChars="200"/>
        <w:jc w:val="left"/>
        <w:rPr>
          <w:rFonts w:ascii="宋体"/>
          <w:color w:val="000000"/>
          <w:sz w:val="24"/>
        </w:rPr>
      </w:pPr>
      <w:r>
        <w:rPr>
          <w:rFonts w:ascii="宋体" w:hAnsi="宋体"/>
          <w:color w:val="000000"/>
          <w:sz w:val="24"/>
        </w:rPr>
        <w:t>3.</w:t>
      </w:r>
      <w:r>
        <w:rPr>
          <w:rFonts w:hint="eastAsia" w:ascii="宋体" w:hAnsi="宋体"/>
          <w:color w:val="000000"/>
          <w:sz w:val="24"/>
        </w:rPr>
        <w:t>保证金不计息。</w:t>
      </w:r>
    </w:p>
    <w:p>
      <w:pPr>
        <w:snapToGrid w:val="0"/>
        <w:spacing w:line="380" w:lineRule="exact"/>
        <w:ind w:firstLine="480" w:firstLineChars="200"/>
        <w:jc w:val="left"/>
        <w:rPr>
          <w:rFonts w:ascii="宋体"/>
          <w:color w:val="000000"/>
          <w:sz w:val="24"/>
        </w:rPr>
      </w:pPr>
      <w:r>
        <w:rPr>
          <w:rFonts w:ascii="宋体" w:hAnsi="宋体"/>
          <w:color w:val="000000"/>
          <w:sz w:val="24"/>
        </w:rPr>
        <w:t>4.</w:t>
      </w:r>
      <w:r>
        <w:rPr>
          <w:rFonts w:hint="eastAsia" w:ascii="宋体" w:hAnsi="宋体"/>
          <w:color w:val="000000"/>
          <w:sz w:val="24"/>
        </w:rPr>
        <w:t>投标保证金的交付时间以专户实际收到交纳资金为准。</w:t>
      </w:r>
    </w:p>
    <w:p>
      <w:pPr>
        <w:snapToGrid w:val="0"/>
        <w:spacing w:line="380" w:lineRule="exact"/>
        <w:ind w:firstLine="480" w:firstLineChars="200"/>
        <w:jc w:val="left"/>
        <w:rPr>
          <w:rFonts w:ascii="宋体"/>
          <w:color w:val="000000"/>
          <w:sz w:val="24"/>
        </w:rPr>
      </w:pPr>
      <w:r>
        <w:rPr>
          <w:rFonts w:ascii="宋体" w:hAnsi="宋体"/>
          <w:color w:val="000000"/>
          <w:sz w:val="24"/>
        </w:rPr>
        <w:t>5.</w:t>
      </w:r>
      <w:r>
        <w:rPr>
          <w:rFonts w:hint="eastAsia" w:ascii="宋体" w:hAnsi="宋体"/>
          <w:color w:val="000000"/>
          <w:sz w:val="24"/>
        </w:rPr>
        <w:t>投标人在交纳投标保证金时，需在进账凭证上注明用途和项目编号，以便查实核对。</w:t>
      </w:r>
    </w:p>
    <w:p>
      <w:pPr>
        <w:snapToGrid w:val="0"/>
        <w:spacing w:line="380" w:lineRule="exact"/>
        <w:ind w:firstLine="470" w:firstLineChars="196"/>
        <w:jc w:val="left"/>
        <w:rPr>
          <w:rFonts w:ascii="宋体"/>
          <w:bCs/>
          <w:color w:val="000000"/>
          <w:sz w:val="24"/>
        </w:rPr>
      </w:pPr>
      <w:r>
        <w:rPr>
          <w:rFonts w:ascii="宋体" w:hAnsi="宋体"/>
          <w:bCs/>
          <w:color w:val="000000"/>
          <w:sz w:val="24"/>
        </w:rPr>
        <w:t>6.</w:t>
      </w:r>
      <w:r>
        <w:rPr>
          <w:rFonts w:ascii="宋体" w:hAnsi="宋体"/>
          <w:color w:val="000000"/>
          <w:sz w:val="24"/>
        </w:rPr>
        <w:t xml:space="preserve"> </w:t>
      </w:r>
      <w:r>
        <w:rPr>
          <w:rFonts w:hint="eastAsia" w:ascii="宋体" w:hAnsi="宋体"/>
          <w:color w:val="000000"/>
          <w:sz w:val="24"/>
        </w:rPr>
        <w:t>投标人</w:t>
      </w:r>
      <w:r>
        <w:rPr>
          <w:rFonts w:hint="eastAsia" w:ascii="宋体" w:hAnsi="宋体"/>
          <w:bCs/>
          <w:color w:val="000000"/>
          <w:sz w:val="24"/>
        </w:rPr>
        <w:t>有下列情形之一的，投标保证金将不予退还：</w:t>
      </w:r>
    </w:p>
    <w:p>
      <w:pPr>
        <w:snapToGrid w:val="0"/>
        <w:spacing w:line="380" w:lineRule="exact"/>
        <w:ind w:firstLine="470" w:firstLineChars="196"/>
        <w:jc w:val="left"/>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）投标人在投标截止时间后撤回投标文件的</w:t>
      </w:r>
    </w:p>
    <w:p>
      <w:pPr>
        <w:snapToGrid w:val="0"/>
        <w:spacing w:line="380" w:lineRule="exact"/>
        <w:ind w:firstLine="470" w:firstLineChars="196"/>
        <w:jc w:val="left"/>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）投标人在投标过程中弄虚作假，提供虚假材料的</w:t>
      </w:r>
    </w:p>
    <w:p>
      <w:pPr>
        <w:snapToGrid w:val="0"/>
        <w:spacing w:line="380" w:lineRule="exact"/>
        <w:ind w:firstLine="470" w:firstLineChars="196"/>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）投标人无故放弃或无正当理由不与采购人签订合同的</w:t>
      </w:r>
    </w:p>
    <w:p>
      <w:pPr>
        <w:snapToGrid w:val="0"/>
        <w:spacing w:line="380" w:lineRule="exact"/>
        <w:ind w:firstLine="470" w:firstLineChars="196"/>
        <w:rPr>
          <w:rFonts w:ascii="宋体"/>
          <w:bCs/>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w:t>
      </w:r>
      <w:r>
        <w:rPr>
          <w:rFonts w:hint="eastAsia" w:ascii="宋体" w:hAnsi="宋体"/>
          <w:bCs/>
          <w:color w:val="000000"/>
          <w:sz w:val="24"/>
        </w:rPr>
        <w:t>将中标项目转让给他人或者在</w:t>
      </w:r>
      <w:r>
        <w:rPr>
          <w:rFonts w:hint="eastAsia" w:ascii="宋体" w:hAnsi="宋体"/>
          <w:color w:val="000000"/>
          <w:sz w:val="24"/>
        </w:rPr>
        <w:t>投标</w:t>
      </w:r>
      <w:r>
        <w:rPr>
          <w:rFonts w:hint="eastAsia" w:ascii="宋体" w:hAnsi="宋体"/>
          <w:bCs/>
          <w:color w:val="000000"/>
          <w:sz w:val="24"/>
        </w:rPr>
        <w:t>文件中未说明且未经采购单位同意，将中标项目分包给他人的</w:t>
      </w:r>
    </w:p>
    <w:p>
      <w:pPr>
        <w:snapToGrid w:val="0"/>
        <w:spacing w:line="380" w:lineRule="exact"/>
        <w:ind w:firstLine="475" w:firstLineChars="198"/>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）未按规定提交履约保证金的</w:t>
      </w:r>
    </w:p>
    <w:p>
      <w:pPr>
        <w:snapToGrid w:val="0"/>
        <w:spacing w:line="380" w:lineRule="exact"/>
        <w:ind w:firstLine="475" w:firstLineChars="198"/>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）其他严重扰乱招投标程序的</w:t>
      </w:r>
    </w:p>
    <w:p>
      <w:pPr>
        <w:snapToGrid w:val="0"/>
        <w:spacing w:line="380" w:lineRule="exact"/>
        <w:ind w:firstLine="475" w:firstLineChars="198"/>
        <w:rPr>
          <w:rFonts w:ascii="宋体"/>
          <w:color w:val="000000"/>
          <w:sz w:val="24"/>
        </w:rPr>
      </w:pPr>
      <w:r>
        <w:rPr>
          <w:rFonts w:ascii="宋体" w:hAnsi="宋体"/>
          <w:color w:val="000000"/>
          <w:sz w:val="24"/>
        </w:rPr>
        <w:t>7.</w:t>
      </w:r>
      <w:r>
        <w:rPr>
          <w:rFonts w:hint="eastAsia" w:ascii="宋体" w:hAnsi="宋体"/>
          <w:color w:val="000000"/>
          <w:sz w:val="24"/>
        </w:rPr>
        <w:t>投标保证金的退还：</w:t>
      </w:r>
      <w:r>
        <w:rPr>
          <w:rFonts w:hint="eastAsia" w:ascii="宋体" w:hAnsi="宋体"/>
          <w:color w:val="000000"/>
          <w:sz w:val="24"/>
          <w:lang w:val="zh-CN"/>
        </w:rPr>
        <w:t>未成交人投标保证金在成交通知书发出后</w:t>
      </w:r>
      <w:r>
        <w:rPr>
          <w:rFonts w:ascii="宋体" w:hAnsi="宋体"/>
          <w:color w:val="000000"/>
          <w:sz w:val="24"/>
          <w:lang w:val="zh-CN"/>
        </w:rPr>
        <w:t>5</w:t>
      </w:r>
      <w:r>
        <w:rPr>
          <w:rFonts w:hint="eastAsia" w:ascii="宋体" w:hAnsi="宋体"/>
          <w:color w:val="000000"/>
          <w:sz w:val="24"/>
          <w:lang w:val="zh-CN"/>
        </w:rPr>
        <w:t>个工作日内退还。成交人的投标保证金在合同签订后</w:t>
      </w:r>
      <w:r>
        <w:rPr>
          <w:rFonts w:ascii="宋体" w:hAnsi="宋体"/>
          <w:color w:val="000000"/>
          <w:sz w:val="24"/>
          <w:lang w:val="zh-CN"/>
        </w:rPr>
        <w:t>5</w:t>
      </w:r>
      <w:r>
        <w:rPr>
          <w:rFonts w:hint="eastAsia" w:ascii="宋体" w:hAnsi="宋体"/>
          <w:color w:val="000000"/>
          <w:sz w:val="24"/>
          <w:lang w:val="zh-CN"/>
        </w:rPr>
        <w:t>个工作日内凭合同退还。</w:t>
      </w:r>
    </w:p>
    <w:p>
      <w:pPr>
        <w:snapToGrid w:val="0"/>
        <w:spacing w:line="380" w:lineRule="exact"/>
        <w:ind w:firstLine="470" w:firstLineChars="196"/>
        <w:jc w:val="left"/>
        <w:outlineLvl w:val="2"/>
        <w:rPr>
          <w:rFonts w:ascii="宋体"/>
          <w:color w:val="000000"/>
          <w:sz w:val="24"/>
        </w:rPr>
      </w:pPr>
      <w:r>
        <w:rPr>
          <w:rFonts w:hint="eastAsia" w:ascii="宋体" w:hAnsi="宋体"/>
          <w:color w:val="000000"/>
          <w:sz w:val="24"/>
        </w:rPr>
        <w:t>（六）投标文件的签署和份数</w:t>
      </w:r>
    </w:p>
    <w:p>
      <w:pPr>
        <w:spacing w:line="360" w:lineRule="auto"/>
        <w:ind w:firstLine="482" w:firstLineChars="200"/>
        <w:rPr>
          <w:rFonts w:ascii="宋体" w:hAnsi="宋体"/>
          <w:b/>
          <w:color w:val="FF0000"/>
          <w:sz w:val="24"/>
        </w:rPr>
      </w:pPr>
      <w:r>
        <w:rPr>
          <w:rFonts w:hint="eastAsia" w:ascii="宋体" w:hAnsi="宋体"/>
          <w:b/>
          <w:color w:val="FF0000"/>
          <w:sz w:val="24"/>
        </w:rPr>
        <w:t>电子投标文件部分：</w:t>
      </w:r>
    </w:p>
    <w:p>
      <w:pPr>
        <w:spacing w:line="360" w:lineRule="auto"/>
        <w:ind w:firstLine="482" w:firstLineChars="200"/>
        <w:rPr>
          <w:rFonts w:ascii="宋体" w:hAnsi="宋体"/>
          <w:b/>
          <w:color w:val="FF0000"/>
          <w:sz w:val="24"/>
        </w:rPr>
      </w:pPr>
      <w:r>
        <w:rPr>
          <w:rFonts w:hint="eastAsia" w:ascii="宋体" w:hAnsi="宋体"/>
          <w:b/>
          <w:color w:val="FF0000"/>
          <w:sz w:val="24"/>
        </w:rPr>
        <w:t>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color w:val="FF0000"/>
          <w:sz w:val="24"/>
        </w:rPr>
      </w:pPr>
      <w:r>
        <w:rPr>
          <w:rFonts w:hint="eastAsia" w:ascii="宋体" w:hAnsi="宋体"/>
          <w:b/>
          <w:color w:val="FF0000"/>
          <w:sz w:val="24"/>
        </w:rPr>
        <w:t>以介质存储的数据电文形式的备份投标文件部分：</w:t>
      </w:r>
    </w:p>
    <w:p>
      <w:pPr>
        <w:pStyle w:val="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b/>
          <w:bCs/>
          <w:color w:val="FF0000"/>
          <w:sz w:val="24"/>
          <w:lang w:eastAsia="zh-CN"/>
        </w:rPr>
      </w:pPr>
      <w:r>
        <w:rPr>
          <w:rFonts w:hint="eastAsia" w:ascii="宋体" w:hAnsi="宋体"/>
          <w:b/>
          <w:color w:val="FF0000"/>
          <w:sz w:val="24"/>
        </w:rPr>
        <w:t>电子投标文件的备份文件，以DVD光盘形式存储，并单独密封递交</w:t>
      </w:r>
      <w:r>
        <w:rPr>
          <w:rFonts w:hint="eastAsia" w:ascii="宋体" w:hAnsi="宋体"/>
          <w:b/>
          <w:color w:val="FF0000"/>
          <w:sz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b/>
          <w:bCs w:val="0"/>
          <w:color w:val="FF0000"/>
          <w:sz w:val="24"/>
          <w:lang w:eastAsia="zh-CN"/>
        </w:rPr>
      </w:pPr>
      <w:r>
        <w:rPr>
          <w:rFonts w:ascii="宋体" w:hAnsi="宋体"/>
          <w:b/>
          <w:bCs w:val="0"/>
          <w:color w:val="FF0000"/>
          <w:sz w:val="24"/>
        </w:rPr>
        <w:t>纸质备份投标文件部分</w:t>
      </w:r>
      <w:r>
        <w:rPr>
          <w:rFonts w:hint="eastAsia" w:ascii="宋体" w:hAnsi="宋体"/>
          <w:b/>
          <w:bCs w:val="0"/>
          <w:color w:val="FF0000"/>
          <w:sz w:val="24"/>
          <w:lang w:eastAsia="zh-CN"/>
        </w:rPr>
        <w:t>：</w:t>
      </w:r>
    </w:p>
    <w:p>
      <w:pPr>
        <w:snapToGrid w:val="0"/>
        <w:spacing w:line="380" w:lineRule="exact"/>
        <w:ind w:firstLine="482" w:firstLineChars="200"/>
        <w:jc w:val="left"/>
        <w:rPr>
          <w:rFonts w:hint="eastAsia" w:ascii="宋体" w:hAnsi="宋体"/>
          <w:b/>
          <w:bCs w:val="0"/>
          <w:color w:val="FF0000"/>
          <w:sz w:val="24"/>
        </w:rPr>
      </w:pPr>
      <w:r>
        <w:rPr>
          <w:rFonts w:hint="eastAsia" w:ascii="宋体" w:hAnsi="宋体"/>
          <w:b/>
          <w:bCs w:val="0"/>
          <w:color w:val="FF0000"/>
          <w:sz w:val="24"/>
        </w:rPr>
        <w:t>1.</w:t>
      </w:r>
      <w:r>
        <w:rPr>
          <w:rFonts w:hint="eastAsia" w:ascii="宋体" w:hAnsi="宋体" w:cs="Arial"/>
          <w:b/>
          <w:bCs w:val="0"/>
          <w:color w:val="FF0000"/>
          <w:sz w:val="24"/>
        </w:rPr>
        <w:t xml:space="preserve"> </w:t>
      </w:r>
      <w:r>
        <w:rPr>
          <w:rFonts w:hint="eastAsia" w:ascii="宋体" w:hAnsi="宋体"/>
          <w:b/>
          <w:bCs w:val="0"/>
          <w:color w:val="FF0000"/>
          <w:sz w:val="24"/>
        </w:rPr>
        <w:t>投标人应按本采购文件规定的格式和顺序编制、装订投标文件并标注页码，投标文件内容不完整、编排混乱导致文件被误读、漏读或者查找不到相关内容的，是投标人的责任。</w:t>
      </w:r>
    </w:p>
    <w:p>
      <w:pPr>
        <w:snapToGrid w:val="0"/>
        <w:spacing w:line="380" w:lineRule="exact"/>
        <w:ind w:firstLine="482" w:firstLineChars="200"/>
        <w:jc w:val="left"/>
        <w:rPr>
          <w:rFonts w:hint="eastAsia" w:ascii="宋体" w:hAnsi="宋体"/>
          <w:b/>
          <w:bCs w:val="0"/>
          <w:color w:val="000000"/>
          <w:sz w:val="24"/>
        </w:rPr>
      </w:pPr>
      <w:r>
        <w:rPr>
          <w:rFonts w:hint="eastAsia" w:ascii="宋体" w:hAnsi="宋体"/>
          <w:b/>
          <w:bCs w:val="0"/>
          <w:color w:val="FF0000"/>
          <w:sz w:val="24"/>
        </w:rPr>
        <w:t>2.</w:t>
      </w:r>
      <w:r>
        <w:rPr>
          <w:rFonts w:hint="eastAsia" w:ascii="宋体" w:hAnsi="宋体" w:cs="Arial"/>
          <w:b/>
          <w:bCs w:val="0"/>
          <w:color w:val="FF0000"/>
          <w:sz w:val="24"/>
        </w:rPr>
        <w:t xml:space="preserve"> </w:t>
      </w:r>
      <w:r>
        <w:rPr>
          <w:rFonts w:hint="eastAsia" w:ascii="宋体" w:hAnsi="宋体"/>
          <w:b/>
          <w:bCs w:val="0"/>
          <w:color w:val="FF0000"/>
          <w:sz w:val="24"/>
        </w:rPr>
        <w:t>投标人应按正本、副本规定的份数分别编制并单独装订成册，投标文件的封面应注明“正本”、“副本”字样。活页装订（活页装订是指用卡条、抽杆夹、订书机等形式装订，使标书可以拆卸或者在翻动过程中易脱落的一种装订方式）的投标文件按无效标处理。</w:t>
      </w:r>
      <w:r>
        <w:rPr>
          <w:rFonts w:hint="eastAsia" w:hAnsi="宋体"/>
          <w:b/>
          <w:bCs w:val="0"/>
          <w:color w:val="FF0000"/>
          <w:sz w:val="24"/>
        </w:rPr>
        <w:t>投标文件可采用双面（图纸除外）打印、复印，提倡简装，</w:t>
      </w:r>
      <w:r>
        <w:rPr>
          <w:rFonts w:hAnsi="宋体"/>
          <w:b/>
          <w:bCs w:val="0"/>
          <w:color w:val="FF0000"/>
          <w:sz w:val="24"/>
        </w:rPr>
        <w:t>不使用硬封面包装。</w:t>
      </w:r>
    </w:p>
    <w:p>
      <w:pPr>
        <w:snapToGrid w:val="0"/>
        <w:spacing w:line="380" w:lineRule="exact"/>
        <w:ind w:firstLine="480" w:firstLineChars="200"/>
        <w:jc w:val="left"/>
        <w:rPr>
          <w:rFonts w:hint="eastAsia" w:ascii="宋体" w:hAnsi="宋体"/>
          <w:color w:val="000000"/>
          <w:sz w:val="24"/>
        </w:rPr>
      </w:pPr>
      <w:r>
        <w:rPr>
          <w:rFonts w:hint="eastAsia" w:ascii="宋体" w:hAnsi="宋体"/>
          <w:color w:val="000000"/>
          <w:sz w:val="24"/>
        </w:rPr>
        <w:t>3. 投标文件的正本需打印或用不褪色的墨水填写，副本可为正本的复印件。</w:t>
      </w:r>
    </w:p>
    <w:p>
      <w:pPr>
        <w:snapToGrid w:val="0"/>
        <w:spacing w:line="380" w:lineRule="exact"/>
        <w:ind w:firstLine="480" w:firstLineChars="200"/>
        <w:jc w:val="left"/>
        <w:rPr>
          <w:rFonts w:hint="eastAsia" w:ascii="宋体" w:hAnsi="宋体"/>
          <w:color w:val="000000"/>
          <w:sz w:val="24"/>
        </w:rPr>
      </w:pPr>
      <w:r>
        <w:rPr>
          <w:rFonts w:hint="eastAsia" w:ascii="宋体" w:hAnsi="宋体"/>
          <w:color w:val="000000"/>
          <w:sz w:val="24"/>
        </w:rPr>
        <w:t>4.</w:t>
      </w:r>
      <w:r>
        <w:rPr>
          <w:rFonts w:hint="eastAsia" w:ascii="宋体" w:hAnsi="宋体" w:cs="Arial"/>
          <w:color w:val="000000"/>
          <w:sz w:val="24"/>
        </w:rPr>
        <w:t xml:space="preserve"> </w:t>
      </w:r>
      <w:r>
        <w:rPr>
          <w:rFonts w:hint="eastAsia" w:ascii="宋体" w:hAnsi="宋体"/>
          <w:color w:val="000000"/>
          <w:sz w:val="24"/>
        </w:rPr>
        <w:t>投标文件须由投标人在规定位置盖章并由法定代表人或法定代表人的授权委托人签署，投标人应写全称。</w:t>
      </w:r>
    </w:p>
    <w:p>
      <w:pPr>
        <w:snapToGrid w:val="0"/>
        <w:spacing w:line="380" w:lineRule="exact"/>
        <w:ind w:firstLine="480" w:firstLineChars="200"/>
        <w:jc w:val="left"/>
        <w:rPr>
          <w:rFonts w:hint="eastAsia" w:ascii="宋体" w:hAnsi="宋体"/>
          <w:color w:val="000000"/>
          <w:sz w:val="24"/>
        </w:rPr>
      </w:pPr>
      <w:r>
        <w:rPr>
          <w:rFonts w:hint="eastAsia" w:ascii="宋体" w:hAnsi="宋体"/>
          <w:color w:val="000000"/>
          <w:sz w:val="24"/>
        </w:rPr>
        <w:t>5. 投标文件不得涂改，若有修改错漏处，须加盖单位公章或者法定代表人或授权委托人签字或盖章。投标文件因字迹潦草或表达不清所引起的后果由投标人负责。</w:t>
      </w:r>
    </w:p>
    <w:p>
      <w:pPr>
        <w:snapToGrid w:val="0"/>
        <w:spacing w:line="380" w:lineRule="exact"/>
        <w:ind w:firstLine="480" w:firstLineChars="200"/>
        <w:jc w:val="left"/>
        <w:rPr>
          <w:rFonts w:ascii="宋体"/>
          <w:color w:val="000000"/>
          <w:sz w:val="24"/>
        </w:rPr>
      </w:pPr>
    </w:p>
    <w:p>
      <w:pPr>
        <w:snapToGrid w:val="0"/>
        <w:spacing w:line="380" w:lineRule="exact"/>
        <w:ind w:firstLine="352" w:firstLineChars="147"/>
        <w:jc w:val="left"/>
        <w:outlineLvl w:val="2"/>
        <w:rPr>
          <w:rFonts w:ascii="宋体"/>
          <w:color w:val="000000"/>
          <w:sz w:val="24"/>
        </w:rPr>
      </w:pPr>
      <w:r>
        <w:rPr>
          <w:rFonts w:hint="eastAsia" w:ascii="宋体" w:hAnsi="宋体"/>
          <w:color w:val="000000"/>
          <w:sz w:val="24"/>
        </w:rPr>
        <w:t>（七）投标文件的包装</w:t>
      </w:r>
    </w:p>
    <w:p>
      <w:pPr>
        <w:snapToGrid w:val="0"/>
        <w:spacing w:line="380" w:lineRule="exact"/>
        <w:ind w:firstLine="456" w:firstLineChars="190"/>
        <w:jc w:val="left"/>
        <w:rPr>
          <w:rFonts w:hint="eastAsia" w:ascii="宋体" w:hAnsi="宋体"/>
          <w:color w:val="000000"/>
          <w:sz w:val="24"/>
        </w:rPr>
      </w:pPr>
      <w:r>
        <w:rPr>
          <w:rFonts w:hint="eastAsia" w:ascii="宋体" w:hAnsi="宋体"/>
          <w:color w:val="000000"/>
          <w:sz w:val="24"/>
        </w:rPr>
        <w:t>投标人应密封封装投标文件，资信及商务文件、技术文件、报价文件、资格后审等原件资料单独包装。投标文件的包装封面上应注明投标人名称、地址、投标文件名称（</w:t>
      </w:r>
      <w:r>
        <w:rPr>
          <w:rFonts w:hint="eastAsia" w:ascii="宋体" w:hAnsi="宋体"/>
          <w:b/>
          <w:bCs/>
          <w:color w:val="FF0000"/>
          <w:sz w:val="24"/>
        </w:rPr>
        <w:t>资信及商务文件、技术文件、报价文件、以介质存储的数据电文形式的备份投标文件</w:t>
      </w:r>
      <w:r>
        <w:rPr>
          <w:rFonts w:hint="eastAsia" w:ascii="宋体" w:hAnsi="宋体"/>
          <w:b/>
          <w:bCs/>
          <w:color w:val="FF0000"/>
          <w:sz w:val="24"/>
          <w:lang w:eastAsia="zh-CN"/>
        </w:rPr>
        <w:t>、</w:t>
      </w:r>
      <w:r>
        <w:rPr>
          <w:rFonts w:hint="eastAsia" w:ascii="宋体" w:hAnsi="宋体"/>
          <w:b/>
          <w:bCs/>
          <w:color w:val="FF0000"/>
          <w:sz w:val="24"/>
        </w:rPr>
        <w:t>资格后审等原件资料</w:t>
      </w:r>
      <w:r>
        <w:rPr>
          <w:rFonts w:hint="eastAsia" w:ascii="宋体" w:hAnsi="宋体"/>
          <w:color w:val="000000"/>
          <w:sz w:val="24"/>
        </w:rPr>
        <w:t>）、项目名称、项目编号，并加盖投标人公章。未按规定密封或标记的投标文件将被拒绝，由此造成的投标文件被误读或提前拆封的风险由投标人承担。</w:t>
      </w:r>
    </w:p>
    <w:p>
      <w:pPr>
        <w:pStyle w:val="22"/>
        <w:snapToGrid w:val="0"/>
        <w:spacing w:line="380" w:lineRule="exact"/>
        <w:ind w:firstLine="457" w:firstLineChars="196"/>
        <w:outlineLvl w:val="1"/>
        <w:rPr>
          <w:rFonts w:hAnsi="宋体"/>
          <w:b/>
          <w:snapToGrid w:val="0"/>
          <w:color w:val="000000"/>
          <w:sz w:val="24"/>
          <w:szCs w:val="24"/>
        </w:rPr>
      </w:pPr>
      <w:r>
        <w:rPr>
          <w:rFonts w:hint="eastAsia" w:hAnsi="宋体"/>
          <w:b/>
          <w:color w:val="000000"/>
          <w:sz w:val="24"/>
          <w:szCs w:val="24"/>
        </w:rPr>
        <w:t>三、开标</w:t>
      </w:r>
    </w:p>
    <w:p>
      <w:pPr>
        <w:pStyle w:val="22"/>
        <w:snapToGrid w:val="0"/>
        <w:spacing w:line="380" w:lineRule="exact"/>
        <w:ind w:firstLine="466" w:firstLineChars="200"/>
        <w:outlineLvl w:val="1"/>
        <w:rPr>
          <w:rFonts w:hAnsi="宋体"/>
          <w:b/>
          <w:color w:val="000000"/>
          <w:sz w:val="24"/>
          <w:szCs w:val="24"/>
        </w:rPr>
      </w:pPr>
      <w:r>
        <w:rPr>
          <w:rFonts w:hint="eastAsia" w:hAnsi="宋体"/>
          <w:b/>
          <w:color w:val="000000"/>
          <w:sz w:val="24"/>
          <w:szCs w:val="24"/>
        </w:rPr>
        <w:t>（一）开标准备</w:t>
      </w:r>
    </w:p>
    <w:p>
      <w:pPr>
        <w:pStyle w:val="22"/>
        <w:snapToGrid w:val="0"/>
        <w:spacing w:line="380" w:lineRule="exact"/>
        <w:ind w:firstLine="480" w:firstLineChars="200"/>
        <w:outlineLvl w:val="1"/>
        <w:rPr>
          <w:rFonts w:hAnsi="宋体"/>
          <w:color w:val="000000"/>
          <w:spacing w:val="0"/>
          <w:sz w:val="24"/>
          <w:szCs w:val="24"/>
        </w:rPr>
      </w:pPr>
      <w:r>
        <w:rPr>
          <w:rFonts w:hint="eastAsia" w:hAnsi="宋体"/>
          <w:color w:val="000000"/>
          <w:spacing w:val="0"/>
          <w:sz w:val="24"/>
          <w:szCs w:val="24"/>
        </w:rPr>
        <w:t>采购机构将在规定的时间和地点进行开标，投标人的法定代表人或其委托代理人须参加开标会。</w:t>
      </w:r>
    </w:p>
    <w:p>
      <w:pPr>
        <w:pStyle w:val="31"/>
        <w:spacing w:line="380" w:lineRule="exact"/>
        <w:ind w:firstLine="482" w:firstLineChars="200"/>
        <w:rPr>
          <w:rFonts w:ascii="宋体"/>
          <w:b/>
          <w:color w:val="000000"/>
          <w:sz w:val="24"/>
          <w:szCs w:val="24"/>
        </w:rPr>
      </w:pPr>
      <w:r>
        <w:rPr>
          <w:rFonts w:hint="eastAsia" w:ascii="宋体" w:hAnsi="宋体"/>
          <w:b/>
          <w:color w:val="000000"/>
          <w:sz w:val="24"/>
          <w:szCs w:val="24"/>
        </w:rPr>
        <w:t>（二）</w:t>
      </w:r>
      <w:r>
        <w:rPr>
          <w:rFonts w:ascii="宋体" w:hAnsi="宋体"/>
          <w:b/>
          <w:color w:val="000000"/>
          <w:sz w:val="24"/>
          <w:szCs w:val="24"/>
        </w:rPr>
        <w:t xml:space="preserve"> </w:t>
      </w:r>
      <w:r>
        <w:rPr>
          <w:rFonts w:hint="eastAsia" w:ascii="宋体" w:hAnsi="宋体"/>
          <w:b/>
          <w:color w:val="000000"/>
          <w:sz w:val="24"/>
          <w:szCs w:val="24"/>
        </w:rPr>
        <w:t>开标程序：</w:t>
      </w:r>
    </w:p>
    <w:p>
      <w:pPr>
        <w:pStyle w:val="26"/>
        <w:keepNext w:val="0"/>
        <w:keepLines w:val="0"/>
        <w:pageBreakBefore w:val="0"/>
        <w:widowControl w:val="0"/>
        <w:kinsoku/>
        <w:wordWrap/>
        <w:overflowPunct/>
        <w:topLinePunct w:val="0"/>
        <w:autoSpaceDE/>
        <w:autoSpaceDN/>
        <w:bidi w:val="0"/>
        <w:adjustRightInd/>
        <w:spacing w:before="0" w:beforeLines="0" w:after="0" w:afterLines="0" w:line="400" w:lineRule="exact"/>
        <w:ind w:firstLine="551"/>
        <w:textAlignment w:val="auto"/>
        <w:rPr>
          <w:rFonts w:hAnsi="宋体"/>
          <w:b/>
          <w:bCs/>
          <w:color w:val="FF0000"/>
          <w:sz w:val="24"/>
          <w:szCs w:val="24"/>
        </w:rPr>
      </w:pPr>
      <w:bookmarkStart w:id="1" w:name="_Toc177870554"/>
      <w:r>
        <w:rPr>
          <w:rFonts w:hint="eastAsia" w:hAnsi="宋体"/>
          <w:b/>
          <w:bCs/>
          <w:color w:val="FF0000"/>
          <w:sz w:val="24"/>
          <w:szCs w:val="24"/>
        </w:rPr>
        <w:t>电子招投标开标及评审程序</w:t>
      </w:r>
    </w:p>
    <w:p>
      <w:pPr>
        <w:pStyle w:val="26"/>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2" w:firstLineChars="196"/>
        <w:textAlignment w:val="auto"/>
        <w:rPr>
          <w:rFonts w:hAnsi="宋体"/>
          <w:b/>
          <w:bCs/>
          <w:color w:val="FF0000"/>
          <w:sz w:val="24"/>
          <w:szCs w:val="24"/>
        </w:rPr>
      </w:pPr>
      <w:r>
        <w:rPr>
          <w:rFonts w:hint="eastAsia" w:hAnsi="宋体"/>
          <w:b/>
          <w:bCs/>
          <w:color w:val="FF0000"/>
          <w:sz w:val="24"/>
          <w:szCs w:val="24"/>
        </w:rPr>
        <w:t>1</w:t>
      </w:r>
      <w:r>
        <w:rPr>
          <w:rFonts w:hAnsi="宋体"/>
          <w:b/>
          <w:bCs/>
          <w:color w:val="FF0000"/>
          <w:sz w:val="24"/>
          <w:szCs w:val="24"/>
        </w:rPr>
        <w:t>投标截止时间后</w:t>
      </w:r>
      <w:r>
        <w:rPr>
          <w:rFonts w:hint="eastAsia" w:hAnsi="宋体"/>
          <w:b/>
          <w:bCs/>
          <w:color w:val="FF0000"/>
          <w:sz w:val="24"/>
          <w:szCs w:val="24"/>
        </w:rPr>
        <w:t>，投标人</w:t>
      </w:r>
      <w:r>
        <w:rPr>
          <w:rFonts w:hAnsi="宋体"/>
          <w:b/>
          <w:bCs/>
          <w:color w:val="FF0000"/>
          <w:sz w:val="24"/>
          <w:szCs w:val="24"/>
        </w:rPr>
        <w:t>登录</w:t>
      </w:r>
      <w:r>
        <w:rPr>
          <w:rFonts w:hint="eastAsia" w:hAnsi="宋体"/>
          <w:b/>
          <w:bCs/>
          <w:color w:val="FF0000"/>
          <w:sz w:val="24"/>
          <w:szCs w:val="24"/>
        </w:rPr>
        <w:t>政采云平台</w:t>
      </w:r>
      <w:r>
        <w:rPr>
          <w:rFonts w:hAnsi="宋体"/>
          <w:b/>
          <w:bCs/>
          <w:color w:val="FF0000"/>
          <w:sz w:val="24"/>
          <w:szCs w:val="24"/>
        </w:rPr>
        <w:t>，用“</w:t>
      </w:r>
      <w:r>
        <w:rPr>
          <w:rFonts w:hint="eastAsia" w:hAnsi="宋体"/>
          <w:b/>
          <w:bCs/>
          <w:color w:val="FF0000"/>
          <w:sz w:val="24"/>
          <w:szCs w:val="24"/>
        </w:rPr>
        <w:t>项目采购-开标评标</w:t>
      </w:r>
      <w:r>
        <w:rPr>
          <w:rFonts w:hAnsi="宋体"/>
          <w:b/>
          <w:bCs/>
          <w:color w:val="FF0000"/>
          <w:sz w:val="24"/>
          <w:szCs w:val="24"/>
        </w:rPr>
        <w:t>”功能</w:t>
      </w:r>
      <w:r>
        <w:rPr>
          <w:rFonts w:hint="eastAsia" w:hAnsi="宋体"/>
          <w:b/>
          <w:bCs/>
          <w:color w:val="FF0000"/>
          <w:sz w:val="24"/>
          <w:szCs w:val="24"/>
        </w:rPr>
        <w:t>对电子投标文件进行在线解密</w:t>
      </w:r>
      <w:r>
        <w:rPr>
          <w:rFonts w:hAnsi="宋体"/>
          <w:b/>
          <w:bCs/>
          <w:color w:val="FF0000"/>
          <w:sz w:val="24"/>
          <w:szCs w:val="24"/>
        </w:rPr>
        <w:t>。</w:t>
      </w:r>
      <w:r>
        <w:rPr>
          <w:rFonts w:hint="eastAsia" w:hAnsi="宋体"/>
          <w:b/>
          <w:bCs/>
          <w:color w:val="FF0000"/>
          <w:sz w:val="24"/>
          <w:szCs w:val="24"/>
        </w:rPr>
        <w:t>在线解密电子投标文件时间为开标时间起半个小时内。</w:t>
      </w:r>
    </w:p>
    <w:p>
      <w:pPr>
        <w:pStyle w:val="26"/>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2" w:firstLineChars="196"/>
        <w:textAlignment w:val="auto"/>
        <w:rPr>
          <w:rFonts w:hAnsi="宋体"/>
          <w:b/>
          <w:bCs/>
          <w:color w:val="FF0000"/>
          <w:sz w:val="24"/>
          <w:szCs w:val="24"/>
        </w:rPr>
      </w:pPr>
      <w:r>
        <w:rPr>
          <w:rFonts w:hint="eastAsia" w:hAnsi="宋体"/>
          <w:b/>
          <w:bCs/>
          <w:color w:val="FF0000"/>
          <w:sz w:val="24"/>
          <w:szCs w:val="24"/>
        </w:rPr>
        <w:t>2.评标委员会对资格和商务技术响应文件进行评审；</w:t>
      </w:r>
    </w:p>
    <w:p>
      <w:pPr>
        <w:pStyle w:val="26"/>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2" w:firstLineChars="196"/>
        <w:textAlignment w:val="auto"/>
        <w:rPr>
          <w:rFonts w:hAnsi="宋体"/>
          <w:b/>
          <w:bCs/>
          <w:color w:val="FF0000"/>
          <w:sz w:val="24"/>
          <w:szCs w:val="24"/>
        </w:rPr>
      </w:pPr>
      <w:r>
        <w:rPr>
          <w:rFonts w:hint="eastAsia" w:hAnsi="宋体"/>
          <w:b/>
          <w:bCs/>
          <w:color w:val="FF0000"/>
          <w:sz w:val="24"/>
          <w:szCs w:val="24"/>
        </w:rPr>
        <w:t>3</w:t>
      </w:r>
      <w:r>
        <w:rPr>
          <w:rFonts w:hint="eastAsia" w:hAnsi="宋体"/>
          <w:b/>
          <w:bCs/>
          <w:color w:val="FF0000"/>
          <w:sz w:val="24"/>
          <w:szCs w:val="24"/>
          <w:lang w:val="en-US" w:eastAsia="zh-CN"/>
        </w:rPr>
        <w:t>.</w:t>
      </w:r>
      <w:r>
        <w:rPr>
          <w:rFonts w:hint="eastAsia" w:hAnsi="宋体"/>
          <w:b/>
          <w:bCs/>
          <w:color w:val="FF0000"/>
          <w:sz w:val="24"/>
          <w:szCs w:val="24"/>
        </w:rPr>
        <w:t>在系统上公开资格和商务技术评审结果；</w:t>
      </w:r>
    </w:p>
    <w:p>
      <w:pPr>
        <w:pStyle w:val="26"/>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2" w:firstLineChars="196"/>
        <w:textAlignment w:val="auto"/>
        <w:rPr>
          <w:rFonts w:hAnsi="宋体"/>
          <w:b/>
          <w:bCs/>
          <w:color w:val="FF0000"/>
          <w:sz w:val="24"/>
          <w:szCs w:val="24"/>
        </w:rPr>
      </w:pPr>
      <w:r>
        <w:rPr>
          <w:rFonts w:hint="eastAsia" w:hAnsi="宋体"/>
          <w:b/>
          <w:bCs/>
          <w:color w:val="FF0000"/>
          <w:sz w:val="24"/>
          <w:szCs w:val="24"/>
        </w:rPr>
        <w:t>4</w:t>
      </w:r>
      <w:r>
        <w:rPr>
          <w:rFonts w:hint="eastAsia" w:hAnsi="宋体"/>
          <w:b/>
          <w:bCs/>
          <w:color w:val="FF0000"/>
          <w:sz w:val="24"/>
          <w:szCs w:val="24"/>
          <w:lang w:val="en-US" w:eastAsia="zh-CN"/>
        </w:rPr>
        <w:t>.</w:t>
      </w:r>
      <w:r>
        <w:rPr>
          <w:rFonts w:hint="eastAsia" w:hAnsi="宋体"/>
          <w:b/>
          <w:bCs/>
          <w:color w:val="FF0000"/>
          <w:sz w:val="24"/>
          <w:szCs w:val="24"/>
        </w:rPr>
        <w:t>在系统上公开报价开标情况；</w:t>
      </w:r>
    </w:p>
    <w:p>
      <w:pPr>
        <w:pStyle w:val="26"/>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2" w:firstLineChars="196"/>
        <w:textAlignment w:val="auto"/>
        <w:rPr>
          <w:rFonts w:hAnsi="宋体"/>
          <w:b/>
          <w:bCs/>
          <w:color w:val="FF0000"/>
          <w:sz w:val="24"/>
          <w:szCs w:val="24"/>
        </w:rPr>
      </w:pPr>
      <w:r>
        <w:rPr>
          <w:rFonts w:hint="eastAsia" w:hAnsi="宋体"/>
          <w:b/>
          <w:bCs/>
          <w:color w:val="FF0000"/>
          <w:sz w:val="24"/>
          <w:szCs w:val="24"/>
        </w:rPr>
        <w:t>5</w:t>
      </w:r>
      <w:r>
        <w:rPr>
          <w:rFonts w:hint="eastAsia" w:hAnsi="宋体"/>
          <w:b/>
          <w:bCs/>
          <w:color w:val="FF0000"/>
          <w:sz w:val="24"/>
          <w:szCs w:val="24"/>
          <w:lang w:val="en-US" w:eastAsia="zh-CN"/>
        </w:rPr>
        <w:t>.</w:t>
      </w:r>
      <w:r>
        <w:rPr>
          <w:rFonts w:hint="eastAsia" w:hAnsi="宋体"/>
          <w:b/>
          <w:bCs/>
          <w:color w:val="FF0000"/>
          <w:sz w:val="24"/>
          <w:szCs w:val="24"/>
        </w:rPr>
        <w:t>评标委员会对报价情况进行评审；</w:t>
      </w:r>
    </w:p>
    <w:p>
      <w:pPr>
        <w:pStyle w:val="26"/>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2" w:firstLineChars="196"/>
        <w:textAlignment w:val="auto"/>
        <w:rPr>
          <w:rFonts w:hAnsi="宋体"/>
          <w:b/>
          <w:bCs/>
          <w:color w:val="FF0000"/>
          <w:sz w:val="24"/>
          <w:szCs w:val="24"/>
        </w:rPr>
      </w:pPr>
      <w:r>
        <w:rPr>
          <w:rFonts w:hint="eastAsia" w:hAnsi="宋体"/>
          <w:b/>
          <w:bCs/>
          <w:color w:val="FF0000"/>
          <w:sz w:val="24"/>
          <w:szCs w:val="24"/>
        </w:rPr>
        <w:t>6</w:t>
      </w:r>
      <w:r>
        <w:rPr>
          <w:rFonts w:hint="eastAsia" w:hAnsi="宋体"/>
          <w:b/>
          <w:bCs/>
          <w:color w:val="FF0000"/>
          <w:sz w:val="24"/>
          <w:szCs w:val="24"/>
          <w:lang w:val="en-US" w:eastAsia="zh-CN"/>
        </w:rPr>
        <w:t>.</w:t>
      </w:r>
      <w:r>
        <w:rPr>
          <w:rFonts w:hint="eastAsia" w:hAnsi="宋体"/>
          <w:b/>
          <w:bCs/>
          <w:color w:val="FF0000"/>
          <w:sz w:val="24"/>
          <w:szCs w:val="24"/>
        </w:rPr>
        <w:t>在系统上公布评审结果。</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left"/>
        <w:textAlignment w:val="auto"/>
        <w:rPr>
          <w:rFonts w:hint="eastAsia" w:hAnsi="宋体"/>
          <w:b/>
          <w:bCs/>
          <w:color w:val="FF0000"/>
          <w:sz w:val="24"/>
          <w:szCs w:val="24"/>
          <w:lang w:eastAsia="zh-CN"/>
        </w:rPr>
      </w:pPr>
      <w:r>
        <w:rPr>
          <w:rFonts w:hint="eastAsia" w:hAnsi="宋体"/>
          <w:b/>
          <w:bCs/>
          <w:color w:val="FF0000"/>
          <w:sz w:val="24"/>
          <w:szCs w:val="24"/>
        </w:rPr>
        <w:t>特别说明：政采云公司如对电子化开标及评审程序有调整的，按调整后的程序操作</w:t>
      </w:r>
      <w:r>
        <w:rPr>
          <w:rFonts w:hint="eastAsia" w:hAnsi="宋体"/>
          <w:b/>
          <w:bCs/>
          <w:color w:val="FF0000"/>
          <w:sz w:val="24"/>
          <w:szCs w:val="24"/>
          <w:lang w:eastAsia="zh-CN"/>
        </w:rPr>
        <w:t>。</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jc w:val="left"/>
        <w:textAlignment w:val="auto"/>
        <w:rPr>
          <w:rFonts w:hint="eastAsia" w:hAnsi="宋体"/>
          <w:b/>
          <w:bCs/>
          <w:color w:val="FF0000"/>
          <w:sz w:val="24"/>
          <w:szCs w:val="24"/>
          <w:lang w:eastAsia="zh-CN"/>
        </w:rPr>
      </w:pPr>
      <w:r>
        <w:rPr>
          <w:rFonts w:hint="eastAsia" w:hAnsi="宋体"/>
          <w:b/>
          <w:bCs/>
          <w:color w:val="FF0000"/>
          <w:sz w:val="24"/>
          <w:szCs w:val="24"/>
          <w:lang w:eastAsia="zh-CN"/>
        </w:rPr>
        <w:t>纸质招投标开标及评审程序</w:t>
      </w:r>
    </w:p>
    <w:p>
      <w:pPr>
        <w:pStyle w:val="31"/>
        <w:spacing w:line="380" w:lineRule="exact"/>
        <w:ind w:left="723" w:leftChars="230" w:hanging="240" w:hangingChars="100"/>
        <w:outlineLvl w:val="1"/>
        <w:rPr>
          <w:rFonts w:hint="eastAsia" w:ascii="宋体" w:hAnsi="宋体"/>
          <w:color w:val="000000"/>
          <w:sz w:val="24"/>
          <w:szCs w:val="24"/>
        </w:rPr>
      </w:pPr>
      <w:r>
        <w:rPr>
          <w:rFonts w:hint="eastAsia" w:ascii="宋体" w:hAnsi="宋体"/>
          <w:color w:val="000000"/>
          <w:sz w:val="24"/>
          <w:szCs w:val="24"/>
        </w:rPr>
        <w:t>1.采购机构宣布开标会议开始，介绍到会人员；</w:t>
      </w:r>
    </w:p>
    <w:p>
      <w:pPr>
        <w:pStyle w:val="31"/>
        <w:spacing w:line="380" w:lineRule="exact"/>
        <w:ind w:left="723" w:leftChars="230" w:hanging="240" w:hangingChars="100"/>
        <w:outlineLvl w:val="1"/>
        <w:rPr>
          <w:rFonts w:hint="eastAsia" w:ascii="宋体" w:hAnsi="宋体"/>
          <w:color w:val="000000"/>
          <w:sz w:val="24"/>
          <w:szCs w:val="24"/>
        </w:rPr>
      </w:pPr>
      <w:r>
        <w:rPr>
          <w:rFonts w:hint="eastAsia" w:ascii="宋体" w:hAnsi="宋体"/>
          <w:color w:val="000000"/>
          <w:sz w:val="24"/>
          <w:szCs w:val="24"/>
        </w:rPr>
        <w:t>2.采购机构校验投标文件的递交时间；</w:t>
      </w:r>
    </w:p>
    <w:p>
      <w:pPr>
        <w:pStyle w:val="31"/>
        <w:spacing w:line="380" w:lineRule="exact"/>
        <w:ind w:left="723" w:leftChars="230" w:hanging="240" w:hangingChars="100"/>
        <w:outlineLvl w:val="1"/>
        <w:rPr>
          <w:rFonts w:hint="eastAsia" w:ascii="宋体" w:hAnsi="宋体"/>
          <w:color w:val="000000"/>
          <w:sz w:val="24"/>
          <w:szCs w:val="24"/>
        </w:rPr>
      </w:pPr>
      <w:r>
        <w:rPr>
          <w:rFonts w:hint="eastAsia" w:ascii="宋体" w:hAnsi="宋体"/>
          <w:color w:val="000000"/>
          <w:sz w:val="24"/>
          <w:szCs w:val="24"/>
        </w:rPr>
        <w:t>3.采购机构对投标人的法定代表人或其委托代理人进行到场验证；</w:t>
      </w:r>
    </w:p>
    <w:p>
      <w:pPr>
        <w:pStyle w:val="26"/>
        <w:snapToGrid w:val="0"/>
        <w:spacing w:before="0" w:beforeLines="0" w:after="0" w:afterLines="0" w:line="380" w:lineRule="exact"/>
        <w:ind w:firstLine="480" w:firstLineChars="200"/>
        <w:rPr>
          <w:rFonts w:hint="eastAsia" w:hAnsi="宋体"/>
          <w:color w:val="000000"/>
        </w:rPr>
      </w:pPr>
      <w:r>
        <w:rPr>
          <w:rFonts w:hint="eastAsia" w:hAnsi="宋体"/>
          <w:color w:val="000000"/>
        </w:rPr>
        <w:t>4.工作人员按照投标先后顺序打开投标人提交的文件外包装，公布投标人名称，清点投标文件正本、副本数量，并记录在案，由投标人签字确认，符合采购文件要求的送评标委员会评审；</w:t>
      </w:r>
    </w:p>
    <w:p>
      <w:pPr>
        <w:pStyle w:val="26"/>
        <w:snapToGrid w:val="0"/>
        <w:spacing w:before="0" w:beforeLines="0" w:after="0" w:afterLines="0" w:line="460" w:lineRule="exact"/>
        <w:ind w:firstLine="480" w:firstLineChars="200"/>
        <w:rPr>
          <w:rFonts w:hint="eastAsia" w:hAnsi="宋体"/>
          <w:color w:val="000000"/>
        </w:rPr>
      </w:pPr>
      <w:r>
        <w:rPr>
          <w:rFonts w:hint="eastAsia" w:hAnsi="宋体"/>
          <w:color w:val="000000"/>
        </w:rPr>
        <w:t>5.采用两阶段评分法的资信及商务、技术评审结束后，由主持人公布无效投标的投标人名单、投标无效的原因及有效投标的评分结果。如投标有效供应商不足三家，经评标委员会确定为废标。</w:t>
      </w:r>
    </w:p>
    <w:p>
      <w:pPr>
        <w:pStyle w:val="26"/>
        <w:snapToGrid w:val="0"/>
        <w:spacing w:before="0" w:beforeLines="0" w:after="0" w:afterLines="0" w:line="460" w:lineRule="exact"/>
        <w:ind w:firstLine="480" w:firstLineChars="200"/>
        <w:rPr>
          <w:rFonts w:hint="eastAsia" w:hAnsi="宋体"/>
          <w:color w:val="000000"/>
        </w:rPr>
      </w:pPr>
      <w:r>
        <w:rPr>
          <w:rFonts w:hint="eastAsia" w:hAnsi="宋体"/>
          <w:color w:val="000000"/>
        </w:rPr>
        <w:t>6．采购机构工作人员拆开并宣读《投标报价一览表》，如报价文件不符合要求的，提交评标委员会审定。</w:t>
      </w:r>
    </w:p>
    <w:p>
      <w:pPr>
        <w:pStyle w:val="31"/>
        <w:spacing w:line="380" w:lineRule="exact"/>
        <w:ind w:firstLine="480" w:firstLineChars="200"/>
        <w:outlineLvl w:val="1"/>
        <w:rPr>
          <w:rFonts w:hint="eastAsia" w:ascii="宋体" w:hAnsi="宋体"/>
          <w:color w:val="000000"/>
          <w:sz w:val="24"/>
          <w:szCs w:val="24"/>
        </w:rPr>
      </w:pPr>
      <w:r>
        <w:rPr>
          <w:rFonts w:hint="eastAsia" w:ascii="宋体" w:hAnsi="宋体"/>
          <w:color w:val="000000"/>
          <w:sz w:val="24"/>
          <w:szCs w:val="24"/>
        </w:rPr>
        <w:t>7. 根据各投标人的综合得分，</w:t>
      </w:r>
      <w:r>
        <w:rPr>
          <w:rFonts w:hint="eastAsia" w:ascii="宋体" w:hAnsi="宋体"/>
          <w:bCs/>
          <w:color w:val="000000"/>
          <w:sz w:val="24"/>
          <w:szCs w:val="24"/>
        </w:rPr>
        <w:t>由评标委员会</w:t>
      </w:r>
      <w:r>
        <w:rPr>
          <w:rFonts w:hint="eastAsia" w:ascii="宋体" w:hAnsi="宋体"/>
          <w:bCs/>
          <w:sz w:val="24"/>
          <w:szCs w:val="24"/>
        </w:rPr>
        <w:t>推荐综合得分第一名的投标人作为成交候选人，</w:t>
      </w:r>
      <w:r>
        <w:rPr>
          <w:rFonts w:hint="eastAsia" w:ascii="宋体" w:hAnsi="宋体"/>
          <w:sz w:val="24"/>
          <w:szCs w:val="24"/>
        </w:rPr>
        <w:t>宣布拟中标候选人</w:t>
      </w:r>
      <w:r>
        <w:rPr>
          <w:rFonts w:hint="eastAsia" w:ascii="宋体" w:hAnsi="宋体"/>
          <w:color w:val="7030A0"/>
          <w:sz w:val="24"/>
          <w:szCs w:val="24"/>
        </w:rPr>
        <w:t>；</w:t>
      </w:r>
    </w:p>
    <w:p>
      <w:pPr>
        <w:pStyle w:val="26"/>
        <w:snapToGrid w:val="0"/>
        <w:spacing w:before="0" w:beforeLines="0" w:after="0" w:afterLines="0" w:line="380" w:lineRule="exact"/>
        <w:ind w:firstLine="480" w:firstLineChars="200"/>
        <w:rPr>
          <w:rFonts w:hint="eastAsia" w:hAnsi="宋体"/>
          <w:color w:val="000000"/>
        </w:rPr>
      </w:pPr>
      <w:r>
        <w:rPr>
          <w:rFonts w:hint="eastAsia" w:hAnsi="宋体"/>
          <w:color w:val="000000"/>
        </w:rPr>
        <w:t>8.采购机构做好开标记录, 全权代表对开标记录进行当场核实并签字确认；同时由记录人、监督人当场签字确认，全权代表未到场签字确认或者拒绝签字确认的，不影响开标过程和结果。</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ascii="宋体" w:hAnsi="宋体"/>
          <w:b/>
          <w:bCs/>
          <w:color w:val="FF0000"/>
          <w:sz w:val="24"/>
        </w:rPr>
      </w:pPr>
      <w:r>
        <w:rPr>
          <w:rFonts w:hint="eastAsia" w:ascii="宋体" w:hAnsi="宋体"/>
          <w:b/>
          <w:bCs/>
          <w:color w:val="FF0000"/>
          <w:sz w:val="24"/>
        </w:rPr>
        <w:t>本项目原则上采用政采云电子招投标开标及评审程序，但有下情形之一的，按以下情况处理：</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firstLine="484" w:firstLineChars="201"/>
        <w:textAlignment w:val="auto"/>
        <w:rPr>
          <w:rFonts w:hint="eastAsia" w:hAnsi="宋体" w:eastAsia="宋体"/>
          <w:b/>
          <w:color w:val="FF0000"/>
          <w:kern w:val="0"/>
          <w:sz w:val="24"/>
          <w:szCs w:val="24"/>
          <w:lang w:eastAsia="zh-CN"/>
        </w:rPr>
      </w:pPr>
      <w:r>
        <w:rPr>
          <w:rFonts w:hint="eastAsia" w:hAnsi="宋体" w:cs="Arial"/>
          <w:b/>
          <w:color w:val="FF0000"/>
          <w:sz w:val="24"/>
          <w:szCs w:val="24"/>
          <w:lang w:val="en-US" w:eastAsia="zh-CN"/>
        </w:rPr>
        <w:t>1、</w:t>
      </w:r>
      <w:r>
        <w:rPr>
          <w:rFonts w:hint="eastAsia" w:hAnsi="宋体" w:cs="Arial"/>
          <w:b/>
          <w:color w:val="FF0000"/>
          <w:sz w:val="24"/>
          <w:szCs w:val="24"/>
        </w:rPr>
        <w:t>若投标人在规定时间内无法解密或解密失败，</w:t>
      </w:r>
      <w:r>
        <w:rPr>
          <w:rFonts w:hint="eastAsia" w:hAnsi="宋体" w:cs="Arial"/>
          <w:b/>
          <w:color w:val="FF0000"/>
          <w:sz w:val="24"/>
          <w:szCs w:val="24"/>
          <w:lang w:eastAsia="zh-CN"/>
        </w:rPr>
        <w:t>代理机构</w:t>
      </w:r>
      <w:r>
        <w:rPr>
          <w:rFonts w:hint="eastAsia" w:hAnsi="宋体" w:cs="Arial"/>
          <w:b/>
          <w:color w:val="FF0000"/>
          <w:sz w:val="24"/>
          <w:szCs w:val="24"/>
        </w:rPr>
        <w:t>将开启所有投标人递交的</w:t>
      </w:r>
      <w:r>
        <w:rPr>
          <w:rFonts w:hint="eastAsia" w:hAnsi="宋体"/>
          <w:b/>
          <w:color w:val="FF0000"/>
          <w:kern w:val="0"/>
          <w:sz w:val="24"/>
          <w:szCs w:val="24"/>
        </w:rPr>
        <w:t>以介质存储的数据电文形式的备份投标文件，上传至政采云平台项目采购模块，以完成开标，电子投标文件自动失效</w:t>
      </w:r>
      <w:r>
        <w:rPr>
          <w:rFonts w:hint="eastAsia" w:hAnsi="宋体"/>
          <w:b/>
          <w:color w:val="FF0000"/>
          <w:kern w:val="0"/>
          <w:sz w:val="24"/>
          <w:szCs w:val="24"/>
          <w:lang w:eastAsia="zh-CN"/>
        </w:rPr>
        <w:t>。</w:t>
      </w:r>
    </w:p>
    <w:p>
      <w:pPr>
        <w:pStyle w:val="26"/>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82" w:firstLineChars="200"/>
        <w:textAlignment w:val="auto"/>
        <w:rPr>
          <w:rFonts w:hint="eastAsia" w:hAnsi="宋体" w:eastAsia="宋体"/>
          <w:color w:val="FF0000"/>
          <w:lang w:eastAsia="zh-CN"/>
        </w:rPr>
      </w:pPr>
      <w:r>
        <w:rPr>
          <w:rFonts w:hint="eastAsia" w:hAnsi="宋体"/>
          <w:b/>
          <w:color w:val="FF0000"/>
          <w:kern w:val="0"/>
          <w:sz w:val="24"/>
          <w:szCs w:val="24"/>
        </w:rPr>
        <w:t>2</w:t>
      </w:r>
      <w:r>
        <w:rPr>
          <w:rFonts w:hint="eastAsia" w:hAnsi="宋体"/>
          <w:b/>
          <w:color w:val="FF0000"/>
          <w:kern w:val="0"/>
          <w:sz w:val="24"/>
          <w:szCs w:val="24"/>
          <w:lang w:eastAsia="zh-CN"/>
        </w:rPr>
        <w:t>、</w:t>
      </w:r>
      <w:r>
        <w:rPr>
          <w:rFonts w:hint="eastAsia" w:hAnsi="宋体"/>
          <w:b/>
          <w:color w:val="FF0000"/>
          <w:kern w:val="0"/>
          <w:sz w:val="24"/>
          <w:szCs w:val="24"/>
        </w:rPr>
        <w:t>若因政采云平台原因无法读取或</w:t>
      </w:r>
      <w:r>
        <w:rPr>
          <w:rFonts w:hAnsi="宋体"/>
          <w:b/>
          <w:color w:val="FF0000"/>
          <w:kern w:val="0"/>
          <w:sz w:val="24"/>
          <w:szCs w:val="24"/>
        </w:rPr>
        <w:t>电子</w:t>
      </w:r>
      <w:r>
        <w:rPr>
          <w:rFonts w:hint="eastAsia" w:hAnsi="宋体"/>
          <w:b/>
          <w:color w:val="FF0000"/>
          <w:kern w:val="0"/>
          <w:sz w:val="24"/>
          <w:szCs w:val="24"/>
        </w:rPr>
        <w:t>开</w:t>
      </w:r>
      <w:r>
        <w:rPr>
          <w:rFonts w:hAnsi="宋体"/>
          <w:b/>
          <w:color w:val="FF0000"/>
          <w:kern w:val="0"/>
          <w:sz w:val="24"/>
          <w:szCs w:val="24"/>
        </w:rPr>
        <w:t>评标无法正常进行</w:t>
      </w:r>
      <w:r>
        <w:rPr>
          <w:rFonts w:hint="eastAsia" w:hAnsi="宋体"/>
          <w:b/>
          <w:color w:val="FF0000"/>
          <w:kern w:val="0"/>
          <w:sz w:val="24"/>
          <w:szCs w:val="24"/>
        </w:rPr>
        <w:t>，</w:t>
      </w:r>
      <w:r>
        <w:rPr>
          <w:rFonts w:hint="eastAsia" w:hAnsi="宋体"/>
          <w:b/>
          <w:color w:val="FF0000"/>
          <w:kern w:val="0"/>
          <w:sz w:val="24"/>
          <w:szCs w:val="24"/>
          <w:lang w:eastAsia="zh-CN"/>
        </w:rPr>
        <w:t>代理机构</w:t>
      </w:r>
      <w:r>
        <w:rPr>
          <w:rFonts w:hint="eastAsia" w:hAnsi="宋体"/>
          <w:b/>
          <w:color w:val="FF0000"/>
          <w:kern w:val="0"/>
          <w:sz w:val="24"/>
          <w:szCs w:val="24"/>
        </w:rPr>
        <w:t>将开启所有投标人递交的纸质备份投标文件，以完成开标，电子投标文件及以介质存储的数据电文形式的备份投标文件自动失效</w:t>
      </w:r>
      <w:r>
        <w:rPr>
          <w:rFonts w:hint="eastAsia" w:hAnsi="宋体"/>
          <w:b/>
          <w:color w:val="FF0000"/>
          <w:kern w:val="0"/>
          <w:sz w:val="24"/>
          <w:szCs w:val="24"/>
          <w:lang w:eastAsia="zh-CN"/>
        </w:rPr>
        <w:t>。</w:t>
      </w:r>
    </w:p>
    <w:p>
      <w:pPr>
        <w:pStyle w:val="26"/>
        <w:snapToGrid w:val="0"/>
        <w:spacing w:beforeLines="0" w:afterLines="0" w:line="380" w:lineRule="exact"/>
        <w:ind w:firstLine="480" w:firstLineChars="200"/>
        <w:rPr>
          <w:rFonts w:hAnsi="宋体"/>
          <w:color w:val="000000"/>
        </w:rPr>
      </w:pPr>
    </w:p>
    <w:p>
      <w:pPr>
        <w:pStyle w:val="31"/>
        <w:spacing w:line="380" w:lineRule="exact"/>
        <w:ind w:left="724" w:leftChars="230" w:hanging="241" w:hangingChars="100"/>
        <w:outlineLvl w:val="1"/>
        <w:rPr>
          <w:rFonts w:ascii="宋体"/>
          <w:b/>
          <w:color w:val="000000"/>
          <w:sz w:val="24"/>
          <w:szCs w:val="24"/>
        </w:rPr>
      </w:pPr>
      <w:r>
        <w:rPr>
          <w:rFonts w:hint="eastAsia" w:ascii="宋体" w:hAnsi="宋体"/>
          <w:b/>
          <w:color w:val="000000"/>
          <w:sz w:val="24"/>
          <w:szCs w:val="24"/>
        </w:rPr>
        <w:t>四、评标</w:t>
      </w:r>
      <w:bookmarkEnd w:id="1"/>
    </w:p>
    <w:p>
      <w:pPr>
        <w:pStyle w:val="31"/>
        <w:spacing w:line="380" w:lineRule="exact"/>
        <w:ind w:left="724" w:leftChars="230" w:hanging="241" w:hangingChars="100"/>
        <w:rPr>
          <w:rFonts w:ascii="宋体"/>
          <w:b/>
          <w:color w:val="000000"/>
          <w:sz w:val="24"/>
          <w:szCs w:val="24"/>
        </w:rPr>
      </w:pPr>
      <w:r>
        <w:rPr>
          <w:rFonts w:hint="eastAsia" w:ascii="宋体" w:hAnsi="宋体"/>
          <w:b/>
          <w:color w:val="000000"/>
          <w:sz w:val="24"/>
          <w:szCs w:val="24"/>
        </w:rPr>
        <w:t>详见第三章评标办法及评标标准</w:t>
      </w:r>
    </w:p>
    <w:p>
      <w:pPr>
        <w:pStyle w:val="31"/>
        <w:spacing w:line="380" w:lineRule="exact"/>
        <w:ind w:left="724" w:leftChars="230" w:hanging="241" w:hangingChars="100"/>
        <w:rPr>
          <w:rFonts w:ascii="宋体"/>
          <w:b/>
          <w:color w:val="000000"/>
          <w:sz w:val="24"/>
          <w:szCs w:val="24"/>
        </w:rPr>
      </w:pPr>
      <w:r>
        <w:rPr>
          <w:rFonts w:hint="eastAsia" w:ascii="宋体" w:hAnsi="宋体"/>
          <w:b/>
          <w:color w:val="000000"/>
          <w:sz w:val="24"/>
          <w:szCs w:val="24"/>
        </w:rPr>
        <w:t>五、定标</w:t>
      </w:r>
    </w:p>
    <w:p>
      <w:pPr>
        <w:snapToGrid w:val="0"/>
        <w:spacing w:line="380" w:lineRule="exact"/>
        <w:ind w:firstLine="319" w:firstLineChars="133"/>
        <w:rPr>
          <w:rFonts w:ascii="宋体"/>
          <w:color w:val="000000"/>
          <w:sz w:val="24"/>
        </w:rPr>
      </w:pPr>
      <w:r>
        <w:rPr>
          <w:rFonts w:hint="eastAsia" w:ascii="宋体" w:hAnsi="宋体"/>
          <w:color w:val="000000"/>
          <w:sz w:val="24"/>
        </w:rPr>
        <w:t>（一）确定成交人。本项目由采购人确定成交人。</w:t>
      </w:r>
      <w:bookmarkStart w:id="2" w:name="_Toc170792772"/>
      <w:bookmarkStart w:id="3" w:name="_Toc107820051"/>
    </w:p>
    <w:p>
      <w:pPr>
        <w:snapToGrid w:val="0"/>
        <w:spacing w:line="380" w:lineRule="exact"/>
        <w:ind w:firstLine="436" w:firstLineChars="182"/>
        <w:rPr>
          <w:rFonts w:ascii="宋体"/>
          <w:color w:val="000000"/>
          <w:sz w:val="24"/>
        </w:rPr>
      </w:pPr>
      <w:r>
        <w:rPr>
          <w:rFonts w:ascii="宋体" w:hAnsi="宋体"/>
          <w:color w:val="000000"/>
          <w:sz w:val="24"/>
        </w:rPr>
        <w:t>1.</w:t>
      </w:r>
      <w:r>
        <w:rPr>
          <w:rFonts w:hint="eastAsia" w:ascii="宋体" w:hAnsi="宋体"/>
          <w:color w:val="000000"/>
          <w:sz w:val="24"/>
        </w:rPr>
        <w:t>评标结束，评审报告经采购人确认后，将采购结果发布采购公告的网站上，进行</w:t>
      </w:r>
      <w:r>
        <w:rPr>
          <w:rFonts w:ascii="宋体" w:hAnsi="宋体"/>
          <w:color w:val="000000"/>
          <w:sz w:val="24"/>
        </w:rPr>
        <w:t>7</w:t>
      </w:r>
      <w:r>
        <w:rPr>
          <w:rFonts w:hint="eastAsia" w:ascii="宋体" w:hAnsi="宋体"/>
          <w:color w:val="000000"/>
          <w:sz w:val="24"/>
        </w:rPr>
        <w:t>个工作日的预成交公示。</w:t>
      </w:r>
    </w:p>
    <w:p>
      <w:pPr>
        <w:snapToGrid w:val="0"/>
        <w:spacing w:line="380" w:lineRule="exact"/>
        <w:ind w:firstLine="436" w:firstLineChars="182"/>
        <w:rPr>
          <w:rFonts w:ascii="宋体"/>
          <w:color w:val="000000"/>
          <w:sz w:val="24"/>
        </w:rPr>
      </w:pPr>
      <w:r>
        <w:rPr>
          <w:rFonts w:ascii="宋体" w:hAnsi="宋体"/>
          <w:color w:val="000000"/>
          <w:sz w:val="24"/>
        </w:rPr>
        <w:t>2.</w:t>
      </w:r>
      <w:r>
        <w:rPr>
          <w:rFonts w:hint="eastAsia" w:ascii="宋体" w:hAnsi="宋体"/>
          <w:color w:val="000000"/>
          <w:sz w:val="24"/>
        </w:rPr>
        <w:t>采购人对评标结果无异议的，采购人应在收到评标报告后</w:t>
      </w:r>
      <w:r>
        <w:rPr>
          <w:rFonts w:ascii="宋体" w:hAnsi="宋体"/>
          <w:color w:val="000000"/>
          <w:sz w:val="24"/>
        </w:rPr>
        <w:t>5</w:t>
      </w:r>
      <w:r>
        <w:rPr>
          <w:rFonts w:hint="eastAsia" w:ascii="宋体" w:hAnsi="宋体"/>
          <w:color w:val="000000"/>
          <w:sz w:val="24"/>
        </w:rPr>
        <w:t>个工作日内对评标结果进行确认。如有投标人对评标结果提出质疑的，采购人可在质疑处理完毕后确定成交人。</w:t>
      </w:r>
    </w:p>
    <w:p>
      <w:pPr>
        <w:pStyle w:val="31"/>
        <w:spacing w:line="380" w:lineRule="exact"/>
        <w:ind w:firstLine="434" w:firstLineChars="181"/>
        <w:outlineLvl w:val="1"/>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质疑：相关投标人如对采购结果有异议需提出质疑的，应当在预成交公示结束前以书面形式向采购机构提出。</w:t>
      </w:r>
    </w:p>
    <w:p>
      <w:pPr>
        <w:snapToGrid w:val="0"/>
        <w:spacing w:line="380" w:lineRule="exact"/>
        <w:ind w:firstLine="436" w:firstLineChars="182"/>
        <w:rPr>
          <w:rFonts w:ascii="宋体"/>
          <w:color w:val="000000"/>
          <w:sz w:val="24"/>
        </w:rPr>
      </w:pPr>
      <w:r>
        <w:rPr>
          <w:rFonts w:ascii="宋体" w:hAnsi="宋体"/>
          <w:color w:val="000000"/>
          <w:sz w:val="24"/>
        </w:rPr>
        <w:t>4.</w:t>
      </w:r>
      <w:r>
        <w:rPr>
          <w:rFonts w:hint="eastAsia" w:ascii="宋体" w:hAnsi="宋体"/>
          <w:color w:val="000000"/>
          <w:sz w:val="24"/>
        </w:rPr>
        <w:t>质疑处理：相关投标人提出质疑后，采购人有权要求成交候选人提供相关证明材料。</w:t>
      </w:r>
    </w:p>
    <w:p>
      <w:pPr>
        <w:snapToGrid w:val="0"/>
        <w:spacing w:line="380" w:lineRule="exact"/>
        <w:ind w:firstLine="319" w:firstLineChars="133"/>
        <w:rPr>
          <w:rFonts w:ascii="宋体"/>
          <w:color w:val="000000"/>
          <w:sz w:val="24"/>
        </w:rPr>
      </w:pPr>
      <w:r>
        <w:rPr>
          <w:rFonts w:hint="eastAsia" w:ascii="宋体" w:hAnsi="宋体"/>
          <w:color w:val="000000"/>
          <w:sz w:val="24"/>
        </w:rPr>
        <w:t>（二）采购人依法确定成交人后，采购机构以书面形式发出《成交通知书》。</w:t>
      </w:r>
    </w:p>
    <w:p>
      <w:pPr>
        <w:snapToGrid w:val="0"/>
        <w:spacing w:line="380" w:lineRule="exact"/>
        <w:ind w:firstLine="436" w:firstLineChars="181"/>
        <w:outlineLvl w:val="1"/>
        <w:rPr>
          <w:rFonts w:ascii="宋体"/>
          <w:b/>
          <w:color w:val="000000"/>
          <w:sz w:val="24"/>
        </w:rPr>
      </w:pPr>
      <w:r>
        <w:rPr>
          <w:rFonts w:hint="eastAsia" w:ascii="宋体" w:hAnsi="宋体"/>
          <w:b/>
          <w:color w:val="000000"/>
          <w:sz w:val="24"/>
        </w:rPr>
        <w:t>六、</w:t>
      </w:r>
      <w:bookmarkStart w:id="4" w:name="_Toc177870556"/>
      <w:r>
        <w:rPr>
          <w:rFonts w:hint="eastAsia" w:ascii="宋体" w:hAnsi="宋体"/>
          <w:b/>
          <w:color w:val="000000"/>
          <w:sz w:val="24"/>
        </w:rPr>
        <w:t>合同</w:t>
      </w:r>
      <w:bookmarkEnd w:id="2"/>
      <w:bookmarkEnd w:id="3"/>
      <w:r>
        <w:rPr>
          <w:rFonts w:hint="eastAsia" w:ascii="宋体" w:hAnsi="宋体"/>
          <w:b/>
          <w:color w:val="000000"/>
          <w:sz w:val="24"/>
        </w:rPr>
        <w:t>授予</w:t>
      </w:r>
      <w:bookmarkEnd w:id="4"/>
    </w:p>
    <w:p>
      <w:pPr>
        <w:snapToGrid w:val="0"/>
        <w:spacing w:line="380" w:lineRule="exact"/>
        <w:ind w:firstLine="319" w:firstLineChars="133"/>
        <w:rPr>
          <w:rFonts w:ascii="宋体"/>
          <w:color w:val="000000"/>
          <w:sz w:val="24"/>
        </w:rPr>
      </w:pPr>
      <w:r>
        <w:rPr>
          <w:rFonts w:hint="eastAsia" w:ascii="宋体" w:hAnsi="宋体"/>
          <w:color w:val="000000"/>
          <w:sz w:val="24"/>
        </w:rPr>
        <w:t>（一）签订合同</w:t>
      </w:r>
    </w:p>
    <w:p>
      <w:pPr>
        <w:snapToGrid w:val="0"/>
        <w:spacing w:line="380" w:lineRule="exact"/>
        <w:ind w:firstLine="436" w:firstLineChars="182"/>
        <w:rPr>
          <w:rFonts w:ascii="宋体"/>
          <w:color w:val="000000"/>
          <w:sz w:val="24"/>
        </w:rPr>
      </w:pPr>
      <w:r>
        <w:rPr>
          <w:rFonts w:ascii="宋体" w:hAnsi="宋体"/>
          <w:color w:val="000000"/>
          <w:sz w:val="24"/>
        </w:rPr>
        <w:t>1.</w:t>
      </w:r>
      <w:r>
        <w:rPr>
          <w:rFonts w:hint="eastAsia" w:ascii="宋体" w:hAnsi="宋体"/>
          <w:color w:val="000000"/>
          <w:sz w:val="24"/>
        </w:rPr>
        <w:t>成交人应自成交通知书发出后</w:t>
      </w:r>
      <w:r>
        <w:rPr>
          <w:rFonts w:ascii="宋体" w:hAnsi="宋体"/>
          <w:color w:val="000000"/>
          <w:sz w:val="24"/>
          <w:u w:val="single"/>
        </w:rPr>
        <w:t>7</w:t>
      </w:r>
      <w:r>
        <w:rPr>
          <w:rFonts w:hint="eastAsia" w:ascii="宋体" w:hAnsi="宋体"/>
          <w:color w:val="000000"/>
          <w:sz w:val="24"/>
        </w:rPr>
        <w:t>日内与采购人签定合同。</w:t>
      </w:r>
    </w:p>
    <w:p>
      <w:pPr>
        <w:snapToGrid w:val="0"/>
        <w:spacing w:line="380" w:lineRule="exact"/>
        <w:ind w:firstLine="436" w:firstLineChars="182"/>
        <w:rPr>
          <w:rFonts w:ascii="宋体"/>
          <w:color w:val="000000"/>
          <w:sz w:val="24"/>
        </w:rPr>
      </w:pPr>
      <w:r>
        <w:rPr>
          <w:rFonts w:ascii="宋体" w:hAnsi="宋体"/>
          <w:color w:val="000000"/>
          <w:sz w:val="24"/>
        </w:rPr>
        <w:t>2.</w:t>
      </w:r>
      <w:r>
        <w:rPr>
          <w:rFonts w:hint="eastAsia" w:ascii="宋体" w:hAnsi="宋体"/>
          <w:color w:val="000000"/>
          <w:sz w:val="24"/>
        </w:rPr>
        <w:t>成交人拖延、拒签合同的</w:t>
      </w:r>
      <w:r>
        <w:rPr>
          <w:rFonts w:ascii="宋体"/>
          <w:color w:val="000000"/>
          <w:sz w:val="24"/>
        </w:rPr>
        <w:t>,</w:t>
      </w:r>
      <w:r>
        <w:rPr>
          <w:rFonts w:hint="eastAsia" w:ascii="宋体" w:hAnsi="宋体"/>
          <w:color w:val="000000"/>
          <w:sz w:val="24"/>
        </w:rPr>
        <w:t>将被扣罚投标保证金并取消成交资格。</w:t>
      </w:r>
    </w:p>
    <w:p>
      <w:pPr>
        <w:pStyle w:val="31"/>
        <w:spacing w:line="380" w:lineRule="exact"/>
        <w:ind w:firstLine="319" w:firstLineChars="133"/>
        <w:rPr>
          <w:rFonts w:ascii="宋体"/>
          <w:color w:val="000000"/>
          <w:sz w:val="24"/>
          <w:szCs w:val="24"/>
        </w:rPr>
      </w:pPr>
      <w:r>
        <w:rPr>
          <w:rFonts w:hint="eastAsia" w:ascii="宋体" w:hAnsi="宋体"/>
          <w:color w:val="000000"/>
          <w:sz w:val="24"/>
          <w:szCs w:val="24"/>
        </w:rPr>
        <w:t>（二）履约保证金</w:t>
      </w:r>
    </w:p>
    <w:p>
      <w:pPr>
        <w:snapToGrid w:val="0"/>
        <w:spacing w:line="380" w:lineRule="exact"/>
        <w:ind w:firstLine="480" w:firstLineChars="200"/>
        <w:jc w:val="left"/>
        <w:rPr>
          <w:rFonts w:ascii="宋体"/>
          <w:color w:val="000000"/>
          <w:sz w:val="24"/>
        </w:rPr>
      </w:pPr>
      <w:r>
        <w:rPr>
          <w:rFonts w:hint="eastAsia" w:ascii="宋体" w:hAnsi="宋体"/>
          <w:color w:val="000000"/>
          <w:sz w:val="24"/>
        </w:rPr>
        <w:t>详见第四章采购需求。</w:t>
      </w:r>
    </w:p>
    <w:p>
      <w:pPr>
        <w:pStyle w:val="26"/>
        <w:snapToGrid w:val="0"/>
        <w:spacing w:beforeLines="0" w:afterLines="0" w:line="380" w:lineRule="exact"/>
        <w:ind w:firstLine="475" w:firstLineChars="197"/>
        <w:outlineLvl w:val="1"/>
        <w:rPr>
          <w:rFonts w:hAnsi="宋体"/>
          <w:b/>
          <w:color w:val="000000"/>
        </w:rPr>
      </w:pPr>
      <w:r>
        <w:rPr>
          <w:rFonts w:hint="eastAsia" w:hAnsi="宋体"/>
          <w:b/>
          <w:color w:val="000000"/>
        </w:rPr>
        <w:t>七、货款的结算</w:t>
      </w:r>
    </w:p>
    <w:p>
      <w:pPr>
        <w:snapToGrid w:val="0"/>
        <w:spacing w:line="380" w:lineRule="exact"/>
        <w:ind w:firstLine="480" w:firstLineChars="200"/>
        <w:jc w:val="left"/>
        <w:rPr>
          <w:rFonts w:ascii="宋体"/>
          <w:color w:val="000000"/>
          <w:sz w:val="24"/>
        </w:rPr>
      </w:pPr>
      <w:r>
        <w:rPr>
          <w:rFonts w:hint="eastAsia" w:ascii="宋体" w:hAnsi="宋体"/>
          <w:color w:val="000000"/>
          <w:sz w:val="24"/>
        </w:rPr>
        <w:t>详见第四章采购需求。</w:t>
      </w:r>
    </w:p>
    <w:p>
      <w:pPr>
        <w:snapToGrid w:val="0"/>
        <w:spacing w:line="380" w:lineRule="exact"/>
        <w:ind w:firstLine="482" w:firstLineChars="200"/>
        <w:jc w:val="left"/>
        <w:rPr>
          <w:rFonts w:ascii="宋体"/>
          <w:b/>
          <w:color w:val="000000"/>
          <w:sz w:val="24"/>
        </w:rPr>
      </w:pPr>
      <w:r>
        <w:rPr>
          <w:rFonts w:hint="eastAsia" w:ascii="宋体" w:hAnsi="宋体"/>
          <w:b/>
          <w:color w:val="000000"/>
          <w:sz w:val="24"/>
        </w:rPr>
        <w:t>八、其它</w:t>
      </w:r>
    </w:p>
    <w:p>
      <w:pPr>
        <w:widowControl/>
        <w:shd w:val="clear" w:color="auto" w:fill="FFFFFF"/>
        <w:spacing w:line="380" w:lineRule="exact"/>
        <w:ind w:firstLine="480"/>
        <w:jc w:val="left"/>
        <w:rPr>
          <w:rFonts w:ascii="宋体" w:cs="Arial"/>
          <w:color w:val="000000"/>
          <w:kern w:val="0"/>
          <w:sz w:val="24"/>
        </w:rPr>
      </w:pPr>
      <w:r>
        <w:rPr>
          <w:rFonts w:hint="eastAsia" w:ascii="宋体" w:hAnsi="宋体" w:cs="Arial"/>
          <w:color w:val="000000"/>
          <w:sz w:val="24"/>
        </w:rPr>
        <w:t>▲《中华人民共和国政府采购法》</w:t>
      </w:r>
      <w:r>
        <w:rPr>
          <w:rFonts w:hint="eastAsia" w:ascii="宋体" w:hAnsi="宋体" w:cs="Arial"/>
          <w:color w:val="000000"/>
          <w:kern w:val="0"/>
          <w:sz w:val="24"/>
        </w:rPr>
        <w:t>第七十七条</w:t>
      </w:r>
      <w:r>
        <w:rPr>
          <w:rFonts w:ascii="宋体" w:hAnsi="宋体" w:cs="Arial"/>
          <w:color w:val="000000"/>
          <w:kern w:val="0"/>
          <w:sz w:val="24"/>
        </w:rPr>
        <w:t xml:space="preserve"> </w:t>
      </w:r>
      <w:r>
        <w:rPr>
          <w:rFonts w:hint="eastAsia" w:ascii="宋体" w:hAnsi="宋体" w:cs="Arial"/>
          <w:color w:val="000000"/>
          <w:kern w:val="0"/>
          <w:sz w:val="24"/>
        </w:rPr>
        <w:t>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hint="eastAsia" w:ascii="宋体" w:hAnsi="宋体" w:cs="Arial"/>
          <w:color w:val="000000"/>
          <w:kern w:val="0"/>
          <w:sz w:val="24"/>
        </w:rPr>
        <w:t>不良行为记录</w:t>
      </w:r>
      <w:r>
        <w:rPr>
          <w:rFonts w:hint="eastAsia" w:ascii="宋体" w:hAnsi="宋体" w:cs="Arial"/>
          <w:color w:val="000000"/>
          <w:kern w:val="0"/>
          <w:sz w:val="24"/>
        </w:rPr>
        <w:fldChar w:fldCharType="end"/>
      </w:r>
      <w:r>
        <w:rPr>
          <w:rFonts w:hint="eastAsia" w:ascii="宋体" w:hAnsi="宋体" w:cs="Arial"/>
          <w:color w:val="000000"/>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hint="eastAsia" w:ascii="宋体" w:hAnsi="宋体" w:cs="Arial"/>
          <w:color w:val="000000"/>
          <w:kern w:val="0"/>
          <w:sz w:val="24"/>
        </w:rPr>
        <w:t>工商行政管理机关</w:t>
      </w:r>
      <w:r>
        <w:rPr>
          <w:rFonts w:hint="eastAsia" w:ascii="宋体" w:hAnsi="宋体" w:cs="Arial"/>
          <w:color w:val="000000"/>
          <w:kern w:val="0"/>
          <w:sz w:val="24"/>
        </w:rPr>
        <w:fldChar w:fldCharType="end"/>
      </w:r>
      <w:r>
        <w:rPr>
          <w:rFonts w:hint="eastAsia" w:ascii="宋体" w:hAnsi="宋体" w:cs="Arial"/>
          <w:color w:val="000000"/>
          <w:kern w:val="0"/>
          <w:sz w:val="24"/>
        </w:rPr>
        <w:t>吊销营业执照；构成犯罪的，依法追究刑事责任：</w:t>
      </w:r>
    </w:p>
    <w:p>
      <w:pPr>
        <w:widowControl/>
        <w:shd w:val="clear" w:color="auto" w:fill="FFFFFF"/>
        <w:spacing w:line="380" w:lineRule="exact"/>
        <w:ind w:firstLine="480"/>
        <w:jc w:val="left"/>
        <w:rPr>
          <w:rFonts w:ascii="宋体" w:cs="Arial"/>
          <w:color w:val="000000"/>
          <w:kern w:val="0"/>
          <w:sz w:val="24"/>
        </w:rPr>
      </w:pPr>
      <w:r>
        <w:rPr>
          <w:rFonts w:hint="eastAsia" w:ascii="宋体" w:hAnsi="宋体" w:cs="Arial"/>
          <w:color w:val="000000"/>
          <w:kern w:val="0"/>
          <w:sz w:val="24"/>
        </w:rPr>
        <w:t>（一）提供虚假材料谋取中标、成交的；</w:t>
      </w:r>
    </w:p>
    <w:p>
      <w:pPr>
        <w:widowControl/>
        <w:shd w:val="clear" w:color="auto" w:fill="FFFFFF"/>
        <w:spacing w:line="380" w:lineRule="exact"/>
        <w:ind w:firstLine="480"/>
        <w:jc w:val="left"/>
        <w:rPr>
          <w:rFonts w:ascii="宋体" w:cs="Arial"/>
          <w:color w:val="000000"/>
          <w:kern w:val="0"/>
          <w:sz w:val="24"/>
        </w:rPr>
      </w:pPr>
      <w:r>
        <w:rPr>
          <w:rFonts w:hint="eastAsia" w:ascii="宋体" w:hAnsi="宋体" w:cs="Arial"/>
          <w:color w:val="000000"/>
          <w:kern w:val="0"/>
          <w:sz w:val="24"/>
        </w:rPr>
        <w:t>（二）采取不正当手段诋毁、排挤其他供应商的；</w:t>
      </w:r>
    </w:p>
    <w:p>
      <w:pPr>
        <w:widowControl/>
        <w:shd w:val="clear" w:color="auto" w:fill="FFFFFF"/>
        <w:spacing w:line="380" w:lineRule="exact"/>
        <w:ind w:firstLine="480"/>
        <w:jc w:val="left"/>
        <w:rPr>
          <w:rFonts w:ascii="宋体" w:cs="Arial"/>
          <w:color w:val="000000"/>
          <w:kern w:val="0"/>
          <w:sz w:val="24"/>
        </w:rPr>
      </w:pPr>
      <w:r>
        <w:rPr>
          <w:rFonts w:hint="eastAsia" w:ascii="宋体" w:hAnsi="宋体" w:cs="Arial"/>
          <w:color w:val="000000"/>
          <w:kern w:val="0"/>
          <w:sz w:val="24"/>
        </w:rPr>
        <w:t>（三）与采购人、其他供应商或者采购代理机构恶意串通的；</w:t>
      </w:r>
    </w:p>
    <w:p>
      <w:pPr>
        <w:widowControl/>
        <w:shd w:val="clear" w:color="auto" w:fill="FFFFFF"/>
        <w:spacing w:line="380" w:lineRule="exact"/>
        <w:ind w:firstLine="480"/>
        <w:jc w:val="left"/>
        <w:rPr>
          <w:rFonts w:ascii="宋体" w:cs="Arial"/>
          <w:color w:val="000000"/>
          <w:kern w:val="0"/>
          <w:sz w:val="24"/>
        </w:rPr>
      </w:pPr>
      <w:r>
        <w:rPr>
          <w:rFonts w:hint="eastAsia" w:ascii="宋体" w:hAnsi="宋体" w:cs="Arial"/>
          <w:color w:val="000000"/>
          <w:kern w:val="0"/>
          <w:sz w:val="24"/>
        </w:rPr>
        <w:t>（四）向采购人、采购代理机构行贿或者提供其他不正当利益的；</w:t>
      </w:r>
    </w:p>
    <w:p>
      <w:pPr>
        <w:widowControl/>
        <w:shd w:val="clear" w:color="auto" w:fill="FFFFFF"/>
        <w:spacing w:line="380" w:lineRule="exact"/>
        <w:ind w:firstLine="480"/>
        <w:jc w:val="left"/>
        <w:rPr>
          <w:rFonts w:ascii="宋体" w:cs="Arial"/>
          <w:color w:val="000000"/>
          <w:kern w:val="0"/>
          <w:sz w:val="24"/>
        </w:rPr>
      </w:pPr>
      <w:r>
        <w:rPr>
          <w:rFonts w:hint="eastAsia" w:ascii="宋体" w:hAnsi="宋体" w:cs="Arial"/>
          <w:color w:val="000000"/>
          <w:kern w:val="0"/>
          <w:sz w:val="24"/>
        </w:rPr>
        <w:t>（五）在招标采购过程中与采购人进行协商谈判的；</w:t>
      </w:r>
    </w:p>
    <w:p>
      <w:pPr>
        <w:widowControl/>
        <w:shd w:val="clear" w:color="auto" w:fill="FFFFFF"/>
        <w:spacing w:line="380" w:lineRule="exact"/>
        <w:ind w:firstLine="480"/>
        <w:jc w:val="left"/>
        <w:rPr>
          <w:rFonts w:ascii="宋体" w:cs="Arial"/>
          <w:color w:val="000000"/>
          <w:kern w:val="0"/>
          <w:sz w:val="24"/>
        </w:rPr>
      </w:pPr>
      <w:r>
        <w:rPr>
          <w:rFonts w:hint="eastAsia" w:ascii="宋体" w:hAnsi="宋体" w:cs="Arial"/>
          <w:color w:val="000000"/>
          <w:kern w:val="0"/>
          <w:sz w:val="24"/>
        </w:rPr>
        <w:t>（六）拒绝有关部门监督检查或者提供虚假情况的。</w:t>
      </w:r>
    </w:p>
    <w:p>
      <w:pPr>
        <w:widowControl/>
        <w:shd w:val="clear" w:color="auto" w:fill="FFFFFF"/>
        <w:spacing w:line="380" w:lineRule="exact"/>
        <w:ind w:firstLine="480"/>
        <w:jc w:val="left"/>
        <w:rPr>
          <w:rFonts w:ascii="宋体" w:cs="Arial"/>
          <w:color w:val="000000"/>
          <w:kern w:val="0"/>
          <w:sz w:val="24"/>
        </w:rPr>
      </w:pPr>
      <w:r>
        <w:rPr>
          <w:rFonts w:hint="eastAsia" w:ascii="宋体" w:hAnsi="宋体" w:cs="Arial"/>
          <w:color w:val="000000"/>
          <w:kern w:val="0"/>
          <w:sz w:val="24"/>
        </w:rPr>
        <w:t>供应商有前款第（一）至（五）项情形之一的，中标、成交无效。</w:t>
      </w:r>
    </w:p>
    <w:p>
      <w:pPr>
        <w:widowControl/>
        <w:spacing w:line="380" w:lineRule="exact"/>
        <w:ind w:firstLine="480" w:firstLineChars="200"/>
        <w:jc w:val="left"/>
        <w:rPr>
          <w:rFonts w:ascii="宋体" w:cs="宋体"/>
          <w:color w:val="000000"/>
          <w:kern w:val="0"/>
          <w:sz w:val="24"/>
        </w:rPr>
      </w:pPr>
      <w:r>
        <w:rPr>
          <w:rFonts w:hint="eastAsia" w:ascii="宋体" w:hAnsi="宋体" w:cs="Arial"/>
          <w:color w:val="000000"/>
          <w:sz w:val="24"/>
        </w:rPr>
        <w:t>▲</w:t>
      </w:r>
      <w:r>
        <w:rPr>
          <w:rFonts w:hint="eastAsia" w:ascii="宋体" w:hAnsi="宋体"/>
          <w:color w:val="000000"/>
          <w:sz w:val="24"/>
        </w:rPr>
        <w:t>《中华人民共和国政府采购法实施条例》</w:t>
      </w:r>
      <w:r>
        <w:rPr>
          <w:rFonts w:hint="eastAsia" w:ascii="宋体" w:hAnsi="宋体" w:cs="宋体"/>
          <w:bCs/>
          <w:color w:val="000000"/>
          <w:kern w:val="0"/>
          <w:sz w:val="24"/>
        </w:rPr>
        <w:t>第七十二条</w:t>
      </w:r>
      <w:r>
        <w:rPr>
          <w:rFonts w:hint="eastAsia" w:ascii="宋体" w:hAnsi="宋体" w:cs="宋体"/>
          <w:color w:val="000000"/>
          <w:kern w:val="0"/>
          <w:sz w:val="24"/>
        </w:rPr>
        <w:t>　供应商有下列情形之一的，依照政府采购法第七十七条第一款的规定追究法律责任：</w:t>
      </w:r>
    </w:p>
    <w:p>
      <w:pPr>
        <w:widowControl/>
        <w:spacing w:line="380" w:lineRule="exact"/>
        <w:jc w:val="left"/>
        <w:rPr>
          <w:rFonts w:ascii="宋体" w:cs="宋体"/>
          <w:color w:val="000000"/>
          <w:kern w:val="0"/>
          <w:sz w:val="24"/>
        </w:rPr>
      </w:pPr>
      <w:r>
        <w:rPr>
          <w:rFonts w:hint="eastAsia" w:ascii="宋体" w:hAnsi="宋体" w:cs="宋体"/>
          <w:color w:val="000000"/>
          <w:kern w:val="0"/>
          <w:sz w:val="24"/>
        </w:rPr>
        <w:t>　　（一）向评标委员会、竞争性谈判小组或者询价小组成员行贿或者提供其他不正当利益；</w:t>
      </w:r>
    </w:p>
    <w:p>
      <w:pPr>
        <w:widowControl/>
        <w:spacing w:line="380" w:lineRule="exact"/>
        <w:jc w:val="left"/>
        <w:rPr>
          <w:rFonts w:ascii="宋体" w:cs="宋体"/>
          <w:color w:val="000000"/>
          <w:kern w:val="0"/>
          <w:sz w:val="24"/>
        </w:rPr>
      </w:pPr>
      <w:r>
        <w:rPr>
          <w:rFonts w:hint="eastAsia" w:ascii="宋体" w:hAnsi="宋体" w:cs="宋体"/>
          <w:color w:val="000000"/>
          <w:kern w:val="0"/>
          <w:sz w:val="24"/>
        </w:rPr>
        <w:t>　　（二）中标或者成交后无正当理由拒不与采购人签订政府采购合同；</w:t>
      </w:r>
    </w:p>
    <w:p>
      <w:pPr>
        <w:widowControl/>
        <w:spacing w:line="380" w:lineRule="exact"/>
        <w:jc w:val="left"/>
        <w:rPr>
          <w:rFonts w:ascii="宋体" w:cs="宋体"/>
          <w:color w:val="000000"/>
          <w:kern w:val="0"/>
          <w:sz w:val="24"/>
        </w:rPr>
      </w:pPr>
      <w:r>
        <w:rPr>
          <w:rFonts w:hint="eastAsia" w:ascii="宋体" w:hAnsi="宋体" w:cs="宋体"/>
          <w:color w:val="000000"/>
          <w:kern w:val="0"/>
          <w:sz w:val="24"/>
        </w:rPr>
        <w:t>　　（三）未按照采购文件确定的事项签订政府采购合同；</w:t>
      </w:r>
    </w:p>
    <w:p>
      <w:pPr>
        <w:widowControl/>
        <w:spacing w:line="380" w:lineRule="exact"/>
        <w:jc w:val="left"/>
        <w:rPr>
          <w:rFonts w:ascii="宋体" w:cs="宋体"/>
          <w:color w:val="000000"/>
          <w:kern w:val="0"/>
          <w:sz w:val="24"/>
        </w:rPr>
      </w:pPr>
      <w:r>
        <w:rPr>
          <w:rFonts w:hint="eastAsia" w:ascii="宋体" w:hAnsi="宋体" w:cs="宋体"/>
          <w:color w:val="000000"/>
          <w:kern w:val="0"/>
          <w:sz w:val="24"/>
        </w:rPr>
        <w:t>　　（四）将政府采购合同转包；</w:t>
      </w:r>
    </w:p>
    <w:p>
      <w:pPr>
        <w:widowControl/>
        <w:spacing w:line="380" w:lineRule="exact"/>
        <w:jc w:val="left"/>
        <w:rPr>
          <w:rFonts w:ascii="宋体" w:cs="宋体"/>
          <w:color w:val="000000"/>
          <w:kern w:val="0"/>
          <w:sz w:val="24"/>
        </w:rPr>
      </w:pPr>
      <w:r>
        <w:rPr>
          <w:rFonts w:hint="eastAsia" w:ascii="宋体" w:hAnsi="宋体" w:cs="宋体"/>
          <w:color w:val="000000"/>
          <w:kern w:val="0"/>
          <w:sz w:val="24"/>
        </w:rPr>
        <w:t>　　（五）提供假冒伪劣产品；</w:t>
      </w:r>
    </w:p>
    <w:p>
      <w:pPr>
        <w:widowControl/>
        <w:spacing w:line="380" w:lineRule="exact"/>
        <w:jc w:val="left"/>
        <w:rPr>
          <w:rFonts w:ascii="宋体" w:cs="宋体"/>
          <w:color w:val="000000"/>
          <w:kern w:val="0"/>
          <w:sz w:val="24"/>
        </w:rPr>
      </w:pPr>
      <w:r>
        <w:rPr>
          <w:rFonts w:hint="eastAsia" w:ascii="宋体" w:hAnsi="宋体" w:cs="宋体"/>
          <w:color w:val="000000"/>
          <w:kern w:val="0"/>
          <w:sz w:val="24"/>
        </w:rPr>
        <w:t>　　（六）擅自变更、中止或者终止政府采购合同。</w:t>
      </w:r>
    </w:p>
    <w:p>
      <w:pPr>
        <w:widowControl/>
        <w:spacing w:line="380" w:lineRule="exact"/>
        <w:jc w:val="left"/>
        <w:rPr>
          <w:rFonts w:ascii="宋体" w:cs="宋体"/>
          <w:color w:val="000000"/>
          <w:kern w:val="0"/>
          <w:sz w:val="24"/>
        </w:rPr>
      </w:pPr>
      <w:r>
        <w:rPr>
          <w:rFonts w:hint="eastAsia" w:ascii="宋体" w:hAnsi="宋体" w:cs="宋体"/>
          <w:color w:val="000000"/>
          <w:kern w:val="0"/>
          <w:sz w:val="24"/>
        </w:rPr>
        <w:t>　　供应商有前款第一项规定情形的，中标、成交无效。评审阶段资格发生变化，供应商未依照本条例第二十一条的规定通知采购人和采购代理机构的，处以采购金额</w:t>
      </w:r>
      <w:r>
        <w:rPr>
          <w:rFonts w:ascii="宋体" w:hAnsi="宋体" w:cs="宋体"/>
          <w:color w:val="000000"/>
          <w:kern w:val="0"/>
          <w:sz w:val="24"/>
        </w:rPr>
        <w:t>5</w:t>
      </w:r>
      <w:r>
        <w:rPr>
          <w:rFonts w:hint="eastAsia" w:ascii="宋体" w:hAnsi="宋体" w:cs="宋体"/>
          <w:color w:val="000000"/>
          <w:kern w:val="0"/>
          <w:sz w:val="24"/>
        </w:rPr>
        <w:t>‰的罚款，列入不良行为记录名单，中标、成交无效。</w:t>
      </w:r>
    </w:p>
    <w:p>
      <w:pPr>
        <w:widowControl/>
        <w:spacing w:line="380" w:lineRule="exact"/>
        <w:jc w:val="left"/>
        <w:rPr>
          <w:rFonts w:ascii="宋体" w:cs="宋体"/>
          <w:color w:val="000000"/>
          <w:kern w:val="0"/>
          <w:sz w:val="24"/>
        </w:rPr>
      </w:pPr>
      <w:r>
        <w:rPr>
          <w:rFonts w:hint="eastAsia" w:ascii="宋体" w:hAnsi="宋体" w:cs="宋体"/>
          <w:color w:val="000000"/>
          <w:kern w:val="0"/>
          <w:sz w:val="24"/>
        </w:rPr>
        <w:t>　　</w:t>
      </w:r>
      <w:r>
        <w:rPr>
          <w:rFonts w:hint="eastAsia" w:ascii="宋体" w:hAnsi="宋体" w:cs="Arial"/>
          <w:color w:val="000000"/>
          <w:sz w:val="24"/>
        </w:rPr>
        <w:t>▲</w:t>
      </w:r>
      <w:r>
        <w:rPr>
          <w:rFonts w:hint="eastAsia" w:ascii="宋体" w:hAnsi="宋体"/>
          <w:color w:val="000000"/>
          <w:sz w:val="24"/>
        </w:rPr>
        <w:t>《中华人民共和国政府采购法实施条例》</w:t>
      </w:r>
      <w:r>
        <w:rPr>
          <w:rFonts w:hint="eastAsia" w:ascii="宋体" w:hAnsi="宋体" w:cs="宋体"/>
          <w:bCs/>
          <w:color w:val="000000"/>
          <w:kern w:val="0"/>
          <w:sz w:val="24"/>
        </w:rPr>
        <w:t>第七十三条</w:t>
      </w:r>
      <w:r>
        <w:rPr>
          <w:rFonts w:hint="eastAsia" w:ascii="宋体" w:hAnsi="宋体" w:cs="宋体"/>
          <w:color w:val="000000"/>
          <w:kern w:val="0"/>
          <w:sz w:val="24"/>
        </w:rPr>
        <w:t>　供应商捏造事实、提供虚假材料或者以非法手段取得证明材料进行投诉的，由财政部门列入不良行为记录名单，禁止其</w:t>
      </w:r>
      <w:r>
        <w:rPr>
          <w:rFonts w:ascii="宋体" w:hAnsi="宋体" w:cs="宋体"/>
          <w:color w:val="000000"/>
          <w:kern w:val="0"/>
          <w:sz w:val="24"/>
        </w:rPr>
        <w:t>1</w:t>
      </w:r>
      <w:r>
        <w:rPr>
          <w:rFonts w:hint="eastAsia" w:ascii="宋体" w:hAnsi="宋体" w:cs="宋体"/>
          <w:color w:val="000000"/>
          <w:kern w:val="0"/>
          <w:sz w:val="24"/>
        </w:rPr>
        <w:t>至</w:t>
      </w:r>
      <w:r>
        <w:rPr>
          <w:rFonts w:ascii="宋体" w:hAnsi="宋体" w:cs="宋体"/>
          <w:color w:val="000000"/>
          <w:kern w:val="0"/>
          <w:sz w:val="24"/>
        </w:rPr>
        <w:t>3</w:t>
      </w:r>
      <w:r>
        <w:rPr>
          <w:rFonts w:hint="eastAsia" w:ascii="宋体" w:hAnsi="宋体" w:cs="宋体"/>
          <w:color w:val="000000"/>
          <w:kern w:val="0"/>
          <w:sz w:val="24"/>
        </w:rPr>
        <w:t>年内参加政府采购活动。</w:t>
      </w:r>
    </w:p>
    <w:p>
      <w:pPr>
        <w:widowControl/>
        <w:spacing w:line="380" w:lineRule="exact"/>
        <w:jc w:val="left"/>
        <w:rPr>
          <w:rFonts w:ascii="宋体" w:cs="宋体"/>
          <w:color w:val="000000"/>
          <w:kern w:val="0"/>
          <w:sz w:val="24"/>
        </w:rPr>
      </w:pPr>
      <w:r>
        <w:rPr>
          <w:rFonts w:hint="eastAsia" w:ascii="宋体" w:hAnsi="宋体" w:cs="宋体"/>
          <w:color w:val="000000"/>
          <w:kern w:val="0"/>
          <w:sz w:val="24"/>
        </w:rPr>
        <w:t>　　</w:t>
      </w:r>
      <w:r>
        <w:rPr>
          <w:rFonts w:hint="eastAsia" w:ascii="宋体" w:hAnsi="宋体" w:cs="Arial"/>
          <w:color w:val="000000"/>
          <w:sz w:val="24"/>
        </w:rPr>
        <w:t>▲</w:t>
      </w:r>
      <w:r>
        <w:rPr>
          <w:rFonts w:hint="eastAsia" w:ascii="宋体" w:hAnsi="宋体"/>
          <w:color w:val="000000"/>
          <w:sz w:val="24"/>
        </w:rPr>
        <w:t>《中华人民共和国政府采购法实施条例》</w:t>
      </w:r>
      <w:r>
        <w:rPr>
          <w:rFonts w:hint="eastAsia" w:ascii="宋体" w:hAnsi="宋体" w:cs="宋体"/>
          <w:bCs/>
          <w:color w:val="000000"/>
          <w:kern w:val="0"/>
          <w:sz w:val="24"/>
        </w:rPr>
        <w:t>第七十四条</w:t>
      </w:r>
      <w:r>
        <w:rPr>
          <w:rFonts w:hint="eastAsia" w:ascii="宋体" w:hAnsi="宋体" w:cs="宋体"/>
          <w:color w:val="000000"/>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cs="宋体"/>
          <w:color w:val="000000"/>
          <w:kern w:val="0"/>
          <w:sz w:val="24"/>
        </w:rPr>
      </w:pPr>
      <w:r>
        <w:rPr>
          <w:rFonts w:hint="eastAsia" w:ascii="宋体" w:hAnsi="宋体" w:cs="宋体"/>
          <w:color w:val="000000"/>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cs="宋体"/>
          <w:color w:val="000000"/>
          <w:kern w:val="0"/>
          <w:sz w:val="24"/>
        </w:rPr>
      </w:pPr>
      <w:r>
        <w:rPr>
          <w:rFonts w:hint="eastAsia" w:ascii="宋体" w:hAnsi="宋体" w:cs="宋体"/>
          <w:color w:val="000000"/>
          <w:kern w:val="0"/>
          <w:sz w:val="24"/>
        </w:rPr>
        <w:t>　　（二）供应商按照采购人或者采购代理机构的授意撤换、修改投标文件或者响应文件；</w:t>
      </w:r>
    </w:p>
    <w:p>
      <w:pPr>
        <w:widowControl/>
        <w:spacing w:line="380" w:lineRule="exact"/>
        <w:jc w:val="left"/>
        <w:rPr>
          <w:rFonts w:ascii="宋体" w:cs="宋体"/>
          <w:color w:val="000000"/>
          <w:kern w:val="0"/>
          <w:sz w:val="24"/>
        </w:rPr>
      </w:pPr>
      <w:r>
        <w:rPr>
          <w:rFonts w:hint="eastAsia" w:ascii="宋体" w:hAnsi="宋体" w:cs="宋体"/>
          <w:color w:val="000000"/>
          <w:kern w:val="0"/>
          <w:sz w:val="24"/>
        </w:rPr>
        <w:t>　　（三）供应商之间协商报价、技术方案等投标文件或者响应文件的实质性内容；</w:t>
      </w:r>
    </w:p>
    <w:p>
      <w:pPr>
        <w:widowControl/>
        <w:spacing w:line="380" w:lineRule="exact"/>
        <w:jc w:val="left"/>
        <w:rPr>
          <w:rFonts w:ascii="宋体" w:cs="宋体"/>
          <w:color w:val="000000"/>
          <w:kern w:val="0"/>
          <w:sz w:val="24"/>
        </w:rPr>
      </w:pPr>
      <w:r>
        <w:rPr>
          <w:rFonts w:hint="eastAsia" w:ascii="宋体" w:hAnsi="宋体" w:cs="宋体"/>
          <w:color w:val="000000"/>
          <w:kern w:val="0"/>
          <w:sz w:val="24"/>
        </w:rPr>
        <w:t>　　（四）属于同一集团、协会、商会等组织成员的供应商按照该组织要求协同参加政府采购活动；</w:t>
      </w:r>
    </w:p>
    <w:p>
      <w:pPr>
        <w:widowControl/>
        <w:spacing w:line="380" w:lineRule="exact"/>
        <w:jc w:val="left"/>
        <w:rPr>
          <w:rFonts w:ascii="宋体" w:cs="宋体"/>
          <w:color w:val="000000"/>
          <w:kern w:val="0"/>
          <w:sz w:val="24"/>
        </w:rPr>
      </w:pPr>
      <w:r>
        <w:rPr>
          <w:rFonts w:hint="eastAsia" w:ascii="宋体" w:hAnsi="宋体" w:cs="宋体"/>
          <w:color w:val="000000"/>
          <w:kern w:val="0"/>
          <w:sz w:val="24"/>
        </w:rPr>
        <w:t>　　（五）供应商之间事先约定由某一特定供应商中标、成交；</w:t>
      </w:r>
    </w:p>
    <w:p>
      <w:pPr>
        <w:widowControl/>
        <w:spacing w:line="380" w:lineRule="exact"/>
        <w:jc w:val="left"/>
        <w:rPr>
          <w:rFonts w:ascii="宋体" w:cs="宋体"/>
          <w:color w:val="000000"/>
          <w:kern w:val="0"/>
          <w:sz w:val="24"/>
        </w:rPr>
      </w:pPr>
      <w:r>
        <w:rPr>
          <w:rFonts w:hint="eastAsia" w:ascii="宋体" w:hAnsi="宋体" w:cs="宋体"/>
          <w:color w:val="000000"/>
          <w:kern w:val="0"/>
          <w:sz w:val="24"/>
        </w:rPr>
        <w:t>　　（六）供应商之间商定部分供应商放弃参加政府采购活动或者放弃中标、成交；</w:t>
      </w:r>
    </w:p>
    <w:p>
      <w:pPr>
        <w:widowControl/>
        <w:spacing w:line="380" w:lineRule="exact"/>
        <w:jc w:val="left"/>
        <w:rPr>
          <w:rFonts w:ascii="宋体"/>
          <w:color w:val="000000"/>
          <w:sz w:val="24"/>
        </w:rPr>
      </w:pPr>
      <w:r>
        <w:rPr>
          <w:rFonts w:hint="eastAsia" w:ascii="宋体" w:hAnsi="宋体" w:cs="宋体"/>
          <w:color w:val="000000"/>
          <w:kern w:val="0"/>
          <w:sz w:val="24"/>
        </w:rPr>
        <w:t>　　（七）供应商与采购人或者采购代理机构之间、供应商相互之间，为谋求特定供应商中标、成交或者排斥其他供应商的其他串通行为。</w:t>
      </w:r>
    </w:p>
    <w:p>
      <w:pPr>
        <w:spacing w:line="460" w:lineRule="exact"/>
        <w:rPr>
          <w:rFonts w:ascii="宋体"/>
          <w:b/>
          <w:color w:val="000000"/>
          <w:sz w:val="24"/>
        </w:rPr>
      </w:pPr>
    </w:p>
    <w:p>
      <w:pPr>
        <w:spacing w:line="460" w:lineRule="exact"/>
        <w:jc w:val="center"/>
        <w:rPr>
          <w:rFonts w:ascii="宋体"/>
          <w:b/>
          <w:color w:val="000000"/>
          <w:sz w:val="32"/>
          <w:szCs w:val="32"/>
        </w:rPr>
      </w:pPr>
      <w:r>
        <w:rPr>
          <w:rFonts w:ascii="宋体"/>
          <w:b/>
          <w:color w:val="000000"/>
          <w:sz w:val="24"/>
        </w:rPr>
        <w:br w:type="page"/>
      </w:r>
      <w:r>
        <w:rPr>
          <w:rFonts w:hint="eastAsia" w:ascii="宋体" w:hAnsi="宋体"/>
          <w:b/>
          <w:color w:val="000000"/>
          <w:sz w:val="32"/>
          <w:szCs w:val="32"/>
        </w:rPr>
        <w:t>第三章</w:t>
      </w:r>
      <w:r>
        <w:rPr>
          <w:rFonts w:ascii="宋体" w:hAnsi="宋体"/>
          <w:b/>
          <w:color w:val="000000"/>
          <w:sz w:val="32"/>
          <w:szCs w:val="32"/>
        </w:rPr>
        <w:t xml:space="preserve">  </w:t>
      </w:r>
      <w:r>
        <w:rPr>
          <w:rFonts w:hint="eastAsia" w:ascii="宋体" w:hAnsi="宋体"/>
          <w:b/>
          <w:color w:val="000000"/>
          <w:sz w:val="32"/>
          <w:szCs w:val="32"/>
        </w:rPr>
        <w:t>评标办法及评标标准</w:t>
      </w:r>
    </w:p>
    <w:p>
      <w:pPr>
        <w:spacing w:line="400" w:lineRule="exact"/>
        <w:ind w:firstLine="460" w:firstLineChars="192"/>
        <w:rPr>
          <w:rFonts w:ascii="宋体"/>
          <w:color w:val="000000"/>
          <w:sz w:val="24"/>
        </w:rPr>
      </w:pPr>
    </w:p>
    <w:p>
      <w:pPr>
        <w:spacing w:line="400" w:lineRule="exact"/>
        <w:ind w:firstLine="482" w:firstLineChars="200"/>
        <w:rPr>
          <w:rFonts w:ascii="宋体"/>
          <w:color w:val="000000"/>
          <w:sz w:val="24"/>
        </w:rPr>
      </w:pPr>
      <w:r>
        <w:rPr>
          <w:rFonts w:hint="eastAsia" w:ascii="宋体" w:hAnsi="宋体"/>
          <w:b/>
          <w:color w:val="000000"/>
          <w:sz w:val="24"/>
        </w:rPr>
        <w:t>第一条</w:t>
      </w:r>
      <w:r>
        <w:rPr>
          <w:rFonts w:ascii="宋体" w:hAnsi="宋体"/>
          <w:b/>
          <w:color w:val="000000"/>
          <w:sz w:val="24"/>
        </w:rPr>
        <w:t xml:space="preserve">  </w:t>
      </w:r>
      <w:r>
        <w:rPr>
          <w:rFonts w:hint="eastAsia" w:ascii="宋体" w:hAnsi="宋体"/>
          <w:color w:val="000000"/>
          <w:sz w:val="24"/>
        </w:rPr>
        <w:t>评标按下列程序进行：</w:t>
      </w:r>
    </w:p>
    <w:p>
      <w:pPr>
        <w:spacing w:line="400" w:lineRule="exact"/>
        <w:ind w:firstLine="480" w:firstLineChars="200"/>
        <w:rPr>
          <w:rFonts w:ascii="宋体"/>
          <w:color w:val="000000"/>
          <w:sz w:val="24"/>
        </w:rPr>
      </w:pPr>
      <w:r>
        <w:rPr>
          <w:rFonts w:hint="eastAsia" w:ascii="宋体" w:hAnsi="宋体"/>
          <w:color w:val="000000"/>
          <w:sz w:val="24"/>
        </w:rPr>
        <w:t>（一）依法组建评标委员会；</w:t>
      </w:r>
    </w:p>
    <w:p>
      <w:pPr>
        <w:spacing w:line="400" w:lineRule="exact"/>
        <w:ind w:firstLine="480" w:firstLineChars="200"/>
        <w:rPr>
          <w:rFonts w:ascii="宋体"/>
          <w:color w:val="000000"/>
          <w:sz w:val="24"/>
        </w:rPr>
      </w:pPr>
      <w:r>
        <w:rPr>
          <w:rFonts w:hint="eastAsia" w:ascii="宋体" w:hAnsi="宋体"/>
          <w:color w:val="000000"/>
          <w:sz w:val="24"/>
        </w:rPr>
        <w:t>（二）评标前准备；</w:t>
      </w:r>
    </w:p>
    <w:p>
      <w:pPr>
        <w:spacing w:line="400" w:lineRule="exact"/>
        <w:ind w:firstLine="480" w:firstLineChars="200"/>
        <w:rPr>
          <w:rFonts w:ascii="宋体"/>
          <w:color w:val="000000"/>
          <w:sz w:val="24"/>
        </w:rPr>
      </w:pPr>
      <w:r>
        <w:rPr>
          <w:rFonts w:hint="eastAsia" w:ascii="宋体" w:hAnsi="宋体"/>
          <w:color w:val="000000"/>
          <w:sz w:val="24"/>
        </w:rPr>
        <w:t>（三）资格审查；</w:t>
      </w:r>
    </w:p>
    <w:p>
      <w:pPr>
        <w:spacing w:line="400" w:lineRule="exact"/>
        <w:ind w:firstLine="480" w:firstLineChars="200"/>
        <w:rPr>
          <w:rFonts w:ascii="宋体"/>
          <w:color w:val="000000"/>
          <w:sz w:val="24"/>
        </w:rPr>
      </w:pPr>
      <w:r>
        <w:rPr>
          <w:rFonts w:hint="eastAsia" w:ascii="宋体" w:hAnsi="宋体"/>
          <w:color w:val="000000"/>
          <w:sz w:val="24"/>
        </w:rPr>
        <w:t>（四）技术标评审；</w:t>
      </w:r>
    </w:p>
    <w:p>
      <w:pPr>
        <w:spacing w:line="400" w:lineRule="exact"/>
        <w:ind w:firstLine="480" w:firstLineChars="200"/>
        <w:rPr>
          <w:rFonts w:ascii="宋体"/>
          <w:color w:val="000000"/>
          <w:sz w:val="24"/>
        </w:rPr>
      </w:pPr>
      <w:r>
        <w:rPr>
          <w:rFonts w:hint="eastAsia" w:ascii="宋体" w:hAnsi="宋体"/>
          <w:color w:val="000000"/>
          <w:sz w:val="24"/>
        </w:rPr>
        <w:t>（五）报价评审</w:t>
      </w:r>
    </w:p>
    <w:p>
      <w:pPr>
        <w:spacing w:line="400" w:lineRule="exact"/>
        <w:ind w:firstLine="480" w:firstLineChars="200"/>
        <w:rPr>
          <w:rFonts w:ascii="宋体"/>
          <w:color w:val="000000"/>
          <w:sz w:val="24"/>
        </w:rPr>
      </w:pPr>
      <w:r>
        <w:rPr>
          <w:rFonts w:hint="eastAsia" w:ascii="宋体" w:hAnsi="宋体"/>
          <w:color w:val="000000"/>
          <w:sz w:val="24"/>
        </w:rPr>
        <w:t>（六）完成评标报告。</w:t>
      </w:r>
    </w:p>
    <w:p>
      <w:pPr>
        <w:tabs>
          <w:tab w:val="center" w:pos="4153"/>
          <w:tab w:val="right" w:pos="8306"/>
        </w:tabs>
        <w:snapToGrid w:val="0"/>
        <w:spacing w:line="400" w:lineRule="exact"/>
        <w:ind w:firstLine="482" w:firstLineChars="200"/>
        <w:jc w:val="left"/>
        <w:rPr>
          <w:rFonts w:ascii="宋体"/>
          <w:color w:val="000000"/>
          <w:sz w:val="24"/>
        </w:rPr>
      </w:pPr>
      <w:r>
        <w:rPr>
          <w:rFonts w:hint="eastAsia" w:ascii="宋体" w:hAnsi="宋体"/>
          <w:b/>
          <w:color w:val="000000"/>
          <w:sz w:val="24"/>
        </w:rPr>
        <w:t>第二条</w:t>
      </w:r>
      <w:r>
        <w:rPr>
          <w:rFonts w:ascii="宋体" w:hAnsi="宋体"/>
          <w:color w:val="000000"/>
          <w:sz w:val="24"/>
        </w:rPr>
        <w:t xml:space="preserve">  </w:t>
      </w:r>
      <w:r>
        <w:rPr>
          <w:rFonts w:hint="eastAsia" w:ascii="宋体" w:hAnsi="宋体"/>
          <w:color w:val="000000"/>
          <w:sz w:val="24"/>
        </w:rPr>
        <w:t>采购机构依法组建由</w:t>
      </w:r>
      <w:r>
        <w:rPr>
          <w:rFonts w:ascii="宋体" w:hAnsi="宋体"/>
          <w:color w:val="000000"/>
          <w:sz w:val="24"/>
        </w:rPr>
        <w:t>5</w:t>
      </w:r>
      <w:r>
        <w:rPr>
          <w:rFonts w:hint="eastAsia" w:ascii="宋体" w:hAnsi="宋体"/>
          <w:color w:val="000000"/>
          <w:sz w:val="24"/>
        </w:rPr>
        <w:t>人以上（含）奇数的人员组成的评标委员会，负责对投标文件进行审查、质询、评审和比较等。</w:t>
      </w:r>
      <w:r>
        <w:rPr>
          <w:rFonts w:hint="eastAsia" w:ascii="宋体" w:hAnsi="宋体"/>
          <w:color w:val="000000"/>
          <w:sz w:val="24"/>
          <w:lang w:eastAsia="zh-CN"/>
        </w:rPr>
        <w:t>评审</w:t>
      </w:r>
      <w:r>
        <w:rPr>
          <w:rFonts w:hint="eastAsia" w:ascii="宋体" w:hAnsi="宋体"/>
          <w:color w:val="000000"/>
          <w:sz w:val="24"/>
        </w:rPr>
        <w:t>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color w:val="000000"/>
          <w:sz w:val="24"/>
        </w:rPr>
      </w:pPr>
      <w:r>
        <w:rPr>
          <w:rFonts w:hint="eastAsia" w:ascii="宋体" w:hAnsi="宋体"/>
          <w:b/>
          <w:color w:val="000000"/>
          <w:sz w:val="24"/>
        </w:rPr>
        <w:t>第三条</w:t>
      </w:r>
      <w:r>
        <w:rPr>
          <w:rFonts w:ascii="宋体" w:hAnsi="宋体"/>
          <w:b/>
          <w:color w:val="000000"/>
          <w:sz w:val="24"/>
        </w:rPr>
        <w:t xml:space="preserve"> </w:t>
      </w:r>
      <w:r>
        <w:rPr>
          <w:rFonts w:ascii="宋体" w:hAnsi="宋体"/>
          <w:color w:val="000000"/>
          <w:sz w:val="24"/>
        </w:rPr>
        <w:t xml:space="preserve"> </w:t>
      </w:r>
      <w:r>
        <w:rPr>
          <w:rFonts w:hint="eastAsia" w:ascii="宋体" w:hAnsi="宋体"/>
          <w:color w:val="000000"/>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ascii="宋体"/>
          <w:b/>
          <w:color w:val="000000"/>
          <w:sz w:val="24"/>
        </w:rPr>
      </w:pPr>
      <w:r>
        <w:rPr>
          <w:rFonts w:hint="eastAsia" w:ascii="宋体" w:hAnsi="宋体"/>
          <w:b/>
          <w:color w:val="000000"/>
          <w:sz w:val="24"/>
        </w:rPr>
        <w:t>第四条本项目先开资信、技术文件，再开报价文件。其中资信和技术分占</w:t>
      </w:r>
      <w:r>
        <w:rPr>
          <w:rFonts w:ascii="宋体" w:hAnsi="宋体"/>
          <w:b/>
          <w:color w:val="000000"/>
          <w:sz w:val="24"/>
        </w:rPr>
        <w:t>50%</w:t>
      </w:r>
      <w:r>
        <w:rPr>
          <w:rFonts w:hint="eastAsia" w:ascii="宋体" w:hAnsi="宋体"/>
          <w:b/>
          <w:color w:val="000000"/>
          <w:sz w:val="24"/>
        </w:rPr>
        <w:t>，报价分占</w:t>
      </w:r>
      <w:r>
        <w:rPr>
          <w:rFonts w:ascii="宋体" w:hAnsi="宋体"/>
          <w:b/>
          <w:color w:val="000000"/>
          <w:sz w:val="24"/>
        </w:rPr>
        <w:t>50%</w:t>
      </w:r>
      <w:r>
        <w:rPr>
          <w:rFonts w:hint="eastAsia" w:ascii="宋体" w:hAnsi="宋体"/>
          <w:b/>
          <w:color w:val="000000"/>
          <w:sz w:val="24"/>
        </w:rPr>
        <w:t>。</w:t>
      </w:r>
    </w:p>
    <w:p>
      <w:pPr>
        <w:spacing w:line="400" w:lineRule="exact"/>
        <w:ind w:firstLine="463" w:firstLineChars="192"/>
        <w:rPr>
          <w:rFonts w:ascii="宋体"/>
          <w:b/>
          <w:color w:val="000000"/>
          <w:sz w:val="24"/>
        </w:rPr>
      </w:pPr>
      <w:r>
        <w:rPr>
          <w:rFonts w:hint="eastAsia" w:ascii="宋体" w:hAnsi="宋体"/>
          <w:b/>
          <w:color w:val="000000"/>
          <w:sz w:val="24"/>
        </w:rPr>
        <w:t>第五条</w:t>
      </w:r>
      <w:r>
        <w:rPr>
          <w:rFonts w:ascii="宋体" w:hAnsi="宋体"/>
          <w:b/>
          <w:color w:val="000000"/>
          <w:sz w:val="24"/>
        </w:rPr>
        <w:t xml:space="preserve">  </w:t>
      </w:r>
      <w:r>
        <w:rPr>
          <w:rFonts w:hint="eastAsia" w:ascii="宋体" w:hAnsi="宋体"/>
          <w:b/>
          <w:color w:val="000000"/>
          <w:sz w:val="24"/>
        </w:rPr>
        <w:t>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b/>
          <w:color w:val="000000"/>
          <w:sz w:val="24"/>
        </w:rPr>
      </w:pPr>
      <w:r>
        <w:rPr>
          <w:rFonts w:hint="eastAsia" w:ascii="宋体" w:hAnsi="宋体"/>
          <w:b/>
          <w:color w:val="000000"/>
          <w:sz w:val="24"/>
        </w:rPr>
        <w:t>公示结束后，经采购人确定，原则上选择第一中标候选人为成交供应商，如第一中标候选人出现无法履约等情形，可选择第二中标候选人为成交供应商。</w:t>
      </w:r>
    </w:p>
    <w:p>
      <w:pPr>
        <w:widowControl/>
        <w:spacing w:line="300" w:lineRule="exact"/>
        <w:rPr>
          <w:rFonts w:ascii="宋体"/>
          <w:b/>
          <w:color w:val="000000"/>
          <w:sz w:val="24"/>
        </w:rPr>
      </w:pPr>
      <w:r>
        <w:rPr>
          <w:rFonts w:hint="eastAsia" w:ascii="宋体" w:hAnsi="宋体"/>
          <w:b/>
          <w:color w:val="000000"/>
          <w:sz w:val="24"/>
        </w:rPr>
        <w:t>▲资信及商务、技术评分表</w:t>
      </w:r>
    </w:p>
    <w:tbl>
      <w:tblPr>
        <w:tblStyle w:val="45"/>
        <w:tblW w:w="98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41"/>
        <w:gridCol w:w="822"/>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9870" w:type="dxa"/>
            <w:gridSpan w:val="4"/>
            <w:vAlign w:val="center"/>
          </w:tcPr>
          <w:p>
            <w:pPr>
              <w:spacing w:line="276" w:lineRule="auto"/>
              <w:ind w:firstLine="28"/>
              <w:jc w:val="center"/>
              <w:rPr>
                <w:rFonts w:ascii="宋体" w:cs="宋体"/>
                <w:b/>
                <w:szCs w:val="21"/>
              </w:rPr>
            </w:pPr>
            <w:r>
              <w:rPr>
                <w:rFonts w:hint="eastAsia" w:ascii="宋体" w:hAnsi="宋体" w:cs="宋体"/>
                <w:b/>
                <w:szCs w:val="21"/>
              </w:rPr>
              <w:t>商务、技术部分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987" w:type="dxa"/>
            <w:vAlign w:val="center"/>
          </w:tcPr>
          <w:p>
            <w:pPr>
              <w:spacing w:line="276" w:lineRule="auto"/>
              <w:ind w:firstLine="28"/>
              <w:jc w:val="center"/>
              <w:rPr>
                <w:rFonts w:ascii="宋体" w:cs="宋体"/>
                <w:b/>
                <w:szCs w:val="21"/>
              </w:rPr>
            </w:pPr>
            <w:r>
              <w:rPr>
                <w:rFonts w:hint="eastAsia" w:ascii="宋体" w:hAnsi="宋体" w:cs="宋体"/>
                <w:b/>
                <w:szCs w:val="21"/>
              </w:rPr>
              <w:t>序号</w:t>
            </w:r>
          </w:p>
        </w:tc>
        <w:tc>
          <w:tcPr>
            <w:tcW w:w="1341" w:type="dxa"/>
            <w:vAlign w:val="center"/>
          </w:tcPr>
          <w:p>
            <w:pPr>
              <w:spacing w:line="276" w:lineRule="auto"/>
              <w:ind w:firstLine="28"/>
              <w:jc w:val="center"/>
              <w:rPr>
                <w:rFonts w:ascii="宋体" w:cs="宋体"/>
                <w:b/>
                <w:szCs w:val="21"/>
              </w:rPr>
            </w:pPr>
            <w:r>
              <w:rPr>
                <w:rFonts w:hint="eastAsia" w:ascii="宋体" w:hAnsi="宋体" w:cs="宋体"/>
                <w:b/>
                <w:szCs w:val="21"/>
              </w:rPr>
              <w:t>评分项目</w:t>
            </w:r>
          </w:p>
        </w:tc>
        <w:tc>
          <w:tcPr>
            <w:tcW w:w="822" w:type="dxa"/>
            <w:vAlign w:val="center"/>
          </w:tcPr>
          <w:p>
            <w:pPr>
              <w:spacing w:line="276" w:lineRule="auto"/>
              <w:ind w:firstLine="28"/>
              <w:jc w:val="center"/>
              <w:rPr>
                <w:rFonts w:ascii="宋体" w:cs="宋体"/>
                <w:b/>
                <w:szCs w:val="21"/>
              </w:rPr>
            </w:pPr>
            <w:r>
              <w:rPr>
                <w:rFonts w:hint="eastAsia" w:ascii="宋体" w:hAnsi="宋体" w:cs="宋体"/>
                <w:b/>
                <w:szCs w:val="21"/>
              </w:rPr>
              <w:t>分值</w:t>
            </w:r>
          </w:p>
        </w:tc>
        <w:tc>
          <w:tcPr>
            <w:tcW w:w="6720" w:type="dxa"/>
            <w:vAlign w:val="center"/>
          </w:tcPr>
          <w:p>
            <w:pPr>
              <w:spacing w:line="276" w:lineRule="auto"/>
              <w:ind w:firstLine="28"/>
              <w:jc w:val="center"/>
              <w:rPr>
                <w:rFonts w:ascii="宋体" w:cs="宋体"/>
                <w:b/>
                <w:szCs w:val="21"/>
              </w:rPr>
            </w:pPr>
            <w:r>
              <w:rPr>
                <w:rFonts w:hint="eastAsia" w:ascii="宋体" w:hAnsi="宋体" w:cs="宋体"/>
                <w:b/>
                <w:szCs w:val="21"/>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7" w:type="dxa"/>
            <w:vMerge w:val="restart"/>
            <w:vAlign w:val="center"/>
          </w:tcPr>
          <w:p>
            <w:pPr>
              <w:widowControl/>
              <w:jc w:val="center"/>
              <w:rPr>
                <w:rFonts w:ascii="宋体" w:cs="宋体"/>
                <w:szCs w:val="21"/>
              </w:rPr>
            </w:pPr>
            <w:r>
              <w:rPr>
                <w:rFonts w:hint="eastAsia" w:ascii="宋体" w:hAnsi="宋体" w:cs="宋体"/>
                <w:szCs w:val="21"/>
              </w:rPr>
              <w:t>综合实力</w:t>
            </w:r>
          </w:p>
          <w:p>
            <w:pPr>
              <w:widowControl/>
              <w:jc w:val="center"/>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0</w:t>
            </w:r>
            <w:r>
              <w:rPr>
                <w:rFonts w:hint="eastAsia" w:ascii="宋体" w:hAnsi="宋体" w:cs="宋体"/>
                <w:szCs w:val="21"/>
              </w:rPr>
              <w:t>分）</w:t>
            </w:r>
          </w:p>
        </w:tc>
        <w:tc>
          <w:tcPr>
            <w:tcW w:w="1341" w:type="dxa"/>
            <w:vAlign w:val="center"/>
          </w:tcPr>
          <w:p>
            <w:pPr>
              <w:spacing w:line="276" w:lineRule="auto"/>
              <w:ind w:firstLine="28"/>
              <w:jc w:val="center"/>
              <w:rPr>
                <w:rFonts w:ascii="宋体" w:cs="宋体"/>
                <w:szCs w:val="21"/>
              </w:rPr>
            </w:pPr>
            <w:r>
              <w:rPr>
                <w:rFonts w:hint="eastAsia" w:ascii="宋体" w:hAnsi="宋体" w:cs="宋体"/>
                <w:szCs w:val="21"/>
              </w:rPr>
              <w:t>同类项目成功案例</w:t>
            </w:r>
            <w:r>
              <w:rPr>
                <w:rFonts w:ascii="宋体" w:hAnsi="宋体" w:cs="宋体"/>
                <w:szCs w:val="21"/>
              </w:rPr>
              <w:t>(6</w:t>
            </w:r>
            <w:r>
              <w:rPr>
                <w:rFonts w:hint="eastAsia" w:ascii="宋体" w:hAnsi="宋体" w:cs="宋体"/>
                <w:szCs w:val="21"/>
              </w:rPr>
              <w:t>分</w:t>
            </w:r>
            <w:r>
              <w:rPr>
                <w:rFonts w:ascii="宋体" w:hAnsi="宋体" w:cs="宋体"/>
                <w:szCs w:val="21"/>
              </w:rPr>
              <w:t>)</w:t>
            </w:r>
          </w:p>
        </w:tc>
        <w:tc>
          <w:tcPr>
            <w:tcW w:w="822" w:type="dxa"/>
            <w:vAlign w:val="center"/>
          </w:tcPr>
          <w:p>
            <w:pPr>
              <w:spacing w:line="276" w:lineRule="auto"/>
              <w:ind w:firstLine="28"/>
              <w:jc w:val="center"/>
              <w:rPr>
                <w:rFonts w:ascii="宋体" w:cs="宋体"/>
                <w:szCs w:val="21"/>
              </w:rPr>
            </w:pPr>
            <w:r>
              <w:rPr>
                <w:rFonts w:ascii="宋体" w:hAnsi="宋体" w:cs="宋体"/>
                <w:szCs w:val="21"/>
              </w:rPr>
              <w:t>6</w:t>
            </w:r>
            <w:r>
              <w:rPr>
                <w:rFonts w:hint="eastAsia" w:ascii="宋体" w:hAnsi="宋体" w:cs="宋体"/>
                <w:szCs w:val="21"/>
              </w:rPr>
              <w:t>分</w:t>
            </w:r>
          </w:p>
        </w:tc>
        <w:tc>
          <w:tcPr>
            <w:tcW w:w="6720" w:type="dxa"/>
            <w:vAlign w:val="center"/>
          </w:tcPr>
          <w:p>
            <w:pPr>
              <w:spacing w:line="276" w:lineRule="auto"/>
              <w:rPr>
                <w:rFonts w:ascii="宋体" w:cs="宋体"/>
                <w:szCs w:val="21"/>
              </w:rPr>
            </w:pPr>
            <w:r>
              <w:rPr>
                <w:rFonts w:hint="eastAsia" w:ascii="宋体" w:hAnsi="宋体" w:cs="宋体"/>
                <w:szCs w:val="21"/>
              </w:rPr>
              <w:t>提供</w:t>
            </w:r>
            <w:r>
              <w:rPr>
                <w:rFonts w:ascii="宋体" w:hAnsi="宋体" w:cs="宋体"/>
                <w:szCs w:val="21"/>
              </w:rPr>
              <w:t>2015</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w:t>
            </w:r>
            <w:r>
              <w:rPr>
                <w:rFonts w:hint="eastAsia" w:ascii="宋体" w:hAnsi="宋体" w:cs="宋体"/>
                <w:szCs w:val="21"/>
              </w:rPr>
              <w:t>日以来同类产品采购项目经历</w:t>
            </w:r>
            <w:r>
              <w:rPr>
                <w:rFonts w:ascii="宋体" w:hAnsi="宋体" w:cs="宋体"/>
                <w:color w:val="000000"/>
                <w:szCs w:val="21"/>
              </w:rPr>
              <w:t xml:space="preserve">, </w:t>
            </w:r>
            <w:r>
              <w:rPr>
                <w:rFonts w:hint="eastAsia" w:ascii="宋体" w:hAnsi="宋体" w:cs="宋体"/>
                <w:color w:val="000000"/>
                <w:szCs w:val="21"/>
              </w:rPr>
              <w:t>每个得</w:t>
            </w:r>
            <w:r>
              <w:rPr>
                <w:rFonts w:ascii="宋体" w:hAnsi="宋体" w:cs="宋体"/>
                <w:color w:val="000000"/>
                <w:szCs w:val="21"/>
              </w:rPr>
              <w:t>2</w:t>
            </w:r>
            <w:r>
              <w:rPr>
                <w:rFonts w:hint="eastAsia" w:ascii="宋体" w:hAnsi="宋体" w:cs="宋体"/>
                <w:color w:val="000000"/>
                <w:szCs w:val="21"/>
              </w:rPr>
              <w:t>分，最高得</w:t>
            </w:r>
            <w:r>
              <w:rPr>
                <w:rFonts w:ascii="宋体" w:hAnsi="宋体" w:cs="宋体"/>
                <w:color w:val="000000"/>
                <w:szCs w:val="21"/>
              </w:rPr>
              <w:t>6</w:t>
            </w:r>
            <w:r>
              <w:rPr>
                <w:rFonts w:hint="eastAsia" w:ascii="宋体" w:hAnsi="宋体" w:cs="宋体"/>
                <w:color w:val="000000"/>
                <w:szCs w:val="21"/>
              </w:rPr>
              <w:t>分；提供中标通知书或者合同原件，不提供者不得分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7" w:type="dxa"/>
            <w:vMerge w:val="continue"/>
            <w:vAlign w:val="center"/>
          </w:tcPr>
          <w:p>
            <w:pPr>
              <w:widowControl/>
              <w:jc w:val="center"/>
              <w:rPr>
                <w:rFonts w:ascii="宋体" w:cs="宋体"/>
                <w:szCs w:val="21"/>
              </w:rPr>
            </w:pPr>
          </w:p>
        </w:tc>
        <w:tc>
          <w:tcPr>
            <w:tcW w:w="1341" w:type="dxa"/>
            <w:vAlign w:val="center"/>
          </w:tcPr>
          <w:p>
            <w:pPr>
              <w:spacing w:line="276" w:lineRule="auto"/>
              <w:ind w:firstLine="28"/>
              <w:jc w:val="center"/>
              <w:rPr>
                <w:rFonts w:ascii="宋体" w:cs="宋体"/>
                <w:szCs w:val="21"/>
              </w:rPr>
            </w:pPr>
            <w:r>
              <w:rPr>
                <w:rFonts w:hint="eastAsia" w:ascii="宋体" w:hAnsi="宋体" w:cs="宋体"/>
                <w:szCs w:val="21"/>
              </w:rPr>
              <w:t>质量体系认证（</w:t>
            </w:r>
            <w:r>
              <w:rPr>
                <w:rFonts w:ascii="宋体" w:hAnsi="宋体" w:cs="宋体"/>
                <w:szCs w:val="21"/>
              </w:rPr>
              <w:t>4</w:t>
            </w:r>
            <w:r>
              <w:rPr>
                <w:rFonts w:hint="eastAsia" w:ascii="宋体" w:hAnsi="宋体" w:cs="宋体"/>
                <w:szCs w:val="21"/>
              </w:rPr>
              <w:t>分）</w:t>
            </w:r>
          </w:p>
        </w:tc>
        <w:tc>
          <w:tcPr>
            <w:tcW w:w="822" w:type="dxa"/>
            <w:vAlign w:val="center"/>
          </w:tcPr>
          <w:p>
            <w:pPr>
              <w:spacing w:line="276" w:lineRule="auto"/>
              <w:ind w:firstLine="28"/>
              <w:jc w:val="center"/>
              <w:rPr>
                <w:rFonts w:ascii="宋体" w:cs="宋体"/>
                <w:szCs w:val="21"/>
              </w:rPr>
            </w:pPr>
            <w:r>
              <w:rPr>
                <w:rFonts w:ascii="宋体" w:hAnsi="宋体" w:cs="宋体"/>
                <w:szCs w:val="21"/>
              </w:rPr>
              <w:t>4</w:t>
            </w:r>
            <w:r>
              <w:rPr>
                <w:rFonts w:hint="eastAsia" w:ascii="宋体" w:hAnsi="宋体" w:cs="宋体"/>
                <w:szCs w:val="21"/>
              </w:rPr>
              <w:t>分</w:t>
            </w:r>
          </w:p>
        </w:tc>
        <w:tc>
          <w:tcPr>
            <w:tcW w:w="6720" w:type="dxa"/>
            <w:vAlign w:val="center"/>
          </w:tcPr>
          <w:p>
            <w:pPr>
              <w:spacing w:line="276" w:lineRule="auto"/>
              <w:rPr>
                <w:rFonts w:ascii="宋体" w:cs="宋体"/>
                <w:szCs w:val="21"/>
              </w:rPr>
            </w:pPr>
            <w:r>
              <w:rPr>
                <w:rFonts w:hint="eastAsia" w:ascii="宋体" w:hAnsi="宋体" w:cs="宋体"/>
                <w:szCs w:val="21"/>
              </w:rPr>
              <w:t>投标人具有：</w:t>
            </w:r>
          </w:p>
          <w:p>
            <w:pPr>
              <w:spacing w:line="276" w:lineRule="auto"/>
              <w:rPr>
                <w:rFonts w:ascii="宋体" w:cs="宋体"/>
                <w:szCs w:val="21"/>
              </w:rPr>
            </w:pPr>
            <w:r>
              <w:rPr>
                <w:rFonts w:ascii="宋体" w:hAnsi="宋体" w:cs="宋体"/>
                <w:szCs w:val="21"/>
              </w:rPr>
              <w:t>GB/T31950-2015</w:t>
            </w:r>
            <w:r>
              <w:rPr>
                <w:rFonts w:hint="eastAsia" w:ascii="宋体" w:hAnsi="宋体" w:cs="宋体"/>
                <w:szCs w:val="21"/>
              </w:rPr>
              <w:t>企业诚信管理体系认证证书的得</w:t>
            </w:r>
            <w:r>
              <w:rPr>
                <w:rFonts w:ascii="宋体" w:hAnsi="宋体" w:cs="宋体"/>
                <w:szCs w:val="21"/>
              </w:rPr>
              <w:t>1</w:t>
            </w:r>
            <w:r>
              <w:rPr>
                <w:rFonts w:hint="eastAsia" w:ascii="宋体" w:hAnsi="宋体" w:cs="宋体"/>
                <w:szCs w:val="21"/>
              </w:rPr>
              <w:t>分；</w:t>
            </w:r>
          </w:p>
          <w:p>
            <w:pPr>
              <w:spacing w:line="276" w:lineRule="auto"/>
              <w:rPr>
                <w:rFonts w:ascii="宋体" w:cs="宋体"/>
                <w:szCs w:val="21"/>
              </w:rPr>
            </w:pPr>
            <w:r>
              <w:rPr>
                <w:rFonts w:ascii="宋体" w:hAnsi="宋体" w:cs="宋体"/>
                <w:szCs w:val="21"/>
              </w:rPr>
              <w:t>ISO9001</w:t>
            </w:r>
            <w:r>
              <w:rPr>
                <w:rFonts w:hint="eastAsia" w:ascii="宋体" w:hAnsi="宋体" w:cs="宋体"/>
                <w:szCs w:val="21"/>
              </w:rPr>
              <w:t>质量管理体系证书的得</w:t>
            </w:r>
            <w:r>
              <w:rPr>
                <w:rFonts w:ascii="宋体" w:hAnsi="宋体" w:cs="宋体"/>
                <w:szCs w:val="21"/>
              </w:rPr>
              <w:t>1</w:t>
            </w:r>
            <w:r>
              <w:rPr>
                <w:rFonts w:hint="eastAsia" w:ascii="宋体" w:hAnsi="宋体" w:cs="宋体"/>
                <w:szCs w:val="21"/>
              </w:rPr>
              <w:t>分；</w:t>
            </w:r>
          </w:p>
          <w:p>
            <w:pPr>
              <w:spacing w:line="276" w:lineRule="auto"/>
              <w:rPr>
                <w:rFonts w:ascii="宋体" w:cs="宋体"/>
                <w:szCs w:val="21"/>
              </w:rPr>
            </w:pPr>
            <w:r>
              <w:rPr>
                <w:rFonts w:ascii="宋体" w:hAnsi="宋体" w:cs="宋体"/>
                <w:szCs w:val="21"/>
              </w:rPr>
              <w:t>Q/HXC013-2018</w:t>
            </w:r>
            <w:r>
              <w:rPr>
                <w:rFonts w:hint="eastAsia" w:ascii="宋体" w:hAnsi="宋体" w:cs="宋体"/>
                <w:szCs w:val="21"/>
              </w:rPr>
              <w:t>环卫设备定制服务评价体系证书的得</w:t>
            </w:r>
            <w:r>
              <w:rPr>
                <w:rFonts w:ascii="宋体" w:hAnsi="宋体" w:cs="宋体"/>
                <w:szCs w:val="21"/>
              </w:rPr>
              <w:t>1</w:t>
            </w:r>
            <w:r>
              <w:rPr>
                <w:rFonts w:hint="eastAsia" w:ascii="宋体" w:hAnsi="宋体" w:cs="宋体"/>
                <w:szCs w:val="21"/>
              </w:rPr>
              <w:t>分；</w:t>
            </w:r>
          </w:p>
          <w:p>
            <w:pPr>
              <w:spacing w:line="276" w:lineRule="auto"/>
              <w:rPr>
                <w:rFonts w:ascii="宋体" w:cs="宋体"/>
                <w:szCs w:val="21"/>
              </w:rPr>
            </w:pPr>
            <w:r>
              <w:rPr>
                <w:rFonts w:ascii="宋体" w:hAnsi="宋体" w:cs="宋体"/>
                <w:szCs w:val="21"/>
              </w:rPr>
              <w:t>GB/T27922-2011</w:t>
            </w:r>
            <w:r>
              <w:rPr>
                <w:rFonts w:hint="eastAsia" w:ascii="宋体" w:hAnsi="宋体" w:cs="宋体"/>
                <w:szCs w:val="21"/>
              </w:rPr>
              <w:t>商品售后服务评价体系</w:t>
            </w:r>
            <w:r>
              <w:rPr>
                <w:rFonts w:ascii="宋体" w:hAnsi="宋体" w:cs="宋体"/>
                <w:szCs w:val="21"/>
              </w:rPr>
              <w:t>4</w:t>
            </w:r>
            <w:r>
              <w:rPr>
                <w:rFonts w:hint="eastAsia" w:ascii="宋体" w:hAnsi="宋体" w:cs="宋体"/>
                <w:szCs w:val="21"/>
              </w:rPr>
              <w:t>星级及以上认证证书的得</w:t>
            </w:r>
            <w:r>
              <w:rPr>
                <w:rFonts w:ascii="宋体" w:hAnsi="宋体" w:cs="宋体"/>
                <w:szCs w:val="21"/>
              </w:rPr>
              <w:t>1</w:t>
            </w:r>
            <w:r>
              <w:rPr>
                <w:rFonts w:hint="eastAsia" w:ascii="宋体" w:hAnsi="宋体" w:cs="宋体"/>
                <w:szCs w:val="21"/>
              </w:rPr>
              <w:t>分</w:t>
            </w:r>
          </w:p>
          <w:p>
            <w:pPr>
              <w:spacing w:line="276" w:lineRule="auto"/>
              <w:rPr>
                <w:rFonts w:ascii="宋体" w:cs="宋体"/>
                <w:b/>
                <w:szCs w:val="21"/>
              </w:rPr>
            </w:pPr>
            <w:r>
              <w:rPr>
                <w:rFonts w:hint="eastAsia" w:ascii="宋体" w:hAnsi="宋体" w:cs="宋体"/>
                <w:b/>
                <w:bCs/>
                <w:szCs w:val="21"/>
              </w:rPr>
              <w:t>（以上材料需提供证书原件，证书必须在有效期内，无原件不得分）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987" w:type="dxa"/>
            <w:vMerge w:val="restart"/>
            <w:vAlign w:val="center"/>
          </w:tcPr>
          <w:p>
            <w:pPr>
              <w:spacing w:line="276" w:lineRule="auto"/>
              <w:jc w:val="center"/>
              <w:rPr>
                <w:rFonts w:ascii="宋体" w:cs="宋体"/>
                <w:szCs w:val="21"/>
              </w:rPr>
            </w:pPr>
          </w:p>
          <w:p>
            <w:pPr>
              <w:spacing w:line="276" w:lineRule="auto"/>
              <w:jc w:val="center"/>
              <w:rPr>
                <w:rFonts w:ascii="宋体" w:cs="宋体"/>
                <w:szCs w:val="21"/>
              </w:rPr>
            </w:pPr>
            <w:r>
              <w:rPr>
                <w:rFonts w:hint="eastAsia" w:ascii="宋体" w:hAnsi="宋体" w:cs="宋体"/>
                <w:szCs w:val="21"/>
              </w:rPr>
              <w:t>产品性能响应（</w:t>
            </w:r>
            <w:r>
              <w:rPr>
                <w:rFonts w:ascii="宋体" w:hAnsi="宋体" w:cs="宋体"/>
                <w:szCs w:val="21"/>
              </w:rPr>
              <w:t>38</w:t>
            </w:r>
            <w:r>
              <w:rPr>
                <w:rFonts w:hint="eastAsia" w:ascii="宋体" w:hAnsi="宋体" w:cs="宋体"/>
                <w:szCs w:val="21"/>
              </w:rPr>
              <w:t>分）</w:t>
            </w:r>
          </w:p>
        </w:tc>
        <w:tc>
          <w:tcPr>
            <w:tcW w:w="1341" w:type="dxa"/>
            <w:vAlign w:val="center"/>
          </w:tcPr>
          <w:p>
            <w:pPr>
              <w:spacing w:line="276" w:lineRule="auto"/>
              <w:ind w:left="-4" w:leftChars="-2"/>
              <w:jc w:val="center"/>
              <w:rPr>
                <w:rFonts w:ascii="宋体" w:cs="宋体"/>
                <w:szCs w:val="21"/>
              </w:rPr>
            </w:pPr>
            <w:r>
              <w:rPr>
                <w:rFonts w:hint="eastAsia" w:ascii="宋体" w:hAnsi="宋体" w:cs="宋体"/>
                <w:szCs w:val="21"/>
              </w:rPr>
              <w:t>样品分</w:t>
            </w:r>
          </w:p>
          <w:p>
            <w:pPr>
              <w:spacing w:line="276" w:lineRule="auto"/>
              <w:ind w:left="-4" w:leftChars="-2"/>
              <w:jc w:val="center"/>
              <w:rPr>
                <w:rFonts w:ascii="宋体" w:cs="宋体"/>
                <w:szCs w:val="21"/>
              </w:rPr>
            </w:pPr>
            <w:r>
              <w:rPr>
                <w:rFonts w:hint="eastAsia" w:ascii="宋体" w:hAnsi="宋体" w:cs="宋体"/>
                <w:szCs w:val="21"/>
              </w:rPr>
              <w:t>（</w:t>
            </w:r>
            <w:r>
              <w:rPr>
                <w:rFonts w:ascii="宋体" w:hAnsi="宋体" w:cs="宋体"/>
                <w:szCs w:val="21"/>
              </w:rPr>
              <w:t>16</w:t>
            </w:r>
            <w:r>
              <w:rPr>
                <w:rFonts w:hint="eastAsia" w:ascii="宋体" w:hAnsi="宋体" w:cs="宋体"/>
                <w:szCs w:val="21"/>
              </w:rPr>
              <w:t>分）</w:t>
            </w:r>
          </w:p>
        </w:tc>
        <w:tc>
          <w:tcPr>
            <w:tcW w:w="822" w:type="dxa"/>
            <w:vAlign w:val="center"/>
          </w:tcPr>
          <w:p>
            <w:pPr>
              <w:spacing w:line="276" w:lineRule="auto"/>
              <w:ind w:firstLine="28"/>
              <w:jc w:val="center"/>
              <w:rPr>
                <w:rFonts w:ascii="宋体" w:cs="宋体"/>
                <w:szCs w:val="21"/>
              </w:rPr>
            </w:pPr>
            <w:r>
              <w:rPr>
                <w:rFonts w:ascii="宋体" w:hAnsi="宋体" w:cs="宋体"/>
                <w:szCs w:val="21"/>
              </w:rPr>
              <w:t>16</w:t>
            </w:r>
            <w:r>
              <w:rPr>
                <w:rFonts w:hint="eastAsia" w:ascii="宋体" w:hAnsi="宋体" w:cs="宋体"/>
                <w:szCs w:val="21"/>
              </w:rPr>
              <w:t>分</w:t>
            </w:r>
          </w:p>
        </w:tc>
        <w:tc>
          <w:tcPr>
            <w:tcW w:w="6720" w:type="dxa"/>
            <w:vAlign w:val="center"/>
          </w:tcPr>
          <w:p>
            <w:pPr>
              <w:spacing w:line="276" w:lineRule="auto"/>
              <w:rPr>
                <w:rFonts w:ascii="宋体" w:cs="宋体"/>
                <w:szCs w:val="21"/>
                <w:lang w:val="zh-CN"/>
              </w:rPr>
            </w:pPr>
            <w:r>
              <w:rPr>
                <w:rFonts w:hint="eastAsia" w:ascii="宋体" w:hAnsi="宋体" w:cs="宋体"/>
                <w:szCs w:val="21"/>
                <w:lang w:val="zh-CN"/>
              </w:rPr>
              <w:t>根据样品材质、外观、制作工艺、实用性及与招标文件技术参数要求的符合程度：</w:t>
            </w:r>
          </w:p>
          <w:p>
            <w:pPr>
              <w:spacing w:line="276" w:lineRule="auto"/>
              <w:rPr>
                <w:rFonts w:ascii="宋体" w:cs="宋体"/>
                <w:szCs w:val="21"/>
              </w:rPr>
            </w:pPr>
            <w:r>
              <w:rPr>
                <w:rFonts w:ascii="宋体" w:hAnsi="宋体" w:cs="宋体"/>
                <w:szCs w:val="21"/>
                <w:lang w:val="zh-CN"/>
              </w:rPr>
              <w:t>1</w:t>
            </w:r>
            <w:r>
              <w:rPr>
                <w:rFonts w:hint="eastAsia" w:ascii="宋体" w:hAnsi="宋体" w:cs="宋体"/>
                <w:szCs w:val="21"/>
                <w:lang w:val="zh-CN"/>
              </w:rPr>
              <w:t>、投标实样的材质比较：</w:t>
            </w:r>
            <w:r>
              <w:rPr>
                <w:rFonts w:ascii="宋体" w:hAnsi="宋体" w:cs="宋体"/>
                <w:szCs w:val="21"/>
              </w:rPr>
              <w:t>0-4</w:t>
            </w:r>
            <w:r>
              <w:rPr>
                <w:rFonts w:hint="eastAsia" w:ascii="宋体" w:hAnsi="宋体" w:cs="宋体"/>
                <w:szCs w:val="21"/>
              </w:rPr>
              <w:t>分</w:t>
            </w:r>
          </w:p>
          <w:p>
            <w:pPr>
              <w:spacing w:line="276" w:lineRule="auto"/>
              <w:rPr>
                <w:rFonts w:ascii="宋体" w:cs="宋体"/>
                <w:szCs w:val="21"/>
              </w:rPr>
            </w:pPr>
            <w:r>
              <w:rPr>
                <w:rFonts w:ascii="宋体" w:hAnsi="宋体" w:cs="宋体"/>
                <w:szCs w:val="21"/>
                <w:lang w:val="zh-CN"/>
              </w:rPr>
              <w:t>2</w:t>
            </w:r>
            <w:r>
              <w:rPr>
                <w:rFonts w:hint="eastAsia" w:ascii="宋体" w:hAnsi="宋体" w:cs="宋体"/>
                <w:szCs w:val="21"/>
                <w:lang w:val="zh-CN"/>
              </w:rPr>
              <w:t>、投标实样的外观比较：</w:t>
            </w:r>
            <w:r>
              <w:rPr>
                <w:rFonts w:ascii="宋体" w:hAnsi="宋体" w:cs="宋体"/>
                <w:szCs w:val="21"/>
              </w:rPr>
              <w:t>0-4</w:t>
            </w:r>
            <w:r>
              <w:rPr>
                <w:rFonts w:hint="eastAsia" w:ascii="宋体" w:hAnsi="宋体" w:cs="宋体"/>
                <w:szCs w:val="21"/>
              </w:rPr>
              <w:t>分</w:t>
            </w:r>
          </w:p>
          <w:p>
            <w:pPr>
              <w:spacing w:line="276" w:lineRule="auto"/>
              <w:rPr>
                <w:rFonts w:ascii="宋体" w:cs="宋体"/>
                <w:szCs w:val="21"/>
              </w:rPr>
            </w:pPr>
            <w:r>
              <w:rPr>
                <w:rFonts w:ascii="宋体" w:hAnsi="宋体" w:cs="宋体"/>
                <w:szCs w:val="21"/>
                <w:lang w:val="zh-CN"/>
              </w:rPr>
              <w:t>3</w:t>
            </w:r>
            <w:r>
              <w:rPr>
                <w:rFonts w:hint="eastAsia" w:ascii="宋体" w:hAnsi="宋体" w:cs="宋体"/>
                <w:szCs w:val="21"/>
                <w:lang w:val="zh-CN"/>
              </w:rPr>
              <w:t>、投标实样的制作工艺的比较：</w:t>
            </w:r>
            <w:r>
              <w:rPr>
                <w:rFonts w:ascii="宋体" w:hAnsi="宋体" w:cs="宋体"/>
                <w:szCs w:val="21"/>
              </w:rPr>
              <w:t>0-4</w:t>
            </w:r>
            <w:r>
              <w:rPr>
                <w:rFonts w:hint="eastAsia" w:ascii="宋体" w:hAnsi="宋体" w:cs="宋体"/>
                <w:szCs w:val="21"/>
              </w:rPr>
              <w:t>分</w:t>
            </w:r>
          </w:p>
          <w:p>
            <w:pPr>
              <w:spacing w:line="276" w:lineRule="auto"/>
              <w:rPr>
                <w:rFonts w:ascii="宋体" w:cs="宋体"/>
                <w:szCs w:val="21"/>
              </w:rPr>
            </w:pPr>
            <w:r>
              <w:rPr>
                <w:rFonts w:ascii="宋体" w:hAnsi="宋体" w:cs="宋体"/>
                <w:szCs w:val="21"/>
                <w:lang w:val="zh-CN"/>
              </w:rPr>
              <w:t>4</w:t>
            </w:r>
            <w:r>
              <w:rPr>
                <w:rFonts w:hint="eastAsia" w:ascii="宋体" w:hAnsi="宋体" w:cs="宋体"/>
                <w:szCs w:val="21"/>
                <w:lang w:val="zh-CN"/>
              </w:rPr>
              <w:t>、投标实样的实用性的比较：</w:t>
            </w:r>
            <w:r>
              <w:rPr>
                <w:rFonts w:ascii="宋体" w:hAnsi="宋体" w:cs="宋体"/>
                <w:szCs w:val="21"/>
              </w:rPr>
              <w:t>0-4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987" w:type="dxa"/>
            <w:vMerge w:val="continue"/>
            <w:vAlign w:val="center"/>
          </w:tcPr>
          <w:p>
            <w:pPr>
              <w:widowControl/>
              <w:jc w:val="center"/>
              <w:rPr>
                <w:rFonts w:ascii="宋体" w:cs="宋体"/>
                <w:szCs w:val="21"/>
              </w:rPr>
            </w:pPr>
          </w:p>
        </w:tc>
        <w:tc>
          <w:tcPr>
            <w:tcW w:w="1341" w:type="dxa"/>
            <w:vAlign w:val="center"/>
          </w:tcPr>
          <w:p>
            <w:pPr>
              <w:spacing w:line="276" w:lineRule="auto"/>
              <w:ind w:left="-4" w:leftChars="-2"/>
              <w:jc w:val="center"/>
              <w:rPr>
                <w:rFonts w:ascii="宋体" w:cs="宋体"/>
                <w:szCs w:val="21"/>
              </w:rPr>
            </w:pPr>
            <w:r>
              <w:rPr>
                <w:rFonts w:hint="eastAsia" w:ascii="宋体" w:hAnsi="宋体" w:cs="宋体"/>
                <w:szCs w:val="21"/>
              </w:rPr>
              <w:t>产品性能及技术指标（</w:t>
            </w:r>
            <w:r>
              <w:rPr>
                <w:rFonts w:ascii="宋体" w:hAnsi="宋体" w:cs="宋体"/>
                <w:szCs w:val="21"/>
              </w:rPr>
              <w:t>6</w:t>
            </w:r>
            <w:r>
              <w:rPr>
                <w:rFonts w:hint="eastAsia" w:ascii="宋体" w:hAnsi="宋体" w:cs="宋体"/>
                <w:szCs w:val="21"/>
              </w:rPr>
              <w:t>分）</w:t>
            </w:r>
          </w:p>
        </w:tc>
        <w:tc>
          <w:tcPr>
            <w:tcW w:w="822" w:type="dxa"/>
            <w:vAlign w:val="center"/>
          </w:tcPr>
          <w:p>
            <w:pPr>
              <w:spacing w:line="276" w:lineRule="auto"/>
              <w:ind w:firstLine="28"/>
              <w:jc w:val="center"/>
              <w:rPr>
                <w:rFonts w:ascii="宋体" w:cs="宋体"/>
                <w:szCs w:val="21"/>
              </w:rPr>
            </w:pPr>
            <w:r>
              <w:rPr>
                <w:rFonts w:ascii="宋体" w:hAnsi="宋体" w:cs="宋体"/>
                <w:szCs w:val="21"/>
              </w:rPr>
              <w:t>6</w:t>
            </w:r>
            <w:r>
              <w:rPr>
                <w:rFonts w:hint="eastAsia" w:ascii="宋体" w:hAnsi="宋体" w:cs="宋体"/>
                <w:szCs w:val="21"/>
              </w:rPr>
              <w:t>分</w:t>
            </w:r>
          </w:p>
        </w:tc>
        <w:tc>
          <w:tcPr>
            <w:tcW w:w="6720" w:type="dxa"/>
            <w:vAlign w:val="center"/>
          </w:tcPr>
          <w:p>
            <w:pPr>
              <w:spacing w:line="276" w:lineRule="auto"/>
              <w:rPr>
                <w:rFonts w:ascii="宋体" w:cs="宋体"/>
                <w:szCs w:val="21"/>
                <w:lang w:val="zh-CN"/>
              </w:rPr>
            </w:pPr>
            <w:r>
              <w:rPr>
                <w:rStyle w:val="247"/>
                <w:rFonts w:hint="eastAsia" w:ascii="宋体" w:hAnsi="宋体" w:cs="宋体"/>
                <w:b w:val="0"/>
                <w:color w:val="000000"/>
                <w:sz w:val="21"/>
                <w:szCs w:val="21"/>
              </w:rPr>
              <w:t>投标产品的基本功能、技术指标与需求的吻合程度和偏差情况（包括所投标产品的规格型号、详细配置、主要技术参数等），是否能够满足标书要求。</w:t>
            </w:r>
            <w:r>
              <w:rPr>
                <w:rFonts w:hint="eastAsia" w:ascii="宋体" w:hAnsi="宋体" w:cs="宋体"/>
                <w:color w:val="000000"/>
                <w:szCs w:val="21"/>
              </w:rPr>
              <w:t>主要</w:t>
            </w:r>
            <w:r>
              <w:rPr>
                <w:rStyle w:val="247"/>
                <w:rFonts w:hint="eastAsia" w:ascii="宋体" w:hAnsi="宋体" w:cs="宋体"/>
                <w:b w:val="0"/>
                <w:color w:val="000000"/>
                <w:sz w:val="21"/>
                <w:szCs w:val="21"/>
              </w:rPr>
              <w:t>技术指标负偏离每一项扣减</w:t>
            </w:r>
            <w:r>
              <w:rPr>
                <w:rStyle w:val="247"/>
                <w:rFonts w:ascii="宋体" w:hAnsi="宋体" w:cs="宋体"/>
                <w:b w:val="0"/>
                <w:color w:val="000000"/>
                <w:sz w:val="21"/>
                <w:szCs w:val="21"/>
              </w:rPr>
              <w:t>1</w:t>
            </w:r>
            <w:r>
              <w:rPr>
                <w:rStyle w:val="247"/>
                <w:rFonts w:hint="eastAsia" w:ascii="宋体" w:hAnsi="宋体" w:cs="宋体"/>
                <w:b w:val="0"/>
                <w:color w:val="000000"/>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87" w:type="dxa"/>
            <w:vMerge w:val="continue"/>
            <w:vAlign w:val="center"/>
          </w:tcPr>
          <w:p>
            <w:pPr>
              <w:widowControl/>
              <w:jc w:val="center"/>
              <w:rPr>
                <w:rFonts w:ascii="宋体" w:cs="宋体"/>
                <w:szCs w:val="21"/>
              </w:rPr>
            </w:pPr>
          </w:p>
        </w:tc>
        <w:tc>
          <w:tcPr>
            <w:tcW w:w="1341" w:type="dxa"/>
            <w:vMerge w:val="restart"/>
            <w:vAlign w:val="center"/>
          </w:tcPr>
          <w:p>
            <w:pPr>
              <w:spacing w:line="276" w:lineRule="auto"/>
              <w:ind w:left="-4" w:leftChars="-2"/>
              <w:jc w:val="center"/>
              <w:rPr>
                <w:rFonts w:ascii="宋体" w:cs="宋体"/>
                <w:szCs w:val="21"/>
              </w:rPr>
            </w:pPr>
            <w:r>
              <w:rPr>
                <w:rFonts w:hint="eastAsia" w:ascii="宋体" w:hAnsi="宋体" w:cs="宋体"/>
                <w:szCs w:val="21"/>
              </w:rPr>
              <w:t>质量措施及实施计划：（</w:t>
            </w:r>
            <w:r>
              <w:rPr>
                <w:rFonts w:ascii="宋体" w:hAnsi="宋体" w:cs="宋体"/>
                <w:szCs w:val="21"/>
              </w:rPr>
              <w:t>8</w:t>
            </w:r>
            <w:r>
              <w:rPr>
                <w:rFonts w:hint="eastAsia" w:ascii="宋体" w:hAnsi="宋体" w:cs="宋体"/>
                <w:szCs w:val="21"/>
              </w:rPr>
              <w:t>分）</w:t>
            </w:r>
          </w:p>
        </w:tc>
        <w:tc>
          <w:tcPr>
            <w:tcW w:w="822" w:type="dxa"/>
            <w:vMerge w:val="restart"/>
            <w:vAlign w:val="center"/>
          </w:tcPr>
          <w:p>
            <w:pPr>
              <w:spacing w:line="276" w:lineRule="auto"/>
              <w:ind w:firstLine="28"/>
              <w:jc w:val="center"/>
              <w:rPr>
                <w:rStyle w:val="247"/>
                <w:rFonts w:ascii="宋体" w:cs="宋体"/>
                <w:b w:val="0"/>
                <w:color w:val="000000"/>
                <w:sz w:val="21"/>
                <w:szCs w:val="21"/>
              </w:rPr>
            </w:pPr>
            <w:r>
              <w:rPr>
                <w:rStyle w:val="247"/>
                <w:rFonts w:ascii="宋体" w:hAnsi="宋体" w:cs="宋体"/>
                <w:b w:val="0"/>
                <w:color w:val="000000"/>
                <w:sz w:val="21"/>
                <w:szCs w:val="21"/>
              </w:rPr>
              <w:t>8</w:t>
            </w:r>
            <w:r>
              <w:rPr>
                <w:rStyle w:val="247"/>
                <w:rFonts w:hint="eastAsia" w:ascii="宋体" w:hAnsi="宋体" w:cs="宋体"/>
                <w:b w:val="0"/>
                <w:color w:val="000000"/>
                <w:sz w:val="21"/>
                <w:szCs w:val="21"/>
              </w:rPr>
              <w:t>分</w:t>
            </w:r>
          </w:p>
        </w:tc>
        <w:tc>
          <w:tcPr>
            <w:tcW w:w="6720" w:type="dxa"/>
            <w:vAlign w:val="center"/>
          </w:tcPr>
          <w:p>
            <w:pPr>
              <w:rPr>
                <w:rStyle w:val="247"/>
                <w:rFonts w:ascii="宋体" w:cs="宋体"/>
                <w:b w:val="0"/>
                <w:color w:val="000000"/>
                <w:sz w:val="21"/>
                <w:szCs w:val="21"/>
              </w:rPr>
            </w:pPr>
            <w:r>
              <w:rPr>
                <w:rStyle w:val="247"/>
                <w:rFonts w:hint="eastAsia" w:ascii="宋体" w:hAnsi="宋体" w:cs="宋体"/>
                <w:b w:val="0"/>
                <w:color w:val="000000"/>
                <w:sz w:val="21"/>
                <w:szCs w:val="21"/>
              </w:rPr>
              <w:t>根据投标人提供的生产工艺流程、质量控制等措施综合评审</w:t>
            </w:r>
            <w:r>
              <w:rPr>
                <w:rStyle w:val="247"/>
                <w:rFonts w:ascii="宋体" w:hAnsi="宋体" w:cs="宋体"/>
                <w:b w:val="0"/>
                <w:color w:val="000000"/>
                <w:sz w:val="21"/>
                <w:szCs w:val="21"/>
              </w:rPr>
              <w:t>0-4</w:t>
            </w:r>
            <w:r>
              <w:rPr>
                <w:rStyle w:val="247"/>
                <w:rFonts w:hint="eastAsia" w:ascii="宋体" w:hAnsi="宋体" w:cs="宋体"/>
                <w:b w:val="0"/>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87" w:type="dxa"/>
            <w:vMerge w:val="continue"/>
            <w:vAlign w:val="center"/>
          </w:tcPr>
          <w:p>
            <w:pPr>
              <w:widowControl/>
              <w:jc w:val="center"/>
              <w:rPr>
                <w:rFonts w:ascii="宋体" w:cs="宋体"/>
                <w:szCs w:val="21"/>
              </w:rPr>
            </w:pPr>
          </w:p>
        </w:tc>
        <w:tc>
          <w:tcPr>
            <w:tcW w:w="1341" w:type="dxa"/>
            <w:vMerge w:val="continue"/>
            <w:vAlign w:val="center"/>
          </w:tcPr>
          <w:p>
            <w:pPr>
              <w:spacing w:line="276" w:lineRule="auto"/>
              <w:ind w:left="-4" w:leftChars="-2"/>
              <w:jc w:val="center"/>
              <w:rPr>
                <w:rFonts w:ascii="宋体" w:cs="宋体"/>
                <w:szCs w:val="21"/>
              </w:rPr>
            </w:pPr>
          </w:p>
        </w:tc>
        <w:tc>
          <w:tcPr>
            <w:tcW w:w="822" w:type="dxa"/>
            <w:vMerge w:val="continue"/>
            <w:vAlign w:val="center"/>
          </w:tcPr>
          <w:p>
            <w:pPr>
              <w:spacing w:line="276" w:lineRule="auto"/>
              <w:ind w:firstLine="28"/>
              <w:jc w:val="center"/>
              <w:rPr>
                <w:rStyle w:val="247"/>
                <w:rFonts w:ascii="宋体" w:cs="宋体"/>
                <w:color w:val="000000"/>
                <w:sz w:val="21"/>
                <w:szCs w:val="21"/>
              </w:rPr>
            </w:pPr>
          </w:p>
        </w:tc>
        <w:tc>
          <w:tcPr>
            <w:tcW w:w="6720" w:type="dxa"/>
            <w:vAlign w:val="center"/>
          </w:tcPr>
          <w:p>
            <w:pPr>
              <w:rPr>
                <w:rStyle w:val="247"/>
                <w:rFonts w:ascii="宋体" w:cs="宋体"/>
                <w:b w:val="0"/>
                <w:color w:val="000000"/>
                <w:sz w:val="21"/>
                <w:szCs w:val="21"/>
              </w:rPr>
            </w:pPr>
            <w:r>
              <w:rPr>
                <w:rStyle w:val="247"/>
                <w:rFonts w:ascii="宋体" w:hAnsi="宋体" w:cs="宋体"/>
                <w:b w:val="0"/>
                <w:color w:val="000000"/>
                <w:sz w:val="21"/>
                <w:szCs w:val="21"/>
              </w:rPr>
              <w:t>1.</w:t>
            </w:r>
            <w:r>
              <w:rPr>
                <w:rStyle w:val="247"/>
                <w:rFonts w:hint="eastAsia" w:ascii="宋体" w:hAnsi="宋体" w:cs="宋体"/>
                <w:b w:val="0"/>
                <w:color w:val="000000"/>
                <w:sz w:val="21"/>
                <w:szCs w:val="21"/>
              </w:rPr>
              <w:t>投标人或者生产商</w:t>
            </w:r>
            <w:r>
              <w:rPr>
                <w:rStyle w:val="247"/>
                <w:rFonts w:ascii="宋体" w:hAnsi="宋体" w:cs="宋体"/>
                <w:b w:val="0"/>
                <w:color w:val="000000"/>
                <w:sz w:val="21"/>
                <w:szCs w:val="21"/>
              </w:rPr>
              <w:t>2016</w:t>
            </w:r>
            <w:r>
              <w:rPr>
                <w:rStyle w:val="247"/>
                <w:rFonts w:hint="eastAsia" w:ascii="宋体" w:hAnsi="宋体" w:cs="宋体"/>
                <w:b w:val="0"/>
                <w:color w:val="000000"/>
                <w:sz w:val="21"/>
                <w:szCs w:val="21"/>
              </w:rPr>
              <w:t>年</w:t>
            </w:r>
            <w:r>
              <w:rPr>
                <w:rStyle w:val="247"/>
                <w:rFonts w:ascii="宋体" w:hAnsi="宋体" w:cs="宋体"/>
                <w:b w:val="0"/>
                <w:color w:val="000000"/>
                <w:sz w:val="21"/>
                <w:szCs w:val="21"/>
              </w:rPr>
              <w:t>1</w:t>
            </w:r>
            <w:r>
              <w:rPr>
                <w:rStyle w:val="247"/>
                <w:rFonts w:hint="eastAsia" w:ascii="宋体" w:hAnsi="宋体" w:cs="宋体"/>
                <w:b w:val="0"/>
                <w:color w:val="000000"/>
                <w:sz w:val="21"/>
                <w:szCs w:val="21"/>
              </w:rPr>
              <w:t>月</w:t>
            </w:r>
            <w:r>
              <w:rPr>
                <w:rStyle w:val="247"/>
                <w:rFonts w:ascii="宋体" w:hAnsi="宋体" w:cs="宋体"/>
                <w:b w:val="0"/>
                <w:color w:val="000000"/>
                <w:sz w:val="21"/>
                <w:szCs w:val="21"/>
              </w:rPr>
              <w:t>1</w:t>
            </w:r>
            <w:r>
              <w:rPr>
                <w:rStyle w:val="247"/>
                <w:rFonts w:hint="eastAsia" w:ascii="宋体" w:hAnsi="宋体" w:cs="宋体"/>
                <w:b w:val="0"/>
                <w:color w:val="000000"/>
                <w:sz w:val="21"/>
                <w:szCs w:val="21"/>
              </w:rPr>
              <w:t>日以来就本次项目提供的投标产品（塑料垃圾桶</w:t>
            </w:r>
            <w:r>
              <w:rPr>
                <w:rStyle w:val="247"/>
                <w:rFonts w:ascii="宋体" w:hAnsi="宋体" w:cs="宋体"/>
                <w:b w:val="0"/>
                <w:color w:val="000000"/>
                <w:sz w:val="21"/>
                <w:szCs w:val="21"/>
              </w:rPr>
              <w:t>240L</w:t>
            </w:r>
            <w:r>
              <w:rPr>
                <w:rStyle w:val="247"/>
                <w:rFonts w:hint="eastAsia" w:ascii="宋体" w:hAnsi="宋体" w:cs="宋体"/>
                <w:b w:val="0"/>
                <w:color w:val="000000"/>
                <w:sz w:val="21"/>
                <w:szCs w:val="21"/>
              </w:rPr>
              <w:t>）具有省级或省级以上塑料制品质量监督检验中心出具的检测报告复印件（</w:t>
            </w:r>
            <w:r>
              <w:rPr>
                <w:rStyle w:val="247"/>
                <w:rFonts w:ascii="宋体" w:hAnsi="宋体" w:cs="宋体"/>
                <w:b w:val="0"/>
                <w:color w:val="000000"/>
                <w:sz w:val="21"/>
                <w:szCs w:val="21"/>
              </w:rPr>
              <w:t>0-2</w:t>
            </w:r>
            <w:r>
              <w:rPr>
                <w:rStyle w:val="247"/>
                <w:rFonts w:hint="eastAsia" w:ascii="宋体" w:hAnsi="宋体" w:cs="宋体"/>
                <w:b w:val="0"/>
                <w:color w:val="000000"/>
                <w:sz w:val="21"/>
                <w:szCs w:val="21"/>
              </w:rPr>
              <w:t>分）（提供原件，无不得分）</w:t>
            </w:r>
          </w:p>
          <w:p>
            <w:pPr>
              <w:rPr>
                <w:rStyle w:val="247"/>
                <w:rFonts w:ascii="宋体" w:cs="宋体"/>
                <w:b w:val="0"/>
                <w:color w:val="000000"/>
                <w:sz w:val="21"/>
                <w:szCs w:val="21"/>
              </w:rPr>
            </w:pPr>
            <w:r>
              <w:rPr>
                <w:rStyle w:val="247"/>
                <w:rFonts w:ascii="宋体" w:hAnsi="宋体" w:cs="宋体"/>
                <w:b w:val="0"/>
                <w:color w:val="000000"/>
                <w:sz w:val="21"/>
                <w:szCs w:val="21"/>
              </w:rPr>
              <w:t>2.</w:t>
            </w:r>
            <w:r>
              <w:rPr>
                <w:rStyle w:val="247"/>
                <w:rFonts w:hint="eastAsia" w:ascii="宋体" w:hAnsi="宋体" w:cs="宋体"/>
                <w:b w:val="0"/>
                <w:color w:val="000000"/>
                <w:sz w:val="21"/>
                <w:szCs w:val="21"/>
              </w:rPr>
              <w:t>投标人或者生产商</w:t>
            </w:r>
            <w:r>
              <w:rPr>
                <w:rStyle w:val="247"/>
                <w:rFonts w:ascii="宋体" w:hAnsi="宋体" w:cs="宋体"/>
                <w:b w:val="0"/>
                <w:color w:val="000000"/>
                <w:sz w:val="21"/>
                <w:szCs w:val="21"/>
              </w:rPr>
              <w:t>2016</w:t>
            </w:r>
            <w:r>
              <w:rPr>
                <w:rStyle w:val="247"/>
                <w:rFonts w:hint="eastAsia" w:ascii="宋体" w:hAnsi="宋体" w:cs="宋体"/>
                <w:b w:val="0"/>
                <w:color w:val="000000"/>
                <w:sz w:val="21"/>
                <w:szCs w:val="21"/>
              </w:rPr>
              <w:t>年</w:t>
            </w:r>
            <w:r>
              <w:rPr>
                <w:rStyle w:val="247"/>
                <w:rFonts w:ascii="宋体" w:hAnsi="宋体" w:cs="宋体"/>
                <w:b w:val="0"/>
                <w:color w:val="000000"/>
                <w:sz w:val="21"/>
                <w:szCs w:val="21"/>
              </w:rPr>
              <w:t>1</w:t>
            </w:r>
            <w:r>
              <w:rPr>
                <w:rStyle w:val="247"/>
                <w:rFonts w:hint="eastAsia" w:ascii="宋体" w:hAnsi="宋体" w:cs="宋体"/>
                <w:b w:val="0"/>
                <w:color w:val="000000"/>
                <w:sz w:val="21"/>
                <w:szCs w:val="21"/>
              </w:rPr>
              <w:t>月</w:t>
            </w:r>
            <w:r>
              <w:rPr>
                <w:rStyle w:val="247"/>
                <w:rFonts w:ascii="宋体" w:hAnsi="宋体" w:cs="宋体"/>
                <w:b w:val="0"/>
                <w:color w:val="000000"/>
                <w:sz w:val="21"/>
                <w:szCs w:val="21"/>
              </w:rPr>
              <w:t>1</w:t>
            </w:r>
            <w:r>
              <w:rPr>
                <w:rStyle w:val="247"/>
                <w:rFonts w:hint="eastAsia" w:ascii="宋体" w:hAnsi="宋体" w:cs="宋体"/>
                <w:b w:val="0"/>
                <w:color w:val="000000"/>
                <w:sz w:val="21"/>
                <w:szCs w:val="21"/>
              </w:rPr>
              <w:t>日以来具有省级或省级以上质量检测部门出具的具有</w:t>
            </w:r>
            <w:r>
              <w:rPr>
                <w:rStyle w:val="247"/>
                <w:rFonts w:ascii="宋体" w:hAnsi="宋体" w:cs="宋体"/>
                <w:b w:val="0"/>
                <w:color w:val="000000"/>
                <w:sz w:val="21"/>
                <w:szCs w:val="21"/>
              </w:rPr>
              <w:t>CMA</w:t>
            </w:r>
            <w:r>
              <w:rPr>
                <w:rStyle w:val="247"/>
                <w:rFonts w:hint="eastAsia" w:ascii="宋体" w:hAnsi="宋体" w:cs="宋体"/>
                <w:b w:val="0"/>
                <w:color w:val="000000"/>
                <w:sz w:val="21"/>
                <w:szCs w:val="21"/>
              </w:rPr>
              <w:t>和</w:t>
            </w:r>
            <w:r>
              <w:rPr>
                <w:rStyle w:val="247"/>
                <w:rFonts w:ascii="宋体" w:hAnsi="宋体" w:cs="宋体"/>
                <w:b w:val="0"/>
                <w:color w:val="000000"/>
                <w:sz w:val="21"/>
                <w:szCs w:val="21"/>
              </w:rPr>
              <w:t>CAL</w:t>
            </w:r>
            <w:r>
              <w:rPr>
                <w:rStyle w:val="247"/>
                <w:rFonts w:hint="eastAsia" w:ascii="宋体" w:hAnsi="宋体" w:cs="宋体"/>
                <w:b w:val="0"/>
                <w:color w:val="000000"/>
                <w:sz w:val="21"/>
                <w:szCs w:val="21"/>
              </w:rPr>
              <w:t>标志的投标产品（塑料垃圾桶</w:t>
            </w:r>
            <w:r>
              <w:rPr>
                <w:rStyle w:val="247"/>
                <w:rFonts w:ascii="宋体" w:hAnsi="宋体" w:cs="宋体"/>
                <w:b w:val="0"/>
                <w:color w:val="000000"/>
                <w:sz w:val="21"/>
                <w:szCs w:val="21"/>
              </w:rPr>
              <w:t>240L</w:t>
            </w:r>
            <w:r>
              <w:rPr>
                <w:rStyle w:val="247"/>
                <w:rFonts w:hint="eastAsia" w:ascii="宋体" w:hAnsi="宋体" w:cs="宋体"/>
                <w:b w:val="0"/>
                <w:color w:val="000000"/>
                <w:sz w:val="21"/>
                <w:szCs w:val="21"/>
              </w:rPr>
              <w:t>）</w:t>
            </w:r>
            <w:r>
              <w:rPr>
                <w:rStyle w:val="247"/>
                <w:rFonts w:ascii="宋体" w:hAnsi="宋体" w:cs="宋体"/>
                <w:b w:val="0"/>
                <w:color w:val="000000"/>
                <w:sz w:val="21"/>
                <w:szCs w:val="21"/>
              </w:rPr>
              <w:t>6000</w:t>
            </w:r>
            <w:r>
              <w:rPr>
                <w:rStyle w:val="247"/>
                <w:rFonts w:hint="eastAsia" w:ascii="宋体" w:hAnsi="宋体" w:cs="宋体"/>
                <w:b w:val="0"/>
                <w:color w:val="000000"/>
                <w:sz w:val="21"/>
                <w:szCs w:val="21"/>
              </w:rPr>
              <w:t>小时抗老化检测报告复印件（</w:t>
            </w:r>
            <w:r>
              <w:rPr>
                <w:rStyle w:val="247"/>
                <w:rFonts w:ascii="宋体" w:hAnsi="宋体" w:cs="宋体"/>
                <w:b w:val="0"/>
                <w:color w:val="000000"/>
                <w:sz w:val="21"/>
                <w:szCs w:val="21"/>
              </w:rPr>
              <w:t>0-2</w:t>
            </w:r>
            <w:r>
              <w:rPr>
                <w:rStyle w:val="247"/>
                <w:rFonts w:hint="eastAsia" w:ascii="宋体" w:hAnsi="宋体" w:cs="宋体"/>
                <w:b w:val="0"/>
                <w:color w:val="000000"/>
                <w:sz w:val="21"/>
                <w:szCs w:val="21"/>
              </w:rPr>
              <w:t>分）（提供原件，无不得分）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87" w:type="dxa"/>
            <w:vMerge w:val="continue"/>
            <w:vAlign w:val="center"/>
          </w:tcPr>
          <w:p>
            <w:pPr>
              <w:widowControl/>
              <w:jc w:val="center"/>
              <w:rPr>
                <w:rFonts w:ascii="宋体" w:cs="宋体"/>
                <w:szCs w:val="21"/>
              </w:rPr>
            </w:pPr>
          </w:p>
        </w:tc>
        <w:tc>
          <w:tcPr>
            <w:tcW w:w="1341" w:type="dxa"/>
            <w:vAlign w:val="center"/>
          </w:tcPr>
          <w:p>
            <w:pPr>
              <w:spacing w:line="276" w:lineRule="auto"/>
              <w:ind w:left="-4" w:leftChars="-2"/>
              <w:jc w:val="center"/>
              <w:rPr>
                <w:rFonts w:ascii="宋体" w:cs="宋体"/>
                <w:szCs w:val="21"/>
              </w:rPr>
            </w:pPr>
            <w:r>
              <w:rPr>
                <w:rFonts w:hint="eastAsia" w:ascii="宋体" w:hAnsi="宋体" w:cs="宋体"/>
                <w:szCs w:val="21"/>
              </w:rPr>
              <w:t>质保期承诺</w:t>
            </w:r>
          </w:p>
          <w:p>
            <w:pPr>
              <w:spacing w:line="276" w:lineRule="auto"/>
              <w:ind w:left="-4" w:leftChars="-2"/>
              <w:jc w:val="center"/>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分）</w:t>
            </w:r>
          </w:p>
        </w:tc>
        <w:tc>
          <w:tcPr>
            <w:tcW w:w="822" w:type="dxa"/>
            <w:vAlign w:val="center"/>
          </w:tcPr>
          <w:p>
            <w:pPr>
              <w:spacing w:line="276" w:lineRule="auto"/>
              <w:ind w:firstLine="28"/>
              <w:jc w:val="center"/>
              <w:rPr>
                <w:rFonts w:ascii="宋体" w:cs="宋体"/>
                <w:szCs w:val="21"/>
              </w:rPr>
            </w:pPr>
            <w:r>
              <w:rPr>
                <w:rFonts w:ascii="宋体" w:hAnsi="宋体" w:cs="宋体"/>
                <w:szCs w:val="21"/>
              </w:rPr>
              <w:t>2</w:t>
            </w:r>
            <w:r>
              <w:rPr>
                <w:rFonts w:hint="eastAsia" w:ascii="宋体" w:hAnsi="宋体" w:cs="宋体"/>
                <w:szCs w:val="21"/>
              </w:rPr>
              <w:t>分</w:t>
            </w:r>
          </w:p>
        </w:tc>
        <w:tc>
          <w:tcPr>
            <w:tcW w:w="6720" w:type="dxa"/>
            <w:vAlign w:val="center"/>
          </w:tcPr>
          <w:p>
            <w:pPr>
              <w:spacing w:line="276" w:lineRule="auto"/>
              <w:ind w:left="-4" w:leftChars="-2"/>
              <w:jc w:val="left"/>
              <w:rPr>
                <w:rFonts w:ascii="宋体" w:cs="宋体"/>
                <w:szCs w:val="21"/>
              </w:rPr>
            </w:pPr>
            <w:r>
              <w:rPr>
                <w:rFonts w:hint="eastAsia" w:ascii="宋体" w:hAnsi="宋体" w:cs="宋体"/>
                <w:szCs w:val="21"/>
              </w:rPr>
              <w:t>根据各投标人提供的质保期承诺情况，在招标文件基础上每增加</w:t>
            </w:r>
            <w:r>
              <w:rPr>
                <w:rFonts w:ascii="宋体" w:hAnsi="宋体" w:cs="宋体"/>
                <w:szCs w:val="21"/>
              </w:rPr>
              <w:t>1</w:t>
            </w:r>
            <w:r>
              <w:rPr>
                <w:rFonts w:hint="eastAsia" w:ascii="宋体" w:hAnsi="宋体" w:cs="宋体"/>
                <w:szCs w:val="21"/>
              </w:rPr>
              <w:t>年加</w:t>
            </w:r>
            <w:r>
              <w:rPr>
                <w:rFonts w:ascii="宋体" w:hAnsi="宋体" w:cs="宋体"/>
                <w:szCs w:val="21"/>
              </w:rPr>
              <w:t>1</w:t>
            </w:r>
            <w:r>
              <w:rPr>
                <w:rFonts w:hint="eastAsia" w:ascii="宋体" w:hAnsi="宋体" w:cs="宋体"/>
                <w:szCs w:val="21"/>
              </w:rPr>
              <w:t>分，最高得</w:t>
            </w:r>
            <w:r>
              <w:rPr>
                <w:rFonts w:ascii="宋体" w:hAnsi="宋体" w:cs="宋体"/>
                <w:szCs w:val="21"/>
              </w:rPr>
              <w:t>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87" w:type="dxa"/>
            <w:vMerge w:val="continue"/>
            <w:vAlign w:val="center"/>
          </w:tcPr>
          <w:p>
            <w:pPr>
              <w:widowControl/>
              <w:jc w:val="center"/>
              <w:rPr>
                <w:rFonts w:ascii="宋体" w:cs="宋体"/>
                <w:szCs w:val="21"/>
              </w:rPr>
            </w:pPr>
          </w:p>
        </w:tc>
        <w:tc>
          <w:tcPr>
            <w:tcW w:w="1341" w:type="dxa"/>
            <w:vAlign w:val="center"/>
          </w:tcPr>
          <w:p>
            <w:pPr>
              <w:spacing w:line="276" w:lineRule="auto"/>
              <w:jc w:val="center"/>
              <w:rPr>
                <w:rFonts w:ascii="宋体" w:cs="宋体"/>
                <w:szCs w:val="21"/>
              </w:rPr>
            </w:pPr>
            <w:r>
              <w:rPr>
                <w:rFonts w:hint="eastAsia" w:ascii="宋体" w:hAnsi="宋体" w:cs="宋体"/>
                <w:szCs w:val="21"/>
              </w:rPr>
              <w:t>服务承诺</w:t>
            </w:r>
          </w:p>
          <w:p>
            <w:pPr>
              <w:spacing w:line="276" w:lineRule="auto"/>
              <w:jc w:val="center"/>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分）</w:t>
            </w:r>
          </w:p>
        </w:tc>
        <w:tc>
          <w:tcPr>
            <w:tcW w:w="822" w:type="dxa"/>
            <w:vAlign w:val="center"/>
          </w:tcPr>
          <w:p>
            <w:pPr>
              <w:spacing w:line="276" w:lineRule="auto"/>
              <w:ind w:firstLine="28"/>
              <w:jc w:val="center"/>
              <w:rPr>
                <w:rFonts w:ascii="宋体" w:cs="宋体"/>
                <w:szCs w:val="21"/>
                <w:lang w:val="zh-CN"/>
              </w:rPr>
            </w:pPr>
            <w:r>
              <w:rPr>
                <w:rFonts w:ascii="宋体" w:hAnsi="宋体" w:cs="宋体"/>
                <w:szCs w:val="21"/>
              </w:rPr>
              <w:t>6</w:t>
            </w:r>
            <w:r>
              <w:rPr>
                <w:rFonts w:hint="eastAsia" w:ascii="宋体" w:hAnsi="宋体" w:cs="宋体"/>
                <w:szCs w:val="21"/>
                <w:lang w:val="zh-CN"/>
              </w:rPr>
              <w:t>分</w:t>
            </w:r>
          </w:p>
        </w:tc>
        <w:tc>
          <w:tcPr>
            <w:tcW w:w="6720" w:type="dxa"/>
            <w:vAlign w:val="center"/>
          </w:tcPr>
          <w:p>
            <w:pPr>
              <w:spacing w:line="276" w:lineRule="auto"/>
              <w:rPr>
                <w:rFonts w:ascii="宋体" w:cs="宋体"/>
                <w:szCs w:val="21"/>
              </w:rPr>
            </w:pPr>
            <w:r>
              <w:rPr>
                <w:rFonts w:hint="eastAsia" w:ascii="宋体" w:hAnsi="宋体" w:cs="宋体"/>
                <w:szCs w:val="21"/>
              </w:rPr>
              <w:t>供应商售后服务的可行性与可靠性：</w:t>
            </w:r>
            <w:r>
              <w:rPr>
                <w:rFonts w:ascii="宋体" w:hAnsi="宋体" w:cs="宋体"/>
                <w:szCs w:val="21"/>
              </w:rPr>
              <w:t>0-3</w:t>
            </w:r>
            <w:r>
              <w:rPr>
                <w:rFonts w:hint="eastAsia" w:ascii="宋体" w:hAnsi="宋体" w:cs="宋体"/>
                <w:szCs w:val="21"/>
              </w:rPr>
              <w:t>分</w:t>
            </w:r>
          </w:p>
          <w:p>
            <w:pPr>
              <w:spacing w:line="276" w:lineRule="auto"/>
              <w:rPr>
                <w:rFonts w:ascii="宋体" w:cs="宋体"/>
                <w:szCs w:val="21"/>
              </w:rPr>
            </w:pPr>
            <w:r>
              <w:rPr>
                <w:rFonts w:hint="eastAsia" w:ascii="宋体" w:hAnsi="宋体" w:cs="宋体"/>
                <w:szCs w:val="21"/>
              </w:rPr>
              <w:t>相关售后服务承诺及优惠承诺：（免费保修及售后服务措施和方案，包括服务措施、产品质量保证、回访、响应情况等）</w:t>
            </w:r>
            <w:r>
              <w:rPr>
                <w:rFonts w:ascii="宋体" w:hAnsi="宋体" w:cs="宋体"/>
                <w:szCs w:val="21"/>
              </w:rPr>
              <w:t>0-3</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87" w:type="dxa"/>
            <w:vAlign w:val="center"/>
          </w:tcPr>
          <w:p>
            <w:pPr>
              <w:widowControl/>
              <w:jc w:val="center"/>
              <w:rPr>
                <w:rFonts w:ascii="宋体" w:cs="宋体"/>
                <w:szCs w:val="21"/>
              </w:rPr>
            </w:pPr>
            <w:r>
              <w:rPr>
                <w:rFonts w:hint="eastAsia" w:ascii="宋体" w:hAnsi="宋体" w:cs="宋体"/>
                <w:szCs w:val="21"/>
              </w:rPr>
              <w:t>投标文件制作</w:t>
            </w:r>
          </w:p>
          <w:p>
            <w:pPr>
              <w:widowControl/>
              <w:jc w:val="center"/>
              <w:rPr>
                <w:rFonts w:asci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分）</w:t>
            </w:r>
          </w:p>
        </w:tc>
        <w:tc>
          <w:tcPr>
            <w:tcW w:w="1341" w:type="dxa"/>
            <w:vAlign w:val="center"/>
          </w:tcPr>
          <w:p>
            <w:pPr>
              <w:spacing w:line="276" w:lineRule="auto"/>
              <w:jc w:val="center"/>
              <w:rPr>
                <w:rFonts w:ascii="宋体" w:cs="宋体"/>
                <w:szCs w:val="21"/>
              </w:rPr>
            </w:pPr>
            <w:r>
              <w:rPr>
                <w:rFonts w:hint="eastAsia" w:ascii="宋体" w:hAnsi="宋体" w:cs="宋体"/>
                <w:szCs w:val="21"/>
              </w:rPr>
              <w:t>投标文件制作（</w:t>
            </w:r>
            <w:r>
              <w:rPr>
                <w:rFonts w:hint="eastAsia" w:ascii="宋体" w:hAnsi="宋体" w:cs="宋体"/>
                <w:szCs w:val="21"/>
                <w:lang w:val="en-US" w:eastAsia="zh-CN"/>
              </w:rPr>
              <w:t>2</w:t>
            </w:r>
            <w:r>
              <w:rPr>
                <w:rFonts w:hint="eastAsia" w:ascii="宋体" w:hAnsi="宋体" w:cs="宋体"/>
                <w:szCs w:val="21"/>
              </w:rPr>
              <w:t>分）</w:t>
            </w:r>
          </w:p>
        </w:tc>
        <w:tc>
          <w:tcPr>
            <w:tcW w:w="822" w:type="dxa"/>
            <w:vAlign w:val="center"/>
          </w:tcPr>
          <w:p>
            <w:pPr>
              <w:spacing w:line="276" w:lineRule="auto"/>
              <w:ind w:firstLine="28"/>
              <w:jc w:val="center"/>
              <w:rPr>
                <w:rFonts w:ascii="宋体" w:cs="宋体"/>
                <w:szCs w:val="21"/>
              </w:rPr>
            </w:pPr>
            <w:r>
              <w:rPr>
                <w:rFonts w:hint="eastAsia" w:ascii="宋体" w:hAnsi="宋体" w:cs="宋体"/>
                <w:szCs w:val="21"/>
                <w:lang w:val="en-US" w:eastAsia="zh-CN"/>
              </w:rPr>
              <w:t>2</w:t>
            </w:r>
            <w:r>
              <w:rPr>
                <w:rFonts w:hint="eastAsia" w:ascii="宋体" w:hAnsi="宋体" w:cs="宋体"/>
                <w:szCs w:val="21"/>
              </w:rPr>
              <w:t>分</w:t>
            </w:r>
          </w:p>
        </w:tc>
        <w:tc>
          <w:tcPr>
            <w:tcW w:w="6720" w:type="dxa"/>
            <w:vAlign w:val="center"/>
          </w:tcPr>
          <w:p>
            <w:pPr>
              <w:spacing w:line="276" w:lineRule="auto"/>
              <w:ind w:left="33"/>
              <w:rPr>
                <w:rFonts w:ascii="宋体" w:cs="宋体"/>
                <w:szCs w:val="21"/>
              </w:rPr>
            </w:pPr>
            <w:r>
              <w:rPr>
                <w:rFonts w:hint="eastAsia" w:ascii="宋体" w:hAnsi="宋体" w:cs="宋体"/>
                <w:szCs w:val="21"/>
              </w:rPr>
              <w:t>投标文件编制完整，格式规范、装订整齐、符合采购文件要求的，得</w:t>
            </w:r>
            <w:r>
              <w:rPr>
                <w:rFonts w:hint="eastAsia" w:ascii="宋体" w:hAnsi="宋体" w:cs="宋体"/>
                <w:szCs w:val="21"/>
                <w:lang w:val="en-US" w:eastAsia="zh-CN"/>
              </w:rPr>
              <w:t>2</w:t>
            </w:r>
            <w:r>
              <w:rPr>
                <w:rFonts w:hint="eastAsia" w:ascii="宋体" w:hAnsi="宋体" w:cs="宋体"/>
                <w:szCs w:val="21"/>
              </w:rPr>
              <w:t>分；投标文件文件有关内容前后矛盾、与采购文件要求不一致等，评标委员会允许且需要通过询标等程序进行澄清的，该项不得分；投标文件存在其他错漏的，每项（次）扣</w:t>
            </w:r>
            <w:r>
              <w:rPr>
                <w:rFonts w:ascii="宋体" w:hAnsi="宋体" w:cs="宋体"/>
                <w:szCs w:val="21"/>
              </w:rPr>
              <w:t xml:space="preserve"> 0.5 </w:t>
            </w:r>
            <w:r>
              <w:rPr>
                <w:rFonts w:hint="eastAsia" w:ascii="宋体" w:hAnsi="宋体" w:cs="宋体"/>
                <w:szCs w:val="21"/>
              </w:rPr>
              <w:t>分，扣完该项得分为止。</w:t>
            </w:r>
          </w:p>
        </w:tc>
      </w:tr>
    </w:tbl>
    <w:p>
      <w:pPr>
        <w:widowControl/>
        <w:spacing w:line="360" w:lineRule="exact"/>
        <w:ind w:left="729" w:leftChars="3" w:right="-514" w:rightChars="-245" w:hanging="723" w:hangingChars="300"/>
        <w:rPr>
          <w:rFonts w:ascii="宋体"/>
          <w:b/>
          <w:color w:val="000000"/>
          <w:sz w:val="24"/>
        </w:rPr>
      </w:pPr>
      <w:r>
        <w:rPr>
          <w:rFonts w:hint="eastAsia" w:ascii="宋体" w:hAnsi="宋体"/>
          <w:b/>
          <w:color w:val="000000"/>
          <w:sz w:val="24"/>
        </w:rPr>
        <w:t>备注：</w:t>
      </w:r>
      <w:r>
        <w:rPr>
          <w:rFonts w:ascii="宋体" w:hAnsi="宋体"/>
          <w:b/>
          <w:color w:val="000000"/>
          <w:sz w:val="24"/>
        </w:rPr>
        <w:t>1</w:t>
      </w:r>
      <w:r>
        <w:rPr>
          <w:rFonts w:hint="eastAsia" w:ascii="宋体" w:hAnsi="宋体"/>
          <w:b/>
          <w:color w:val="000000"/>
          <w:sz w:val="24"/>
        </w:rPr>
        <w:t>、为方便专家评审，请各供应商将本表编入投标文件，并置于投标文件目录之前。资格后审相关原件资料单独密封包装备查。</w:t>
      </w:r>
    </w:p>
    <w:p>
      <w:pPr>
        <w:widowControl/>
        <w:spacing w:line="360" w:lineRule="exact"/>
        <w:ind w:left="729" w:leftChars="3" w:right="-514" w:rightChars="-245" w:hanging="723" w:hangingChars="300"/>
        <w:rPr>
          <w:rFonts w:ascii="宋体"/>
          <w:b/>
          <w:color w:val="000000"/>
          <w:sz w:val="24"/>
        </w:rPr>
      </w:pPr>
      <w:r>
        <w:rPr>
          <w:rFonts w:ascii="宋体" w:hAnsi="宋体"/>
          <w:b/>
          <w:color w:val="000000"/>
          <w:sz w:val="24"/>
        </w:rPr>
        <w:t xml:space="preserve">      2</w:t>
      </w:r>
      <w:r>
        <w:rPr>
          <w:rFonts w:hint="eastAsia" w:ascii="宋体" w:hAnsi="宋体"/>
          <w:b/>
          <w:color w:val="000000"/>
          <w:sz w:val="24"/>
        </w:rPr>
        <w:t>、如果招标文件规定有原件佐证才得分的，投标单位有复印件无原件的情况，不得分，并由投标单位进行现场确认；有原件无复印件的情况，不得分，并由投标单位进行现场确认。</w:t>
      </w:r>
    </w:p>
    <w:p>
      <w:pPr>
        <w:adjustRightInd w:val="0"/>
        <w:snapToGrid w:val="0"/>
        <w:spacing w:line="400" w:lineRule="exact"/>
        <w:rPr>
          <w:rFonts w:ascii="宋体"/>
          <w:b/>
          <w:color w:val="000000"/>
          <w:sz w:val="24"/>
        </w:rPr>
      </w:pPr>
      <w:r>
        <w:rPr>
          <w:rFonts w:ascii="宋体" w:hAnsi="宋体"/>
          <w:b/>
          <w:color w:val="000000"/>
          <w:sz w:val="24"/>
        </w:rPr>
        <w:t xml:space="preserve"> </w:t>
      </w:r>
      <w:r>
        <w:rPr>
          <w:rFonts w:hint="eastAsia" w:ascii="宋体" w:hAnsi="宋体"/>
          <w:b/>
          <w:color w:val="000000"/>
          <w:sz w:val="24"/>
        </w:rPr>
        <w:t>第六条</w:t>
      </w:r>
      <w:r>
        <w:rPr>
          <w:rFonts w:ascii="宋体" w:hAnsi="宋体"/>
          <w:b/>
          <w:color w:val="000000"/>
          <w:sz w:val="24"/>
        </w:rPr>
        <w:t xml:space="preserve">  </w:t>
      </w:r>
      <w:r>
        <w:rPr>
          <w:rFonts w:hint="eastAsia" w:ascii="宋体" w:hAnsi="宋体"/>
          <w:b/>
          <w:color w:val="000000"/>
          <w:sz w:val="24"/>
        </w:rPr>
        <w:t>评标步骤</w:t>
      </w:r>
    </w:p>
    <w:p>
      <w:pPr>
        <w:snapToGrid w:val="0"/>
        <w:spacing w:line="420" w:lineRule="exact"/>
        <w:ind w:firstLine="482" w:firstLineChars="200"/>
        <w:rPr>
          <w:rFonts w:ascii="宋体"/>
          <w:b/>
          <w:color w:val="000000"/>
          <w:sz w:val="24"/>
        </w:rPr>
      </w:pPr>
      <w:r>
        <w:rPr>
          <w:rFonts w:ascii="宋体" w:hAnsi="宋体"/>
          <w:b/>
          <w:color w:val="000000"/>
          <w:sz w:val="24"/>
        </w:rPr>
        <w:t>1</w:t>
      </w:r>
      <w:r>
        <w:rPr>
          <w:rFonts w:hint="eastAsia" w:ascii="宋体" w:hAnsi="宋体"/>
          <w:b/>
          <w:color w:val="000000"/>
          <w:sz w:val="24"/>
        </w:rPr>
        <w:t>、在资格审查时，如发现下列情形之一的，</w:t>
      </w:r>
      <w:r>
        <w:rPr>
          <w:rFonts w:hint="eastAsia" w:ascii="宋体" w:hAnsi="宋体" w:cs="Arial"/>
          <w:b/>
          <w:color w:val="000000"/>
          <w:sz w:val="24"/>
        </w:rPr>
        <w:t>投标</w:t>
      </w:r>
      <w:r>
        <w:rPr>
          <w:rFonts w:hint="eastAsia" w:ascii="宋体" w:hAnsi="宋体"/>
          <w:b/>
          <w:color w:val="000000"/>
          <w:sz w:val="24"/>
        </w:rPr>
        <w:t>文件将被视为无效投标：</w:t>
      </w:r>
    </w:p>
    <w:p>
      <w:pPr>
        <w:snapToGrid w:val="0"/>
        <w:spacing w:line="420" w:lineRule="exact"/>
        <w:ind w:firstLine="480" w:firstLineChars="200"/>
        <w:rPr>
          <w:rFonts w:ascii="宋体"/>
          <w:color w:val="000000"/>
          <w:sz w:val="24"/>
        </w:rPr>
      </w:pPr>
      <w:r>
        <w:rPr>
          <w:rFonts w:hint="eastAsia" w:ascii="宋体" w:hAnsi="宋体"/>
          <w:color w:val="000000"/>
          <w:sz w:val="24"/>
          <w:lang w:val="en-US" w:eastAsia="zh-CN"/>
        </w:rPr>
        <w:t>1</w:t>
      </w:r>
      <w:r>
        <w:rPr>
          <w:rFonts w:hint="eastAsia" w:ascii="宋体" w:hAnsi="宋体"/>
          <w:color w:val="000000"/>
          <w:sz w:val="24"/>
        </w:rPr>
        <w:t>）</w:t>
      </w:r>
      <w:r>
        <w:rPr>
          <w:rFonts w:hint="eastAsia" w:ascii="宋体" w:hAnsi="宋体" w:cs="Arial"/>
          <w:color w:val="000000"/>
          <w:sz w:val="24"/>
        </w:rPr>
        <w:t>投标人</w:t>
      </w:r>
      <w:r>
        <w:rPr>
          <w:rFonts w:hint="eastAsia" w:ascii="宋体" w:hAnsi="宋体"/>
          <w:color w:val="000000"/>
          <w:sz w:val="24"/>
        </w:rPr>
        <w:t>未能提供合格的资格文件；</w:t>
      </w:r>
    </w:p>
    <w:p>
      <w:pPr>
        <w:snapToGrid w:val="0"/>
        <w:spacing w:line="420" w:lineRule="exact"/>
        <w:ind w:firstLine="480" w:firstLineChars="200"/>
        <w:rPr>
          <w:rFonts w:ascii="宋体"/>
          <w:color w:val="000000"/>
          <w:sz w:val="24"/>
        </w:rPr>
      </w:pPr>
      <w:r>
        <w:rPr>
          <w:rFonts w:hint="eastAsia" w:ascii="宋体" w:hAnsi="宋体"/>
          <w:snapToGrid w:val="0"/>
          <w:color w:val="000000"/>
          <w:sz w:val="24"/>
          <w:lang w:val="en-US" w:eastAsia="zh-CN"/>
        </w:rPr>
        <w:t>2</w:t>
      </w:r>
      <w:r>
        <w:rPr>
          <w:rFonts w:hint="eastAsia" w:ascii="宋体" w:hAnsi="宋体"/>
          <w:snapToGrid w:val="0"/>
          <w:color w:val="000000"/>
          <w:sz w:val="24"/>
        </w:rPr>
        <w:t>）</w:t>
      </w:r>
      <w:r>
        <w:rPr>
          <w:rFonts w:hint="eastAsia" w:ascii="宋体" w:hAnsi="宋体" w:cs="Arial"/>
          <w:color w:val="000000"/>
          <w:sz w:val="24"/>
        </w:rPr>
        <w:t>投标人</w:t>
      </w:r>
      <w:r>
        <w:rPr>
          <w:rFonts w:hint="eastAsia" w:ascii="宋体" w:hAnsi="宋体"/>
          <w:color w:val="000000"/>
          <w:sz w:val="24"/>
        </w:rPr>
        <w:t>应盖公章而未盖公章、未装订或活页</w:t>
      </w:r>
      <w:r>
        <w:rPr>
          <w:rFonts w:hint="eastAsia" w:ascii="宋体" w:hAnsi="宋体" w:cs="宋体"/>
          <w:color w:val="000000"/>
          <w:sz w:val="24"/>
        </w:rPr>
        <w:t>装订、</w:t>
      </w:r>
      <w:r>
        <w:rPr>
          <w:rFonts w:hint="eastAsia" w:ascii="宋体" w:hAnsi="宋体"/>
          <w:color w:val="000000"/>
          <w:sz w:val="24"/>
        </w:rPr>
        <w:t>正副本标书数量不足的、未有效授权、法定代表人授权书填写不完整或有涂改的；</w:t>
      </w:r>
    </w:p>
    <w:p>
      <w:pPr>
        <w:snapToGrid w:val="0"/>
        <w:spacing w:line="420" w:lineRule="exact"/>
        <w:ind w:firstLine="480" w:firstLineChars="200"/>
        <w:rPr>
          <w:rFonts w:ascii="宋体"/>
          <w:color w:val="000000"/>
          <w:sz w:val="24"/>
        </w:rPr>
      </w:pPr>
      <w:r>
        <w:rPr>
          <w:rFonts w:hint="eastAsia" w:ascii="宋体" w:hAnsi="宋体"/>
          <w:color w:val="000000"/>
          <w:sz w:val="24"/>
          <w:lang w:val="en-US" w:eastAsia="zh-CN"/>
        </w:rPr>
        <w:t>3</w:t>
      </w:r>
      <w:r>
        <w:rPr>
          <w:rFonts w:hint="eastAsia" w:ascii="宋体" w:hAnsi="宋体"/>
          <w:color w:val="000000"/>
          <w:sz w:val="24"/>
        </w:rPr>
        <w:t>）开标时</w:t>
      </w:r>
      <w:r>
        <w:rPr>
          <w:rFonts w:hint="eastAsia" w:ascii="宋体" w:hAnsi="宋体" w:cs="Arial"/>
          <w:color w:val="000000"/>
          <w:sz w:val="24"/>
        </w:rPr>
        <w:t>投标人</w:t>
      </w:r>
      <w:r>
        <w:rPr>
          <w:rFonts w:hint="eastAsia" w:ascii="宋体" w:hAnsi="宋体"/>
          <w:color w:val="000000"/>
          <w:sz w:val="24"/>
        </w:rPr>
        <w:t>全权代表未到开标现场或全权代表不能提供相应身份证明的；</w:t>
      </w:r>
    </w:p>
    <w:p>
      <w:pPr>
        <w:snapToGrid w:val="0"/>
        <w:spacing w:line="400" w:lineRule="exact"/>
        <w:ind w:firstLine="480" w:firstLineChars="200"/>
        <w:rPr>
          <w:rFonts w:ascii="宋体"/>
          <w:color w:val="000000"/>
          <w:sz w:val="24"/>
        </w:rPr>
      </w:pPr>
      <w:r>
        <w:rPr>
          <w:rFonts w:hint="eastAsia" w:ascii="宋体" w:hAnsi="宋体"/>
          <w:color w:val="000000"/>
          <w:sz w:val="24"/>
          <w:lang w:val="en-US" w:eastAsia="zh-CN"/>
        </w:rPr>
        <w:t>4</w:t>
      </w:r>
      <w:r>
        <w:rPr>
          <w:rFonts w:hint="eastAsia" w:ascii="宋体" w:hAnsi="宋体"/>
          <w:color w:val="000000"/>
          <w:sz w:val="24"/>
        </w:rPr>
        <w:t>）投标人未按要求提交投标保证金或投标截止时投标保证金未到账的（若有）；</w:t>
      </w:r>
    </w:p>
    <w:p>
      <w:pPr>
        <w:snapToGrid w:val="0"/>
        <w:spacing w:line="420" w:lineRule="exact"/>
        <w:ind w:firstLine="480" w:firstLineChars="200"/>
        <w:rPr>
          <w:rFonts w:ascii="宋体"/>
          <w:color w:val="000000"/>
          <w:sz w:val="24"/>
        </w:rPr>
      </w:pPr>
      <w:r>
        <w:rPr>
          <w:rFonts w:hint="eastAsia" w:ascii="宋体" w:hAnsi="宋体"/>
          <w:color w:val="000000"/>
          <w:sz w:val="24"/>
          <w:lang w:val="en-US" w:eastAsia="zh-CN"/>
        </w:rPr>
        <w:t>5</w:t>
      </w:r>
      <w:r>
        <w:rPr>
          <w:rFonts w:hint="eastAsia" w:ascii="宋体" w:hAnsi="宋体"/>
          <w:color w:val="000000"/>
          <w:sz w:val="24"/>
        </w:rPr>
        <w:t>）</w:t>
      </w:r>
      <w:r>
        <w:rPr>
          <w:rFonts w:hint="eastAsia" w:ascii="宋体" w:hAnsi="宋体" w:cs="Arial"/>
          <w:color w:val="000000"/>
          <w:sz w:val="24"/>
        </w:rPr>
        <w:t>投标</w:t>
      </w:r>
      <w:r>
        <w:rPr>
          <w:rFonts w:hint="eastAsia" w:ascii="宋体" w:hAnsi="宋体"/>
          <w:color w:val="000000"/>
          <w:sz w:val="24"/>
        </w:rPr>
        <w:t>文件内容虚假的；</w:t>
      </w:r>
    </w:p>
    <w:p>
      <w:pPr>
        <w:snapToGrid w:val="0"/>
        <w:spacing w:line="420" w:lineRule="exact"/>
        <w:ind w:firstLine="480" w:firstLineChars="200"/>
        <w:rPr>
          <w:rFonts w:ascii="宋体"/>
          <w:color w:val="000000"/>
          <w:sz w:val="24"/>
        </w:rPr>
      </w:pP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s="Arial"/>
          <w:color w:val="000000"/>
          <w:sz w:val="24"/>
        </w:rPr>
        <w:t>投标</w:t>
      </w:r>
      <w:r>
        <w:rPr>
          <w:rFonts w:hint="eastAsia" w:ascii="宋体" w:hAnsi="宋体"/>
          <w:color w:val="000000"/>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color w:val="000000"/>
          <w:sz w:val="24"/>
        </w:rPr>
      </w:pPr>
      <w:r>
        <w:rPr>
          <w:rFonts w:hint="eastAsia" w:ascii="宋体" w:hAnsi="宋体"/>
          <w:color w:val="000000"/>
          <w:sz w:val="24"/>
          <w:lang w:val="en-US" w:eastAsia="zh-CN"/>
        </w:rPr>
        <w:t>7</w:t>
      </w:r>
      <w:r>
        <w:rPr>
          <w:rFonts w:hint="eastAsia" w:ascii="宋体" w:hAnsi="宋体"/>
          <w:color w:val="000000"/>
          <w:sz w:val="24"/>
        </w:rPr>
        <w:t>）</w:t>
      </w:r>
      <w:r>
        <w:rPr>
          <w:rFonts w:hint="eastAsia" w:ascii="宋体" w:hAnsi="宋体" w:cs="Arial"/>
          <w:color w:val="000000"/>
          <w:sz w:val="24"/>
        </w:rPr>
        <w:t>投标</w:t>
      </w:r>
      <w:r>
        <w:rPr>
          <w:rFonts w:hint="eastAsia" w:ascii="宋体" w:hAnsi="宋体"/>
          <w:color w:val="000000"/>
          <w:sz w:val="24"/>
        </w:rPr>
        <w:t>文件的关键内容字迹模糊、无法辨认的</w:t>
      </w:r>
      <w:r>
        <w:rPr>
          <w:rFonts w:ascii="宋体"/>
          <w:color w:val="000000"/>
          <w:sz w:val="24"/>
        </w:rPr>
        <w:t>,</w:t>
      </w:r>
      <w:r>
        <w:rPr>
          <w:rFonts w:hint="eastAsia" w:ascii="宋体" w:hAnsi="宋体"/>
          <w:color w:val="000000"/>
          <w:sz w:val="24"/>
        </w:rPr>
        <w:t>或者</w:t>
      </w:r>
      <w:r>
        <w:rPr>
          <w:rFonts w:hint="eastAsia" w:ascii="宋体" w:hAnsi="宋体" w:cs="Arial"/>
          <w:color w:val="000000"/>
          <w:sz w:val="24"/>
        </w:rPr>
        <w:t>投标</w:t>
      </w:r>
      <w:r>
        <w:rPr>
          <w:rFonts w:hint="eastAsia" w:ascii="宋体" w:hAnsi="宋体"/>
          <w:color w:val="000000"/>
          <w:sz w:val="24"/>
        </w:rPr>
        <w:t>文件中经修正的内容字迹模糊难以辩认或者修改处未按规定签名盖章的；</w:t>
      </w:r>
    </w:p>
    <w:p>
      <w:pPr>
        <w:snapToGrid w:val="0"/>
        <w:spacing w:line="420" w:lineRule="exact"/>
        <w:ind w:firstLine="480" w:firstLineChars="200"/>
        <w:rPr>
          <w:rFonts w:ascii="宋体"/>
          <w:color w:val="000000"/>
          <w:sz w:val="24"/>
        </w:rPr>
      </w:pPr>
      <w:r>
        <w:rPr>
          <w:rFonts w:hint="eastAsia" w:ascii="宋体" w:hAnsi="宋体"/>
          <w:color w:val="000000"/>
          <w:sz w:val="24"/>
          <w:lang w:val="en-US" w:eastAsia="zh-CN"/>
        </w:rPr>
        <w:t>8</w:t>
      </w:r>
      <w:r>
        <w:rPr>
          <w:rFonts w:hint="eastAsia" w:ascii="宋体" w:hAnsi="宋体"/>
          <w:color w:val="000000"/>
          <w:sz w:val="24"/>
        </w:rPr>
        <w:t>）</w:t>
      </w:r>
      <w:r>
        <w:rPr>
          <w:rFonts w:hint="eastAsia" w:ascii="宋体" w:hAnsi="宋体" w:cs="Arial"/>
          <w:color w:val="000000"/>
          <w:sz w:val="24"/>
        </w:rPr>
        <w:t>投标</w:t>
      </w:r>
      <w:r>
        <w:rPr>
          <w:rFonts w:hint="eastAsia" w:ascii="宋体" w:hAnsi="宋体"/>
          <w:color w:val="000000"/>
          <w:sz w:val="24"/>
        </w:rPr>
        <w:t>有效期、交货期、质保期等不能满足采购文件实质性要求的；</w:t>
      </w:r>
    </w:p>
    <w:p>
      <w:pPr>
        <w:snapToGrid w:val="0"/>
        <w:spacing w:line="420" w:lineRule="exact"/>
        <w:ind w:firstLine="480" w:firstLineChars="200"/>
        <w:rPr>
          <w:rFonts w:ascii="宋体"/>
          <w:color w:val="000000"/>
          <w:sz w:val="24"/>
        </w:rPr>
      </w:pPr>
      <w:r>
        <w:rPr>
          <w:rFonts w:hint="eastAsia" w:ascii="宋体" w:hAnsi="宋体"/>
          <w:color w:val="000000"/>
          <w:sz w:val="24"/>
          <w:lang w:val="en-US" w:eastAsia="zh-CN"/>
        </w:rPr>
        <w:t>9</w:t>
      </w:r>
      <w:r>
        <w:rPr>
          <w:rFonts w:hint="eastAsia" w:ascii="宋体" w:hAnsi="宋体"/>
          <w:color w:val="000000"/>
          <w:sz w:val="24"/>
        </w:rPr>
        <w:t>）</w:t>
      </w:r>
      <w:r>
        <w:rPr>
          <w:rFonts w:hint="eastAsia" w:ascii="宋体" w:hAnsi="宋体" w:cs="Arial"/>
          <w:color w:val="000000"/>
          <w:sz w:val="24"/>
        </w:rPr>
        <w:t>投标人</w:t>
      </w:r>
      <w:r>
        <w:rPr>
          <w:rFonts w:hint="eastAsia" w:ascii="宋体" w:hAnsi="宋体"/>
          <w:color w:val="000000"/>
          <w:sz w:val="24"/>
        </w:rPr>
        <w:t>拒绝按采购文件修正原则对</w:t>
      </w:r>
      <w:r>
        <w:rPr>
          <w:rFonts w:hint="eastAsia" w:ascii="宋体" w:hAnsi="宋体" w:cs="Arial"/>
          <w:color w:val="000000"/>
          <w:sz w:val="24"/>
        </w:rPr>
        <w:t>投标</w:t>
      </w:r>
      <w:r>
        <w:rPr>
          <w:rFonts w:hint="eastAsia" w:ascii="宋体" w:hAnsi="宋体"/>
          <w:color w:val="000000"/>
          <w:sz w:val="24"/>
        </w:rPr>
        <w:t>文件进行修正的；</w:t>
      </w:r>
    </w:p>
    <w:p>
      <w:pPr>
        <w:snapToGrid w:val="0"/>
        <w:spacing w:line="42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lang w:val="en-US" w:eastAsia="zh-CN"/>
        </w:rPr>
        <w:t>0</w:t>
      </w:r>
      <w:bookmarkStart w:id="6" w:name="_GoBack"/>
      <w:bookmarkEnd w:id="6"/>
      <w:r>
        <w:rPr>
          <w:rFonts w:hint="eastAsia" w:ascii="宋体" w:hAnsi="宋体"/>
          <w:color w:val="000000"/>
          <w:sz w:val="24"/>
        </w:rPr>
        <w:t>）不符合法律、法规和本采购文件规定的其他实质性要求的。</w:t>
      </w:r>
    </w:p>
    <w:p>
      <w:pPr>
        <w:snapToGrid w:val="0"/>
        <w:spacing w:line="420" w:lineRule="exact"/>
        <w:ind w:left="720" w:leftChars="228" w:hanging="241" w:hangingChars="100"/>
        <w:rPr>
          <w:rFonts w:ascii="宋体"/>
          <w:b/>
          <w:color w:val="000000"/>
          <w:sz w:val="24"/>
        </w:rPr>
      </w:pPr>
      <w:r>
        <w:rPr>
          <w:rFonts w:ascii="宋体" w:hAnsi="宋体"/>
          <w:b/>
          <w:color w:val="000000"/>
          <w:sz w:val="24"/>
        </w:rPr>
        <w:t>2</w:t>
      </w:r>
      <w:r>
        <w:rPr>
          <w:rFonts w:hint="eastAsia" w:ascii="宋体" w:hAnsi="宋体"/>
          <w:b/>
          <w:color w:val="000000"/>
          <w:sz w:val="24"/>
        </w:rPr>
        <w:t>、在技术评议时，如发现下列情形之一的，</w:t>
      </w:r>
      <w:r>
        <w:rPr>
          <w:rFonts w:hint="eastAsia" w:ascii="宋体" w:hAnsi="宋体" w:cs="Arial"/>
          <w:b/>
          <w:color w:val="000000"/>
          <w:sz w:val="24"/>
        </w:rPr>
        <w:t>投标</w:t>
      </w:r>
      <w:r>
        <w:rPr>
          <w:rFonts w:hint="eastAsia" w:ascii="宋体" w:hAnsi="宋体"/>
          <w:b/>
          <w:color w:val="000000"/>
          <w:sz w:val="24"/>
        </w:rPr>
        <w:t>文件将被视为无效：</w:t>
      </w:r>
    </w:p>
    <w:p>
      <w:pPr>
        <w:snapToGrid w:val="0"/>
        <w:spacing w:line="420" w:lineRule="exact"/>
        <w:ind w:left="719" w:leftChars="228" w:hanging="240" w:hangingChars="100"/>
        <w:rPr>
          <w:rFonts w:ascii="宋体"/>
          <w:color w:val="000000"/>
          <w:sz w:val="24"/>
        </w:rPr>
      </w:pPr>
      <w:r>
        <w:rPr>
          <w:rFonts w:ascii="宋体" w:hAnsi="宋体"/>
          <w:color w:val="000000"/>
          <w:sz w:val="24"/>
        </w:rPr>
        <w:t>1</w:t>
      </w:r>
      <w:r>
        <w:rPr>
          <w:rFonts w:hint="eastAsia" w:ascii="宋体" w:hAnsi="宋体"/>
          <w:color w:val="000000"/>
          <w:sz w:val="24"/>
        </w:rPr>
        <w:t>）明显不符合采购文件中规定的采购需求的响应方案；</w:t>
      </w:r>
    </w:p>
    <w:p>
      <w:pPr>
        <w:snapToGrid w:val="0"/>
        <w:spacing w:line="42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）与采购文件有重大偏离的</w:t>
      </w:r>
      <w:r>
        <w:rPr>
          <w:rFonts w:hint="eastAsia" w:ascii="宋体" w:hAnsi="宋体" w:cs="Arial"/>
          <w:color w:val="000000"/>
          <w:sz w:val="24"/>
          <w:lang w:eastAsia="zh-CN"/>
        </w:rPr>
        <w:t>采购</w:t>
      </w:r>
      <w:r>
        <w:rPr>
          <w:rFonts w:hint="eastAsia" w:ascii="宋体" w:hAnsi="宋体" w:cs="Arial"/>
          <w:color w:val="000000"/>
          <w:sz w:val="24"/>
        </w:rPr>
        <w:t>响应</w:t>
      </w:r>
      <w:r>
        <w:rPr>
          <w:rFonts w:hint="eastAsia" w:ascii="宋体" w:hAnsi="宋体"/>
          <w:color w:val="000000"/>
          <w:sz w:val="24"/>
        </w:rPr>
        <w:t>文件；</w:t>
      </w:r>
    </w:p>
    <w:p>
      <w:pPr>
        <w:snapToGrid w:val="0"/>
        <w:spacing w:line="420" w:lineRule="exact"/>
        <w:ind w:left="719" w:leftChars="228" w:hanging="240" w:hangingChars="100"/>
        <w:jc w:val="left"/>
        <w:rPr>
          <w:rFonts w:ascii="宋体"/>
          <w:color w:val="000000"/>
          <w:sz w:val="24"/>
        </w:rPr>
      </w:pPr>
      <w:r>
        <w:rPr>
          <w:rFonts w:ascii="宋体" w:hAnsi="宋体"/>
          <w:color w:val="000000"/>
          <w:sz w:val="24"/>
        </w:rPr>
        <w:t>3</w:t>
      </w:r>
      <w:r>
        <w:rPr>
          <w:rFonts w:hint="eastAsia" w:ascii="宋体" w:hAnsi="宋体"/>
          <w:color w:val="000000"/>
          <w:sz w:val="24"/>
        </w:rPr>
        <w:t>）不响应或者擅自改变采购文件实质性要求或者</w:t>
      </w:r>
      <w:r>
        <w:rPr>
          <w:rFonts w:hint="eastAsia" w:ascii="宋体" w:hAnsi="宋体" w:cs="Arial"/>
          <w:color w:val="000000"/>
          <w:sz w:val="24"/>
        </w:rPr>
        <w:t>投标</w:t>
      </w:r>
      <w:r>
        <w:rPr>
          <w:rFonts w:hint="eastAsia" w:ascii="宋体" w:hAnsi="宋体"/>
          <w:color w:val="000000"/>
          <w:sz w:val="24"/>
        </w:rPr>
        <w:t>文件有采购人不能接受的附加条件的；</w:t>
      </w:r>
    </w:p>
    <w:p>
      <w:pPr>
        <w:snapToGrid w:val="0"/>
        <w:spacing w:line="420" w:lineRule="exact"/>
        <w:ind w:left="719" w:leftChars="228" w:hanging="240" w:hangingChars="100"/>
        <w:rPr>
          <w:rFonts w:ascii="宋体"/>
          <w:color w:val="000000"/>
          <w:sz w:val="24"/>
        </w:rPr>
      </w:pPr>
      <w:r>
        <w:rPr>
          <w:rFonts w:ascii="宋体" w:hAnsi="宋体"/>
          <w:color w:val="000000"/>
          <w:sz w:val="24"/>
        </w:rPr>
        <w:t>4</w:t>
      </w:r>
      <w:r>
        <w:rPr>
          <w:rFonts w:hint="eastAsia" w:ascii="宋体" w:hAnsi="宋体"/>
          <w:color w:val="000000"/>
          <w:sz w:val="24"/>
        </w:rPr>
        <w:t>）</w:t>
      </w:r>
      <w:r>
        <w:rPr>
          <w:rFonts w:hint="eastAsia" w:ascii="宋体" w:hAnsi="宋体" w:cs="Arial"/>
          <w:color w:val="000000"/>
          <w:sz w:val="24"/>
        </w:rPr>
        <w:t>投标人</w:t>
      </w:r>
      <w:r>
        <w:rPr>
          <w:rFonts w:hint="eastAsia" w:ascii="宋体" w:hAnsi="宋体"/>
          <w:color w:val="000000"/>
          <w:sz w:val="24"/>
        </w:rPr>
        <w:t>技术方案不明确，存在一个或一个以上备选（替代）方案的；</w:t>
      </w:r>
    </w:p>
    <w:p>
      <w:pPr>
        <w:snapToGrid w:val="0"/>
        <w:spacing w:line="420" w:lineRule="exact"/>
        <w:ind w:left="719" w:leftChars="228" w:hanging="240" w:hangingChars="100"/>
        <w:rPr>
          <w:rFonts w:ascii="宋体"/>
          <w:color w:val="000000"/>
          <w:sz w:val="24"/>
        </w:rPr>
      </w:pPr>
      <w:r>
        <w:rPr>
          <w:rFonts w:ascii="宋体" w:hAnsi="宋体"/>
          <w:color w:val="000000"/>
          <w:sz w:val="24"/>
        </w:rPr>
        <w:t>5</w:t>
      </w:r>
      <w:r>
        <w:rPr>
          <w:rFonts w:hint="eastAsia" w:ascii="宋体" w:hAnsi="宋体"/>
          <w:color w:val="000000"/>
          <w:sz w:val="24"/>
        </w:rPr>
        <w:t>）资信及商务文件、技术文件中出现投标报价信息的。</w:t>
      </w:r>
    </w:p>
    <w:p>
      <w:pPr>
        <w:adjustRightInd w:val="0"/>
        <w:snapToGrid w:val="0"/>
        <w:spacing w:line="400" w:lineRule="exact"/>
        <w:rPr>
          <w:rFonts w:ascii="宋体"/>
          <w:b/>
          <w:color w:val="000000"/>
          <w:sz w:val="24"/>
        </w:rPr>
      </w:pPr>
      <w:r>
        <w:rPr>
          <w:rFonts w:ascii="宋体" w:hAnsi="宋体"/>
          <w:b/>
          <w:color w:val="000000"/>
          <w:sz w:val="24"/>
        </w:rPr>
        <w:t xml:space="preserve">  </w:t>
      </w:r>
      <w:r>
        <w:rPr>
          <w:rFonts w:hint="eastAsia" w:ascii="宋体" w:hAnsi="宋体"/>
          <w:b/>
          <w:color w:val="000000"/>
          <w:sz w:val="24"/>
        </w:rPr>
        <w:t>▲公开招标：先公布无效投标的投标人名单、投标无效的原因及有效投标的评分结果，再开报价文件。如投标有效供应商不足三家，经评标委员会确定为废标。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ascii="宋体"/>
          <w:b/>
          <w:color w:val="000000"/>
          <w:sz w:val="24"/>
        </w:rPr>
      </w:pPr>
      <w:r>
        <w:rPr>
          <w:rFonts w:ascii="宋体" w:hAnsi="宋体"/>
          <w:b/>
          <w:color w:val="000000"/>
          <w:sz w:val="24"/>
        </w:rPr>
        <w:t>3</w:t>
      </w:r>
      <w:r>
        <w:rPr>
          <w:rFonts w:hint="eastAsia" w:ascii="宋体" w:hAnsi="宋体"/>
          <w:b/>
          <w:color w:val="000000"/>
          <w:sz w:val="24"/>
        </w:rPr>
        <w:t>、报价计算</w:t>
      </w:r>
    </w:p>
    <w:p>
      <w:pPr>
        <w:snapToGrid w:val="0"/>
        <w:spacing w:line="42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）全部报价中，超过项目上限价的报价无效。</w:t>
      </w:r>
    </w:p>
    <w:p>
      <w:pPr>
        <w:snapToGrid w:val="0"/>
        <w:spacing w:line="42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）根据《政府采购促进中小企业发展暂行办法》的要求，对小型和微型企业产品的价格给予</w:t>
      </w:r>
      <w:r>
        <w:rPr>
          <w:rFonts w:ascii="宋体" w:hAnsi="宋体"/>
          <w:color w:val="000000"/>
          <w:sz w:val="24"/>
        </w:rPr>
        <w:t xml:space="preserve"> 6% </w:t>
      </w:r>
      <w:r>
        <w:rPr>
          <w:rFonts w:hint="eastAsia" w:ascii="宋体" w:hAnsi="宋体"/>
          <w:color w:val="000000"/>
          <w:sz w:val="24"/>
        </w:rPr>
        <w:t>的扣除，用扣除后的价格参与评审。</w:t>
      </w:r>
    </w:p>
    <w:p>
      <w:pPr>
        <w:snapToGrid w:val="0"/>
        <w:spacing w:line="420" w:lineRule="exact"/>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）以全部有效报价的最低价作为评标基准价，其最低报价为满分；各投标方的投标报价分统一按照</w:t>
      </w:r>
      <w:r>
        <w:rPr>
          <w:rFonts w:ascii="宋体" w:hAnsi="宋体"/>
          <w:color w:val="000000"/>
          <w:sz w:val="24"/>
        </w:rPr>
        <w:t>[</w:t>
      </w:r>
      <w:r>
        <w:rPr>
          <w:rFonts w:hint="eastAsia" w:ascii="宋体" w:hAnsi="宋体"/>
          <w:color w:val="000000"/>
          <w:sz w:val="24"/>
        </w:rPr>
        <w:t>投标报价得分</w:t>
      </w:r>
      <w:r>
        <w:rPr>
          <w:rFonts w:ascii="宋体" w:hAnsi="宋体"/>
          <w:color w:val="000000"/>
          <w:sz w:val="24"/>
        </w:rPr>
        <w:t>=</w:t>
      </w:r>
      <w:r>
        <w:rPr>
          <w:rFonts w:hint="eastAsia" w:ascii="宋体" w:hAnsi="宋体"/>
          <w:color w:val="000000"/>
          <w:sz w:val="24"/>
        </w:rPr>
        <w:t>（评标基准价</w:t>
      </w:r>
      <w:r>
        <w:rPr>
          <w:rFonts w:ascii="宋体" w:hAnsi="宋体"/>
          <w:color w:val="000000"/>
          <w:sz w:val="24"/>
        </w:rPr>
        <w:t>/</w:t>
      </w:r>
      <w:r>
        <w:rPr>
          <w:rFonts w:hint="eastAsia" w:ascii="宋体" w:hAnsi="宋体"/>
          <w:color w:val="000000"/>
          <w:sz w:val="24"/>
        </w:rPr>
        <w:t>投标报价）</w:t>
      </w:r>
      <w:r>
        <w:rPr>
          <w:rFonts w:ascii="宋体" w:hAnsi="宋体"/>
          <w:color w:val="000000"/>
          <w:sz w:val="24"/>
        </w:rPr>
        <w:t>*</w:t>
      </w:r>
      <w:r>
        <w:rPr>
          <w:rFonts w:hint="eastAsia" w:ascii="宋体" w:hAnsi="宋体"/>
          <w:color w:val="000000"/>
          <w:sz w:val="24"/>
        </w:rPr>
        <w:t>价格权值</w:t>
      </w:r>
      <w:r>
        <w:rPr>
          <w:rFonts w:ascii="宋体" w:hAnsi="宋体"/>
          <w:color w:val="000000"/>
          <w:sz w:val="24"/>
        </w:rPr>
        <w:t>*100]</w:t>
      </w:r>
      <w:r>
        <w:rPr>
          <w:rFonts w:hint="eastAsia" w:ascii="宋体" w:hAnsi="宋体"/>
          <w:color w:val="000000"/>
          <w:sz w:val="24"/>
        </w:rPr>
        <w:t>的计算公式计算。</w:t>
      </w:r>
    </w:p>
    <w:p>
      <w:pPr>
        <w:snapToGrid w:val="0"/>
        <w:spacing w:line="420" w:lineRule="exact"/>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）如得分相同，投标报价低者为中标供应商；如得分且投标报价相联同的，技术性能得分高者为中标供应商。</w:t>
      </w:r>
    </w:p>
    <w:p>
      <w:pPr>
        <w:snapToGrid w:val="0"/>
        <w:spacing w:line="420" w:lineRule="exact"/>
        <w:ind w:firstLine="480" w:firstLineChars="200"/>
        <w:rPr>
          <w:rFonts w:ascii="宋体"/>
          <w:color w:val="000000"/>
          <w:sz w:val="24"/>
        </w:rPr>
      </w:pPr>
      <w:r>
        <w:rPr>
          <w:rFonts w:ascii="宋体" w:hAnsi="宋体"/>
          <w:color w:val="000000"/>
          <w:sz w:val="24"/>
        </w:rPr>
        <w:t>5</w:t>
      </w:r>
      <w:r>
        <w:rPr>
          <w:rFonts w:hint="eastAsia" w:ascii="宋体" w:hAnsi="宋体"/>
          <w:color w:val="000000"/>
          <w:sz w:val="24"/>
        </w:rPr>
        <w:t>）报价包括所选设备材料制造、运输、安装、土建、调试、税金及保修期间的维修等费用。</w:t>
      </w:r>
    </w:p>
    <w:p>
      <w:pPr>
        <w:snapToGrid w:val="0"/>
        <w:ind w:firstLine="482" w:firstLineChars="200"/>
        <w:outlineLvl w:val="2"/>
        <w:rPr>
          <w:rFonts w:ascii="宋体"/>
          <w:b/>
          <w:color w:val="000000"/>
          <w:sz w:val="24"/>
        </w:rPr>
      </w:pPr>
      <w:r>
        <w:rPr>
          <w:rFonts w:ascii="宋体" w:hAnsi="宋体"/>
          <w:b/>
          <w:color w:val="000000"/>
          <w:sz w:val="24"/>
        </w:rPr>
        <w:t>4</w:t>
      </w:r>
      <w:r>
        <w:rPr>
          <w:rFonts w:hint="eastAsia" w:ascii="宋体" w:hAnsi="宋体"/>
          <w:b/>
          <w:color w:val="000000"/>
          <w:sz w:val="24"/>
        </w:rPr>
        <w:t>、错误修正</w:t>
      </w:r>
    </w:p>
    <w:p>
      <w:pPr>
        <w:snapToGrid w:val="0"/>
        <w:spacing w:line="400" w:lineRule="exact"/>
        <w:ind w:left="719" w:leftChars="228" w:hanging="240" w:hangingChars="100"/>
        <w:rPr>
          <w:rFonts w:ascii="宋体"/>
          <w:color w:val="000000"/>
          <w:sz w:val="24"/>
        </w:rPr>
      </w:pPr>
      <w:r>
        <w:rPr>
          <w:rFonts w:hint="eastAsia" w:ascii="宋体" w:hAnsi="宋体" w:cs="Arial"/>
          <w:color w:val="000000"/>
          <w:sz w:val="24"/>
        </w:rPr>
        <w:t>报价</w:t>
      </w:r>
      <w:r>
        <w:rPr>
          <w:rFonts w:hint="eastAsia" w:ascii="宋体" w:hAnsi="宋体"/>
          <w:color w:val="000000"/>
          <w:sz w:val="24"/>
        </w:rPr>
        <w:t>文件如果出现计算或表达上的错误，修正错误的原则如下：</w:t>
      </w:r>
    </w:p>
    <w:p>
      <w:pPr>
        <w:snapToGrid w:val="0"/>
        <w:spacing w:line="400" w:lineRule="exact"/>
        <w:ind w:firstLine="480" w:firstLineChars="200"/>
        <w:rPr>
          <w:rFonts w:ascii="宋体" w:cs="Arial"/>
          <w:color w:val="000000"/>
          <w:kern w:val="0"/>
          <w:sz w:val="24"/>
        </w:rPr>
      </w:pPr>
      <w:r>
        <w:rPr>
          <w:rFonts w:ascii="宋体" w:hAnsi="宋体"/>
          <w:color w:val="000000"/>
          <w:sz w:val="24"/>
        </w:rPr>
        <w:t>1.</w:t>
      </w:r>
      <w:r>
        <w:rPr>
          <w:rFonts w:hint="eastAsia" w:ascii="宋体" w:hAnsi="宋体"/>
          <w:color w:val="000000"/>
          <w:sz w:val="24"/>
        </w:rPr>
        <w:t>报价一览表总价与报价明细表汇总数不一致的，</w:t>
      </w:r>
      <w:r>
        <w:rPr>
          <w:rFonts w:hint="eastAsia" w:ascii="宋体" w:hAnsi="宋体" w:cs="Arial"/>
          <w:color w:val="000000"/>
          <w:kern w:val="0"/>
          <w:sz w:val="24"/>
        </w:rPr>
        <w:t>以开标一览表为准；</w:t>
      </w:r>
    </w:p>
    <w:p>
      <w:pPr>
        <w:snapToGrid w:val="0"/>
        <w:spacing w:line="40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大写金额和小写金额不一致的，以大写金额为准；</w:t>
      </w:r>
    </w:p>
    <w:p>
      <w:pPr>
        <w:snapToGrid w:val="0"/>
        <w:spacing w:line="400" w:lineRule="exact"/>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总价金额与单价汇总金额不一致的，以单价金额计算结果为准；</w:t>
      </w:r>
    </w:p>
    <w:p>
      <w:pPr>
        <w:snapToGrid w:val="0"/>
        <w:spacing w:line="400" w:lineRule="exact"/>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对不同文字文本</w:t>
      </w:r>
      <w:r>
        <w:rPr>
          <w:rFonts w:hint="eastAsia" w:ascii="宋体" w:hAnsi="宋体" w:cs="Arial"/>
          <w:color w:val="000000"/>
          <w:sz w:val="24"/>
        </w:rPr>
        <w:t>投标</w:t>
      </w:r>
      <w:r>
        <w:rPr>
          <w:rFonts w:hint="eastAsia" w:ascii="宋体" w:hAnsi="宋体"/>
          <w:color w:val="000000"/>
          <w:sz w:val="24"/>
        </w:rPr>
        <w:t>文件的解释发生异议的，以中文正本为准。</w:t>
      </w:r>
    </w:p>
    <w:p>
      <w:pPr>
        <w:snapToGrid w:val="0"/>
        <w:spacing w:line="400" w:lineRule="exact"/>
        <w:ind w:firstLine="480" w:firstLineChars="200"/>
        <w:rPr>
          <w:rFonts w:ascii="宋体"/>
          <w:bCs/>
          <w:color w:val="000000"/>
          <w:sz w:val="24"/>
        </w:rPr>
      </w:pPr>
      <w:r>
        <w:rPr>
          <w:rFonts w:hint="eastAsia" w:ascii="宋体" w:hAnsi="宋体"/>
          <w:bCs/>
          <w:color w:val="000000"/>
          <w:sz w:val="24"/>
        </w:rPr>
        <w:t>按上述修正错误的原则及方法调整或修正</w:t>
      </w:r>
      <w:r>
        <w:rPr>
          <w:rFonts w:hint="eastAsia" w:ascii="宋体" w:hAnsi="宋体" w:cs="Arial"/>
          <w:color w:val="000000"/>
          <w:sz w:val="24"/>
        </w:rPr>
        <w:t>投标</w:t>
      </w:r>
      <w:r>
        <w:rPr>
          <w:rFonts w:hint="eastAsia" w:ascii="宋体" w:hAnsi="宋体"/>
          <w:color w:val="000000"/>
          <w:sz w:val="24"/>
        </w:rPr>
        <w:t>文件</w:t>
      </w:r>
      <w:r>
        <w:rPr>
          <w:rFonts w:hint="eastAsia" w:ascii="宋体" w:hAnsi="宋体"/>
          <w:bCs/>
          <w:color w:val="000000"/>
          <w:sz w:val="24"/>
        </w:rPr>
        <w:t>的报价，</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同意并签字确认后，调整后的报价对</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具有约束作用。如果</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不接受修正后的报价，则其投标将作为无效处理。</w:t>
      </w:r>
    </w:p>
    <w:p>
      <w:pPr>
        <w:snapToGrid w:val="0"/>
        <w:spacing w:line="400" w:lineRule="exact"/>
        <w:ind w:left="720" w:leftChars="228" w:hanging="241" w:hangingChars="100"/>
        <w:rPr>
          <w:rFonts w:ascii="宋体"/>
          <w:b/>
          <w:color w:val="000000"/>
          <w:sz w:val="24"/>
        </w:rPr>
      </w:pPr>
      <w:r>
        <w:rPr>
          <w:rFonts w:ascii="宋体" w:hAnsi="宋体"/>
          <w:b/>
          <w:color w:val="000000"/>
          <w:sz w:val="24"/>
        </w:rPr>
        <w:t>5</w:t>
      </w:r>
      <w:r>
        <w:rPr>
          <w:rFonts w:hint="eastAsia" w:ascii="宋体" w:hAnsi="宋体"/>
          <w:b/>
          <w:color w:val="000000"/>
          <w:sz w:val="24"/>
        </w:rPr>
        <w:t>、在报价评议时，如发现下列情形之一的，</w:t>
      </w:r>
      <w:r>
        <w:rPr>
          <w:rFonts w:hint="eastAsia" w:ascii="宋体" w:hAnsi="宋体" w:cs="Arial"/>
          <w:b/>
          <w:color w:val="000000"/>
          <w:sz w:val="24"/>
        </w:rPr>
        <w:t>投标</w:t>
      </w:r>
      <w:r>
        <w:rPr>
          <w:rFonts w:hint="eastAsia" w:ascii="宋体" w:hAnsi="宋体"/>
          <w:b/>
          <w:color w:val="000000"/>
          <w:sz w:val="24"/>
        </w:rPr>
        <w:t>文件将被视为无效：</w:t>
      </w:r>
    </w:p>
    <w:p>
      <w:pPr>
        <w:snapToGrid w:val="0"/>
        <w:spacing w:line="400" w:lineRule="exact"/>
        <w:ind w:left="719" w:leftChars="228" w:hanging="240" w:hangingChars="100"/>
        <w:rPr>
          <w:rFonts w:ascii="宋体"/>
          <w:color w:val="000000"/>
          <w:sz w:val="24"/>
        </w:rPr>
      </w:pPr>
      <w:r>
        <w:rPr>
          <w:rFonts w:ascii="宋体" w:hAnsi="宋体"/>
          <w:color w:val="000000"/>
          <w:sz w:val="24"/>
        </w:rPr>
        <w:t>1</w:t>
      </w:r>
      <w:r>
        <w:rPr>
          <w:rFonts w:hint="eastAsia" w:ascii="宋体" w:hAnsi="宋体"/>
          <w:color w:val="000000"/>
          <w:sz w:val="24"/>
        </w:rPr>
        <w:t>）以赠送方式的报价；</w:t>
      </w:r>
    </w:p>
    <w:p>
      <w:pPr>
        <w:snapToGrid w:val="0"/>
        <w:spacing w:line="400" w:lineRule="exact"/>
        <w:ind w:left="719" w:leftChars="228" w:hanging="240" w:hangingChars="100"/>
        <w:rPr>
          <w:rFonts w:ascii="宋体"/>
          <w:color w:val="000000"/>
          <w:sz w:val="24"/>
        </w:rPr>
      </w:pPr>
      <w:r>
        <w:rPr>
          <w:rFonts w:ascii="宋体" w:hAnsi="宋体"/>
          <w:color w:val="000000"/>
          <w:sz w:val="24"/>
        </w:rPr>
        <w:t>2</w:t>
      </w:r>
      <w:r>
        <w:rPr>
          <w:rFonts w:hint="eastAsia" w:ascii="宋体" w:hAnsi="宋体"/>
          <w:color w:val="000000"/>
          <w:sz w:val="24"/>
        </w:rPr>
        <w:t>）投标报价超出上限价的；</w:t>
      </w:r>
    </w:p>
    <w:p>
      <w:pPr>
        <w:snapToGrid w:val="0"/>
        <w:spacing w:line="400" w:lineRule="exact"/>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）评审时如发现供应商的报价明显高于其市场报价或低于成本价的，应要求该供应商书面说明并提供相关证明材料。该供应商不能合理说明原因并提供证明材料的，评审小组应将该供应商的投标文件作无效处理。</w:t>
      </w:r>
    </w:p>
    <w:p>
      <w:pPr>
        <w:snapToGrid w:val="0"/>
        <w:spacing w:line="400" w:lineRule="exact"/>
        <w:ind w:firstLine="482" w:firstLineChars="200"/>
        <w:rPr>
          <w:rFonts w:ascii="宋体"/>
          <w:bCs/>
          <w:color w:val="000000"/>
          <w:sz w:val="24"/>
        </w:rPr>
      </w:pPr>
      <w:r>
        <w:rPr>
          <w:rFonts w:ascii="宋体" w:hAnsi="宋体"/>
          <w:b/>
          <w:color w:val="000000"/>
          <w:sz w:val="24"/>
        </w:rPr>
        <w:t>6</w:t>
      </w:r>
      <w:r>
        <w:rPr>
          <w:rFonts w:hint="eastAsia" w:ascii="宋体" w:hAnsi="宋体"/>
          <w:b/>
          <w:color w:val="000000"/>
          <w:sz w:val="24"/>
        </w:rPr>
        <w:t>、不符合法律、法规和本采购文件规定的其他实质性要求的（</w:t>
      </w:r>
      <w:r>
        <w:rPr>
          <w:rFonts w:hint="eastAsia" w:ascii="宋体" w:hAnsi="宋体"/>
          <w:bCs/>
          <w:color w:val="000000"/>
          <w:sz w:val="24"/>
        </w:rPr>
        <w:t>实质上没有响应投标文件要求的谈判将被视为无效，但经评标委员会认定属于投标人疏忽、笔误所造成的差错，应当允许其在开标结束之前进行修改或者补正</w:t>
      </w:r>
      <w:r>
        <w:rPr>
          <w:rFonts w:hint="eastAsia" w:ascii="宋体" w:hAnsi="宋体"/>
          <w:b/>
          <w:color w:val="000000"/>
          <w:sz w:val="24"/>
        </w:rPr>
        <w:t>）</w:t>
      </w:r>
      <w:r>
        <w:rPr>
          <w:rFonts w:hint="eastAsia" w:ascii="宋体" w:hAnsi="宋体"/>
          <w:bCs/>
          <w:color w:val="000000"/>
          <w:sz w:val="24"/>
        </w:rPr>
        <w:t>。</w:t>
      </w:r>
    </w:p>
    <w:p>
      <w:pPr>
        <w:adjustRightInd w:val="0"/>
        <w:snapToGrid w:val="0"/>
        <w:spacing w:line="400" w:lineRule="exact"/>
        <w:ind w:firstLine="482" w:firstLineChars="200"/>
        <w:rPr>
          <w:rFonts w:ascii="宋体"/>
          <w:b/>
          <w:color w:val="000000"/>
          <w:sz w:val="24"/>
        </w:rPr>
      </w:pPr>
      <w:bookmarkStart w:id="5" w:name="_Toc91899903"/>
      <w:r>
        <w:rPr>
          <w:rFonts w:hint="eastAsia" w:ascii="宋体" w:hAnsi="宋体"/>
          <w:b/>
          <w:color w:val="000000"/>
          <w:sz w:val="24"/>
        </w:rPr>
        <w:t>第七条</w:t>
      </w:r>
      <w:r>
        <w:rPr>
          <w:rFonts w:ascii="宋体" w:hAnsi="宋体"/>
          <w:b/>
          <w:color w:val="000000"/>
          <w:sz w:val="24"/>
        </w:rPr>
        <w:t xml:space="preserve">  </w:t>
      </w:r>
      <w:r>
        <w:rPr>
          <w:rFonts w:hint="eastAsia" w:ascii="宋体" w:hAnsi="宋体"/>
          <w:b/>
          <w:color w:val="000000"/>
          <w:sz w:val="24"/>
        </w:rPr>
        <w:t>开标内容的保密</w:t>
      </w:r>
    </w:p>
    <w:p>
      <w:pPr>
        <w:adjustRightInd w:val="0"/>
        <w:snapToGrid w:val="0"/>
        <w:spacing w:line="40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）开标开始后，直到宣布成交结果止，凡属于审查、澄清、评价和比较的所有资料，都不应向</w:t>
      </w:r>
      <w:r>
        <w:rPr>
          <w:rFonts w:hint="eastAsia" w:ascii="宋体" w:hAnsi="宋体"/>
          <w:bCs/>
          <w:color w:val="000000"/>
          <w:sz w:val="24"/>
        </w:rPr>
        <w:t>投标人</w:t>
      </w:r>
      <w:r>
        <w:rPr>
          <w:rFonts w:hint="eastAsia" w:ascii="宋体" w:hAnsi="宋体"/>
          <w:color w:val="000000"/>
          <w:sz w:val="24"/>
        </w:rPr>
        <w:t>或与开标无关的其他人泄露。</w:t>
      </w:r>
    </w:p>
    <w:p>
      <w:pPr>
        <w:adjustRightInd w:val="0"/>
        <w:snapToGrid w:val="0"/>
        <w:spacing w:line="40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）在</w:t>
      </w:r>
      <w:r>
        <w:rPr>
          <w:rFonts w:hint="eastAsia" w:ascii="宋体" w:hAnsi="宋体"/>
          <w:bCs/>
          <w:color w:val="000000"/>
          <w:sz w:val="24"/>
        </w:rPr>
        <w:t>投标</w:t>
      </w:r>
      <w:r>
        <w:rPr>
          <w:rFonts w:hint="eastAsia" w:ascii="宋体" w:hAnsi="宋体"/>
          <w:color w:val="000000"/>
          <w:sz w:val="24"/>
        </w:rPr>
        <w:t>文件的审查、澄清、评价和比较以及确定成交供应商过程中，</w:t>
      </w:r>
      <w:r>
        <w:rPr>
          <w:rFonts w:hint="eastAsia" w:ascii="宋体" w:hAnsi="宋体"/>
          <w:bCs/>
          <w:color w:val="000000"/>
          <w:sz w:val="24"/>
        </w:rPr>
        <w:t>投标人</w:t>
      </w:r>
      <w:r>
        <w:rPr>
          <w:rFonts w:hint="eastAsia" w:ascii="宋体" w:hAnsi="宋体"/>
          <w:color w:val="000000"/>
          <w:sz w:val="24"/>
        </w:rPr>
        <w:t>对采购机构和评审小组施加影响的任何行为，都将导致取消资格。</w:t>
      </w:r>
    </w:p>
    <w:p>
      <w:pPr>
        <w:adjustRightInd w:val="0"/>
        <w:snapToGrid w:val="0"/>
        <w:spacing w:line="400" w:lineRule="exact"/>
        <w:ind w:firstLine="482" w:firstLineChars="200"/>
        <w:rPr>
          <w:rFonts w:ascii="宋体"/>
          <w:b/>
          <w:color w:val="000000"/>
          <w:sz w:val="24"/>
        </w:rPr>
      </w:pPr>
      <w:r>
        <w:rPr>
          <w:rFonts w:hint="eastAsia" w:ascii="宋体" w:hAnsi="宋体"/>
          <w:b/>
          <w:color w:val="000000"/>
          <w:sz w:val="24"/>
        </w:rPr>
        <w:t>第八条</w:t>
      </w:r>
      <w:r>
        <w:rPr>
          <w:rFonts w:ascii="宋体" w:hAnsi="宋体"/>
          <w:b/>
          <w:color w:val="000000"/>
          <w:sz w:val="24"/>
        </w:rPr>
        <w:t xml:space="preserve">  </w:t>
      </w:r>
      <w:r>
        <w:rPr>
          <w:rFonts w:hint="eastAsia" w:ascii="宋体" w:hAnsi="宋体"/>
          <w:b/>
          <w:bCs/>
          <w:color w:val="000000"/>
          <w:sz w:val="24"/>
        </w:rPr>
        <w:t>投标</w:t>
      </w:r>
      <w:r>
        <w:rPr>
          <w:rFonts w:hint="eastAsia" w:ascii="宋体" w:hAnsi="宋体"/>
          <w:b/>
          <w:color w:val="000000"/>
          <w:sz w:val="24"/>
        </w:rPr>
        <w:t>文件的澄清</w:t>
      </w:r>
    </w:p>
    <w:p>
      <w:pPr>
        <w:adjustRightInd w:val="0"/>
        <w:snapToGrid w:val="0"/>
        <w:spacing w:line="400" w:lineRule="exact"/>
        <w:ind w:firstLine="480" w:firstLineChars="200"/>
        <w:rPr>
          <w:rFonts w:ascii="宋体"/>
          <w:color w:val="000000"/>
          <w:sz w:val="24"/>
        </w:rPr>
      </w:pPr>
      <w:r>
        <w:rPr>
          <w:rFonts w:hint="eastAsia" w:ascii="宋体" w:hAnsi="宋体"/>
          <w:color w:val="000000"/>
          <w:sz w:val="24"/>
        </w:rPr>
        <w:t>对</w:t>
      </w:r>
      <w:r>
        <w:rPr>
          <w:rFonts w:hint="eastAsia" w:ascii="宋体" w:hAnsi="宋体"/>
          <w:bCs/>
          <w:color w:val="000000"/>
          <w:sz w:val="24"/>
        </w:rPr>
        <w:t>投标</w:t>
      </w:r>
      <w:r>
        <w:rPr>
          <w:rFonts w:hint="eastAsia" w:ascii="宋体" w:hAnsi="宋体"/>
          <w:color w:val="000000"/>
          <w:sz w:val="24"/>
        </w:rPr>
        <w:t>文件中含义不明、表述不一致或有明显计算错误等内容，评审小组将对</w:t>
      </w:r>
      <w:r>
        <w:rPr>
          <w:rFonts w:hint="eastAsia" w:ascii="宋体" w:hAnsi="宋体"/>
          <w:bCs/>
          <w:color w:val="000000"/>
          <w:sz w:val="24"/>
        </w:rPr>
        <w:t>投标人</w:t>
      </w:r>
      <w:r>
        <w:rPr>
          <w:rFonts w:hint="eastAsia" w:ascii="宋体" w:hAnsi="宋体"/>
          <w:color w:val="000000"/>
          <w:sz w:val="24"/>
        </w:rPr>
        <w:t>进行询标，并要求</w:t>
      </w:r>
      <w:r>
        <w:rPr>
          <w:rFonts w:hint="eastAsia" w:ascii="宋体" w:hAnsi="宋体"/>
          <w:bCs/>
          <w:color w:val="000000"/>
          <w:sz w:val="24"/>
        </w:rPr>
        <w:t>投标人</w:t>
      </w:r>
      <w:r>
        <w:rPr>
          <w:rFonts w:hint="eastAsia" w:ascii="宋体" w:hAnsi="宋体"/>
          <w:color w:val="000000"/>
          <w:sz w:val="24"/>
        </w:rPr>
        <w:t>作书面澄清；</w:t>
      </w:r>
      <w:r>
        <w:rPr>
          <w:rFonts w:hint="eastAsia" w:ascii="宋体" w:hAnsi="宋体"/>
          <w:bCs/>
          <w:color w:val="000000"/>
          <w:sz w:val="24"/>
        </w:rPr>
        <w:t>投标人</w:t>
      </w:r>
      <w:r>
        <w:rPr>
          <w:rFonts w:hint="eastAsia" w:ascii="宋体" w:hAnsi="宋体"/>
          <w:color w:val="000000"/>
          <w:sz w:val="24"/>
        </w:rPr>
        <w:t>的书面澄清，应由法定代表人或授权代表签字，作为</w:t>
      </w:r>
      <w:r>
        <w:rPr>
          <w:rFonts w:hint="eastAsia" w:ascii="宋体" w:hAnsi="宋体"/>
          <w:bCs/>
          <w:color w:val="000000"/>
          <w:sz w:val="24"/>
        </w:rPr>
        <w:t>投标</w:t>
      </w:r>
      <w:r>
        <w:rPr>
          <w:rFonts w:hint="eastAsia" w:ascii="宋体" w:hAnsi="宋体"/>
          <w:color w:val="000000"/>
          <w:sz w:val="24"/>
        </w:rPr>
        <w:t>文件的补充部分。</w:t>
      </w:r>
      <w:bookmarkEnd w:id="5"/>
    </w:p>
    <w:p>
      <w:pPr>
        <w:adjustRightInd w:val="0"/>
        <w:snapToGrid w:val="0"/>
        <w:spacing w:line="400" w:lineRule="exact"/>
        <w:ind w:firstLine="480" w:firstLineChars="200"/>
        <w:jc w:val="center"/>
        <w:rPr>
          <w:rFonts w:ascii="宋体"/>
          <w:b/>
          <w:color w:val="000000"/>
          <w:sz w:val="32"/>
          <w:szCs w:val="32"/>
        </w:rPr>
      </w:pPr>
      <w:r>
        <w:rPr>
          <w:rFonts w:ascii="宋体"/>
          <w:color w:val="000000"/>
          <w:sz w:val="24"/>
        </w:rPr>
        <w:br w:type="page"/>
      </w:r>
      <w:r>
        <w:rPr>
          <w:rFonts w:hint="eastAsia" w:ascii="宋体" w:hAnsi="宋体"/>
          <w:b/>
          <w:color w:val="000000"/>
          <w:sz w:val="32"/>
          <w:szCs w:val="32"/>
        </w:rPr>
        <w:t>第四章项目技术规范、服务要求、采购需求</w:t>
      </w:r>
    </w:p>
    <w:p>
      <w:pPr>
        <w:adjustRightInd w:val="0"/>
        <w:snapToGrid w:val="0"/>
        <w:spacing w:line="400" w:lineRule="exact"/>
        <w:ind w:firstLine="643" w:firstLineChars="200"/>
        <w:jc w:val="center"/>
        <w:rPr>
          <w:rFonts w:ascii="宋体"/>
          <w:b/>
          <w:color w:val="000000"/>
          <w:sz w:val="32"/>
          <w:szCs w:val="32"/>
        </w:rPr>
      </w:pPr>
    </w:p>
    <w:p>
      <w:pPr>
        <w:snapToGrid w:val="0"/>
        <w:jc w:val="left"/>
        <w:outlineLvl w:val="0"/>
        <w:rPr>
          <w:rFonts w:ascii="宋体"/>
          <w:b/>
          <w:sz w:val="28"/>
          <w:szCs w:val="28"/>
        </w:rPr>
      </w:pPr>
      <w:r>
        <w:rPr>
          <w:rFonts w:hint="eastAsia" w:ascii="宋体" w:hAnsi="宋体"/>
          <w:b/>
          <w:sz w:val="28"/>
          <w:szCs w:val="28"/>
        </w:rPr>
        <w:t>一</w:t>
      </w:r>
      <w:r>
        <w:rPr>
          <w:rFonts w:ascii="宋体" w:hAnsi="宋体"/>
          <w:b/>
          <w:sz w:val="28"/>
          <w:szCs w:val="28"/>
        </w:rPr>
        <w:t xml:space="preserve"> </w:t>
      </w:r>
      <w:r>
        <w:rPr>
          <w:rFonts w:hint="eastAsia" w:ascii="宋体" w:hAnsi="宋体"/>
          <w:b/>
          <w:sz w:val="28"/>
          <w:szCs w:val="28"/>
        </w:rPr>
        <w:t>、塑料桶技术参数</w:t>
      </w:r>
    </w:p>
    <w:p>
      <w:pPr>
        <w:snapToGrid w:val="0"/>
        <w:jc w:val="left"/>
        <w:outlineLvl w:val="0"/>
        <w:rPr>
          <w:rFonts w:ascii="宋体"/>
          <w:b/>
          <w:sz w:val="28"/>
          <w:szCs w:val="28"/>
        </w:rPr>
      </w:pPr>
      <w:r>
        <w:rPr>
          <w:color w:val="000000"/>
          <w:sz w:val="24"/>
        </w:rPr>
        <w:t>1</w:t>
      </w:r>
      <w:r>
        <w:rPr>
          <w:rFonts w:hint="eastAsia"/>
          <w:color w:val="000000"/>
          <w:sz w:val="24"/>
        </w:rPr>
        <w:t>、采购数量：</w:t>
      </w:r>
      <w:r>
        <w:rPr>
          <w:color w:val="000000"/>
          <w:sz w:val="24"/>
        </w:rPr>
        <w:t>8500</w:t>
      </w:r>
      <w:r>
        <w:rPr>
          <w:rFonts w:hint="eastAsia"/>
          <w:color w:val="000000"/>
          <w:sz w:val="24"/>
        </w:rPr>
        <w:t>只（</w:t>
      </w:r>
      <w:r>
        <w:rPr>
          <w:rFonts w:hint="eastAsia" w:ascii="宋体" w:hAnsi="Courier New"/>
          <w:sz w:val="24"/>
          <w:szCs w:val="20"/>
        </w:rPr>
        <w:t>四色垃圾桶具体数量签定合同时确</w:t>
      </w:r>
      <w:r>
        <w:rPr>
          <w:rFonts w:hint="eastAsia"/>
          <w:color w:val="000000"/>
          <w:sz w:val="24"/>
        </w:rPr>
        <w:t>）</w:t>
      </w:r>
    </w:p>
    <w:p>
      <w:pPr>
        <w:spacing w:line="600" w:lineRule="exact"/>
        <w:rPr>
          <w:color w:val="000000"/>
          <w:sz w:val="24"/>
        </w:rPr>
      </w:pPr>
      <w:r>
        <w:rPr>
          <w:color w:val="000000"/>
          <w:sz w:val="24"/>
        </w:rPr>
        <w:t>2</w:t>
      </w:r>
      <w:r>
        <w:rPr>
          <w:rFonts w:hint="eastAsia"/>
          <w:color w:val="000000"/>
          <w:sz w:val="24"/>
        </w:rPr>
        <w:t>、容积：</w:t>
      </w:r>
      <w:r>
        <w:rPr>
          <w:color w:val="000000"/>
          <w:sz w:val="24"/>
        </w:rPr>
        <w:t xml:space="preserve">240L </w:t>
      </w:r>
      <w:r>
        <w:rPr>
          <w:rFonts w:hint="eastAsia"/>
          <w:color w:val="000000"/>
          <w:sz w:val="24"/>
        </w:rPr>
        <w:t>（</w:t>
      </w:r>
      <w:r>
        <w:rPr>
          <w:rFonts w:hint="eastAsia" w:ascii="宋体" w:hAnsi="宋体"/>
          <w:color w:val="000000"/>
          <w:sz w:val="24"/>
        </w:rPr>
        <w:t>±</w:t>
      </w:r>
      <w:r>
        <w:rPr>
          <w:color w:val="000000"/>
          <w:sz w:val="24"/>
        </w:rPr>
        <w:t>5%</w:t>
      </w:r>
      <w:r>
        <w:rPr>
          <w:rFonts w:hint="eastAsia"/>
          <w:color w:val="000000"/>
          <w:sz w:val="24"/>
        </w:rPr>
        <w:t>）</w:t>
      </w:r>
    </w:p>
    <w:p>
      <w:pPr>
        <w:spacing w:line="600" w:lineRule="exact"/>
        <w:rPr>
          <w:color w:val="000000"/>
          <w:sz w:val="24"/>
        </w:rPr>
      </w:pPr>
      <w:r>
        <w:rPr>
          <w:color w:val="000000"/>
          <w:sz w:val="24"/>
        </w:rPr>
        <w:t>3</w:t>
      </w:r>
      <w:r>
        <w:rPr>
          <w:rFonts w:hint="eastAsia"/>
          <w:color w:val="000000"/>
          <w:sz w:val="24"/>
        </w:rPr>
        <w:t>、规格：</w:t>
      </w:r>
      <w:r>
        <w:rPr>
          <w:color w:val="000000"/>
          <w:sz w:val="24"/>
        </w:rPr>
        <w:t xml:space="preserve"> </w:t>
      </w:r>
      <w:r>
        <w:rPr>
          <w:rFonts w:hint="eastAsia"/>
          <w:color w:val="000000"/>
          <w:sz w:val="24"/>
        </w:rPr>
        <w:t>长</w:t>
      </w:r>
      <w:r>
        <w:rPr>
          <w:color w:val="000000"/>
          <w:sz w:val="24"/>
        </w:rPr>
        <w:t>*</w:t>
      </w:r>
      <w:r>
        <w:rPr>
          <w:rFonts w:hint="eastAsia"/>
          <w:color w:val="000000"/>
          <w:sz w:val="24"/>
        </w:rPr>
        <w:t>宽</w:t>
      </w:r>
      <w:r>
        <w:rPr>
          <w:color w:val="000000"/>
          <w:sz w:val="24"/>
        </w:rPr>
        <w:t>*</w:t>
      </w:r>
      <w:r>
        <w:rPr>
          <w:rFonts w:hint="eastAsia"/>
          <w:color w:val="000000"/>
          <w:sz w:val="24"/>
        </w:rPr>
        <w:t>高：</w:t>
      </w:r>
      <w:r>
        <w:rPr>
          <w:color w:val="000000"/>
          <w:sz w:val="24"/>
        </w:rPr>
        <w:t>700*550* 1000mm</w:t>
      </w:r>
      <w:r>
        <w:rPr>
          <w:rFonts w:hint="eastAsia"/>
          <w:color w:val="000000"/>
          <w:sz w:val="24"/>
        </w:rPr>
        <w:t>（</w:t>
      </w:r>
      <w:r>
        <w:rPr>
          <w:rFonts w:hint="eastAsia" w:ascii="宋体" w:hAnsi="宋体"/>
          <w:color w:val="000000"/>
          <w:sz w:val="24"/>
        </w:rPr>
        <w:t>±</w:t>
      </w:r>
      <w:r>
        <w:rPr>
          <w:color w:val="000000"/>
          <w:sz w:val="24"/>
        </w:rPr>
        <w:t>50mm</w:t>
      </w:r>
      <w:r>
        <w:rPr>
          <w:rFonts w:hint="eastAsia"/>
          <w:color w:val="000000"/>
          <w:sz w:val="24"/>
        </w:rPr>
        <w:t>），不含盖高度。</w:t>
      </w:r>
    </w:p>
    <w:p>
      <w:pPr>
        <w:spacing w:line="600" w:lineRule="exact"/>
        <w:rPr>
          <w:color w:val="000000"/>
          <w:sz w:val="24"/>
        </w:rPr>
      </w:pPr>
      <w:r>
        <w:rPr>
          <w:color w:val="000000"/>
          <w:sz w:val="24"/>
        </w:rPr>
        <w:t>4</w:t>
      </w:r>
      <w:r>
        <w:rPr>
          <w:rFonts w:hint="eastAsia"/>
          <w:color w:val="000000"/>
          <w:sz w:val="24"/>
        </w:rPr>
        <w:t>、重量：桶身重量</w:t>
      </w:r>
      <w:r>
        <w:rPr>
          <w:color w:val="000000"/>
          <w:sz w:val="24"/>
        </w:rPr>
        <w:t>11kg</w:t>
      </w:r>
      <w:r>
        <w:rPr>
          <w:rFonts w:hint="eastAsia"/>
          <w:color w:val="000000"/>
          <w:sz w:val="24"/>
        </w:rPr>
        <w:t>（</w:t>
      </w:r>
      <w:r>
        <w:rPr>
          <w:rFonts w:hint="eastAsia" w:ascii="宋体" w:hAnsi="宋体"/>
          <w:color w:val="000000"/>
          <w:sz w:val="24"/>
        </w:rPr>
        <w:t>±</w:t>
      </w:r>
      <w:r>
        <w:rPr>
          <w:color w:val="000000"/>
          <w:sz w:val="24"/>
        </w:rPr>
        <w:t>0.25 kg</w:t>
      </w:r>
      <w:r>
        <w:rPr>
          <w:rFonts w:hint="eastAsia"/>
          <w:color w:val="000000"/>
          <w:sz w:val="24"/>
        </w:rPr>
        <w:t>）（不含盖、轮子和轴等所有其他配件）；桶盖重量</w:t>
      </w:r>
      <w:r>
        <w:rPr>
          <w:color w:val="000000"/>
          <w:sz w:val="24"/>
        </w:rPr>
        <w:t>1.4kg</w:t>
      </w:r>
      <w:r>
        <w:rPr>
          <w:rFonts w:hint="eastAsia"/>
          <w:color w:val="000000"/>
          <w:sz w:val="24"/>
        </w:rPr>
        <w:t>（</w:t>
      </w:r>
      <w:r>
        <w:rPr>
          <w:rFonts w:hint="eastAsia" w:ascii="宋体" w:hAnsi="宋体"/>
          <w:color w:val="000000"/>
          <w:sz w:val="24"/>
        </w:rPr>
        <w:t>±</w:t>
      </w:r>
      <w:r>
        <w:rPr>
          <w:color w:val="000000"/>
          <w:sz w:val="24"/>
        </w:rPr>
        <w:t>0.1 kg</w:t>
      </w:r>
      <w:r>
        <w:rPr>
          <w:rFonts w:hint="eastAsia"/>
          <w:color w:val="000000"/>
          <w:sz w:val="24"/>
        </w:rPr>
        <w:t>）；总重量：</w:t>
      </w:r>
      <w:r>
        <w:rPr>
          <w:color w:val="000000"/>
          <w:sz w:val="24"/>
        </w:rPr>
        <w:t xml:space="preserve"> 16.5kg</w:t>
      </w:r>
      <w:r>
        <w:rPr>
          <w:rFonts w:hint="eastAsia"/>
          <w:color w:val="000000"/>
          <w:sz w:val="24"/>
        </w:rPr>
        <w:t>（</w:t>
      </w:r>
      <w:r>
        <w:rPr>
          <w:rFonts w:hint="eastAsia" w:ascii="宋体" w:hAnsi="宋体"/>
          <w:color w:val="000000"/>
          <w:sz w:val="24"/>
        </w:rPr>
        <w:t>±</w:t>
      </w:r>
      <w:r>
        <w:rPr>
          <w:color w:val="000000"/>
          <w:sz w:val="24"/>
        </w:rPr>
        <w:t>0.5 kg</w:t>
      </w:r>
      <w:r>
        <w:rPr>
          <w:rFonts w:hint="eastAsia"/>
          <w:color w:val="000000"/>
          <w:sz w:val="24"/>
        </w:rPr>
        <w:t>）。</w:t>
      </w:r>
    </w:p>
    <w:p>
      <w:pPr>
        <w:spacing w:line="600" w:lineRule="exact"/>
        <w:rPr>
          <w:color w:val="000000"/>
          <w:sz w:val="24"/>
        </w:rPr>
      </w:pPr>
      <w:r>
        <w:rPr>
          <w:color w:val="000000"/>
          <w:sz w:val="24"/>
        </w:rPr>
        <w:t>5</w:t>
      </w:r>
      <w:r>
        <w:rPr>
          <w:rFonts w:hint="eastAsia"/>
          <w:color w:val="000000"/>
          <w:sz w:val="24"/>
        </w:rPr>
        <w:t>、材料：桶身及桶盖采用</w:t>
      </w:r>
      <w:r>
        <w:rPr>
          <w:color w:val="000000"/>
          <w:sz w:val="24"/>
        </w:rPr>
        <w:t>100%</w:t>
      </w:r>
      <w:r>
        <w:rPr>
          <w:rFonts w:hint="eastAsia"/>
          <w:color w:val="000000"/>
          <w:sz w:val="24"/>
        </w:rPr>
        <w:t>全新高密度聚乙稀全材料，并添加高质量增强、抗紫外线剂，颜色色素，确保颜色鲜艳，长时间不退色。</w:t>
      </w:r>
    </w:p>
    <w:p>
      <w:pPr>
        <w:spacing w:line="600" w:lineRule="exact"/>
        <w:rPr>
          <w:color w:val="000000"/>
          <w:sz w:val="24"/>
        </w:rPr>
      </w:pPr>
      <w:r>
        <w:rPr>
          <w:color w:val="000000"/>
          <w:sz w:val="24"/>
        </w:rPr>
        <w:t>6</w:t>
      </w:r>
      <w:r>
        <w:rPr>
          <w:rFonts w:hint="eastAsia"/>
          <w:color w:val="000000"/>
          <w:sz w:val="24"/>
        </w:rPr>
        <w:t>、桶身一次注塑成型，外表光滑，容易清洗。</w:t>
      </w:r>
    </w:p>
    <w:p>
      <w:pPr>
        <w:spacing w:line="600" w:lineRule="exact"/>
        <w:rPr>
          <w:color w:val="000000"/>
          <w:sz w:val="24"/>
        </w:rPr>
      </w:pPr>
      <w:r>
        <w:rPr>
          <w:color w:val="000000"/>
          <w:sz w:val="24"/>
        </w:rPr>
        <w:t>7</w:t>
      </w:r>
      <w:r>
        <w:rPr>
          <w:rFonts w:hint="eastAsia"/>
          <w:color w:val="000000"/>
          <w:sz w:val="24"/>
        </w:rPr>
        <w:t>、桶体壁厚</w:t>
      </w:r>
      <w:r>
        <w:rPr>
          <w:color w:val="000000"/>
          <w:sz w:val="24"/>
        </w:rPr>
        <w:t>5.5mm</w:t>
      </w:r>
      <w:r>
        <w:rPr>
          <w:rFonts w:hint="eastAsia"/>
          <w:color w:val="000000"/>
          <w:sz w:val="24"/>
        </w:rPr>
        <w:t>（</w:t>
      </w:r>
      <w:r>
        <w:rPr>
          <w:rFonts w:hint="eastAsia" w:ascii="宋体" w:hAnsi="宋体"/>
          <w:color w:val="000000"/>
          <w:sz w:val="24"/>
        </w:rPr>
        <w:t>±</w:t>
      </w:r>
      <w:r>
        <w:rPr>
          <w:color w:val="000000"/>
          <w:sz w:val="24"/>
        </w:rPr>
        <w:t>0.5mm</w:t>
      </w:r>
      <w:r>
        <w:rPr>
          <w:rFonts w:hint="eastAsia"/>
          <w:color w:val="000000"/>
          <w:sz w:val="24"/>
        </w:rPr>
        <w:t>）</w:t>
      </w:r>
      <w:r>
        <w:rPr>
          <w:color w:val="000000"/>
          <w:sz w:val="24"/>
        </w:rPr>
        <w:t>;</w:t>
      </w:r>
      <w:r>
        <w:rPr>
          <w:rFonts w:hint="eastAsia"/>
          <w:color w:val="000000"/>
          <w:sz w:val="24"/>
        </w:rPr>
        <w:t>桶盖厚度</w:t>
      </w:r>
      <w:r>
        <w:rPr>
          <w:color w:val="000000"/>
          <w:sz w:val="24"/>
        </w:rPr>
        <w:t>3mm</w:t>
      </w:r>
      <w:r>
        <w:rPr>
          <w:rFonts w:hint="eastAsia"/>
          <w:color w:val="000000"/>
          <w:sz w:val="24"/>
        </w:rPr>
        <w:t>，盖子提手必须有加强筋。</w:t>
      </w:r>
    </w:p>
    <w:p>
      <w:pPr>
        <w:spacing w:line="600" w:lineRule="exact"/>
        <w:rPr>
          <w:color w:val="000000"/>
          <w:sz w:val="24"/>
        </w:rPr>
      </w:pPr>
      <w:r>
        <w:rPr>
          <w:color w:val="000000"/>
          <w:sz w:val="24"/>
        </w:rPr>
        <w:t>8</w:t>
      </w:r>
      <w:r>
        <w:rPr>
          <w:rFonts w:hint="eastAsia"/>
          <w:color w:val="000000"/>
          <w:sz w:val="24"/>
        </w:rPr>
        <w:t>、为了增加垃圾桶的使用寿命，桶体底部在注塑生产过程中嵌一定数量的耐磨钉，耐磨钉≥</w:t>
      </w:r>
      <w:r>
        <w:rPr>
          <w:color w:val="000000"/>
          <w:sz w:val="24"/>
        </w:rPr>
        <w:t>15</w:t>
      </w:r>
      <w:r>
        <w:rPr>
          <w:rFonts w:hint="eastAsia"/>
          <w:color w:val="000000"/>
          <w:sz w:val="24"/>
        </w:rPr>
        <w:t>颗。</w:t>
      </w:r>
    </w:p>
    <w:p>
      <w:pPr>
        <w:spacing w:line="600" w:lineRule="exact"/>
        <w:rPr>
          <w:color w:val="000000"/>
          <w:sz w:val="24"/>
        </w:rPr>
      </w:pPr>
      <w:r>
        <w:rPr>
          <w:color w:val="000000"/>
          <w:sz w:val="24"/>
        </w:rPr>
        <w:t>9</w:t>
      </w:r>
      <w:r>
        <w:rPr>
          <w:rFonts w:hint="eastAsia"/>
          <w:color w:val="000000"/>
          <w:sz w:val="24"/>
        </w:rPr>
        <w:t>、轮毂及辋圈采用高密度聚乙烯，轮胎直径</w:t>
      </w:r>
      <w:r>
        <w:rPr>
          <w:color w:val="000000"/>
          <w:sz w:val="24"/>
        </w:rPr>
        <w:t>200</w:t>
      </w:r>
      <w:r>
        <w:rPr>
          <w:rFonts w:hint="eastAsia"/>
          <w:color w:val="000000"/>
          <w:sz w:val="24"/>
        </w:rPr>
        <w:t>（±</w:t>
      </w:r>
      <w:r>
        <w:rPr>
          <w:color w:val="000000"/>
          <w:sz w:val="24"/>
        </w:rPr>
        <w:t>10</w:t>
      </w:r>
      <w:r>
        <w:rPr>
          <w:rFonts w:hint="eastAsia"/>
          <w:color w:val="000000"/>
          <w:sz w:val="24"/>
        </w:rPr>
        <w:t>）</w:t>
      </w:r>
      <w:r>
        <w:rPr>
          <w:color w:val="000000"/>
          <w:sz w:val="24"/>
        </w:rPr>
        <w:t>mm</w:t>
      </w:r>
      <w:r>
        <w:rPr>
          <w:rFonts w:hint="eastAsia"/>
          <w:color w:val="000000"/>
          <w:sz w:val="24"/>
        </w:rPr>
        <w:t>，橡胶轮与底轴连接：采用直插止退防盗连接，轮轴采用中碳钢，表面电镀确保长时间不生锈。</w:t>
      </w:r>
    </w:p>
    <w:p>
      <w:pPr>
        <w:spacing w:line="600" w:lineRule="exact"/>
        <w:rPr>
          <w:color w:val="000000"/>
          <w:sz w:val="24"/>
        </w:rPr>
      </w:pPr>
      <w:r>
        <w:rPr>
          <w:color w:val="000000"/>
          <w:sz w:val="24"/>
        </w:rPr>
        <w:t>10</w:t>
      </w:r>
      <w:r>
        <w:rPr>
          <w:rFonts w:hint="eastAsia"/>
          <w:color w:val="000000"/>
          <w:sz w:val="24"/>
        </w:rPr>
        <w:t>、桶体前口与车辆提升机架配合吊桶处设有加强筋，厚度</w:t>
      </w:r>
      <w:r>
        <w:rPr>
          <w:color w:val="000000"/>
          <w:sz w:val="24"/>
        </w:rPr>
        <w:t>6mm</w:t>
      </w:r>
      <w:r>
        <w:rPr>
          <w:rFonts w:hint="eastAsia"/>
          <w:color w:val="000000"/>
          <w:sz w:val="24"/>
        </w:rPr>
        <w:t>（</w:t>
      </w:r>
      <w:r>
        <w:rPr>
          <w:rFonts w:hint="eastAsia" w:ascii="宋体" w:hAnsi="宋体"/>
          <w:color w:val="000000"/>
          <w:sz w:val="24"/>
        </w:rPr>
        <w:t>±</w:t>
      </w:r>
      <w:r>
        <w:rPr>
          <w:color w:val="000000"/>
          <w:sz w:val="24"/>
        </w:rPr>
        <w:t>1mm</w:t>
      </w:r>
      <w:r>
        <w:rPr>
          <w:rFonts w:hint="eastAsia"/>
          <w:color w:val="000000"/>
          <w:sz w:val="24"/>
        </w:rPr>
        <w:t>），以运载能力、装载重量不小于</w:t>
      </w:r>
      <w:r>
        <w:rPr>
          <w:color w:val="000000"/>
          <w:sz w:val="24"/>
        </w:rPr>
        <w:t>150kg</w:t>
      </w:r>
      <w:r>
        <w:rPr>
          <w:rFonts w:hint="eastAsia"/>
          <w:color w:val="000000"/>
          <w:sz w:val="24"/>
        </w:rPr>
        <w:t>。</w:t>
      </w:r>
    </w:p>
    <w:p>
      <w:pPr>
        <w:spacing w:line="600" w:lineRule="exact"/>
        <w:rPr>
          <w:color w:val="000000"/>
          <w:sz w:val="24"/>
        </w:rPr>
      </w:pPr>
      <w:r>
        <w:rPr>
          <w:color w:val="000000"/>
          <w:sz w:val="24"/>
        </w:rPr>
        <w:t>11</w:t>
      </w:r>
      <w:r>
        <w:rPr>
          <w:rFonts w:hint="eastAsia"/>
          <w:color w:val="000000"/>
          <w:sz w:val="24"/>
        </w:rPr>
        <w:t>、桶身推拉手柄表面设有防滑条；</w:t>
      </w:r>
      <w:r>
        <w:rPr>
          <w:rFonts w:hint="eastAsia" w:ascii="宋体" w:hAnsi="Courier New"/>
          <w:sz w:val="24"/>
          <w:szCs w:val="20"/>
        </w:rPr>
        <w:t>在桶身背面下方，设计更人性化的防滑脚踩装置，使得工作人员在桶装满的情况下，仍能轻松的托运垃圾桶。</w:t>
      </w:r>
    </w:p>
    <w:p>
      <w:pPr>
        <w:spacing w:line="600" w:lineRule="exact"/>
        <w:rPr>
          <w:color w:val="000000"/>
          <w:sz w:val="24"/>
          <w:highlight w:val="none"/>
        </w:rPr>
      </w:pPr>
      <w:r>
        <w:rPr>
          <w:color w:val="000000"/>
          <w:sz w:val="24"/>
          <w:highlight w:val="none"/>
        </w:rPr>
        <w:t>12</w:t>
      </w:r>
      <w:r>
        <w:rPr>
          <w:rFonts w:hint="eastAsia"/>
          <w:color w:val="000000"/>
          <w:sz w:val="24"/>
          <w:highlight w:val="none"/>
        </w:rPr>
        <w:t>、正常使用温度为</w:t>
      </w:r>
      <w:r>
        <w:rPr>
          <w:color w:val="000000"/>
          <w:sz w:val="24"/>
          <w:highlight w:val="none"/>
        </w:rPr>
        <w:t>-25</w:t>
      </w:r>
      <w:r>
        <w:rPr>
          <w:rFonts w:hint="eastAsia"/>
          <w:color w:val="000000"/>
          <w:sz w:val="24"/>
          <w:highlight w:val="none"/>
        </w:rPr>
        <w:t>℃</w:t>
      </w:r>
      <w:r>
        <w:rPr>
          <w:color w:val="000000"/>
          <w:sz w:val="24"/>
          <w:highlight w:val="none"/>
        </w:rPr>
        <w:t>--65</w:t>
      </w:r>
      <w:r>
        <w:rPr>
          <w:rFonts w:hint="eastAsia"/>
          <w:color w:val="000000"/>
          <w:sz w:val="24"/>
          <w:highlight w:val="none"/>
        </w:rPr>
        <w:t>℃；耐腐蚀，并且足够的机械强度和良好的冲击韧性，</w:t>
      </w:r>
      <w:r>
        <w:rPr>
          <w:color w:val="000000"/>
          <w:sz w:val="24"/>
          <w:highlight w:val="none"/>
        </w:rPr>
        <w:t>3</w:t>
      </w:r>
      <w:r>
        <w:rPr>
          <w:rFonts w:hint="eastAsia"/>
          <w:color w:val="000000"/>
          <w:sz w:val="24"/>
          <w:highlight w:val="none"/>
        </w:rPr>
        <w:t>年内不褪色。</w:t>
      </w:r>
    </w:p>
    <w:p>
      <w:pPr>
        <w:spacing w:line="600" w:lineRule="exact"/>
        <w:rPr>
          <w:color w:val="000000"/>
          <w:sz w:val="24"/>
          <w:highlight w:val="none"/>
        </w:rPr>
      </w:pPr>
      <w:r>
        <w:rPr>
          <w:color w:val="000000"/>
          <w:sz w:val="24"/>
          <w:highlight w:val="none"/>
        </w:rPr>
        <w:t>13</w:t>
      </w:r>
      <w:r>
        <w:rPr>
          <w:rFonts w:hint="eastAsia"/>
          <w:color w:val="000000"/>
          <w:sz w:val="24"/>
          <w:highlight w:val="none"/>
        </w:rPr>
        <w:t>、桶的四周为凹凸面加强设计，背面桶内有容量标识，桶身底部四周有波浪形设计，并设有蜂窝状加强筋。</w:t>
      </w:r>
    </w:p>
    <w:p>
      <w:pPr>
        <w:spacing w:line="600" w:lineRule="exact"/>
        <w:rPr>
          <w:rFonts w:ascii="宋体" w:hAnsi="Courier New"/>
          <w:sz w:val="24"/>
          <w:szCs w:val="20"/>
        </w:rPr>
      </w:pPr>
      <w:r>
        <w:rPr>
          <w:rFonts w:ascii="宋体" w:hAnsi="Courier New"/>
          <w:sz w:val="24"/>
          <w:szCs w:val="20"/>
          <w:highlight w:val="none"/>
        </w:rPr>
        <w:t>14</w:t>
      </w:r>
      <w:r>
        <w:rPr>
          <w:rFonts w:hint="eastAsia" w:ascii="宋体" w:hAnsi="Courier New"/>
          <w:sz w:val="24"/>
          <w:szCs w:val="20"/>
          <w:highlight w:val="none"/>
        </w:rPr>
        <w:t>、四色分类垃圾桶桶身颜色分</w:t>
      </w:r>
      <w:r>
        <w:rPr>
          <w:rFonts w:hint="eastAsia" w:ascii="宋体" w:hAnsi="Courier New"/>
          <w:sz w:val="24"/>
          <w:szCs w:val="20"/>
        </w:rPr>
        <w:t>别为蓝色（废品及可回收物），色标为</w:t>
      </w:r>
      <w:r>
        <w:rPr>
          <w:rFonts w:ascii="宋体" w:hAnsi="Courier New"/>
          <w:sz w:val="24"/>
          <w:szCs w:val="20"/>
        </w:rPr>
        <w:t>PANTONG 647C</w:t>
      </w:r>
      <w:r>
        <w:rPr>
          <w:rFonts w:hint="eastAsia" w:ascii="宋体" w:hAnsi="Courier New"/>
          <w:sz w:val="24"/>
          <w:szCs w:val="20"/>
        </w:rPr>
        <w:t>；红色（有害垃圾），色标为</w:t>
      </w:r>
      <w:r>
        <w:rPr>
          <w:rFonts w:ascii="宋体" w:hAnsi="Courier New"/>
          <w:sz w:val="24"/>
          <w:szCs w:val="20"/>
        </w:rPr>
        <w:t>PANTONG 703C</w:t>
      </w:r>
      <w:r>
        <w:rPr>
          <w:rFonts w:hint="eastAsia" w:ascii="宋体" w:hAnsi="Courier New"/>
          <w:sz w:val="24"/>
          <w:szCs w:val="20"/>
        </w:rPr>
        <w:t>；绿色（易腐垃圾），色标为</w:t>
      </w:r>
      <w:r>
        <w:rPr>
          <w:rFonts w:ascii="宋体" w:hAnsi="Courier New"/>
          <w:sz w:val="24"/>
          <w:szCs w:val="20"/>
        </w:rPr>
        <w:t>PANTONG 356c</w:t>
      </w:r>
      <w:r>
        <w:rPr>
          <w:rFonts w:hint="eastAsia" w:ascii="宋体" w:hAnsi="Courier New"/>
          <w:sz w:val="24"/>
          <w:szCs w:val="20"/>
        </w:rPr>
        <w:t>；灰色（其他垃圾），色标为</w:t>
      </w:r>
      <w:r>
        <w:rPr>
          <w:rFonts w:ascii="宋体" w:hAnsi="Courier New"/>
          <w:sz w:val="24"/>
          <w:szCs w:val="20"/>
        </w:rPr>
        <w:t>PANTONG 5477C</w:t>
      </w:r>
      <w:r>
        <w:rPr>
          <w:rFonts w:hint="eastAsia" w:ascii="宋体" w:hAnsi="Courier New"/>
          <w:sz w:val="24"/>
          <w:szCs w:val="20"/>
        </w:rPr>
        <w:t>，垃圾桶五面喷涂标志，按“国家标准（征求意见稿</w:t>
      </w:r>
      <w:r>
        <w:rPr>
          <w:rFonts w:ascii="宋体" w:hAnsi="Courier New"/>
          <w:sz w:val="24"/>
          <w:szCs w:val="20"/>
        </w:rPr>
        <w:t xml:space="preserve"> </w:t>
      </w:r>
      <w:r>
        <w:rPr>
          <w:rFonts w:hint="eastAsia" w:ascii="宋体" w:hAnsi="Courier New"/>
          <w:sz w:val="24"/>
          <w:szCs w:val="20"/>
        </w:rPr>
        <w:t>）”当中样式喷涂</w:t>
      </w:r>
      <w:r>
        <w:rPr>
          <w:rFonts w:hint="eastAsia" w:ascii="宋体" w:hAnsi="Courier New"/>
          <w:b/>
          <w:bCs/>
          <w:sz w:val="24"/>
          <w:szCs w:val="20"/>
        </w:rPr>
        <w:t>（具体喷涂样式以签订合同时采购单位的需求为准）</w:t>
      </w:r>
      <w:r>
        <w:rPr>
          <w:rFonts w:hint="eastAsia" w:ascii="宋体" w:hAnsi="Courier New"/>
          <w:sz w:val="24"/>
          <w:szCs w:val="20"/>
        </w:rPr>
        <w:t>。</w:t>
      </w:r>
    </w:p>
    <w:p>
      <w:pPr>
        <w:spacing w:line="600" w:lineRule="exact"/>
        <w:rPr>
          <w:color w:val="000000"/>
          <w:sz w:val="24"/>
        </w:rPr>
      </w:pPr>
      <w:r>
        <w:rPr>
          <w:color w:val="000000"/>
          <w:sz w:val="24"/>
        </w:rPr>
        <w:t>15</w:t>
      </w:r>
      <w:r>
        <w:rPr>
          <w:rFonts w:hint="eastAsia"/>
          <w:color w:val="000000"/>
          <w:sz w:val="24"/>
        </w:rPr>
        <w:t>、其他技术要求和物理性能均要达到国家</w:t>
      </w:r>
      <w:r>
        <w:rPr>
          <w:color w:val="000000"/>
          <w:sz w:val="24"/>
        </w:rPr>
        <w:t>CJ/T280-2008</w:t>
      </w:r>
      <w:r>
        <w:rPr>
          <w:rFonts w:hint="eastAsia"/>
          <w:color w:val="000000"/>
          <w:sz w:val="24"/>
        </w:rPr>
        <w:t>行业标准。</w:t>
      </w:r>
    </w:p>
    <w:p>
      <w:pPr>
        <w:jc w:val="left"/>
        <w:rPr>
          <w:rFonts w:ascii="宋体" w:hAnsi="Courier New"/>
          <w:sz w:val="24"/>
          <w:szCs w:val="20"/>
        </w:rPr>
      </w:pPr>
      <w:r>
        <w:rPr>
          <w:rFonts w:ascii="宋体" w:hAnsi="Courier New"/>
          <w:sz w:val="24"/>
          <w:szCs w:val="20"/>
        </w:rPr>
        <w:t>16</w:t>
      </w:r>
      <w:r>
        <w:rPr>
          <w:rFonts w:hint="eastAsia" w:ascii="宋体" w:hAnsi="Courier New"/>
          <w:sz w:val="24"/>
          <w:szCs w:val="20"/>
        </w:rPr>
        <w:t>、四色垃圾桶具体数量签定合同时确</w:t>
      </w:r>
    </w:p>
    <w:p>
      <w:pPr>
        <w:jc w:val="left"/>
        <w:rPr>
          <w:rFonts w:ascii="宋体" w:hAnsi="Courier New"/>
          <w:sz w:val="24"/>
          <w:szCs w:val="20"/>
        </w:rPr>
      </w:pPr>
      <w:r>
        <w:rPr>
          <w:rFonts w:ascii="宋体" w:hAnsi="宋体" w:cs="FangSong_GB2312"/>
          <w:sz w:val="24"/>
        </w:rPr>
        <w:t>17</w:t>
      </w:r>
      <w:r>
        <w:rPr>
          <w:szCs w:val="32"/>
        </w:rPr>
        <w:t xml:space="preserve"> </w:t>
      </w:r>
      <w:r>
        <w:rPr>
          <w:rFonts w:hint="eastAsia"/>
          <w:szCs w:val="32"/>
        </w:rPr>
        <w:t>、</w:t>
      </w:r>
      <w:r>
        <w:rPr>
          <w:rFonts w:hint="eastAsia" w:ascii="宋体" w:hAnsi="Courier New"/>
          <w:sz w:val="24"/>
          <w:szCs w:val="20"/>
        </w:rPr>
        <w:t>四色垃圾桶样品参考图片</w:t>
      </w:r>
      <w:r>
        <w:rPr>
          <w:szCs w:val="32"/>
        </w:rPr>
        <w:pict>
          <v:shape id="_x0000_i1025" o:spt="75" type="#_x0000_t75" style="height:368.25pt;width:444.75pt;" filled="f" o:preferrelative="t" stroked="f" coordsize="21600,21600">
            <v:path/>
            <v:fill on="f" focussize="0,0"/>
            <v:stroke on="f" joinstyle="miter"/>
            <v:imagedata r:id="rId13" o:title=""/>
            <o:lock v:ext="edit" aspectratio="t"/>
            <w10:wrap type="none"/>
            <w10:anchorlock/>
          </v:shape>
        </w:pict>
      </w:r>
    </w:p>
    <w:p>
      <w:pPr>
        <w:spacing w:line="600" w:lineRule="exact"/>
        <w:rPr>
          <w:b/>
          <w:color w:val="000000"/>
          <w:sz w:val="24"/>
        </w:rPr>
      </w:pPr>
      <w:r>
        <w:rPr>
          <w:rFonts w:hint="eastAsia"/>
          <w:b/>
          <w:color w:val="000000"/>
          <w:sz w:val="24"/>
        </w:rPr>
        <w:t>二、交货期、交货地点</w:t>
      </w:r>
    </w:p>
    <w:p>
      <w:pPr>
        <w:snapToGrid w:val="0"/>
        <w:spacing w:line="480" w:lineRule="exact"/>
        <w:rPr>
          <w:color w:val="000000"/>
          <w:sz w:val="24"/>
        </w:rPr>
      </w:pPr>
      <w:r>
        <w:rPr>
          <w:color w:val="000000"/>
          <w:sz w:val="24"/>
        </w:rPr>
        <w:t>1</w:t>
      </w:r>
      <w:r>
        <w:rPr>
          <w:rFonts w:hint="eastAsia"/>
          <w:b/>
          <w:color w:val="000000"/>
          <w:sz w:val="24"/>
        </w:rPr>
        <w:t>、交货期：</w:t>
      </w:r>
      <w:r>
        <w:rPr>
          <w:rFonts w:hint="eastAsia"/>
          <w:color w:val="000000"/>
          <w:sz w:val="24"/>
        </w:rPr>
        <w:t>合同签订后</w:t>
      </w:r>
      <w:r>
        <w:rPr>
          <w:color w:val="000000"/>
          <w:sz w:val="24"/>
        </w:rPr>
        <w:t>15</w:t>
      </w:r>
      <w:r>
        <w:rPr>
          <w:rFonts w:hint="eastAsia"/>
          <w:color w:val="000000"/>
          <w:sz w:val="24"/>
        </w:rPr>
        <w:t>天内完成第一次部分产品供货或全部产品供货。</w:t>
      </w:r>
    </w:p>
    <w:p>
      <w:pPr>
        <w:spacing w:line="600" w:lineRule="exact"/>
        <w:rPr>
          <w:color w:val="000000"/>
          <w:sz w:val="24"/>
        </w:rPr>
      </w:pPr>
      <w:r>
        <w:rPr>
          <w:color w:val="000000"/>
          <w:sz w:val="24"/>
        </w:rPr>
        <w:t>2</w:t>
      </w:r>
      <w:r>
        <w:rPr>
          <w:rFonts w:hint="eastAsia"/>
          <w:color w:val="000000"/>
          <w:sz w:val="24"/>
        </w:rPr>
        <w:t>、</w:t>
      </w:r>
      <w:r>
        <w:rPr>
          <w:rFonts w:hint="eastAsia"/>
          <w:b/>
          <w:color w:val="000000"/>
          <w:sz w:val="24"/>
        </w:rPr>
        <w:t>交货地点：</w:t>
      </w:r>
      <w:r>
        <w:rPr>
          <w:rFonts w:hint="eastAsia"/>
          <w:color w:val="000000"/>
          <w:sz w:val="24"/>
        </w:rPr>
        <w:t>根据采购人要求分批送货至临安区指定地点。</w:t>
      </w:r>
    </w:p>
    <w:p>
      <w:pPr>
        <w:snapToGrid w:val="0"/>
        <w:spacing w:line="480" w:lineRule="exact"/>
        <w:rPr>
          <w:b/>
          <w:color w:val="000000"/>
          <w:sz w:val="24"/>
        </w:rPr>
      </w:pPr>
      <w:r>
        <w:rPr>
          <w:rFonts w:hint="eastAsia"/>
          <w:b/>
          <w:color w:val="000000"/>
          <w:sz w:val="24"/>
        </w:rPr>
        <w:t>三、付款方式</w:t>
      </w:r>
    </w:p>
    <w:p>
      <w:pPr>
        <w:snapToGrid w:val="0"/>
        <w:spacing w:line="480" w:lineRule="exact"/>
        <w:rPr>
          <w:color w:val="000000"/>
          <w:sz w:val="24"/>
        </w:rPr>
      </w:pPr>
      <w:r>
        <w:rPr>
          <w:color w:val="000000"/>
          <w:sz w:val="24"/>
        </w:rPr>
        <w:t>1.</w:t>
      </w:r>
      <w:r>
        <w:rPr>
          <w:rFonts w:hint="eastAsia"/>
          <w:color w:val="000000"/>
          <w:sz w:val="24"/>
        </w:rPr>
        <w:t>合同签订前成交供应商缴纳总货款的</w:t>
      </w:r>
      <w:r>
        <w:rPr>
          <w:color w:val="000000"/>
          <w:sz w:val="24"/>
        </w:rPr>
        <w:t>5%</w:t>
      </w:r>
      <w:r>
        <w:rPr>
          <w:rFonts w:hint="eastAsia"/>
          <w:color w:val="000000"/>
          <w:sz w:val="24"/>
        </w:rPr>
        <w:t>作为履约保证金，履约保证金打入采购人基本账户（也可采用银行保函形式），验收合格后转为质量保证金。在验收合格交货使用后</w:t>
      </w:r>
      <w:r>
        <w:rPr>
          <w:color w:val="000000"/>
          <w:sz w:val="24"/>
        </w:rPr>
        <w:t>12</w:t>
      </w:r>
      <w:r>
        <w:rPr>
          <w:rFonts w:hint="eastAsia"/>
          <w:color w:val="000000"/>
          <w:sz w:val="24"/>
        </w:rPr>
        <w:t>个月内没有使用质量问题索赔，供应商可申请质量保证金全部退还，如发现使用质量问题，采购人有权要求更换问题产品或扣除相应的质量保证金，供应商凭使用单位签字并盖章的质量回访单、正规收据办理退还手续。</w:t>
      </w:r>
    </w:p>
    <w:p>
      <w:pPr>
        <w:snapToGrid w:val="0"/>
        <w:spacing w:line="480" w:lineRule="exact"/>
        <w:rPr>
          <w:color w:val="000000"/>
          <w:sz w:val="24"/>
        </w:rPr>
      </w:pPr>
      <w:r>
        <w:rPr>
          <w:color w:val="000000"/>
          <w:sz w:val="24"/>
        </w:rPr>
        <w:t>2.</w:t>
      </w:r>
      <w:r>
        <w:rPr>
          <w:rFonts w:hint="eastAsia"/>
          <w:color w:val="000000"/>
          <w:sz w:val="24"/>
        </w:rPr>
        <w:t>货款支付方式及时间在采购人和供应商签定合同时协商确定。</w:t>
      </w:r>
    </w:p>
    <w:p>
      <w:pPr>
        <w:snapToGrid w:val="0"/>
        <w:spacing w:line="480" w:lineRule="exact"/>
        <w:rPr>
          <w:b/>
          <w:color w:val="000000"/>
          <w:sz w:val="24"/>
        </w:rPr>
      </w:pPr>
      <w:r>
        <w:rPr>
          <w:rFonts w:hint="eastAsia"/>
          <w:b/>
          <w:color w:val="000000"/>
          <w:sz w:val="24"/>
        </w:rPr>
        <w:t>四、质保期（三包期）、质量保证、售后服务</w:t>
      </w:r>
    </w:p>
    <w:p>
      <w:pPr>
        <w:snapToGrid w:val="0"/>
        <w:spacing w:line="480" w:lineRule="exact"/>
        <w:rPr>
          <w:color w:val="000000"/>
          <w:sz w:val="24"/>
        </w:rPr>
      </w:pPr>
      <w:r>
        <w:rPr>
          <w:color w:val="000000"/>
          <w:sz w:val="24"/>
        </w:rPr>
        <w:t>1.</w:t>
      </w:r>
      <w:r>
        <w:rPr>
          <w:rFonts w:hint="eastAsia"/>
          <w:color w:val="000000"/>
          <w:sz w:val="24"/>
        </w:rPr>
        <w:t>质保期（三包期）：</w:t>
      </w:r>
      <w:r>
        <w:rPr>
          <w:color w:val="000000"/>
          <w:sz w:val="24"/>
        </w:rPr>
        <w:t xml:space="preserve"> 1</w:t>
      </w:r>
      <w:r>
        <w:rPr>
          <w:rFonts w:hint="eastAsia"/>
          <w:color w:val="000000"/>
          <w:sz w:val="24"/>
        </w:rPr>
        <w:t>年。</w:t>
      </w:r>
    </w:p>
    <w:p>
      <w:pPr>
        <w:snapToGrid w:val="0"/>
        <w:spacing w:line="480" w:lineRule="exact"/>
        <w:rPr>
          <w:color w:val="000000"/>
          <w:sz w:val="24"/>
        </w:rPr>
      </w:pPr>
      <w:r>
        <w:rPr>
          <w:color w:val="000000"/>
          <w:sz w:val="24"/>
        </w:rPr>
        <w:t>2.</w:t>
      </w:r>
      <w:r>
        <w:rPr>
          <w:rFonts w:hint="eastAsia"/>
          <w:color w:val="000000"/>
          <w:sz w:val="24"/>
        </w:rPr>
        <w:t>乙方保证本合同中所供应的商品是最新生产的符合国家技术规格和质量标准的出厂原装合格产品。如发生所供商品与合同及投标时提供的样品不符，甲方（使用方）有权拒收或退货，由此产生的一切责任和后果由乙方承担。</w:t>
      </w:r>
    </w:p>
    <w:p>
      <w:pPr>
        <w:snapToGrid w:val="0"/>
        <w:spacing w:line="480" w:lineRule="exact"/>
        <w:rPr>
          <w:color w:val="000000"/>
          <w:sz w:val="24"/>
        </w:rPr>
      </w:pPr>
      <w:r>
        <w:rPr>
          <w:color w:val="000000"/>
          <w:sz w:val="24"/>
        </w:rPr>
        <w:t xml:space="preserve">3. </w:t>
      </w:r>
      <w:r>
        <w:rPr>
          <w:rFonts w:hint="eastAsia"/>
          <w:color w:val="000000"/>
          <w:sz w:val="24"/>
        </w:rPr>
        <w:t>在质保期内，乙方应对货物出现的质量及安全问题负责处理解决并承担一切费用。</w:t>
      </w:r>
    </w:p>
    <w:p>
      <w:pPr>
        <w:snapToGrid w:val="0"/>
        <w:spacing w:line="480" w:lineRule="exact"/>
        <w:rPr>
          <w:color w:val="000000"/>
          <w:sz w:val="24"/>
        </w:rPr>
      </w:pPr>
      <w:r>
        <w:rPr>
          <w:color w:val="000000"/>
          <w:sz w:val="24"/>
        </w:rPr>
        <w:t>4.</w:t>
      </w:r>
      <w:r>
        <w:rPr>
          <w:rFonts w:hint="eastAsia"/>
          <w:color w:val="000000"/>
          <w:sz w:val="24"/>
        </w:rPr>
        <w:t>提供</w:t>
      </w:r>
      <w:r>
        <w:rPr>
          <w:color w:val="000000"/>
          <w:sz w:val="24"/>
        </w:rPr>
        <w:t>24</w:t>
      </w:r>
      <w:r>
        <w:rPr>
          <w:rFonts w:hint="eastAsia"/>
          <w:color w:val="000000"/>
          <w:sz w:val="24"/>
        </w:rPr>
        <w:t>小时技术支持热线，</w:t>
      </w:r>
      <w:r>
        <w:rPr>
          <w:color w:val="000000"/>
          <w:sz w:val="24"/>
        </w:rPr>
        <w:t>24</w:t>
      </w:r>
      <w:r>
        <w:rPr>
          <w:rFonts w:hint="eastAsia"/>
          <w:color w:val="000000"/>
          <w:sz w:val="24"/>
        </w:rPr>
        <w:t>小时内解决问题，如不能当场解决的，须提供备品备件，已保证用户单位正常使用。上述的货物在三包期内免费保修，因人为因素出现的故障不在免费保修范围内。</w:t>
      </w:r>
    </w:p>
    <w:p>
      <w:pPr>
        <w:snapToGrid w:val="0"/>
        <w:spacing w:line="480" w:lineRule="exact"/>
        <w:rPr>
          <w:b/>
          <w:color w:val="000000"/>
          <w:sz w:val="24"/>
        </w:rPr>
      </w:pPr>
      <w:r>
        <w:rPr>
          <w:rFonts w:hint="eastAsia"/>
          <w:b/>
          <w:color w:val="000000"/>
          <w:sz w:val="24"/>
        </w:rPr>
        <w:t>五、样品要求</w:t>
      </w:r>
      <w:r>
        <w:rPr>
          <w:b/>
          <w:color w:val="000000"/>
          <w:sz w:val="24"/>
        </w:rPr>
        <w:tab/>
      </w:r>
    </w:p>
    <w:p>
      <w:pPr>
        <w:snapToGrid w:val="0"/>
        <w:spacing w:line="480" w:lineRule="exact"/>
        <w:rPr>
          <w:color w:val="000000"/>
          <w:sz w:val="24"/>
        </w:rPr>
      </w:pPr>
      <w:r>
        <w:rPr>
          <w:color w:val="000000"/>
          <w:sz w:val="24"/>
        </w:rPr>
        <w:t>1.</w:t>
      </w:r>
      <w:r>
        <w:rPr>
          <w:rFonts w:hint="eastAsia"/>
          <w:color w:val="000000"/>
          <w:sz w:val="24"/>
        </w:rPr>
        <w:t>根据塑料桶技术参数在投标截止时间前提供长</w:t>
      </w:r>
      <w:r>
        <w:rPr>
          <w:color w:val="000000"/>
          <w:sz w:val="24"/>
        </w:rPr>
        <w:t>*</w:t>
      </w:r>
      <w:r>
        <w:rPr>
          <w:rFonts w:hint="eastAsia"/>
          <w:color w:val="000000"/>
          <w:sz w:val="24"/>
        </w:rPr>
        <w:t>宽</w:t>
      </w:r>
      <w:r>
        <w:rPr>
          <w:color w:val="000000"/>
          <w:sz w:val="24"/>
        </w:rPr>
        <w:t>*</w:t>
      </w:r>
      <w:r>
        <w:rPr>
          <w:rFonts w:hint="eastAsia"/>
          <w:color w:val="000000"/>
          <w:sz w:val="24"/>
        </w:rPr>
        <w:t>高：</w:t>
      </w:r>
      <w:r>
        <w:rPr>
          <w:color w:val="000000"/>
          <w:sz w:val="24"/>
        </w:rPr>
        <w:t>700*550* 1000mm</w:t>
      </w:r>
      <w:r>
        <w:rPr>
          <w:rFonts w:hint="eastAsia"/>
          <w:color w:val="000000"/>
          <w:sz w:val="24"/>
        </w:rPr>
        <w:t>（±</w:t>
      </w:r>
      <w:r>
        <w:rPr>
          <w:color w:val="000000"/>
          <w:sz w:val="24"/>
        </w:rPr>
        <w:t>50mm</w:t>
      </w:r>
      <w:r>
        <w:rPr>
          <w:rFonts w:hint="eastAsia"/>
          <w:color w:val="000000"/>
          <w:sz w:val="24"/>
        </w:rPr>
        <w:t>），不含盖高度。桶身重量</w:t>
      </w:r>
      <w:r>
        <w:rPr>
          <w:color w:val="000000"/>
          <w:sz w:val="24"/>
        </w:rPr>
        <w:t>11kg</w:t>
      </w:r>
      <w:r>
        <w:rPr>
          <w:rFonts w:hint="eastAsia"/>
          <w:color w:val="000000"/>
          <w:sz w:val="24"/>
        </w:rPr>
        <w:t>（±</w:t>
      </w:r>
      <w:r>
        <w:rPr>
          <w:color w:val="000000"/>
          <w:sz w:val="24"/>
        </w:rPr>
        <w:t>0.25 kg</w:t>
      </w:r>
      <w:r>
        <w:rPr>
          <w:rFonts w:hint="eastAsia"/>
          <w:color w:val="000000"/>
          <w:sz w:val="24"/>
        </w:rPr>
        <w:t>），桶盖重量</w:t>
      </w:r>
      <w:r>
        <w:rPr>
          <w:color w:val="000000"/>
          <w:sz w:val="24"/>
        </w:rPr>
        <w:t>1.4kg</w:t>
      </w:r>
      <w:r>
        <w:rPr>
          <w:rFonts w:hint="eastAsia"/>
          <w:color w:val="000000"/>
          <w:sz w:val="24"/>
        </w:rPr>
        <w:t>（±</w:t>
      </w:r>
      <w:r>
        <w:rPr>
          <w:color w:val="000000"/>
          <w:sz w:val="24"/>
        </w:rPr>
        <w:t>0.1 kg</w:t>
      </w:r>
      <w:r>
        <w:rPr>
          <w:rFonts w:hint="eastAsia"/>
          <w:color w:val="000000"/>
          <w:sz w:val="24"/>
        </w:rPr>
        <w:t>）；总重量：</w:t>
      </w:r>
      <w:r>
        <w:rPr>
          <w:color w:val="000000"/>
          <w:sz w:val="24"/>
        </w:rPr>
        <w:t xml:space="preserve"> 16.5 kg</w:t>
      </w:r>
      <w:r>
        <w:rPr>
          <w:rFonts w:hint="eastAsia"/>
          <w:color w:val="000000"/>
          <w:sz w:val="24"/>
        </w:rPr>
        <w:t>（±</w:t>
      </w:r>
      <w:r>
        <w:rPr>
          <w:color w:val="000000"/>
          <w:sz w:val="24"/>
        </w:rPr>
        <w:t>0.5 kg</w:t>
      </w:r>
      <w:r>
        <w:rPr>
          <w:rFonts w:hint="eastAsia"/>
          <w:color w:val="000000"/>
          <w:sz w:val="24"/>
        </w:rPr>
        <w:t>）。一只</w:t>
      </w:r>
      <w:r>
        <w:rPr>
          <w:color w:val="000000"/>
          <w:sz w:val="24"/>
        </w:rPr>
        <w:t>240L</w:t>
      </w:r>
      <w:r>
        <w:rPr>
          <w:rFonts w:hint="eastAsia"/>
          <w:color w:val="000000"/>
          <w:sz w:val="24"/>
        </w:rPr>
        <w:t>四色分类垃圾桶（含盖、轮子和轴等所有其他配件），样品垃圾桶五面喷涂标志，按“国家标准（征求意见稿</w:t>
      </w:r>
      <w:r>
        <w:rPr>
          <w:color w:val="000000"/>
          <w:sz w:val="24"/>
        </w:rPr>
        <w:t xml:space="preserve"> </w:t>
      </w:r>
      <w:r>
        <w:rPr>
          <w:rFonts w:hint="eastAsia"/>
          <w:color w:val="000000"/>
          <w:sz w:val="24"/>
        </w:rPr>
        <w:t>）”当中样式喷涂，可</w:t>
      </w:r>
      <w:r>
        <w:rPr>
          <w:rFonts w:hint="eastAsia" w:ascii="宋体" w:hAnsi="Courier New"/>
          <w:sz w:val="24"/>
          <w:szCs w:val="20"/>
        </w:rPr>
        <w:t>参考样品图片</w:t>
      </w:r>
      <w:r>
        <w:rPr>
          <w:rFonts w:hint="eastAsia"/>
          <w:color w:val="000000"/>
          <w:sz w:val="24"/>
        </w:rPr>
        <w:t>。</w:t>
      </w:r>
    </w:p>
    <w:p>
      <w:pPr>
        <w:snapToGrid w:val="0"/>
        <w:spacing w:line="480" w:lineRule="exact"/>
        <w:rPr>
          <w:color w:val="000000"/>
          <w:sz w:val="24"/>
        </w:rPr>
      </w:pPr>
      <w:r>
        <w:rPr>
          <w:color w:val="000000"/>
          <w:sz w:val="24"/>
        </w:rPr>
        <w:t>2.</w:t>
      </w:r>
      <w:r>
        <w:rPr>
          <w:rFonts w:hint="eastAsia"/>
          <w:color w:val="000000"/>
          <w:sz w:val="24"/>
        </w:rPr>
        <w:t>注意事项</w:t>
      </w:r>
    </w:p>
    <w:p>
      <w:pPr>
        <w:snapToGrid w:val="0"/>
        <w:spacing w:line="480" w:lineRule="exact"/>
        <w:rPr>
          <w:color w:val="000000"/>
          <w:sz w:val="24"/>
        </w:rPr>
      </w:pPr>
      <w:r>
        <w:rPr>
          <w:color w:val="000000"/>
          <w:sz w:val="24"/>
        </w:rPr>
        <w:t>2.1.</w:t>
      </w:r>
      <w:r>
        <w:rPr>
          <w:rFonts w:hint="eastAsia"/>
          <w:color w:val="000000"/>
          <w:sz w:val="24"/>
        </w:rPr>
        <w:t>供应商投标时仅需提供一只四色分类垃圾桶样品（颜色自选），具体要求按照第四章第五条规定。</w:t>
      </w:r>
    </w:p>
    <w:p>
      <w:pPr>
        <w:snapToGrid w:val="0"/>
        <w:spacing w:line="480" w:lineRule="exact"/>
        <w:rPr>
          <w:color w:val="000000"/>
          <w:sz w:val="24"/>
        </w:rPr>
      </w:pPr>
      <w:r>
        <w:rPr>
          <w:color w:val="000000"/>
          <w:sz w:val="24"/>
        </w:rPr>
        <w:t>2.2.</w:t>
      </w:r>
      <w:r>
        <w:rPr>
          <w:rFonts w:hint="eastAsia"/>
          <w:color w:val="000000"/>
          <w:sz w:val="24"/>
        </w:rPr>
        <w:t>成交供应商的样品由采购人封存，作验收依据；未成交的样品由供应商在评审结束当天取回。运送样品一切费用，由投标人自行承担，未提供样品，样品分作零分处理。</w:t>
      </w:r>
    </w:p>
    <w:p>
      <w:pPr>
        <w:spacing w:line="480" w:lineRule="exact"/>
        <w:rPr>
          <w:b/>
          <w:color w:val="000000"/>
          <w:sz w:val="24"/>
        </w:rPr>
      </w:pPr>
      <w:r>
        <w:rPr>
          <w:rFonts w:hint="eastAsia"/>
          <w:b/>
          <w:color w:val="000000"/>
          <w:sz w:val="24"/>
        </w:rPr>
        <w:t>六、产品验收</w:t>
      </w:r>
    </w:p>
    <w:p>
      <w:pPr>
        <w:spacing w:line="480" w:lineRule="exact"/>
        <w:rPr>
          <w:color w:val="000000"/>
          <w:sz w:val="24"/>
        </w:rPr>
      </w:pPr>
      <w:r>
        <w:rPr>
          <w:color w:val="000000"/>
          <w:sz w:val="24"/>
        </w:rPr>
        <w:t>1.</w:t>
      </w:r>
      <w:r>
        <w:rPr>
          <w:rFonts w:hint="eastAsia"/>
          <w:color w:val="000000"/>
          <w:sz w:val="24"/>
        </w:rPr>
        <w:t>交货验收：供货方对产品按</w:t>
      </w:r>
      <w:r>
        <w:rPr>
          <w:color w:val="000000"/>
          <w:sz w:val="24"/>
        </w:rPr>
        <w:t>1</w:t>
      </w:r>
      <w:r>
        <w:rPr>
          <w:rFonts w:hint="eastAsia"/>
          <w:color w:val="000000"/>
          <w:sz w:val="24"/>
        </w:rPr>
        <w:t>‰比例送第三方进行检测，供货时将第三方检测报告提交给采购方作为验收依据之一。采购方委托第三方现场验收，如产品与采购需求出现较大偏差，采购方有权退货或更换，偏差较小且不影响使用的情况下，经协商予以确定是否验收，并扣除相应质保金。</w:t>
      </w:r>
    </w:p>
    <w:p>
      <w:pPr>
        <w:spacing w:line="480" w:lineRule="exact"/>
        <w:rPr>
          <w:color w:val="000000"/>
          <w:sz w:val="24"/>
        </w:rPr>
      </w:pPr>
      <w:r>
        <w:rPr>
          <w:color w:val="000000"/>
          <w:sz w:val="24"/>
        </w:rPr>
        <w:t>2.</w:t>
      </w:r>
      <w:r>
        <w:rPr>
          <w:rFonts w:hint="eastAsia"/>
          <w:color w:val="000000"/>
          <w:sz w:val="24"/>
        </w:rPr>
        <w:t>检测报告需含以下内容：</w:t>
      </w:r>
      <w:r>
        <w:rPr>
          <w:color w:val="000000"/>
          <w:sz w:val="24"/>
        </w:rPr>
        <w:t>1</w:t>
      </w:r>
      <w:r>
        <w:rPr>
          <w:rFonts w:hint="eastAsia"/>
          <w:color w:val="000000"/>
          <w:sz w:val="24"/>
        </w:rPr>
        <w:t>、容积量检验；</w:t>
      </w:r>
      <w:r>
        <w:rPr>
          <w:color w:val="000000"/>
          <w:sz w:val="24"/>
        </w:rPr>
        <w:t>2</w:t>
      </w:r>
      <w:r>
        <w:rPr>
          <w:rFonts w:hint="eastAsia"/>
          <w:color w:val="000000"/>
          <w:sz w:val="24"/>
        </w:rPr>
        <w:t>、产品尺寸检验；</w:t>
      </w:r>
      <w:r>
        <w:rPr>
          <w:color w:val="000000"/>
          <w:sz w:val="24"/>
        </w:rPr>
        <w:t>3</w:t>
      </w:r>
      <w:r>
        <w:rPr>
          <w:rFonts w:hint="eastAsia"/>
          <w:color w:val="000000"/>
          <w:sz w:val="24"/>
        </w:rPr>
        <w:t>、桶身重量检验；</w:t>
      </w:r>
      <w:r>
        <w:rPr>
          <w:color w:val="000000"/>
          <w:sz w:val="24"/>
        </w:rPr>
        <w:t>4</w:t>
      </w:r>
      <w:r>
        <w:rPr>
          <w:rFonts w:hint="eastAsia"/>
          <w:color w:val="000000"/>
          <w:sz w:val="24"/>
        </w:rPr>
        <w:t>、桶身材料检验；</w:t>
      </w:r>
      <w:r>
        <w:rPr>
          <w:color w:val="000000"/>
          <w:sz w:val="24"/>
        </w:rPr>
        <w:t>5</w:t>
      </w:r>
      <w:r>
        <w:rPr>
          <w:rFonts w:hint="eastAsia"/>
          <w:color w:val="000000"/>
          <w:sz w:val="24"/>
        </w:rPr>
        <w:t>、桶身耐冲出性检验；</w:t>
      </w:r>
      <w:r>
        <w:rPr>
          <w:color w:val="000000"/>
          <w:sz w:val="24"/>
        </w:rPr>
        <w:t>6</w:t>
      </w:r>
      <w:r>
        <w:rPr>
          <w:rFonts w:hint="eastAsia"/>
          <w:color w:val="000000"/>
          <w:sz w:val="24"/>
        </w:rPr>
        <w:t>、桶承重检验；</w:t>
      </w:r>
      <w:r>
        <w:rPr>
          <w:color w:val="000000"/>
          <w:sz w:val="24"/>
        </w:rPr>
        <w:t>7</w:t>
      </w:r>
      <w:r>
        <w:rPr>
          <w:rFonts w:hint="eastAsia"/>
          <w:color w:val="000000"/>
          <w:sz w:val="24"/>
        </w:rPr>
        <w:t>、坠落检验。</w:t>
      </w:r>
    </w:p>
    <w:p>
      <w:pPr>
        <w:spacing w:line="480" w:lineRule="exact"/>
        <w:rPr>
          <w:color w:val="000000"/>
          <w:sz w:val="24"/>
        </w:rPr>
      </w:pPr>
    </w:p>
    <w:p>
      <w:pPr>
        <w:spacing w:line="480" w:lineRule="exact"/>
        <w:rPr>
          <w:color w:val="000000"/>
          <w:sz w:val="24"/>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hint="eastAsia" w:ascii="宋体" w:hAnsi="宋体"/>
          <w:b/>
          <w:color w:val="000000"/>
          <w:sz w:val="32"/>
          <w:szCs w:val="32"/>
        </w:rPr>
      </w:pPr>
    </w:p>
    <w:p>
      <w:pPr>
        <w:snapToGrid w:val="0"/>
        <w:spacing w:line="480" w:lineRule="exact"/>
        <w:ind w:firstLine="1911" w:firstLineChars="595"/>
        <w:rPr>
          <w:rFonts w:ascii="宋体"/>
          <w:b/>
          <w:color w:val="000000"/>
          <w:sz w:val="32"/>
          <w:szCs w:val="32"/>
        </w:rPr>
      </w:pPr>
      <w:r>
        <w:rPr>
          <w:rFonts w:hint="eastAsia" w:ascii="宋体" w:hAnsi="宋体"/>
          <w:b/>
          <w:color w:val="000000"/>
          <w:sz w:val="32"/>
          <w:szCs w:val="32"/>
        </w:rPr>
        <w:t>第五章</w:t>
      </w:r>
      <w:r>
        <w:rPr>
          <w:rFonts w:ascii="宋体" w:hAnsi="宋体"/>
          <w:b/>
          <w:color w:val="000000"/>
          <w:sz w:val="32"/>
          <w:szCs w:val="32"/>
        </w:rPr>
        <w:t xml:space="preserve">  </w:t>
      </w:r>
      <w:r>
        <w:rPr>
          <w:rFonts w:hint="eastAsia" w:ascii="宋体" w:hAnsi="宋体"/>
          <w:b/>
          <w:color w:val="000000"/>
          <w:sz w:val="32"/>
          <w:szCs w:val="32"/>
        </w:rPr>
        <w:t>政府采购合同主要条款指引</w:t>
      </w:r>
    </w:p>
    <w:p>
      <w:pPr>
        <w:pStyle w:val="26"/>
        <w:snapToGrid w:val="0"/>
        <w:spacing w:beforeLines="0" w:afterLines="0" w:line="360" w:lineRule="auto"/>
        <w:ind w:firstLine="2520" w:firstLineChars="1050"/>
        <w:rPr>
          <w:rFonts w:hAnsi="宋体"/>
          <w:color w:val="000000"/>
        </w:rPr>
      </w:pPr>
      <w:r>
        <w:rPr>
          <w:rFonts w:hint="eastAsia" w:hAnsi="宋体"/>
          <w:color w:val="000000"/>
        </w:rPr>
        <w:t>（具体专用条款由采购人提供）</w:t>
      </w:r>
      <w:r>
        <w:rPr>
          <w:rFonts w:hAnsi="宋体"/>
          <w:color w:val="000000"/>
        </w:rPr>
        <w:t xml:space="preserve">    </w:t>
      </w:r>
    </w:p>
    <w:p>
      <w:pPr>
        <w:spacing w:line="480" w:lineRule="exact"/>
        <w:ind w:firstLine="240" w:firstLineChars="100"/>
        <w:rPr>
          <w:rFonts w:ascii="宋体"/>
          <w:color w:val="000000"/>
          <w:sz w:val="24"/>
        </w:rPr>
      </w:pPr>
      <w:r>
        <w:rPr>
          <w:rFonts w:hint="eastAsia" w:ascii="宋体" w:hAnsi="宋体"/>
          <w:color w:val="000000"/>
          <w:sz w:val="24"/>
        </w:rPr>
        <w:t>甲方（采购人）：</w:t>
      </w:r>
      <w:r>
        <w:rPr>
          <w:rFonts w:ascii="宋体" w:hAnsi="宋体"/>
          <w:color w:val="000000"/>
          <w:sz w:val="24"/>
        </w:rPr>
        <w:t xml:space="preserve"> </w:t>
      </w:r>
    </w:p>
    <w:p>
      <w:pPr>
        <w:spacing w:line="480" w:lineRule="exact"/>
        <w:ind w:firstLine="240" w:firstLineChars="100"/>
        <w:rPr>
          <w:rFonts w:ascii="宋体"/>
          <w:color w:val="000000"/>
          <w:sz w:val="24"/>
        </w:rPr>
      </w:pPr>
      <w:r>
        <w:rPr>
          <w:rFonts w:hint="eastAsia" w:ascii="宋体" w:hAnsi="宋体"/>
          <w:color w:val="000000"/>
          <w:sz w:val="24"/>
        </w:rPr>
        <w:t>乙方（供应商）：</w:t>
      </w:r>
      <w:r>
        <w:rPr>
          <w:rFonts w:ascii="宋体" w:hAnsi="宋体"/>
          <w:color w:val="000000"/>
          <w:sz w:val="24"/>
        </w:rPr>
        <w:t xml:space="preserve"> </w:t>
      </w:r>
    </w:p>
    <w:p>
      <w:pPr>
        <w:pStyle w:val="26"/>
        <w:adjustRightInd w:val="0"/>
        <w:snapToGrid w:val="0"/>
        <w:spacing w:beforeLines="0" w:afterLines="0" w:line="480" w:lineRule="exact"/>
        <w:ind w:firstLine="475" w:firstLineChars="198"/>
        <w:rPr>
          <w:rFonts w:hAnsi="宋体"/>
          <w:color w:val="000000"/>
        </w:rPr>
      </w:pPr>
      <w:r>
        <w:rPr>
          <w:rFonts w:hint="eastAsia" w:hAnsi="宋体"/>
          <w:color w:val="000000"/>
        </w:rPr>
        <w:t>甲、乙双方根据浙江中审工程咨询有限公司关于项目编号为</w:t>
      </w:r>
      <w:r>
        <w:rPr>
          <w:rFonts w:hAnsi="宋体"/>
          <w:color w:val="000000"/>
        </w:rPr>
        <w:t>**********</w:t>
      </w:r>
      <w:r>
        <w:rPr>
          <w:rFonts w:hint="eastAsia" w:hAnsi="宋体"/>
          <w:color w:val="000000"/>
        </w:rPr>
        <w:t>的（标项及名称）项目公开招标的结果，签署本合同。</w:t>
      </w:r>
    </w:p>
    <w:p>
      <w:pPr>
        <w:pStyle w:val="26"/>
        <w:adjustRightInd w:val="0"/>
        <w:snapToGrid w:val="0"/>
        <w:spacing w:beforeLines="0" w:afterLines="0" w:line="480" w:lineRule="exact"/>
        <w:ind w:firstLine="511" w:firstLineChars="213"/>
        <w:rPr>
          <w:rFonts w:hAnsi="宋体"/>
          <w:color w:val="000000"/>
        </w:rPr>
      </w:pPr>
      <w:r>
        <w:rPr>
          <w:rFonts w:hint="eastAsia" w:hAnsi="宋体"/>
          <w:color w:val="000000"/>
        </w:rPr>
        <w:t>一、货物内容及合同价格</w:t>
      </w:r>
    </w:p>
    <w:tbl>
      <w:tblPr>
        <w:tblStyle w:val="45"/>
        <w:tblW w:w="780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5"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color w:val="000000"/>
                <w:sz w:val="24"/>
              </w:rPr>
            </w:pPr>
            <w:r>
              <w:rPr>
                <w:rFonts w:hint="eastAsia" w:ascii="宋体" w:hAnsi="宋体"/>
                <w:color w:val="000000"/>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olor w:val="000000"/>
                <w:sz w:val="24"/>
              </w:rPr>
            </w:pPr>
            <w:r>
              <w:rPr>
                <w:rFonts w:hint="eastAsia" w:ascii="宋体" w:hAnsi="宋体"/>
                <w:color w:val="000000"/>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olor w:val="000000"/>
                <w:sz w:val="24"/>
              </w:rPr>
            </w:pPr>
            <w:r>
              <w:rPr>
                <w:rFonts w:hint="eastAsia" w:ascii="宋体" w:hAnsi="宋体"/>
                <w:color w:val="000000"/>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olor w:val="000000"/>
                <w:sz w:val="24"/>
              </w:rPr>
            </w:pPr>
            <w:r>
              <w:rPr>
                <w:rFonts w:hint="eastAsia" w:ascii="宋体" w:hAnsi="宋体"/>
                <w:color w:val="000000"/>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olor w:val="000000"/>
                <w:sz w:val="24"/>
              </w:rPr>
            </w:pPr>
            <w:r>
              <w:rPr>
                <w:rFonts w:hint="eastAsia" w:ascii="宋体" w:hAnsi="宋体"/>
                <w:color w:val="000000"/>
                <w:sz w:val="24"/>
              </w:rPr>
              <w:t>数量</w:t>
            </w:r>
          </w:p>
        </w:tc>
        <w:tc>
          <w:tcPr>
            <w:tcW w:w="900" w:type="dxa"/>
            <w:tcBorders>
              <w:top w:val="single" w:color="auto" w:sz="4" w:space="0"/>
              <w:left w:val="single" w:color="auto" w:sz="4" w:space="0"/>
              <w:bottom w:val="single" w:color="auto" w:sz="4" w:space="0"/>
            </w:tcBorders>
            <w:vAlign w:val="center"/>
          </w:tcPr>
          <w:p>
            <w:pPr>
              <w:snapToGrid w:val="0"/>
              <w:spacing w:line="480" w:lineRule="exact"/>
              <w:jc w:val="center"/>
              <w:rPr>
                <w:rFonts w:ascii="宋体"/>
                <w:color w:val="000000"/>
                <w:sz w:val="24"/>
              </w:rPr>
            </w:pPr>
            <w:r>
              <w:rPr>
                <w:rFonts w:hint="eastAsia" w:ascii="宋体" w:hAnsi="宋体"/>
                <w:color w:val="000000"/>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6"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color w:val="000000"/>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color w:val="000000"/>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olor w:val="000000"/>
                <w:sz w:val="24"/>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color w:val="000000"/>
                <w:sz w:val="24"/>
              </w:rPr>
            </w:pPr>
            <w:r>
              <w:rPr>
                <w:rFonts w:hint="eastAsia" w:ascii="宋体" w:hAnsi="宋体"/>
                <w:color w:val="000000"/>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color w:val="000000"/>
                <w:sz w:val="24"/>
              </w:rPr>
            </w:pPr>
            <w:r>
              <w:rPr>
                <w:rFonts w:hint="eastAsia" w:ascii="宋体" w:hAnsi="宋体"/>
                <w:color w:val="000000"/>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olor w:val="000000"/>
                <w:sz w:val="24"/>
              </w:rPr>
            </w:pPr>
            <w:r>
              <w:rPr>
                <w:rFonts w:hint="eastAsia" w:ascii="宋体" w:hAnsi="宋体"/>
                <w:color w:val="000000"/>
                <w:sz w:val="24"/>
              </w:rPr>
              <w:t>大写</w:t>
            </w:r>
          </w:p>
        </w:tc>
        <w:tc>
          <w:tcPr>
            <w:tcW w:w="2700" w:type="dxa"/>
            <w:gridSpan w:val="3"/>
            <w:tcBorders>
              <w:top w:val="single" w:color="auto" w:sz="4" w:space="0"/>
              <w:left w:val="single" w:color="auto" w:sz="4" w:space="0"/>
              <w:bottom w:val="single" w:color="auto" w:sz="4" w:space="0"/>
            </w:tcBorders>
            <w:vAlign w:val="center"/>
          </w:tcPr>
          <w:p>
            <w:pPr>
              <w:snapToGrid w:val="0"/>
              <w:spacing w:line="480" w:lineRule="exact"/>
              <w:rPr>
                <w:rFonts w:ascii="宋体"/>
                <w:color w:val="000000"/>
                <w:sz w:val="24"/>
              </w:rPr>
            </w:pPr>
          </w:p>
        </w:tc>
      </w:tr>
    </w:tbl>
    <w:p>
      <w:pPr>
        <w:pStyle w:val="26"/>
        <w:snapToGrid w:val="0"/>
        <w:spacing w:beforeLines="0" w:afterLines="0" w:line="480" w:lineRule="exact"/>
        <w:ind w:left="-178" w:leftChars="-85" w:firstLine="511" w:firstLineChars="213"/>
        <w:rPr>
          <w:rFonts w:hAnsi="宋体"/>
          <w:color w:val="000000"/>
        </w:rPr>
      </w:pPr>
      <w:r>
        <w:rPr>
          <w:rFonts w:hint="eastAsia" w:hAnsi="宋体"/>
          <w:color w:val="000000"/>
        </w:rPr>
        <w:t>注：</w:t>
      </w:r>
      <w:r>
        <w:rPr>
          <w:rFonts w:hAnsi="宋体"/>
          <w:color w:val="000000"/>
        </w:rPr>
        <w:t>1</w:t>
      </w:r>
      <w:r>
        <w:rPr>
          <w:rFonts w:hint="eastAsia" w:hAnsi="宋体"/>
          <w:color w:val="000000"/>
        </w:rPr>
        <w:t>、以上表格可自行扩展；商品型号、数量、配置要求等也可附详细清单；</w:t>
      </w:r>
    </w:p>
    <w:p>
      <w:pPr>
        <w:spacing w:line="480" w:lineRule="exact"/>
        <w:ind w:firstLine="511" w:firstLineChars="213"/>
        <w:rPr>
          <w:rFonts w:ascii="宋体"/>
          <w:color w:val="000000"/>
          <w:sz w:val="24"/>
        </w:rPr>
      </w:pPr>
      <w:r>
        <w:rPr>
          <w:rFonts w:hint="eastAsia" w:ascii="宋体" w:hAnsi="宋体"/>
          <w:color w:val="000000"/>
          <w:sz w:val="24"/>
        </w:rPr>
        <w:t>　</w:t>
      </w:r>
      <w:r>
        <w:rPr>
          <w:rFonts w:ascii="宋体" w:hAnsi="宋体"/>
          <w:color w:val="000000"/>
          <w:sz w:val="24"/>
        </w:rPr>
        <w:t>2</w:t>
      </w:r>
      <w:r>
        <w:rPr>
          <w:rFonts w:hint="eastAsia" w:ascii="宋体" w:hAnsi="宋体"/>
          <w:color w:val="000000"/>
          <w:sz w:val="24"/>
        </w:rPr>
        <w:t>、以上合同总价包含产品到达用户并能正常使用所需的一切费用。</w:t>
      </w:r>
    </w:p>
    <w:p>
      <w:pPr>
        <w:pStyle w:val="26"/>
        <w:adjustRightInd w:val="0"/>
        <w:snapToGrid w:val="0"/>
        <w:spacing w:beforeLines="0" w:afterLines="0" w:line="480" w:lineRule="exact"/>
        <w:ind w:firstLine="511" w:firstLineChars="213"/>
        <w:rPr>
          <w:rFonts w:hAnsi="宋体"/>
          <w:color w:val="000000"/>
        </w:rPr>
      </w:pPr>
      <w:r>
        <w:rPr>
          <w:rFonts w:hint="eastAsia" w:hAnsi="宋体"/>
          <w:color w:val="000000"/>
        </w:rPr>
        <w:t>二、技术资料</w:t>
      </w:r>
    </w:p>
    <w:p>
      <w:pPr>
        <w:pStyle w:val="26"/>
        <w:adjustRightInd w:val="0"/>
        <w:snapToGrid w:val="0"/>
        <w:spacing w:beforeLines="0" w:afterLines="0" w:line="480" w:lineRule="exact"/>
        <w:ind w:firstLine="511" w:firstLineChars="213"/>
        <w:rPr>
          <w:rFonts w:hAnsi="宋体"/>
          <w:color w:val="000000"/>
        </w:rPr>
      </w:pPr>
      <w:r>
        <w:rPr>
          <w:rFonts w:hAnsi="宋体"/>
          <w:color w:val="000000"/>
        </w:rPr>
        <w:t>1.</w:t>
      </w:r>
      <w:r>
        <w:rPr>
          <w:rFonts w:hint="eastAsia" w:hAnsi="宋体"/>
          <w:color w:val="000000"/>
        </w:rPr>
        <w:t>乙方应按采购文件规定的时间向甲方提供使用货物的有关技术资料。</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2. </w:t>
      </w:r>
      <w:r>
        <w:rPr>
          <w:rFonts w:hint="eastAsia" w:hAnsi="宋体"/>
          <w:color w:val="00000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6"/>
        <w:adjustRightInd w:val="0"/>
        <w:snapToGrid w:val="0"/>
        <w:spacing w:beforeLines="0" w:afterLines="0" w:line="480" w:lineRule="exact"/>
        <w:ind w:firstLine="475" w:firstLineChars="198"/>
        <w:rPr>
          <w:rFonts w:hAnsi="宋体"/>
          <w:color w:val="000000"/>
        </w:rPr>
      </w:pPr>
      <w:r>
        <w:rPr>
          <w:rFonts w:hint="eastAsia" w:hAnsi="宋体"/>
          <w:color w:val="000000"/>
        </w:rPr>
        <w:t>三、知识产权</w:t>
      </w:r>
    </w:p>
    <w:p>
      <w:pPr>
        <w:pStyle w:val="26"/>
        <w:adjustRightInd w:val="0"/>
        <w:snapToGrid w:val="0"/>
        <w:spacing w:beforeLines="0" w:afterLines="0" w:line="480" w:lineRule="exact"/>
        <w:ind w:firstLine="511" w:firstLineChars="213"/>
        <w:rPr>
          <w:rFonts w:hAnsi="宋体"/>
          <w:color w:val="000000"/>
        </w:rPr>
      </w:pPr>
      <w:r>
        <w:rPr>
          <w:rFonts w:hint="eastAsia" w:hAnsi="宋体"/>
          <w:color w:val="000000"/>
        </w:rPr>
        <w:t>乙方应保证所提供的货物或其任何一部分均不会侵犯任何第三方的知识产权。</w:t>
      </w:r>
    </w:p>
    <w:p>
      <w:pPr>
        <w:pStyle w:val="26"/>
        <w:adjustRightInd w:val="0"/>
        <w:snapToGrid w:val="0"/>
        <w:spacing w:beforeLines="0" w:afterLines="0" w:line="480" w:lineRule="exact"/>
        <w:ind w:firstLine="475" w:firstLineChars="198"/>
        <w:rPr>
          <w:rFonts w:hAnsi="宋体"/>
          <w:color w:val="000000"/>
        </w:rPr>
      </w:pPr>
      <w:r>
        <w:rPr>
          <w:rFonts w:hint="eastAsia" w:hAnsi="宋体"/>
          <w:color w:val="000000"/>
        </w:rPr>
        <w:t>四、产权担保</w:t>
      </w:r>
    </w:p>
    <w:p>
      <w:pPr>
        <w:pStyle w:val="26"/>
        <w:adjustRightInd w:val="0"/>
        <w:snapToGrid w:val="0"/>
        <w:spacing w:beforeLines="0" w:afterLines="0" w:line="480" w:lineRule="exact"/>
        <w:ind w:firstLine="511" w:firstLineChars="213"/>
        <w:rPr>
          <w:rFonts w:hAnsi="宋体"/>
          <w:color w:val="000000"/>
        </w:rPr>
      </w:pPr>
      <w:r>
        <w:rPr>
          <w:rFonts w:hint="eastAsia" w:hAnsi="宋体"/>
          <w:color w:val="000000"/>
        </w:rPr>
        <w:t>乙方保证所交付的货物的所有权完全属于乙方且无任何抵押、查封等产权瑕疵。</w:t>
      </w:r>
    </w:p>
    <w:p>
      <w:pPr>
        <w:pStyle w:val="26"/>
        <w:adjustRightInd w:val="0"/>
        <w:snapToGrid w:val="0"/>
        <w:spacing w:beforeLines="0" w:afterLines="0" w:line="480" w:lineRule="exact"/>
        <w:ind w:firstLine="475" w:firstLineChars="198"/>
        <w:rPr>
          <w:rFonts w:hAnsi="宋体"/>
          <w:color w:val="000000"/>
        </w:rPr>
      </w:pPr>
      <w:r>
        <w:rPr>
          <w:rFonts w:hint="eastAsia" w:hAnsi="宋体"/>
          <w:color w:val="000000"/>
        </w:rPr>
        <w:t>五、转包或分包</w:t>
      </w:r>
    </w:p>
    <w:p>
      <w:pPr>
        <w:adjustRightInd w:val="0"/>
        <w:snapToGrid w:val="0"/>
        <w:spacing w:line="480" w:lineRule="exact"/>
        <w:ind w:firstLine="511" w:firstLineChars="213"/>
        <w:rPr>
          <w:rFonts w:ascii="宋体"/>
          <w:color w:val="000000"/>
          <w:sz w:val="24"/>
        </w:rPr>
      </w:pPr>
      <w:r>
        <w:rPr>
          <w:rFonts w:hint="eastAsia" w:ascii="宋体" w:hAnsi="宋体"/>
          <w:color w:val="000000"/>
          <w:sz w:val="24"/>
        </w:rPr>
        <w:t>本合同范围的货物，应由乙方直接供应，不得转让他人供应，否则，甲方有权解除合同，没收质量保证金并追究乙方的违约责任。</w:t>
      </w:r>
    </w:p>
    <w:p>
      <w:pPr>
        <w:pStyle w:val="26"/>
        <w:adjustRightInd w:val="0"/>
        <w:snapToGrid w:val="0"/>
        <w:spacing w:beforeLines="0" w:afterLines="0" w:line="480" w:lineRule="exact"/>
        <w:ind w:firstLine="511" w:firstLineChars="213"/>
        <w:rPr>
          <w:rFonts w:hAnsi="宋体"/>
          <w:color w:val="000000"/>
        </w:rPr>
      </w:pPr>
      <w:r>
        <w:rPr>
          <w:rFonts w:hint="eastAsia" w:hAnsi="宋体"/>
          <w:color w:val="000000"/>
        </w:rPr>
        <w:t>六、交货期、交货方式及交货地点</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1. </w:t>
      </w:r>
      <w:r>
        <w:rPr>
          <w:rFonts w:hint="eastAsia" w:hAnsi="宋体"/>
          <w:color w:val="000000"/>
        </w:rPr>
        <w:t>交货期：</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2. </w:t>
      </w:r>
      <w:r>
        <w:rPr>
          <w:rFonts w:hint="eastAsia" w:hAnsi="宋体"/>
          <w:color w:val="000000"/>
        </w:rPr>
        <w:t>交货地点：</w:t>
      </w:r>
    </w:p>
    <w:p>
      <w:pPr>
        <w:pStyle w:val="26"/>
        <w:adjustRightInd w:val="0"/>
        <w:snapToGrid w:val="0"/>
        <w:spacing w:beforeLines="0" w:afterLines="0" w:line="480" w:lineRule="exact"/>
        <w:ind w:firstLine="511" w:firstLineChars="213"/>
        <w:rPr>
          <w:rFonts w:hAnsi="宋体"/>
          <w:color w:val="000000"/>
        </w:rPr>
      </w:pPr>
      <w:r>
        <w:rPr>
          <w:rFonts w:hint="eastAsia" w:hAnsi="宋体"/>
          <w:color w:val="000000"/>
        </w:rPr>
        <w:t>七、货款支付</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 </w:t>
      </w:r>
      <w:r>
        <w:rPr>
          <w:rFonts w:hint="eastAsia" w:hAnsi="宋体"/>
          <w:color w:val="000000"/>
        </w:rPr>
        <w:t>付款方式：</w:t>
      </w:r>
    </w:p>
    <w:p>
      <w:pPr>
        <w:adjustRightInd w:val="0"/>
        <w:snapToGrid w:val="0"/>
        <w:spacing w:line="480" w:lineRule="exact"/>
        <w:ind w:firstLine="511" w:firstLineChars="213"/>
        <w:rPr>
          <w:rFonts w:ascii="宋体"/>
          <w:color w:val="000000"/>
          <w:sz w:val="24"/>
        </w:rPr>
      </w:pPr>
      <w:r>
        <w:rPr>
          <w:rFonts w:hint="eastAsia" w:ascii="宋体" w:hAnsi="宋体"/>
          <w:color w:val="000000"/>
          <w:sz w:val="24"/>
        </w:rPr>
        <w:t>八、税费</w:t>
      </w:r>
    </w:p>
    <w:p>
      <w:pPr>
        <w:adjustRightInd w:val="0"/>
        <w:snapToGrid w:val="0"/>
        <w:spacing w:line="480" w:lineRule="exact"/>
        <w:ind w:firstLine="511" w:firstLineChars="213"/>
        <w:rPr>
          <w:rFonts w:ascii="宋体"/>
          <w:color w:val="000000"/>
          <w:sz w:val="24"/>
        </w:rPr>
      </w:pPr>
      <w:r>
        <w:rPr>
          <w:rFonts w:hint="eastAsia" w:ascii="宋体" w:hAnsi="宋体"/>
          <w:color w:val="000000"/>
          <w:sz w:val="24"/>
        </w:rPr>
        <w:t>本合同执行中相关的一切税费均由乙方负担。</w:t>
      </w:r>
    </w:p>
    <w:p>
      <w:pPr>
        <w:pStyle w:val="26"/>
        <w:adjustRightInd w:val="0"/>
        <w:snapToGrid w:val="0"/>
        <w:spacing w:beforeLines="0" w:afterLines="0" w:line="480" w:lineRule="exact"/>
        <w:ind w:firstLine="475" w:firstLineChars="198"/>
        <w:rPr>
          <w:rFonts w:hAnsi="宋体"/>
          <w:color w:val="000000"/>
        </w:rPr>
      </w:pPr>
      <w:r>
        <w:rPr>
          <w:rFonts w:hint="eastAsia" w:hAnsi="宋体"/>
          <w:color w:val="000000"/>
        </w:rPr>
        <w:t>九、质量保证及售后服务</w:t>
      </w:r>
    </w:p>
    <w:p>
      <w:pPr>
        <w:pStyle w:val="26"/>
        <w:adjustRightInd w:val="0"/>
        <w:snapToGrid w:val="0"/>
        <w:spacing w:beforeLines="0" w:afterLines="0" w:line="480" w:lineRule="exact"/>
        <w:ind w:firstLine="511" w:firstLineChars="213"/>
        <w:rPr>
          <w:rFonts w:hAnsi="宋体"/>
          <w:color w:val="000000"/>
        </w:rPr>
      </w:pPr>
      <w:r>
        <w:rPr>
          <w:rFonts w:hAnsi="宋体"/>
          <w:color w:val="000000"/>
        </w:rPr>
        <w:t>1.</w:t>
      </w:r>
      <w:r>
        <w:rPr>
          <w:rFonts w:hint="eastAsia" w:hAnsi="宋体"/>
          <w:color w:val="000000"/>
        </w:rPr>
        <w:t>乙方保证本合同中所供应的商品是最新生产的符合国家技术规格和质量标准的出厂原装合格产品。如发生所供商品与合同不符，甲方（使用方）有权拒收或退货，由此产生的一切责任和后果由乙方承担。</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2. </w:t>
      </w:r>
      <w:r>
        <w:rPr>
          <w:rFonts w:hint="eastAsia" w:hAnsi="宋体"/>
          <w:color w:val="000000"/>
        </w:rPr>
        <w:t>乙方提供的货物在质保期内因货物本身的质量问题发生故障，乙方应负责免费更换。对达不到技术要求者，根据实际情况，经双方协商，可按以下办法处理：</w:t>
      </w:r>
    </w:p>
    <w:p>
      <w:pPr>
        <w:pStyle w:val="26"/>
        <w:adjustRightInd w:val="0"/>
        <w:snapToGrid w:val="0"/>
        <w:spacing w:beforeLines="0" w:afterLines="0" w:line="480" w:lineRule="exact"/>
        <w:ind w:firstLine="511" w:firstLineChars="213"/>
        <w:rPr>
          <w:rFonts w:hAnsi="宋体"/>
          <w:color w:val="000000"/>
        </w:rPr>
      </w:pPr>
      <w:r>
        <w:rPr>
          <w:rFonts w:hint="eastAsia" w:hAnsi="宋体"/>
          <w:color w:val="000000"/>
        </w:rPr>
        <w:t>⑴更换：由乙方承担所发生的全部费用。</w:t>
      </w:r>
    </w:p>
    <w:p>
      <w:pPr>
        <w:pStyle w:val="26"/>
        <w:adjustRightInd w:val="0"/>
        <w:snapToGrid w:val="0"/>
        <w:spacing w:beforeLines="0" w:afterLines="0" w:line="480" w:lineRule="exact"/>
        <w:ind w:firstLine="511" w:firstLineChars="213"/>
        <w:rPr>
          <w:rFonts w:hAnsi="宋体"/>
          <w:color w:val="000000"/>
        </w:rPr>
      </w:pPr>
      <w:r>
        <w:rPr>
          <w:rFonts w:hint="eastAsia" w:hAnsi="宋体"/>
          <w:color w:val="000000"/>
        </w:rPr>
        <w:t>⑵贬值处理：由甲乙双方合议定价。</w:t>
      </w:r>
    </w:p>
    <w:p>
      <w:pPr>
        <w:pStyle w:val="26"/>
        <w:adjustRightInd w:val="0"/>
        <w:snapToGrid w:val="0"/>
        <w:spacing w:beforeLines="0" w:afterLines="0" w:line="480" w:lineRule="exact"/>
        <w:ind w:firstLine="511" w:firstLineChars="213"/>
        <w:rPr>
          <w:rFonts w:hAnsi="宋体"/>
          <w:color w:val="000000"/>
        </w:rPr>
      </w:pPr>
      <w:r>
        <w:rPr>
          <w:rFonts w:hint="eastAsia" w:hAnsi="宋体"/>
          <w:color w:val="000000"/>
        </w:rPr>
        <w:t>⑶退货处理：乙方应退还甲方支付的合同款，同时应承担该货物的直接费用（运输、保险、检验、货款利息及银行手续费等）。</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3. </w:t>
      </w:r>
      <w:r>
        <w:rPr>
          <w:rFonts w:hint="eastAsia" w:hAnsi="宋体"/>
          <w:color w:val="000000"/>
        </w:rPr>
        <w:t>在质保期内，乙方应对货物出现的质量及安全问题负责处理解决并承担一切费用。</w:t>
      </w:r>
    </w:p>
    <w:p>
      <w:pPr>
        <w:pStyle w:val="26"/>
        <w:adjustRightInd w:val="0"/>
        <w:snapToGrid w:val="0"/>
        <w:spacing w:beforeLines="0" w:afterLines="0" w:line="480" w:lineRule="exact"/>
        <w:ind w:firstLine="511" w:firstLineChars="213"/>
        <w:rPr>
          <w:rFonts w:hAnsi="宋体"/>
          <w:color w:val="000000"/>
        </w:rPr>
      </w:pPr>
      <w:r>
        <w:rPr>
          <w:rFonts w:hAnsi="宋体"/>
          <w:color w:val="000000"/>
        </w:rPr>
        <w:t>4.</w:t>
      </w:r>
      <w:r>
        <w:rPr>
          <w:rFonts w:hint="eastAsia" w:hAnsi="宋体"/>
          <w:color w:val="000000"/>
        </w:rPr>
        <w:t>上述的货物在质保期内免费保修，因人为因素出现的故障不在免费保修范围内。超过保修期的机器设备，终生维修，维修时只收部件成本费。</w:t>
      </w:r>
    </w:p>
    <w:p>
      <w:pPr>
        <w:pStyle w:val="26"/>
        <w:adjustRightInd w:val="0"/>
        <w:snapToGrid w:val="0"/>
        <w:spacing w:beforeLines="0" w:afterLines="0" w:line="480" w:lineRule="exact"/>
        <w:ind w:firstLine="511" w:firstLineChars="213"/>
        <w:rPr>
          <w:rFonts w:hAnsi="宋体"/>
          <w:color w:val="000000"/>
        </w:rPr>
      </w:pPr>
      <w:r>
        <w:rPr>
          <w:rFonts w:hint="eastAsia" w:hAnsi="宋体"/>
          <w:color w:val="000000"/>
        </w:rPr>
        <w:t>十、调试和验收</w:t>
      </w:r>
    </w:p>
    <w:p>
      <w:pPr>
        <w:pStyle w:val="26"/>
        <w:adjustRightInd w:val="0"/>
        <w:snapToGrid w:val="0"/>
        <w:spacing w:beforeLines="0" w:afterLines="0" w:line="480" w:lineRule="exact"/>
        <w:ind w:firstLine="511" w:firstLineChars="213"/>
        <w:jc w:val="left"/>
        <w:rPr>
          <w:rFonts w:hAnsi="宋体"/>
          <w:color w:val="000000"/>
        </w:rPr>
      </w:pPr>
      <w:r>
        <w:rPr>
          <w:rFonts w:hAnsi="宋体"/>
          <w:color w:val="000000"/>
        </w:rPr>
        <w:t xml:space="preserve">1. </w:t>
      </w:r>
      <w:r>
        <w:rPr>
          <w:rFonts w:hint="eastAsia" w:hAnsi="宋体"/>
          <w:color w:val="000000"/>
        </w:rPr>
        <w:t>甲方对乙方提交的货物依据</w:t>
      </w:r>
      <w:r>
        <w:rPr>
          <w:rFonts w:hint="eastAsia" w:hAnsi="宋体"/>
          <w:color w:val="000000"/>
          <w:lang w:eastAsia="zh-CN"/>
        </w:rPr>
        <w:t>采购</w:t>
      </w:r>
      <w:r>
        <w:rPr>
          <w:rFonts w:hint="eastAsia" w:hAnsi="宋体"/>
          <w:color w:val="000000"/>
        </w:rPr>
        <w:t>文件上的技术规格要求和国家有关质量标准进行现场验收。货到后，甲方需在五个工作日内验收。</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2. </w:t>
      </w:r>
      <w:r>
        <w:rPr>
          <w:rFonts w:hint="eastAsia" w:hAnsi="宋体"/>
          <w:color w:val="000000"/>
        </w:rPr>
        <w:t>乙方交货前应对产品作出全面检查和对验收文件进行整理，并列出清单，作为甲方收货验收和使用的技术条件依据，检验的结果应随货物交甲方。</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3. </w:t>
      </w:r>
      <w:r>
        <w:rPr>
          <w:rFonts w:hint="eastAsia" w:hAnsi="宋体"/>
          <w:color w:val="000000"/>
        </w:rPr>
        <w:t>甲方对乙方提供的货物在使用前进行调试时，乙方需负责安装并培训甲方的使用操作人员，并协助甲方一起调试，直到符合技术要求，甲方才做最终验收。</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4. </w:t>
      </w:r>
      <w:r>
        <w:rPr>
          <w:rFonts w:hint="eastAsia" w:hAnsi="宋体"/>
          <w:color w:val="000000"/>
        </w:rPr>
        <w:t>对技术复杂的货物，甲方应请国家认可的专业检测机构参与验收，并由其出具质量检测报告。</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5. </w:t>
      </w:r>
      <w:r>
        <w:rPr>
          <w:rFonts w:hint="eastAsia" w:hAnsi="宋体"/>
          <w:color w:val="000000"/>
        </w:rPr>
        <w:t>验收时乙方必须在现场，验收完毕后作出验收结果报告；验收费用由乙方负责。</w:t>
      </w:r>
    </w:p>
    <w:p>
      <w:pPr>
        <w:pStyle w:val="26"/>
        <w:adjustRightInd w:val="0"/>
        <w:snapToGrid w:val="0"/>
        <w:spacing w:beforeLines="0" w:afterLines="0" w:line="480" w:lineRule="exact"/>
        <w:ind w:firstLine="511" w:firstLineChars="213"/>
        <w:rPr>
          <w:rFonts w:hAnsi="宋体"/>
          <w:color w:val="000000"/>
        </w:rPr>
      </w:pPr>
      <w:r>
        <w:rPr>
          <w:rFonts w:hint="eastAsia" w:hAnsi="宋体"/>
          <w:color w:val="000000"/>
        </w:rPr>
        <w:t>十一、货物包装</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1. </w:t>
      </w:r>
      <w:r>
        <w:rPr>
          <w:rFonts w:hint="eastAsia" w:hAnsi="宋体"/>
          <w:color w:val="000000"/>
        </w:rPr>
        <w:t>乙方应在货物发运前对其进行满足运输距离、防潮、防震、防锈和防破损装卸等要求包装，以保证货物安全运达甲方指定地点。</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2. </w:t>
      </w:r>
      <w:r>
        <w:rPr>
          <w:rFonts w:hint="eastAsia" w:hAnsi="宋体"/>
          <w:color w:val="000000"/>
        </w:rPr>
        <w:t>使用说明书、质量检验证明书、随配附件和工具以及清单一并附于货物内。</w:t>
      </w:r>
    </w:p>
    <w:p>
      <w:pPr>
        <w:pStyle w:val="26"/>
        <w:adjustRightInd w:val="0"/>
        <w:snapToGrid w:val="0"/>
        <w:spacing w:beforeLines="0" w:afterLines="0" w:line="480" w:lineRule="exact"/>
        <w:ind w:firstLine="511" w:firstLineChars="213"/>
        <w:rPr>
          <w:rFonts w:hAnsi="宋体"/>
          <w:color w:val="000000"/>
        </w:rPr>
      </w:pPr>
      <w:r>
        <w:rPr>
          <w:rFonts w:hint="eastAsia" w:hAnsi="宋体"/>
          <w:color w:val="000000"/>
        </w:rPr>
        <w:t>十二、违约责任</w:t>
      </w:r>
    </w:p>
    <w:p>
      <w:pPr>
        <w:pStyle w:val="26"/>
        <w:adjustRightInd w:val="0"/>
        <w:snapToGrid w:val="0"/>
        <w:spacing w:beforeLines="0" w:afterLines="0" w:line="480" w:lineRule="exact"/>
        <w:ind w:left="1" w:firstLine="511" w:firstLineChars="213"/>
        <w:rPr>
          <w:rFonts w:hAnsi="宋体"/>
          <w:color w:val="000000"/>
        </w:rPr>
      </w:pPr>
      <w:r>
        <w:rPr>
          <w:rFonts w:hAnsi="宋体"/>
          <w:color w:val="000000"/>
        </w:rPr>
        <w:t xml:space="preserve">1. </w:t>
      </w:r>
      <w:r>
        <w:rPr>
          <w:rFonts w:hint="eastAsia" w:hAnsi="宋体"/>
          <w:color w:val="000000"/>
        </w:rPr>
        <w:t>甲方无正当理由拒收货物的，甲方向乙方偿付拒收货款总值的百分之五违约金。</w:t>
      </w:r>
    </w:p>
    <w:p>
      <w:pPr>
        <w:pStyle w:val="26"/>
        <w:adjustRightInd w:val="0"/>
        <w:snapToGrid w:val="0"/>
        <w:spacing w:beforeLines="0" w:afterLines="0" w:line="480" w:lineRule="exact"/>
        <w:ind w:left="1" w:firstLine="511" w:firstLineChars="213"/>
        <w:rPr>
          <w:rFonts w:hAnsi="宋体"/>
          <w:color w:val="000000"/>
        </w:rPr>
      </w:pPr>
      <w:r>
        <w:rPr>
          <w:rFonts w:hAnsi="宋体"/>
          <w:color w:val="000000"/>
        </w:rPr>
        <w:t xml:space="preserve">2. </w:t>
      </w:r>
      <w:r>
        <w:rPr>
          <w:rFonts w:hint="eastAsia" w:hAnsi="宋体"/>
          <w:color w:val="000000"/>
        </w:rPr>
        <w:t>甲方无故逾期验收和办理货款支付手续的</w:t>
      </w:r>
      <w:r>
        <w:rPr>
          <w:rFonts w:hAnsi="宋体"/>
          <w:color w:val="000000"/>
        </w:rPr>
        <w:t>,</w:t>
      </w:r>
      <w:r>
        <w:rPr>
          <w:rFonts w:hint="eastAsia" w:hAnsi="宋体"/>
          <w:color w:val="000000"/>
        </w:rPr>
        <w:t>甲方应按逾期付款总额每日万分之五向乙方支付违约金。</w:t>
      </w:r>
    </w:p>
    <w:p>
      <w:pPr>
        <w:pStyle w:val="26"/>
        <w:adjustRightInd w:val="0"/>
        <w:snapToGrid w:val="0"/>
        <w:spacing w:beforeLines="0" w:afterLines="0" w:line="480" w:lineRule="exact"/>
        <w:ind w:left="1" w:firstLine="511" w:firstLineChars="213"/>
        <w:rPr>
          <w:rFonts w:hAnsi="宋体"/>
          <w:color w:val="000000"/>
        </w:rPr>
      </w:pPr>
      <w:r>
        <w:rPr>
          <w:rFonts w:hAnsi="宋体"/>
          <w:color w:val="000000"/>
        </w:rPr>
        <w:t xml:space="preserve">3. </w:t>
      </w:r>
      <w:r>
        <w:rPr>
          <w:rFonts w:hint="eastAsia" w:hAnsi="宋体"/>
          <w:color w:val="000000"/>
        </w:rPr>
        <w:t>乙方逾期交付货物的，乙方应按逾期交货总额每日千分之六向甲方支付违约金，由甲方从待付货款中扣除。逾期超过约定日期</w:t>
      </w:r>
      <w:r>
        <w:rPr>
          <w:rFonts w:hAnsi="宋体"/>
          <w:color w:val="000000"/>
        </w:rPr>
        <w:t>10</w:t>
      </w:r>
      <w:r>
        <w:rPr>
          <w:rFonts w:hint="eastAsia" w:hAnsi="宋体"/>
          <w:color w:val="000000"/>
        </w:rPr>
        <w:t>个工作日不能交货的，甲方可解除本合同。乙方因逾期交货或因其他违约行为导致甲方解除合同的，乙方应向甲方支付合同总值</w:t>
      </w:r>
      <w:r>
        <w:rPr>
          <w:rFonts w:hAnsi="宋体"/>
          <w:color w:val="000000"/>
        </w:rPr>
        <w:t>5%</w:t>
      </w:r>
      <w:r>
        <w:rPr>
          <w:rFonts w:hint="eastAsia" w:hAnsi="宋体"/>
          <w:color w:val="000000"/>
        </w:rPr>
        <w:t>的违约金，如造成甲方损失超过违约金的，超出部分由乙方继续承担赔偿责任。</w:t>
      </w:r>
      <w:r>
        <w:rPr>
          <w:rFonts w:hAnsi="宋体"/>
          <w:color w:val="000000"/>
        </w:rPr>
        <w:t xml:space="preserve"> </w:t>
      </w:r>
    </w:p>
    <w:p>
      <w:pPr>
        <w:pStyle w:val="26"/>
        <w:adjustRightInd w:val="0"/>
        <w:snapToGrid w:val="0"/>
        <w:spacing w:beforeLines="0" w:afterLines="0" w:line="480" w:lineRule="exact"/>
        <w:ind w:left="1" w:firstLine="511" w:firstLineChars="213"/>
        <w:rPr>
          <w:rFonts w:hAnsi="宋体"/>
          <w:color w:val="000000"/>
        </w:rPr>
      </w:pPr>
      <w:r>
        <w:rPr>
          <w:rFonts w:hAnsi="宋体"/>
          <w:color w:val="000000"/>
        </w:rPr>
        <w:t xml:space="preserve">4. </w:t>
      </w:r>
      <w:r>
        <w:rPr>
          <w:rFonts w:hint="eastAsia" w:hAnsi="宋体"/>
          <w:color w:val="000000"/>
        </w:rPr>
        <w:t>乙方所交的货物品种、型号、规格、技术参数、质量不符合合同规定及</w:t>
      </w:r>
      <w:r>
        <w:rPr>
          <w:rFonts w:hint="eastAsia" w:hAnsi="宋体"/>
          <w:color w:val="000000"/>
          <w:lang w:eastAsia="zh-CN"/>
        </w:rPr>
        <w:t>采购</w:t>
      </w:r>
      <w:r>
        <w:rPr>
          <w:rFonts w:hint="eastAsia" w:hAnsi="宋体"/>
          <w:color w:val="000000"/>
        </w:rPr>
        <w:t>文件规定标准的，甲方有权拒收该货物，乙方愿意更换货物但逾期交货的，按乙方逾期交货处理。乙方拒绝更换货物的，甲方可单方面解除合同</w:t>
      </w:r>
      <w:r>
        <w:rPr>
          <w:rFonts w:hint="eastAsia" w:hAnsi="宋体"/>
          <w:color w:val="000000"/>
          <w:lang w:eastAsia="zh-CN"/>
        </w:rPr>
        <w:t>并要求赔偿相关损失</w:t>
      </w:r>
      <w:r>
        <w:rPr>
          <w:rFonts w:hint="eastAsia" w:hAnsi="宋体"/>
          <w:color w:val="000000"/>
        </w:rPr>
        <w:t>。</w:t>
      </w:r>
    </w:p>
    <w:p>
      <w:pPr>
        <w:pStyle w:val="26"/>
        <w:adjustRightInd w:val="0"/>
        <w:snapToGrid w:val="0"/>
        <w:spacing w:beforeLines="0" w:afterLines="0" w:line="480" w:lineRule="exact"/>
        <w:ind w:firstLine="511" w:firstLineChars="213"/>
        <w:rPr>
          <w:rFonts w:hAnsi="宋体"/>
          <w:color w:val="000000"/>
        </w:rPr>
      </w:pPr>
      <w:r>
        <w:rPr>
          <w:rFonts w:hint="eastAsia" w:hAnsi="宋体"/>
          <w:color w:val="000000"/>
        </w:rPr>
        <w:t>十三、不可抗力事件处理</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1. </w:t>
      </w:r>
      <w:r>
        <w:rPr>
          <w:rFonts w:hint="eastAsia" w:hAnsi="宋体"/>
          <w:color w:val="000000"/>
        </w:rPr>
        <w:t>在合同有效期内，任何一方因不可抗力事件导致不能履行合同，则合同履行期可延长，其延长期与不可抗力影响期相同。</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2. </w:t>
      </w:r>
      <w:r>
        <w:rPr>
          <w:rFonts w:hint="eastAsia" w:hAnsi="宋体"/>
          <w:color w:val="000000"/>
        </w:rPr>
        <w:t>不可抗力事件发生后，应立即通知对方，并寄送有关权威机构出具的证明。</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3. </w:t>
      </w:r>
      <w:r>
        <w:rPr>
          <w:rFonts w:hint="eastAsia" w:hAnsi="宋体"/>
          <w:color w:val="000000"/>
        </w:rPr>
        <w:t>不可抗力事件延续</w:t>
      </w:r>
      <w:r>
        <w:rPr>
          <w:rFonts w:hAnsi="宋体"/>
          <w:color w:val="000000"/>
        </w:rPr>
        <w:t>120</w:t>
      </w:r>
      <w:r>
        <w:rPr>
          <w:rFonts w:hint="eastAsia" w:hAnsi="宋体"/>
          <w:color w:val="000000"/>
        </w:rPr>
        <w:t>天以上，双方应通过友好协商，确定是否继续履行合同。</w:t>
      </w:r>
    </w:p>
    <w:p>
      <w:pPr>
        <w:pStyle w:val="26"/>
        <w:adjustRightInd w:val="0"/>
        <w:snapToGrid w:val="0"/>
        <w:spacing w:beforeLines="0" w:afterLines="0" w:line="480" w:lineRule="exact"/>
        <w:ind w:firstLine="511" w:firstLineChars="213"/>
        <w:rPr>
          <w:rFonts w:hAnsi="宋体"/>
          <w:color w:val="000000"/>
        </w:rPr>
      </w:pPr>
      <w:r>
        <w:rPr>
          <w:rFonts w:hint="eastAsia" w:hAnsi="宋体"/>
          <w:color w:val="000000"/>
        </w:rPr>
        <w:t>十四、诉讼</w:t>
      </w:r>
    </w:p>
    <w:p>
      <w:pPr>
        <w:pStyle w:val="26"/>
        <w:adjustRightInd w:val="0"/>
        <w:snapToGrid w:val="0"/>
        <w:spacing w:beforeLines="0" w:afterLines="0" w:line="480" w:lineRule="exact"/>
        <w:ind w:left="2" w:firstLine="511" w:firstLineChars="213"/>
        <w:rPr>
          <w:rFonts w:hAnsi="宋体"/>
          <w:color w:val="000000"/>
        </w:rPr>
      </w:pPr>
      <w:r>
        <w:rPr>
          <w:rFonts w:hint="eastAsia" w:hAnsi="宋体"/>
          <w:color w:val="000000"/>
        </w:rPr>
        <w:t>双方在执行合同中所发生的一切争议，应通过协商解决。如协商不成，可向甲方所在地法院起诉。</w:t>
      </w:r>
    </w:p>
    <w:p>
      <w:pPr>
        <w:pStyle w:val="26"/>
        <w:adjustRightInd w:val="0"/>
        <w:snapToGrid w:val="0"/>
        <w:spacing w:beforeLines="0" w:afterLines="0" w:line="480" w:lineRule="exact"/>
        <w:ind w:firstLine="511" w:firstLineChars="213"/>
        <w:rPr>
          <w:rFonts w:hAnsi="宋体"/>
          <w:color w:val="000000"/>
        </w:rPr>
      </w:pPr>
      <w:r>
        <w:rPr>
          <w:rFonts w:hint="eastAsia" w:hAnsi="宋体"/>
          <w:color w:val="000000"/>
        </w:rPr>
        <w:t>十五、合同生效及其它</w:t>
      </w:r>
    </w:p>
    <w:p>
      <w:pPr>
        <w:pStyle w:val="26"/>
        <w:adjustRightInd w:val="0"/>
        <w:snapToGrid w:val="0"/>
        <w:spacing w:beforeLines="0" w:afterLines="0" w:line="480" w:lineRule="exact"/>
        <w:ind w:firstLine="511" w:firstLineChars="213"/>
        <w:rPr>
          <w:rFonts w:hAnsi="宋体"/>
          <w:color w:val="000000"/>
        </w:rPr>
      </w:pPr>
      <w:r>
        <w:rPr>
          <w:rFonts w:hAnsi="宋体"/>
          <w:color w:val="000000"/>
        </w:rPr>
        <w:t xml:space="preserve">1. </w:t>
      </w:r>
      <w:r>
        <w:rPr>
          <w:rFonts w:hint="eastAsia" w:hAnsi="宋体"/>
          <w:color w:val="000000"/>
        </w:rPr>
        <w:t>合同经甲、乙双方签字并加盖单位公章后生效。</w:t>
      </w:r>
    </w:p>
    <w:p>
      <w:pPr>
        <w:pStyle w:val="26"/>
        <w:adjustRightInd w:val="0"/>
        <w:snapToGrid w:val="0"/>
        <w:spacing w:beforeLines="0" w:afterLines="0" w:line="480" w:lineRule="exact"/>
        <w:ind w:firstLine="511" w:firstLineChars="213"/>
        <w:rPr>
          <w:rFonts w:hAnsi="宋体"/>
          <w:color w:val="000000"/>
        </w:rPr>
      </w:pPr>
      <w:r>
        <w:rPr>
          <w:rFonts w:hAnsi="宋体"/>
          <w:color w:val="000000"/>
        </w:rPr>
        <w:t>2.</w:t>
      </w:r>
      <w:r>
        <w:rPr>
          <w:rFonts w:hint="eastAsia" w:hAnsi="宋体"/>
          <w:color w:val="000000"/>
        </w:rPr>
        <w:t>合同执行中涉及采购资金和采购内容修改或补充的，须经采购中心、财政部门审批，并签书面补充协议，经报政府采购监督管理部门备案后，方可作为主合同不可分割的一部分。</w:t>
      </w:r>
    </w:p>
    <w:p>
      <w:pPr>
        <w:pStyle w:val="26"/>
        <w:adjustRightInd w:val="0"/>
        <w:snapToGrid w:val="0"/>
        <w:spacing w:beforeLines="0" w:afterLines="0" w:line="480" w:lineRule="exact"/>
        <w:ind w:firstLine="511" w:firstLineChars="213"/>
        <w:rPr>
          <w:rFonts w:hAnsi="宋体"/>
          <w:color w:val="000000"/>
        </w:rPr>
      </w:pPr>
      <w:r>
        <w:rPr>
          <w:rFonts w:hAnsi="宋体"/>
          <w:color w:val="000000"/>
        </w:rPr>
        <w:t>3.</w:t>
      </w:r>
      <w:r>
        <w:rPr>
          <w:rFonts w:hint="eastAsia" w:hAnsi="宋体"/>
          <w:color w:val="000000"/>
        </w:rPr>
        <w:t>采购文件、投标文件与本合同具有同等法律效力。</w:t>
      </w:r>
    </w:p>
    <w:p>
      <w:pPr>
        <w:pStyle w:val="26"/>
        <w:adjustRightInd w:val="0"/>
        <w:snapToGrid w:val="0"/>
        <w:spacing w:beforeLines="0" w:afterLines="0" w:line="480" w:lineRule="exact"/>
        <w:ind w:firstLine="480" w:firstLineChars="200"/>
        <w:rPr>
          <w:rFonts w:hAnsi="宋体"/>
          <w:color w:val="000000"/>
        </w:rPr>
      </w:pPr>
      <w:r>
        <w:rPr>
          <w:rFonts w:hAnsi="宋体"/>
          <w:color w:val="000000"/>
        </w:rPr>
        <w:t>4.</w:t>
      </w:r>
      <w:r>
        <w:rPr>
          <w:rFonts w:hint="eastAsia" w:hAnsi="宋体"/>
          <w:color w:val="000000"/>
        </w:rPr>
        <w:t>本合同未尽事宜，遵照《合同法》有关条文执行。</w:t>
      </w:r>
    </w:p>
    <w:p>
      <w:pPr>
        <w:pStyle w:val="26"/>
        <w:adjustRightInd w:val="0"/>
        <w:snapToGrid w:val="0"/>
        <w:spacing w:beforeLines="0" w:afterLines="0" w:line="480" w:lineRule="exact"/>
        <w:ind w:left="2" w:leftChars="1" w:firstLine="480" w:firstLineChars="200"/>
        <w:rPr>
          <w:rFonts w:hAnsi="宋体"/>
          <w:color w:val="000000"/>
        </w:rPr>
      </w:pPr>
      <w:r>
        <w:rPr>
          <w:rFonts w:hAnsi="宋体"/>
          <w:color w:val="000000"/>
        </w:rPr>
        <w:t>5.</w:t>
      </w:r>
      <w:r>
        <w:rPr>
          <w:rFonts w:hint="eastAsia" w:hAnsi="宋体"/>
          <w:color w:val="000000"/>
        </w:rPr>
        <w:t>本合同一式四份，具有同等法律效力，甲、乙方各执二份。</w:t>
      </w:r>
    </w:p>
    <w:p>
      <w:pPr>
        <w:pStyle w:val="26"/>
        <w:adjustRightInd w:val="0"/>
        <w:snapToGrid w:val="0"/>
        <w:spacing w:beforeLines="0" w:afterLines="0" w:line="480" w:lineRule="exact"/>
        <w:ind w:left="2" w:leftChars="1" w:firstLine="480" w:firstLineChars="200"/>
        <w:rPr>
          <w:rFonts w:hAnsi="宋体"/>
          <w:snapToGrid w:val="0"/>
          <w:color w:val="000000"/>
          <w:kern w:val="0"/>
        </w:rPr>
      </w:pPr>
    </w:p>
    <w:p>
      <w:pPr>
        <w:pStyle w:val="26"/>
        <w:adjustRightInd w:val="0"/>
        <w:snapToGrid w:val="0"/>
        <w:spacing w:beforeLines="0" w:afterLines="0" w:line="480" w:lineRule="exact"/>
        <w:ind w:left="2" w:leftChars="1" w:firstLine="480" w:firstLineChars="200"/>
        <w:rPr>
          <w:rFonts w:hAnsi="宋体"/>
          <w:snapToGrid w:val="0"/>
          <w:color w:val="000000"/>
          <w:kern w:val="0"/>
        </w:rPr>
      </w:pPr>
      <w:r>
        <w:rPr>
          <w:rFonts w:hint="eastAsia" w:hAnsi="宋体"/>
          <w:snapToGrid w:val="0"/>
          <w:color w:val="000000"/>
          <w:kern w:val="0"/>
        </w:rPr>
        <w:t>甲方（盖章）：</w:t>
      </w:r>
      <w:r>
        <w:rPr>
          <w:rFonts w:hAnsi="宋体"/>
          <w:snapToGrid w:val="0"/>
          <w:color w:val="000000"/>
          <w:kern w:val="0"/>
        </w:rPr>
        <w:t xml:space="preserve">                          </w:t>
      </w:r>
      <w:r>
        <w:rPr>
          <w:rFonts w:hint="eastAsia" w:hAnsi="宋体"/>
          <w:snapToGrid w:val="0"/>
          <w:color w:val="000000"/>
          <w:kern w:val="0"/>
        </w:rPr>
        <w:t>乙方（盖章）：</w:t>
      </w:r>
      <w:r>
        <w:rPr>
          <w:rFonts w:hAnsi="宋体"/>
          <w:snapToGrid w:val="0"/>
          <w:color w:val="000000"/>
          <w:kern w:val="0"/>
        </w:rPr>
        <w:t xml:space="preserve"> </w:t>
      </w:r>
    </w:p>
    <w:p>
      <w:pPr>
        <w:pStyle w:val="26"/>
        <w:adjustRightInd w:val="0"/>
        <w:snapToGrid w:val="0"/>
        <w:spacing w:beforeLines="0" w:afterLines="0" w:line="480" w:lineRule="exact"/>
        <w:ind w:firstLine="511" w:firstLineChars="213"/>
        <w:rPr>
          <w:rFonts w:hAnsi="宋体"/>
          <w:snapToGrid w:val="0"/>
          <w:color w:val="000000"/>
          <w:kern w:val="0"/>
        </w:rPr>
      </w:pPr>
      <w:r>
        <w:rPr>
          <w:rFonts w:hint="eastAsia" w:hAnsi="宋体"/>
          <w:snapToGrid w:val="0"/>
          <w:color w:val="000000"/>
          <w:kern w:val="0"/>
        </w:rPr>
        <w:t>地址：</w:t>
      </w:r>
      <w:r>
        <w:rPr>
          <w:rFonts w:hAnsi="宋体"/>
          <w:snapToGrid w:val="0"/>
          <w:color w:val="000000"/>
          <w:kern w:val="0"/>
        </w:rPr>
        <w:t xml:space="preserve">                                  </w:t>
      </w:r>
      <w:r>
        <w:rPr>
          <w:rFonts w:hint="eastAsia" w:hAnsi="宋体"/>
          <w:snapToGrid w:val="0"/>
          <w:color w:val="000000"/>
          <w:kern w:val="0"/>
        </w:rPr>
        <w:t>地址：</w:t>
      </w:r>
    </w:p>
    <w:p>
      <w:pPr>
        <w:pStyle w:val="26"/>
        <w:adjustRightInd w:val="0"/>
        <w:snapToGrid w:val="0"/>
        <w:spacing w:beforeLines="0" w:afterLines="0" w:line="480" w:lineRule="exact"/>
        <w:ind w:firstLine="511" w:firstLineChars="213"/>
        <w:rPr>
          <w:rFonts w:hAnsi="宋体"/>
          <w:snapToGrid w:val="0"/>
          <w:color w:val="000000"/>
          <w:kern w:val="0"/>
        </w:rPr>
      </w:pPr>
      <w:r>
        <w:rPr>
          <w:rFonts w:hint="eastAsia" w:hAnsi="宋体"/>
          <w:snapToGrid w:val="0"/>
          <w:color w:val="000000"/>
          <w:kern w:val="0"/>
        </w:rPr>
        <w:t>法定（授权）代表人：</w:t>
      </w:r>
      <w:r>
        <w:rPr>
          <w:rFonts w:hAnsi="宋体"/>
          <w:snapToGrid w:val="0"/>
          <w:color w:val="000000"/>
          <w:kern w:val="0"/>
        </w:rPr>
        <w:t xml:space="preserve">                    </w:t>
      </w:r>
      <w:r>
        <w:rPr>
          <w:rFonts w:hint="eastAsia" w:hAnsi="宋体"/>
          <w:snapToGrid w:val="0"/>
          <w:color w:val="000000"/>
          <w:kern w:val="0"/>
        </w:rPr>
        <w:t>法定（授权）代表人：</w:t>
      </w:r>
    </w:p>
    <w:p>
      <w:pPr>
        <w:pStyle w:val="26"/>
        <w:adjustRightInd w:val="0"/>
        <w:snapToGrid w:val="0"/>
        <w:spacing w:beforeLines="0" w:afterLines="0" w:line="480" w:lineRule="exact"/>
        <w:ind w:firstLine="511" w:firstLineChars="213"/>
        <w:rPr>
          <w:rFonts w:hAnsi="宋体"/>
          <w:snapToGrid w:val="0"/>
          <w:color w:val="000000"/>
          <w:kern w:val="0"/>
        </w:rPr>
      </w:pPr>
      <w:r>
        <w:rPr>
          <w:rFonts w:hint="eastAsia" w:hAnsi="宋体"/>
          <w:snapToGrid w:val="0"/>
          <w:color w:val="000000"/>
          <w:kern w:val="0"/>
        </w:rPr>
        <w:t>联系电话：</w:t>
      </w:r>
      <w:r>
        <w:rPr>
          <w:rFonts w:hAnsi="宋体"/>
          <w:snapToGrid w:val="0"/>
          <w:color w:val="000000"/>
          <w:kern w:val="0"/>
        </w:rPr>
        <w:t xml:space="preserve">                              </w:t>
      </w:r>
      <w:r>
        <w:rPr>
          <w:rFonts w:hint="eastAsia" w:hAnsi="宋体"/>
          <w:snapToGrid w:val="0"/>
          <w:color w:val="000000"/>
          <w:kern w:val="0"/>
        </w:rPr>
        <w:t>联系电话：</w:t>
      </w:r>
      <w:r>
        <w:rPr>
          <w:rFonts w:hAnsi="宋体"/>
          <w:snapToGrid w:val="0"/>
          <w:color w:val="000000"/>
          <w:kern w:val="0"/>
        </w:rPr>
        <w:t xml:space="preserve">         </w:t>
      </w:r>
    </w:p>
    <w:p>
      <w:pPr>
        <w:pStyle w:val="26"/>
        <w:adjustRightInd w:val="0"/>
        <w:snapToGrid w:val="0"/>
        <w:spacing w:beforeLines="0" w:afterLines="0" w:line="480" w:lineRule="exact"/>
        <w:ind w:firstLine="511" w:firstLineChars="213"/>
        <w:rPr>
          <w:rFonts w:hAnsi="宋体"/>
          <w:snapToGrid w:val="0"/>
          <w:color w:val="000000"/>
          <w:kern w:val="0"/>
        </w:rPr>
      </w:pPr>
      <w:r>
        <w:rPr>
          <w:rFonts w:hAnsi="宋体"/>
          <w:snapToGrid w:val="0"/>
          <w:color w:val="000000"/>
          <w:kern w:val="0"/>
        </w:rPr>
        <w:t xml:space="preserve">                                        </w:t>
      </w:r>
      <w:r>
        <w:rPr>
          <w:rFonts w:hint="eastAsia" w:hAnsi="宋体"/>
          <w:snapToGrid w:val="0"/>
          <w:color w:val="000000"/>
          <w:kern w:val="0"/>
        </w:rPr>
        <w:t>开户银行及账号：</w:t>
      </w:r>
    </w:p>
    <w:p>
      <w:pPr>
        <w:pStyle w:val="26"/>
        <w:adjustRightInd w:val="0"/>
        <w:snapToGrid w:val="0"/>
        <w:spacing w:beforeLines="0" w:afterLines="0" w:line="460" w:lineRule="exact"/>
        <w:ind w:firstLine="480" w:firstLineChars="200"/>
        <w:rPr>
          <w:rFonts w:hAnsi="宋体"/>
          <w:snapToGrid w:val="0"/>
          <w:color w:val="000000"/>
          <w:kern w:val="0"/>
        </w:rPr>
      </w:pPr>
    </w:p>
    <w:p>
      <w:pPr>
        <w:pStyle w:val="26"/>
        <w:adjustRightInd w:val="0"/>
        <w:snapToGrid w:val="0"/>
        <w:spacing w:beforeLines="0" w:afterLines="0" w:line="460" w:lineRule="exact"/>
        <w:ind w:firstLine="480" w:firstLineChars="200"/>
        <w:rPr>
          <w:rFonts w:hAnsi="宋体"/>
          <w:snapToGrid w:val="0"/>
          <w:color w:val="000000"/>
          <w:kern w:val="0"/>
        </w:rPr>
      </w:pPr>
    </w:p>
    <w:p>
      <w:pPr>
        <w:pStyle w:val="26"/>
        <w:adjustRightInd w:val="0"/>
        <w:snapToGrid w:val="0"/>
        <w:spacing w:beforeLines="0" w:afterLines="0" w:line="460" w:lineRule="exact"/>
        <w:ind w:firstLine="480" w:firstLineChars="200"/>
        <w:jc w:val="right"/>
        <w:rPr>
          <w:rFonts w:hAnsi="宋体"/>
          <w:snapToGrid w:val="0"/>
          <w:color w:val="000000"/>
          <w:kern w:val="0"/>
        </w:rPr>
      </w:pPr>
      <w:r>
        <w:rPr>
          <w:rFonts w:hint="eastAsia" w:hAnsi="宋体"/>
          <w:snapToGrid w:val="0"/>
          <w:color w:val="000000"/>
          <w:kern w:val="0"/>
        </w:rPr>
        <w:t>签订时间：</w:t>
      </w:r>
      <w:r>
        <w:rPr>
          <w:rFonts w:hAnsi="宋体"/>
          <w:snapToGrid w:val="0"/>
          <w:color w:val="000000"/>
          <w:kern w:val="0"/>
        </w:rPr>
        <w:t xml:space="preserve">   </w:t>
      </w:r>
      <w:r>
        <w:rPr>
          <w:rFonts w:hint="eastAsia" w:hAnsi="宋体"/>
          <w:snapToGrid w:val="0"/>
          <w:color w:val="000000"/>
          <w:kern w:val="0"/>
        </w:rPr>
        <w:t>年</w:t>
      </w:r>
      <w:r>
        <w:rPr>
          <w:rFonts w:hAnsi="宋体"/>
          <w:snapToGrid w:val="0"/>
          <w:color w:val="000000"/>
          <w:kern w:val="0"/>
        </w:rPr>
        <w:t xml:space="preserve">  </w:t>
      </w:r>
      <w:r>
        <w:rPr>
          <w:rFonts w:hint="eastAsia" w:hAnsi="宋体"/>
          <w:snapToGrid w:val="0"/>
          <w:color w:val="000000"/>
          <w:kern w:val="0"/>
        </w:rPr>
        <w:t>月</w:t>
      </w:r>
      <w:r>
        <w:rPr>
          <w:rFonts w:hAnsi="宋体"/>
          <w:snapToGrid w:val="0"/>
          <w:color w:val="000000"/>
          <w:kern w:val="0"/>
        </w:rPr>
        <w:t xml:space="preserve">  </w:t>
      </w:r>
      <w:r>
        <w:rPr>
          <w:rFonts w:hint="eastAsia" w:hAnsi="宋体"/>
          <w:snapToGrid w:val="0"/>
          <w:color w:val="000000"/>
          <w:kern w:val="0"/>
        </w:rPr>
        <w:t>日</w:t>
      </w:r>
    </w:p>
    <w:p>
      <w:pPr>
        <w:rPr>
          <w:rFonts w:ascii="宋体"/>
          <w:snapToGrid w:val="0"/>
          <w:color w:val="000000"/>
          <w:kern w:val="0"/>
          <w:sz w:val="24"/>
        </w:rPr>
        <w:sectPr>
          <w:footerReference r:id="rId6" w:type="first"/>
          <w:headerReference r:id="rId3" w:type="default"/>
          <w:footerReference r:id="rId4" w:type="default"/>
          <w:footerReference r:id="rId5" w:type="even"/>
          <w:pgSz w:w="11906" w:h="16838"/>
          <w:pgMar w:top="1304" w:right="1418" w:bottom="1304" w:left="1588" w:header="680" w:footer="680" w:gutter="0"/>
          <w:pgNumType w:fmt="decimal" w:start="1"/>
          <w:cols w:space="720" w:num="1"/>
          <w:docGrid w:type="lines" w:linePitch="312" w:charSpace="0"/>
        </w:sectPr>
      </w:pPr>
    </w:p>
    <w:p>
      <w:pPr>
        <w:pStyle w:val="26"/>
        <w:adjustRightInd w:val="0"/>
        <w:snapToGrid w:val="0"/>
        <w:spacing w:before="156" w:after="156" w:line="460" w:lineRule="exact"/>
        <w:ind w:left="1" w:firstLine="2445" w:firstLineChars="761"/>
        <w:rPr>
          <w:rFonts w:hAnsi="宋体"/>
          <w:b/>
          <w:color w:val="000000"/>
          <w:sz w:val="32"/>
          <w:szCs w:val="32"/>
        </w:rPr>
      </w:pPr>
      <w:r>
        <w:rPr>
          <w:rFonts w:hint="eastAsia" w:hAnsi="宋体"/>
          <w:b/>
          <w:snapToGrid w:val="0"/>
          <w:color w:val="000000"/>
          <w:kern w:val="0"/>
          <w:sz w:val="32"/>
          <w:szCs w:val="32"/>
        </w:rPr>
        <w:t>第六章</w:t>
      </w:r>
      <w:r>
        <w:rPr>
          <w:rFonts w:hAnsi="宋体"/>
          <w:b/>
          <w:color w:val="000000"/>
          <w:sz w:val="32"/>
          <w:szCs w:val="32"/>
        </w:rPr>
        <w:t xml:space="preserve"> </w:t>
      </w:r>
      <w:r>
        <w:rPr>
          <w:rFonts w:hint="eastAsia" w:hAnsi="宋体"/>
          <w:b/>
          <w:color w:val="000000"/>
          <w:sz w:val="32"/>
          <w:szCs w:val="32"/>
        </w:rPr>
        <w:t>投标文件格式</w:t>
      </w:r>
    </w:p>
    <w:p>
      <w:pPr>
        <w:snapToGrid w:val="0"/>
        <w:spacing w:beforeLines="50" w:after="50"/>
        <w:rPr>
          <w:rFonts w:ascii="宋体"/>
          <w:b/>
          <w:color w:val="000000"/>
          <w:sz w:val="24"/>
        </w:rPr>
      </w:pPr>
      <w:r>
        <w:rPr>
          <w:rFonts w:hint="eastAsia" w:ascii="宋体" w:hAnsi="宋体"/>
          <w:color w:val="000000"/>
          <w:sz w:val="24"/>
        </w:rPr>
        <w:t>封面格式</w:t>
      </w:r>
      <w:r>
        <w:rPr>
          <w:rFonts w:hint="eastAsia" w:ascii="宋体" w:hAnsi="宋体"/>
          <w:bCs/>
          <w:color w:val="000000"/>
          <w:sz w:val="24"/>
        </w:rPr>
        <w:t>正本或副本</w:t>
      </w:r>
    </w:p>
    <w:p>
      <w:pPr>
        <w:snapToGrid w:val="0"/>
        <w:spacing w:beforeLines="50" w:after="50"/>
        <w:jc w:val="right"/>
        <w:rPr>
          <w:rFonts w:ascii="宋体"/>
          <w:bCs/>
          <w:color w:val="000000"/>
          <w:sz w:val="24"/>
        </w:rPr>
      </w:pPr>
    </w:p>
    <w:p>
      <w:pPr>
        <w:ind w:right="-110"/>
        <w:jc w:val="center"/>
        <w:rPr>
          <w:rFonts w:ascii="宋体"/>
          <w:color w:val="000000"/>
          <w:spacing w:val="40"/>
          <w:sz w:val="24"/>
        </w:rPr>
      </w:pPr>
      <w:r>
        <w:rPr>
          <w:rFonts w:ascii="宋体" w:hAnsi="宋体"/>
          <w:color w:val="000000"/>
          <w:spacing w:val="40"/>
          <w:sz w:val="24"/>
        </w:rPr>
        <w:t>***</w:t>
      </w:r>
      <w:r>
        <w:rPr>
          <w:rFonts w:hint="eastAsia" w:ascii="宋体" w:hAnsi="宋体"/>
          <w:color w:val="000000"/>
          <w:spacing w:val="40"/>
          <w:sz w:val="24"/>
        </w:rPr>
        <w:t>项目名称</w:t>
      </w:r>
    </w:p>
    <w:p>
      <w:pPr>
        <w:spacing w:beforeLines="100" w:line="240" w:lineRule="atLeast"/>
        <w:ind w:right="-108"/>
        <w:jc w:val="center"/>
        <w:rPr>
          <w:rFonts w:ascii="宋体"/>
          <w:color w:val="000000"/>
          <w:sz w:val="24"/>
        </w:rPr>
      </w:pPr>
      <w:r>
        <w:rPr>
          <w:rFonts w:hint="eastAsia" w:ascii="宋体" w:hAnsi="宋体"/>
          <w:color w:val="000000"/>
          <w:sz w:val="24"/>
        </w:rPr>
        <w:t>项目编号：</w:t>
      </w:r>
      <w:r>
        <w:rPr>
          <w:rFonts w:ascii="宋体" w:hAnsi="宋体"/>
          <w:color w:val="000000"/>
          <w:sz w:val="24"/>
        </w:rPr>
        <w:t xml:space="preserve">************** </w:t>
      </w:r>
      <w:r>
        <w:rPr>
          <w:rFonts w:hint="eastAsia" w:ascii="宋体" w:hAnsi="宋体"/>
          <w:color w:val="000000"/>
          <w:sz w:val="24"/>
        </w:rPr>
        <w:t>（标项</w:t>
      </w:r>
      <w:r>
        <w:rPr>
          <w:rFonts w:ascii="宋体" w:hAnsi="宋体"/>
          <w:color w:val="000000"/>
          <w:sz w:val="24"/>
        </w:rPr>
        <w:t>*</w:t>
      </w:r>
      <w:r>
        <w:rPr>
          <w:rFonts w:hint="eastAsia" w:ascii="宋体" w:hAnsi="宋体"/>
          <w:color w:val="000000"/>
          <w:sz w:val="24"/>
        </w:rPr>
        <w:t>）</w:t>
      </w:r>
    </w:p>
    <w:p>
      <w:pPr>
        <w:spacing w:after="100" w:afterAutospacing="1" w:line="400" w:lineRule="exact"/>
        <w:ind w:right="-108"/>
        <w:jc w:val="center"/>
        <w:rPr>
          <w:rFonts w:ascii="宋体"/>
          <w:b/>
          <w:color w:val="000000"/>
          <w:spacing w:val="40"/>
          <w:sz w:val="24"/>
        </w:rPr>
      </w:pPr>
    </w:p>
    <w:p>
      <w:pPr>
        <w:spacing w:after="100" w:afterAutospacing="1" w:line="800" w:lineRule="exact"/>
        <w:ind w:right="-108"/>
        <w:jc w:val="center"/>
        <w:rPr>
          <w:rFonts w:ascii="宋体"/>
          <w:b/>
          <w:color w:val="000000"/>
          <w:spacing w:val="40"/>
          <w:sz w:val="32"/>
          <w:szCs w:val="32"/>
        </w:rPr>
      </w:pPr>
      <w:r>
        <w:rPr>
          <w:rFonts w:hint="eastAsia" w:ascii="宋体" w:hAnsi="宋体"/>
          <w:b/>
          <w:color w:val="000000"/>
          <w:spacing w:val="40"/>
          <w:sz w:val="32"/>
          <w:szCs w:val="32"/>
        </w:rPr>
        <w:t>资</w:t>
      </w:r>
    </w:p>
    <w:p>
      <w:pPr>
        <w:spacing w:after="100" w:afterAutospacing="1" w:line="800" w:lineRule="exact"/>
        <w:ind w:right="-108"/>
        <w:jc w:val="center"/>
        <w:rPr>
          <w:rFonts w:ascii="宋体"/>
          <w:b/>
          <w:color w:val="000000"/>
          <w:spacing w:val="40"/>
          <w:sz w:val="32"/>
          <w:szCs w:val="32"/>
        </w:rPr>
      </w:pPr>
      <w:r>
        <w:rPr>
          <w:rFonts w:hint="eastAsia" w:ascii="宋体" w:hAnsi="宋体"/>
          <w:b/>
          <w:color w:val="000000"/>
          <w:spacing w:val="40"/>
          <w:sz w:val="32"/>
          <w:szCs w:val="32"/>
        </w:rPr>
        <w:t>信</w:t>
      </w:r>
    </w:p>
    <w:p>
      <w:pPr>
        <w:spacing w:after="100" w:afterAutospacing="1" w:line="800" w:lineRule="exact"/>
        <w:ind w:right="-108"/>
        <w:jc w:val="center"/>
        <w:rPr>
          <w:rFonts w:ascii="宋体"/>
          <w:b/>
          <w:color w:val="000000"/>
          <w:spacing w:val="40"/>
          <w:sz w:val="32"/>
          <w:szCs w:val="32"/>
        </w:rPr>
      </w:pPr>
      <w:r>
        <w:rPr>
          <w:rFonts w:hint="eastAsia" w:ascii="宋体" w:hAnsi="宋体"/>
          <w:b/>
          <w:color w:val="000000"/>
          <w:spacing w:val="40"/>
          <w:sz w:val="32"/>
          <w:szCs w:val="32"/>
        </w:rPr>
        <w:t>及</w:t>
      </w:r>
    </w:p>
    <w:p>
      <w:pPr>
        <w:spacing w:after="100" w:afterAutospacing="1" w:line="800" w:lineRule="exact"/>
        <w:ind w:right="-108"/>
        <w:jc w:val="center"/>
        <w:rPr>
          <w:rFonts w:ascii="宋体"/>
          <w:b/>
          <w:color w:val="000000"/>
          <w:spacing w:val="40"/>
          <w:sz w:val="32"/>
          <w:szCs w:val="32"/>
        </w:rPr>
      </w:pPr>
      <w:r>
        <w:rPr>
          <w:rFonts w:hint="eastAsia" w:ascii="宋体" w:hAnsi="宋体"/>
          <w:b/>
          <w:color w:val="000000"/>
          <w:spacing w:val="40"/>
          <w:sz w:val="32"/>
          <w:szCs w:val="32"/>
        </w:rPr>
        <w:t>商</w:t>
      </w:r>
    </w:p>
    <w:p>
      <w:pPr>
        <w:spacing w:after="100" w:afterAutospacing="1" w:line="800" w:lineRule="exact"/>
        <w:ind w:right="-108"/>
        <w:jc w:val="center"/>
        <w:rPr>
          <w:rFonts w:ascii="宋体"/>
          <w:b/>
          <w:color w:val="000000"/>
          <w:spacing w:val="40"/>
          <w:sz w:val="32"/>
          <w:szCs w:val="32"/>
        </w:rPr>
      </w:pPr>
      <w:r>
        <w:rPr>
          <w:rFonts w:hint="eastAsia" w:ascii="宋体" w:hAnsi="宋体"/>
          <w:b/>
          <w:color w:val="000000"/>
          <w:spacing w:val="40"/>
          <w:sz w:val="32"/>
          <w:szCs w:val="32"/>
        </w:rPr>
        <w:t>务</w:t>
      </w:r>
    </w:p>
    <w:p>
      <w:pPr>
        <w:spacing w:after="100" w:afterAutospacing="1" w:line="800" w:lineRule="exact"/>
        <w:ind w:right="-108"/>
        <w:jc w:val="center"/>
        <w:rPr>
          <w:rFonts w:asci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asci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ascii="宋体"/>
          <w:color w:val="000000"/>
          <w:sz w:val="24"/>
        </w:rPr>
      </w:pPr>
    </w:p>
    <w:p>
      <w:pPr>
        <w:spacing w:line="600" w:lineRule="exact"/>
        <w:ind w:right="532" w:firstLine="480" w:firstLineChars="200"/>
        <w:rPr>
          <w:rFonts w:ascii="宋体"/>
          <w:color w:val="000000"/>
          <w:sz w:val="24"/>
        </w:rPr>
      </w:pPr>
      <w:r>
        <w:rPr>
          <w:rFonts w:hint="eastAsia" w:ascii="宋体" w:hAnsi="宋体"/>
          <w:color w:val="000000"/>
          <w:sz w:val="24"/>
        </w:rPr>
        <w:t>单位全称（公章）：</w:t>
      </w:r>
    </w:p>
    <w:p>
      <w:pPr>
        <w:spacing w:line="600" w:lineRule="exact"/>
        <w:ind w:right="532" w:firstLine="480" w:firstLineChars="200"/>
        <w:rPr>
          <w:rFonts w:asci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600" w:lineRule="exact"/>
        <w:ind w:right="532" w:firstLine="480" w:firstLineChars="200"/>
        <w:rPr>
          <w:rFonts w:ascii="宋体"/>
          <w:color w:val="000000"/>
          <w:sz w:val="24"/>
        </w:rPr>
      </w:pPr>
      <w:r>
        <w:rPr>
          <w:rFonts w:hint="eastAsia" w:ascii="宋体" w:hAnsi="宋体"/>
          <w:color w:val="000000"/>
          <w:sz w:val="24"/>
        </w:rPr>
        <w:t>时</w:t>
      </w:r>
      <w:r>
        <w:rPr>
          <w:rFonts w:ascii="宋体" w:hAnsi="宋体"/>
          <w:color w:val="000000"/>
          <w:sz w:val="24"/>
        </w:rPr>
        <w:t xml:space="preserve">    </w:t>
      </w:r>
      <w:r>
        <w:rPr>
          <w:rFonts w:hint="eastAsia" w:ascii="宋体" w:hAnsi="宋体"/>
          <w:color w:val="000000"/>
          <w:sz w:val="24"/>
        </w:rPr>
        <w:t>间：</w:t>
      </w:r>
    </w:p>
    <w:p>
      <w:pPr>
        <w:snapToGrid w:val="0"/>
        <w:spacing w:before="50" w:after="50"/>
        <w:rPr>
          <w:rFonts w:ascii="宋体"/>
          <w:b/>
          <w:color w:val="000000"/>
          <w:sz w:val="24"/>
        </w:rPr>
      </w:pPr>
    </w:p>
    <w:p>
      <w:pPr>
        <w:snapToGrid w:val="0"/>
        <w:spacing w:before="50" w:after="50"/>
        <w:rPr>
          <w:rFonts w:ascii="宋体"/>
          <w:color w:val="000000"/>
          <w:sz w:val="24"/>
        </w:rPr>
      </w:pPr>
    </w:p>
    <w:p>
      <w:pPr>
        <w:snapToGrid w:val="0"/>
        <w:spacing w:before="50" w:after="50"/>
        <w:rPr>
          <w:rFonts w:ascii="宋体"/>
          <w:color w:val="000000"/>
          <w:sz w:val="24"/>
        </w:rPr>
      </w:pPr>
    </w:p>
    <w:p>
      <w:pPr>
        <w:snapToGrid w:val="0"/>
        <w:spacing w:before="50" w:after="50"/>
        <w:rPr>
          <w:rFonts w:ascii="宋体"/>
          <w:color w:val="000000"/>
          <w:sz w:val="24"/>
        </w:rPr>
      </w:pPr>
    </w:p>
    <w:p>
      <w:pPr>
        <w:snapToGrid w:val="0"/>
        <w:spacing w:line="420" w:lineRule="exact"/>
        <w:ind w:firstLine="472" w:firstLineChars="196"/>
        <w:jc w:val="left"/>
        <w:rPr>
          <w:rFonts w:ascii="宋体"/>
          <w:b/>
          <w:color w:val="000000"/>
          <w:sz w:val="24"/>
        </w:rPr>
      </w:pPr>
      <w:r>
        <w:rPr>
          <w:rFonts w:hint="eastAsia" w:ascii="宋体" w:hAnsi="宋体"/>
          <w:b/>
          <w:color w:val="000000"/>
          <w:sz w:val="24"/>
        </w:rPr>
        <w:t>▲</w:t>
      </w:r>
      <w:r>
        <w:rPr>
          <w:rFonts w:hint="eastAsia" w:ascii="宋体" w:hAnsi="宋体"/>
          <w:color w:val="000000"/>
          <w:sz w:val="24"/>
        </w:rPr>
        <w:t>资信及商务部分内容</w:t>
      </w:r>
    </w:p>
    <w:p>
      <w:pPr>
        <w:spacing w:line="420" w:lineRule="exact"/>
        <w:ind w:firstLine="360" w:firstLineChars="150"/>
        <w:outlineLvl w:val="0"/>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olor w:val="000000"/>
          <w:sz w:val="24"/>
        </w:rPr>
        <w:t>声明书</w:t>
      </w:r>
    </w:p>
    <w:p>
      <w:pPr>
        <w:spacing w:line="420" w:lineRule="exact"/>
        <w:ind w:firstLine="360" w:firstLineChars="150"/>
        <w:outlineLvl w:val="0"/>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w:t>
      </w:r>
      <w:r>
        <w:rPr>
          <w:rFonts w:hint="eastAsia" w:ascii="宋体" w:hAnsi="宋体"/>
          <w:color w:val="000000"/>
          <w:sz w:val="24"/>
        </w:rPr>
        <w:t>法人授权委托书</w:t>
      </w:r>
    </w:p>
    <w:p>
      <w:pPr>
        <w:spacing w:line="420" w:lineRule="exact"/>
        <w:ind w:firstLine="360" w:firstLineChars="150"/>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w:t>
      </w:r>
      <w:r>
        <w:rPr>
          <w:rFonts w:hint="eastAsia" w:ascii="宋体" w:hAnsi="宋体"/>
          <w:color w:val="000000"/>
          <w:sz w:val="24"/>
        </w:rPr>
        <w:t>法定代表人及授权委托人的身份证（复印件）</w:t>
      </w:r>
    </w:p>
    <w:p>
      <w:pPr>
        <w:spacing w:line="420" w:lineRule="exact"/>
        <w:ind w:firstLine="360" w:firstLineChars="150"/>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w:t>
      </w:r>
      <w:r>
        <w:rPr>
          <w:rFonts w:hint="eastAsia" w:ascii="宋体" w:hAnsi="宋体"/>
          <w:color w:val="000000"/>
          <w:sz w:val="24"/>
        </w:rPr>
        <w:t>有效的企业法人营业执照（复印件）</w:t>
      </w:r>
    </w:p>
    <w:p>
      <w:pPr>
        <w:spacing w:line="420" w:lineRule="exac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w:t>
      </w:r>
      <w:r>
        <w:rPr>
          <w:rFonts w:hint="eastAsia" w:ascii="宋体" w:hAnsi="宋体"/>
          <w:color w:val="000000"/>
          <w:sz w:val="24"/>
        </w:rPr>
        <w:t>所有资质文件（含节能、环保、创新等凭证复印件）</w:t>
      </w:r>
    </w:p>
    <w:p>
      <w:pPr>
        <w:spacing w:line="420" w:lineRule="exact"/>
        <w:ind w:firstLine="360" w:firstLineChars="150"/>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w:t>
      </w:r>
      <w:r>
        <w:rPr>
          <w:rFonts w:hint="eastAsia" w:ascii="宋体" w:hAnsi="宋体" w:cs="FangSong_GB2312"/>
          <w:color w:val="000000"/>
          <w:kern w:val="0"/>
          <w:sz w:val="24"/>
          <w:lang w:val="zh-CN"/>
        </w:rPr>
        <w:t>投标人企业介绍（含企业概况、技术力量、主要产品、生产规模、市场业绩等）</w:t>
      </w:r>
      <w:r>
        <w:rPr>
          <w:rFonts w:ascii="宋体" w:hAnsi="宋体" w:cs="FangSong_GB2312"/>
          <w:color w:val="000000"/>
          <w:kern w:val="0"/>
          <w:sz w:val="24"/>
          <w:lang w:val="zh-CN"/>
        </w:rPr>
        <w:t xml:space="preserve"> </w:t>
      </w:r>
    </w:p>
    <w:p>
      <w:pPr>
        <w:spacing w:line="420" w:lineRule="exact"/>
        <w:ind w:firstLine="360" w:firstLineChars="150"/>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w:t>
      </w:r>
      <w:r>
        <w:rPr>
          <w:rFonts w:hint="eastAsia" w:ascii="宋体" w:hAnsi="宋体" w:cs="FangSong_GB2312"/>
          <w:color w:val="000000"/>
          <w:kern w:val="0"/>
          <w:sz w:val="24"/>
          <w:lang w:val="zh-CN"/>
        </w:rPr>
        <w:t>主要类似业绩证明（含同类项目实施实施情况、合同、用户情况）</w:t>
      </w:r>
      <w:r>
        <w:rPr>
          <w:rFonts w:ascii="宋体" w:hAnsi="宋体" w:cs="FangSong_GB2312"/>
          <w:color w:val="000000"/>
          <w:kern w:val="0"/>
          <w:sz w:val="24"/>
          <w:lang w:val="zh-CN"/>
        </w:rPr>
        <w:t xml:space="preserve"> </w:t>
      </w:r>
    </w:p>
    <w:p>
      <w:pPr>
        <w:spacing w:line="420" w:lineRule="exact"/>
        <w:ind w:firstLine="360" w:firstLineChars="150"/>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）商务偏离说明表</w:t>
      </w:r>
      <w:r>
        <w:rPr>
          <w:rFonts w:ascii="宋体" w:hAnsi="宋体" w:cs="宋体"/>
          <w:color w:val="000000"/>
          <w:kern w:val="0"/>
          <w:sz w:val="24"/>
        </w:rPr>
        <w:t xml:space="preserve"> </w:t>
      </w:r>
    </w:p>
    <w:p>
      <w:pPr>
        <w:spacing w:line="380" w:lineRule="exact"/>
        <w:ind w:firstLine="360" w:firstLineChars="150"/>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）售后服务承诺书</w:t>
      </w:r>
    </w:p>
    <w:p>
      <w:pPr>
        <w:spacing w:line="420" w:lineRule="exact"/>
        <w:ind w:firstLine="360" w:firstLineChars="150"/>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w:t>
      </w:r>
      <w:r>
        <w:rPr>
          <w:rFonts w:hint="eastAsia" w:ascii="宋体" w:hAnsi="宋体" w:cs="FangSong_GB2312"/>
          <w:color w:val="000000"/>
          <w:kern w:val="0"/>
          <w:sz w:val="24"/>
          <w:lang w:val="zh-CN"/>
        </w:rPr>
        <w:t>关于对采购文件中有关条款的拒绝声明</w:t>
      </w:r>
      <w:r>
        <w:rPr>
          <w:rFonts w:ascii="宋体" w:hAnsi="宋体" w:cs="FangSong_GB2312"/>
          <w:color w:val="000000"/>
          <w:kern w:val="0"/>
          <w:sz w:val="24"/>
          <w:lang w:val="zh-CN"/>
        </w:rPr>
        <w:t xml:space="preserve"> </w:t>
      </w:r>
    </w:p>
    <w:p>
      <w:pPr>
        <w:spacing w:line="420" w:lineRule="exact"/>
        <w:ind w:firstLine="360" w:firstLineChars="150"/>
        <w:rPr>
          <w:rFonts w:ascii="宋体"/>
          <w:b/>
          <w:bCs/>
          <w:color w:val="00000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）采购文件要求的或</w:t>
      </w:r>
      <w:r>
        <w:rPr>
          <w:rFonts w:hint="eastAsia" w:ascii="宋体" w:hAnsi="宋体" w:cs="Arial"/>
          <w:color w:val="000000"/>
          <w:sz w:val="24"/>
        </w:rPr>
        <w:t>投标人</w:t>
      </w:r>
      <w:r>
        <w:rPr>
          <w:rFonts w:hint="eastAsia" w:ascii="宋体" w:hAnsi="宋体" w:cs="FangSong_GB2312"/>
          <w:color w:val="000000"/>
          <w:kern w:val="0"/>
          <w:sz w:val="24"/>
          <w:lang w:val="zh-CN"/>
        </w:rPr>
        <w:t>认为需要的其他商务文件或说明</w:t>
      </w:r>
      <w:r>
        <w:rPr>
          <w:rFonts w:ascii="宋体" w:hAnsi="宋体" w:cs="FangSong_GB2312"/>
          <w:color w:val="000000"/>
          <w:kern w:val="0"/>
          <w:sz w:val="24"/>
          <w:lang w:val="zh-CN"/>
        </w:rPr>
        <w:t xml:space="preserve"> </w:t>
      </w:r>
    </w:p>
    <w:p>
      <w:pPr>
        <w:spacing w:line="420" w:lineRule="exact"/>
        <w:rPr>
          <w:rFonts w:ascii="宋体"/>
          <w:b/>
          <w:bCs/>
          <w:color w:val="000000"/>
          <w:sz w:val="24"/>
        </w:rPr>
      </w:pPr>
      <w:r>
        <w:rPr>
          <w:rFonts w:hint="eastAsia" w:ascii="宋体" w:hAnsi="宋体"/>
          <w:b/>
          <w:bCs/>
          <w:color w:val="000000"/>
          <w:sz w:val="24"/>
        </w:rPr>
        <w:t>注：以上目录是编制资信及商务内容的基本格式要求，</w:t>
      </w:r>
      <w:r>
        <w:rPr>
          <w:rFonts w:hint="eastAsia" w:ascii="宋体" w:hAnsi="宋体" w:cs="Arial"/>
          <w:b/>
          <w:color w:val="000000"/>
          <w:sz w:val="24"/>
        </w:rPr>
        <w:t>投标人</w:t>
      </w:r>
      <w:r>
        <w:rPr>
          <w:rFonts w:hint="eastAsia" w:ascii="宋体" w:hAnsi="宋体"/>
          <w:b/>
          <w:bCs/>
          <w:color w:val="000000"/>
          <w:sz w:val="24"/>
        </w:rPr>
        <w:t>可根据自身情况进一步细化。</w:t>
      </w:r>
    </w:p>
    <w:p>
      <w:pPr>
        <w:snapToGrid w:val="0"/>
        <w:spacing w:before="50" w:afterLines="50" w:line="460" w:lineRule="exact"/>
        <w:jc w:val="left"/>
        <w:rPr>
          <w:rFonts w:ascii="宋体"/>
          <w:color w:val="000000"/>
          <w:sz w:val="24"/>
        </w:rPr>
      </w:pPr>
    </w:p>
    <w:p>
      <w:pPr>
        <w:pStyle w:val="26"/>
        <w:snapToGrid w:val="0"/>
        <w:spacing w:before="156" w:after="156" w:line="240" w:lineRule="auto"/>
        <w:rPr>
          <w:rFonts w:hAnsi="宋体"/>
          <w:color w:val="000000"/>
        </w:rPr>
      </w:pPr>
    </w:p>
    <w:p>
      <w:pPr>
        <w:adjustRightInd w:val="0"/>
        <w:snapToGrid w:val="0"/>
        <w:spacing w:line="360" w:lineRule="auto"/>
        <w:ind w:right="480"/>
        <w:jc w:val="center"/>
        <w:rPr>
          <w:rFonts w:ascii="宋体"/>
          <w:b/>
          <w:color w:val="000000"/>
          <w:kern w:val="0"/>
          <w:sz w:val="24"/>
        </w:rPr>
      </w:pPr>
      <w:r>
        <w:rPr>
          <w:rFonts w:ascii="宋体"/>
          <w:color w:val="000000"/>
          <w:sz w:val="24"/>
        </w:rPr>
        <w:br w:type="page"/>
      </w:r>
      <w:r>
        <w:rPr>
          <w:rFonts w:hint="eastAsia" w:ascii="宋体" w:hAnsi="宋体"/>
          <w:b/>
          <w:color w:val="000000"/>
          <w:kern w:val="0"/>
          <w:sz w:val="24"/>
          <w:lang w:val="zh-CN"/>
        </w:rPr>
        <w:t>一、声明书</w:t>
      </w:r>
    </w:p>
    <w:p>
      <w:pPr>
        <w:adjustRightInd w:val="0"/>
        <w:snapToGrid w:val="0"/>
        <w:spacing w:line="360" w:lineRule="auto"/>
        <w:jc w:val="left"/>
        <w:rPr>
          <w:rFonts w:ascii="宋体"/>
          <w:color w:val="000000"/>
          <w:kern w:val="0"/>
          <w:sz w:val="24"/>
          <w:lang w:val="zh-CN"/>
        </w:rPr>
      </w:pPr>
      <w:r>
        <w:rPr>
          <w:rFonts w:hint="eastAsia" w:ascii="宋体" w:hAnsi="宋体"/>
          <w:color w:val="000000"/>
          <w:sz w:val="24"/>
        </w:rPr>
        <w:t>（采购机构）</w:t>
      </w:r>
      <w:r>
        <w:rPr>
          <w:rFonts w:hint="eastAsia" w:ascii="宋体" w:hAnsi="宋体"/>
          <w:color w:val="000000"/>
          <w:kern w:val="0"/>
          <w:sz w:val="24"/>
          <w:lang w:val="zh-CN"/>
        </w:rPr>
        <w:t>：</w:t>
      </w:r>
    </w:p>
    <w:p>
      <w:pPr>
        <w:adjustRightInd w:val="0"/>
        <w:snapToGrid w:val="0"/>
        <w:spacing w:line="360" w:lineRule="auto"/>
        <w:rPr>
          <w:rFonts w:ascii="宋体"/>
          <w:color w:val="000000"/>
          <w:kern w:val="0"/>
          <w:sz w:val="24"/>
        </w:rPr>
      </w:pPr>
      <w:r>
        <w:rPr>
          <w:rFonts w:ascii="宋体" w:hAnsi="宋体"/>
          <w:color w:val="000000"/>
          <w:kern w:val="0"/>
          <w:sz w:val="24"/>
          <w:lang w:val="zh-CN"/>
        </w:rPr>
        <w:t xml:space="preserve">     </w:t>
      </w:r>
      <w:r>
        <w:rPr>
          <w:rFonts w:hint="eastAsia" w:ascii="宋体" w:hAnsi="宋体"/>
          <w:color w:val="000000"/>
          <w:kern w:val="0"/>
          <w:sz w:val="24"/>
          <w:lang w:val="zh-CN"/>
        </w:rPr>
        <w:t>我公司</w:t>
      </w:r>
      <w:r>
        <w:rPr>
          <w:rFonts w:hint="eastAsia" w:ascii="宋体" w:hAnsi="宋体"/>
          <w:color w:val="000000"/>
          <w:sz w:val="24"/>
        </w:rPr>
        <w:t>声明截止投标时间近三年以来，在浙江省范围内</w:t>
      </w:r>
      <w:r>
        <w:rPr>
          <w:rFonts w:hint="eastAsia" w:ascii="宋体" w:hAnsi="宋体"/>
          <w:color w:val="000000"/>
          <w:kern w:val="0"/>
          <w:sz w:val="24"/>
        </w:rPr>
        <w:t>政府采购领域中</w:t>
      </w:r>
      <w:r>
        <w:rPr>
          <w:rFonts w:hint="eastAsia" w:ascii="宋体" w:hAnsi="宋体"/>
          <w:color w:val="000000"/>
          <w:sz w:val="24"/>
        </w:rPr>
        <w:t>，在项目招标、投标和合同履约期间无任何不良行为记录和违法、违规行为</w:t>
      </w:r>
      <w:r>
        <w:rPr>
          <w:rFonts w:hint="eastAsia" w:ascii="宋体" w:hAnsi="宋体" w:cs="FangSong_GB2312"/>
          <w:color w:val="000000"/>
          <w:kern w:val="0"/>
          <w:sz w:val="24"/>
          <w:lang w:val="zh-CN"/>
        </w:rPr>
        <w:t>。</w:t>
      </w:r>
    </w:p>
    <w:p>
      <w:pPr>
        <w:adjustRightInd w:val="0"/>
        <w:snapToGrid w:val="0"/>
        <w:spacing w:line="360" w:lineRule="auto"/>
        <w:ind w:firstLine="480"/>
        <w:rPr>
          <w:rFonts w:ascii="宋体"/>
          <w:color w:val="000000"/>
          <w:kern w:val="0"/>
          <w:sz w:val="24"/>
        </w:rPr>
      </w:pPr>
      <w:r>
        <w:rPr>
          <w:rFonts w:hint="eastAsia" w:ascii="宋体" w:hAnsi="宋体" w:cs="FangSong_GB2312"/>
          <w:color w:val="000000"/>
          <w:kern w:val="0"/>
          <w:sz w:val="24"/>
          <w:lang w:val="zh-CN"/>
        </w:rPr>
        <w:t>我公司</w:t>
      </w:r>
      <w:r>
        <w:rPr>
          <w:rFonts w:hint="eastAsia" w:ascii="宋体" w:hAnsi="宋体"/>
          <w:color w:val="000000"/>
          <w:kern w:val="0"/>
          <w:sz w:val="24"/>
          <w:lang w:val="zh-CN"/>
        </w:rPr>
        <w:t>自愿参加</w:t>
      </w:r>
      <w:r>
        <w:rPr>
          <w:rFonts w:ascii="宋体" w:hAnsi="宋体"/>
          <w:color w:val="000000"/>
          <w:kern w:val="0"/>
          <w:sz w:val="24"/>
          <w:lang w:val="zh-CN"/>
        </w:rPr>
        <w:t xml:space="preserve">                             </w:t>
      </w:r>
      <w:r>
        <w:rPr>
          <w:rFonts w:hint="eastAsia" w:ascii="宋体" w:hAnsi="宋体"/>
          <w:color w:val="000000"/>
          <w:kern w:val="0"/>
          <w:sz w:val="24"/>
          <w:lang w:val="zh-CN"/>
        </w:rPr>
        <w:t>项目</w:t>
      </w:r>
      <w:r>
        <w:rPr>
          <w:rFonts w:ascii="宋体" w:hAnsi="宋体"/>
          <w:color w:val="000000"/>
          <w:kern w:val="0"/>
          <w:sz w:val="24"/>
          <w:lang w:val="zh-CN"/>
        </w:rPr>
        <w:t>(</w:t>
      </w:r>
      <w:r>
        <w:rPr>
          <w:rFonts w:hint="eastAsia" w:ascii="宋体" w:hAnsi="宋体"/>
          <w:color w:val="000000"/>
          <w:kern w:val="0"/>
          <w:sz w:val="24"/>
          <w:lang w:val="zh-CN"/>
        </w:rPr>
        <w:t>编号：</w:t>
      </w:r>
      <w:r>
        <w:rPr>
          <w:rFonts w:ascii="宋体" w:hAnsi="宋体"/>
          <w:color w:val="000000"/>
          <w:kern w:val="0"/>
          <w:sz w:val="24"/>
          <w:lang w:val="zh-CN"/>
        </w:rPr>
        <w:t xml:space="preserve">         )</w:t>
      </w:r>
      <w:r>
        <w:rPr>
          <w:rFonts w:hint="eastAsia" w:ascii="宋体" w:hAnsi="宋体"/>
          <w:color w:val="000000"/>
          <w:kern w:val="0"/>
          <w:sz w:val="24"/>
          <w:lang w:val="zh-CN"/>
        </w:rPr>
        <w:t>政府采购项目的投标，并保证</w:t>
      </w:r>
      <w:r>
        <w:rPr>
          <w:rFonts w:hint="eastAsia" w:ascii="宋体" w:hAnsi="宋体"/>
          <w:color w:val="000000"/>
          <w:kern w:val="0"/>
          <w:sz w:val="24"/>
        </w:rPr>
        <w:t>投标</w:t>
      </w:r>
      <w:r>
        <w:rPr>
          <w:rFonts w:hint="eastAsia" w:ascii="宋体" w:hAnsi="宋体"/>
          <w:color w:val="000000"/>
          <w:kern w:val="0"/>
          <w:sz w:val="24"/>
          <w:lang w:val="zh-CN"/>
        </w:rPr>
        <w:t>文件中所列举的报价及相关资料和公司基本情况资料是真实的、合法的。</w:t>
      </w:r>
    </w:p>
    <w:p>
      <w:pPr>
        <w:adjustRightInd w:val="0"/>
        <w:snapToGrid w:val="0"/>
        <w:spacing w:line="360" w:lineRule="auto"/>
        <w:ind w:firstLine="480"/>
        <w:rPr>
          <w:rFonts w:ascii="宋体"/>
          <w:color w:val="000000"/>
          <w:kern w:val="0"/>
          <w:sz w:val="24"/>
          <w:lang w:val="zh-CN"/>
        </w:rPr>
      </w:pPr>
      <w:r>
        <w:rPr>
          <w:rFonts w:hint="eastAsia" w:ascii="宋体" w:hAnsi="宋体"/>
          <w:color w:val="000000"/>
          <w:kern w:val="0"/>
          <w:sz w:val="24"/>
          <w:lang w:val="zh-CN"/>
        </w:rPr>
        <w:t>我公司已详细阅读全部“采购文件”，包括修改文件（如果有）以及全部招标资料和相关附件，并已了解我公司在招投标过程中的权利和义务。</w:t>
      </w:r>
    </w:p>
    <w:p>
      <w:pPr>
        <w:adjustRightInd w:val="0"/>
        <w:snapToGrid w:val="0"/>
        <w:spacing w:line="360" w:lineRule="auto"/>
        <w:ind w:firstLine="480"/>
        <w:rPr>
          <w:rFonts w:ascii="宋体"/>
          <w:color w:val="000000"/>
          <w:kern w:val="0"/>
          <w:sz w:val="24"/>
        </w:rPr>
      </w:pPr>
      <w:r>
        <w:rPr>
          <w:rFonts w:hint="eastAsia" w:ascii="宋体" w:hAnsi="宋体"/>
          <w:color w:val="000000"/>
          <w:kern w:val="0"/>
          <w:sz w:val="24"/>
          <w:lang w:val="zh-CN"/>
        </w:rPr>
        <w:t>我公司理解并接受采购文件的各项规定和要求，同意此次采购文件中的各项内容，</w:t>
      </w:r>
      <w:r>
        <w:rPr>
          <w:rFonts w:hint="eastAsia" w:ascii="宋体" w:hAnsi="宋体"/>
          <w:color w:val="000000"/>
          <w:kern w:val="0"/>
          <w:sz w:val="24"/>
        </w:rPr>
        <w:t>并</w:t>
      </w:r>
      <w:r>
        <w:rPr>
          <w:rFonts w:hint="eastAsia" w:ascii="宋体" w:hAnsi="宋体"/>
          <w:color w:val="000000"/>
          <w:kern w:val="0"/>
          <w:sz w:val="24"/>
          <w:lang w:val="zh-CN"/>
        </w:rPr>
        <w:t>同意提供按照贵方可能要求的与投标有关的一切数据或资料等。</w:t>
      </w:r>
    </w:p>
    <w:p>
      <w:pPr>
        <w:adjustRightInd w:val="0"/>
        <w:snapToGrid w:val="0"/>
        <w:spacing w:line="360" w:lineRule="auto"/>
        <w:ind w:firstLine="480"/>
        <w:rPr>
          <w:rFonts w:ascii="宋体"/>
          <w:color w:val="000000"/>
          <w:kern w:val="0"/>
          <w:sz w:val="24"/>
          <w:lang w:val="zh-CN"/>
        </w:rPr>
      </w:pPr>
      <w:r>
        <w:rPr>
          <w:rFonts w:hint="eastAsia" w:ascii="宋体" w:hAnsi="宋体"/>
          <w:color w:val="000000"/>
          <w:kern w:val="0"/>
          <w:sz w:val="24"/>
          <w:lang w:val="zh-CN"/>
        </w:rPr>
        <w:t>本公司如中标，保证按照</w:t>
      </w:r>
      <w:r>
        <w:rPr>
          <w:rFonts w:hint="eastAsia" w:ascii="宋体" w:hAnsi="宋体"/>
          <w:color w:val="000000"/>
          <w:kern w:val="0"/>
          <w:sz w:val="24"/>
        </w:rPr>
        <w:t>采购</w:t>
      </w:r>
      <w:r>
        <w:rPr>
          <w:rFonts w:hint="eastAsia" w:ascii="宋体" w:hAnsi="宋体"/>
          <w:color w:val="000000"/>
          <w:kern w:val="0"/>
          <w:sz w:val="24"/>
          <w:lang w:val="zh-CN"/>
        </w:rPr>
        <w:t>文件的承诺与贵方签订合同，保证履行合同条款并缴纳履约保证金。</w:t>
      </w:r>
    </w:p>
    <w:p>
      <w:pPr>
        <w:adjustRightInd w:val="0"/>
        <w:snapToGrid w:val="0"/>
        <w:spacing w:line="360" w:lineRule="auto"/>
        <w:ind w:firstLine="480"/>
        <w:rPr>
          <w:rFonts w:ascii="宋体"/>
          <w:color w:val="000000"/>
          <w:kern w:val="0"/>
          <w:sz w:val="24"/>
        </w:rPr>
      </w:pPr>
    </w:p>
    <w:p>
      <w:pPr>
        <w:adjustRightInd w:val="0"/>
        <w:snapToGrid w:val="0"/>
        <w:spacing w:line="360" w:lineRule="auto"/>
        <w:rPr>
          <w:rFonts w:ascii="宋体"/>
          <w:color w:val="000000"/>
          <w:kern w:val="0"/>
          <w:sz w:val="24"/>
        </w:rPr>
      </w:pPr>
      <w:r>
        <w:rPr>
          <w:rFonts w:hint="eastAsia" w:ascii="宋体" w:hAnsi="宋体" w:cs="Arial"/>
          <w:color w:val="000000"/>
          <w:sz w:val="24"/>
        </w:rPr>
        <w:t>投标人</w:t>
      </w:r>
      <w:r>
        <w:rPr>
          <w:rFonts w:hint="eastAsia" w:ascii="宋体" w:hAnsi="宋体"/>
          <w:color w:val="000000"/>
          <w:kern w:val="0"/>
          <w:sz w:val="24"/>
          <w:lang w:val="zh-CN"/>
        </w:rPr>
        <w:t>名称</w:t>
      </w:r>
      <w:r>
        <w:rPr>
          <w:rFonts w:ascii="宋体" w:hAnsi="宋体"/>
          <w:color w:val="000000"/>
          <w:kern w:val="0"/>
          <w:sz w:val="24"/>
          <w:lang w:val="zh-CN"/>
        </w:rPr>
        <w:t>(</w:t>
      </w:r>
      <w:r>
        <w:rPr>
          <w:rFonts w:hint="eastAsia" w:ascii="宋体" w:hAnsi="宋体"/>
          <w:color w:val="000000"/>
          <w:kern w:val="0"/>
          <w:sz w:val="24"/>
          <w:lang w:val="zh-CN"/>
        </w:rPr>
        <w:t>公章</w:t>
      </w:r>
      <w:r>
        <w:rPr>
          <w:rFonts w:ascii="宋体" w:hAnsi="宋体"/>
          <w:color w:val="000000"/>
          <w:kern w:val="0"/>
          <w:sz w:val="24"/>
          <w:lang w:val="zh-CN"/>
        </w:rPr>
        <w:t>)</w:t>
      </w:r>
      <w:r>
        <w:rPr>
          <w:rFonts w:hint="eastAsia" w:ascii="宋体" w:hAnsi="宋体"/>
          <w:color w:val="000000"/>
          <w:kern w:val="0"/>
          <w:sz w:val="24"/>
          <w:lang w:val="zh-CN"/>
        </w:rPr>
        <w:t>：</w:t>
      </w:r>
    </w:p>
    <w:p>
      <w:pPr>
        <w:adjustRightInd w:val="0"/>
        <w:snapToGrid w:val="0"/>
        <w:spacing w:line="360" w:lineRule="auto"/>
        <w:rPr>
          <w:rFonts w:ascii="宋体"/>
          <w:color w:val="000000"/>
          <w:kern w:val="0"/>
          <w:sz w:val="24"/>
        </w:rPr>
      </w:pPr>
      <w:r>
        <w:rPr>
          <w:rFonts w:ascii="宋体" w:hAnsi="宋体"/>
          <w:color w:val="000000"/>
          <w:kern w:val="0"/>
          <w:sz w:val="24"/>
          <w:lang w:val="zh-CN"/>
        </w:rPr>
        <w:t xml:space="preserve">                                       </w:t>
      </w:r>
      <w:r>
        <w:rPr>
          <w:rFonts w:hint="eastAsia" w:ascii="宋体" w:hAnsi="宋体"/>
          <w:color w:val="000000"/>
          <w:kern w:val="0"/>
          <w:sz w:val="24"/>
          <w:lang w:val="zh-CN"/>
        </w:rPr>
        <w:t>法定代表人或授权委托人</w:t>
      </w:r>
      <w:r>
        <w:rPr>
          <w:rFonts w:ascii="宋体" w:hAnsi="宋体"/>
          <w:color w:val="000000"/>
          <w:kern w:val="0"/>
          <w:sz w:val="24"/>
          <w:lang w:val="zh-CN"/>
        </w:rPr>
        <w:t>(</w:t>
      </w:r>
      <w:r>
        <w:rPr>
          <w:rFonts w:hint="eastAsia" w:ascii="宋体" w:hAnsi="宋体"/>
          <w:color w:val="000000"/>
          <w:kern w:val="0"/>
          <w:sz w:val="24"/>
          <w:lang w:val="zh-CN"/>
        </w:rPr>
        <w:t>签字</w:t>
      </w:r>
      <w:r>
        <w:rPr>
          <w:rFonts w:ascii="宋体" w:hAnsi="宋体"/>
          <w:color w:val="000000"/>
          <w:kern w:val="0"/>
          <w:sz w:val="24"/>
          <w:lang w:val="zh-CN"/>
        </w:rPr>
        <w:t>)</w:t>
      </w:r>
      <w:r>
        <w:rPr>
          <w:rFonts w:hint="eastAsia" w:ascii="宋体" w:hAnsi="宋体"/>
          <w:color w:val="000000"/>
          <w:kern w:val="0"/>
          <w:sz w:val="24"/>
          <w:lang w:val="zh-CN"/>
        </w:rPr>
        <w:t>：</w:t>
      </w:r>
    </w:p>
    <w:p>
      <w:pPr>
        <w:adjustRightInd w:val="0"/>
        <w:snapToGrid w:val="0"/>
        <w:spacing w:line="360" w:lineRule="auto"/>
        <w:ind w:firstLine="5160" w:firstLineChars="2150"/>
        <w:rPr>
          <w:rFonts w:ascii="宋体"/>
          <w:color w:val="000000"/>
          <w:kern w:val="0"/>
          <w:sz w:val="24"/>
          <w:lang w:val="zh-CN"/>
        </w:rPr>
      </w:pPr>
      <w:r>
        <w:rPr>
          <w:rFonts w:hint="eastAsia" w:ascii="宋体" w:hAnsi="宋体"/>
          <w:color w:val="000000"/>
          <w:kern w:val="0"/>
          <w:sz w:val="24"/>
          <w:lang w:val="zh-CN"/>
        </w:rPr>
        <w:t>日期</w:t>
      </w:r>
      <w:r>
        <w:rPr>
          <w:rFonts w:hint="eastAsia" w:ascii="宋体" w:hAnsi="宋体"/>
          <w:color w:val="000000"/>
          <w:kern w:val="0"/>
          <w:sz w:val="24"/>
        </w:rPr>
        <w:t>：</w:t>
      </w:r>
      <w:r>
        <w:rPr>
          <w:rFonts w:ascii="宋体" w:hAnsi="宋体"/>
          <w:color w:val="000000"/>
          <w:kern w:val="0"/>
          <w:sz w:val="24"/>
        </w:rPr>
        <w:t xml:space="preserve"> </w:t>
      </w:r>
      <w:r>
        <w:rPr>
          <w:rFonts w:hint="eastAsia" w:ascii="宋体" w:hAnsi="宋体"/>
          <w:color w:val="000000"/>
          <w:kern w:val="0"/>
          <w:sz w:val="24"/>
          <w:lang w:val="zh-CN"/>
        </w:rPr>
        <w:t>年月日</w:t>
      </w:r>
    </w:p>
    <w:p>
      <w:pPr>
        <w:adjustRightInd w:val="0"/>
        <w:snapToGrid w:val="0"/>
        <w:spacing w:line="360" w:lineRule="auto"/>
        <w:jc w:val="center"/>
        <w:rPr>
          <w:rFonts w:ascii="宋体"/>
          <w:b/>
          <w:color w:val="000000"/>
          <w:kern w:val="0"/>
          <w:sz w:val="24"/>
          <w:lang w:val="zh-CN"/>
        </w:rPr>
      </w:pPr>
    </w:p>
    <w:p>
      <w:pPr>
        <w:adjustRightInd w:val="0"/>
        <w:snapToGrid w:val="0"/>
        <w:spacing w:line="360" w:lineRule="auto"/>
        <w:jc w:val="center"/>
        <w:rPr>
          <w:rFonts w:ascii="宋体"/>
          <w:b/>
          <w:color w:val="000000"/>
          <w:kern w:val="0"/>
          <w:sz w:val="24"/>
          <w:lang w:val="zh-CN"/>
        </w:rPr>
      </w:pPr>
    </w:p>
    <w:p>
      <w:pPr>
        <w:adjustRightInd w:val="0"/>
        <w:snapToGrid w:val="0"/>
        <w:spacing w:line="360" w:lineRule="auto"/>
        <w:jc w:val="center"/>
        <w:rPr>
          <w:rFonts w:ascii="宋体"/>
          <w:b/>
          <w:color w:val="000000"/>
          <w:kern w:val="0"/>
          <w:sz w:val="24"/>
          <w:lang w:val="zh-CN"/>
        </w:rPr>
      </w:pPr>
    </w:p>
    <w:p>
      <w:pPr>
        <w:adjustRightInd w:val="0"/>
        <w:snapToGrid w:val="0"/>
        <w:spacing w:line="360" w:lineRule="auto"/>
        <w:jc w:val="center"/>
        <w:rPr>
          <w:rFonts w:ascii="宋体"/>
          <w:b/>
          <w:color w:val="000000"/>
          <w:kern w:val="0"/>
          <w:sz w:val="24"/>
          <w:lang w:val="zh-CN"/>
        </w:rPr>
      </w:pPr>
    </w:p>
    <w:p>
      <w:pPr>
        <w:adjustRightInd w:val="0"/>
        <w:snapToGrid w:val="0"/>
        <w:spacing w:line="360" w:lineRule="auto"/>
        <w:jc w:val="center"/>
        <w:rPr>
          <w:rFonts w:ascii="宋体"/>
          <w:b/>
          <w:color w:val="000000"/>
          <w:kern w:val="0"/>
          <w:sz w:val="24"/>
          <w:lang w:val="zh-CN"/>
        </w:rPr>
      </w:pPr>
    </w:p>
    <w:p>
      <w:pPr>
        <w:adjustRightInd w:val="0"/>
        <w:snapToGrid w:val="0"/>
        <w:spacing w:line="360" w:lineRule="auto"/>
        <w:jc w:val="center"/>
        <w:rPr>
          <w:rFonts w:ascii="宋体"/>
          <w:b/>
          <w:color w:val="000000"/>
          <w:kern w:val="0"/>
          <w:sz w:val="24"/>
          <w:lang w:val="zh-CN"/>
        </w:rPr>
      </w:pPr>
    </w:p>
    <w:p>
      <w:pPr>
        <w:adjustRightInd w:val="0"/>
        <w:snapToGrid w:val="0"/>
        <w:spacing w:line="360" w:lineRule="auto"/>
        <w:jc w:val="center"/>
        <w:rPr>
          <w:rFonts w:ascii="宋体"/>
          <w:b/>
          <w:color w:val="000000"/>
          <w:kern w:val="0"/>
          <w:sz w:val="24"/>
          <w:lang w:val="zh-CN"/>
        </w:rPr>
      </w:pPr>
    </w:p>
    <w:p>
      <w:pPr>
        <w:adjustRightInd w:val="0"/>
        <w:snapToGrid w:val="0"/>
        <w:spacing w:line="360" w:lineRule="auto"/>
        <w:jc w:val="center"/>
        <w:rPr>
          <w:rFonts w:ascii="宋体"/>
          <w:b/>
          <w:color w:val="000000"/>
          <w:kern w:val="0"/>
          <w:sz w:val="24"/>
          <w:lang w:val="zh-CN"/>
        </w:rPr>
      </w:pPr>
    </w:p>
    <w:p>
      <w:pPr>
        <w:adjustRightInd w:val="0"/>
        <w:snapToGrid w:val="0"/>
        <w:spacing w:line="360" w:lineRule="auto"/>
        <w:jc w:val="center"/>
        <w:rPr>
          <w:rFonts w:ascii="宋体"/>
          <w:b/>
          <w:color w:val="000000"/>
          <w:kern w:val="0"/>
          <w:sz w:val="24"/>
          <w:lang w:val="zh-CN"/>
        </w:rPr>
      </w:pPr>
    </w:p>
    <w:p>
      <w:pPr>
        <w:adjustRightInd w:val="0"/>
        <w:snapToGrid w:val="0"/>
        <w:spacing w:line="360" w:lineRule="auto"/>
        <w:jc w:val="center"/>
        <w:rPr>
          <w:rFonts w:ascii="宋体"/>
          <w:b/>
          <w:color w:val="000000"/>
          <w:kern w:val="0"/>
          <w:sz w:val="24"/>
          <w:lang w:val="zh-CN"/>
        </w:rPr>
      </w:pPr>
    </w:p>
    <w:p>
      <w:pPr>
        <w:adjustRightInd w:val="0"/>
        <w:snapToGrid w:val="0"/>
        <w:spacing w:line="360" w:lineRule="auto"/>
        <w:jc w:val="center"/>
        <w:rPr>
          <w:rFonts w:ascii="宋体"/>
          <w:b/>
          <w:color w:val="000000"/>
          <w:kern w:val="0"/>
          <w:sz w:val="24"/>
          <w:lang w:val="zh-CN"/>
        </w:rPr>
      </w:pPr>
    </w:p>
    <w:p>
      <w:pPr>
        <w:adjustRightInd w:val="0"/>
        <w:snapToGrid w:val="0"/>
        <w:spacing w:line="360" w:lineRule="auto"/>
        <w:jc w:val="center"/>
        <w:rPr>
          <w:rFonts w:ascii="宋体"/>
          <w:b/>
          <w:color w:val="000000"/>
          <w:kern w:val="0"/>
          <w:sz w:val="24"/>
          <w:lang w:val="zh-CN"/>
        </w:rPr>
      </w:pPr>
    </w:p>
    <w:p>
      <w:pPr>
        <w:adjustRightInd w:val="0"/>
        <w:snapToGrid w:val="0"/>
        <w:spacing w:line="360" w:lineRule="auto"/>
        <w:jc w:val="center"/>
        <w:rPr>
          <w:rFonts w:ascii="宋体"/>
          <w:b/>
          <w:color w:val="000000"/>
          <w:kern w:val="0"/>
          <w:sz w:val="24"/>
          <w:lang w:val="zh-CN"/>
        </w:rPr>
      </w:pPr>
    </w:p>
    <w:p>
      <w:pPr>
        <w:adjustRightInd w:val="0"/>
        <w:snapToGrid w:val="0"/>
        <w:spacing w:line="360" w:lineRule="auto"/>
        <w:jc w:val="center"/>
        <w:rPr>
          <w:rFonts w:ascii="宋体"/>
          <w:b/>
          <w:color w:val="000000"/>
          <w:kern w:val="0"/>
          <w:sz w:val="24"/>
          <w:lang w:val="zh-CN"/>
        </w:rPr>
      </w:pPr>
      <w:r>
        <w:rPr>
          <w:rFonts w:hint="eastAsia" w:ascii="宋体" w:hAnsi="宋体"/>
          <w:b/>
          <w:color w:val="000000"/>
          <w:kern w:val="0"/>
          <w:sz w:val="24"/>
          <w:lang w:val="zh-CN"/>
        </w:rPr>
        <w:t>二、授权委托书</w:t>
      </w:r>
    </w:p>
    <w:p>
      <w:pPr>
        <w:adjustRightInd w:val="0"/>
        <w:snapToGrid w:val="0"/>
        <w:spacing w:line="360" w:lineRule="auto"/>
        <w:rPr>
          <w:rFonts w:ascii="宋体"/>
          <w:color w:val="000000"/>
          <w:kern w:val="0"/>
          <w:sz w:val="24"/>
        </w:rPr>
      </w:pPr>
      <w:r>
        <w:rPr>
          <w:rFonts w:hint="eastAsia" w:ascii="宋体" w:hAnsi="宋体"/>
          <w:color w:val="000000"/>
          <w:sz w:val="24"/>
        </w:rPr>
        <w:t>（采购机构）</w:t>
      </w:r>
      <w:r>
        <w:rPr>
          <w:rFonts w:hint="eastAsia" w:ascii="宋体" w:hAnsi="宋体"/>
          <w:color w:val="000000"/>
          <w:kern w:val="0"/>
          <w:sz w:val="24"/>
          <w:lang w:val="zh-CN"/>
        </w:rPr>
        <w:t>：</w:t>
      </w:r>
    </w:p>
    <w:p>
      <w:pPr>
        <w:adjustRightInd w:val="0"/>
        <w:snapToGrid w:val="0"/>
        <w:spacing w:line="360" w:lineRule="auto"/>
        <w:ind w:firstLine="576"/>
        <w:rPr>
          <w:rFonts w:ascii="宋体"/>
          <w:color w:val="000000"/>
          <w:kern w:val="0"/>
          <w:sz w:val="24"/>
        </w:rPr>
      </w:pPr>
      <w:r>
        <w:rPr>
          <w:rFonts w:hint="eastAsia" w:ascii="宋体" w:hAnsi="宋体"/>
          <w:color w:val="000000"/>
          <w:kern w:val="0"/>
          <w:sz w:val="24"/>
          <w:lang w:val="zh-CN"/>
        </w:rPr>
        <w:t>兹委派我公司先生</w:t>
      </w:r>
      <w:r>
        <w:rPr>
          <w:rFonts w:ascii="宋体" w:hAnsi="宋体"/>
          <w:color w:val="000000"/>
          <w:kern w:val="0"/>
          <w:sz w:val="24"/>
          <w:lang w:val="zh-CN"/>
        </w:rPr>
        <w:t>/</w:t>
      </w:r>
      <w:r>
        <w:rPr>
          <w:rFonts w:hint="eastAsia" w:ascii="宋体" w:hAnsi="宋体"/>
          <w:color w:val="000000"/>
          <w:kern w:val="0"/>
          <w:sz w:val="24"/>
          <w:lang w:val="zh-CN"/>
        </w:rPr>
        <w:t>女士</w:t>
      </w:r>
      <w:r>
        <w:rPr>
          <w:rFonts w:ascii="宋体" w:hAnsi="宋体"/>
          <w:color w:val="000000"/>
          <w:kern w:val="0"/>
          <w:sz w:val="24"/>
          <w:lang w:val="zh-CN"/>
        </w:rPr>
        <w:t>(</w:t>
      </w:r>
      <w:r>
        <w:rPr>
          <w:rFonts w:hint="eastAsia" w:ascii="宋体" w:hAnsi="宋体"/>
          <w:color w:val="000000"/>
          <w:kern w:val="0"/>
          <w:sz w:val="24"/>
          <w:lang w:val="zh-CN"/>
        </w:rPr>
        <w:t>其在本公司的职务是：</w:t>
      </w:r>
      <w:r>
        <w:rPr>
          <w:rFonts w:ascii="宋体" w:hAnsi="宋体"/>
          <w:color w:val="000000"/>
          <w:kern w:val="0"/>
          <w:sz w:val="24"/>
          <w:lang w:val="zh-CN"/>
        </w:rPr>
        <w:t xml:space="preserve"> </w:t>
      </w:r>
      <w:r>
        <w:rPr>
          <w:rFonts w:hint="eastAsia" w:ascii="宋体" w:hAnsi="宋体"/>
          <w:color w:val="000000"/>
          <w:kern w:val="0"/>
          <w:sz w:val="24"/>
          <w:lang w:val="zh-CN"/>
        </w:rPr>
        <w:t>，联系电话：手机：传真：</w:t>
      </w:r>
      <w:r>
        <w:rPr>
          <w:rFonts w:ascii="宋体" w:hAnsi="宋体"/>
          <w:color w:val="000000"/>
          <w:kern w:val="0"/>
          <w:sz w:val="24"/>
          <w:lang w:val="zh-CN"/>
        </w:rPr>
        <w:t>)</w:t>
      </w:r>
      <w:r>
        <w:rPr>
          <w:rFonts w:hint="eastAsia" w:ascii="宋体" w:hAnsi="宋体"/>
          <w:color w:val="000000"/>
          <w:kern w:val="0"/>
          <w:sz w:val="24"/>
          <w:lang w:val="zh-CN"/>
        </w:rPr>
        <w:t>，代表我公司全权处理项目</w:t>
      </w:r>
      <w:r>
        <w:rPr>
          <w:rFonts w:ascii="宋体" w:hAnsi="宋体"/>
          <w:color w:val="000000"/>
          <w:kern w:val="0"/>
          <w:sz w:val="24"/>
          <w:lang w:val="zh-CN"/>
        </w:rPr>
        <w:t>(</w:t>
      </w:r>
      <w:r>
        <w:rPr>
          <w:rFonts w:hint="eastAsia" w:ascii="宋体" w:hAnsi="宋体"/>
          <w:color w:val="000000"/>
          <w:kern w:val="0"/>
          <w:sz w:val="24"/>
          <w:lang w:val="zh-CN"/>
        </w:rPr>
        <w:t>编号：</w:t>
      </w:r>
      <w:r>
        <w:rPr>
          <w:rFonts w:ascii="宋体" w:hAnsi="宋体"/>
          <w:color w:val="000000"/>
          <w:kern w:val="0"/>
          <w:sz w:val="24"/>
          <w:lang w:val="zh-CN"/>
        </w:rPr>
        <w:t xml:space="preserve"> )</w:t>
      </w:r>
      <w:r>
        <w:rPr>
          <w:rFonts w:hint="eastAsia" w:ascii="宋体" w:hAnsi="宋体"/>
          <w:color w:val="000000"/>
          <w:kern w:val="0"/>
          <w:sz w:val="24"/>
          <w:lang w:val="zh-CN"/>
        </w:rPr>
        <w:t>政府采购</w:t>
      </w:r>
      <w:r>
        <w:rPr>
          <w:rFonts w:hint="eastAsia" w:ascii="宋体" w:hAnsi="宋体"/>
          <w:color w:val="000000"/>
          <w:kern w:val="0"/>
          <w:sz w:val="24"/>
        </w:rPr>
        <w:t>投标</w:t>
      </w:r>
      <w:r>
        <w:rPr>
          <w:rFonts w:hint="eastAsia" w:ascii="宋体" w:hAnsi="宋体"/>
          <w:color w:val="000000"/>
          <w:kern w:val="0"/>
          <w:sz w:val="24"/>
          <w:lang w:val="zh-CN"/>
        </w:rPr>
        <w:t>的一切事项，若中标则全权代表本公司签订相关合同，并负责处理合同履行等事宜。</w:t>
      </w:r>
    </w:p>
    <w:p>
      <w:pPr>
        <w:adjustRightInd w:val="0"/>
        <w:snapToGrid w:val="0"/>
        <w:spacing w:line="360" w:lineRule="auto"/>
        <w:rPr>
          <w:rFonts w:ascii="宋体"/>
          <w:color w:val="000000"/>
          <w:kern w:val="0"/>
          <w:sz w:val="24"/>
          <w:lang w:val="zh-CN"/>
        </w:rPr>
      </w:pPr>
      <w:r>
        <w:rPr>
          <w:rFonts w:ascii="宋体" w:hAnsi="宋体"/>
          <w:color w:val="000000"/>
          <w:kern w:val="0"/>
          <w:sz w:val="24"/>
          <w:lang w:val="zh-CN"/>
        </w:rPr>
        <w:t xml:space="preserve">    </w:t>
      </w:r>
      <w:r>
        <w:rPr>
          <w:rFonts w:hint="eastAsia" w:ascii="宋体" w:hAnsi="宋体"/>
          <w:color w:val="000000"/>
          <w:kern w:val="0"/>
          <w:sz w:val="24"/>
          <w:lang w:val="zh-CN"/>
        </w:rPr>
        <w:t>本委托书有效期：自</w:t>
      </w:r>
      <w:r>
        <w:rPr>
          <w:rFonts w:ascii="宋体" w:hAnsi="宋体"/>
          <w:color w:val="000000"/>
          <w:kern w:val="0"/>
          <w:sz w:val="24"/>
          <w:lang w:val="zh-CN"/>
        </w:rPr>
        <w:t xml:space="preserve">   </w:t>
      </w:r>
      <w:r>
        <w:rPr>
          <w:rFonts w:hint="eastAsia" w:ascii="宋体" w:hAnsi="宋体"/>
          <w:color w:val="000000"/>
          <w:kern w:val="0"/>
          <w:sz w:val="24"/>
          <w:lang w:val="zh-CN"/>
        </w:rPr>
        <w:t>年</w:t>
      </w:r>
      <w:r>
        <w:rPr>
          <w:rFonts w:ascii="宋体" w:hAnsi="宋体"/>
          <w:color w:val="000000"/>
          <w:kern w:val="0"/>
          <w:sz w:val="24"/>
          <w:lang w:val="zh-CN"/>
        </w:rPr>
        <w:t xml:space="preserve"> </w:t>
      </w:r>
      <w:r>
        <w:rPr>
          <w:rFonts w:hint="eastAsia" w:ascii="宋体" w:hAnsi="宋体"/>
          <w:color w:val="000000"/>
          <w:kern w:val="0"/>
          <w:sz w:val="24"/>
          <w:lang w:val="zh-CN"/>
        </w:rPr>
        <w:t>月</w:t>
      </w:r>
      <w:r>
        <w:rPr>
          <w:rFonts w:ascii="宋体" w:hAnsi="宋体"/>
          <w:color w:val="000000"/>
          <w:kern w:val="0"/>
          <w:sz w:val="24"/>
          <w:lang w:val="zh-CN"/>
        </w:rPr>
        <w:t xml:space="preserve">  </w:t>
      </w:r>
      <w:r>
        <w:rPr>
          <w:rFonts w:hint="eastAsia" w:ascii="宋体" w:hAnsi="宋体"/>
          <w:color w:val="000000"/>
          <w:kern w:val="0"/>
          <w:sz w:val="24"/>
          <w:lang w:val="zh-CN"/>
        </w:rPr>
        <w:t>日起至</w:t>
      </w:r>
      <w:r>
        <w:rPr>
          <w:rFonts w:ascii="宋体" w:hAnsi="宋体"/>
          <w:color w:val="000000"/>
          <w:kern w:val="0"/>
          <w:sz w:val="24"/>
          <w:lang w:val="zh-CN"/>
        </w:rPr>
        <w:t xml:space="preserve">    </w:t>
      </w:r>
      <w:r>
        <w:rPr>
          <w:rFonts w:hint="eastAsia" w:ascii="宋体" w:hAnsi="宋体"/>
          <w:color w:val="000000"/>
          <w:kern w:val="0"/>
          <w:sz w:val="24"/>
          <w:lang w:val="zh-CN"/>
        </w:rPr>
        <w:t>年</w:t>
      </w:r>
      <w:r>
        <w:rPr>
          <w:rFonts w:ascii="宋体" w:hAnsi="宋体"/>
          <w:color w:val="000000"/>
          <w:kern w:val="0"/>
          <w:sz w:val="24"/>
          <w:lang w:val="zh-CN"/>
        </w:rPr>
        <w:t xml:space="preserve">  </w:t>
      </w:r>
      <w:r>
        <w:rPr>
          <w:rFonts w:hint="eastAsia" w:ascii="宋体" w:hAnsi="宋体"/>
          <w:color w:val="000000"/>
          <w:kern w:val="0"/>
          <w:sz w:val="24"/>
          <w:lang w:val="zh-CN"/>
        </w:rPr>
        <w:t>月</w:t>
      </w:r>
      <w:r>
        <w:rPr>
          <w:rFonts w:ascii="宋体" w:hAnsi="宋体"/>
          <w:color w:val="000000"/>
          <w:kern w:val="0"/>
          <w:sz w:val="24"/>
          <w:lang w:val="zh-CN"/>
        </w:rPr>
        <w:t xml:space="preserve">  </w:t>
      </w:r>
      <w:r>
        <w:rPr>
          <w:rFonts w:hint="eastAsia" w:ascii="宋体" w:hAnsi="宋体"/>
          <w:color w:val="000000"/>
          <w:kern w:val="0"/>
          <w:sz w:val="24"/>
          <w:lang w:val="zh-CN"/>
        </w:rPr>
        <w:t>日止。</w:t>
      </w:r>
    </w:p>
    <w:p>
      <w:pPr>
        <w:adjustRightInd w:val="0"/>
        <w:snapToGrid w:val="0"/>
        <w:spacing w:line="360" w:lineRule="auto"/>
        <w:ind w:firstLine="480"/>
        <w:rPr>
          <w:rFonts w:ascii="宋体"/>
          <w:color w:val="000000"/>
          <w:kern w:val="0"/>
          <w:sz w:val="24"/>
          <w:lang w:val="zh-CN"/>
        </w:rPr>
      </w:pPr>
      <w:r>
        <w:rPr>
          <w:rFonts w:hint="eastAsia" w:ascii="宋体" w:hAnsi="宋体"/>
          <w:color w:val="000000"/>
          <w:kern w:val="0"/>
          <w:sz w:val="24"/>
          <w:lang w:val="zh-CN"/>
        </w:rPr>
        <w:t>特此告知。</w:t>
      </w:r>
    </w:p>
    <w:p>
      <w:pPr>
        <w:adjustRightInd w:val="0"/>
        <w:snapToGrid w:val="0"/>
        <w:spacing w:line="360" w:lineRule="auto"/>
        <w:rPr>
          <w:rFonts w:ascii="宋体"/>
          <w:color w:val="000000"/>
          <w:kern w:val="0"/>
          <w:sz w:val="24"/>
        </w:rPr>
      </w:pPr>
      <w:r>
        <w:rPr>
          <w:rFonts w:hint="eastAsia" w:ascii="宋体" w:hAnsi="宋体" w:cs="Arial"/>
          <w:color w:val="000000"/>
          <w:sz w:val="24"/>
        </w:rPr>
        <w:t>投标人</w:t>
      </w:r>
      <w:r>
        <w:rPr>
          <w:rFonts w:hint="eastAsia" w:ascii="宋体" w:hAnsi="宋体"/>
          <w:color w:val="000000"/>
          <w:kern w:val="0"/>
          <w:sz w:val="24"/>
          <w:lang w:val="zh-CN"/>
        </w:rPr>
        <w:t>名称</w:t>
      </w:r>
      <w:r>
        <w:rPr>
          <w:rFonts w:ascii="宋体" w:hAnsi="宋体"/>
          <w:color w:val="000000"/>
          <w:kern w:val="0"/>
          <w:sz w:val="24"/>
          <w:lang w:val="zh-CN"/>
        </w:rPr>
        <w:t>(</w:t>
      </w:r>
      <w:r>
        <w:rPr>
          <w:rFonts w:hint="eastAsia" w:ascii="宋体" w:hAnsi="宋体"/>
          <w:color w:val="000000"/>
          <w:kern w:val="0"/>
          <w:sz w:val="24"/>
          <w:lang w:val="zh-CN"/>
        </w:rPr>
        <w:t>公章</w:t>
      </w:r>
      <w:r>
        <w:rPr>
          <w:rFonts w:ascii="宋体" w:hAnsi="宋体"/>
          <w:color w:val="000000"/>
          <w:kern w:val="0"/>
          <w:sz w:val="24"/>
          <w:lang w:val="zh-CN"/>
        </w:rPr>
        <w:t>)</w:t>
      </w:r>
      <w:r>
        <w:rPr>
          <w:rFonts w:hint="eastAsia" w:ascii="宋体" w:hAnsi="宋体"/>
          <w:color w:val="000000"/>
          <w:kern w:val="0"/>
          <w:sz w:val="24"/>
          <w:lang w:val="zh-CN"/>
        </w:rPr>
        <w:t>：</w:t>
      </w:r>
    </w:p>
    <w:p>
      <w:pPr>
        <w:adjustRightInd w:val="0"/>
        <w:snapToGrid w:val="0"/>
        <w:spacing w:line="360" w:lineRule="auto"/>
        <w:rPr>
          <w:rFonts w:ascii="宋体"/>
          <w:color w:val="000000"/>
          <w:kern w:val="0"/>
          <w:sz w:val="24"/>
        </w:rPr>
      </w:pPr>
      <w:r>
        <w:rPr>
          <w:rFonts w:ascii="宋体" w:hAnsi="宋体"/>
          <w:color w:val="000000"/>
          <w:kern w:val="0"/>
          <w:sz w:val="24"/>
          <w:lang w:val="zh-CN"/>
        </w:rPr>
        <w:t xml:space="preserve">                                                  </w:t>
      </w:r>
      <w:r>
        <w:rPr>
          <w:rFonts w:hint="eastAsia" w:ascii="宋体" w:hAnsi="宋体"/>
          <w:color w:val="000000"/>
          <w:kern w:val="0"/>
          <w:sz w:val="24"/>
          <w:lang w:val="zh-CN"/>
        </w:rPr>
        <w:t>法定代表人</w:t>
      </w:r>
      <w:r>
        <w:rPr>
          <w:rFonts w:ascii="宋体" w:hAnsi="宋体"/>
          <w:color w:val="000000"/>
          <w:kern w:val="0"/>
          <w:sz w:val="24"/>
          <w:lang w:val="zh-CN"/>
        </w:rPr>
        <w:t>(</w:t>
      </w:r>
      <w:r>
        <w:rPr>
          <w:rFonts w:hint="eastAsia" w:ascii="宋体" w:hAnsi="宋体"/>
          <w:color w:val="000000"/>
          <w:kern w:val="0"/>
          <w:sz w:val="24"/>
          <w:lang w:val="zh-CN"/>
        </w:rPr>
        <w:t>签章</w:t>
      </w:r>
      <w:r>
        <w:rPr>
          <w:rFonts w:ascii="宋体" w:hAnsi="宋体"/>
          <w:color w:val="000000"/>
          <w:kern w:val="0"/>
          <w:sz w:val="24"/>
          <w:lang w:val="zh-CN"/>
        </w:rPr>
        <w:t>)</w:t>
      </w:r>
      <w:r>
        <w:rPr>
          <w:rFonts w:hint="eastAsia" w:ascii="宋体" w:hAnsi="宋体"/>
          <w:color w:val="000000"/>
          <w:kern w:val="0"/>
          <w:sz w:val="24"/>
          <w:lang w:val="zh-CN"/>
        </w:rPr>
        <w:t>：</w:t>
      </w:r>
    </w:p>
    <w:p>
      <w:pPr>
        <w:wordWrap w:val="0"/>
        <w:adjustRightInd w:val="0"/>
        <w:snapToGrid w:val="0"/>
        <w:spacing w:line="360" w:lineRule="auto"/>
        <w:jc w:val="right"/>
        <w:rPr>
          <w:rFonts w:ascii="宋体"/>
          <w:color w:val="000000"/>
          <w:kern w:val="0"/>
          <w:sz w:val="24"/>
          <w:lang w:val="zh-CN"/>
        </w:rPr>
      </w:pPr>
      <w:r>
        <w:rPr>
          <w:rFonts w:hint="eastAsia" w:ascii="宋体" w:hAnsi="宋体"/>
          <w:color w:val="000000"/>
          <w:kern w:val="0"/>
          <w:sz w:val="24"/>
          <w:lang w:val="zh-CN"/>
        </w:rPr>
        <w:t>签发日期：</w:t>
      </w:r>
      <w:r>
        <w:rPr>
          <w:rFonts w:ascii="宋体" w:hAnsi="宋体"/>
          <w:color w:val="000000"/>
          <w:kern w:val="0"/>
          <w:sz w:val="24"/>
          <w:lang w:val="zh-CN"/>
        </w:rPr>
        <w:t xml:space="preserve">  </w:t>
      </w:r>
      <w:r>
        <w:rPr>
          <w:rFonts w:hint="eastAsia" w:ascii="宋体" w:hAnsi="宋体"/>
          <w:color w:val="000000"/>
          <w:kern w:val="0"/>
          <w:sz w:val="24"/>
          <w:lang w:val="zh-CN"/>
        </w:rPr>
        <w:t>年</w:t>
      </w:r>
      <w:r>
        <w:rPr>
          <w:rFonts w:ascii="宋体" w:hAnsi="宋体"/>
          <w:color w:val="000000"/>
          <w:kern w:val="0"/>
          <w:sz w:val="24"/>
          <w:lang w:val="zh-CN"/>
        </w:rPr>
        <w:t xml:space="preserve">  </w:t>
      </w:r>
      <w:r>
        <w:rPr>
          <w:rFonts w:hint="eastAsia" w:ascii="宋体" w:hAnsi="宋体"/>
          <w:color w:val="000000"/>
          <w:kern w:val="0"/>
          <w:sz w:val="24"/>
          <w:lang w:val="zh-CN"/>
        </w:rPr>
        <w:t>月</w:t>
      </w:r>
      <w:r>
        <w:rPr>
          <w:rFonts w:ascii="宋体" w:hAnsi="宋体"/>
          <w:color w:val="000000"/>
          <w:kern w:val="0"/>
          <w:sz w:val="24"/>
          <w:lang w:val="zh-CN"/>
        </w:rPr>
        <w:t xml:space="preserve">   </w:t>
      </w:r>
      <w:r>
        <w:rPr>
          <w:rFonts w:hint="eastAsia" w:ascii="宋体" w:hAnsi="宋体"/>
          <w:color w:val="000000"/>
          <w:kern w:val="0"/>
          <w:sz w:val="24"/>
          <w:lang w:val="zh-CN"/>
        </w:rPr>
        <w:t>日</w:t>
      </w:r>
    </w:p>
    <w:p>
      <w:pPr>
        <w:adjustRightInd w:val="0"/>
        <w:snapToGrid w:val="0"/>
        <w:spacing w:line="360" w:lineRule="auto"/>
        <w:jc w:val="right"/>
        <w:rPr>
          <w:rFonts w:ascii="宋体"/>
          <w:color w:val="000000"/>
          <w:kern w:val="0"/>
          <w:sz w:val="24"/>
          <w:lang w:val="zh-CN"/>
        </w:rPr>
      </w:pPr>
    </w:p>
    <w:p>
      <w:pPr>
        <w:adjustRightInd w:val="0"/>
        <w:snapToGrid w:val="0"/>
        <w:spacing w:line="360" w:lineRule="auto"/>
        <w:jc w:val="right"/>
        <w:rPr>
          <w:rFonts w:ascii="宋体"/>
          <w:color w:val="000000"/>
          <w:kern w:val="0"/>
          <w:sz w:val="24"/>
          <w:lang w:val="zh-CN"/>
        </w:rPr>
      </w:pPr>
    </w:p>
    <w:p>
      <w:pPr>
        <w:adjustRightInd w:val="0"/>
        <w:snapToGrid w:val="0"/>
        <w:spacing w:line="360" w:lineRule="auto"/>
        <w:ind w:right="480"/>
        <w:jc w:val="center"/>
        <w:rPr>
          <w:rFonts w:ascii="宋体"/>
          <w:color w:val="000000"/>
          <w:kern w:val="0"/>
          <w:sz w:val="24"/>
          <w:lang w:val="zh-CN"/>
        </w:rPr>
      </w:pPr>
      <w:r>
        <w:rPr>
          <w:rFonts w:hint="eastAsia" w:ascii="宋体" w:hAnsi="宋体"/>
          <w:b/>
          <w:bCs/>
          <w:color w:val="000000"/>
          <w:sz w:val="24"/>
        </w:rPr>
        <w:t>三、</w:t>
      </w:r>
      <w:r>
        <w:rPr>
          <w:rFonts w:hint="eastAsia" w:ascii="宋体" w:hAnsi="宋体"/>
          <w:b/>
          <w:color w:val="000000"/>
          <w:sz w:val="24"/>
        </w:rPr>
        <w:t>法定代表人及授权委托人的身份证（复印件）</w:t>
      </w:r>
    </w:p>
    <w:p>
      <w:pPr>
        <w:adjustRightInd w:val="0"/>
        <w:snapToGrid w:val="0"/>
        <w:spacing w:line="360" w:lineRule="auto"/>
        <w:ind w:right="480"/>
        <w:rPr>
          <w:rFonts w:ascii="宋体"/>
          <w:b/>
          <w:color w:val="000000"/>
          <w:kern w:val="0"/>
          <w:sz w:val="24"/>
          <w:lang w:val="zh-CN"/>
        </w:rPr>
      </w:pPr>
    </w:p>
    <w:p>
      <w:pPr>
        <w:adjustRightInd w:val="0"/>
        <w:snapToGrid w:val="0"/>
        <w:spacing w:line="360" w:lineRule="auto"/>
        <w:ind w:right="480"/>
        <w:rPr>
          <w:rFonts w:ascii="宋体"/>
          <w:b/>
          <w:color w:val="000000"/>
          <w:kern w:val="0"/>
          <w:sz w:val="24"/>
          <w:lang w:val="zh-CN"/>
        </w:rPr>
      </w:pPr>
    </w:p>
    <w:p>
      <w:pPr>
        <w:adjustRightInd w:val="0"/>
        <w:snapToGrid w:val="0"/>
        <w:spacing w:line="360" w:lineRule="auto"/>
        <w:ind w:right="480"/>
        <w:rPr>
          <w:rFonts w:ascii="宋体"/>
          <w:b/>
          <w:color w:val="000000"/>
          <w:kern w:val="0"/>
          <w:sz w:val="24"/>
          <w:lang w:val="zh-CN"/>
        </w:rPr>
      </w:pPr>
    </w:p>
    <w:p>
      <w:pPr>
        <w:adjustRightInd w:val="0"/>
        <w:snapToGrid w:val="0"/>
        <w:spacing w:line="360" w:lineRule="auto"/>
        <w:ind w:right="480"/>
        <w:rPr>
          <w:rFonts w:ascii="宋体"/>
          <w:b/>
          <w:color w:val="000000"/>
          <w:kern w:val="0"/>
          <w:sz w:val="24"/>
          <w:lang w:val="zh-CN"/>
        </w:rPr>
      </w:pPr>
    </w:p>
    <w:p>
      <w:pPr>
        <w:adjustRightInd w:val="0"/>
        <w:snapToGrid w:val="0"/>
        <w:spacing w:line="360" w:lineRule="auto"/>
        <w:ind w:right="480"/>
        <w:rPr>
          <w:rFonts w:ascii="宋体"/>
          <w:b/>
          <w:color w:val="000000"/>
          <w:kern w:val="0"/>
          <w:sz w:val="24"/>
          <w:lang w:val="zh-CN"/>
        </w:rPr>
      </w:pPr>
    </w:p>
    <w:p>
      <w:pPr>
        <w:adjustRightInd w:val="0"/>
        <w:snapToGrid w:val="0"/>
        <w:spacing w:line="360" w:lineRule="auto"/>
        <w:ind w:right="480"/>
        <w:rPr>
          <w:rFonts w:ascii="宋体"/>
          <w:b/>
          <w:color w:val="000000"/>
          <w:kern w:val="0"/>
          <w:sz w:val="24"/>
          <w:lang w:val="zh-CN"/>
        </w:rPr>
      </w:pPr>
    </w:p>
    <w:p>
      <w:pPr>
        <w:adjustRightInd w:val="0"/>
        <w:snapToGrid w:val="0"/>
        <w:spacing w:line="360" w:lineRule="auto"/>
        <w:ind w:right="480"/>
        <w:rPr>
          <w:rFonts w:ascii="宋体"/>
          <w:b/>
          <w:color w:val="000000"/>
          <w:kern w:val="0"/>
          <w:sz w:val="24"/>
          <w:lang w:val="zh-CN"/>
        </w:rPr>
      </w:pPr>
    </w:p>
    <w:p>
      <w:pPr>
        <w:adjustRightInd w:val="0"/>
        <w:snapToGrid w:val="0"/>
        <w:spacing w:line="360" w:lineRule="auto"/>
        <w:ind w:right="480"/>
        <w:rPr>
          <w:rFonts w:ascii="宋体"/>
          <w:b/>
          <w:color w:val="000000"/>
          <w:kern w:val="0"/>
          <w:sz w:val="24"/>
          <w:lang w:val="zh-CN"/>
        </w:rPr>
      </w:pPr>
    </w:p>
    <w:p>
      <w:pPr>
        <w:adjustRightInd w:val="0"/>
        <w:snapToGrid w:val="0"/>
        <w:spacing w:line="360" w:lineRule="auto"/>
        <w:ind w:right="480"/>
        <w:rPr>
          <w:rFonts w:ascii="宋体"/>
          <w:b/>
          <w:color w:val="000000"/>
          <w:kern w:val="0"/>
          <w:sz w:val="24"/>
          <w:lang w:val="zh-CN"/>
        </w:rPr>
      </w:pPr>
    </w:p>
    <w:p>
      <w:pPr>
        <w:adjustRightInd w:val="0"/>
        <w:snapToGrid w:val="0"/>
        <w:spacing w:line="360" w:lineRule="auto"/>
        <w:ind w:right="480"/>
        <w:rPr>
          <w:rFonts w:ascii="宋体"/>
          <w:b/>
          <w:color w:val="000000"/>
          <w:kern w:val="0"/>
          <w:sz w:val="24"/>
          <w:lang w:val="zh-CN"/>
        </w:rPr>
      </w:pPr>
    </w:p>
    <w:p>
      <w:pPr>
        <w:adjustRightInd w:val="0"/>
        <w:snapToGrid w:val="0"/>
        <w:spacing w:line="360" w:lineRule="auto"/>
        <w:ind w:right="480"/>
        <w:rPr>
          <w:rFonts w:ascii="宋体"/>
          <w:b/>
          <w:color w:val="000000"/>
          <w:kern w:val="0"/>
          <w:sz w:val="24"/>
          <w:lang w:val="zh-CN"/>
        </w:rPr>
      </w:pPr>
    </w:p>
    <w:p>
      <w:pPr>
        <w:adjustRightInd w:val="0"/>
        <w:snapToGrid w:val="0"/>
        <w:spacing w:line="360" w:lineRule="auto"/>
        <w:ind w:right="480"/>
        <w:rPr>
          <w:rFonts w:ascii="宋体"/>
          <w:b/>
          <w:color w:val="000000"/>
          <w:kern w:val="0"/>
          <w:sz w:val="24"/>
          <w:lang w:val="zh-CN"/>
        </w:rPr>
      </w:pPr>
    </w:p>
    <w:p>
      <w:pPr>
        <w:adjustRightInd w:val="0"/>
        <w:snapToGrid w:val="0"/>
        <w:spacing w:line="360" w:lineRule="auto"/>
        <w:ind w:right="480"/>
        <w:rPr>
          <w:rFonts w:ascii="宋体"/>
          <w:b/>
          <w:color w:val="000000"/>
          <w:kern w:val="0"/>
          <w:sz w:val="24"/>
          <w:lang w:val="zh-CN"/>
        </w:rPr>
      </w:pPr>
    </w:p>
    <w:p>
      <w:pPr>
        <w:adjustRightInd w:val="0"/>
        <w:snapToGrid w:val="0"/>
        <w:spacing w:line="360" w:lineRule="auto"/>
        <w:ind w:right="480"/>
        <w:rPr>
          <w:rFonts w:ascii="宋体"/>
          <w:b/>
          <w:color w:val="000000"/>
          <w:kern w:val="0"/>
          <w:sz w:val="24"/>
          <w:lang w:val="zh-CN"/>
        </w:rPr>
      </w:pPr>
    </w:p>
    <w:p>
      <w:pPr>
        <w:adjustRightInd w:val="0"/>
        <w:snapToGrid w:val="0"/>
        <w:spacing w:line="360" w:lineRule="auto"/>
        <w:ind w:right="480"/>
        <w:rPr>
          <w:rFonts w:ascii="宋体"/>
          <w:b/>
          <w:color w:val="000000"/>
          <w:kern w:val="0"/>
          <w:sz w:val="24"/>
          <w:lang w:val="zh-CN"/>
        </w:rPr>
      </w:pPr>
    </w:p>
    <w:p>
      <w:pPr>
        <w:spacing w:line="480" w:lineRule="exact"/>
        <w:jc w:val="center"/>
        <w:rPr>
          <w:rFonts w:ascii="宋体"/>
          <w:b/>
          <w:color w:val="000000"/>
          <w:sz w:val="24"/>
        </w:rPr>
      </w:pPr>
      <w:r>
        <w:rPr>
          <w:rFonts w:hint="eastAsia" w:ascii="宋体" w:hAnsi="宋体"/>
          <w:b/>
          <w:bCs/>
          <w:color w:val="000000"/>
          <w:sz w:val="24"/>
        </w:rPr>
        <w:t>四、</w:t>
      </w:r>
      <w:r>
        <w:rPr>
          <w:rFonts w:ascii="宋体" w:hAnsi="宋体"/>
          <w:b/>
          <w:color w:val="000000"/>
          <w:sz w:val="24"/>
        </w:rPr>
        <w:t xml:space="preserve"> </w:t>
      </w:r>
      <w:r>
        <w:rPr>
          <w:rFonts w:hint="eastAsia" w:ascii="宋体" w:hAnsi="宋体"/>
          <w:b/>
          <w:color w:val="000000"/>
          <w:sz w:val="24"/>
        </w:rPr>
        <w:t>有效的企业法人营业执照（复印件）</w:t>
      </w:r>
    </w:p>
    <w:p>
      <w:pPr>
        <w:spacing w:line="480" w:lineRule="exact"/>
        <w:rPr>
          <w:rFonts w:ascii="宋体"/>
          <w:b/>
          <w:color w:val="000000"/>
          <w:sz w:val="24"/>
        </w:rPr>
      </w:pPr>
    </w:p>
    <w:p>
      <w:pPr>
        <w:spacing w:line="480" w:lineRule="exact"/>
        <w:rPr>
          <w:rFonts w:ascii="宋体"/>
          <w:b/>
          <w:color w:val="000000"/>
          <w:sz w:val="24"/>
        </w:rPr>
      </w:pPr>
    </w:p>
    <w:p>
      <w:pPr>
        <w:spacing w:line="480" w:lineRule="exact"/>
        <w:rPr>
          <w:rFonts w:ascii="宋体"/>
          <w:b/>
          <w:color w:val="000000"/>
          <w:sz w:val="24"/>
        </w:rPr>
      </w:pPr>
    </w:p>
    <w:p>
      <w:pPr>
        <w:spacing w:line="480" w:lineRule="exact"/>
        <w:rPr>
          <w:rFonts w:ascii="宋体"/>
          <w:b/>
          <w:color w:val="000000"/>
          <w:sz w:val="24"/>
        </w:rPr>
      </w:pPr>
    </w:p>
    <w:p>
      <w:pPr>
        <w:spacing w:line="480" w:lineRule="exact"/>
        <w:rPr>
          <w:rFonts w:ascii="宋体"/>
          <w:b/>
          <w:color w:val="000000"/>
          <w:sz w:val="24"/>
        </w:rPr>
      </w:pPr>
    </w:p>
    <w:p>
      <w:pPr>
        <w:spacing w:line="480" w:lineRule="exact"/>
        <w:rPr>
          <w:rFonts w:ascii="宋体"/>
          <w:b/>
          <w:color w:val="000000"/>
          <w:sz w:val="24"/>
        </w:rPr>
      </w:pPr>
    </w:p>
    <w:p>
      <w:pPr>
        <w:spacing w:line="480" w:lineRule="exact"/>
        <w:rPr>
          <w:rFonts w:ascii="宋体"/>
          <w:b/>
          <w:color w:val="000000"/>
          <w:sz w:val="24"/>
        </w:rPr>
      </w:pPr>
    </w:p>
    <w:p>
      <w:pPr>
        <w:spacing w:line="480" w:lineRule="exact"/>
        <w:jc w:val="center"/>
        <w:rPr>
          <w:rFonts w:ascii="宋体"/>
          <w:b/>
          <w:color w:val="000000"/>
          <w:sz w:val="24"/>
        </w:rPr>
      </w:pPr>
      <w:r>
        <w:rPr>
          <w:rFonts w:hint="eastAsia" w:ascii="宋体" w:hAnsi="宋体"/>
          <w:b/>
          <w:color w:val="000000"/>
          <w:sz w:val="24"/>
        </w:rPr>
        <w:t>五、所有资质文件（复印件）</w:t>
      </w:r>
    </w:p>
    <w:p>
      <w:pPr>
        <w:spacing w:line="480" w:lineRule="exact"/>
        <w:jc w:val="center"/>
        <w:rPr>
          <w:rFonts w:asci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根据采购需求及采购文件自行编制）</w:t>
      </w:r>
    </w:p>
    <w:tbl>
      <w:tblPr>
        <w:tblStyle w:val="45"/>
        <w:tblW w:w="9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97" w:type="dxa"/>
            <w:gridSpan w:val="2"/>
            <w:vAlign w:val="center"/>
          </w:tcPr>
          <w:p>
            <w:pPr>
              <w:spacing w:line="480" w:lineRule="exact"/>
              <w:ind w:firstLine="482"/>
              <w:jc w:val="center"/>
              <w:rPr>
                <w:rFonts w:ascii="宋体"/>
                <w:b/>
                <w:color w:val="000000"/>
                <w:sz w:val="24"/>
              </w:rPr>
            </w:pPr>
            <w:r>
              <w:rPr>
                <w:rFonts w:hint="eastAsia" w:ascii="宋体" w:hAnsi="宋体"/>
                <w:b/>
                <w:color w:val="000000"/>
                <w:sz w:val="24"/>
              </w:rPr>
              <w:t>资质要求</w:t>
            </w:r>
          </w:p>
        </w:tc>
        <w:tc>
          <w:tcPr>
            <w:tcW w:w="6118" w:type="dxa"/>
            <w:gridSpan w:val="6"/>
            <w:vAlign w:val="center"/>
          </w:tcPr>
          <w:p>
            <w:pPr>
              <w:spacing w:line="480" w:lineRule="exact"/>
              <w:ind w:firstLine="482"/>
              <w:jc w:val="center"/>
              <w:rPr>
                <w:rFonts w:ascii="宋体"/>
                <w:b/>
                <w:color w:val="000000"/>
                <w:sz w:val="24"/>
              </w:rPr>
            </w:pPr>
            <w:r>
              <w:rPr>
                <w:rFonts w:hint="eastAsia" w:ascii="宋体" w:hAnsi="宋体"/>
                <w:b/>
                <w:color w:val="000000"/>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spacing w:line="480" w:lineRule="exact"/>
              <w:ind w:firstLine="482"/>
              <w:jc w:val="center"/>
              <w:rPr>
                <w:rFonts w:ascii="宋体"/>
                <w:b/>
                <w:color w:val="000000"/>
                <w:sz w:val="24"/>
              </w:rPr>
            </w:pPr>
            <w:r>
              <w:rPr>
                <w:rFonts w:hint="eastAsia" w:ascii="宋体" w:hAnsi="宋体"/>
                <w:b/>
                <w:color w:val="000000"/>
                <w:sz w:val="24"/>
              </w:rPr>
              <w:t>必备资质</w:t>
            </w:r>
          </w:p>
        </w:tc>
        <w:tc>
          <w:tcPr>
            <w:tcW w:w="1620" w:type="dxa"/>
            <w:vAlign w:val="center"/>
          </w:tcPr>
          <w:p>
            <w:pPr>
              <w:spacing w:line="480" w:lineRule="exact"/>
              <w:jc w:val="center"/>
              <w:rPr>
                <w:rFonts w:ascii="宋体"/>
                <w:b/>
                <w:color w:val="000000"/>
                <w:sz w:val="24"/>
              </w:rPr>
            </w:pPr>
            <w:r>
              <w:rPr>
                <w:rFonts w:hint="eastAsia" w:ascii="宋体" w:hAnsi="宋体"/>
                <w:b/>
                <w:color w:val="000000"/>
                <w:sz w:val="24"/>
              </w:rPr>
              <w:t>资质级别</w:t>
            </w:r>
          </w:p>
        </w:tc>
        <w:tc>
          <w:tcPr>
            <w:tcW w:w="1200" w:type="dxa"/>
            <w:vAlign w:val="center"/>
          </w:tcPr>
          <w:p>
            <w:pPr>
              <w:jc w:val="center"/>
              <w:rPr>
                <w:rFonts w:ascii="宋体"/>
                <w:b/>
                <w:color w:val="000000"/>
                <w:sz w:val="24"/>
              </w:rPr>
            </w:pPr>
            <w:r>
              <w:rPr>
                <w:rFonts w:hint="eastAsia" w:ascii="宋体" w:hAnsi="宋体"/>
                <w:b/>
                <w:color w:val="000000"/>
                <w:sz w:val="24"/>
              </w:rPr>
              <w:t>资质</w:t>
            </w:r>
          </w:p>
          <w:p>
            <w:pPr>
              <w:jc w:val="center"/>
              <w:rPr>
                <w:rFonts w:ascii="宋体"/>
                <w:b/>
                <w:color w:val="000000"/>
                <w:sz w:val="24"/>
              </w:rPr>
            </w:pPr>
            <w:r>
              <w:rPr>
                <w:rFonts w:hint="eastAsia" w:ascii="宋体" w:hAnsi="宋体"/>
                <w:b/>
                <w:color w:val="000000"/>
                <w:sz w:val="24"/>
              </w:rPr>
              <w:t>名称</w:t>
            </w:r>
          </w:p>
        </w:tc>
        <w:tc>
          <w:tcPr>
            <w:tcW w:w="1004" w:type="dxa"/>
            <w:vAlign w:val="center"/>
          </w:tcPr>
          <w:p>
            <w:pPr>
              <w:jc w:val="center"/>
              <w:rPr>
                <w:rFonts w:ascii="宋体"/>
                <w:b/>
                <w:color w:val="000000"/>
                <w:sz w:val="24"/>
              </w:rPr>
            </w:pPr>
            <w:r>
              <w:rPr>
                <w:rFonts w:hint="eastAsia" w:ascii="宋体" w:hAnsi="宋体"/>
                <w:b/>
                <w:color w:val="000000"/>
                <w:sz w:val="24"/>
              </w:rPr>
              <w:t>资质</w:t>
            </w:r>
          </w:p>
          <w:p>
            <w:pPr>
              <w:jc w:val="center"/>
              <w:rPr>
                <w:rFonts w:ascii="宋体"/>
                <w:b/>
                <w:color w:val="000000"/>
                <w:sz w:val="24"/>
              </w:rPr>
            </w:pPr>
            <w:r>
              <w:rPr>
                <w:rFonts w:hint="eastAsia" w:ascii="宋体" w:hAnsi="宋体"/>
                <w:b/>
                <w:color w:val="000000"/>
                <w:sz w:val="24"/>
              </w:rPr>
              <w:t>级别</w:t>
            </w:r>
          </w:p>
        </w:tc>
        <w:tc>
          <w:tcPr>
            <w:tcW w:w="1004" w:type="dxa"/>
            <w:vAlign w:val="center"/>
          </w:tcPr>
          <w:p>
            <w:pPr>
              <w:jc w:val="center"/>
              <w:rPr>
                <w:rFonts w:ascii="宋体"/>
                <w:b/>
                <w:color w:val="000000"/>
                <w:sz w:val="24"/>
              </w:rPr>
            </w:pPr>
            <w:r>
              <w:rPr>
                <w:rFonts w:hint="eastAsia" w:ascii="宋体" w:hAnsi="宋体"/>
                <w:b/>
                <w:color w:val="000000"/>
                <w:sz w:val="24"/>
              </w:rPr>
              <w:t>颁证</w:t>
            </w:r>
          </w:p>
          <w:p>
            <w:pPr>
              <w:jc w:val="center"/>
              <w:rPr>
                <w:rFonts w:ascii="宋体"/>
                <w:b/>
                <w:color w:val="000000"/>
                <w:sz w:val="24"/>
              </w:rPr>
            </w:pPr>
            <w:r>
              <w:rPr>
                <w:rFonts w:hint="eastAsia" w:ascii="宋体" w:hAnsi="宋体"/>
                <w:b/>
                <w:color w:val="000000"/>
                <w:sz w:val="24"/>
              </w:rPr>
              <w:t>机构</w:t>
            </w:r>
          </w:p>
        </w:tc>
        <w:tc>
          <w:tcPr>
            <w:tcW w:w="1414" w:type="dxa"/>
            <w:vAlign w:val="center"/>
          </w:tcPr>
          <w:p>
            <w:pPr>
              <w:jc w:val="center"/>
              <w:rPr>
                <w:rFonts w:ascii="宋体"/>
                <w:b/>
                <w:color w:val="000000"/>
                <w:sz w:val="24"/>
              </w:rPr>
            </w:pPr>
            <w:r>
              <w:rPr>
                <w:rFonts w:hint="eastAsia" w:ascii="宋体" w:hAnsi="宋体"/>
                <w:b/>
                <w:color w:val="000000"/>
                <w:sz w:val="24"/>
              </w:rPr>
              <w:t>证书有效期（起止年月）</w:t>
            </w:r>
          </w:p>
        </w:tc>
        <w:tc>
          <w:tcPr>
            <w:tcW w:w="980" w:type="dxa"/>
            <w:vAlign w:val="center"/>
          </w:tcPr>
          <w:p>
            <w:pPr>
              <w:jc w:val="center"/>
              <w:rPr>
                <w:rFonts w:ascii="宋体"/>
                <w:b/>
                <w:color w:val="000000"/>
                <w:sz w:val="24"/>
              </w:rPr>
            </w:pPr>
            <w:r>
              <w:rPr>
                <w:rFonts w:hint="eastAsia" w:ascii="宋体" w:hAnsi="宋体"/>
                <w:b/>
                <w:color w:val="000000"/>
                <w:sz w:val="24"/>
              </w:rPr>
              <w:t>证书复印件所在页码</w:t>
            </w:r>
          </w:p>
        </w:tc>
        <w:tc>
          <w:tcPr>
            <w:tcW w:w="516" w:type="dxa"/>
            <w:vAlign w:val="center"/>
          </w:tcPr>
          <w:p>
            <w:pPr>
              <w:jc w:val="center"/>
              <w:rPr>
                <w:rFonts w:asci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jc w:val="center"/>
              <w:rPr>
                <w:rFonts w:ascii="宋体"/>
                <w:color w:val="000000"/>
                <w:sz w:val="24"/>
              </w:rPr>
            </w:pPr>
          </w:p>
        </w:tc>
        <w:tc>
          <w:tcPr>
            <w:tcW w:w="1620" w:type="dxa"/>
            <w:vAlign w:val="center"/>
          </w:tcPr>
          <w:p>
            <w:pPr>
              <w:jc w:val="center"/>
              <w:rPr>
                <w:rFonts w:ascii="宋体"/>
                <w:color w:val="000000"/>
                <w:sz w:val="24"/>
              </w:rPr>
            </w:pPr>
          </w:p>
        </w:tc>
        <w:tc>
          <w:tcPr>
            <w:tcW w:w="1200" w:type="dxa"/>
            <w:vAlign w:val="center"/>
          </w:tcPr>
          <w:p>
            <w:pPr>
              <w:spacing w:line="480" w:lineRule="exact"/>
              <w:ind w:firstLine="480"/>
              <w:jc w:val="center"/>
              <w:rPr>
                <w:rFonts w:ascii="宋体"/>
                <w:color w:val="000000"/>
                <w:sz w:val="24"/>
              </w:rPr>
            </w:pPr>
          </w:p>
        </w:tc>
        <w:tc>
          <w:tcPr>
            <w:tcW w:w="1004" w:type="dxa"/>
            <w:vAlign w:val="center"/>
          </w:tcPr>
          <w:p>
            <w:pPr>
              <w:spacing w:line="480" w:lineRule="exact"/>
              <w:ind w:firstLine="480"/>
              <w:jc w:val="center"/>
              <w:rPr>
                <w:rFonts w:ascii="宋体"/>
                <w:color w:val="000000"/>
                <w:sz w:val="24"/>
              </w:rPr>
            </w:pPr>
          </w:p>
        </w:tc>
        <w:tc>
          <w:tcPr>
            <w:tcW w:w="1004" w:type="dxa"/>
            <w:vAlign w:val="center"/>
          </w:tcPr>
          <w:p>
            <w:pPr>
              <w:spacing w:line="480" w:lineRule="exact"/>
              <w:ind w:firstLine="480"/>
              <w:jc w:val="center"/>
              <w:rPr>
                <w:rFonts w:ascii="宋体"/>
                <w:color w:val="000000"/>
                <w:sz w:val="24"/>
              </w:rPr>
            </w:pPr>
          </w:p>
        </w:tc>
        <w:tc>
          <w:tcPr>
            <w:tcW w:w="1414" w:type="dxa"/>
            <w:vAlign w:val="center"/>
          </w:tcPr>
          <w:p>
            <w:pPr>
              <w:spacing w:line="480" w:lineRule="exact"/>
              <w:ind w:firstLine="480"/>
              <w:jc w:val="center"/>
              <w:rPr>
                <w:rFonts w:ascii="宋体"/>
                <w:color w:val="000000"/>
                <w:sz w:val="24"/>
              </w:rPr>
            </w:pPr>
          </w:p>
        </w:tc>
        <w:tc>
          <w:tcPr>
            <w:tcW w:w="980" w:type="dxa"/>
            <w:vAlign w:val="center"/>
          </w:tcPr>
          <w:p>
            <w:pPr>
              <w:spacing w:line="480" w:lineRule="exact"/>
              <w:ind w:firstLine="480"/>
              <w:jc w:val="center"/>
              <w:rPr>
                <w:rFonts w:ascii="宋体"/>
                <w:color w:val="000000"/>
                <w:sz w:val="24"/>
              </w:rPr>
            </w:pPr>
          </w:p>
        </w:tc>
        <w:tc>
          <w:tcPr>
            <w:tcW w:w="516" w:type="dxa"/>
            <w:vAlign w:val="center"/>
          </w:tcPr>
          <w:p>
            <w:pP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ind w:firstLine="482"/>
              <w:jc w:val="center"/>
              <w:rPr>
                <w:rFonts w:ascii="宋体"/>
                <w:b/>
                <w:color w:val="000000"/>
                <w:sz w:val="24"/>
              </w:rPr>
            </w:pPr>
            <w:r>
              <w:rPr>
                <w:rFonts w:hint="eastAsia" w:ascii="宋体" w:hAnsi="宋体"/>
                <w:b/>
                <w:color w:val="000000"/>
                <w:sz w:val="24"/>
              </w:rPr>
              <w:t>其他资质</w:t>
            </w:r>
          </w:p>
        </w:tc>
        <w:tc>
          <w:tcPr>
            <w:tcW w:w="1620" w:type="dxa"/>
            <w:vAlign w:val="center"/>
          </w:tcPr>
          <w:p>
            <w:pPr>
              <w:jc w:val="center"/>
              <w:rPr>
                <w:rFonts w:ascii="宋体"/>
                <w:b/>
                <w:color w:val="000000"/>
                <w:sz w:val="24"/>
              </w:rPr>
            </w:pPr>
            <w:r>
              <w:rPr>
                <w:rFonts w:hint="eastAsia" w:ascii="宋体" w:hAnsi="宋体"/>
                <w:b/>
                <w:color w:val="000000"/>
                <w:sz w:val="24"/>
              </w:rPr>
              <w:t>资质级别</w:t>
            </w:r>
          </w:p>
        </w:tc>
        <w:tc>
          <w:tcPr>
            <w:tcW w:w="1200" w:type="dxa"/>
            <w:vAlign w:val="center"/>
          </w:tcPr>
          <w:p>
            <w:pPr>
              <w:jc w:val="center"/>
              <w:rPr>
                <w:rFonts w:ascii="宋体"/>
                <w:b/>
                <w:color w:val="000000"/>
                <w:sz w:val="24"/>
              </w:rPr>
            </w:pPr>
            <w:r>
              <w:rPr>
                <w:rFonts w:hint="eastAsia" w:ascii="宋体" w:hAnsi="宋体"/>
                <w:b/>
                <w:color w:val="000000"/>
                <w:sz w:val="24"/>
              </w:rPr>
              <w:t>资质</w:t>
            </w:r>
          </w:p>
          <w:p>
            <w:pPr>
              <w:jc w:val="center"/>
              <w:rPr>
                <w:rFonts w:ascii="宋体"/>
                <w:b/>
                <w:color w:val="000000"/>
                <w:sz w:val="24"/>
              </w:rPr>
            </w:pPr>
            <w:r>
              <w:rPr>
                <w:rFonts w:hint="eastAsia" w:ascii="宋体" w:hAnsi="宋体"/>
                <w:b/>
                <w:color w:val="000000"/>
                <w:sz w:val="24"/>
              </w:rPr>
              <w:t>名称</w:t>
            </w:r>
          </w:p>
        </w:tc>
        <w:tc>
          <w:tcPr>
            <w:tcW w:w="1004" w:type="dxa"/>
            <w:vAlign w:val="center"/>
          </w:tcPr>
          <w:p>
            <w:pPr>
              <w:jc w:val="center"/>
              <w:rPr>
                <w:rFonts w:ascii="宋体"/>
                <w:b/>
                <w:color w:val="000000"/>
                <w:sz w:val="24"/>
              </w:rPr>
            </w:pPr>
            <w:r>
              <w:rPr>
                <w:rFonts w:hint="eastAsia" w:ascii="宋体" w:hAnsi="宋体"/>
                <w:b/>
                <w:color w:val="000000"/>
                <w:sz w:val="24"/>
              </w:rPr>
              <w:t>资质</w:t>
            </w:r>
          </w:p>
          <w:p>
            <w:pPr>
              <w:jc w:val="center"/>
              <w:rPr>
                <w:rFonts w:ascii="宋体"/>
                <w:b/>
                <w:color w:val="000000"/>
                <w:sz w:val="24"/>
              </w:rPr>
            </w:pPr>
            <w:r>
              <w:rPr>
                <w:rFonts w:hint="eastAsia" w:ascii="宋体" w:hAnsi="宋体"/>
                <w:b/>
                <w:color w:val="000000"/>
                <w:sz w:val="24"/>
              </w:rPr>
              <w:t>级别</w:t>
            </w:r>
          </w:p>
        </w:tc>
        <w:tc>
          <w:tcPr>
            <w:tcW w:w="1004" w:type="dxa"/>
            <w:vAlign w:val="center"/>
          </w:tcPr>
          <w:p>
            <w:pPr>
              <w:jc w:val="center"/>
              <w:rPr>
                <w:rFonts w:ascii="宋体"/>
                <w:b/>
                <w:color w:val="000000"/>
                <w:sz w:val="24"/>
              </w:rPr>
            </w:pPr>
            <w:r>
              <w:rPr>
                <w:rFonts w:hint="eastAsia" w:ascii="宋体" w:hAnsi="宋体"/>
                <w:b/>
                <w:color w:val="000000"/>
                <w:sz w:val="24"/>
              </w:rPr>
              <w:t>颁证</w:t>
            </w:r>
          </w:p>
          <w:p>
            <w:pPr>
              <w:jc w:val="center"/>
              <w:rPr>
                <w:rFonts w:ascii="宋体"/>
                <w:b/>
                <w:color w:val="000000"/>
                <w:sz w:val="24"/>
              </w:rPr>
            </w:pPr>
            <w:r>
              <w:rPr>
                <w:rFonts w:hint="eastAsia" w:ascii="宋体" w:hAnsi="宋体"/>
                <w:b/>
                <w:color w:val="000000"/>
                <w:sz w:val="24"/>
              </w:rPr>
              <w:t>机构</w:t>
            </w:r>
          </w:p>
        </w:tc>
        <w:tc>
          <w:tcPr>
            <w:tcW w:w="1414" w:type="dxa"/>
            <w:vAlign w:val="center"/>
          </w:tcPr>
          <w:p>
            <w:pPr>
              <w:jc w:val="center"/>
              <w:rPr>
                <w:rFonts w:ascii="宋体"/>
                <w:b/>
                <w:color w:val="000000"/>
                <w:sz w:val="24"/>
              </w:rPr>
            </w:pPr>
            <w:r>
              <w:rPr>
                <w:rFonts w:hint="eastAsia" w:ascii="宋体" w:hAnsi="宋体"/>
                <w:b/>
                <w:color w:val="000000"/>
                <w:sz w:val="24"/>
              </w:rPr>
              <w:t>证书有效期（起止年月）</w:t>
            </w:r>
          </w:p>
        </w:tc>
        <w:tc>
          <w:tcPr>
            <w:tcW w:w="980" w:type="dxa"/>
            <w:vAlign w:val="center"/>
          </w:tcPr>
          <w:p>
            <w:pPr>
              <w:jc w:val="center"/>
              <w:rPr>
                <w:rFonts w:ascii="宋体"/>
                <w:b/>
                <w:color w:val="000000"/>
                <w:sz w:val="24"/>
              </w:rPr>
            </w:pPr>
            <w:r>
              <w:rPr>
                <w:rFonts w:hint="eastAsia" w:ascii="宋体" w:hAnsi="宋体"/>
                <w:b/>
                <w:color w:val="000000"/>
                <w:sz w:val="24"/>
              </w:rPr>
              <w:t>证书复印件所在页码</w:t>
            </w:r>
          </w:p>
        </w:tc>
        <w:tc>
          <w:tcPr>
            <w:tcW w:w="516" w:type="dxa"/>
            <w:vAlign w:val="center"/>
          </w:tcPr>
          <w:p>
            <w:pPr>
              <w:rPr>
                <w:rFonts w:asci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rPr>
                <w:rFonts w:ascii="宋体"/>
                <w:color w:val="000000"/>
                <w:sz w:val="24"/>
              </w:rPr>
            </w:pPr>
          </w:p>
        </w:tc>
        <w:tc>
          <w:tcPr>
            <w:tcW w:w="1620" w:type="dxa"/>
            <w:vAlign w:val="center"/>
          </w:tcPr>
          <w:p>
            <w:pPr>
              <w:rPr>
                <w:rFonts w:ascii="宋体"/>
                <w:color w:val="000000"/>
                <w:sz w:val="24"/>
              </w:rPr>
            </w:pPr>
          </w:p>
        </w:tc>
        <w:tc>
          <w:tcPr>
            <w:tcW w:w="1200" w:type="dxa"/>
            <w:vAlign w:val="center"/>
          </w:tcPr>
          <w:p>
            <w:pPr>
              <w:rPr>
                <w:rFonts w:ascii="宋体"/>
                <w:color w:val="000000"/>
                <w:sz w:val="24"/>
              </w:rPr>
            </w:pPr>
          </w:p>
        </w:tc>
        <w:tc>
          <w:tcPr>
            <w:tcW w:w="1004" w:type="dxa"/>
            <w:vAlign w:val="center"/>
          </w:tcPr>
          <w:p>
            <w:pPr>
              <w:rPr>
                <w:rFonts w:ascii="宋体"/>
                <w:color w:val="000000"/>
                <w:sz w:val="24"/>
              </w:rPr>
            </w:pPr>
          </w:p>
        </w:tc>
        <w:tc>
          <w:tcPr>
            <w:tcW w:w="1004" w:type="dxa"/>
            <w:vAlign w:val="center"/>
          </w:tcPr>
          <w:p>
            <w:pPr>
              <w:rPr>
                <w:rFonts w:ascii="宋体"/>
                <w:color w:val="000000"/>
                <w:sz w:val="24"/>
              </w:rPr>
            </w:pPr>
          </w:p>
        </w:tc>
        <w:tc>
          <w:tcPr>
            <w:tcW w:w="1414" w:type="dxa"/>
            <w:vAlign w:val="center"/>
          </w:tcPr>
          <w:p>
            <w:pPr>
              <w:rPr>
                <w:rFonts w:ascii="宋体"/>
                <w:color w:val="000000"/>
                <w:sz w:val="24"/>
              </w:rPr>
            </w:pPr>
          </w:p>
        </w:tc>
        <w:tc>
          <w:tcPr>
            <w:tcW w:w="980" w:type="dxa"/>
            <w:vAlign w:val="center"/>
          </w:tcPr>
          <w:p>
            <w:pPr>
              <w:rPr>
                <w:rFonts w:ascii="宋体"/>
                <w:color w:val="000000"/>
                <w:sz w:val="24"/>
              </w:rPr>
            </w:pPr>
          </w:p>
        </w:tc>
        <w:tc>
          <w:tcPr>
            <w:tcW w:w="516" w:type="dxa"/>
            <w:vAlign w:val="center"/>
          </w:tcPr>
          <w:p>
            <w:pP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rPr>
                <w:rFonts w:ascii="宋体"/>
                <w:color w:val="000000"/>
                <w:sz w:val="24"/>
              </w:rPr>
            </w:pPr>
          </w:p>
        </w:tc>
        <w:tc>
          <w:tcPr>
            <w:tcW w:w="1620" w:type="dxa"/>
            <w:vAlign w:val="center"/>
          </w:tcPr>
          <w:p>
            <w:pPr>
              <w:rPr>
                <w:rFonts w:ascii="宋体"/>
                <w:color w:val="000000"/>
                <w:sz w:val="24"/>
              </w:rPr>
            </w:pPr>
          </w:p>
        </w:tc>
        <w:tc>
          <w:tcPr>
            <w:tcW w:w="1200" w:type="dxa"/>
            <w:vAlign w:val="center"/>
          </w:tcPr>
          <w:p>
            <w:pPr>
              <w:rPr>
                <w:rFonts w:ascii="宋体"/>
                <w:color w:val="000000"/>
                <w:sz w:val="24"/>
              </w:rPr>
            </w:pPr>
          </w:p>
        </w:tc>
        <w:tc>
          <w:tcPr>
            <w:tcW w:w="1004" w:type="dxa"/>
            <w:vAlign w:val="center"/>
          </w:tcPr>
          <w:p>
            <w:pPr>
              <w:rPr>
                <w:rFonts w:ascii="宋体"/>
                <w:color w:val="000000"/>
                <w:sz w:val="24"/>
              </w:rPr>
            </w:pPr>
          </w:p>
        </w:tc>
        <w:tc>
          <w:tcPr>
            <w:tcW w:w="1004" w:type="dxa"/>
            <w:vAlign w:val="center"/>
          </w:tcPr>
          <w:p>
            <w:pPr>
              <w:rPr>
                <w:rFonts w:ascii="宋体"/>
                <w:color w:val="000000"/>
                <w:sz w:val="24"/>
              </w:rPr>
            </w:pPr>
          </w:p>
        </w:tc>
        <w:tc>
          <w:tcPr>
            <w:tcW w:w="1414" w:type="dxa"/>
            <w:vAlign w:val="center"/>
          </w:tcPr>
          <w:p>
            <w:pPr>
              <w:rPr>
                <w:rFonts w:ascii="宋体"/>
                <w:color w:val="000000"/>
                <w:sz w:val="24"/>
              </w:rPr>
            </w:pPr>
          </w:p>
        </w:tc>
        <w:tc>
          <w:tcPr>
            <w:tcW w:w="980" w:type="dxa"/>
            <w:vAlign w:val="center"/>
          </w:tcPr>
          <w:p>
            <w:pPr>
              <w:rPr>
                <w:rFonts w:ascii="宋体"/>
                <w:color w:val="000000"/>
                <w:sz w:val="24"/>
              </w:rPr>
            </w:pPr>
          </w:p>
        </w:tc>
        <w:tc>
          <w:tcPr>
            <w:tcW w:w="516" w:type="dxa"/>
            <w:vAlign w:val="center"/>
          </w:tcPr>
          <w:p>
            <w:pP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rPr>
                <w:rFonts w:ascii="宋体"/>
                <w:color w:val="000000"/>
                <w:sz w:val="24"/>
              </w:rPr>
            </w:pPr>
          </w:p>
        </w:tc>
        <w:tc>
          <w:tcPr>
            <w:tcW w:w="1620" w:type="dxa"/>
            <w:vAlign w:val="center"/>
          </w:tcPr>
          <w:p>
            <w:pPr>
              <w:rPr>
                <w:rFonts w:ascii="宋体"/>
                <w:color w:val="000000"/>
                <w:sz w:val="24"/>
              </w:rPr>
            </w:pPr>
          </w:p>
        </w:tc>
        <w:tc>
          <w:tcPr>
            <w:tcW w:w="1200" w:type="dxa"/>
            <w:vAlign w:val="center"/>
          </w:tcPr>
          <w:p>
            <w:pPr>
              <w:rPr>
                <w:rFonts w:ascii="宋体"/>
                <w:color w:val="000000"/>
                <w:sz w:val="24"/>
              </w:rPr>
            </w:pPr>
          </w:p>
        </w:tc>
        <w:tc>
          <w:tcPr>
            <w:tcW w:w="1004" w:type="dxa"/>
            <w:vAlign w:val="center"/>
          </w:tcPr>
          <w:p>
            <w:pPr>
              <w:rPr>
                <w:rFonts w:ascii="宋体"/>
                <w:color w:val="000000"/>
                <w:sz w:val="24"/>
              </w:rPr>
            </w:pPr>
          </w:p>
        </w:tc>
        <w:tc>
          <w:tcPr>
            <w:tcW w:w="1004" w:type="dxa"/>
            <w:vAlign w:val="center"/>
          </w:tcPr>
          <w:p>
            <w:pPr>
              <w:rPr>
                <w:rFonts w:ascii="宋体"/>
                <w:color w:val="000000"/>
                <w:sz w:val="24"/>
              </w:rPr>
            </w:pPr>
          </w:p>
        </w:tc>
        <w:tc>
          <w:tcPr>
            <w:tcW w:w="1414" w:type="dxa"/>
            <w:vAlign w:val="center"/>
          </w:tcPr>
          <w:p>
            <w:pPr>
              <w:rPr>
                <w:rFonts w:ascii="宋体"/>
                <w:color w:val="000000"/>
                <w:sz w:val="24"/>
              </w:rPr>
            </w:pPr>
          </w:p>
        </w:tc>
        <w:tc>
          <w:tcPr>
            <w:tcW w:w="980" w:type="dxa"/>
            <w:vAlign w:val="center"/>
          </w:tcPr>
          <w:p>
            <w:pPr>
              <w:rPr>
                <w:rFonts w:ascii="宋体"/>
                <w:color w:val="000000"/>
                <w:sz w:val="24"/>
              </w:rPr>
            </w:pPr>
          </w:p>
        </w:tc>
        <w:tc>
          <w:tcPr>
            <w:tcW w:w="516" w:type="dxa"/>
            <w:vAlign w:val="center"/>
          </w:tcPr>
          <w:p>
            <w:pP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rPr>
                <w:rFonts w:ascii="宋体"/>
                <w:color w:val="000000"/>
                <w:sz w:val="24"/>
              </w:rPr>
            </w:pPr>
          </w:p>
        </w:tc>
        <w:tc>
          <w:tcPr>
            <w:tcW w:w="1620" w:type="dxa"/>
            <w:vAlign w:val="center"/>
          </w:tcPr>
          <w:p>
            <w:pPr>
              <w:rPr>
                <w:rFonts w:ascii="宋体"/>
                <w:color w:val="000000"/>
                <w:sz w:val="24"/>
              </w:rPr>
            </w:pPr>
          </w:p>
        </w:tc>
        <w:tc>
          <w:tcPr>
            <w:tcW w:w="1200" w:type="dxa"/>
            <w:vAlign w:val="center"/>
          </w:tcPr>
          <w:p>
            <w:pPr>
              <w:rPr>
                <w:rFonts w:ascii="宋体"/>
                <w:color w:val="000000"/>
                <w:sz w:val="24"/>
              </w:rPr>
            </w:pPr>
          </w:p>
        </w:tc>
        <w:tc>
          <w:tcPr>
            <w:tcW w:w="1004" w:type="dxa"/>
            <w:vAlign w:val="center"/>
          </w:tcPr>
          <w:p>
            <w:pPr>
              <w:rPr>
                <w:rFonts w:ascii="宋体"/>
                <w:color w:val="000000"/>
                <w:sz w:val="24"/>
              </w:rPr>
            </w:pPr>
          </w:p>
        </w:tc>
        <w:tc>
          <w:tcPr>
            <w:tcW w:w="1004" w:type="dxa"/>
            <w:vAlign w:val="center"/>
          </w:tcPr>
          <w:p>
            <w:pPr>
              <w:rPr>
                <w:rFonts w:ascii="宋体"/>
                <w:color w:val="000000"/>
                <w:sz w:val="24"/>
              </w:rPr>
            </w:pPr>
          </w:p>
        </w:tc>
        <w:tc>
          <w:tcPr>
            <w:tcW w:w="1414" w:type="dxa"/>
            <w:vAlign w:val="center"/>
          </w:tcPr>
          <w:p>
            <w:pPr>
              <w:rPr>
                <w:rFonts w:ascii="宋体"/>
                <w:color w:val="000000"/>
                <w:sz w:val="24"/>
              </w:rPr>
            </w:pPr>
          </w:p>
        </w:tc>
        <w:tc>
          <w:tcPr>
            <w:tcW w:w="980" w:type="dxa"/>
            <w:vAlign w:val="center"/>
          </w:tcPr>
          <w:p>
            <w:pPr>
              <w:rPr>
                <w:rFonts w:ascii="宋体"/>
                <w:color w:val="000000"/>
                <w:sz w:val="24"/>
              </w:rPr>
            </w:pPr>
          </w:p>
        </w:tc>
        <w:tc>
          <w:tcPr>
            <w:tcW w:w="516" w:type="dxa"/>
            <w:vAlign w:val="center"/>
          </w:tcPr>
          <w:p>
            <w:pP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rPr>
                <w:rFonts w:ascii="宋体"/>
                <w:color w:val="000000"/>
                <w:sz w:val="24"/>
              </w:rPr>
            </w:pPr>
          </w:p>
        </w:tc>
        <w:tc>
          <w:tcPr>
            <w:tcW w:w="1620" w:type="dxa"/>
            <w:vAlign w:val="center"/>
          </w:tcPr>
          <w:p>
            <w:pPr>
              <w:rPr>
                <w:rFonts w:ascii="宋体"/>
                <w:color w:val="000000"/>
                <w:sz w:val="24"/>
              </w:rPr>
            </w:pPr>
          </w:p>
        </w:tc>
        <w:tc>
          <w:tcPr>
            <w:tcW w:w="1200" w:type="dxa"/>
            <w:vAlign w:val="center"/>
          </w:tcPr>
          <w:p>
            <w:pPr>
              <w:rPr>
                <w:rFonts w:ascii="宋体"/>
                <w:color w:val="000000"/>
                <w:sz w:val="24"/>
              </w:rPr>
            </w:pPr>
          </w:p>
        </w:tc>
        <w:tc>
          <w:tcPr>
            <w:tcW w:w="1004" w:type="dxa"/>
            <w:vAlign w:val="center"/>
          </w:tcPr>
          <w:p>
            <w:pPr>
              <w:rPr>
                <w:rFonts w:ascii="宋体"/>
                <w:color w:val="000000"/>
                <w:sz w:val="24"/>
              </w:rPr>
            </w:pPr>
          </w:p>
        </w:tc>
        <w:tc>
          <w:tcPr>
            <w:tcW w:w="1004" w:type="dxa"/>
            <w:vAlign w:val="center"/>
          </w:tcPr>
          <w:p>
            <w:pPr>
              <w:rPr>
                <w:rFonts w:ascii="宋体"/>
                <w:color w:val="000000"/>
                <w:sz w:val="24"/>
              </w:rPr>
            </w:pPr>
          </w:p>
        </w:tc>
        <w:tc>
          <w:tcPr>
            <w:tcW w:w="1414" w:type="dxa"/>
            <w:vAlign w:val="center"/>
          </w:tcPr>
          <w:p>
            <w:pPr>
              <w:rPr>
                <w:rFonts w:ascii="宋体"/>
                <w:color w:val="000000"/>
                <w:sz w:val="24"/>
              </w:rPr>
            </w:pPr>
          </w:p>
        </w:tc>
        <w:tc>
          <w:tcPr>
            <w:tcW w:w="980" w:type="dxa"/>
            <w:vAlign w:val="center"/>
          </w:tcPr>
          <w:p>
            <w:pPr>
              <w:rPr>
                <w:rFonts w:ascii="宋体"/>
                <w:color w:val="000000"/>
                <w:sz w:val="24"/>
              </w:rPr>
            </w:pPr>
          </w:p>
        </w:tc>
        <w:tc>
          <w:tcPr>
            <w:tcW w:w="516" w:type="dxa"/>
            <w:vAlign w:val="center"/>
          </w:tcPr>
          <w:p>
            <w:pP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vAlign w:val="center"/>
          </w:tcPr>
          <w:p>
            <w:pPr>
              <w:rPr>
                <w:rFonts w:ascii="宋体"/>
                <w:color w:val="000000"/>
                <w:sz w:val="24"/>
              </w:rPr>
            </w:pPr>
          </w:p>
        </w:tc>
        <w:tc>
          <w:tcPr>
            <w:tcW w:w="1620" w:type="dxa"/>
            <w:vAlign w:val="center"/>
          </w:tcPr>
          <w:p>
            <w:pPr>
              <w:rPr>
                <w:rFonts w:ascii="宋体"/>
                <w:color w:val="000000"/>
                <w:sz w:val="24"/>
              </w:rPr>
            </w:pPr>
          </w:p>
        </w:tc>
        <w:tc>
          <w:tcPr>
            <w:tcW w:w="1200" w:type="dxa"/>
            <w:vAlign w:val="center"/>
          </w:tcPr>
          <w:p>
            <w:pPr>
              <w:rPr>
                <w:rFonts w:ascii="宋体"/>
                <w:color w:val="000000"/>
                <w:sz w:val="24"/>
              </w:rPr>
            </w:pPr>
          </w:p>
        </w:tc>
        <w:tc>
          <w:tcPr>
            <w:tcW w:w="1004" w:type="dxa"/>
            <w:vAlign w:val="center"/>
          </w:tcPr>
          <w:p>
            <w:pPr>
              <w:rPr>
                <w:rFonts w:ascii="宋体"/>
                <w:color w:val="000000"/>
                <w:sz w:val="24"/>
              </w:rPr>
            </w:pPr>
          </w:p>
        </w:tc>
        <w:tc>
          <w:tcPr>
            <w:tcW w:w="1004" w:type="dxa"/>
            <w:vAlign w:val="center"/>
          </w:tcPr>
          <w:p>
            <w:pPr>
              <w:rPr>
                <w:rFonts w:ascii="宋体"/>
                <w:color w:val="000000"/>
                <w:sz w:val="24"/>
              </w:rPr>
            </w:pPr>
          </w:p>
        </w:tc>
        <w:tc>
          <w:tcPr>
            <w:tcW w:w="1414" w:type="dxa"/>
            <w:vAlign w:val="center"/>
          </w:tcPr>
          <w:p>
            <w:pPr>
              <w:rPr>
                <w:rFonts w:ascii="宋体"/>
                <w:color w:val="000000"/>
                <w:sz w:val="24"/>
              </w:rPr>
            </w:pPr>
          </w:p>
        </w:tc>
        <w:tc>
          <w:tcPr>
            <w:tcW w:w="980" w:type="dxa"/>
            <w:vAlign w:val="center"/>
          </w:tcPr>
          <w:p>
            <w:pPr>
              <w:rPr>
                <w:rFonts w:ascii="宋体"/>
                <w:color w:val="000000"/>
                <w:sz w:val="24"/>
              </w:rPr>
            </w:pPr>
          </w:p>
        </w:tc>
        <w:tc>
          <w:tcPr>
            <w:tcW w:w="516" w:type="dxa"/>
            <w:vAlign w:val="center"/>
          </w:tcPr>
          <w:p>
            <w:pPr>
              <w:rPr>
                <w:rFonts w:ascii="宋体"/>
                <w:color w:val="000000"/>
                <w:sz w:val="24"/>
              </w:rPr>
            </w:pPr>
          </w:p>
        </w:tc>
      </w:tr>
    </w:tbl>
    <w:p>
      <w:pPr>
        <w:autoSpaceDE w:val="0"/>
        <w:autoSpaceDN w:val="0"/>
        <w:adjustRightInd w:val="0"/>
        <w:rPr>
          <w:rFonts w:ascii="宋体"/>
          <w:b/>
          <w:color w:val="000000"/>
          <w:sz w:val="24"/>
        </w:rPr>
      </w:pPr>
    </w:p>
    <w:p>
      <w:pPr>
        <w:autoSpaceDE w:val="0"/>
        <w:autoSpaceDN w:val="0"/>
        <w:adjustRightInd w:val="0"/>
        <w:rPr>
          <w:rFonts w:ascii="宋体"/>
          <w:b/>
          <w:color w:val="000000"/>
          <w:sz w:val="24"/>
        </w:rPr>
      </w:pPr>
    </w:p>
    <w:p>
      <w:pPr>
        <w:autoSpaceDE w:val="0"/>
        <w:autoSpaceDN w:val="0"/>
        <w:adjustRightInd w:val="0"/>
        <w:rPr>
          <w:rFonts w:ascii="宋体"/>
          <w:b/>
          <w:color w:val="000000"/>
          <w:sz w:val="24"/>
        </w:rPr>
      </w:pPr>
    </w:p>
    <w:p>
      <w:pPr>
        <w:autoSpaceDE w:val="0"/>
        <w:autoSpaceDN w:val="0"/>
        <w:adjustRightInd w:val="0"/>
        <w:rPr>
          <w:rFonts w:ascii="宋体"/>
          <w:b/>
          <w:color w:val="000000"/>
          <w:sz w:val="24"/>
        </w:rPr>
      </w:pPr>
    </w:p>
    <w:p>
      <w:pPr>
        <w:autoSpaceDE w:val="0"/>
        <w:autoSpaceDN w:val="0"/>
        <w:adjustRightInd w:val="0"/>
        <w:rPr>
          <w:rFonts w:ascii="宋体"/>
          <w:b/>
          <w:color w:val="000000"/>
          <w:sz w:val="24"/>
        </w:rPr>
      </w:pPr>
    </w:p>
    <w:p>
      <w:pPr>
        <w:autoSpaceDE w:val="0"/>
        <w:autoSpaceDN w:val="0"/>
        <w:adjustRightInd w:val="0"/>
        <w:rPr>
          <w:rFonts w:ascii="宋体"/>
          <w:b/>
          <w:color w:val="000000"/>
          <w:sz w:val="24"/>
        </w:rPr>
      </w:pPr>
    </w:p>
    <w:p>
      <w:pPr>
        <w:autoSpaceDE w:val="0"/>
        <w:autoSpaceDN w:val="0"/>
        <w:adjustRightInd w:val="0"/>
        <w:rPr>
          <w:rFonts w:ascii="宋体"/>
          <w:b/>
          <w:color w:val="000000"/>
          <w:sz w:val="24"/>
        </w:rPr>
      </w:pPr>
    </w:p>
    <w:p>
      <w:pPr>
        <w:autoSpaceDE w:val="0"/>
        <w:autoSpaceDN w:val="0"/>
        <w:adjustRightInd w:val="0"/>
        <w:rPr>
          <w:rFonts w:ascii="宋体"/>
          <w:b/>
          <w:color w:val="000000"/>
          <w:sz w:val="24"/>
        </w:rPr>
      </w:pPr>
    </w:p>
    <w:p>
      <w:pPr>
        <w:autoSpaceDE w:val="0"/>
        <w:autoSpaceDN w:val="0"/>
        <w:adjustRightInd w:val="0"/>
        <w:rPr>
          <w:rFonts w:ascii="宋体"/>
          <w:b/>
          <w:color w:val="000000"/>
          <w:sz w:val="24"/>
        </w:rPr>
      </w:pPr>
    </w:p>
    <w:p>
      <w:pPr>
        <w:autoSpaceDE w:val="0"/>
        <w:autoSpaceDN w:val="0"/>
        <w:adjustRightInd w:val="0"/>
        <w:rPr>
          <w:rFonts w:ascii="宋体"/>
          <w:b/>
          <w:color w:val="000000"/>
          <w:sz w:val="24"/>
        </w:rPr>
      </w:pPr>
    </w:p>
    <w:p>
      <w:pPr>
        <w:autoSpaceDE w:val="0"/>
        <w:autoSpaceDN w:val="0"/>
        <w:adjustRightInd w:val="0"/>
        <w:rPr>
          <w:rFonts w:ascii="宋体"/>
          <w:b/>
          <w:color w:val="000000"/>
          <w:sz w:val="24"/>
        </w:rPr>
      </w:pPr>
    </w:p>
    <w:p>
      <w:pPr>
        <w:autoSpaceDE w:val="0"/>
        <w:autoSpaceDN w:val="0"/>
        <w:adjustRightInd w:val="0"/>
        <w:rPr>
          <w:rFonts w:ascii="宋体"/>
          <w:b/>
          <w:color w:val="000000"/>
          <w:sz w:val="24"/>
        </w:rPr>
      </w:pPr>
    </w:p>
    <w:p>
      <w:pPr>
        <w:autoSpaceDE w:val="0"/>
        <w:autoSpaceDN w:val="0"/>
        <w:adjustRightInd w:val="0"/>
        <w:jc w:val="center"/>
        <w:rPr>
          <w:rFonts w:ascii="宋体"/>
          <w:b/>
          <w:color w:val="000000"/>
          <w:sz w:val="24"/>
        </w:rPr>
      </w:pPr>
    </w:p>
    <w:p>
      <w:pPr>
        <w:spacing w:line="480" w:lineRule="exact"/>
        <w:jc w:val="center"/>
        <w:rPr>
          <w:rFonts w:ascii="宋体" w:cs="FangSong_GB2312"/>
          <w:b/>
          <w:color w:val="000000"/>
          <w:kern w:val="0"/>
          <w:sz w:val="32"/>
          <w:szCs w:val="32"/>
          <w:lang w:val="zh-CN"/>
        </w:rPr>
      </w:pPr>
      <w:r>
        <w:rPr>
          <w:rFonts w:hint="eastAsia" w:ascii="宋体" w:hAnsi="宋体"/>
          <w:b/>
          <w:color w:val="000000"/>
          <w:sz w:val="32"/>
          <w:szCs w:val="32"/>
        </w:rPr>
        <w:t>六、</w:t>
      </w:r>
      <w:r>
        <w:rPr>
          <w:rFonts w:hint="eastAsia" w:ascii="宋体" w:hAnsi="宋体" w:cs="Arial"/>
          <w:b/>
          <w:color w:val="000000"/>
          <w:sz w:val="32"/>
          <w:szCs w:val="32"/>
        </w:rPr>
        <w:t>投标人</w:t>
      </w:r>
      <w:r>
        <w:rPr>
          <w:rFonts w:hint="eastAsia" w:ascii="宋体" w:hAnsi="宋体" w:cs="FangSong_GB2312"/>
          <w:b/>
          <w:color w:val="000000"/>
          <w:kern w:val="0"/>
          <w:sz w:val="32"/>
          <w:szCs w:val="32"/>
          <w:lang w:val="zh-CN"/>
        </w:rPr>
        <w:t>介绍</w:t>
      </w:r>
    </w:p>
    <w:p>
      <w:pPr>
        <w:spacing w:line="480" w:lineRule="exact"/>
        <w:jc w:val="center"/>
        <w:rPr>
          <w:rFonts w:asci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自行编制）</w:t>
      </w:r>
    </w:p>
    <w:p>
      <w:pPr>
        <w:autoSpaceDE w:val="0"/>
        <w:autoSpaceDN w:val="0"/>
        <w:adjustRightInd w:val="0"/>
        <w:spacing w:after="143" w:line="440" w:lineRule="exact"/>
        <w:rPr>
          <w:rFonts w:ascii="宋体"/>
          <w:b/>
          <w:color w:val="000000"/>
          <w:sz w:val="24"/>
        </w:rPr>
      </w:pPr>
      <w:r>
        <w:rPr>
          <w:rFonts w:hint="eastAsia" w:ascii="宋体" w:hAnsi="宋体"/>
          <w:b/>
          <w:color w:val="000000"/>
          <w:sz w:val="24"/>
        </w:rPr>
        <w:t>附表</w:t>
      </w:r>
      <w:r>
        <w:rPr>
          <w:rFonts w:ascii="宋体" w:hAnsi="宋体"/>
          <w:b/>
          <w:color w:val="000000"/>
          <w:sz w:val="24"/>
        </w:rPr>
        <w:t xml:space="preserve">: </w:t>
      </w:r>
      <w:r>
        <w:rPr>
          <w:rFonts w:hint="eastAsia" w:ascii="宋体" w:hAnsi="宋体" w:cs="Arial"/>
          <w:b/>
          <w:color w:val="000000"/>
          <w:sz w:val="24"/>
        </w:rPr>
        <w:t>投标人</w:t>
      </w:r>
      <w:r>
        <w:rPr>
          <w:rFonts w:hint="eastAsia" w:ascii="宋体" w:hAnsi="宋体"/>
          <w:b/>
          <w:color w:val="000000"/>
          <w:sz w:val="24"/>
        </w:rPr>
        <w:t>信息</w:t>
      </w:r>
      <w:r>
        <w:rPr>
          <w:rFonts w:ascii="宋体" w:hAnsi="宋体"/>
          <w:b/>
          <w:color w:val="000000"/>
          <w:sz w:val="24"/>
        </w:rPr>
        <w:t xml:space="preserve"> </w:t>
      </w:r>
    </w:p>
    <w:tbl>
      <w:tblPr>
        <w:tblStyle w:val="45"/>
        <w:tblW w:w="9026" w:type="dxa"/>
        <w:tblInd w:w="168" w:type="dxa"/>
        <w:tblLayout w:type="fixed"/>
        <w:tblCellMar>
          <w:top w:w="0" w:type="dxa"/>
          <w:left w:w="168" w:type="dxa"/>
          <w:bottom w:w="0" w:type="dxa"/>
          <w:right w:w="168" w:type="dxa"/>
        </w:tblCellMar>
      </w:tblPr>
      <w:tblGrid>
        <w:gridCol w:w="5227"/>
        <w:gridCol w:w="3799"/>
      </w:tblGrid>
      <w:tr>
        <w:tblPrEx>
          <w:tblLayout w:type="fixed"/>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color w:val="000000"/>
                <w:sz w:val="24"/>
              </w:rPr>
            </w:pPr>
            <w:r>
              <w:rPr>
                <w:rFonts w:hint="eastAsia" w:ascii="宋体" w:hAnsi="宋体"/>
                <w:color w:val="000000"/>
                <w:sz w:val="24"/>
              </w:rPr>
              <w:t>项目</w:t>
            </w:r>
          </w:p>
        </w:tc>
        <w:tc>
          <w:tcPr>
            <w:tcW w:w="3799" w:type="dxa"/>
            <w:tcBorders>
              <w:top w:val="single" w:color="auto" w:sz="6" w:space="0"/>
              <w:left w:val="single" w:color="auto" w:sz="6" w:space="0"/>
              <w:bottom w:val="nil"/>
              <w:right w:val="single" w:color="auto" w:sz="6" w:space="0"/>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color w:val="000000"/>
                <w:sz w:val="24"/>
              </w:rPr>
            </w:pPr>
            <w:r>
              <w:rPr>
                <w:rFonts w:hint="eastAsia" w:ascii="宋体" w:hAnsi="宋体"/>
                <w:color w:val="000000"/>
                <w:sz w:val="24"/>
              </w:rPr>
              <w:t>叙述</w:t>
            </w:r>
            <w:r>
              <w:rPr>
                <w:rFonts w:ascii="宋体" w:hAnsi="宋体"/>
                <w:color w:val="000000"/>
                <w:sz w:val="24"/>
              </w:rPr>
              <w:t>/</w:t>
            </w:r>
            <w:r>
              <w:rPr>
                <w:rFonts w:hint="eastAsia" w:ascii="宋体" w:hAnsi="宋体"/>
                <w:color w:val="000000"/>
                <w:sz w:val="24"/>
              </w:rPr>
              <w:t>提供</w:t>
            </w:r>
          </w:p>
        </w:tc>
      </w:tr>
      <w:tr>
        <w:tblPrEx>
          <w:tblLayout w:type="fixed"/>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b/>
                <w:bCs/>
                <w:color w:val="000000"/>
                <w:sz w:val="24"/>
              </w:rPr>
            </w:pPr>
            <w:r>
              <w:rPr>
                <w:rFonts w:ascii="宋体" w:hAnsi="宋体"/>
                <w:b/>
                <w:bCs/>
                <w:color w:val="000000"/>
                <w:sz w:val="24"/>
              </w:rPr>
              <w:t>1.</w:t>
            </w:r>
            <w:r>
              <w:rPr>
                <w:rFonts w:ascii="宋体" w:hAnsi="宋体"/>
                <w:b/>
                <w:bCs/>
                <w:color w:val="000000"/>
                <w:sz w:val="24"/>
              </w:rPr>
              <w:tab/>
            </w:r>
            <w:r>
              <w:rPr>
                <w:rFonts w:hint="eastAsia" w:ascii="宋体" w:hAnsi="宋体"/>
                <w:b/>
                <w:bCs/>
                <w:color w:val="000000"/>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color w:val="000000"/>
                <w:sz w:val="24"/>
              </w:rPr>
            </w:pPr>
            <w:r>
              <w:rPr>
                <w:rFonts w:ascii="宋体" w:hAnsi="宋体"/>
                <w:color w:val="000000"/>
                <w:sz w:val="24"/>
              </w:rPr>
              <w:t>1.1</w:t>
            </w:r>
            <w:r>
              <w:rPr>
                <w:rFonts w:ascii="宋体" w:hAnsi="宋体"/>
                <w:color w:val="000000"/>
                <w:sz w:val="24"/>
              </w:rPr>
              <w:tab/>
            </w:r>
            <w:r>
              <w:rPr>
                <w:rFonts w:hint="eastAsia" w:ascii="宋体" w:hAnsi="宋体"/>
                <w:color w:val="000000"/>
                <w:sz w:val="24"/>
              </w:rPr>
              <w:t>公司名称（包括：母公司</w:t>
            </w:r>
            <w:r>
              <w:rPr>
                <w:rFonts w:ascii="宋体" w:hAnsi="宋体"/>
                <w:color w:val="000000"/>
                <w:sz w:val="24"/>
              </w:rPr>
              <w:t>/</w:t>
            </w:r>
            <w:r>
              <w:rPr>
                <w:rFonts w:hint="eastAsia" w:ascii="宋体" w:hAnsi="宋体"/>
                <w:color w:val="000000"/>
                <w:sz w:val="24"/>
              </w:rPr>
              <w:t>附属公司</w:t>
            </w:r>
            <w:r>
              <w:rPr>
                <w:rFonts w:ascii="宋体" w:hAnsi="宋体"/>
                <w:color w:val="000000"/>
                <w:sz w:val="24"/>
              </w:rPr>
              <w:t>/</w:t>
            </w:r>
            <w:r>
              <w:rPr>
                <w:rFonts w:hint="eastAsia" w:ascii="宋体" w:hAnsi="宋体"/>
                <w:color w:val="000000"/>
                <w:sz w:val="24"/>
              </w:rPr>
              <w:t>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color w:val="000000"/>
                <w:sz w:val="24"/>
              </w:rPr>
            </w:pPr>
            <w:r>
              <w:rPr>
                <w:rFonts w:ascii="宋体" w:hAnsi="宋体"/>
                <w:color w:val="000000"/>
                <w:sz w:val="24"/>
              </w:rPr>
              <w:t>1.2</w:t>
            </w:r>
            <w:r>
              <w:rPr>
                <w:rFonts w:ascii="宋体" w:hAnsi="宋体"/>
                <w:color w:val="000000"/>
                <w:sz w:val="24"/>
              </w:rPr>
              <w:tab/>
            </w:r>
            <w:r>
              <w:rPr>
                <w:rFonts w:hint="eastAsia" w:ascii="宋体" w:hAnsi="宋体"/>
                <w:color w:val="000000"/>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color w:val="000000"/>
                <w:sz w:val="24"/>
              </w:rPr>
            </w:pPr>
            <w:r>
              <w:rPr>
                <w:rFonts w:ascii="宋体" w:hAnsi="宋体"/>
                <w:color w:val="000000"/>
                <w:sz w:val="24"/>
              </w:rPr>
              <w:t>1.3</w:t>
            </w:r>
            <w:r>
              <w:rPr>
                <w:rFonts w:ascii="宋体" w:hAnsi="宋体"/>
                <w:color w:val="000000"/>
                <w:sz w:val="24"/>
              </w:rPr>
              <w:tab/>
            </w:r>
            <w:r>
              <w:rPr>
                <w:rFonts w:hint="eastAsia" w:ascii="宋体" w:hAnsi="宋体"/>
                <w:color w:val="000000"/>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color w:val="000000"/>
                <w:sz w:val="24"/>
              </w:rPr>
            </w:pPr>
            <w:r>
              <w:rPr>
                <w:rFonts w:ascii="宋体" w:hAnsi="宋体"/>
                <w:color w:val="000000"/>
                <w:sz w:val="24"/>
              </w:rPr>
              <w:t>1.4</w:t>
            </w:r>
            <w:r>
              <w:rPr>
                <w:rFonts w:ascii="宋体" w:hAnsi="宋体"/>
                <w:color w:val="000000"/>
                <w:sz w:val="24"/>
              </w:rPr>
              <w:tab/>
            </w:r>
            <w:r>
              <w:rPr>
                <w:rFonts w:hint="eastAsia" w:ascii="宋体" w:hAnsi="宋体"/>
                <w:color w:val="000000"/>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color w:val="000000"/>
                <w:sz w:val="24"/>
              </w:rPr>
            </w:pPr>
            <w:r>
              <w:rPr>
                <w:rFonts w:ascii="宋体" w:hAnsi="宋体"/>
                <w:color w:val="000000"/>
                <w:sz w:val="24"/>
              </w:rPr>
              <w:t>1.5</w:t>
            </w:r>
            <w:r>
              <w:rPr>
                <w:rFonts w:ascii="宋体" w:hAnsi="宋体"/>
                <w:color w:val="000000"/>
                <w:sz w:val="24"/>
              </w:rPr>
              <w:tab/>
            </w:r>
            <w:r>
              <w:rPr>
                <w:rFonts w:hint="eastAsia" w:ascii="宋体" w:hAnsi="宋体"/>
                <w:color w:val="000000"/>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color w:val="000000"/>
                <w:sz w:val="24"/>
              </w:rPr>
            </w:pPr>
            <w:r>
              <w:rPr>
                <w:rFonts w:ascii="宋体" w:hAnsi="宋体"/>
                <w:color w:val="000000"/>
                <w:sz w:val="24"/>
              </w:rPr>
              <w:t>1.6</w:t>
            </w:r>
            <w:r>
              <w:rPr>
                <w:rFonts w:ascii="宋体" w:hAnsi="宋体"/>
                <w:color w:val="000000"/>
                <w:sz w:val="24"/>
              </w:rPr>
              <w:tab/>
            </w:r>
            <w:r>
              <w:rPr>
                <w:rFonts w:hint="eastAsia" w:ascii="宋体" w:hAnsi="宋体"/>
                <w:color w:val="000000"/>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color w:val="000000"/>
                <w:sz w:val="24"/>
              </w:rPr>
            </w:pPr>
            <w:r>
              <w:rPr>
                <w:rFonts w:ascii="宋体" w:hAnsi="宋体"/>
                <w:color w:val="000000"/>
                <w:sz w:val="24"/>
              </w:rPr>
              <w:t>1.7</w:t>
            </w:r>
            <w:r>
              <w:rPr>
                <w:rFonts w:ascii="宋体" w:hAnsi="宋体"/>
                <w:color w:val="000000"/>
                <w:sz w:val="24"/>
              </w:rPr>
              <w:tab/>
            </w:r>
            <w:r>
              <w:rPr>
                <w:rFonts w:hint="eastAsia" w:ascii="宋体" w:hAnsi="宋体"/>
                <w:color w:val="000000"/>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color w:val="000000"/>
                <w:sz w:val="24"/>
              </w:rPr>
            </w:pPr>
            <w:r>
              <w:rPr>
                <w:rFonts w:ascii="宋体" w:hAnsi="宋体"/>
                <w:color w:val="000000"/>
                <w:sz w:val="24"/>
              </w:rPr>
              <w:t>1.8</w:t>
            </w:r>
            <w:r>
              <w:rPr>
                <w:rFonts w:ascii="宋体" w:hAnsi="宋体"/>
                <w:color w:val="000000"/>
                <w:sz w:val="24"/>
              </w:rPr>
              <w:tab/>
            </w:r>
            <w:r>
              <w:rPr>
                <w:rFonts w:hint="eastAsia" w:ascii="宋体" w:hAnsi="宋体"/>
                <w:color w:val="000000"/>
                <w:sz w:val="24"/>
              </w:rPr>
              <w:t>典型工程实例</w:t>
            </w:r>
            <w:r>
              <w:rPr>
                <w:rFonts w:ascii="宋体" w:hAnsi="宋体"/>
                <w:color w:val="000000"/>
                <w:sz w:val="24"/>
              </w:rPr>
              <w:t xml:space="preserve">: </w:t>
            </w:r>
            <w:r>
              <w:rPr>
                <w:rFonts w:hint="eastAsia" w:ascii="宋体" w:hAnsi="宋体"/>
                <w:color w:val="000000"/>
                <w:sz w:val="24"/>
              </w:rPr>
              <w:t>需提供合同</w:t>
            </w:r>
            <w:r>
              <w:rPr>
                <w:rFonts w:ascii="宋体"/>
                <w:color w:val="000000"/>
                <w:sz w:val="24"/>
              </w:rPr>
              <w:tab/>
            </w:r>
            <w:r>
              <w:rPr>
                <w:rFonts w:hint="eastAsia" w:ascii="宋体" w:hAnsi="宋体"/>
                <w:color w:val="000000"/>
                <w:sz w:val="24"/>
              </w:rPr>
              <w:t>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b/>
                <w:bCs/>
                <w:color w:val="000000"/>
                <w:sz w:val="24"/>
              </w:rPr>
            </w:pPr>
            <w:r>
              <w:rPr>
                <w:rFonts w:ascii="宋体" w:hAnsi="宋体"/>
                <w:b/>
                <w:bCs/>
                <w:color w:val="000000"/>
                <w:sz w:val="24"/>
              </w:rPr>
              <w:t>2.</w:t>
            </w:r>
            <w:r>
              <w:rPr>
                <w:rFonts w:ascii="宋体" w:hAnsi="宋体"/>
                <w:b/>
                <w:bCs/>
                <w:color w:val="000000"/>
                <w:sz w:val="24"/>
              </w:rPr>
              <w:tab/>
            </w:r>
            <w:r>
              <w:rPr>
                <w:rFonts w:hint="eastAsia" w:ascii="宋体" w:hAnsi="宋体"/>
                <w:b/>
                <w:bCs/>
                <w:color w:val="000000"/>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color w:val="000000"/>
                <w:sz w:val="24"/>
              </w:rPr>
            </w:pPr>
            <w:r>
              <w:rPr>
                <w:rFonts w:ascii="宋体" w:hAnsi="宋体"/>
                <w:color w:val="000000"/>
                <w:sz w:val="24"/>
              </w:rPr>
              <w:t>2.1</w:t>
            </w:r>
            <w:r>
              <w:rPr>
                <w:rFonts w:ascii="宋体" w:hAnsi="宋体"/>
                <w:color w:val="000000"/>
                <w:sz w:val="24"/>
              </w:rPr>
              <w:tab/>
            </w:r>
            <w:r>
              <w:rPr>
                <w:rFonts w:hint="eastAsia" w:ascii="宋体" w:hAnsi="宋体"/>
                <w:color w:val="000000"/>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color w:val="000000"/>
                <w:sz w:val="24"/>
              </w:rPr>
            </w:pPr>
            <w:r>
              <w:rPr>
                <w:rFonts w:ascii="宋体" w:hAnsi="宋体"/>
                <w:b/>
                <w:bCs/>
                <w:color w:val="000000"/>
                <w:sz w:val="24"/>
              </w:rPr>
              <w:t>3</w:t>
            </w:r>
            <w:r>
              <w:rPr>
                <w:rFonts w:hint="eastAsia" w:ascii="宋体" w:hAnsi="宋体"/>
                <w:b/>
                <w:bCs/>
                <w:color w:val="000000"/>
                <w:sz w:val="24"/>
              </w:rPr>
              <w:t>．公司的组织结构简图</w:t>
            </w:r>
            <w:r>
              <w:rPr>
                <w:rFonts w:hint="eastAsia" w:ascii="宋体" w:hAnsi="宋体"/>
                <w:color w:val="000000"/>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b/>
                <w:bCs/>
                <w:color w:val="000000"/>
                <w:sz w:val="24"/>
              </w:rPr>
            </w:pPr>
            <w:r>
              <w:rPr>
                <w:rFonts w:ascii="宋体" w:hAnsi="宋体"/>
                <w:b/>
                <w:bCs/>
                <w:color w:val="000000"/>
                <w:sz w:val="24"/>
              </w:rPr>
              <w:t>4</w:t>
            </w:r>
            <w:r>
              <w:rPr>
                <w:rFonts w:hint="eastAsia" w:ascii="宋体" w:hAnsi="宋体"/>
                <w:b/>
                <w:bCs/>
                <w:color w:val="000000"/>
                <w:sz w:val="24"/>
              </w:rPr>
              <w:t>．法定代表人身份证明</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b/>
                <w:bCs/>
                <w:color w:val="000000"/>
                <w:sz w:val="24"/>
              </w:rPr>
            </w:pPr>
            <w:r>
              <w:rPr>
                <w:rFonts w:ascii="宋体" w:hAnsi="宋体"/>
                <w:b/>
                <w:bCs/>
                <w:color w:val="000000"/>
                <w:sz w:val="24"/>
              </w:rPr>
              <w:t>5</w:t>
            </w:r>
            <w:r>
              <w:rPr>
                <w:rFonts w:hint="eastAsia" w:ascii="宋体" w:hAnsi="宋体"/>
                <w:b/>
                <w:bCs/>
                <w:color w:val="000000"/>
                <w:sz w:val="24"/>
              </w:rPr>
              <w:t>．其它</w:t>
            </w:r>
          </w:p>
        </w:tc>
        <w:tc>
          <w:tcPr>
            <w:tcW w:w="3799" w:type="dxa"/>
            <w:tcBorders>
              <w:top w:val="single" w:color="auto" w:sz="6" w:space="0"/>
              <w:left w:val="single" w:color="auto" w:sz="6" w:space="0"/>
              <w:bottom w:val="single" w:color="auto" w:sz="6" w:space="0"/>
              <w:right w:val="single" w:color="auto" w:sz="6" w:space="0"/>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color w:val="000000"/>
                <w:sz w:val="24"/>
              </w:rPr>
            </w:pPr>
          </w:p>
        </w:tc>
      </w:tr>
    </w:tbl>
    <w:p>
      <w:pPr>
        <w:autoSpaceDE w:val="0"/>
        <w:autoSpaceDN w:val="0"/>
        <w:adjustRightInd w:val="0"/>
        <w:spacing w:line="420" w:lineRule="exact"/>
        <w:rPr>
          <w:rFonts w:ascii="宋体"/>
          <w:color w:val="000000"/>
          <w:kern w:val="0"/>
          <w:sz w:val="24"/>
        </w:rPr>
      </w:pPr>
    </w:p>
    <w:p>
      <w:pPr>
        <w:autoSpaceDE w:val="0"/>
        <w:autoSpaceDN w:val="0"/>
        <w:adjustRightInd w:val="0"/>
        <w:spacing w:line="420" w:lineRule="exact"/>
        <w:rPr>
          <w:rFonts w:ascii="宋体"/>
          <w:color w:val="000000"/>
          <w:kern w:val="0"/>
          <w:sz w:val="24"/>
        </w:rPr>
      </w:pPr>
    </w:p>
    <w:p>
      <w:pPr>
        <w:autoSpaceDE w:val="0"/>
        <w:autoSpaceDN w:val="0"/>
        <w:adjustRightInd w:val="0"/>
        <w:spacing w:line="420" w:lineRule="exact"/>
        <w:ind w:firstLine="4800" w:firstLineChars="2000"/>
        <w:rPr>
          <w:rFonts w:ascii="宋体"/>
          <w:color w:val="000000"/>
          <w:kern w:val="0"/>
          <w:sz w:val="24"/>
        </w:rPr>
      </w:pPr>
      <w:r>
        <w:rPr>
          <w:rFonts w:hint="eastAsia" w:ascii="宋体" w:hAnsi="宋体" w:cs="Arial"/>
          <w:color w:val="000000"/>
          <w:sz w:val="24"/>
        </w:rPr>
        <w:t>投标人</w:t>
      </w:r>
      <w:r>
        <w:rPr>
          <w:rFonts w:hint="eastAsia" w:ascii="宋体" w:hAnsi="宋体"/>
          <w:color w:val="000000"/>
          <w:kern w:val="0"/>
          <w:sz w:val="24"/>
        </w:rPr>
        <w:t>名称（公章）：</w:t>
      </w:r>
    </w:p>
    <w:p>
      <w:pPr>
        <w:autoSpaceDE w:val="0"/>
        <w:autoSpaceDN w:val="0"/>
        <w:adjustRightInd w:val="0"/>
        <w:spacing w:line="420" w:lineRule="exact"/>
        <w:ind w:firstLine="4800" w:firstLineChars="2000"/>
        <w:rPr>
          <w:rFonts w:ascii="宋体"/>
          <w:color w:val="000000"/>
          <w:kern w:val="0"/>
          <w:sz w:val="24"/>
        </w:rPr>
      </w:pPr>
      <w:r>
        <w:rPr>
          <w:rFonts w:hint="eastAsia" w:ascii="宋体" w:hAnsi="宋体"/>
          <w:color w:val="000000"/>
          <w:kern w:val="0"/>
          <w:sz w:val="24"/>
        </w:rPr>
        <w:t>法定代表人或授权委托人（签字）：</w:t>
      </w:r>
    </w:p>
    <w:p>
      <w:pPr>
        <w:autoSpaceDE w:val="0"/>
        <w:autoSpaceDN w:val="0"/>
        <w:adjustRightInd w:val="0"/>
        <w:spacing w:line="440" w:lineRule="exact"/>
        <w:rPr>
          <w:rFonts w:ascii="宋体"/>
          <w:color w:val="000000"/>
          <w:sz w:val="24"/>
        </w:rPr>
      </w:pPr>
      <w:r>
        <w:rPr>
          <w:rFonts w:ascii="宋体" w:hAnsi="宋体"/>
          <w:color w:val="000000"/>
          <w:kern w:val="0"/>
          <w:sz w:val="24"/>
        </w:rPr>
        <w:t xml:space="preserve">                                        </w:t>
      </w:r>
      <w:r>
        <w:rPr>
          <w:rFonts w:hint="eastAsia" w:ascii="宋体" w:hAnsi="宋体"/>
          <w:color w:val="000000"/>
          <w:kern w:val="0"/>
          <w:sz w:val="24"/>
        </w:rPr>
        <w:t>日期：</w:t>
      </w:r>
      <w:r>
        <w:rPr>
          <w:rFonts w:ascii="宋体" w:hAnsi="宋体"/>
          <w:color w:val="000000"/>
          <w:kern w:val="0"/>
          <w:sz w:val="24"/>
        </w:rPr>
        <w:t xml:space="preserve">    </w:t>
      </w:r>
      <w:r>
        <w:rPr>
          <w:rFonts w:hint="eastAsia" w:ascii="宋体" w:hAnsi="宋体"/>
          <w:color w:val="000000"/>
          <w:kern w:val="0"/>
          <w:sz w:val="24"/>
        </w:rPr>
        <w:t>年</w:t>
      </w:r>
      <w:r>
        <w:rPr>
          <w:rFonts w:ascii="宋体" w:hAnsi="宋体"/>
          <w:color w:val="000000"/>
          <w:kern w:val="0"/>
          <w:sz w:val="24"/>
        </w:rPr>
        <w:t xml:space="preserve">  </w:t>
      </w:r>
      <w:r>
        <w:rPr>
          <w:rFonts w:hint="eastAsia" w:ascii="宋体" w:hAnsi="宋体"/>
          <w:color w:val="000000"/>
          <w:kern w:val="0"/>
          <w:sz w:val="24"/>
        </w:rPr>
        <w:t>月</w:t>
      </w:r>
      <w:r>
        <w:rPr>
          <w:rFonts w:ascii="宋体" w:hAnsi="宋体"/>
          <w:color w:val="000000"/>
          <w:kern w:val="0"/>
          <w:sz w:val="24"/>
        </w:rPr>
        <w:t xml:space="preserve">   </w:t>
      </w:r>
      <w:r>
        <w:rPr>
          <w:rFonts w:hint="eastAsia" w:ascii="宋体" w:hAnsi="宋体"/>
          <w:color w:val="000000"/>
          <w:kern w:val="0"/>
          <w:sz w:val="24"/>
        </w:rPr>
        <w:t>日</w:t>
      </w:r>
    </w:p>
    <w:p>
      <w:pPr>
        <w:spacing w:line="480" w:lineRule="exact"/>
        <w:rPr>
          <w:rFonts w:ascii="宋体"/>
          <w:b/>
          <w:bCs/>
          <w:color w:val="000000"/>
          <w:sz w:val="24"/>
        </w:rPr>
      </w:pPr>
    </w:p>
    <w:p>
      <w:pPr>
        <w:spacing w:line="480" w:lineRule="exact"/>
        <w:rPr>
          <w:rFonts w:ascii="宋体"/>
          <w:b/>
          <w:bCs/>
          <w:color w:val="000000"/>
          <w:sz w:val="24"/>
        </w:rPr>
      </w:pPr>
    </w:p>
    <w:p>
      <w:pPr>
        <w:spacing w:line="480" w:lineRule="exact"/>
        <w:rPr>
          <w:rFonts w:ascii="宋体"/>
          <w:b/>
          <w:bCs/>
          <w:color w:val="000000"/>
          <w:sz w:val="24"/>
        </w:rPr>
      </w:pPr>
    </w:p>
    <w:p>
      <w:pPr>
        <w:spacing w:line="480" w:lineRule="exact"/>
        <w:rPr>
          <w:rFonts w:ascii="宋体"/>
          <w:b/>
          <w:bCs/>
          <w:color w:val="000000"/>
          <w:sz w:val="24"/>
        </w:rPr>
      </w:pPr>
    </w:p>
    <w:p>
      <w:pPr>
        <w:spacing w:line="480" w:lineRule="exact"/>
        <w:rPr>
          <w:rFonts w:ascii="宋体"/>
          <w:b/>
          <w:bCs/>
          <w:color w:val="000000"/>
          <w:sz w:val="24"/>
        </w:rPr>
      </w:pPr>
    </w:p>
    <w:p>
      <w:pPr>
        <w:spacing w:line="480" w:lineRule="exact"/>
        <w:rPr>
          <w:rFonts w:ascii="宋体"/>
          <w:b/>
          <w:bCs/>
          <w:color w:val="000000"/>
          <w:sz w:val="24"/>
        </w:rPr>
      </w:pPr>
    </w:p>
    <w:p>
      <w:pPr>
        <w:spacing w:line="480" w:lineRule="exact"/>
        <w:jc w:val="center"/>
        <w:rPr>
          <w:rFonts w:ascii="宋体"/>
          <w:b/>
          <w:bCs/>
          <w:color w:val="000000"/>
          <w:sz w:val="24"/>
        </w:rPr>
      </w:pPr>
      <w:r>
        <w:rPr>
          <w:rFonts w:hint="eastAsia" w:ascii="宋体" w:hAnsi="宋体"/>
          <w:b/>
          <w:bCs/>
          <w:color w:val="000000"/>
          <w:sz w:val="24"/>
        </w:rPr>
        <w:t>七、</w:t>
      </w:r>
      <w:r>
        <w:rPr>
          <w:rFonts w:hint="eastAsia" w:ascii="宋体" w:hAnsi="宋体" w:cs="FangSong_GB2312"/>
          <w:b/>
          <w:color w:val="000000"/>
          <w:kern w:val="0"/>
          <w:sz w:val="24"/>
          <w:lang w:val="zh-CN"/>
        </w:rPr>
        <w:t>主要业绩证明</w:t>
      </w:r>
    </w:p>
    <w:p>
      <w:pPr>
        <w:autoSpaceDE w:val="0"/>
        <w:autoSpaceDN w:val="0"/>
        <w:adjustRightInd w:val="0"/>
        <w:spacing w:line="440" w:lineRule="exact"/>
        <w:ind w:firstLine="120"/>
        <w:rPr>
          <w:rFonts w:ascii="宋体"/>
          <w:b/>
          <w:color w:val="000000"/>
          <w:sz w:val="24"/>
        </w:rPr>
      </w:pPr>
      <w:r>
        <w:rPr>
          <w:rFonts w:hint="eastAsia" w:ascii="宋体" w:hAnsi="宋体"/>
          <w:b/>
          <w:color w:val="000000"/>
          <w:sz w:val="24"/>
        </w:rPr>
        <w:t>附表</w:t>
      </w:r>
      <w:r>
        <w:rPr>
          <w:rFonts w:ascii="宋体" w:hAnsi="宋体"/>
          <w:b/>
          <w:color w:val="000000"/>
          <w:sz w:val="24"/>
        </w:rPr>
        <w:t xml:space="preserve"> :</w:t>
      </w:r>
      <w:r>
        <w:rPr>
          <w:rFonts w:hint="eastAsia" w:ascii="宋体" w:hAnsi="宋体"/>
          <w:b/>
          <w:color w:val="000000"/>
          <w:sz w:val="24"/>
        </w:rPr>
        <w:t>相关项目建设业绩一览表</w:t>
      </w:r>
    </w:p>
    <w:tbl>
      <w:tblPr>
        <w:tblStyle w:val="4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color w:val="000000"/>
                <w:sz w:val="24"/>
              </w:rPr>
            </w:pPr>
            <w:r>
              <w:rPr>
                <w:rFonts w:hint="eastAsia" w:ascii="宋体" w:hAnsi="宋体"/>
                <w:color w:val="000000"/>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ascii="宋体"/>
                <w:color w:val="000000"/>
                <w:sz w:val="24"/>
              </w:rPr>
            </w:pPr>
            <w:r>
              <w:rPr>
                <w:rFonts w:hint="eastAsia" w:ascii="宋体" w:hAnsi="宋体"/>
                <w:color w:val="000000"/>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color w:val="000000"/>
                <w:sz w:val="24"/>
              </w:rPr>
            </w:pPr>
            <w:r>
              <w:rPr>
                <w:rFonts w:hint="eastAsia" w:ascii="宋体" w:hAnsi="宋体"/>
                <w:color w:val="000000"/>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ascii="宋体"/>
                <w:color w:val="000000"/>
                <w:sz w:val="24"/>
              </w:rPr>
            </w:pPr>
            <w:r>
              <w:rPr>
                <w:rFonts w:hint="eastAsia" w:ascii="宋体" w:hAnsi="宋体"/>
                <w:color w:val="000000"/>
                <w:sz w:val="24"/>
              </w:rPr>
              <w:t>投资</w:t>
            </w:r>
          </w:p>
          <w:p>
            <w:pPr>
              <w:autoSpaceDE w:val="0"/>
              <w:autoSpaceDN w:val="0"/>
              <w:adjustRightInd w:val="0"/>
              <w:spacing w:line="440" w:lineRule="exact"/>
              <w:jc w:val="center"/>
              <w:rPr>
                <w:rFonts w:ascii="宋体"/>
                <w:color w:val="000000"/>
                <w:sz w:val="24"/>
              </w:rPr>
            </w:pPr>
            <w:r>
              <w:rPr>
                <w:rFonts w:hint="eastAsia" w:ascii="宋体" w:hAnsi="宋体"/>
                <w:color w:val="000000"/>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color w:val="000000"/>
                <w:sz w:val="24"/>
              </w:rPr>
            </w:pPr>
            <w:r>
              <w:rPr>
                <w:rFonts w:hint="eastAsia" w:ascii="宋体" w:hAnsi="宋体"/>
                <w:color w:val="000000"/>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color w:val="000000"/>
                <w:sz w:val="24"/>
              </w:rPr>
            </w:pPr>
            <w:r>
              <w:rPr>
                <w:rFonts w:hint="eastAsia" w:ascii="宋体" w:hAnsi="宋体"/>
                <w:color w:val="000000"/>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color w:val="000000"/>
                <w:sz w:val="24"/>
              </w:rPr>
            </w:pPr>
            <w:r>
              <w:rPr>
                <w:rFonts w:hint="eastAsia" w:ascii="宋体" w:hAnsi="宋体"/>
                <w:color w:val="000000"/>
                <w:sz w:val="24"/>
              </w:rPr>
              <w:t>所在页码</w:t>
            </w:r>
          </w:p>
        </w:tc>
      </w:tr>
      <w:tr>
        <w:tblPrEx>
          <w:tblLayout w:type="fixed"/>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r>
      <w:tr>
        <w:tblPrEx>
          <w:tblLayout w:type="fixed"/>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r>
      <w:tr>
        <w:tblPrEx>
          <w:tblLayout w:type="fixed"/>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color w:val="000000"/>
                <w:sz w:val="24"/>
              </w:rPr>
            </w:pPr>
          </w:p>
        </w:tc>
      </w:tr>
    </w:tbl>
    <w:p>
      <w:pPr>
        <w:autoSpaceDE w:val="0"/>
        <w:autoSpaceDN w:val="0"/>
        <w:adjustRightInd w:val="0"/>
        <w:spacing w:line="440" w:lineRule="exact"/>
        <w:rPr>
          <w:rFonts w:ascii="宋体"/>
          <w:color w:val="000000"/>
          <w:sz w:val="24"/>
        </w:rPr>
      </w:pPr>
      <w:r>
        <w:rPr>
          <w:rFonts w:hint="eastAsia" w:ascii="宋体" w:hAnsi="宋体"/>
          <w:b/>
          <w:color w:val="000000"/>
          <w:sz w:val="24"/>
        </w:rPr>
        <w:t>注：</w:t>
      </w:r>
      <w:r>
        <w:rPr>
          <w:rFonts w:hint="eastAsia" w:ascii="宋体" w:hAnsi="宋体" w:cs="Arial"/>
          <w:b/>
          <w:color w:val="000000"/>
          <w:sz w:val="24"/>
        </w:rPr>
        <w:t>投标人</w:t>
      </w:r>
      <w:r>
        <w:rPr>
          <w:rFonts w:hint="eastAsia" w:ascii="宋体" w:hAnsi="宋体"/>
          <w:b/>
          <w:color w:val="000000"/>
          <w:sz w:val="24"/>
        </w:rPr>
        <w:t>可按上述的格式自行编制，须随表提交相应的合同复印件或用户单位验收证明。</w:t>
      </w:r>
    </w:p>
    <w:p>
      <w:pPr>
        <w:autoSpaceDE w:val="0"/>
        <w:autoSpaceDN w:val="0"/>
        <w:adjustRightInd w:val="0"/>
        <w:spacing w:line="440" w:lineRule="exact"/>
        <w:rPr>
          <w:rFonts w:ascii="宋体"/>
          <w:color w:val="000000"/>
          <w:sz w:val="24"/>
        </w:rPr>
      </w:pPr>
    </w:p>
    <w:p>
      <w:pPr>
        <w:autoSpaceDE w:val="0"/>
        <w:autoSpaceDN w:val="0"/>
        <w:adjustRightInd w:val="0"/>
        <w:spacing w:line="420" w:lineRule="exact"/>
        <w:ind w:firstLine="5280" w:firstLineChars="2200"/>
        <w:rPr>
          <w:rFonts w:ascii="宋体"/>
          <w:color w:val="000000"/>
          <w:kern w:val="0"/>
          <w:sz w:val="24"/>
        </w:rPr>
      </w:pPr>
    </w:p>
    <w:p>
      <w:pPr>
        <w:autoSpaceDE w:val="0"/>
        <w:autoSpaceDN w:val="0"/>
        <w:adjustRightInd w:val="0"/>
        <w:spacing w:line="420" w:lineRule="exact"/>
        <w:ind w:firstLine="5280" w:firstLineChars="2200"/>
        <w:rPr>
          <w:rFonts w:ascii="宋体"/>
          <w:color w:val="000000"/>
          <w:kern w:val="0"/>
          <w:sz w:val="24"/>
        </w:rPr>
      </w:pPr>
    </w:p>
    <w:p>
      <w:pPr>
        <w:autoSpaceDE w:val="0"/>
        <w:autoSpaceDN w:val="0"/>
        <w:adjustRightInd w:val="0"/>
        <w:spacing w:line="420" w:lineRule="exact"/>
        <w:ind w:firstLine="4560" w:firstLineChars="1900"/>
        <w:rPr>
          <w:rFonts w:ascii="宋体"/>
          <w:color w:val="000000"/>
          <w:kern w:val="0"/>
          <w:sz w:val="24"/>
        </w:rPr>
      </w:pPr>
      <w:r>
        <w:rPr>
          <w:rFonts w:hint="eastAsia" w:ascii="宋体" w:hAnsi="宋体" w:cs="Arial"/>
          <w:color w:val="000000"/>
          <w:sz w:val="24"/>
        </w:rPr>
        <w:t>投标人</w:t>
      </w:r>
      <w:r>
        <w:rPr>
          <w:rFonts w:hint="eastAsia" w:ascii="宋体" w:hAnsi="宋体"/>
          <w:color w:val="000000"/>
          <w:kern w:val="0"/>
          <w:sz w:val="24"/>
        </w:rPr>
        <w:t>名称（公章）：</w:t>
      </w:r>
      <w:r>
        <w:rPr>
          <w:rFonts w:ascii="宋体" w:hAnsi="宋体"/>
          <w:color w:val="000000"/>
          <w:kern w:val="0"/>
          <w:sz w:val="24"/>
        </w:rPr>
        <w:t xml:space="preserve">                       </w:t>
      </w:r>
    </w:p>
    <w:p>
      <w:pPr>
        <w:autoSpaceDE w:val="0"/>
        <w:autoSpaceDN w:val="0"/>
        <w:adjustRightInd w:val="0"/>
        <w:spacing w:line="420" w:lineRule="exact"/>
        <w:rPr>
          <w:rFonts w:ascii="宋体"/>
          <w:color w:val="000000"/>
          <w:kern w:val="0"/>
          <w:sz w:val="24"/>
        </w:rPr>
      </w:pPr>
      <w:r>
        <w:rPr>
          <w:rFonts w:ascii="宋体" w:hAnsi="宋体"/>
          <w:color w:val="000000"/>
          <w:kern w:val="0"/>
          <w:sz w:val="24"/>
        </w:rPr>
        <w:t xml:space="preserve">                                      </w:t>
      </w:r>
      <w:r>
        <w:rPr>
          <w:rFonts w:hint="eastAsia" w:ascii="宋体" w:hAnsi="宋体"/>
          <w:color w:val="000000"/>
          <w:kern w:val="0"/>
          <w:sz w:val="24"/>
        </w:rPr>
        <w:t>法定代表人或授权委托人（签字）：</w:t>
      </w:r>
      <w:r>
        <w:rPr>
          <w:rFonts w:ascii="宋体" w:hAnsi="宋体"/>
          <w:color w:val="000000"/>
          <w:kern w:val="0"/>
          <w:sz w:val="24"/>
        </w:rPr>
        <w:t xml:space="preserve">                   </w:t>
      </w:r>
    </w:p>
    <w:p>
      <w:pPr>
        <w:spacing w:line="480" w:lineRule="exact"/>
        <w:rPr>
          <w:rFonts w:ascii="宋体"/>
          <w:b/>
          <w:bCs/>
          <w:color w:val="000000"/>
          <w:sz w:val="24"/>
        </w:rPr>
      </w:pPr>
      <w:r>
        <w:rPr>
          <w:rFonts w:ascii="宋体" w:hAnsi="宋体"/>
          <w:color w:val="000000"/>
          <w:kern w:val="0"/>
          <w:sz w:val="24"/>
        </w:rPr>
        <w:t xml:space="preserve">                                      </w:t>
      </w:r>
      <w:r>
        <w:rPr>
          <w:rFonts w:hint="eastAsia" w:ascii="宋体" w:hAnsi="宋体"/>
          <w:color w:val="000000"/>
          <w:kern w:val="0"/>
          <w:sz w:val="24"/>
        </w:rPr>
        <w:t>日期：</w:t>
      </w:r>
      <w:r>
        <w:rPr>
          <w:rFonts w:ascii="宋体" w:hAnsi="宋体"/>
          <w:color w:val="000000"/>
          <w:kern w:val="0"/>
          <w:sz w:val="24"/>
        </w:rPr>
        <w:t xml:space="preserve">   </w:t>
      </w:r>
      <w:r>
        <w:rPr>
          <w:rFonts w:hint="eastAsia" w:ascii="宋体" w:hAnsi="宋体"/>
          <w:color w:val="000000"/>
          <w:kern w:val="0"/>
          <w:sz w:val="24"/>
        </w:rPr>
        <w:t>年</w:t>
      </w:r>
      <w:r>
        <w:rPr>
          <w:rFonts w:ascii="宋体" w:hAnsi="宋体"/>
          <w:color w:val="000000"/>
          <w:kern w:val="0"/>
          <w:sz w:val="24"/>
        </w:rPr>
        <w:t xml:space="preserve">  </w:t>
      </w:r>
      <w:r>
        <w:rPr>
          <w:rFonts w:hint="eastAsia" w:ascii="宋体" w:hAnsi="宋体"/>
          <w:color w:val="000000"/>
          <w:kern w:val="0"/>
          <w:sz w:val="24"/>
        </w:rPr>
        <w:t>月</w:t>
      </w:r>
      <w:r>
        <w:rPr>
          <w:rFonts w:ascii="宋体" w:hAnsi="宋体"/>
          <w:color w:val="000000"/>
          <w:kern w:val="0"/>
          <w:sz w:val="24"/>
        </w:rPr>
        <w:t xml:space="preserve">   </w:t>
      </w:r>
      <w:r>
        <w:rPr>
          <w:rFonts w:hint="eastAsia" w:ascii="宋体" w:hAnsi="宋体"/>
          <w:color w:val="000000"/>
          <w:kern w:val="0"/>
          <w:sz w:val="24"/>
        </w:rPr>
        <w:t>日</w:t>
      </w:r>
    </w:p>
    <w:p>
      <w:pPr>
        <w:spacing w:line="480" w:lineRule="exact"/>
        <w:rPr>
          <w:rFonts w:ascii="宋体"/>
          <w:b/>
          <w:bCs/>
          <w:color w:val="000000"/>
          <w:sz w:val="24"/>
        </w:rPr>
      </w:pPr>
    </w:p>
    <w:p>
      <w:pPr>
        <w:spacing w:line="480" w:lineRule="exact"/>
        <w:rPr>
          <w:rFonts w:ascii="宋体"/>
          <w:b/>
          <w:bCs/>
          <w:color w:val="000000"/>
          <w:sz w:val="24"/>
        </w:rPr>
      </w:pPr>
    </w:p>
    <w:p>
      <w:pPr>
        <w:spacing w:line="480" w:lineRule="exact"/>
        <w:rPr>
          <w:rFonts w:ascii="宋体"/>
          <w:b/>
          <w:bCs/>
          <w:color w:val="000000"/>
          <w:sz w:val="24"/>
        </w:rPr>
      </w:pPr>
    </w:p>
    <w:p>
      <w:pPr>
        <w:spacing w:line="480" w:lineRule="exact"/>
        <w:rPr>
          <w:rFonts w:ascii="宋体"/>
          <w:b/>
          <w:bCs/>
          <w:color w:val="000000"/>
          <w:sz w:val="24"/>
        </w:rPr>
      </w:pPr>
    </w:p>
    <w:p>
      <w:pPr>
        <w:spacing w:line="480" w:lineRule="exact"/>
        <w:jc w:val="center"/>
        <w:rPr>
          <w:rFonts w:ascii="宋体"/>
          <w:b/>
          <w:bCs/>
          <w:color w:val="000000"/>
          <w:sz w:val="24"/>
        </w:rPr>
      </w:pPr>
    </w:p>
    <w:p>
      <w:pPr>
        <w:spacing w:line="480" w:lineRule="exact"/>
        <w:jc w:val="center"/>
        <w:rPr>
          <w:rFonts w:ascii="宋体"/>
          <w:b/>
          <w:bCs/>
          <w:color w:val="000000"/>
          <w:sz w:val="24"/>
        </w:rPr>
      </w:pPr>
    </w:p>
    <w:p>
      <w:pPr>
        <w:spacing w:line="480" w:lineRule="exact"/>
        <w:jc w:val="center"/>
        <w:rPr>
          <w:rFonts w:ascii="宋体"/>
          <w:b/>
          <w:bCs/>
          <w:color w:val="000000"/>
          <w:sz w:val="24"/>
        </w:rPr>
      </w:pPr>
    </w:p>
    <w:p>
      <w:pPr>
        <w:spacing w:line="480" w:lineRule="exact"/>
        <w:jc w:val="center"/>
        <w:rPr>
          <w:rFonts w:ascii="宋体"/>
          <w:b/>
          <w:bCs/>
          <w:color w:val="000000"/>
          <w:sz w:val="24"/>
        </w:rPr>
      </w:pPr>
      <w:r>
        <w:rPr>
          <w:rFonts w:hint="eastAsia" w:ascii="宋体" w:hAnsi="宋体"/>
          <w:b/>
          <w:bCs/>
          <w:color w:val="000000"/>
          <w:sz w:val="24"/>
        </w:rPr>
        <w:t>八、</w:t>
      </w:r>
      <w:r>
        <w:rPr>
          <w:rFonts w:hint="eastAsia" w:ascii="宋体" w:hAnsi="宋体"/>
          <w:b/>
          <w:color w:val="000000"/>
          <w:sz w:val="24"/>
        </w:rPr>
        <w:t>商务偏离说明表</w:t>
      </w:r>
    </w:p>
    <w:p>
      <w:pPr>
        <w:spacing w:line="480" w:lineRule="exact"/>
        <w:rPr>
          <w:rFonts w:ascii="宋体"/>
          <w:color w:val="000000"/>
          <w:sz w:val="24"/>
        </w:rPr>
      </w:pPr>
    </w:p>
    <w:tbl>
      <w:tblPr>
        <w:tblStyle w:val="4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vAlign w:val="center"/>
          </w:tcPr>
          <w:p>
            <w:pPr>
              <w:spacing w:line="480" w:lineRule="exact"/>
              <w:jc w:val="center"/>
              <w:rPr>
                <w:rFonts w:ascii="宋体"/>
                <w:color w:val="000000"/>
                <w:sz w:val="24"/>
              </w:rPr>
            </w:pPr>
            <w:r>
              <w:rPr>
                <w:rFonts w:hint="eastAsia" w:ascii="宋体" w:hAnsi="宋体"/>
                <w:color w:val="000000"/>
                <w:sz w:val="24"/>
              </w:rPr>
              <w:t>采购文件条目号</w:t>
            </w:r>
          </w:p>
        </w:tc>
        <w:tc>
          <w:tcPr>
            <w:tcW w:w="2316" w:type="dxa"/>
            <w:vAlign w:val="center"/>
          </w:tcPr>
          <w:p>
            <w:pPr>
              <w:spacing w:line="480" w:lineRule="exact"/>
              <w:jc w:val="center"/>
              <w:rPr>
                <w:rFonts w:ascii="宋体"/>
                <w:color w:val="000000"/>
                <w:sz w:val="24"/>
              </w:rPr>
            </w:pPr>
            <w:r>
              <w:rPr>
                <w:rFonts w:hint="eastAsia" w:ascii="宋体" w:hAnsi="宋体"/>
                <w:color w:val="000000"/>
                <w:sz w:val="24"/>
              </w:rPr>
              <w:t>采购文件商务条款</w:t>
            </w:r>
          </w:p>
        </w:tc>
        <w:tc>
          <w:tcPr>
            <w:tcW w:w="2316" w:type="dxa"/>
            <w:vAlign w:val="center"/>
          </w:tcPr>
          <w:p>
            <w:pPr>
              <w:spacing w:line="480" w:lineRule="exact"/>
              <w:jc w:val="center"/>
              <w:rPr>
                <w:rFonts w:ascii="宋体"/>
                <w:color w:val="000000"/>
                <w:sz w:val="24"/>
              </w:rPr>
            </w:pPr>
            <w:r>
              <w:rPr>
                <w:rFonts w:hint="eastAsia" w:ascii="宋体" w:hAnsi="宋体"/>
                <w:color w:val="000000"/>
                <w:sz w:val="24"/>
              </w:rPr>
              <w:t>应标文件商务条款</w:t>
            </w:r>
          </w:p>
        </w:tc>
        <w:tc>
          <w:tcPr>
            <w:tcW w:w="2220" w:type="dxa"/>
            <w:vAlign w:val="center"/>
          </w:tcPr>
          <w:p>
            <w:pPr>
              <w:spacing w:line="480" w:lineRule="exact"/>
              <w:jc w:val="center"/>
              <w:rPr>
                <w:rFonts w:ascii="宋体"/>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480" w:lineRule="exact"/>
              <w:jc w:val="center"/>
              <w:rPr>
                <w:rFonts w:ascii="宋体"/>
                <w:color w:val="000000"/>
                <w:sz w:val="24"/>
              </w:rPr>
            </w:pPr>
          </w:p>
        </w:tc>
        <w:tc>
          <w:tcPr>
            <w:tcW w:w="2316" w:type="dxa"/>
          </w:tcPr>
          <w:p>
            <w:pPr>
              <w:spacing w:line="480" w:lineRule="exact"/>
              <w:jc w:val="center"/>
              <w:rPr>
                <w:rFonts w:ascii="宋体"/>
                <w:color w:val="000000"/>
                <w:sz w:val="24"/>
              </w:rPr>
            </w:pPr>
          </w:p>
        </w:tc>
        <w:tc>
          <w:tcPr>
            <w:tcW w:w="2316" w:type="dxa"/>
          </w:tcPr>
          <w:p>
            <w:pPr>
              <w:spacing w:line="480" w:lineRule="exact"/>
              <w:jc w:val="center"/>
              <w:rPr>
                <w:rFonts w:ascii="宋体"/>
                <w:color w:val="000000"/>
                <w:sz w:val="24"/>
              </w:rPr>
            </w:pPr>
          </w:p>
        </w:tc>
        <w:tc>
          <w:tcPr>
            <w:tcW w:w="2220" w:type="dxa"/>
          </w:tcPr>
          <w:p>
            <w:pPr>
              <w:spacing w:line="480" w:lineRule="exact"/>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480" w:lineRule="exact"/>
              <w:jc w:val="center"/>
              <w:rPr>
                <w:rFonts w:ascii="宋体"/>
                <w:color w:val="000000"/>
                <w:sz w:val="24"/>
              </w:rPr>
            </w:pPr>
          </w:p>
        </w:tc>
        <w:tc>
          <w:tcPr>
            <w:tcW w:w="2316" w:type="dxa"/>
          </w:tcPr>
          <w:p>
            <w:pPr>
              <w:spacing w:line="480" w:lineRule="exact"/>
              <w:jc w:val="center"/>
              <w:rPr>
                <w:rFonts w:ascii="宋体"/>
                <w:color w:val="000000"/>
                <w:sz w:val="24"/>
              </w:rPr>
            </w:pPr>
          </w:p>
        </w:tc>
        <w:tc>
          <w:tcPr>
            <w:tcW w:w="2316" w:type="dxa"/>
          </w:tcPr>
          <w:p>
            <w:pPr>
              <w:spacing w:line="480" w:lineRule="exact"/>
              <w:jc w:val="center"/>
              <w:rPr>
                <w:rFonts w:ascii="宋体"/>
                <w:color w:val="000000"/>
                <w:sz w:val="24"/>
              </w:rPr>
            </w:pPr>
          </w:p>
        </w:tc>
        <w:tc>
          <w:tcPr>
            <w:tcW w:w="2220" w:type="dxa"/>
          </w:tcPr>
          <w:p>
            <w:pPr>
              <w:spacing w:line="480" w:lineRule="exact"/>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360" w:lineRule="auto"/>
              <w:rPr>
                <w:rFonts w:ascii="宋体"/>
                <w:color w:val="000000"/>
                <w:sz w:val="24"/>
              </w:rPr>
            </w:pPr>
          </w:p>
        </w:tc>
        <w:tc>
          <w:tcPr>
            <w:tcW w:w="2316" w:type="dxa"/>
          </w:tcPr>
          <w:p>
            <w:pPr>
              <w:spacing w:line="360" w:lineRule="auto"/>
              <w:rPr>
                <w:rFonts w:ascii="宋体"/>
                <w:color w:val="000000"/>
                <w:sz w:val="24"/>
              </w:rPr>
            </w:pPr>
          </w:p>
        </w:tc>
        <w:tc>
          <w:tcPr>
            <w:tcW w:w="2316" w:type="dxa"/>
          </w:tcPr>
          <w:p>
            <w:pPr>
              <w:spacing w:line="360" w:lineRule="auto"/>
              <w:rPr>
                <w:rFonts w:ascii="宋体"/>
                <w:color w:val="000000"/>
                <w:sz w:val="24"/>
              </w:rPr>
            </w:pPr>
          </w:p>
        </w:tc>
        <w:tc>
          <w:tcPr>
            <w:tcW w:w="2220" w:type="dxa"/>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360" w:lineRule="auto"/>
              <w:rPr>
                <w:rFonts w:ascii="宋体"/>
                <w:color w:val="000000"/>
                <w:sz w:val="24"/>
              </w:rPr>
            </w:pPr>
          </w:p>
        </w:tc>
        <w:tc>
          <w:tcPr>
            <w:tcW w:w="2316" w:type="dxa"/>
          </w:tcPr>
          <w:p>
            <w:pPr>
              <w:spacing w:line="360" w:lineRule="auto"/>
              <w:rPr>
                <w:rFonts w:ascii="宋体"/>
                <w:color w:val="000000"/>
                <w:sz w:val="24"/>
              </w:rPr>
            </w:pPr>
          </w:p>
        </w:tc>
        <w:tc>
          <w:tcPr>
            <w:tcW w:w="2316" w:type="dxa"/>
          </w:tcPr>
          <w:p>
            <w:pPr>
              <w:spacing w:line="360" w:lineRule="auto"/>
              <w:rPr>
                <w:rFonts w:ascii="宋体"/>
                <w:color w:val="000000"/>
                <w:sz w:val="24"/>
              </w:rPr>
            </w:pPr>
          </w:p>
        </w:tc>
        <w:tc>
          <w:tcPr>
            <w:tcW w:w="2220" w:type="dxa"/>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360" w:lineRule="auto"/>
              <w:rPr>
                <w:rFonts w:ascii="宋体"/>
                <w:color w:val="000000"/>
                <w:sz w:val="24"/>
              </w:rPr>
            </w:pPr>
          </w:p>
        </w:tc>
        <w:tc>
          <w:tcPr>
            <w:tcW w:w="2316" w:type="dxa"/>
          </w:tcPr>
          <w:p>
            <w:pPr>
              <w:spacing w:line="360" w:lineRule="auto"/>
              <w:rPr>
                <w:rFonts w:ascii="宋体"/>
                <w:color w:val="000000"/>
                <w:sz w:val="24"/>
              </w:rPr>
            </w:pPr>
          </w:p>
        </w:tc>
        <w:tc>
          <w:tcPr>
            <w:tcW w:w="2316" w:type="dxa"/>
          </w:tcPr>
          <w:p>
            <w:pPr>
              <w:spacing w:line="360" w:lineRule="auto"/>
              <w:rPr>
                <w:rFonts w:ascii="宋体"/>
                <w:color w:val="000000"/>
                <w:sz w:val="24"/>
              </w:rPr>
            </w:pPr>
          </w:p>
        </w:tc>
        <w:tc>
          <w:tcPr>
            <w:tcW w:w="2220" w:type="dxa"/>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6" w:type="dxa"/>
          </w:tcPr>
          <w:p>
            <w:pPr>
              <w:spacing w:line="360" w:lineRule="auto"/>
              <w:rPr>
                <w:rFonts w:ascii="宋体"/>
                <w:color w:val="000000"/>
                <w:sz w:val="24"/>
              </w:rPr>
            </w:pPr>
          </w:p>
        </w:tc>
        <w:tc>
          <w:tcPr>
            <w:tcW w:w="2316" w:type="dxa"/>
          </w:tcPr>
          <w:p>
            <w:pPr>
              <w:spacing w:line="360" w:lineRule="auto"/>
              <w:rPr>
                <w:rFonts w:ascii="宋体"/>
                <w:color w:val="000000"/>
                <w:sz w:val="24"/>
              </w:rPr>
            </w:pPr>
          </w:p>
        </w:tc>
        <w:tc>
          <w:tcPr>
            <w:tcW w:w="2316" w:type="dxa"/>
          </w:tcPr>
          <w:p>
            <w:pPr>
              <w:spacing w:line="360" w:lineRule="auto"/>
              <w:rPr>
                <w:rFonts w:ascii="宋体"/>
                <w:color w:val="000000"/>
                <w:sz w:val="24"/>
              </w:rPr>
            </w:pPr>
          </w:p>
        </w:tc>
        <w:tc>
          <w:tcPr>
            <w:tcW w:w="2220" w:type="dxa"/>
          </w:tcPr>
          <w:p>
            <w:pPr>
              <w:spacing w:line="360" w:lineRule="auto"/>
              <w:rPr>
                <w:rFonts w:ascii="宋体"/>
                <w:color w:val="000000"/>
                <w:sz w:val="24"/>
              </w:rPr>
            </w:pPr>
          </w:p>
        </w:tc>
      </w:tr>
    </w:tbl>
    <w:p>
      <w:pPr>
        <w:autoSpaceDE w:val="0"/>
        <w:autoSpaceDN w:val="0"/>
        <w:adjustRightInd w:val="0"/>
        <w:spacing w:line="360" w:lineRule="auto"/>
        <w:ind w:firstLine="4800" w:firstLineChars="2000"/>
        <w:rPr>
          <w:rFonts w:ascii="宋体" w:cs="Arial"/>
          <w:color w:val="000000"/>
          <w:sz w:val="24"/>
        </w:rPr>
      </w:pPr>
    </w:p>
    <w:p>
      <w:pPr>
        <w:autoSpaceDE w:val="0"/>
        <w:autoSpaceDN w:val="0"/>
        <w:adjustRightInd w:val="0"/>
        <w:spacing w:line="360" w:lineRule="auto"/>
        <w:ind w:firstLine="4800" w:firstLineChars="2000"/>
        <w:rPr>
          <w:rFonts w:ascii="宋体" w:cs="Arial"/>
          <w:color w:val="000000"/>
          <w:sz w:val="24"/>
        </w:rPr>
      </w:pPr>
    </w:p>
    <w:p>
      <w:pPr>
        <w:autoSpaceDE w:val="0"/>
        <w:autoSpaceDN w:val="0"/>
        <w:adjustRightInd w:val="0"/>
        <w:spacing w:line="360" w:lineRule="auto"/>
        <w:ind w:firstLine="4800" w:firstLineChars="2000"/>
        <w:rPr>
          <w:rFonts w:ascii="宋体"/>
          <w:color w:val="000000"/>
          <w:kern w:val="0"/>
          <w:sz w:val="24"/>
        </w:rPr>
      </w:pPr>
      <w:r>
        <w:rPr>
          <w:rFonts w:hint="eastAsia" w:ascii="宋体" w:hAnsi="宋体" w:cs="Arial"/>
          <w:color w:val="000000"/>
          <w:sz w:val="24"/>
        </w:rPr>
        <w:t>投标人</w:t>
      </w:r>
      <w:r>
        <w:rPr>
          <w:rFonts w:hint="eastAsia" w:ascii="宋体" w:hAnsi="宋体" w:cs="FangSong_GB2312"/>
          <w:color w:val="000000"/>
          <w:kern w:val="0"/>
          <w:sz w:val="24"/>
          <w:lang w:val="zh-CN"/>
        </w:rPr>
        <w:t>名称（公章）：</w:t>
      </w:r>
      <w:r>
        <w:rPr>
          <w:rFonts w:ascii="宋体" w:hAnsi="宋体" w:cs="FangSong_GB2312"/>
          <w:color w:val="000000"/>
          <w:kern w:val="0"/>
          <w:sz w:val="24"/>
          <w:lang w:val="zh-CN"/>
        </w:rPr>
        <w:t xml:space="preserve">      </w:t>
      </w:r>
    </w:p>
    <w:p>
      <w:pPr>
        <w:autoSpaceDE w:val="0"/>
        <w:autoSpaceDN w:val="0"/>
        <w:adjustRightInd w:val="0"/>
        <w:spacing w:line="360" w:lineRule="auto"/>
        <w:rPr>
          <w:rFonts w:ascii="宋体" w:cs="FangSong_GB2312"/>
          <w:color w:val="000000"/>
          <w:kern w:val="0"/>
          <w:sz w:val="24"/>
          <w:lang w:val="zh-CN"/>
        </w:rPr>
      </w:pPr>
      <w:r>
        <w:rPr>
          <w:rFonts w:ascii="宋体" w:hAnsi="宋体" w:cs="FangSong_GB2312"/>
          <w:color w:val="000000"/>
          <w:kern w:val="0"/>
          <w:sz w:val="24"/>
          <w:lang w:val="zh-CN"/>
        </w:rPr>
        <w:t xml:space="preserve">                                        </w:t>
      </w:r>
      <w:r>
        <w:rPr>
          <w:rFonts w:hint="eastAsia" w:ascii="宋体" w:hAnsi="宋体" w:cs="FangSong_GB2312"/>
          <w:color w:val="000000"/>
          <w:kern w:val="0"/>
          <w:sz w:val="24"/>
          <w:lang w:val="zh-CN"/>
        </w:rPr>
        <w:t>法定代表人或授权委托人（签字）：</w:t>
      </w:r>
      <w:r>
        <w:rPr>
          <w:rFonts w:ascii="宋体" w:hAnsi="宋体" w:cs="FangSong_GB2312"/>
          <w:color w:val="000000"/>
          <w:kern w:val="0"/>
          <w:sz w:val="24"/>
          <w:lang w:val="zh-CN"/>
        </w:rPr>
        <w:t xml:space="preserve"> </w:t>
      </w:r>
    </w:p>
    <w:p>
      <w:pPr>
        <w:spacing w:line="360" w:lineRule="auto"/>
        <w:jc w:val="center"/>
        <w:rPr>
          <w:rFonts w:ascii="宋体" w:cs="FangSong_GB2312"/>
          <w:color w:val="000000"/>
          <w:kern w:val="0"/>
          <w:sz w:val="24"/>
          <w:lang w:val="zh-CN"/>
        </w:rPr>
      </w:pPr>
      <w:r>
        <w:rPr>
          <w:rFonts w:ascii="宋体" w:hAnsi="宋体" w:cs="FangSong_GB2312"/>
          <w:color w:val="000000"/>
          <w:kern w:val="0"/>
          <w:sz w:val="24"/>
          <w:lang w:val="zh-CN"/>
        </w:rPr>
        <w:t xml:space="preserve">                                         </w:t>
      </w:r>
      <w:r>
        <w:rPr>
          <w:rFonts w:hint="eastAsia" w:ascii="宋体" w:hAnsi="宋体" w:cs="FangSong_GB2312"/>
          <w:color w:val="000000"/>
          <w:kern w:val="0"/>
          <w:sz w:val="24"/>
          <w:lang w:val="zh-CN"/>
        </w:rPr>
        <w:t>日期：</w:t>
      </w:r>
      <w:r>
        <w:rPr>
          <w:rFonts w:ascii="宋体" w:hAnsi="宋体" w:cs="FangSong_GB2312"/>
          <w:color w:val="000000"/>
          <w:kern w:val="0"/>
          <w:sz w:val="24"/>
          <w:lang w:val="zh-CN"/>
        </w:rPr>
        <w:t xml:space="preserve">   </w:t>
      </w:r>
      <w:r>
        <w:rPr>
          <w:rFonts w:hint="eastAsia" w:ascii="宋体" w:hAnsi="宋体" w:cs="FangSong_GB2312"/>
          <w:color w:val="000000"/>
          <w:kern w:val="0"/>
          <w:sz w:val="24"/>
          <w:lang w:val="zh-CN"/>
        </w:rPr>
        <w:t>年</w:t>
      </w:r>
      <w:r>
        <w:rPr>
          <w:rFonts w:ascii="宋体" w:hAnsi="宋体" w:cs="FangSong_GB2312"/>
          <w:color w:val="000000"/>
          <w:kern w:val="0"/>
          <w:sz w:val="24"/>
          <w:lang w:val="zh-CN"/>
        </w:rPr>
        <w:t xml:space="preserve">  </w:t>
      </w:r>
      <w:r>
        <w:rPr>
          <w:rFonts w:hint="eastAsia" w:ascii="宋体" w:hAnsi="宋体" w:cs="FangSong_GB2312"/>
          <w:color w:val="000000"/>
          <w:kern w:val="0"/>
          <w:sz w:val="24"/>
          <w:lang w:val="zh-CN"/>
        </w:rPr>
        <w:t>月</w:t>
      </w:r>
      <w:r>
        <w:rPr>
          <w:rFonts w:ascii="宋体" w:hAnsi="宋体" w:cs="FangSong_GB2312"/>
          <w:color w:val="000000"/>
          <w:kern w:val="0"/>
          <w:sz w:val="24"/>
          <w:lang w:val="zh-CN"/>
        </w:rPr>
        <w:t xml:space="preserve">   </w:t>
      </w:r>
      <w:r>
        <w:rPr>
          <w:rFonts w:hint="eastAsia" w:ascii="宋体" w:hAnsi="宋体" w:cs="FangSong_GB2312"/>
          <w:color w:val="000000"/>
          <w:kern w:val="0"/>
          <w:sz w:val="24"/>
          <w:lang w:val="zh-CN"/>
        </w:rPr>
        <w:t>日</w:t>
      </w: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24"/>
        </w:rPr>
      </w:pPr>
    </w:p>
    <w:p>
      <w:pPr>
        <w:spacing w:line="160" w:lineRule="atLeast"/>
        <w:jc w:val="center"/>
        <w:rPr>
          <w:rFonts w:ascii="宋体"/>
          <w:b/>
          <w:color w:val="000000"/>
          <w:spacing w:val="10"/>
          <w:sz w:val="32"/>
          <w:szCs w:val="32"/>
        </w:rPr>
      </w:pPr>
      <w:r>
        <w:rPr>
          <w:rFonts w:hint="eastAsia" w:ascii="宋体" w:hAnsi="宋体"/>
          <w:b/>
          <w:color w:val="000000"/>
          <w:spacing w:val="10"/>
          <w:sz w:val="32"/>
          <w:szCs w:val="32"/>
        </w:rPr>
        <w:t>九、售后服务承诺书</w:t>
      </w:r>
    </w:p>
    <w:p>
      <w:pPr>
        <w:spacing w:line="360" w:lineRule="auto"/>
        <w:rPr>
          <w:rFonts w:ascii="宋体"/>
          <w:color w:val="000000"/>
          <w:sz w:val="24"/>
        </w:rPr>
      </w:pPr>
      <w:r>
        <w:rPr>
          <w:rFonts w:hint="eastAsia" w:ascii="宋体" w:hAnsi="宋体"/>
          <w:color w:val="000000"/>
          <w:sz w:val="24"/>
        </w:rPr>
        <w:t>致</w:t>
      </w:r>
      <w:r>
        <w:rPr>
          <w:rFonts w:ascii="宋体" w:hAnsi="宋体"/>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我公司自愿参加浙江中审工程咨询有限公司组织的本次采购活动并提交报价文件。我公司郑重承诺，如果我公司的报价被确定为成交，我公司对于成交的货物，将完全响应采购文件对伴随服务和售后服务的要求</w:t>
      </w:r>
      <w:r>
        <w:rPr>
          <w:rFonts w:ascii="宋体"/>
          <w:color w:val="000000"/>
          <w:sz w:val="24"/>
        </w:rPr>
        <w:t>,</w:t>
      </w:r>
      <w:r>
        <w:rPr>
          <w:rFonts w:hint="eastAsia" w:ascii="宋体" w:hAnsi="宋体"/>
          <w:color w:val="000000"/>
          <w:sz w:val="24"/>
        </w:rPr>
        <w:t>包括</w:t>
      </w:r>
      <w:r>
        <w:rPr>
          <w:rFonts w:ascii="宋体" w:hAnsi="宋体"/>
          <w:color w:val="000000"/>
          <w:sz w:val="24"/>
        </w:rPr>
        <w:t>:</w:t>
      </w:r>
      <w:r>
        <w:rPr>
          <w:rFonts w:hint="eastAsia" w:ascii="宋体" w:hAnsi="宋体"/>
          <w:b/>
          <w:color w:val="000000"/>
          <w:sz w:val="24"/>
        </w:rPr>
        <w:t>技术规范及要求达到国家标准</w:t>
      </w:r>
      <w:r>
        <w:rPr>
          <w:rFonts w:ascii="宋体" w:hAnsi="宋体"/>
          <w:b/>
          <w:color w:val="000000"/>
          <w:sz w:val="24"/>
        </w:rPr>
        <w:t>;</w:t>
      </w:r>
      <w:r>
        <w:rPr>
          <w:rFonts w:hint="eastAsia" w:ascii="宋体" w:hAnsi="宋体"/>
          <w:b/>
          <w:color w:val="000000"/>
          <w:sz w:val="24"/>
        </w:rPr>
        <w:t>接到中标通知书后，在</w:t>
      </w:r>
      <w:r>
        <w:rPr>
          <w:rFonts w:ascii="宋体" w:hAnsi="宋体"/>
          <w:b/>
          <w:color w:val="000000"/>
          <w:sz w:val="24"/>
        </w:rPr>
        <w:t xml:space="preserve">  </w:t>
      </w:r>
      <w:r>
        <w:rPr>
          <w:rFonts w:hint="eastAsia" w:ascii="宋体" w:hAnsi="宋体"/>
          <w:b/>
          <w:color w:val="000000"/>
          <w:sz w:val="24"/>
        </w:rPr>
        <w:t>日内与需方签定合同</w:t>
      </w:r>
      <w:r>
        <w:rPr>
          <w:rFonts w:ascii="宋体" w:hAnsi="宋体"/>
          <w:b/>
          <w:color w:val="000000"/>
          <w:sz w:val="24"/>
        </w:rPr>
        <w:t>;</w:t>
      </w:r>
      <w:r>
        <w:rPr>
          <w:rFonts w:hint="eastAsia" w:ascii="宋体" w:hAnsi="宋体"/>
          <w:b/>
          <w:color w:val="000000"/>
          <w:sz w:val="24"/>
        </w:rPr>
        <w:t>作好售后服务工作，进行售后服务走访或咨询，被有效投诉，开标后撤回投标和中标后不履约的，投标保证金将作为违约赔偿金不予返还。</w:t>
      </w:r>
      <w:r>
        <w:rPr>
          <w:rFonts w:hint="eastAsia" w:ascii="宋体" w:hAnsi="宋体"/>
          <w:color w:val="000000"/>
          <w:sz w:val="24"/>
        </w:rPr>
        <w:t>同时</w:t>
      </w:r>
      <w:r>
        <w:rPr>
          <w:rFonts w:ascii="宋体"/>
          <w:color w:val="000000"/>
          <w:sz w:val="24"/>
        </w:rPr>
        <w:t>,</w:t>
      </w:r>
      <w:r>
        <w:rPr>
          <w:rFonts w:hint="eastAsia" w:ascii="宋体" w:hAnsi="宋体"/>
          <w:color w:val="000000"/>
          <w:sz w:val="24"/>
        </w:rPr>
        <w:t>还将按以下条款提供优质和完善的售后服务：</w:t>
      </w:r>
    </w:p>
    <w:p>
      <w:pPr>
        <w:spacing w:line="360" w:lineRule="auto"/>
        <w:ind w:firstLine="480" w:firstLineChars="200"/>
        <w:rPr>
          <w:rFonts w:ascii="宋体"/>
          <w:color w:val="000000"/>
          <w:sz w:val="24"/>
        </w:rPr>
      </w:pPr>
      <w:r>
        <w:rPr>
          <w:rFonts w:hint="eastAsia" w:ascii="宋体" w:hAnsi="宋体"/>
          <w:color w:val="000000"/>
          <w:sz w:val="24"/>
        </w:rPr>
        <w:t>一、拟提供售后服务的项目；</w:t>
      </w:r>
      <w:r>
        <w:rPr>
          <w:rFonts w:ascii="宋体" w:hAnsi="宋体"/>
          <w:color w:val="000000"/>
          <w:sz w:val="24"/>
        </w:rPr>
        <w:t xml:space="preserve">                                               </w:t>
      </w:r>
    </w:p>
    <w:p>
      <w:pPr>
        <w:spacing w:line="360" w:lineRule="auto"/>
        <w:rPr>
          <w:rFonts w:ascii="宋体"/>
          <w:color w:val="000000"/>
          <w:sz w:val="24"/>
        </w:rPr>
      </w:pP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r>
        <w:rPr>
          <w:rFonts w:hint="eastAsia" w:ascii="宋体" w:hAnsi="宋体"/>
          <w:color w:val="000000"/>
          <w:sz w:val="24"/>
        </w:rPr>
        <w:t>二、售后服务响应及到达现场的时间；</w:t>
      </w:r>
    </w:p>
    <w:p>
      <w:pPr>
        <w:spacing w:line="360" w:lineRule="auto"/>
        <w:rPr>
          <w:rFonts w:ascii="宋体"/>
          <w:color w:val="000000"/>
          <w:sz w:val="24"/>
        </w:rPr>
      </w:pP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r>
        <w:rPr>
          <w:rFonts w:hint="eastAsia" w:ascii="宋体" w:hAnsi="宋体"/>
          <w:color w:val="000000"/>
          <w:sz w:val="24"/>
        </w:rPr>
        <w:t>三、报价供应商在项目所在地设置的售后服务网点明细表及相关情况。</w:t>
      </w:r>
    </w:p>
    <w:p>
      <w:pPr>
        <w:spacing w:line="360" w:lineRule="auto"/>
        <w:rPr>
          <w:rFonts w:ascii="宋体"/>
          <w:color w:val="000000"/>
          <w:sz w:val="24"/>
        </w:rPr>
      </w:pPr>
    </w:p>
    <w:p>
      <w:pPr>
        <w:spacing w:line="360" w:lineRule="auto"/>
        <w:rPr>
          <w:rFonts w:ascii="宋体"/>
          <w:color w:val="000000"/>
          <w:sz w:val="24"/>
        </w:rPr>
      </w:pPr>
    </w:p>
    <w:p>
      <w:pPr>
        <w:spacing w:line="360" w:lineRule="auto"/>
        <w:ind w:left="210" w:leftChars="100" w:firstLine="240" w:firstLineChars="100"/>
        <w:rPr>
          <w:rFonts w:ascii="宋体"/>
          <w:bCs/>
          <w:color w:val="000000"/>
          <w:sz w:val="24"/>
        </w:rPr>
      </w:pPr>
      <w:r>
        <w:rPr>
          <w:rFonts w:hint="eastAsia" w:ascii="宋体" w:hAnsi="宋体"/>
          <w:color w:val="000000"/>
          <w:sz w:val="24"/>
        </w:rPr>
        <w:t>投标人</w:t>
      </w:r>
      <w:r>
        <w:rPr>
          <w:rFonts w:ascii="宋体" w:hAnsi="宋体"/>
          <w:color w:val="000000"/>
          <w:sz w:val="24"/>
        </w:rPr>
        <w:t>(</w:t>
      </w:r>
      <w:r>
        <w:rPr>
          <w:rFonts w:hint="eastAsia" w:ascii="宋体" w:hAnsi="宋体"/>
          <w:color w:val="000000"/>
          <w:sz w:val="24"/>
        </w:rPr>
        <w:t>盖章</w:t>
      </w:r>
      <w:r>
        <w:rPr>
          <w:rFonts w:ascii="宋体" w:hAnsi="宋体"/>
          <w:color w:val="000000"/>
          <w:sz w:val="24"/>
        </w:rPr>
        <w:t>)</w:t>
      </w:r>
      <w:r>
        <w:rPr>
          <w:rFonts w:hint="eastAsia" w:ascii="宋体" w:hAnsi="宋体"/>
          <w:bCs/>
          <w:color w:val="000000"/>
          <w:sz w:val="24"/>
        </w:rPr>
        <w:t>：</w:t>
      </w:r>
      <w:r>
        <w:rPr>
          <w:rFonts w:hint="eastAsia" w:ascii="宋体" w:hAnsi="宋体"/>
          <w:color w:val="000000"/>
          <w:sz w:val="24"/>
        </w:rPr>
        <w:t>法定代表人或委托代理人（签字或盖章）</w:t>
      </w:r>
      <w:r>
        <w:rPr>
          <w:rFonts w:hint="eastAsia" w:ascii="宋体" w:hAnsi="宋体"/>
          <w:bCs/>
          <w:color w:val="000000"/>
          <w:sz w:val="24"/>
        </w:rPr>
        <w:t>：</w:t>
      </w:r>
    </w:p>
    <w:p>
      <w:pPr>
        <w:spacing w:line="360" w:lineRule="auto"/>
        <w:ind w:firstLine="4920" w:firstLineChars="2050"/>
        <w:rPr>
          <w:rFonts w:ascii="宋体"/>
          <w:color w:val="000000"/>
          <w:sz w:val="24"/>
        </w:rPr>
      </w:pPr>
      <w:r>
        <w:rPr>
          <w:rFonts w:hint="eastAsia" w:ascii="宋体" w:hAnsi="宋体"/>
          <w:color w:val="000000"/>
          <w:sz w:val="24"/>
        </w:rPr>
        <w:t>年月日</w:t>
      </w:r>
    </w:p>
    <w:p>
      <w:pPr>
        <w:spacing w:line="480" w:lineRule="exact"/>
        <w:jc w:val="center"/>
        <w:rPr>
          <w:rFonts w:ascii="宋体"/>
          <w:b/>
          <w:bCs/>
          <w:color w:val="000000"/>
          <w:sz w:val="24"/>
        </w:rPr>
      </w:pPr>
    </w:p>
    <w:p>
      <w:pPr>
        <w:spacing w:line="480" w:lineRule="exact"/>
        <w:rPr>
          <w:rFonts w:ascii="宋体"/>
          <w:b/>
          <w:bCs/>
          <w:color w:val="000000"/>
          <w:sz w:val="24"/>
        </w:rPr>
      </w:pPr>
    </w:p>
    <w:p>
      <w:pPr>
        <w:spacing w:line="480" w:lineRule="exact"/>
        <w:rPr>
          <w:rFonts w:ascii="宋体"/>
          <w:b/>
          <w:bCs/>
          <w:color w:val="000000"/>
          <w:sz w:val="24"/>
        </w:rPr>
      </w:pPr>
    </w:p>
    <w:p>
      <w:pPr>
        <w:spacing w:line="480" w:lineRule="exact"/>
        <w:rPr>
          <w:rFonts w:ascii="宋体"/>
          <w:b/>
          <w:bCs/>
          <w:color w:val="000000"/>
          <w:sz w:val="24"/>
        </w:rPr>
      </w:pPr>
    </w:p>
    <w:p>
      <w:pPr>
        <w:spacing w:line="480" w:lineRule="exact"/>
        <w:rPr>
          <w:rFonts w:ascii="宋体"/>
          <w:b/>
          <w:bCs/>
          <w:color w:val="000000"/>
          <w:sz w:val="24"/>
        </w:rPr>
      </w:pPr>
    </w:p>
    <w:p>
      <w:pPr>
        <w:spacing w:line="480" w:lineRule="exact"/>
        <w:rPr>
          <w:rFonts w:ascii="宋体"/>
          <w:b/>
          <w:bCs/>
          <w:color w:val="000000"/>
          <w:sz w:val="24"/>
        </w:rPr>
      </w:pPr>
    </w:p>
    <w:p>
      <w:pPr>
        <w:spacing w:line="480" w:lineRule="exact"/>
        <w:jc w:val="center"/>
        <w:rPr>
          <w:rFonts w:ascii="宋体"/>
          <w:b/>
          <w:bCs/>
          <w:color w:val="000000"/>
          <w:sz w:val="24"/>
        </w:rPr>
      </w:pPr>
    </w:p>
    <w:p>
      <w:pPr>
        <w:spacing w:line="480" w:lineRule="exact"/>
        <w:jc w:val="center"/>
        <w:rPr>
          <w:rFonts w:ascii="宋体" w:cs="FangSong_GB2312"/>
          <w:b/>
          <w:color w:val="000000"/>
          <w:kern w:val="0"/>
          <w:sz w:val="24"/>
          <w:lang w:val="zh-CN"/>
        </w:rPr>
      </w:pPr>
      <w:r>
        <w:rPr>
          <w:rFonts w:hint="eastAsia" w:ascii="宋体" w:hAnsi="宋体"/>
          <w:b/>
          <w:bCs/>
          <w:color w:val="000000"/>
          <w:sz w:val="24"/>
        </w:rPr>
        <w:t>十、</w:t>
      </w:r>
      <w:r>
        <w:rPr>
          <w:rFonts w:hint="eastAsia" w:ascii="宋体" w:hAnsi="宋体" w:cs="FangSong_GB2312"/>
          <w:b/>
          <w:color w:val="000000"/>
          <w:kern w:val="0"/>
          <w:sz w:val="24"/>
          <w:lang w:val="zh-CN"/>
        </w:rPr>
        <w:t>对采购文件中有关条款的拒绝声明</w:t>
      </w:r>
    </w:p>
    <w:p>
      <w:pPr>
        <w:spacing w:line="480" w:lineRule="exact"/>
        <w:jc w:val="center"/>
        <w:rPr>
          <w:rFonts w:asci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根据采购需求自行编制）</w:t>
      </w:r>
    </w:p>
    <w:p>
      <w:pPr>
        <w:spacing w:line="480" w:lineRule="exact"/>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p>
    <w:p>
      <w:pPr>
        <w:autoSpaceDE w:val="0"/>
        <w:autoSpaceDN w:val="0"/>
        <w:adjustRightInd w:val="0"/>
        <w:spacing w:line="440" w:lineRule="exact"/>
        <w:ind w:firstLine="5160" w:firstLineChars="2150"/>
        <w:rPr>
          <w:rFonts w:ascii="宋体"/>
          <w:color w:val="000000"/>
          <w:kern w:val="0"/>
          <w:sz w:val="24"/>
        </w:rPr>
      </w:pPr>
      <w:r>
        <w:rPr>
          <w:rFonts w:hint="eastAsia" w:ascii="宋体" w:hAnsi="宋体" w:cs="Arial"/>
          <w:color w:val="000000"/>
          <w:sz w:val="24"/>
        </w:rPr>
        <w:t>投标人</w:t>
      </w:r>
      <w:r>
        <w:rPr>
          <w:rFonts w:hint="eastAsia" w:ascii="宋体" w:hAnsi="宋体" w:cs="FangSong_GB2312"/>
          <w:color w:val="000000"/>
          <w:kern w:val="0"/>
          <w:sz w:val="24"/>
          <w:lang w:val="zh-CN"/>
        </w:rPr>
        <w:t>名称（公章）：</w:t>
      </w:r>
      <w:r>
        <w:rPr>
          <w:rFonts w:ascii="宋体" w:hAnsi="宋体" w:cs="FangSong_GB2312"/>
          <w:color w:val="000000"/>
          <w:kern w:val="0"/>
          <w:sz w:val="24"/>
          <w:lang w:val="zh-CN"/>
        </w:rPr>
        <w:t xml:space="preserve">      </w:t>
      </w:r>
    </w:p>
    <w:p>
      <w:pPr>
        <w:autoSpaceDE w:val="0"/>
        <w:autoSpaceDN w:val="0"/>
        <w:adjustRightInd w:val="0"/>
        <w:spacing w:line="440" w:lineRule="exact"/>
        <w:rPr>
          <w:rFonts w:ascii="宋体" w:cs="FangSong_GB2312"/>
          <w:color w:val="000000"/>
          <w:kern w:val="0"/>
          <w:sz w:val="24"/>
          <w:lang w:val="zh-CN"/>
        </w:rPr>
      </w:pPr>
      <w:r>
        <w:rPr>
          <w:rFonts w:ascii="宋体" w:hAnsi="宋体" w:cs="FangSong_GB2312"/>
          <w:color w:val="000000"/>
          <w:kern w:val="0"/>
          <w:sz w:val="24"/>
          <w:lang w:val="zh-CN"/>
        </w:rPr>
        <w:t xml:space="preserve">                                        </w:t>
      </w:r>
      <w:r>
        <w:rPr>
          <w:rFonts w:hint="eastAsia" w:ascii="宋体" w:hAnsi="宋体" w:cs="FangSong_GB2312"/>
          <w:color w:val="000000"/>
          <w:kern w:val="0"/>
          <w:sz w:val="24"/>
          <w:lang w:val="zh-CN"/>
        </w:rPr>
        <w:t>法定代表人或授权委托人（签字）：</w:t>
      </w:r>
      <w:r>
        <w:rPr>
          <w:rFonts w:ascii="宋体" w:hAnsi="宋体" w:cs="FangSong_GB2312"/>
          <w:color w:val="000000"/>
          <w:kern w:val="0"/>
          <w:sz w:val="24"/>
          <w:lang w:val="zh-CN"/>
        </w:rPr>
        <w:t xml:space="preserve"> </w:t>
      </w:r>
    </w:p>
    <w:p>
      <w:pPr>
        <w:spacing w:line="480" w:lineRule="exact"/>
        <w:jc w:val="center"/>
        <w:rPr>
          <w:rFonts w:ascii="宋体" w:cs="FangSong_GB2312"/>
          <w:color w:val="000000"/>
          <w:kern w:val="0"/>
          <w:sz w:val="24"/>
          <w:lang w:val="zh-CN"/>
        </w:rPr>
      </w:pPr>
      <w:r>
        <w:rPr>
          <w:rFonts w:ascii="宋体" w:hAnsi="宋体" w:cs="FangSong_GB2312"/>
          <w:color w:val="000000"/>
          <w:kern w:val="0"/>
          <w:sz w:val="24"/>
          <w:lang w:val="zh-CN"/>
        </w:rPr>
        <w:t xml:space="preserve">                                  </w:t>
      </w:r>
      <w:r>
        <w:rPr>
          <w:rFonts w:hint="eastAsia" w:ascii="宋体" w:hAnsi="宋体" w:cs="FangSong_GB2312"/>
          <w:color w:val="000000"/>
          <w:kern w:val="0"/>
          <w:sz w:val="24"/>
          <w:lang w:val="zh-CN"/>
        </w:rPr>
        <w:t>日期：</w:t>
      </w:r>
      <w:r>
        <w:rPr>
          <w:rFonts w:ascii="宋体" w:hAnsi="宋体" w:cs="FangSong_GB2312"/>
          <w:color w:val="000000"/>
          <w:kern w:val="0"/>
          <w:sz w:val="24"/>
          <w:lang w:val="zh-CN"/>
        </w:rPr>
        <w:t xml:space="preserve">  </w:t>
      </w:r>
      <w:r>
        <w:rPr>
          <w:rFonts w:hint="eastAsia" w:ascii="宋体" w:hAnsi="宋体" w:cs="FangSong_GB2312"/>
          <w:color w:val="000000"/>
          <w:kern w:val="0"/>
          <w:sz w:val="24"/>
          <w:lang w:val="zh-CN"/>
        </w:rPr>
        <w:t>年</w:t>
      </w:r>
      <w:r>
        <w:rPr>
          <w:rFonts w:ascii="宋体" w:hAnsi="宋体" w:cs="FangSong_GB2312"/>
          <w:color w:val="000000"/>
          <w:kern w:val="0"/>
          <w:sz w:val="24"/>
          <w:lang w:val="zh-CN"/>
        </w:rPr>
        <w:t xml:space="preserve">  </w:t>
      </w:r>
      <w:r>
        <w:rPr>
          <w:rFonts w:hint="eastAsia" w:ascii="宋体" w:hAnsi="宋体" w:cs="FangSong_GB2312"/>
          <w:color w:val="000000"/>
          <w:kern w:val="0"/>
          <w:sz w:val="24"/>
          <w:lang w:val="zh-CN"/>
        </w:rPr>
        <w:t>月</w:t>
      </w:r>
      <w:r>
        <w:rPr>
          <w:rFonts w:ascii="宋体" w:hAnsi="宋体" w:cs="FangSong_GB2312"/>
          <w:color w:val="000000"/>
          <w:kern w:val="0"/>
          <w:sz w:val="24"/>
          <w:lang w:val="zh-CN"/>
        </w:rPr>
        <w:t xml:space="preserve">   </w:t>
      </w:r>
      <w:r>
        <w:rPr>
          <w:rFonts w:hint="eastAsia" w:ascii="宋体" w:hAnsi="宋体" w:cs="FangSong_GB2312"/>
          <w:color w:val="000000"/>
          <w:kern w:val="0"/>
          <w:sz w:val="24"/>
          <w:lang w:val="zh-CN"/>
        </w:rPr>
        <w:t>日</w:t>
      </w:r>
    </w:p>
    <w:p>
      <w:pPr>
        <w:spacing w:line="480" w:lineRule="exact"/>
        <w:rPr>
          <w:rFonts w:ascii="宋体" w:cs="FangSong_GB2312"/>
          <w:color w:val="000000"/>
          <w:kern w:val="0"/>
          <w:sz w:val="24"/>
          <w:lang w:val="zh-CN"/>
        </w:rPr>
      </w:pPr>
    </w:p>
    <w:p>
      <w:pPr>
        <w:spacing w:line="480" w:lineRule="exact"/>
        <w:rPr>
          <w:rFonts w:ascii="宋体" w:cs="FangSong_GB2312"/>
          <w:color w:val="000000"/>
          <w:kern w:val="0"/>
          <w:sz w:val="24"/>
          <w:lang w:val="zh-CN"/>
        </w:rPr>
      </w:pPr>
    </w:p>
    <w:p>
      <w:pPr>
        <w:spacing w:line="480" w:lineRule="exact"/>
        <w:jc w:val="center"/>
        <w:rPr>
          <w:rFonts w:ascii="宋体" w:cs="FangSong_GB2312"/>
          <w:b/>
          <w:color w:val="000000"/>
          <w:kern w:val="0"/>
          <w:sz w:val="24"/>
          <w:lang w:val="zh-CN"/>
        </w:rPr>
      </w:pPr>
      <w:r>
        <w:rPr>
          <w:rFonts w:hint="eastAsia" w:ascii="宋体" w:hAnsi="宋体"/>
          <w:b/>
          <w:bCs/>
          <w:color w:val="000000"/>
          <w:sz w:val="24"/>
        </w:rPr>
        <w:t>十、</w:t>
      </w:r>
      <w:r>
        <w:rPr>
          <w:rFonts w:hint="eastAsia" w:ascii="宋体" w:hAnsi="宋体" w:cs="FangSong_GB2312"/>
          <w:b/>
          <w:color w:val="000000"/>
          <w:kern w:val="0"/>
          <w:sz w:val="24"/>
          <w:lang w:val="zh-CN"/>
        </w:rPr>
        <w:t>其他商务文件或说明</w:t>
      </w:r>
    </w:p>
    <w:p>
      <w:pPr>
        <w:spacing w:line="480" w:lineRule="exact"/>
        <w:jc w:val="center"/>
        <w:rPr>
          <w:rFonts w:asci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根据采购需求自行编制）</w:t>
      </w:r>
    </w:p>
    <w:p>
      <w:pPr>
        <w:spacing w:line="480" w:lineRule="exact"/>
        <w:jc w:val="center"/>
        <w:rPr>
          <w:rFonts w:ascii="宋体"/>
          <w:color w:val="000000"/>
          <w:sz w:val="24"/>
        </w:rPr>
      </w:pPr>
    </w:p>
    <w:p>
      <w:pPr>
        <w:spacing w:line="480" w:lineRule="exact"/>
        <w:jc w:val="center"/>
        <w:rPr>
          <w:rFonts w:ascii="宋体"/>
          <w:color w:val="000000"/>
          <w:sz w:val="24"/>
        </w:rPr>
      </w:pPr>
    </w:p>
    <w:p>
      <w:pPr>
        <w:spacing w:line="480" w:lineRule="exact"/>
        <w:jc w:val="center"/>
        <w:rPr>
          <w:rFonts w:ascii="宋体"/>
          <w:color w:val="000000"/>
          <w:sz w:val="24"/>
        </w:rPr>
      </w:pPr>
    </w:p>
    <w:p>
      <w:pPr>
        <w:spacing w:line="480" w:lineRule="exact"/>
        <w:jc w:val="center"/>
        <w:rPr>
          <w:rFonts w:ascii="宋体"/>
          <w:color w:val="000000"/>
          <w:sz w:val="24"/>
        </w:rPr>
      </w:pPr>
    </w:p>
    <w:p>
      <w:pPr>
        <w:spacing w:line="480" w:lineRule="exact"/>
        <w:jc w:val="center"/>
        <w:rPr>
          <w:rFonts w:ascii="宋体"/>
          <w:color w:val="000000"/>
          <w:sz w:val="24"/>
        </w:rPr>
      </w:pPr>
    </w:p>
    <w:p>
      <w:pPr>
        <w:spacing w:line="480" w:lineRule="exact"/>
        <w:rPr>
          <w:rFonts w:ascii="宋体"/>
          <w:color w:val="000000"/>
          <w:sz w:val="24"/>
        </w:rPr>
      </w:pPr>
    </w:p>
    <w:p>
      <w:pPr>
        <w:autoSpaceDE w:val="0"/>
        <w:autoSpaceDN w:val="0"/>
        <w:adjustRightInd w:val="0"/>
        <w:spacing w:line="400" w:lineRule="exact"/>
        <w:ind w:firstLine="4800" w:firstLineChars="2000"/>
        <w:rPr>
          <w:rFonts w:ascii="宋体"/>
          <w:color w:val="000000"/>
          <w:kern w:val="0"/>
          <w:sz w:val="24"/>
        </w:rPr>
      </w:pPr>
      <w:r>
        <w:rPr>
          <w:rFonts w:hint="eastAsia" w:ascii="宋体" w:hAnsi="宋体" w:cs="Arial"/>
          <w:color w:val="000000"/>
          <w:sz w:val="24"/>
        </w:rPr>
        <w:t>投标人</w:t>
      </w:r>
      <w:r>
        <w:rPr>
          <w:rFonts w:hint="eastAsia" w:ascii="宋体" w:hAnsi="宋体" w:cs="FangSong_GB2312"/>
          <w:color w:val="000000"/>
          <w:kern w:val="0"/>
          <w:sz w:val="24"/>
          <w:lang w:val="zh-CN"/>
        </w:rPr>
        <w:t>名称（公章）：</w:t>
      </w:r>
      <w:r>
        <w:rPr>
          <w:rFonts w:ascii="宋体" w:hAnsi="宋体" w:cs="FangSong_GB2312"/>
          <w:color w:val="000000"/>
          <w:kern w:val="0"/>
          <w:sz w:val="24"/>
          <w:lang w:val="zh-CN"/>
        </w:rPr>
        <w:t xml:space="preserve">      </w:t>
      </w:r>
    </w:p>
    <w:p>
      <w:pPr>
        <w:autoSpaceDE w:val="0"/>
        <w:autoSpaceDN w:val="0"/>
        <w:adjustRightInd w:val="0"/>
        <w:spacing w:line="400" w:lineRule="exact"/>
        <w:rPr>
          <w:rFonts w:ascii="宋体" w:cs="FangSong_GB2312"/>
          <w:color w:val="000000"/>
          <w:kern w:val="0"/>
          <w:sz w:val="24"/>
          <w:lang w:val="zh-CN"/>
        </w:rPr>
      </w:pPr>
      <w:r>
        <w:rPr>
          <w:rFonts w:ascii="宋体" w:hAnsi="宋体" w:cs="FangSong_GB2312"/>
          <w:color w:val="000000"/>
          <w:kern w:val="0"/>
          <w:sz w:val="24"/>
          <w:lang w:val="zh-CN"/>
        </w:rPr>
        <w:t xml:space="preserve">                                        </w:t>
      </w:r>
      <w:r>
        <w:rPr>
          <w:rFonts w:hint="eastAsia" w:ascii="宋体" w:hAnsi="宋体" w:cs="FangSong_GB2312"/>
          <w:color w:val="000000"/>
          <w:kern w:val="0"/>
          <w:sz w:val="24"/>
          <w:lang w:val="zh-CN"/>
        </w:rPr>
        <w:t>法定代表人或授权委托人（签字）：</w:t>
      </w:r>
      <w:r>
        <w:rPr>
          <w:rFonts w:ascii="宋体" w:hAnsi="宋体" w:cs="FangSong_GB2312"/>
          <w:color w:val="000000"/>
          <w:kern w:val="0"/>
          <w:sz w:val="24"/>
          <w:lang w:val="zh-CN"/>
        </w:rPr>
        <w:t xml:space="preserve"> </w:t>
      </w:r>
    </w:p>
    <w:p>
      <w:pPr>
        <w:rPr>
          <w:rFonts w:ascii="宋体" w:cs="FangSong_GB2312"/>
          <w:color w:val="000000"/>
          <w:kern w:val="0"/>
          <w:sz w:val="24"/>
          <w:lang w:val="zh-CN"/>
        </w:rPr>
        <w:sectPr>
          <w:pgSz w:w="11906" w:h="16838"/>
          <w:pgMar w:top="1440" w:right="1797" w:bottom="1440" w:left="1797" w:header="851" w:footer="992" w:gutter="0"/>
          <w:pgNumType w:fmt="decimal"/>
          <w:cols w:space="720" w:num="1"/>
          <w:docGrid w:type="lines" w:linePitch="312" w:charSpace="0"/>
        </w:sectPr>
      </w:pPr>
      <w:r>
        <w:rPr>
          <w:rFonts w:ascii="宋体" w:hAnsi="宋体" w:cs="FangSong_GB2312"/>
          <w:color w:val="000000"/>
          <w:kern w:val="0"/>
          <w:sz w:val="24"/>
          <w:lang w:val="zh-CN"/>
        </w:rPr>
        <w:t xml:space="preserve">                               </w:t>
      </w:r>
      <w:r>
        <w:rPr>
          <w:rFonts w:hint="eastAsia" w:ascii="宋体" w:hAnsi="宋体" w:cs="FangSong_GB2312"/>
          <w:color w:val="000000"/>
          <w:kern w:val="0"/>
          <w:sz w:val="24"/>
          <w:lang w:val="zh-CN"/>
        </w:rPr>
        <w:t>日期：</w:t>
      </w:r>
      <w:r>
        <w:rPr>
          <w:rFonts w:ascii="宋体" w:hAnsi="宋体" w:cs="FangSong_GB2312"/>
          <w:color w:val="000000"/>
          <w:kern w:val="0"/>
          <w:sz w:val="24"/>
          <w:lang w:val="zh-CN"/>
        </w:rPr>
        <w:t xml:space="preserve">    </w:t>
      </w:r>
      <w:r>
        <w:rPr>
          <w:rFonts w:hint="eastAsia" w:ascii="宋体" w:hAnsi="宋体" w:cs="FangSong_GB2312"/>
          <w:color w:val="000000"/>
          <w:kern w:val="0"/>
          <w:sz w:val="24"/>
          <w:lang w:val="zh-CN"/>
        </w:rPr>
        <w:t>年</w:t>
      </w:r>
      <w:r>
        <w:rPr>
          <w:rFonts w:ascii="宋体" w:hAnsi="宋体" w:cs="FangSong_GB2312"/>
          <w:color w:val="000000"/>
          <w:kern w:val="0"/>
          <w:sz w:val="24"/>
          <w:lang w:val="zh-CN"/>
        </w:rPr>
        <w:t xml:space="preserve">  </w:t>
      </w:r>
      <w:r>
        <w:rPr>
          <w:rFonts w:hint="eastAsia" w:ascii="宋体" w:hAnsi="宋体" w:cs="FangSong_GB2312"/>
          <w:color w:val="000000"/>
          <w:kern w:val="0"/>
          <w:sz w:val="24"/>
          <w:lang w:val="zh-CN"/>
        </w:rPr>
        <w:t>月</w:t>
      </w:r>
      <w:r>
        <w:rPr>
          <w:rFonts w:ascii="宋体" w:hAnsi="宋体" w:cs="FangSong_GB2312"/>
          <w:color w:val="000000"/>
          <w:kern w:val="0"/>
          <w:sz w:val="24"/>
          <w:lang w:val="zh-CN"/>
        </w:rPr>
        <w:t xml:space="preserve">   </w:t>
      </w:r>
      <w:r>
        <w:rPr>
          <w:rFonts w:hint="eastAsia" w:ascii="宋体" w:hAnsi="宋体" w:cs="FangSong_GB2312"/>
          <w:color w:val="000000"/>
          <w:kern w:val="0"/>
          <w:sz w:val="24"/>
          <w:lang w:val="zh-CN"/>
        </w:rPr>
        <w:t>日</w:t>
      </w:r>
    </w:p>
    <w:p>
      <w:pPr>
        <w:snapToGrid w:val="0"/>
        <w:spacing w:beforeLines="50" w:after="50"/>
        <w:rPr>
          <w:rFonts w:ascii="宋体"/>
          <w:b/>
          <w:color w:val="000000"/>
          <w:sz w:val="24"/>
        </w:rPr>
      </w:pPr>
      <w:r>
        <w:rPr>
          <w:rFonts w:hint="eastAsia" w:ascii="宋体" w:hAnsi="宋体"/>
          <w:color w:val="000000"/>
          <w:sz w:val="24"/>
        </w:rPr>
        <w:t>封面格式</w:t>
      </w:r>
      <w:r>
        <w:rPr>
          <w:rFonts w:hint="eastAsia" w:ascii="宋体" w:hAnsi="宋体"/>
          <w:bCs/>
          <w:color w:val="000000"/>
          <w:sz w:val="24"/>
        </w:rPr>
        <w:t>正本或副本</w:t>
      </w:r>
    </w:p>
    <w:p>
      <w:pPr>
        <w:snapToGrid w:val="0"/>
        <w:spacing w:beforeLines="50" w:after="50"/>
        <w:jc w:val="right"/>
        <w:rPr>
          <w:rFonts w:ascii="宋体"/>
          <w:bCs/>
          <w:color w:val="000000"/>
          <w:sz w:val="24"/>
        </w:rPr>
      </w:pPr>
    </w:p>
    <w:p>
      <w:pPr>
        <w:ind w:right="-110"/>
        <w:jc w:val="center"/>
        <w:rPr>
          <w:rFonts w:ascii="宋体"/>
          <w:color w:val="000000"/>
          <w:spacing w:val="40"/>
          <w:sz w:val="32"/>
          <w:szCs w:val="32"/>
        </w:rPr>
      </w:pPr>
      <w:r>
        <w:rPr>
          <w:rFonts w:ascii="宋体" w:hAnsi="宋体"/>
          <w:color w:val="000000"/>
          <w:spacing w:val="40"/>
          <w:sz w:val="32"/>
          <w:szCs w:val="32"/>
        </w:rPr>
        <w:t>***</w:t>
      </w:r>
      <w:r>
        <w:rPr>
          <w:rFonts w:hint="eastAsia" w:ascii="宋体" w:hAnsi="宋体"/>
          <w:color w:val="000000"/>
          <w:spacing w:val="40"/>
          <w:sz w:val="32"/>
          <w:szCs w:val="32"/>
        </w:rPr>
        <w:t>项目名称</w:t>
      </w:r>
    </w:p>
    <w:p>
      <w:pPr>
        <w:spacing w:beforeLines="100" w:line="240" w:lineRule="atLeast"/>
        <w:ind w:right="-108"/>
        <w:jc w:val="center"/>
        <w:rPr>
          <w:rFonts w:ascii="宋体"/>
          <w:color w:val="000000"/>
          <w:sz w:val="24"/>
        </w:rPr>
      </w:pPr>
    </w:p>
    <w:p>
      <w:pPr>
        <w:spacing w:beforeLines="100" w:line="240" w:lineRule="atLeast"/>
        <w:ind w:right="-108"/>
        <w:jc w:val="center"/>
        <w:rPr>
          <w:rFonts w:ascii="宋体"/>
          <w:color w:val="000000"/>
          <w:sz w:val="24"/>
        </w:rPr>
      </w:pPr>
      <w:r>
        <w:rPr>
          <w:rFonts w:hint="eastAsia" w:ascii="宋体" w:hAnsi="宋体"/>
          <w:color w:val="000000"/>
          <w:sz w:val="24"/>
        </w:rPr>
        <w:t>项目编号：</w:t>
      </w:r>
      <w:r>
        <w:rPr>
          <w:rFonts w:ascii="宋体" w:hAnsi="宋体"/>
          <w:color w:val="000000"/>
          <w:sz w:val="24"/>
        </w:rPr>
        <w:t xml:space="preserve">************** </w:t>
      </w:r>
      <w:r>
        <w:rPr>
          <w:rFonts w:hint="eastAsia" w:ascii="宋体" w:hAnsi="宋体"/>
          <w:color w:val="000000"/>
          <w:sz w:val="24"/>
        </w:rPr>
        <w:t>（标项</w:t>
      </w:r>
      <w:r>
        <w:rPr>
          <w:rFonts w:ascii="宋体" w:hAnsi="宋体"/>
          <w:color w:val="000000"/>
          <w:sz w:val="24"/>
        </w:rPr>
        <w:t>*</w:t>
      </w:r>
      <w:r>
        <w:rPr>
          <w:rFonts w:hint="eastAsia" w:ascii="宋体" w:hAnsi="宋体"/>
          <w:color w:val="000000"/>
          <w:sz w:val="24"/>
        </w:rPr>
        <w:t>）</w:t>
      </w:r>
    </w:p>
    <w:p>
      <w:pPr>
        <w:spacing w:after="100" w:afterAutospacing="1" w:line="400" w:lineRule="exact"/>
        <w:ind w:right="-108"/>
        <w:jc w:val="center"/>
        <w:rPr>
          <w:rFonts w:ascii="宋体"/>
          <w:b/>
          <w:color w:val="000000"/>
          <w:spacing w:val="40"/>
          <w:sz w:val="24"/>
        </w:rPr>
      </w:pPr>
    </w:p>
    <w:p>
      <w:pPr>
        <w:spacing w:after="100" w:afterAutospacing="1" w:line="800" w:lineRule="exact"/>
        <w:ind w:right="-108"/>
        <w:jc w:val="center"/>
        <w:rPr>
          <w:rFonts w:ascii="宋体"/>
          <w:b/>
          <w:color w:val="000000"/>
          <w:spacing w:val="40"/>
          <w:sz w:val="24"/>
        </w:rPr>
      </w:pPr>
    </w:p>
    <w:p>
      <w:pPr>
        <w:spacing w:after="100" w:afterAutospacing="1" w:line="800" w:lineRule="exact"/>
        <w:ind w:right="-108"/>
        <w:jc w:val="center"/>
        <w:rPr>
          <w:rFonts w:ascii="宋体"/>
          <w:b/>
          <w:color w:val="000000"/>
          <w:spacing w:val="40"/>
          <w:sz w:val="32"/>
          <w:szCs w:val="32"/>
        </w:rPr>
      </w:pPr>
      <w:r>
        <w:rPr>
          <w:rFonts w:hint="eastAsia" w:ascii="宋体" w:hAnsi="宋体"/>
          <w:b/>
          <w:color w:val="000000"/>
          <w:spacing w:val="40"/>
          <w:sz w:val="32"/>
          <w:szCs w:val="32"/>
        </w:rPr>
        <w:t>技</w:t>
      </w:r>
    </w:p>
    <w:p>
      <w:pPr>
        <w:spacing w:after="100" w:afterAutospacing="1" w:line="800" w:lineRule="exact"/>
        <w:ind w:right="-108"/>
        <w:jc w:val="center"/>
        <w:rPr>
          <w:rFonts w:ascii="宋体"/>
          <w:b/>
          <w:color w:val="000000"/>
          <w:spacing w:val="40"/>
          <w:sz w:val="32"/>
          <w:szCs w:val="32"/>
        </w:rPr>
      </w:pPr>
      <w:r>
        <w:rPr>
          <w:rFonts w:hint="eastAsia" w:ascii="宋体" w:hAnsi="宋体"/>
          <w:b/>
          <w:color w:val="000000"/>
          <w:spacing w:val="40"/>
          <w:sz w:val="32"/>
          <w:szCs w:val="32"/>
        </w:rPr>
        <w:t>术</w:t>
      </w:r>
    </w:p>
    <w:p>
      <w:pPr>
        <w:spacing w:after="100" w:afterAutospacing="1" w:line="800" w:lineRule="exact"/>
        <w:ind w:right="-108"/>
        <w:jc w:val="center"/>
        <w:rPr>
          <w:rFonts w:asci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asci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ascii="宋体"/>
          <w:color w:val="000000"/>
          <w:sz w:val="24"/>
        </w:rPr>
      </w:pPr>
    </w:p>
    <w:p>
      <w:pPr>
        <w:spacing w:line="500" w:lineRule="exact"/>
        <w:ind w:right="532"/>
        <w:rPr>
          <w:rFonts w:ascii="宋体"/>
          <w:color w:val="000000"/>
          <w:sz w:val="24"/>
        </w:rPr>
      </w:pPr>
    </w:p>
    <w:p>
      <w:pPr>
        <w:spacing w:line="500" w:lineRule="exact"/>
        <w:ind w:right="532"/>
        <w:rPr>
          <w:rFonts w:ascii="宋体"/>
          <w:color w:val="000000"/>
          <w:sz w:val="24"/>
        </w:rPr>
      </w:pPr>
    </w:p>
    <w:p>
      <w:pPr>
        <w:spacing w:line="500" w:lineRule="exact"/>
        <w:ind w:right="532"/>
        <w:rPr>
          <w:rFonts w:ascii="宋体"/>
          <w:color w:val="000000"/>
          <w:sz w:val="24"/>
        </w:rPr>
      </w:pPr>
    </w:p>
    <w:p>
      <w:pPr>
        <w:spacing w:line="600" w:lineRule="exact"/>
        <w:ind w:right="532" w:firstLine="480" w:firstLineChars="200"/>
        <w:rPr>
          <w:rFonts w:ascii="宋体"/>
          <w:color w:val="000000"/>
          <w:sz w:val="24"/>
        </w:rPr>
      </w:pPr>
      <w:r>
        <w:rPr>
          <w:rFonts w:hint="eastAsia" w:ascii="宋体" w:hAnsi="宋体"/>
          <w:color w:val="000000"/>
          <w:sz w:val="24"/>
        </w:rPr>
        <w:t>单位全称（公章）：</w:t>
      </w:r>
    </w:p>
    <w:p>
      <w:pPr>
        <w:spacing w:line="600" w:lineRule="exact"/>
        <w:ind w:right="532" w:firstLine="480" w:firstLineChars="200"/>
        <w:rPr>
          <w:rFonts w:asci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600" w:lineRule="exact"/>
        <w:ind w:right="532" w:firstLine="480" w:firstLineChars="200"/>
        <w:rPr>
          <w:rFonts w:ascii="宋体"/>
          <w:color w:val="000000"/>
          <w:sz w:val="24"/>
        </w:rPr>
      </w:pPr>
      <w:r>
        <w:rPr>
          <w:rFonts w:hint="eastAsia" w:ascii="宋体" w:hAnsi="宋体"/>
          <w:color w:val="000000"/>
          <w:sz w:val="24"/>
        </w:rPr>
        <w:t>时</w:t>
      </w:r>
      <w:r>
        <w:rPr>
          <w:rFonts w:ascii="宋体" w:hAnsi="宋体"/>
          <w:color w:val="000000"/>
          <w:sz w:val="24"/>
        </w:rPr>
        <w:t xml:space="preserve">    </w:t>
      </w:r>
      <w:r>
        <w:rPr>
          <w:rFonts w:hint="eastAsia" w:ascii="宋体" w:hAnsi="宋体"/>
          <w:color w:val="000000"/>
          <w:sz w:val="24"/>
        </w:rPr>
        <w:t>间：</w:t>
      </w:r>
    </w:p>
    <w:p>
      <w:pPr>
        <w:snapToGrid w:val="0"/>
        <w:spacing w:before="50" w:after="50"/>
        <w:rPr>
          <w:rFonts w:ascii="宋体"/>
          <w:color w:val="000000"/>
          <w:sz w:val="24"/>
        </w:rPr>
      </w:pPr>
    </w:p>
    <w:p>
      <w:pPr>
        <w:snapToGrid w:val="0"/>
        <w:spacing w:line="420" w:lineRule="exact"/>
        <w:ind w:firstLine="470" w:firstLineChars="196"/>
        <w:jc w:val="left"/>
        <w:rPr>
          <w:rFonts w:ascii="宋体"/>
          <w:bCs/>
          <w:color w:val="000000"/>
          <w:sz w:val="24"/>
          <w:highlight w:val="yellow"/>
        </w:rPr>
      </w:pPr>
    </w:p>
    <w:p>
      <w:pPr>
        <w:snapToGrid w:val="0"/>
        <w:spacing w:line="420" w:lineRule="exact"/>
        <w:ind w:firstLine="470" w:firstLineChars="196"/>
        <w:jc w:val="left"/>
        <w:rPr>
          <w:rFonts w:ascii="宋体"/>
          <w:bCs/>
          <w:color w:val="000000"/>
          <w:sz w:val="24"/>
          <w:highlight w:val="yellow"/>
        </w:rPr>
      </w:pPr>
    </w:p>
    <w:p>
      <w:pPr>
        <w:snapToGrid w:val="0"/>
        <w:spacing w:line="420" w:lineRule="exact"/>
        <w:ind w:firstLine="470" w:firstLineChars="196"/>
        <w:jc w:val="left"/>
        <w:rPr>
          <w:rFonts w:ascii="宋体"/>
          <w:bCs/>
          <w:color w:val="000000"/>
          <w:sz w:val="24"/>
          <w:highlight w:val="yellow"/>
        </w:rPr>
      </w:pPr>
    </w:p>
    <w:p>
      <w:pPr>
        <w:snapToGrid w:val="0"/>
        <w:spacing w:line="420" w:lineRule="exact"/>
        <w:ind w:firstLine="470" w:firstLineChars="196"/>
        <w:jc w:val="left"/>
        <w:rPr>
          <w:rFonts w:ascii="宋体"/>
          <w:bCs/>
          <w:color w:val="000000"/>
          <w:sz w:val="24"/>
        </w:rPr>
      </w:pPr>
      <w:r>
        <w:rPr>
          <w:rFonts w:hint="eastAsia" w:ascii="宋体" w:hAnsi="宋体"/>
          <w:bCs/>
          <w:color w:val="000000"/>
          <w:sz w:val="24"/>
        </w:rPr>
        <w:t>▲技术响应部分内容</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）项目总体架构及技术解决方案；</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）设备配置清单；</w:t>
      </w:r>
    </w:p>
    <w:p>
      <w:pPr>
        <w:snapToGrid w:val="0"/>
        <w:spacing w:line="380" w:lineRule="exact"/>
        <w:ind w:firstLine="588" w:firstLineChars="245"/>
        <w:jc w:val="left"/>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产品出厂标准、质量检测报告及材料相关检测报告等情况；</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）原厂出厂配置表及原厂中文使用说明书</w:t>
      </w:r>
      <w:r>
        <w:rPr>
          <w:rFonts w:ascii="宋体" w:hAnsi="宋体" w:cs="宋体"/>
          <w:color w:val="000000"/>
          <w:kern w:val="0"/>
          <w:sz w:val="24"/>
        </w:rPr>
        <w:t>(</w:t>
      </w:r>
      <w:r>
        <w:rPr>
          <w:rFonts w:hint="eastAsia" w:ascii="宋体" w:hAnsi="宋体" w:cs="宋体"/>
          <w:color w:val="000000"/>
          <w:kern w:val="0"/>
          <w:sz w:val="24"/>
        </w:rPr>
        <w:t>若有</w:t>
      </w:r>
      <w:r>
        <w:rPr>
          <w:rFonts w:ascii="宋体" w:hAnsi="宋体" w:cs="宋体"/>
          <w:color w:val="000000"/>
          <w:kern w:val="0"/>
          <w:sz w:val="24"/>
        </w:rPr>
        <w:t>)</w:t>
      </w:r>
      <w:r>
        <w:rPr>
          <w:rFonts w:hint="eastAsia" w:ascii="宋体" w:hAnsi="宋体" w:cs="宋体"/>
          <w:color w:val="000000"/>
          <w:kern w:val="0"/>
          <w:sz w:val="24"/>
        </w:rPr>
        <w:t>；</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）技术响应表；</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）保证产品质量的技术力量及技术措施；</w:t>
      </w:r>
      <w:r>
        <w:rPr>
          <w:rFonts w:ascii="宋体" w:hAnsi="宋体" w:cs="宋体"/>
          <w:color w:val="000000"/>
          <w:kern w:val="0"/>
          <w:sz w:val="24"/>
        </w:rPr>
        <w:t xml:space="preserve"> </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）保证工期的施工组织方案及人力资源安排；</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）项目实施人员一览表；</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）工程量</w:t>
      </w:r>
      <w:r>
        <w:rPr>
          <w:rFonts w:ascii="宋体" w:hAnsi="宋体" w:cs="宋体"/>
          <w:color w:val="000000"/>
          <w:kern w:val="0"/>
          <w:sz w:val="24"/>
        </w:rPr>
        <w:t>/</w:t>
      </w:r>
      <w:r>
        <w:rPr>
          <w:rFonts w:hint="eastAsia" w:ascii="宋体" w:hAnsi="宋体" w:cs="宋体"/>
          <w:color w:val="000000"/>
          <w:kern w:val="0"/>
          <w:sz w:val="24"/>
        </w:rPr>
        <w:t>原材料、人工费清单；</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）技术服务、技术培训、售后服务的内容和措施；</w:t>
      </w:r>
    </w:p>
    <w:p>
      <w:pPr>
        <w:snapToGrid w:val="0"/>
        <w:spacing w:line="380" w:lineRule="exact"/>
        <w:ind w:firstLine="470" w:firstLineChars="196"/>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）投标人需要说明的其他文件和说明（格式自拟）</w:t>
      </w:r>
    </w:p>
    <w:p>
      <w:pPr>
        <w:snapToGrid w:val="0"/>
        <w:spacing w:line="380" w:lineRule="exact"/>
        <w:ind w:firstLine="472" w:firstLineChars="196"/>
        <w:jc w:val="left"/>
        <w:rPr>
          <w:rFonts w:ascii="宋体"/>
          <w:b/>
          <w:bCs/>
          <w:color w:val="000000"/>
          <w:sz w:val="24"/>
        </w:rPr>
      </w:pPr>
      <w:r>
        <w:rPr>
          <w:rFonts w:hint="eastAsia" w:ascii="宋体" w:hAnsi="宋体"/>
          <w:b/>
          <w:bCs/>
          <w:color w:val="000000"/>
          <w:sz w:val="24"/>
        </w:rPr>
        <w:t>注：以上目录是编制技术响应内容的基本格式要求，供参考，</w:t>
      </w:r>
      <w:r>
        <w:rPr>
          <w:rFonts w:hint="eastAsia" w:ascii="宋体" w:hAnsi="宋体"/>
          <w:b/>
          <w:color w:val="000000"/>
          <w:sz w:val="24"/>
        </w:rPr>
        <w:t>投标人</w:t>
      </w:r>
      <w:r>
        <w:rPr>
          <w:rFonts w:hint="eastAsia" w:ascii="宋体" w:hAnsi="宋体"/>
          <w:b/>
          <w:bCs/>
          <w:color w:val="000000"/>
          <w:sz w:val="24"/>
        </w:rPr>
        <w:t>可根据自身情况进一步补充、细化、优化。</w:t>
      </w:r>
    </w:p>
    <w:p>
      <w:pPr>
        <w:snapToGrid w:val="0"/>
        <w:spacing w:before="50" w:afterLines="50"/>
        <w:jc w:val="center"/>
        <w:rPr>
          <w:rFonts w:ascii="宋体"/>
          <w:b/>
          <w:color w:val="000000"/>
          <w:sz w:val="24"/>
        </w:rPr>
      </w:pPr>
    </w:p>
    <w:p>
      <w:pPr>
        <w:snapToGrid w:val="0"/>
        <w:spacing w:before="50" w:afterLines="50"/>
        <w:jc w:val="center"/>
        <w:rPr>
          <w:rFonts w:ascii="宋体"/>
          <w:b/>
          <w:color w:val="000000"/>
          <w:sz w:val="24"/>
        </w:rPr>
      </w:pPr>
    </w:p>
    <w:p>
      <w:pPr>
        <w:snapToGrid w:val="0"/>
        <w:spacing w:before="50" w:afterLines="50"/>
        <w:jc w:val="center"/>
        <w:rPr>
          <w:rFonts w:ascii="宋体"/>
          <w:b/>
          <w:color w:val="000000"/>
          <w:sz w:val="24"/>
        </w:rPr>
      </w:pPr>
      <w:r>
        <w:rPr>
          <w:rFonts w:hint="eastAsia" w:ascii="宋体" w:hAnsi="宋体"/>
          <w:b/>
          <w:color w:val="000000"/>
          <w:sz w:val="24"/>
        </w:rPr>
        <w:t>技</w:t>
      </w:r>
      <w:r>
        <w:rPr>
          <w:rFonts w:ascii="宋体" w:hAnsi="宋体"/>
          <w:b/>
          <w:color w:val="000000"/>
          <w:sz w:val="24"/>
        </w:rPr>
        <w:t xml:space="preserve"> </w:t>
      </w:r>
      <w:r>
        <w:rPr>
          <w:rFonts w:hint="eastAsia" w:ascii="宋体" w:hAnsi="宋体"/>
          <w:b/>
          <w:color w:val="000000"/>
          <w:sz w:val="24"/>
        </w:rPr>
        <w:t>术</w:t>
      </w:r>
      <w:r>
        <w:rPr>
          <w:rFonts w:ascii="宋体" w:hAnsi="宋体"/>
          <w:b/>
          <w:color w:val="000000"/>
          <w:sz w:val="24"/>
        </w:rPr>
        <w:t xml:space="preserve"> </w:t>
      </w:r>
      <w:r>
        <w:rPr>
          <w:rFonts w:hint="eastAsia" w:ascii="宋体" w:hAnsi="宋体"/>
          <w:b/>
          <w:color w:val="000000"/>
          <w:sz w:val="24"/>
        </w:rPr>
        <w:t>响</w:t>
      </w:r>
      <w:r>
        <w:rPr>
          <w:rFonts w:ascii="宋体" w:hAnsi="宋体"/>
          <w:b/>
          <w:color w:val="000000"/>
          <w:sz w:val="24"/>
        </w:rPr>
        <w:t xml:space="preserve"> </w:t>
      </w:r>
      <w:r>
        <w:rPr>
          <w:rFonts w:hint="eastAsia" w:ascii="宋体" w:hAnsi="宋体"/>
          <w:b/>
          <w:color w:val="000000"/>
          <w:sz w:val="24"/>
        </w:rPr>
        <w:t>应</w:t>
      </w:r>
      <w:r>
        <w:rPr>
          <w:rFonts w:ascii="宋体" w:hAnsi="宋体"/>
          <w:b/>
          <w:color w:val="000000"/>
          <w:sz w:val="24"/>
        </w:rPr>
        <w:t xml:space="preserve"> </w:t>
      </w:r>
      <w:r>
        <w:rPr>
          <w:rFonts w:hint="eastAsia" w:ascii="宋体" w:hAnsi="宋体"/>
          <w:b/>
          <w:color w:val="000000"/>
          <w:sz w:val="24"/>
        </w:rPr>
        <w:t>表</w:t>
      </w:r>
    </w:p>
    <w:p>
      <w:pPr>
        <w:pStyle w:val="16"/>
        <w:snapToGrid w:val="0"/>
        <w:rPr>
          <w:rFonts w:ascii="宋体" w:hAnsi="宋体" w:eastAsia="宋体"/>
          <w:color w:val="000000"/>
          <w:sz w:val="24"/>
          <w:szCs w:val="24"/>
          <w:u w:val="single"/>
        </w:rPr>
      </w:pPr>
      <w:r>
        <w:rPr>
          <w:rFonts w:hint="eastAsia" w:ascii="宋体" w:hAnsi="宋体" w:eastAsia="宋体"/>
          <w:color w:val="000000"/>
          <w:sz w:val="24"/>
          <w:szCs w:val="24"/>
        </w:rPr>
        <w:t>单位全称（公章）：</w:t>
      </w:r>
      <w:r>
        <w:rPr>
          <w:rFonts w:ascii="宋体" w:hAnsi="宋体" w:eastAsia="宋体"/>
          <w:color w:val="000000"/>
          <w:sz w:val="24"/>
          <w:szCs w:val="24"/>
        </w:rPr>
        <w:t xml:space="preserve">            </w:t>
      </w:r>
      <w:r>
        <w:rPr>
          <w:rFonts w:hint="eastAsia" w:ascii="宋体" w:hAnsi="宋体" w:eastAsia="宋体"/>
          <w:color w:val="000000"/>
          <w:sz w:val="24"/>
          <w:szCs w:val="24"/>
        </w:rPr>
        <w:t>标项：</w:t>
      </w:r>
    </w:p>
    <w:tbl>
      <w:tblPr>
        <w:tblStyle w:val="45"/>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bottom w:val="single" w:color="auto" w:sz="4" w:space="0"/>
              <w:right w:val="single" w:color="auto" w:sz="4" w:space="0"/>
            </w:tcBorders>
          </w:tcPr>
          <w:p>
            <w:pPr>
              <w:pStyle w:val="26"/>
              <w:snapToGrid w:val="0"/>
              <w:spacing w:beforeLines="0" w:afterLines="0" w:line="240" w:lineRule="auto"/>
              <w:jc w:val="center"/>
              <w:outlineLvl w:val="0"/>
              <w:rPr>
                <w:rFonts w:hAnsi="宋体"/>
                <w:color w:val="000000"/>
              </w:rPr>
            </w:pPr>
            <w:r>
              <w:rPr>
                <w:rFonts w:hint="eastAsia" w:hAnsi="宋体"/>
                <w:color w:val="000000"/>
              </w:rPr>
              <w:t>采购文件要求</w:t>
            </w: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Lines="0" w:afterLines="0" w:line="240" w:lineRule="auto"/>
              <w:jc w:val="center"/>
              <w:outlineLvl w:val="0"/>
              <w:rPr>
                <w:rFonts w:hAnsi="宋体"/>
                <w:color w:val="000000"/>
              </w:rPr>
            </w:pPr>
            <w:r>
              <w:rPr>
                <w:rFonts w:hint="eastAsia" w:hAnsi="宋体"/>
                <w:color w:val="000000"/>
              </w:rPr>
              <w:t>投标文件响应</w:t>
            </w:r>
          </w:p>
        </w:tc>
        <w:tc>
          <w:tcPr>
            <w:tcW w:w="2423" w:type="dxa"/>
            <w:tcBorders>
              <w:top w:val="single" w:color="auto" w:sz="4" w:space="0"/>
              <w:left w:val="single" w:color="auto" w:sz="4" w:space="0"/>
              <w:bottom w:val="single" w:color="auto" w:sz="4" w:space="0"/>
            </w:tcBorders>
          </w:tcPr>
          <w:p>
            <w:pPr>
              <w:pStyle w:val="26"/>
              <w:snapToGrid w:val="0"/>
              <w:spacing w:beforeLines="0" w:afterLines="0" w:line="240" w:lineRule="auto"/>
              <w:outlineLvl w:val="0"/>
              <w:rPr>
                <w:rFonts w:hAnsi="宋体"/>
                <w:color w:val="000000"/>
              </w:rPr>
            </w:pPr>
            <w:r>
              <w:rPr>
                <w:rFonts w:hint="eastAsia" w:hAnsi="宋体"/>
                <w:color w:val="000000"/>
              </w:rPr>
              <w:t>偏离情况</w:t>
            </w:r>
            <w:r>
              <w:rPr>
                <w:rFonts w:hAnsi="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26"/>
              <w:snapToGrid w:val="0"/>
              <w:spacing w:before="156" w:after="156"/>
              <w:outlineLvl w:val="0"/>
              <w:rPr>
                <w:rFonts w:hAnsi="宋体"/>
                <w:color w:val="000000"/>
              </w:rPr>
            </w:pP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Lines="0" w:afterLines="0" w:line="240" w:lineRule="auto"/>
              <w:outlineLvl w:val="0"/>
              <w:rPr>
                <w:rFonts w:hAnsi="宋体"/>
                <w:color w:val="000000"/>
              </w:rPr>
            </w:pPr>
          </w:p>
        </w:tc>
        <w:tc>
          <w:tcPr>
            <w:tcW w:w="2423" w:type="dxa"/>
            <w:tcBorders>
              <w:top w:val="single" w:color="auto" w:sz="4" w:space="0"/>
              <w:left w:val="single" w:color="auto" w:sz="4" w:space="0"/>
              <w:bottom w:val="single" w:color="auto" w:sz="4" w:space="0"/>
            </w:tcBorders>
          </w:tcPr>
          <w:p>
            <w:pPr>
              <w:pStyle w:val="26"/>
              <w:snapToGrid w:val="0"/>
              <w:spacing w:beforeLines="0" w:afterLines="0" w:line="240" w:lineRule="auto"/>
              <w:outlineLvl w:val="0"/>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26"/>
              <w:snapToGrid w:val="0"/>
              <w:spacing w:before="156" w:after="156"/>
              <w:outlineLvl w:val="0"/>
              <w:rPr>
                <w:rFonts w:hAnsi="宋体"/>
                <w:color w:val="000000"/>
              </w:rPr>
            </w:pP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Lines="0" w:afterLines="0" w:line="240" w:lineRule="auto"/>
              <w:rPr>
                <w:rFonts w:hAnsi="宋体"/>
                <w:color w:val="000000"/>
              </w:rPr>
            </w:pPr>
          </w:p>
        </w:tc>
        <w:tc>
          <w:tcPr>
            <w:tcW w:w="2423" w:type="dxa"/>
            <w:tcBorders>
              <w:top w:val="single" w:color="auto" w:sz="4" w:space="0"/>
              <w:left w:val="single" w:color="auto" w:sz="4" w:space="0"/>
              <w:bottom w:val="single" w:color="auto" w:sz="4" w:space="0"/>
            </w:tcBorders>
          </w:tcPr>
          <w:p>
            <w:pPr>
              <w:pStyle w:val="26"/>
              <w:snapToGrid w:val="0"/>
              <w:spacing w:beforeLines="0" w:afterLines="0" w:line="240" w:lineRule="auto"/>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26"/>
              <w:snapToGrid w:val="0"/>
              <w:spacing w:before="156" w:after="156"/>
              <w:outlineLvl w:val="0"/>
              <w:rPr>
                <w:rFonts w:hAnsi="宋体"/>
                <w:color w:val="000000"/>
              </w:rPr>
            </w:pPr>
          </w:p>
        </w:tc>
        <w:tc>
          <w:tcPr>
            <w:tcW w:w="2196" w:type="dxa"/>
            <w:tcBorders>
              <w:top w:val="single" w:color="auto" w:sz="4" w:space="0"/>
              <w:left w:val="single" w:color="auto" w:sz="4" w:space="0"/>
              <w:bottom w:val="single" w:color="auto" w:sz="4" w:space="0"/>
              <w:right w:val="single" w:color="auto" w:sz="4" w:space="0"/>
            </w:tcBorders>
          </w:tcPr>
          <w:p>
            <w:pPr>
              <w:pStyle w:val="26"/>
              <w:snapToGrid w:val="0"/>
              <w:spacing w:beforeLines="0" w:afterLines="0" w:line="240" w:lineRule="auto"/>
              <w:outlineLvl w:val="0"/>
              <w:rPr>
                <w:rFonts w:hAnsi="宋体"/>
                <w:color w:val="000000"/>
              </w:rPr>
            </w:pPr>
          </w:p>
        </w:tc>
        <w:tc>
          <w:tcPr>
            <w:tcW w:w="2423" w:type="dxa"/>
            <w:tcBorders>
              <w:top w:val="single" w:color="auto" w:sz="4" w:space="0"/>
              <w:left w:val="single" w:color="auto" w:sz="4" w:space="0"/>
              <w:bottom w:val="single" w:color="auto" w:sz="4" w:space="0"/>
            </w:tcBorders>
          </w:tcPr>
          <w:p>
            <w:pPr>
              <w:pStyle w:val="26"/>
              <w:snapToGrid w:val="0"/>
              <w:spacing w:beforeLines="0" w:afterLines="0" w:line="240" w:lineRule="auto"/>
              <w:outlineLvl w:val="0"/>
              <w:rPr>
                <w:rFonts w:hAnsi="宋体"/>
                <w:color w:val="000000"/>
              </w:rPr>
            </w:pPr>
          </w:p>
        </w:tc>
      </w:tr>
    </w:tbl>
    <w:p>
      <w:pPr>
        <w:pStyle w:val="20"/>
        <w:rPr>
          <w:rFonts w:ascii="宋体"/>
          <w:color w:val="000000"/>
          <w:sz w:val="24"/>
        </w:rPr>
      </w:pPr>
      <w:r>
        <w:rPr>
          <w:rFonts w:hint="eastAsia" w:ascii="宋体" w:hAnsi="宋体"/>
          <w:color w:val="000000"/>
          <w:sz w:val="24"/>
        </w:rPr>
        <w:t>注：投标人应根据所投产品的性能指标、对照采购文件要求在</w:t>
      </w:r>
      <w:r>
        <w:rPr>
          <w:rFonts w:hint="eastAsia" w:ascii="宋体"/>
          <w:color w:val="000000"/>
          <w:sz w:val="24"/>
        </w:rPr>
        <w:t>“</w:t>
      </w:r>
      <w:r>
        <w:rPr>
          <w:rFonts w:hint="eastAsia" w:ascii="宋体" w:hAnsi="宋体"/>
          <w:color w:val="000000"/>
          <w:sz w:val="24"/>
        </w:rPr>
        <w:t>偏离情况</w:t>
      </w:r>
      <w:r>
        <w:rPr>
          <w:rFonts w:hint="eastAsia" w:ascii="宋体"/>
          <w:color w:val="000000"/>
          <w:sz w:val="24"/>
        </w:rPr>
        <w:t>”</w:t>
      </w:r>
      <w:r>
        <w:rPr>
          <w:rFonts w:hint="eastAsia" w:ascii="宋体" w:hAnsi="宋体"/>
          <w:color w:val="000000"/>
          <w:sz w:val="24"/>
        </w:rPr>
        <w:t>栏注明</w:t>
      </w:r>
      <w:r>
        <w:rPr>
          <w:rFonts w:hint="eastAsia" w:ascii="宋体"/>
          <w:color w:val="000000"/>
          <w:sz w:val="24"/>
        </w:rPr>
        <w:t>“</w:t>
      </w:r>
      <w:r>
        <w:rPr>
          <w:rFonts w:hint="eastAsia" w:ascii="宋体" w:hAnsi="宋体"/>
          <w:color w:val="000000"/>
          <w:sz w:val="24"/>
        </w:rPr>
        <w:t>正偏离</w:t>
      </w:r>
      <w:r>
        <w:rPr>
          <w:rFonts w:hint="eastAsia" w:ascii="宋体"/>
          <w:color w:val="000000"/>
          <w:sz w:val="24"/>
        </w:rPr>
        <w:t>”</w:t>
      </w:r>
      <w:r>
        <w:rPr>
          <w:rFonts w:hint="eastAsia" w:ascii="宋体" w:hAnsi="宋体"/>
          <w:color w:val="000000"/>
          <w:sz w:val="24"/>
        </w:rPr>
        <w:t>、</w:t>
      </w:r>
      <w:r>
        <w:rPr>
          <w:rFonts w:hint="eastAsia" w:ascii="宋体"/>
          <w:color w:val="000000"/>
          <w:sz w:val="24"/>
        </w:rPr>
        <w:t>“</w:t>
      </w:r>
      <w:r>
        <w:rPr>
          <w:rFonts w:hint="eastAsia" w:ascii="宋体" w:hAnsi="宋体"/>
          <w:color w:val="000000"/>
          <w:sz w:val="24"/>
        </w:rPr>
        <w:t>负偏离</w:t>
      </w:r>
      <w:r>
        <w:rPr>
          <w:rFonts w:hint="eastAsia" w:ascii="宋体"/>
          <w:color w:val="000000"/>
          <w:sz w:val="24"/>
        </w:rPr>
        <w:t>”</w:t>
      </w:r>
      <w:r>
        <w:rPr>
          <w:rFonts w:hint="eastAsia" w:ascii="宋体" w:hAnsi="宋体"/>
          <w:color w:val="000000"/>
          <w:sz w:val="24"/>
        </w:rPr>
        <w:t>或</w:t>
      </w:r>
      <w:r>
        <w:rPr>
          <w:rFonts w:hint="eastAsia" w:ascii="宋体"/>
          <w:color w:val="000000"/>
          <w:sz w:val="24"/>
        </w:rPr>
        <w:t>“</w:t>
      </w:r>
      <w:r>
        <w:rPr>
          <w:rFonts w:hint="eastAsia" w:ascii="宋体" w:hAnsi="宋体"/>
          <w:color w:val="000000"/>
          <w:sz w:val="24"/>
        </w:rPr>
        <w:t>无偏离</w:t>
      </w:r>
      <w:r>
        <w:rPr>
          <w:rFonts w:hint="eastAsia" w:ascii="宋体"/>
          <w:color w:val="000000"/>
          <w:sz w:val="24"/>
        </w:rPr>
        <w:t>”</w:t>
      </w:r>
      <w:r>
        <w:rPr>
          <w:rFonts w:hint="eastAsia" w:ascii="宋体" w:hAnsi="宋体"/>
          <w:color w:val="000000"/>
          <w:sz w:val="24"/>
        </w:rPr>
        <w:t>。</w:t>
      </w:r>
    </w:p>
    <w:p>
      <w:pPr>
        <w:snapToGrid w:val="0"/>
        <w:spacing w:before="50" w:after="50"/>
        <w:rPr>
          <w:rFonts w:ascii="宋体"/>
          <w:color w:val="000000"/>
          <w:sz w:val="24"/>
        </w:rPr>
      </w:pPr>
      <w:r>
        <w:rPr>
          <w:rFonts w:hint="eastAsia" w:ascii="宋体" w:hAnsi="宋体"/>
          <w:color w:val="000000"/>
          <w:spacing w:val="20"/>
          <w:sz w:val="24"/>
        </w:rPr>
        <w:t>全权代表签名：</w:t>
      </w:r>
      <w:r>
        <w:rPr>
          <w:rFonts w:ascii="宋体" w:hAnsi="宋体"/>
          <w:color w:val="000000"/>
          <w:spacing w:val="20"/>
          <w:sz w:val="24"/>
        </w:rPr>
        <w:t xml:space="preserve">          </w:t>
      </w:r>
      <w:r>
        <w:rPr>
          <w:rFonts w:hint="eastAsia" w:ascii="宋体" w:hAnsi="宋体"/>
          <w:color w:val="000000"/>
          <w:spacing w:val="20"/>
          <w:sz w:val="24"/>
        </w:rPr>
        <w:t>日</w:t>
      </w:r>
      <w:r>
        <w:rPr>
          <w:rFonts w:ascii="宋体" w:hAnsi="宋体"/>
          <w:color w:val="000000"/>
          <w:spacing w:val="20"/>
          <w:sz w:val="24"/>
        </w:rPr>
        <w:t xml:space="preserve"> </w:t>
      </w:r>
      <w:r>
        <w:rPr>
          <w:rFonts w:hint="eastAsia" w:ascii="宋体" w:hAnsi="宋体"/>
          <w:color w:val="000000"/>
          <w:spacing w:val="20"/>
          <w:sz w:val="24"/>
        </w:rPr>
        <w:t>期：</w:t>
      </w:r>
    </w:p>
    <w:p>
      <w:pPr>
        <w:snapToGrid w:val="0"/>
        <w:spacing w:before="50" w:afterLines="50"/>
        <w:jc w:val="left"/>
        <w:rPr>
          <w:rFonts w:ascii="宋体"/>
          <w:color w:val="000000"/>
          <w:sz w:val="24"/>
        </w:rPr>
      </w:pPr>
    </w:p>
    <w:p>
      <w:pPr>
        <w:snapToGrid w:val="0"/>
        <w:spacing w:before="50" w:afterLines="50"/>
        <w:jc w:val="left"/>
        <w:rPr>
          <w:rFonts w:ascii="宋体"/>
          <w:color w:val="000000"/>
          <w:sz w:val="24"/>
        </w:rPr>
      </w:pPr>
    </w:p>
    <w:p>
      <w:pPr>
        <w:snapToGrid w:val="0"/>
        <w:spacing w:before="50" w:afterLines="50"/>
        <w:jc w:val="left"/>
        <w:rPr>
          <w:rFonts w:ascii="宋体"/>
          <w:color w:val="000000"/>
          <w:sz w:val="24"/>
        </w:rPr>
      </w:pPr>
    </w:p>
    <w:p>
      <w:pPr>
        <w:snapToGrid w:val="0"/>
        <w:spacing w:before="50" w:afterLines="50"/>
        <w:jc w:val="left"/>
        <w:rPr>
          <w:rFonts w:ascii="宋体"/>
          <w:color w:val="000000"/>
          <w:sz w:val="24"/>
        </w:rPr>
      </w:pPr>
    </w:p>
    <w:p>
      <w:pPr>
        <w:snapToGrid w:val="0"/>
        <w:spacing w:before="50" w:afterLines="50"/>
        <w:jc w:val="left"/>
        <w:rPr>
          <w:rFonts w:ascii="宋体"/>
          <w:color w:val="000000"/>
          <w:sz w:val="24"/>
        </w:rPr>
      </w:pPr>
    </w:p>
    <w:p>
      <w:pPr>
        <w:snapToGrid w:val="0"/>
        <w:spacing w:before="50" w:afterLines="50"/>
        <w:jc w:val="left"/>
        <w:rPr>
          <w:rFonts w:ascii="宋体"/>
          <w:color w:val="000000"/>
          <w:sz w:val="24"/>
        </w:rPr>
      </w:pPr>
    </w:p>
    <w:p>
      <w:pPr>
        <w:snapToGrid w:val="0"/>
        <w:spacing w:beforeLines="50" w:after="50"/>
        <w:jc w:val="center"/>
        <w:rPr>
          <w:rFonts w:ascii="宋体"/>
          <w:b/>
          <w:color w:val="000000"/>
          <w:sz w:val="24"/>
        </w:rPr>
      </w:pPr>
      <w:r>
        <w:rPr>
          <w:rFonts w:hint="eastAsia" w:ascii="宋体" w:hAnsi="宋体"/>
          <w:b/>
          <w:color w:val="000000"/>
          <w:sz w:val="24"/>
        </w:rPr>
        <w:t>项目实施人员（主要从业人员及其技术资格）一览表</w:t>
      </w:r>
    </w:p>
    <w:p>
      <w:pPr>
        <w:snapToGrid w:val="0"/>
        <w:spacing w:beforeLines="50" w:after="50"/>
        <w:jc w:val="center"/>
        <w:rPr>
          <w:rFonts w:ascii="宋体"/>
          <w:b/>
          <w:color w:val="000000"/>
          <w:sz w:val="24"/>
        </w:rPr>
      </w:pPr>
    </w:p>
    <w:p>
      <w:pPr>
        <w:pStyle w:val="16"/>
        <w:snapToGrid w:val="0"/>
        <w:rPr>
          <w:rFonts w:ascii="宋体" w:hAnsi="宋体" w:eastAsia="宋体"/>
          <w:color w:val="000000"/>
          <w:sz w:val="24"/>
          <w:szCs w:val="24"/>
          <w:u w:val="single"/>
        </w:rPr>
      </w:pPr>
      <w:r>
        <w:rPr>
          <w:rFonts w:hint="eastAsia" w:ascii="宋体" w:hAnsi="宋体" w:eastAsia="宋体"/>
          <w:color w:val="000000"/>
          <w:sz w:val="24"/>
          <w:szCs w:val="24"/>
        </w:rPr>
        <w:t>单位全称（公章）：</w:t>
      </w:r>
      <w:r>
        <w:rPr>
          <w:rFonts w:ascii="宋体" w:hAnsi="宋体" w:eastAsia="宋体"/>
          <w:color w:val="000000"/>
          <w:sz w:val="24"/>
          <w:szCs w:val="24"/>
        </w:rPr>
        <w:t xml:space="preserve">              </w:t>
      </w:r>
      <w:r>
        <w:rPr>
          <w:rFonts w:hint="eastAsia" w:ascii="宋体" w:hAnsi="宋体" w:eastAsia="宋体"/>
          <w:color w:val="000000"/>
          <w:sz w:val="24"/>
          <w:szCs w:val="24"/>
        </w:rPr>
        <w:t>标项：</w:t>
      </w:r>
    </w:p>
    <w:tbl>
      <w:tblPr>
        <w:tblStyle w:val="45"/>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olor w:val="000000"/>
                <w:sz w:val="24"/>
              </w:rPr>
            </w:pPr>
            <w:r>
              <w:rPr>
                <w:rFonts w:hint="eastAsia" w:ascii="宋体" w:hAnsi="宋体"/>
                <w:color w:val="000000"/>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olor w:val="000000"/>
                <w:sz w:val="24"/>
              </w:rPr>
            </w:pPr>
            <w:r>
              <w:rPr>
                <w:rFonts w:hint="eastAsia" w:ascii="宋体" w:hAnsi="宋体"/>
                <w:color w:val="000000"/>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olor w:val="000000"/>
                <w:sz w:val="24"/>
              </w:rPr>
            </w:pPr>
            <w:r>
              <w:rPr>
                <w:rFonts w:hint="eastAsia" w:ascii="宋体" w:hAnsi="宋体"/>
                <w:color w:val="000000"/>
                <w:sz w:val="24"/>
              </w:rPr>
              <w:t>专业技</w:t>
            </w:r>
          </w:p>
          <w:p>
            <w:pPr>
              <w:snapToGrid w:val="0"/>
              <w:spacing w:beforeLines="50" w:after="50" w:line="460" w:lineRule="exact"/>
              <w:jc w:val="center"/>
              <w:rPr>
                <w:rFonts w:ascii="宋体"/>
                <w:color w:val="000000"/>
                <w:sz w:val="24"/>
              </w:rPr>
            </w:pPr>
            <w:r>
              <w:rPr>
                <w:rFonts w:hint="eastAsia" w:ascii="宋体" w:hAnsi="宋体"/>
                <w:color w:val="000000"/>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olor w:val="000000"/>
                <w:sz w:val="24"/>
              </w:rPr>
            </w:pPr>
            <w:r>
              <w:rPr>
                <w:rFonts w:hint="eastAsia" w:ascii="宋体" w:hAnsi="宋体"/>
                <w:color w:val="000000"/>
                <w:sz w:val="24"/>
              </w:rPr>
              <w:t>证书</w:t>
            </w:r>
          </w:p>
          <w:p>
            <w:pPr>
              <w:snapToGrid w:val="0"/>
              <w:spacing w:beforeLines="50" w:after="50" w:line="460" w:lineRule="exact"/>
              <w:jc w:val="center"/>
              <w:rPr>
                <w:rFonts w:ascii="宋体"/>
                <w:color w:val="000000"/>
                <w:sz w:val="24"/>
              </w:rPr>
            </w:pPr>
            <w:r>
              <w:rPr>
                <w:rFonts w:hint="eastAsia" w:ascii="宋体" w:hAnsi="宋体"/>
                <w:color w:val="000000"/>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bCs/>
                <w:color w:val="000000"/>
                <w:sz w:val="24"/>
              </w:rPr>
            </w:pPr>
            <w:r>
              <w:rPr>
                <w:rFonts w:hint="eastAsia" w:ascii="宋体" w:hAnsi="宋体"/>
                <w:bCs/>
                <w:color w:val="000000"/>
                <w:sz w:val="24"/>
              </w:rPr>
              <w:t>参加本单位工作时间</w:t>
            </w:r>
          </w:p>
        </w:tc>
        <w:tc>
          <w:tcPr>
            <w:tcW w:w="1800" w:type="dxa"/>
            <w:tcBorders>
              <w:top w:val="single" w:color="auto" w:sz="4" w:space="0"/>
              <w:left w:val="single" w:color="auto" w:sz="4" w:space="0"/>
              <w:bottom w:val="single" w:color="auto" w:sz="4" w:space="0"/>
            </w:tcBorders>
            <w:vAlign w:val="center"/>
          </w:tcPr>
          <w:p>
            <w:pPr>
              <w:snapToGrid w:val="0"/>
              <w:spacing w:beforeLines="50" w:after="50" w:line="460" w:lineRule="exact"/>
              <w:jc w:val="center"/>
              <w:rPr>
                <w:rFonts w:ascii="宋体"/>
                <w:bCs/>
                <w:color w:val="000000"/>
                <w:sz w:val="24"/>
              </w:rPr>
            </w:pPr>
            <w:r>
              <w:rPr>
                <w:rFonts w:hint="eastAsia" w:ascii="宋体" w:hAnsi="宋体"/>
                <w:bCs/>
                <w:color w:val="000000"/>
                <w:sz w:val="24"/>
              </w:rPr>
              <w:t>劳动合</w:t>
            </w:r>
          </w:p>
          <w:p>
            <w:pPr>
              <w:snapToGrid w:val="0"/>
              <w:spacing w:beforeLines="50" w:after="50" w:line="460" w:lineRule="exact"/>
              <w:jc w:val="center"/>
              <w:rPr>
                <w:rFonts w:ascii="宋体"/>
                <w:bCs/>
                <w:color w:val="000000"/>
                <w:sz w:val="24"/>
              </w:rPr>
            </w:pPr>
            <w:r>
              <w:rPr>
                <w:rFonts w:hint="eastAsia" w:ascii="宋体" w:hAnsi="宋体"/>
                <w:bCs/>
                <w:color w:val="000000"/>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pStyle w:val="27"/>
              <w:snapToGrid w:val="0"/>
              <w:spacing w:beforeLines="50" w:after="50" w:line="460" w:lineRule="exact"/>
              <w:ind w:left="31680"/>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olor w:val="000000"/>
                <w:sz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olor w:val="000000"/>
                <w:sz w:val="24"/>
              </w:rPr>
            </w:pPr>
          </w:p>
        </w:tc>
      </w:tr>
    </w:tbl>
    <w:p>
      <w:pPr>
        <w:snapToGrid w:val="0"/>
        <w:spacing w:before="50" w:afterLines="50" w:line="460" w:lineRule="exact"/>
        <w:jc w:val="left"/>
        <w:rPr>
          <w:rFonts w:ascii="宋体"/>
          <w:color w:val="000000"/>
          <w:sz w:val="24"/>
        </w:rPr>
      </w:pPr>
      <w:r>
        <w:rPr>
          <w:rFonts w:hint="eastAsia" w:ascii="宋体" w:hAnsi="宋体"/>
          <w:color w:val="000000"/>
          <w:sz w:val="24"/>
        </w:rPr>
        <w:t>注：在填写时，如本表格不适合投标人的实际情况，可根据本表格式自行划表填写。</w:t>
      </w:r>
      <w:r>
        <w:rPr>
          <w:rFonts w:ascii="宋体" w:hAnsi="宋体"/>
          <w:color w:val="000000"/>
          <w:sz w:val="24"/>
        </w:rPr>
        <w:t xml:space="preserve"> </w:t>
      </w:r>
    </w:p>
    <w:p>
      <w:pPr>
        <w:snapToGrid w:val="0"/>
        <w:spacing w:before="50" w:afterLines="50" w:line="460" w:lineRule="exact"/>
        <w:jc w:val="left"/>
        <w:rPr>
          <w:rFonts w:ascii="宋体"/>
          <w:color w:val="000000"/>
          <w:sz w:val="24"/>
        </w:rPr>
      </w:pPr>
    </w:p>
    <w:p>
      <w:pPr>
        <w:snapToGrid w:val="0"/>
        <w:spacing w:before="50" w:after="50" w:line="460" w:lineRule="exact"/>
        <w:rPr>
          <w:rFonts w:ascii="宋体"/>
          <w:color w:val="000000"/>
          <w:spacing w:val="20"/>
          <w:sz w:val="24"/>
          <w:u w:val="single"/>
        </w:rPr>
      </w:pPr>
      <w:r>
        <w:rPr>
          <w:rFonts w:hint="eastAsia" w:ascii="宋体" w:hAnsi="宋体"/>
          <w:color w:val="000000"/>
          <w:spacing w:val="20"/>
          <w:sz w:val="24"/>
        </w:rPr>
        <w:t>全权代表签名：</w:t>
      </w:r>
      <w:r>
        <w:rPr>
          <w:rFonts w:ascii="宋体" w:hAnsi="宋体"/>
          <w:color w:val="000000"/>
          <w:spacing w:val="20"/>
          <w:sz w:val="24"/>
        </w:rPr>
        <w:t xml:space="preserve"> </w:t>
      </w:r>
      <w:r>
        <w:rPr>
          <w:rFonts w:hint="eastAsia" w:ascii="宋体" w:hAnsi="宋体"/>
          <w:color w:val="000000"/>
          <w:spacing w:val="20"/>
          <w:sz w:val="24"/>
        </w:rPr>
        <w:t>日</w:t>
      </w:r>
      <w:r>
        <w:rPr>
          <w:rFonts w:ascii="宋体" w:hAnsi="宋体"/>
          <w:color w:val="000000"/>
          <w:spacing w:val="20"/>
          <w:sz w:val="24"/>
        </w:rPr>
        <w:t xml:space="preserve">  </w:t>
      </w:r>
      <w:r>
        <w:rPr>
          <w:rFonts w:hint="eastAsia" w:ascii="宋体" w:hAnsi="宋体"/>
          <w:color w:val="000000"/>
          <w:spacing w:val="20"/>
          <w:sz w:val="24"/>
        </w:rPr>
        <w:t>期：</w:t>
      </w:r>
    </w:p>
    <w:p>
      <w:pPr>
        <w:snapToGrid w:val="0"/>
        <w:spacing w:before="50" w:afterLines="50" w:line="460" w:lineRule="exact"/>
        <w:jc w:val="left"/>
        <w:rPr>
          <w:rFonts w:ascii="宋体"/>
          <w:color w:val="000000"/>
          <w:sz w:val="24"/>
        </w:rPr>
      </w:pPr>
    </w:p>
    <w:p>
      <w:pPr>
        <w:snapToGrid w:val="0"/>
        <w:spacing w:before="50" w:after="50"/>
        <w:rPr>
          <w:rFonts w:ascii="宋体"/>
          <w:b/>
          <w:color w:val="000000"/>
          <w:sz w:val="24"/>
        </w:rPr>
      </w:pPr>
      <w:r>
        <w:rPr>
          <w:rFonts w:ascii="宋体"/>
          <w:color w:val="000000"/>
          <w:sz w:val="24"/>
        </w:rPr>
        <w:br w:type="page"/>
      </w:r>
    </w:p>
    <w:p>
      <w:pPr>
        <w:snapToGrid w:val="0"/>
        <w:spacing w:before="50" w:afterLines="50"/>
        <w:jc w:val="center"/>
        <w:rPr>
          <w:rFonts w:ascii="宋体"/>
          <w:b/>
          <w:color w:val="000000"/>
          <w:sz w:val="24"/>
        </w:rPr>
      </w:pPr>
      <w:r>
        <w:rPr>
          <w:rFonts w:hint="eastAsia" w:ascii="宋体" w:hAnsi="宋体"/>
          <w:b/>
          <w:color w:val="000000"/>
          <w:sz w:val="24"/>
        </w:rPr>
        <w:t>选配件、专用耗材、售后服务优惠表（若有）</w:t>
      </w:r>
    </w:p>
    <w:p>
      <w:pPr>
        <w:snapToGrid w:val="0"/>
        <w:spacing w:before="50" w:afterLines="50"/>
        <w:jc w:val="center"/>
        <w:rPr>
          <w:rFonts w:ascii="宋体"/>
          <w:b/>
          <w:color w:val="000000"/>
          <w:sz w:val="24"/>
        </w:rPr>
      </w:pPr>
    </w:p>
    <w:p>
      <w:pPr>
        <w:pStyle w:val="16"/>
        <w:snapToGrid w:val="0"/>
        <w:rPr>
          <w:rFonts w:ascii="宋体" w:hAnsi="宋体" w:eastAsia="宋体"/>
          <w:color w:val="000000"/>
          <w:sz w:val="24"/>
          <w:szCs w:val="24"/>
          <w:u w:val="single"/>
        </w:rPr>
      </w:pPr>
      <w:r>
        <w:rPr>
          <w:rFonts w:hint="eastAsia" w:ascii="宋体" w:hAnsi="宋体" w:eastAsia="宋体"/>
          <w:color w:val="000000"/>
          <w:sz w:val="24"/>
          <w:szCs w:val="24"/>
        </w:rPr>
        <w:t>单位全称（公章）：</w:t>
      </w:r>
      <w:r>
        <w:rPr>
          <w:rFonts w:ascii="宋体" w:hAnsi="宋体" w:eastAsia="宋体"/>
          <w:color w:val="000000"/>
          <w:sz w:val="24"/>
          <w:szCs w:val="24"/>
        </w:rPr>
        <w:t xml:space="preserve">                 </w:t>
      </w:r>
      <w:r>
        <w:rPr>
          <w:rFonts w:hint="eastAsia" w:ascii="宋体" w:hAnsi="宋体" w:eastAsia="宋体"/>
          <w:color w:val="000000"/>
          <w:sz w:val="24"/>
          <w:szCs w:val="24"/>
        </w:rPr>
        <w:t>标项：</w:t>
      </w:r>
    </w:p>
    <w:tbl>
      <w:tblPr>
        <w:tblStyle w:val="45"/>
        <w:tblW w:w="87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15"/>
        <w:gridCol w:w="2565"/>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915"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pPr>
              <w:pStyle w:val="26"/>
              <w:snapToGrid w:val="0"/>
              <w:spacing w:beforeLines="0" w:afterLines="0" w:line="240" w:lineRule="auto"/>
              <w:jc w:val="center"/>
              <w:rPr>
                <w:rFonts w:hAnsi="宋体"/>
                <w:color w:val="000000"/>
              </w:rPr>
            </w:pPr>
            <w:r>
              <w:rPr>
                <w:rFonts w:hint="eastAsia" w:hAnsi="宋体"/>
                <w:color w:val="000000"/>
              </w:rPr>
              <w:t>序号</w:t>
            </w:r>
          </w:p>
        </w:tc>
        <w:tc>
          <w:tcPr>
            <w:tcW w:w="2565" w:type="dxa"/>
            <w:tcBorders>
              <w:top w:val="single" w:color="auto" w:sz="4" w:space="0"/>
              <w:left w:val="single" w:color="auto" w:sz="4" w:space="0"/>
              <w:bottom w:val="single" w:color="auto" w:sz="2" w:space="0"/>
              <w:right w:val="single" w:color="auto" w:sz="4" w:space="0"/>
            </w:tcBorders>
            <w:vAlign w:val="center"/>
          </w:tcPr>
          <w:p>
            <w:pPr>
              <w:pStyle w:val="26"/>
              <w:snapToGrid w:val="0"/>
              <w:spacing w:beforeLines="0" w:afterLines="0" w:line="240" w:lineRule="auto"/>
              <w:jc w:val="center"/>
              <w:rPr>
                <w:rFonts w:hAnsi="宋体"/>
                <w:color w:val="000000"/>
              </w:rPr>
            </w:pPr>
            <w:r>
              <w:rPr>
                <w:rFonts w:hint="eastAsia" w:hAnsi="宋体"/>
                <w:color w:val="000000"/>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6"/>
              <w:snapToGrid w:val="0"/>
              <w:spacing w:beforeLines="0" w:afterLines="0" w:line="240" w:lineRule="auto"/>
              <w:jc w:val="center"/>
              <w:rPr>
                <w:rFonts w:hAnsi="宋体"/>
                <w:color w:val="000000"/>
              </w:rPr>
            </w:pPr>
            <w:r>
              <w:rPr>
                <w:rFonts w:hint="eastAsia" w:hAnsi="宋体"/>
                <w:color w:val="000000"/>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6"/>
              <w:snapToGrid w:val="0"/>
              <w:spacing w:beforeLines="0" w:afterLines="0" w:line="240" w:lineRule="auto"/>
              <w:jc w:val="center"/>
              <w:rPr>
                <w:rFonts w:hAnsi="宋体"/>
                <w:color w:val="000000"/>
              </w:rPr>
            </w:pPr>
            <w:r>
              <w:rPr>
                <w:rFonts w:hint="eastAsia" w:hAnsi="宋体"/>
                <w:color w:val="000000"/>
              </w:rPr>
              <w:t>单价</w:t>
            </w:r>
          </w:p>
        </w:tc>
        <w:tc>
          <w:tcPr>
            <w:tcW w:w="2340" w:type="dxa"/>
            <w:tcBorders>
              <w:top w:val="single" w:color="auto" w:sz="4" w:space="0"/>
              <w:left w:val="single" w:color="auto" w:sz="4" w:space="0"/>
              <w:bottom w:val="single" w:color="auto" w:sz="2" w:space="0"/>
            </w:tcBorders>
            <w:vAlign w:val="center"/>
          </w:tcPr>
          <w:p>
            <w:pPr>
              <w:pStyle w:val="26"/>
              <w:snapToGrid w:val="0"/>
              <w:spacing w:beforeLines="0" w:afterLines="0" w:line="240" w:lineRule="auto"/>
              <w:jc w:val="center"/>
              <w:rPr>
                <w:rFonts w:hAnsi="宋体"/>
                <w:color w:val="000000"/>
              </w:rPr>
            </w:pPr>
            <w:r>
              <w:rPr>
                <w:rFonts w:hint="eastAsia" w:hAnsi="宋体"/>
                <w:color w:val="000000"/>
              </w:rPr>
              <w:t>比投标报价</w:t>
            </w:r>
          </w:p>
          <w:p>
            <w:pPr>
              <w:pStyle w:val="26"/>
              <w:snapToGrid w:val="0"/>
              <w:spacing w:beforeLines="0" w:afterLines="0" w:line="240" w:lineRule="auto"/>
              <w:jc w:val="center"/>
              <w:rPr>
                <w:rFonts w:hAnsi="宋体"/>
                <w:color w:val="000000"/>
              </w:rPr>
            </w:pPr>
            <w:r>
              <w:rPr>
                <w:rFonts w:hint="eastAsia" w:hAnsi="宋体"/>
                <w:color w:val="000000"/>
              </w:rPr>
              <w:t>优惠率（</w:t>
            </w:r>
            <w:r>
              <w:rPr>
                <w:rFonts w:hAnsi="宋体"/>
                <w:color w:val="000000"/>
              </w:rPr>
              <w:t>%</w:t>
            </w:r>
            <w:r>
              <w:rPr>
                <w:rFonts w:hint="eastAsia" w:hAnsi="宋体"/>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Lines="0" w:afterLines="0" w:line="240" w:lineRule="auto"/>
              <w:jc w:val="center"/>
              <w:rPr>
                <w:rFonts w:hAnsi="宋体"/>
                <w:color w:val="000000"/>
              </w:rPr>
            </w:pPr>
            <w:r>
              <w:rPr>
                <w:rFonts w:hAnsi="宋体"/>
                <w:color w:val="000000"/>
              </w:rPr>
              <w:t>1</w:t>
            </w:r>
          </w:p>
        </w:tc>
        <w:tc>
          <w:tcPr>
            <w:tcW w:w="2565" w:type="dxa"/>
            <w:tcBorders>
              <w:top w:val="single" w:color="auto" w:sz="2" w:space="0"/>
              <w:left w:val="single" w:color="auto" w:sz="2" w:space="0"/>
              <w:bottom w:val="single" w:color="auto" w:sz="6" w:space="0"/>
              <w:right w:val="single" w:color="auto" w:sz="4" w:space="0"/>
            </w:tcBorders>
            <w:vAlign w:val="center"/>
          </w:tcPr>
          <w:p>
            <w:pPr>
              <w:pStyle w:val="26"/>
              <w:snapToGrid w:val="0"/>
              <w:spacing w:beforeLines="0" w:afterLines="0" w:line="240" w:lineRule="auto"/>
              <w:jc w:val="center"/>
              <w:rPr>
                <w:rFonts w:hAnsi="宋体"/>
                <w:color w:val="000000"/>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6"/>
              <w:snapToGrid w:val="0"/>
              <w:spacing w:beforeLines="0" w:afterLines="0" w:line="240" w:lineRule="auto"/>
              <w:jc w:val="center"/>
              <w:rPr>
                <w:rFonts w:hAnsi="宋体"/>
                <w:color w:val="000000"/>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Lines="0" w:afterLines="0" w:line="240" w:lineRule="auto"/>
              <w:jc w:val="center"/>
              <w:rPr>
                <w:rFonts w:hAnsi="宋体"/>
                <w:color w:val="000000"/>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26"/>
              <w:snapToGrid w:val="0"/>
              <w:spacing w:beforeLines="0" w:afterLines="0" w:line="240" w:lineRule="auto"/>
              <w:jc w:val="cente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Lines="0" w:afterLines="0" w:line="240" w:lineRule="auto"/>
              <w:jc w:val="center"/>
              <w:rPr>
                <w:rFonts w:hAnsi="宋体"/>
                <w:color w:val="000000"/>
              </w:rPr>
            </w:pPr>
            <w:r>
              <w:rPr>
                <w:rFonts w:hAnsi="宋体"/>
                <w:color w:val="000000"/>
              </w:rPr>
              <w:t>2</w:t>
            </w:r>
          </w:p>
        </w:tc>
        <w:tc>
          <w:tcPr>
            <w:tcW w:w="2565"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Lines="0" w:afterLines="0" w:line="240" w:lineRule="auto"/>
              <w:jc w:val="center"/>
              <w:rPr>
                <w:rFonts w:hAnsi="宋体"/>
                <w:color w:val="000000"/>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Lines="0" w:afterLines="0" w:line="240" w:lineRule="auto"/>
              <w:jc w:val="center"/>
              <w:rPr>
                <w:rFonts w:hAnsi="宋体"/>
                <w:color w:val="000000"/>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Lines="0" w:afterLines="0" w:line="240" w:lineRule="auto"/>
              <w:jc w:val="center"/>
              <w:rPr>
                <w:rFonts w:hAnsi="宋体"/>
                <w:color w:val="000000"/>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6"/>
              <w:snapToGrid w:val="0"/>
              <w:spacing w:beforeLines="0" w:afterLines="0" w:line="240" w:lineRule="auto"/>
              <w:jc w:val="cente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Lines="0" w:afterLines="0" w:line="240" w:lineRule="auto"/>
              <w:jc w:val="center"/>
              <w:rPr>
                <w:rFonts w:hAnsi="宋体"/>
                <w:color w:val="000000"/>
              </w:rPr>
            </w:pPr>
            <w:r>
              <w:rPr>
                <w:rFonts w:hAnsi="宋体"/>
                <w:color w:val="000000"/>
              </w:rPr>
              <w:t>3</w:t>
            </w:r>
          </w:p>
        </w:tc>
        <w:tc>
          <w:tcPr>
            <w:tcW w:w="2565"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Lines="0" w:afterLines="0" w:line="240" w:lineRule="auto"/>
              <w:jc w:val="center"/>
              <w:rPr>
                <w:rFonts w:hAnsi="宋体"/>
                <w:color w:val="000000"/>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Lines="0" w:afterLines="0" w:line="240" w:lineRule="auto"/>
              <w:jc w:val="center"/>
              <w:rPr>
                <w:rFonts w:hAnsi="宋体"/>
                <w:color w:val="000000"/>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Lines="0" w:afterLines="0" w:line="240" w:lineRule="auto"/>
              <w:jc w:val="center"/>
              <w:rPr>
                <w:rFonts w:hAnsi="宋体"/>
                <w:color w:val="000000"/>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6"/>
              <w:snapToGrid w:val="0"/>
              <w:spacing w:beforeLines="0" w:afterLines="0" w:line="240" w:lineRule="auto"/>
              <w:jc w:val="cente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Lines="0" w:afterLines="0" w:line="240" w:lineRule="auto"/>
              <w:jc w:val="center"/>
              <w:rPr>
                <w:rFonts w:hAnsi="宋体"/>
                <w:color w:val="000000"/>
              </w:rPr>
            </w:pPr>
            <w:r>
              <w:rPr>
                <w:rFonts w:hAnsi="宋体"/>
                <w:color w:val="000000"/>
              </w:rPr>
              <w:t>4</w:t>
            </w:r>
          </w:p>
        </w:tc>
        <w:tc>
          <w:tcPr>
            <w:tcW w:w="2565"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Lines="0" w:afterLines="0" w:line="240" w:lineRule="auto"/>
              <w:jc w:val="center"/>
              <w:rPr>
                <w:rFonts w:hAnsi="宋体"/>
                <w:color w:val="000000"/>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Lines="0" w:afterLines="0" w:line="240" w:lineRule="auto"/>
              <w:jc w:val="center"/>
              <w:rPr>
                <w:rFonts w:hAnsi="宋体"/>
                <w:color w:val="000000"/>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Lines="0" w:afterLines="0" w:line="240" w:lineRule="auto"/>
              <w:jc w:val="center"/>
              <w:rPr>
                <w:rFonts w:hAnsi="宋体"/>
                <w:color w:val="000000"/>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6"/>
              <w:snapToGrid w:val="0"/>
              <w:spacing w:beforeLines="0" w:afterLines="0" w:line="240" w:lineRule="auto"/>
              <w:jc w:val="cente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Lines="0" w:afterLines="0" w:line="240" w:lineRule="auto"/>
              <w:jc w:val="center"/>
              <w:rPr>
                <w:rFonts w:hAnsi="宋体"/>
                <w:color w:val="000000"/>
              </w:rPr>
            </w:pPr>
            <w:r>
              <w:rPr>
                <w:rFonts w:hAnsi="宋体"/>
                <w:color w:val="000000"/>
              </w:rPr>
              <w:t>5</w:t>
            </w:r>
          </w:p>
        </w:tc>
        <w:tc>
          <w:tcPr>
            <w:tcW w:w="2565"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Lines="0" w:afterLines="0" w:line="240" w:lineRule="auto"/>
              <w:jc w:val="center"/>
              <w:rPr>
                <w:rFonts w:hAnsi="宋体"/>
                <w:color w:val="000000"/>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Lines="0" w:afterLines="0" w:line="240" w:lineRule="auto"/>
              <w:jc w:val="center"/>
              <w:rPr>
                <w:rFonts w:hAnsi="宋体"/>
                <w:color w:val="000000"/>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Lines="0" w:afterLines="0" w:line="240" w:lineRule="auto"/>
              <w:jc w:val="center"/>
              <w:rPr>
                <w:rFonts w:hAnsi="宋体"/>
                <w:color w:val="000000"/>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6"/>
              <w:snapToGrid w:val="0"/>
              <w:spacing w:beforeLines="0" w:afterLines="0" w:line="240" w:lineRule="auto"/>
              <w:jc w:val="cente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Lines="0" w:afterLines="0" w:line="240" w:lineRule="auto"/>
              <w:jc w:val="center"/>
              <w:rPr>
                <w:rFonts w:hAnsi="宋体"/>
                <w:color w:val="000000"/>
              </w:rPr>
            </w:pPr>
            <w:r>
              <w:rPr>
                <w:rFonts w:hAnsi="宋体"/>
                <w:color w:val="000000"/>
              </w:rPr>
              <w:t>6</w:t>
            </w:r>
          </w:p>
        </w:tc>
        <w:tc>
          <w:tcPr>
            <w:tcW w:w="2565"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Lines="0" w:afterLines="0" w:line="240" w:lineRule="auto"/>
              <w:jc w:val="center"/>
              <w:rPr>
                <w:rFonts w:hAnsi="宋体"/>
                <w:color w:val="000000"/>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Lines="0" w:afterLines="0" w:line="240" w:lineRule="auto"/>
              <w:jc w:val="center"/>
              <w:rPr>
                <w:rFonts w:hAnsi="宋体"/>
                <w:color w:val="000000"/>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Lines="0" w:afterLines="0" w:line="240" w:lineRule="auto"/>
              <w:jc w:val="center"/>
              <w:rPr>
                <w:rFonts w:hAnsi="宋体"/>
                <w:color w:val="000000"/>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6"/>
              <w:snapToGrid w:val="0"/>
              <w:spacing w:beforeLines="0" w:afterLines="0" w:line="240" w:lineRule="auto"/>
              <w:jc w:val="center"/>
              <w:rPr>
                <w:rFonts w:hAnsi="宋体"/>
                <w:color w:val="000000"/>
              </w:rPr>
            </w:pPr>
          </w:p>
        </w:tc>
      </w:tr>
    </w:tbl>
    <w:p>
      <w:pPr>
        <w:snapToGrid w:val="0"/>
        <w:spacing w:before="50" w:after="50"/>
        <w:rPr>
          <w:rFonts w:ascii="宋体"/>
          <w:color w:val="000000"/>
          <w:spacing w:val="20"/>
          <w:sz w:val="24"/>
        </w:rPr>
      </w:pPr>
    </w:p>
    <w:p>
      <w:pPr>
        <w:snapToGrid w:val="0"/>
        <w:spacing w:before="50" w:after="50"/>
        <w:rPr>
          <w:rFonts w:ascii="宋体"/>
          <w:color w:val="000000"/>
          <w:spacing w:val="20"/>
          <w:sz w:val="24"/>
          <w:u w:val="single"/>
        </w:rPr>
      </w:pPr>
      <w:r>
        <w:rPr>
          <w:rFonts w:hint="eastAsia" w:ascii="宋体" w:hAnsi="宋体"/>
          <w:color w:val="000000"/>
          <w:spacing w:val="20"/>
          <w:sz w:val="24"/>
        </w:rPr>
        <w:t>全权代表签名：</w:t>
      </w:r>
      <w:r>
        <w:rPr>
          <w:rFonts w:ascii="宋体" w:hAnsi="宋体"/>
          <w:color w:val="000000"/>
          <w:spacing w:val="20"/>
          <w:sz w:val="24"/>
        </w:rPr>
        <w:t xml:space="preserve">       </w:t>
      </w:r>
      <w:r>
        <w:rPr>
          <w:rFonts w:hint="eastAsia" w:ascii="宋体" w:hAnsi="宋体"/>
          <w:color w:val="000000"/>
          <w:spacing w:val="20"/>
          <w:sz w:val="24"/>
        </w:rPr>
        <w:t>日</w:t>
      </w:r>
      <w:r>
        <w:rPr>
          <w:rFonts w:ascii="宋体" w:hAnsi="宋体"/>
          <w:color w:val="000000"/>
          <w:spacing w:val="20"/>
          <w:sz w:val="24"/>
        </w:rPr>
        <w:t xml:space="preserve"> </w:t>
      </w:r>
      <w:r>
        <w:rPr>
          <w:rFonts w:hint="eastAsia" w:ascii="宋体" w:hAnsi="宋体"/>
          <w:color w:val="000000"/>
          <w:spacing w:val="20"/>
          <w:sz w:val="24"/>
        </w:rPr>
        <w:t>期：</w:t>
      </w:r>
    </w:p>
    <w:p>
      <w:pPr>
        <w:snapToGrid w:val="0"/>
        <w:spacing w:beforeLines="50" w:after="50"/>
        <w:jc w:val="center"/>
        <w:rPr>
          <w:rFonts w:ascii="宋体"/>
          <w:color w:val="000000"/>
          <w:sz w:val="24"/>
        </w:rPr>
      </w:pPr>
    </w:p>
    <w:p>
      <w:pPr>
        <w:snapToGrid w:val="0"/>
        <w:spacing w:beforeLines="50" w:after="50"/>
        <w:jc w:val="center"/>
        <w:rPr>
          <w:rFonts w:ascii="宋体"/>
          <w:color w:val="000000"/>
          <w:sz w:val="24"/>
        </w:rPr>
      </w:pPr>
    </w:p>
    <w:p>
      <w:pPr>
        <w:snapToGrid w:val="0"/>
        <w:spacing w:beforeLines="50" w:after="50"/>
        <w:jc w:val="center"/>
        <w:rPr>
          <w:rFonts w:ascii="宋体"/>
          <w:color w:val="000000"/>
          <w:sz w:val="24"/>
        </w:rPr>
      </w:pPr>
    </w:p>
    <w:p>
      <w:pPr>
        <w:snapToGrid w:val="0"/>
        <w:spacing w:beforeLines="50" w:after="50"/>
        <w:jc w:val="center"/>
        <w:rPr>
          <w:rFonts w:ascii="宋体"/>
          <w:color w:val="000000"/>
          <w:sz w:val="24"/>
        </w:rPr>
      </w:pPr>
    </w:p>
    <w:p>
      <w:pPr>
        <w:snapToGrid w:val="0"/>
        <w:spacing w:beforeLines="50" w:after="50"/>
        <w:jc w:val="center"/>
        <w:rPr>
          <w:rFonts w:ascii="宋体"/>
          <w:color w:val="000000"/>
          <w:sz w:val="24"/>
        </w:rPr>
      </w:pPr>
    </w:p>
    <w:p>
      <w:pPr>
        <w:snapToGrid w:val="0"/>
        <w:spacing w:beforeLines="50" w:after="50"/>
        <w:jc w:val="center"/>
        <w:rPr>
          <w:rFonts w:ascii="宋体"/>
          <w:color w:val="000000"/>
          <w:sz w:val="24"/>
        </w:rPr>
      </w:pPr>
    </w:p>
    <w:p>
      <w:pPr>
        <w:snapToGrid w:val="0"/>
        <w:spacing w:beforeLines="50" w:after="50"/>
        <w:jc w:val="center"/>
        <w:rPr>
          <w:rFonts w:ascii="宋体"/>
          <w:color w:val="000000"/>
          <w:sz w:val="24"/>
        </w:rPr>
      </w:pPr>
    </w:p>
    <w:p>
      <w:pPr>
        <w:snapToGrid w:val="0"/>
        <w:spacing w:before="50" w:afterLines="50"/>
        <w:jc w:val="center"/>
        <w:rPr>
          <w:rFonts w:ascii="宋体"/>
          <w:color w:val="000000"/>
          <w:sz w:val="24"/>
        </w:rPr>
      </w:pPr>
    </w:p>
    <w:p>
      <w:pPr>
        <w:snapToGrid w:val="0"/>
        <w:spacing w:before="50" w:afterLines="50"/>
        <w:jc w:val="center"/>
        <w:rPr>
          <w:rFonts w:ascii="宋体"/>
          <w:color w:val="000000"/>
          <w:sz w:val="24"/>
        </w:rPr>
      </w:pPr>
    </w:p>
    <w:p>
      <w:pPr>
        <w:tabs>
          <w:tab w:val="left" w:pos="1418"/>
        </w:tabs>
        <w:snapToGrid w:val="0"/>
        <w:spacing w:before="50" w:after="50"/>
        <w:ind w:left="1418" w:hanging="567"/>
        <w:jc w:val="center"/>
        <w:rPr>
          <w:rFonts w:ascii="宋体"/>
          <w:color w:val="000000"/>
          <w:spacing w:val="20"/>
          <w:sz w:val="24"/>
          <w:u w:val="single"/>
        </w:rPr>
      </w:pPr>
    </w:p>
    <w:p>
      <w:pPr>
        <w:tabs>
          <w:tab w:val="left" w:pos="1418"/>
        </w:tabs>
        <w:snapToGrid w:val="0"/>
        <w:spacing w:before="50" w:after="50"/>
        <w:ind w:left="1418" w:hanging="567"/>
        <w:jc w:val="center"/>
        <w:rPr>
          <w:rFonts w:ascii="宋体"/>
          <w:color w:val="000000"/>
          <w:spacing w:val="20"/>
          <w:sz w:val="24"/>
          <w:u w:val="single"/>
        </w:rPr>
      </w:pPr>
    </w:p>
    <w:p>
      <w:pPr>
        <w:tabs>
          <w:tab w:val="left" w:pos="1418"/>
        </w:tabs>
        <w:snapToGrid w:val="0"/>
        <w:spacing w:before="50" w:after="50"/>
        <w:ind w:left="1418" w:hanging="567"/>
        <w:jc w:val="center"/>
        <w:rPr>
          <w:rFonts w:ascii="宋体"/>
          <w:color w:val="000000"/>
          <w:spacing w:val="20"/>
          <w:sz w:val="24"/>
          <w:u w:val="single"/>
        </w:rPr>
      </w:pPr>
    </w:p>
    <w:p>
      <w:pPr>
        <w:tabs>
          <w:tab w:val="left" w:pos="1418"/>
        </w:tabs>
        <w:snapToGrid w:val="0"/>
        <w:spacing w:before="50" w:after="50"/>
        <w:ind w:left="1418" w:hanging="567"/>
        <w:jc w:val="center"/>
        <w:rPr>
          <w:rFonts w:ascii="宋体"/>
          <w:color w:val="000000"/>
          <w:spacing w:val="20"/>
          <w:sz w:val="24"/>
          <w:u w:val="single"/>
        </w:rPr>
      </w:pPr>
    </w:p>
    <w:p>
      <w:pPr>
        <w:tabs>
          <w:tab w:val="left" w:pos="1418"/>
        </w:tabs>
        <w:snapToGrid w:val="0"/>
        <w:spacing w:before="50" w:after="50"/>
        <w:ind w:left="1418" w:hanging="567"/>
        <w:jc w:val="center"/>
        <w:rPr>
          <w:rFonts w:ascii="宋体"/>
          <w:color w:val="000000"/>
          <w:spacing w:val="20"/>
          <w:sz w:val="24"/>
          <w:u w:val="single"/>
        </w:rPr>
      </w:pPr>
    </w:p>
    <w:p>
      <w:pPr>
        <w:tabs>
          <w:tab w:val="left" w:pos="1418"/>
        </w:tabs>
        <w:snapToGrid w:val="0"/>
        <w:spacing w:before="50" w:after="50"/>
        <w:ind w:left="1418" w:hanging="567"/>
        <w:jc w:val="center"/>
        <w:rPr>
          <w:rFonts w:ascii="宋体"/>
          <w:color w:val="000000"/>
          <w:spacing w:val="20"/>
          <w:sz w:val="24"/>
          <w:u w:val="single"/>
        </w:rPr>
      </w:pPr>
    </w:p>
    <w:p>
      <w:pPr>
        <w:tabs>
          <w:tab w:val="left" w:pos="1418"/>
        </w:tabs>
        <w:snapToGrid w:val="0"/>
        <w:spacing w:before="50" w:after="50"/>
        <w:ind w:left="1418" w:hanging="567"/>
        <w:jc w:val="center"/>
        <w:rPr>
          <w:rFonts w:ascii="宋体"/>
          <w:color w:val="000000"/>
          <w:spacing w:val="20"/>
          <w:sz w:val="24"/>
          <w:u w:val="single"/>
        </w:rPr>
      </w:pPr>
    </w:p>
    <w:p>
      <w:pPr>
        <w:tabs>
          <w:tab w:val="left" w:pos="1418"/>
        </w:tabs>
        <w:snapToGrid w:val="0"/>
        <w:spacing w:before="50" w:after="50"/>
        <w:ind w:left="1418" w:hanging="567"/>
        <w:jc w:val="center"/>
        <w:rPr>
          <w:rFonts w:ascii="宋体"/>
          <w:color w:val="000000"/>
          <w:spacing w:val="20"/>
          <w:sz w:val="24"/>
          <w:u w:val="single"/>
        </w:rPr>
      </w:pPr>
    </w:p>
    <w:p>
      <w:pPr>
        <w:tabs>
          <w:tab w:val="left" w:pos="1418"/>
        </w:tabs>
        <w:snapToGrid w:val="0"/>
        <w:spacing w:before="50" w:after="50"/>
        <w:ind w:left="1418" w:hanging="567"/>
        <w:jc w:val="center"/>
        <w:rPr>
          <w:rFonts w:ascii="宋体"/>
          <w:color w:val="000000"/>
          <w:spacing w:val="20"/>
          <w:sz w:val="24"/>
          <w:u w:val="single"/>
        </w:rPr>
      </w:pPr>
    </w:p>
    <w:p>
      <w:pPr>
        <w:tabs>
          <w:tab w:val="left" w:pos="1418"/>
        </w:tabs>
        <w:snapToGrid w:val="0"/>
        <w:spacing w:before="50" w:after="50"/>
        <w:ind w:left="1418" w:hanging="567"/>
        <w:jc w:val="center"/>
        <w:rPr>
          <w:rFonts w:ascii="宋体"/>
          <w:color w:val="000000"/>
          <w:spacing w:val="20"/>
          <w:sz w:val="24"/>
          <w:u w:val="single"/>
        </w:rPr>
      </w:pPr>
    </w:p>
    <w:p>
      <w:pPr>
        <w:tabs>
          <w:tab w:val="left" w:pos="1418"/>
        </w:tabs>
        <w:snapToGrid w:val="0"/>
        <w:spacing w:before="50" w:after="50"/>
        <w:ind w:left="1418" w:hanging="567"/>
        <w:jc w:val="center"/>
        <w:rPr>
          <w:rFonts w:ascii="宋体"/>
          <w:color w:val="000000"/>
          <w:spacing w:val="20"/>
          <w:sz w:val="24"/>
          <w:u w:val="single"/>
        </w:rPr>
      </w:pPr>
    </w:p>
    <w:p>
      <w:pPr>
        <w:tabs>
          <w:tab w:val="left" w:pos="1418"/>
        </w:tabs>
        <w:snapToGrid w:val="0"/>
        <w:spacing w:before="50" w:after="50"/>
        <w:ind w:left="1418" w:hanging="567"/>
        <w:jc w:val="center"/>
        <w:rPr>
          <w:rFonts w:ascii="宋体"/>
          <w:color w:val="000000"/>
          <w:spacing w:val="20"/>
          <w:sz w:val="24"/>
          <w:u w:val="single"/>
        </w:rPr>
      </w:pPr>
    </w:p>
    <w:p>
      <w:pPr>
        <w:tabs>
          <w:tab w:val="left" w:pos="1418"/>
        </w:tabs>
        <w:snapToGrid w:val="0"/>
        <w:spacing w:before="50" w:after="50"/>
        <w:ind w:left="1418" w:hanging="567"/>
        <w:jc w:val="center"/>
        <w:rPr>
          <w:rFonts w:ascii="宋体"/>
          <w:color w:val="000000"/>
          <w:spacing w:val="20"/>
          <w:sz w:val="24"/>
          <w:u w:val="single"/>
        </w:rPr>
      </w:pPr>
    </w:p>
    <w:p>
      <w:pPr>
        <w:snapToGrid w:val="0"/>
        <w:spacing w:beforeLines="50" w:after="50"/>
        <w:rPr>
          <w:rFonts w:ascii="宋体"/>
          <w:b/>
          <w:color w:val="000000"/>
          <w:sz w:val="24"/>
        </w:rPr>
      </w:pPr>
      <w:r>
        <w:rPr>
          <w:rFonts w:hint="eastAsia" w:ascii="宋体" w:hAnsi="宋体"/>
          <w:color w:val="000000"/>
          <w:sz w:val="24"/>
        </w:rPr>
        <w:t>封面格式</w:t>
      </w:r>
      <w:r>
        <w:rPr>
          <w:rFonts w:hint="eastAsia" w:ascii="宋体" w:hAnsi="宋体"/>
          <w:bCs/>
          <w:color w:val="000000"/>
          <w:sz w:val="24"/>
        </w:rPr>
        <w:t>正本或副本</w:t>
      </w:r>
    </w:p>
    <w:p>
      <w:pPr>
        <w:snapToGrid w:val="0"/>
        <w:spacing w:beforeLines="50" w:after="50"/>
        <w:jc w:val="right"/>
        <w:rPr>
          <w:rFonts w:ascii="宋体"/>
          <w:bCs/>
          <w:color w:val="000000"/>
          <w:sz w:val="24"/>
        </w:rPr>
      </w:pPr>
    </w:p>
    <w:p>
      <w:pPr>
        <w:ind w:right="-110"/>
        <w:jc w:val="center"/>
        <w:rPr>
          <w:rFonts w:ascii="宋体"/>
          <w:color w:val="000000"/>
          <w:spacing w:val="40"/>
          <w:sz w:val="32"/>
          <w:szCs w:val="32"/>
        </w:rPr>
      </w:pPr>
      <w:r>
        <w:rPr>
          <w:rFonts w:ascii="宋体" w:hAnsi="宋体"/>
          <w:color w:val="000000"/>
          <w:spacing w:val="40"/>
          <w:sz w:val="32"/>
          <w:szCs w:val="32"/>
        </w:rPr>
        <w:t>***</w:t>
      </w:r>
      <w:r>
        <w:rPr>
          <w:rFonts w:hint="eastAsia" w:ascii="宋体" w:hAnsi="宋体"/>
          <w:color w:val="000000"/>
          <w:spacing w:val="40"/>
          <w:sz w:val="32"/>
          <w:szCs w:val="32"/>
        </w:rPr>
        <w:t>项目名称</w:t>
      </w:r>
    </w:p>
    <w:p>
      <w:pPr>
        <w:spacing w:beforeLines="100" w:line="240" w:lineRule="atLeast"/>
        <w:ind w:right="-108"/>
        <w:jc w:val="center"/>
        <w:rPr>
          <w:rFonts w:ascii="宋体"/>
          <w:color w:val="000000"/>
          <w:sz w:val="24"/>
        </w:rPr>
      </w:pPr>
    </w:p>
    <w:p>
      <w:pPr>
        <w:spacing w:beforeLines="100" w:line="240" w:lineRule="atLeast"/>
        <w:ind w:right="-108"/>
        <w:jc w:val="center"/>
        <w:rPr>
          <w:rFonts w:ascii="宋体"/>
          <w:color w:val="000000"/>
          <w:sz w:val="24"/>
        </w:rPr>
      </w:pPr>
      <w:r>
        <w:rPr>
          <w:rFonts w:hint="eastAsia" w:ascii="宋体" w:hAnsi="宋体"/>
          <w:color w:val="000000"/>
          <w:sz w:val="24"/>
        </w:rPr>
        <w:t>项目编号：</w:t>
      </w:r>
      <w:r>
        <w:rPr>
          <w:rFonts w:ascii="宋体" w:hAnsi="宋体"/>
          <w:color w:val="000000"/>
          <w:sz w:val="24"/>
        </w:rPr>
        <w:t xml:space="preserve">************** </w:t>
      </w:r>
      <w:r>
        <w:rPr>
          <w:rFonts w:hint="eastAsia" w:ascii="宋体" w:hAnsi="宋体"/>
          <w:color w:val="000000"/>
          <w:sz w:val="24"/>
        </w:rPr>
        <w:t>（标项</w:t>
      </w:r>
      <w:r>
        <w:rPr>
          <w:rFonts w:ascii="宋体" w:hAnsi="宋体"/>
          <w:color w:val="000000"/>
          <w:sz w:val="24"/>
        </w:rPr>
        <w:t>*</w:t>
      </w:r>
      <w:r>
        <w:rPr>
          <w:rFonts w:hint="eastAsia" w:ascii="宋体" w:hAnsi="宋体"/>
          <w:color w:val="000000"/>
          <w:sz w:val="24"/>
        </w:rPr>
        <w:t>）</w:t>
      </w:r>
    </w:p>
    <w:p>
      <w:pPr>
        <w:spacing w:after="100" w:afterAutospacing="1" w:line="400" w:lineRule="exact"/>
        <w:ind w:right="-108"/>
        <w:jc w:val="center"/>
        <w:rPr>
          <w:rFonts w:ascii="宋体"/>
          <w:b/>
          <w:color w:val="000000"/>
          <w:spacing w:val="40"/>
          <w:sz w:val="24"/>
        </w:rPr>
      </w:pPr>
    </w:p>
    <w:p>
      <w:pPr>
        <w:spacing w:after="100" w:afterAutospacing="1" w:line="800" w:lineRule="exact"/>
        <w:ind w:right="-108"/>
        <w:jc w:val="center"/>
        <w:rPr>
          <w:rFonts w:ascii="宋体"/>
          <w:b/>
          <w:color w:val="000000"/>
          <w:spacing w:val="40"/>
          <w:sz w:val="24"/>
        </w:rPr>
      </w:pPr>
    </w:p>
    <w:p>
      <w:pPr>
        <w:spacing w:after="100" w:afterAutospacing="1" w:line="800" w:lineRule="exact"/>
        <w:ind w:right="-108"/>
        <w:jc w:val="center"/>
        <w:rPr>
          <w:rFonts w:ascii="宋体"/>
          <w:b/>
          <w:color w:val="000000"/>
          <w:spacing w:val="40"/>
          <w:sz w:val="32"/>
          <w:szCs w:val="32"/>
        </w:rPr>
      </w:pPr>
      <w:r>
        <w:rPr>
          <w:rFonts w:hint="eastAsia" w:ascii="宋体" w:hAnsi="宋体"/>
          <w:b/>
          <w:color w:val="000000"/>
          <w:spacing w:val="40"/>
          <w:sz w:val="32"/>
          <w:szCs w:val="32"/>
        </w:rPr>
        <w:t>报</w:t>
      </w:r>
    </w:p>
    <w:p>
      <w:pPr>
        <w:spacing w:after="100" w:afterAutospacing="1" w:line="800" w:lineRule="exact"/>
        <w:ind w:right="-108"/>
        <w:jc w:val="center"/>
        <w:rPr>
          <w:rFonts w:ascii="宋体"/>
          <w:b/>
          <w:color w:val="000000"/>
          <w:spacing w:val="40"/>
          <w:sz w:val="32"/>
          <w:szCs w:val="32"/>
        </w:rPr>
      </w:pPr>
      <w:r>
        <w:rPr>
          <w:rFonts w:hint="eastAsia" w:ascii="宋体" w:hAnsi="宋体"/>
          <w:b/>
          <w:color w:val="000000"/>
          <w:spacing w:val="40"/>
          <w:sz w:val="32"/>
          <w:szCs w:val="32"/>
        </w:rPr>
        <w:t>价</w:t>
      </w:r>
    </w:p>
    <w:p>
      <w:pPr>
        <w:spacing w:after="100" w:afterAutospacing="1" w:line="800" w:lineRule="exact"/>
        <w:ind w:right="-108"/>
        <w:jc w:val="center"/>
        <w:rPr>
          <w:rFonts w:asci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asci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ascii="宋体"/>
          <w:color w:val="000000"/>
          <w:sz w:val="24"/>
        </w:rPr>
      </w:pPr>
    </w:p>
    <w:p>
      <w:pPr>
        <w:spacing w:line="500" w:lineRule="exact"/>
        <w:ind w:right="532"/>
        <w:rPr>
          <w:rFonts w:ascii="宋体"/>
          <w:color w:val="000000"/>
          <w:sz w:val="24"/>
        </w:rPr>
      </w:pPr>
    </w:p>
    <w:p>
      <w:pPr>
        <w:spacing w:line="500" w:lineRule="exact"/>
        <w:ind w:right="532"/>
        <w:rPr>
          <w:rFonts w:ascii="宋体"/>
          <w:color w:val="000000"/>
          <w:sz w:val="24"/>
        </w:rPr>
      </w:pPr>
    </w:p>
    <w:p>
      <w:pPr>
        <w:spacing w:line="500" w:lineRule="exact"/>
        <w:ind w:right="532"/>
        <w:rPr>
          <w:rFonts w:ascii="宋体"/>
          <w:color w:val="000000"/>
          <w:sz w:val="24"/>
        </w:rPr>
      </w:pPr>
    </w:p>
    <w:p>
      <w:pPr>
        <w:spacing w:line="600" w:lineRule="exact"/>
        <w:ind w:right="532" w:firstLine="480" w:firstLineChars="200"/>
        <w:rPr>
          <w:rFonts w:ascii="宋体"/>
          <w:color w:val="000000"/>
          <w:sz w:val="24"/>
        </w:rPr>
      </w:pPr>
      <w:r>
        <w:rPr>
          <w:rFonts w:hint="eastAsia" w:ascii="宋体" w:hAnsi="宋体"/>
          <w:color w:val="000000"/>
          <w:sz w:val="24"/>
        </w:rPr>
        <w:t>单位全称（公章）：</w:t>
      </w:r>
    </w:p>
    <w:p>
      <w:pPr>
        <w:spacing w:line="600" w:lineRule="exact"/>
        <w:ind w:right="532" w:firstLine="480" w:firstLineChars="200"/>
        <w:rPr>
          <w:rFonts w:asci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600" w:lineRule="exact"/>
        <w:ind w:right="532" w:firstLine="480" w:firstLineChars="200"/>
        <w:rPr>
          <w:rFonts w:ascii="宋体"/>
          <w:color w:val="000000"/>
          <w:sz w:val="24"/>
        </w:rPr>
      </w:pPr>
      <w:r>
        <w:rPr>
          <w:rFonts w:hint="eastAsia" w:ascii="宋体" w:hAnsi="宋体"/>
          <w:color w:val="000000"/>
          <w:sz w:val="24"/>
        </w:rPr>
        <w:t>时</w:t>
      </w:r>
      <w:r>
        <w:rPr>
          <w:rFonts w:ascii="宋体" w:hAnsi="宋体"/>
          <w:color w:val="000000"/>
          <w:sz w:val="24"/>
        </w:rPr>
        <w:t xml:space="preserve">    </w:t>
      </w:r>
      <w:r>
        <w:rPr>
          <w:rFonts w:hint="eastAsia" w:ascii="宋体" w:hAnsi="宋体"/>
          <w:color w:val="000000"/>
          <w:sz w:val="24"/>
        </w:rPr>
        <w:t>间：</w:t>
      </w:r>
    </w:p>
    <w:p>
      <w:pPr>
        <w:pStyle w:val="27"/>
        <w:snapToGrid w:val="0"/>
        <w:ind w:leftChars="0"/>
        <w:rPr>
          <w:rFonts w:ascii="宋体" w:hAnsi="宋体"/>
          <w:color w:val="000000"/>
          <w:sz w:val="24"/>
          <w:szCs w:val="24"/>
        </w:rPr>
      </w:pPr>
    </w:p>
    <w:p>
      <w:pPr>
        <w:snapToGrid w:val="0"/>
        <w:spacing w:line="420" w:lineRule="exact"/>
        <w:jc w:val="left"/>
        <w:rPr>
          <w:rFonts w:ascii="宋体"/>
          <w:color w:val="000000"/>
          <w:sz w:val="24"/>
        </w:rPr>
      </w:pPr>
      <w:r>
        <w:rPr>
          <w:rFonts w:ascii="宋体"/>
          <w:color w:val="000000"/>
          <w:sz w:val="24"/>
        </w:rPr>
        <w:br w:type="page"/>
      </w:r>
    </w:p>
    <w:p>
      <w:pPr>
        <w:snapToGrid w:val="0"/>
        <w:spacing w:line="420" w:lineRule="exact"/>
        <w:ind w:firstLine="360" w:firstLineChars="150"/>
        <w:jc w:val="left"/>
        <w:rPr>
          <w:rFonts w:ascii="宋体"/>
          <w:color w:val="000000"/>
          <w:sz w:val="24"/>
        </w:rPr>
      </w:pPr>
      <w:r>
        <w:rPr>
          <w:rFonts w:hint="eastAsia" w:ascii="宋体" w:hAnsi="宋体"/>
          <w:color w:val="000000"/>
          <w:sz w:val="24"/>
        </w:rPr>
        <w:t>▲报价文件</w:t>
      </w:r>
    </w:p>
    <w:p>
      <w:pPr>
        <w:spacing w:line="420" w:lineRule="exact"/>
        <w:ind w:firstLine="480" w:firstLineChars="200"/>
        <w:rPr>
          <w:rFonts w:ascii="宋体"/>
          <w:color w:val="000000"/>
          <w:kern w:val="0"/>
          <w:sz w:val="24"/>
        </w:rPr>
      </w:pPr>
      <w:r>
        <w:rPr>
          <w:rFonts w:hint="eastAsia" w:ascii="宋体" w:hAnsi="宋体"/>
          <w:color w:val="000000"/>
          <w:kern w:val="0"/>
          <w:sz w:val="24"/>
        </w:rPr>
        <w:t>（</w:t>
      </w:r>
      <w:r>
        <w:rPr>
          <w:rFonts w:ascii="宋体" w:hAnsi="宋体"/>
          <w:color w:val="000000"/>
          <w:kern w:val="0"/>
          <w:sz w:val="24"/>
        </w:rPr>
        <w:t>1</w:t>
      </w:r>
      <w:r>
        <w:rPr>
          <w:rFonts w:hint="eastAsia" w:ascii="宋体" w:hAnsi="宋体"/>
          <w:color w:val="000000"/>
          <w:kern w:val="0"/>
          <w:sz w:val="24"/>
        </w:rPr>
        <w:t>）投标报价一览表</w:t>
      </w:r>
    </w:p>
    <w:p>
      <w:pPr>
        <w:spacing w:line="420" w:lineRule="exact"/>
        <w:ind w:firstLine="480" w:firstLineChars="200"/>
        <w:rPr>
          <w:rFonts w:ascii="宋体"/>
          <w:color w:val="000000"/>
          <w:kern w:val="0"/>
          <w:sz w:val="24"/>
        </w:rPr>
      </w:pPr>
      <w:r>
        <w:rPr>
          <w:rFonts w:hint="eastAsia" w:ascii="宋体" w:hAnsi="宋体"/>
          <w:color w:val="000000"/>
          <w:kern w:val="0"/>
          <w:sz w:val="24"/>
        </w:rPr>
        <w:t>（</w:t>
      </w:r>
      <w:r>
        <w:rPr>
          <w:rFonts w:ascii="宋体" w:hAnsi="宋体"/>
          <w:color w:val="000000"/>
          <w:kern w:val="0"/>
          <w:sz w:val="24"/>
        </w:rPr>
        <w:t>2</w:t>
      </w:r>
      <w:r>
        <w:rPr>
          <w:rFonts w:hint="eastAsia" w:ascii="宋体" w:hAnsi="宋体"/>
          <w:color w:val="000000"/>
          <w:kern w:val="0"/>
          <w:sz w:val="24"/>
        </w:rPr>
        <w:t>）报价明细清单</w:t>
      </w:r>
    </w:p>
    <w:p>
      <w:pPr>
        <w:spacing w:line="420" w:lineRule="exact"/>
        <w:ind w:firstLine="480" w:firstLineChars="200"/>
        <w:rPr>
          <w:rFonts w:ascii="宋体"/>
          <w:color w:val="000000"/>
          <w:kern w:val="0"/>
          <w:sz w:val="24"/>
        </w:rPr>
      </w:pPr>
      <w:r>
        <w:rPr>
          <w:rFonts w:hint="eastAsia" w:ascii="宋体" w:hAnsi="宋体"/>
          <w:color w:val="000000"/>
          <w:kern w:val="0"/>
          <w:sz w:val="24"/>
        </w:rPr>
        <w:t>（</w:t>
      </w:r>
      <w:r>
        <w:rPr>
          <w:rFonts w:ascii="宋体" w:hAnsi="宋体"/>
          <w:color w:val="000000"/>
          <w:kern w:val="0"/>
          <w:sz w:val="24"/>
        </w:rPr>
        <w:t>3</w:t>
      </w:r>
      <w:r>
        <w:rPr>
          <w:rFonts w:hint="eastAsia" w:ascii="宋体" w:hAnsi="宋体"/>
          <w:color w:val="000000"/>
          <w:kern w:val="0"/>
          <w:sz w:val="24"/>
        </w:rPr>
        <w:t>）采购文件要求的或投标人认为需要的其它资料</w:t>
      </w:r>
    </w:p>
    <w:p>
      <w:pPr>
        <w:rPr>
          <w:rFonts w:ascii="宋体"/>
          <w:color w:val="000000"/>
          <w:sz w:val="24"/>
        </w:rPr>
      </w:pPr>
    </w:p>
    <w:p>
      <w:pPr>
        <w:rPr>
          <w:rFonts w:ascii="宋体"/>
          <w:color w:val="000000"/>
          <w:sz w:val="24"/>
        </w:rPr>
        <w:sectPr>
          <w:pgSz w:w="11906" w:h="16838"/>
          <w:pgMar w:top="1440" w:right="1797" w:bottom="1440" w:left="1797" w:header="851" w:footer="992" w:gutter="0"/>
          <w:pgNumType w:fmt="decimal"/>
          <w:cols w:space="720" w:num="1"/>
          <w:docGrid w:type="lines" w:linePitch="312" w:charSpace="0"/>
        </w:sectPr>
      </w:pPr>
    </w:p>
    <w:p>
      <w:pPr>
        <w:snapToGrid w:val="0"/>
        <w:spacing w:before="50" w:after="240"/>
        <w:jc w:val="center"/>
        <w:rPr>
          <w:rFonts w:ascii="宋体"/>
          <w:b/>
          <w:color w:val="000000"/>
          <w:sz w:val="24"/>
        </w:rPr>
      </w:pPr>
      <w:r>
        <w:rPr>
          <w:rFonts w:hint="eastAsia" w:ascii="宋体" w:hAnsi="宋体"/>
          <w:b/>
          <w:color w:val="000000"/>
          <w:sz w:val="24"/>
        </w:rPr>
        <w:t>报</w:t>
      </w:r>
      <w:r>
        <w:rPr>
          <w:rFonts w:ascii="宋体" w:hAnsi="宋体"/>
          <w:b/>
          <w:color w:val="000000"/>
          <w:sz w:val="24"/>
        </w:rPr>
        <w:t xml:space="preserve"> </w:t>
      </w:r>
      <w:r>
        <w:rPr>
          <w:rFonts w:hint="eastAsia" w:ascii="宋体" w:hAnsi="宋体"/>
          <w:b/>
          <w:color w:val="000000"/>
          <w:sz w:val="24"/>
        </w:rPr>
        <w:t>价</w:t>
      </w:r>
      <w:r>
        <w:rPr>
          <w:rFonts w:ascii="宋体" w:hAnsi="宋体"/>
          <w:b/>
          <w:color w:val="000000"/>
          <w:sz w:val="24"/>
        </w:rPr>
        <w:t xml:space="preserve"> </w:t>
      </w:r>
      <w:r>
        <w:rPr>
          <w:rFonts w:hint="eastAsia" w:ascii="宋体" w:hAnsi="宋体"/>
          <w:b/>
          <w:color w:val="000000"/>
          <w:sz w:val="24"/>
        </w:rPr>
        <w:t>一</w:t>
      </w:r>
      <w:r>
        <w:rPr>
          <w:rFonts w:ascii="宋体" w:hAnsi="宋体"/>
          <w:b/>
          <w:color w:val="000000"/>
          <w:sz w:val="24"/>
        </w:rPr>
        <w:t xml:space="preserve"> </w:t>
      </w:r>
      <w:r>
        <w:rPr>
          <w:rFonts w:hint="eastAsia" w:ascii="宋体" w:hAnsi="宋体"/>
          <w:b/>
          <w:color w:val="000000"/>
          <w:sz w:val="24"/>
        </w:rPr>
        <w:t>览</w:t>
      </w:r>
      <w:r>
        <w:rPr>
          <w:rFonts w:ascii="宋体" w:hAnsi="宋体"/>
          <w:b/>
          <w:color w:val="000000"/>
          <w:sz w:val="24"/>
        </w:rPr>
        <w:t xml:space="preserve"> </w:t>
      </w:r>
      <w:r>
        <w:rPr>
          <w:rFonts w:hint="eastAsia" w:ascii="宋体" w:hAnsi="宋体"/>
          <w:b/>
          <w:color w:val="000000"/>
          <w:sz w:val="24"/>
        </w:rPr>
        <w:t>表</w:t>
      </w:r>
    </w:p>
    <w:p>
      <w:pPr>
        <w:snapToGrid w:val="0"/>
        <w:spacing w:before="50" w:after="50" w:line="400" w:lineRule="exact"/>
        <w:ind w:firstLine="720" w:firstLineChars="300"/>
        <w:rPr>
          <w:rFonts w:ascii="宋体"/>
          <w:color w:val="000000"/>
          <w:sz w:val="24"/>
          <w:u w:val="single"/>
        </w:rPr>
      </w:pPr>
      <w:r>
        <w:rPr>
          <w:rFonts w:hint="eastAsia" w:ascii="宋体" w:hAnsi="宋体"/>
          <w:color w:val="000000"/>
          <w:sz w:val="24"/>
        </w:rPr>
        <w:t>单位全称（公章）：项目编号：</w:t>
      </w:r>
    </w:p>
    <w:tbl>
      <w:tblPr>
        <w:tblStyle w:val="45"/>
        <w:tblW w:w="81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5" w:hRule="exact"/>
          <w:jc w:val="center"/>
        </w:trPr>
        <w:tc>
          <w:tcPr>
            <w:tcW w:w="4377" w:type="dxa"/>
            <w:tcBorders>
              <w:top w:val="single" w:color="auto" w:sz="4" w:space="0"/>
              <w:bottom w:val="single" w:color="auto" w:sz="4" w:space="0"/>
              <w:right w:val="single" w:color="auto" w:sz="4" w:space="0"/>
            </w:tcBorders>
            <w:vAlign w:val="center"/>
          </w:tcPr>
          <w:p>
            <w:pPr>
              <w:snapToGrid w:val="0"/>
              <w:spacing w:line="500" w:lineRule="exact"/>
              <w:jc w:val="center"/>
              <w:rPr>
                <w:rFonts w:ascii="宋体" w:cs="Arial"/>
                <w:bCs/>
                <w:color w:val="000000"/>
                <w:sz w:val="24"/>
              </w:rPr>
            </w:pPr>
            <w:r>
              <w:rPr>
                <w:rFonts w:hint="eastAsia" w:ascii="宋体" w:hAnsi="宋体" w:cs="Arial"/>
                <w:bCs/>
                <w:color w:val="000000"/>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cs="Arial"/>
                <w:bCs/>
                <w:color w:val="000000"/>
                <w:sz w:val="24"/>
              </w:rPr>
            </w:pPr>
            <w:r>
              <w:rPr>
                <w:rFonts w:hint="eastAsia" w:ascii="宋体" w:hAnsi="宋体" w:cs="Arial"/>
                <w:bCs/>
                <w:color w:val="000000"/>
                <w:sz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cs="Arial"/>
                <w:bCs/>
                <w:color w:val="000000"/>
                <w:sz w:val="24"/>
              </w:rPr>
            </w:pPr>
            <w:r>
              <w:rPr>
                <w:rFonts w:hint="eastAsia" w:ascii="宋体" w:hAnsi="宋体" w:cs="Arial"/>
                <w:bCs/>
                <w:color w:val="000000"/>
                <w:sz w:val="24"/>
              </w:rPr>
              <w:t>投标报价</w:t>
            </w:r>
          </w:p>
        </w:tc>
        <w:tc>
          <w:tcPr>
            <w:tcW w:w="1442"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6" w:hRule="exact"/>
          <w:jc w:val="center"/>
        </w:trPr>
        <w:tc>
          <w:tcPr>
            <w:tcW w:w="4377" w:type="dxa"/>
            <w:tcBorders>
              <w:top w:val="single" w:color="auto" w:sz="4" w:space="0"/>
              <w:bottom w:val="single" w:color="auto" w:sz="4" w:space="0"/>
              <w:right w:val="single" w:color="auto" w:sz="4" w:space="0"/>
            </w:tcBorders>
            <w:vAlign w:val="center"/>
          </w:tcPr>
          <w:p>
            <w:pPr>
              <w:snapToGrid w:val="0"/>
              <w:spacing w:line="500" w:lineRule="exact"/>
              <w:rPr>
                <w:rFonts w:ascii="宋体" w:cs="Arial"/>
                <w:bCs/>
                <w:color w:val="000000"/>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cs="Arial"/>
                <w:bCs/>
                <w:color w:val="000000"/>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cs="Arial"/>
                <w:bCs/>
                <w:color w:val="000000"/>
                <w:sz w:val="24"/>
              </w:rPr>
            </w:pPr>
          </w:p>
        </w:tc>
        <w:tc>
          <w:tcPr>
            <w:tcW w:w="1442"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cs="Arial"/>
                <w:bCs/>
                <w:color w:val="000000"/>
                <w:sz w:val="24"/>
              </w:rPr>
            </w:pPr>
          </w:p>
        </w:tc>
      </w:tr>
    </w:tbl>
    <w:p>
      <w:pPr>
        <w:snapToGrid w:val="0"/>
        <w:spacing w:before="50" w:after="50" w:line="400" w:lineRule="exact"/>
        <w:ind w:firstLine="720" w:firstLineChars="300"/>
        <w:rPr>
          <w:rFonts w:ascii="宋体"/>
          <w:color w:val="000000"/>
          <w:sz w:val="24"/>
          <w:u w:val="single"/>
        </w:rPr>
      </w:pPr>
    </w:p>
    <w:p>
      <w:pPr>
        <w:snapToGrid w:val="0"/>
        <w:spacing w:before="50" w:after="50" w:line="400" w:lineRule="exact"/>
        <w:ind w:firstLine="720" w:firstLineChars="300"/>
        <w:rPr>
          <w:rFonts w:ascii="宋体"/>
          <w:color w:val="000000"/>
          <w:sz w:val="24"/>
        </w:rPr>
      </w:pPr>
    </w:p>
    <w:p>
      <w:pPr>
        <w:snapToGrid w:val="0"/>
        <w:spacing w:before="50" w:after="50" w:line="400" w:lineRule="exact"/>
        <w:ind w:firstLine="600" w:firstLineChars="250"/>
        <w:jc w:val="left"/>
        <w:rPr>
          <w:rFonts w:ascii="宋体"/>
          <w:color w:val="000000"/>
          <w:sz w:val="24"/>
        </w:rPr>
      </w:pPr>
      <w:r>
        <w:rPr>
          <w:rFonts w:hint="eastAsia" w:ascii="宋体" w:hAnsi="宋体"/>
          <w:color w:val="000000"/>
          <w:sz w:val="24"/>
        </w:rPr>
        <w:t>注</w:t>
      </w:r>
      <w:r>
        <w:rPr>
          <w:rFonts w:ascii="宋体" w:hAnsi="宋体"/>
          <w:color w:val="000000"/>
          <w:sz w:val="24"/>
        </w:rPr>
        <w:t>: 1</w:t>
      </w:r>
      <w:r>
        <w:rPr>
          <w:rFonts w:hint="eastAsia" w:ascii="宋体" w:hAnsi="宋体"/>
          <w:color w:val="000000"/>
          <w:sz w:val="24"/>
        </w:rPr>
        <w:t>、此表报价单不得涂改，请按规定要求填报。</w:t>
      </w:r>
    </w:p>
    <w:p>
      <w:pPr>
        <w:snapToGrid w:val="0"/>
        <w:spacing w:before="50" w:after="50" w:line="400" w:lineRule="exact"/>
        <w:ind w:firstLine="1080" w:firstLineChars="450"/>
        <w:jc w:val="left"/>
        <w:rPr>
          <w:rFonts w:ascii="宋体"/>
          <w:color w:val="000000"/>
          <w:sz w:val="24"/>
        </w:rPr>
      </w:pPr>
      <w:r>
        <w:rPr>
          <w:rFonts w:ascii="宋体" w:hAnsi="宋体"/>
          <w:color w:val="000000"/>
          <w:sz w:val="24"/>
        </w:rPr>
        <w:t>2</w:t>
      </w:r>
      <w:r>
        <w:rPr>
          <w:rFonts w:hint="eastAsia" w:ascii="宋体" w:hAnsi="宋体"/>
          <w:color w:val="000000"/>
          <w:sz w:val="24"/>
        </w:rPr>
        <w:t>、以上报价应与“报价明细表”中的“合计”数相一致。</w:t>
      </w:r>
    </w:p>
    <w:p>
      <w:pPr>
        <w:snapToGrid w:val="0"/>
        <w:spacing w:before="50" w:after="50" w:line="400" w:lineRule="exact"/>
        <w:ind w:firstLine="1080" w:firstLineChars="450"/>
        <w:jc w:val="left"/>
        <w:rPr>
          <w:rFonts w:ascii="宋体"/>
          <w:color w:val="000000"/>
          <w:sz w:val="24"/>
        </w:rPr>
      </w:pPr>
      <w:r>
        <w:rPr>
          <w:rFonts w:ascii="宋体" w:hAnsi="宋体"/>
          <w:color w:val="000000"/>
          <w:sz w:val="24"/>
        </w:rPr>
        <w:t>3</w:t>
      </w:r>
      <w:r>
        <w:rPr>
          <w:rFonts w:hint="eastAsia" w:ascii="宋体" w:hAnsi="宋体"/>
          <w:color w:val="000000"/>
          <w:sz w:val="24"/>
        </w:rPr>
        <w:t>、项目费用包括项目实施所需的工程费、工时费、服务费、运输费、安装调试费、购买及制作标书费、税费及其他一切费用。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color w:val="000000"/>
          <w:sz w:val="24"/>
        </w:rPr>
      </w:pPr>
      <w:r>
        <w:rPr>
          <w:rFonts w:hint="eastAsia" w:ascii="宋体" w:hAnsi="宋体"/>
          <w:color w:val="000000"/>
          <w:sz w:val="24"/>
        </w:rPr>
        <w:t>全权代表（签字）：</w:t>
      </w: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50" w:after="50" w:line="400" w:lineRule="exact"/>
        <w:ind w:left="-3" w:leftChars="-72" w:right="-817" w:rightChars="-389" w:hanging="148" w:hangingChars="62"/>
        <w:rPr>
          <w:rFonts w:ascii="宋体"/>
          <w:color w:val="000000"/>
          <w:sz w:val="24"/>
        </w:rPr>
        <w:sectPr>
          <w:pgSz w:w="11906" w:h="16838"/>
          <w:pgMar w:top="1474" w:right="1531" w:bottom="936" w:left="1531" w:header="851" w:footer="851" w:gutter="0"/>
          <w:pgNumType w:fmt="decimal"/>
          <w:cols w:space="720" w:num="1"/>
          <w:titlePg/>
          <w:docGrid w:linePitch="312" w:charSpace="0"/>
        </w:sectPr>
      </w:pPr>
    </w:p>
    <w:p>
      <w:pPr>
        <w:pStyle w:val="26"/>
        <w:snapToGrid w:val="0"/>
        <w:spacing w:beforeLines="0" w:afterLines="0" w:line="240" w:lineRule="auto"/>
        <w:jc w:val="center"/>
        <w:rPr>
          <w:rFonts w:hAnsi="宋体"/>
          <w:b/>
          <w:color w:val="000000"/>
        </w:rPr>
      </w:pPr>
      <w:r>
        <w:rPr>
          <w:rFonts w:hint="eastAsia" w:hAnsi="宋体"/>
          <w:b/>
          <w:color w:val="000000"/>
        </w:rPr>
        <w:t>报价明细表</w:t>
      </w:r>
    </w:p>
    <w:p>
      <w:pPr>
        <w:pStyle w:val="16"/>
        <w:snapToGrid w:val="0"/>
        <w:rPr>
          <w:rFonts w:ascii="宋体" w:hAnsi="宋体" w:eastAsia="宋体"/>
          <w:color w:val="000000"/>
          <w:sz w:val="24"/>
          <w:szCs w:val="24"/>
          <w:u w:val="single"/>
        </w:rPr>
      </w:pPr>
      <w:r>
        <w:rPr>
          <w:rFonts w:hint="eastAsia" w:ascii="宋体" w:hAnsi="宋体" w:eastAsia="宋体"/>
          <w:color w:val="000000"/>
          <w:sz w:val="24"/>
          <w:szCs w:val="24"/>
        </w:rPr>
        <w:t>单位全称（公章）：</w:t>
      </w:r>
    </w:p>
    <w:tbl>
      <w:tblPr>
        <w:tblStyle w:val="45"/>
        <w:tblW w:w="780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5"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r>
              <w:rPr>
                <w:rFonts w:hint="eastAsia" w:ascii="宋体" w:hAnsi="宋体" w:cs="Arial"/>
                <w:bCs/>
                <w:color w:val="000000"/>
                <w:sz w:val="24"/>
              </w:rPr>
              <w:t>采购内容</w:t>
            </w:r>
          </w:p>
        </w:tc>
        <w:tc>
          <w:tcPr>
            <w:tcW w:w="36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r>
              <w:rPr>
                <w:rFonts w:hint="eastAsia" w:ascii="宋体" w:hAnsi="宋体" w:cs="Arial"/>
                <w:bCs/>
                <w:color w:val="000000"/>
                <w:sz w:val="24"/>
              </w:rPr>
              <w:t>具体内容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r>
              <w:rPr>
                <w:rFonts w:hint="eastAsia" w:ascii="宋体" w:hAnsi="宋体" w:cs="Arial"/>
                <w:bCs/>
                <w:color w:val="000000"/>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r>
              <w:rPr>
                <w:rFonts w:hint="eastAsia" w:ascii="宋体" w:hAnsi="宋体" w:cs="Arial"/>
                <w:bCs/>
                <w:color w:val="000000"/>
                <w:sz w:val="24"/>
              </w:rPr>
              <w:t>数量</w:t>
            </w:r>
          </w:p>
        </w:tc>
        <w:tc>
          <w:tcPr>
            <w:tcW w:w="900" w:type="dxa"/>
            <w:tcBorders>
              <w:top w:val="single" w:color="auto" w:sz="4" w:space="0"/>
              <w:left w:val="single" w:color="auto" w:sz="4" w:space="0"/>
              <w:bottom w:val="single" w:color="auto" w:sz="4" w:space="0"/>
            </w:tcBorders>
            <w:vAlign w:val="center"/>
          </w:tcPr>
          <w:p>
            <w:pPr>
              <w:snapToGrid w:val="0"/>
              <w:spacing w:line="480" w:lineRule="exact"/>
              <w:jc w:val="center"/>
              <w:rPr>
                <w:rFonts w:ascii="宋体" w:cs="Arial"/>
                <w:bCs/>
                <w:color w:val="000000"/>
                <w:sz w:val="24"/>
              </w:rPr>
            </w:pPr>
            <w:r>
              <w:rPr>
                <w:rFonts w:hint="eastAsia" w:ascii="宋体" w:hAnsi="宋体" w:cs="Arial"/>
                <w:bCs/>
                <w:color w:val="000000"/>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6"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p>
        </w:tc>
        <w:tc>
          <w:tcPr>
            <w:tcW w:w="36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p>
        </w:tc>
        <w:tc>
          <w:tcPr>
            <w:tcW w:w="36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p>
        </w:tc>
        <w:tc>
          <w:tcPr>
            <w:tcW w:w="36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r>
              <w:rPr>
                <w:rFonts w:hint="eastAsia" w:ascii="宋体" w:hAnsi="宋体" w:cs="Arial"/>
                <w:bCs/>
                <w:color w:val="000000"/>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cs="Arial"/>
                <w:bCs/>
                <w:color w:val="000000"/>
                <w:sz w:val="24"/>
              </w:rPr>
            </w:pPr>
            <w:r>
              <w:rPr>
                <w:rFonts w:hint="eastAsia" w:ascii="宋体" w:hAnsi="宋体" w:cs="Arial"/>
                <w:bCs/>
                <w:color w:val="000000"/>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cs="Arial"/>
                <w:bCs/>
                <w:color w:val="000000"/>
                <w:sz w:val="24"/>
              </w:rPr>
            </w:pPr>
            <w:r>
              <w:rPr>
                <w:rFonts w:hint="eastAsia" w:ascii="宋体" w:hAnsi="宋体" w:cs="Arial"/>
                <w:bCs/>
                <w:color w:val="000000"/>
                <w:sz w:val="24"/>
              </w:rPr>
              <w:t>大写</w:t>
            </w:r>
          </w:p>
        </w:tc>
        <w:tc>
          <w:tcPr>
            <w:tcW w:w="2700" w:type="dxa"/>
            <w:gridSpan w:val="3"/>
            <w:tcBorders>
              <w:top w:val="single" w:color="auto" w:sz="4" w:space="0"/>
              <w:left w:val="single" w:color="auto" w:sz="4" w:space="0"/>
              <w:bottom w:val="single" w:color="auto" w:sz="4" w:space="0"/>
            </w:tcBorders>
            <w:vAlign w:val="center"/>
          </w:tcPr>
          <w:p>
            <w:pPr>
              <w:snapToGrid w:val="0"/>
              <w:spacing w:line="480" w:lineRule="exact"/>
              <w:rPr>
                <w:rFonts w:ascii="宋体" w:cs="Arial"/>
                <w:bCs/>
                <w:color w:val="000000"/>
                <w:sz w:val="24"/>
              </w:rPr>
            </w:pPr>
          </w:p>
        </w:tc>
      </w:tr>
    </w:tbl>
    <w:p>
      <w:pPr>
        <w:rPr>
          <w:rFonts w:ascii="宋体"/>
          <w:color w:val="000000"/>
          <w:sz w:val="24"/>
        </w:rPr>
      </w:pPr>
    </w:p>
    <w:p>
      <w:pPr>
        <w:rPr>
          <w:rFonts w:ascii="宋体"/>
          <w:color w:val="000000"/>
          <w:sz w:val="24"/>
        </w:rPr>
      </w:pPr>
    </w:p>
    <w:p>
      <w:pPr>
        <w:tabs>
          <w:tab w:val="left" w:pos="1418"/>
        </w:tabs>
        <w:snapToGrid w:val="0"/>
        <w:spacing w:before="50" w:after="50" w:line="460" w:lineRule="exact"/>
        <w:ind w:left="1418" w:hanging="567"/>
        <w:jc w:val="center"/>
        <w:rPr>
          <w:rFonts w:ascii="宋体"/>
          <w:color w:val="000000"/>
          <w:spacing w:val="20"/>
          <w:sz w:val="24"/>
          <w:u w:val="single"/>
        </w:rPr>
      </w:pPr>
    </w:p>
    <w:p>
      <w:pPr>
        <w:snapToGrid w:val="0"/>
        <w:spacing w:before="50" w:after="50" w:line="460" w:lineRule="exact"/>
        <w:rPr>
          <w:rFonts w:ascii="宋体"/>
          <w:color w:val="000000"/>
          <w:spacing w:val="20"/>
          <w:sz w:val="24"/>
          <w:u w:val="single"/>
        </w:rPr>
      </w:pPr>
      <w:r>
        <w:rPr>
          <w:rFonts w:hint="eastAsia" w:ascii="宋体" w:hAnsi="宋体"/>
          <w:color w:val="000000"/>
          <w:spacing w:val="20"/>
          <w:sz w:val="24"/>
        </w:rPr>
        <w:t>全权代表签名：</w:t>
      </w:r>
      <w:r>
        <w:rPr>
          <w:rFonts w:ascii="宋体" w:hAnsi="宋体"/>
          <w:color w:val="000000"/>
          <w:spacing w:val="20"/>
          <w:sz w:val="24"/>
        </w:rPr>
        <w:t xml:space="preserve">     </w:t>
      </w:r>
      <w:r>
        <w:rPr>
          <w:rFonts w:hint="eastAsia" w:ascii="宋体" w:hAnsi="宋体"/>
          <w:color w:val="000000"/>
          <w:spacing w:val="20"/>
          <w:sz w:val="24"/>
        </w:rPr>
        <w:t>日</w:t>
      </w:r>
      <w:r>
        <w:rPr>
          <w:rFonts w:ascii="宋体" w:hAnsi="宋体"/>
          <w:color w:val="000000"/>
          <w:spacing w:val="20"/>
          <w:sz w:val="24"/>
        </w:rPr>
        <w:t xml:space="preserve">  </w:t>
      </w:r>
      <w:r>
        <w:rPr>
          <w:rFonts w:hint="eastAsia" w:ascii="宋体" w:hAnsi="宋体"/>
          <w:color w:val="000000"/>
          <w:spacing w:val="20"/>
          <w:sz w:val="24"/>
        </w:rPr>
        <w:t>期：</w:t>
      </w:r>
    </w:p>
    <w:p>
      <w:pPr>
        <w:pStyle w:val="41"/>
        <w:spacing w:before="0" w:beforeAutospacing="0" w:after="0" w:afterAutospacing="0" w:line="560" w:lineRule="exact"/>
        <w:ind w:right="685"/>
        <w:rPr>
          <w:color w:val="000000"/>
        </w:rPr>
      </w:pPr>
    </w:p>
    <w:p>
      <w:pPr>
        <w:pStyle w:val="26"/>
        <w:adjustRightInd w:val="0"/>
        <w:snapToGrid w:val="0"/>
        <w:spacing w:before="156" w:after="156" w:line="460" w:lineRule="exact"/>
        <w:ind w:left="1" w:firstLine="511" w:firstLineChars="213"/>
        <w:jc w:val="center"/>
        <w:rPr>
          <w:color w:val="000000"/>
        </w:rPr>
      </w:pPr>
    </w:p>
    <w:sectPr>
      <w:headerReference r:id="rId8" w:type="first"/>
      <w:footerReference r:id="rId11" w:type="first"/>
      <w:headerReference r:id="rId7" w:type="default"/>
      <w:footerReference r:id="rId9" w:type="default"/>
      <w:footerReference r:id="rId10" w:type="even"/>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A00002EF" w:usb1="40000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KaiTi_GB2312">
    <w:altName w:val="楷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ヒラギノ角ゴ Pro W3">
    <w:altName w:val="Meiryo"/>
    <w:panose1 w:val="00000000000000000000"/>
    <w:charset w:val="80"/>
    <w:family w:val="auto"/>
    <w:pitch w:val="default"/>
    <w:sig w:usb0="00000000" w:usb1="00000000" w:usb2="00000010" w:usb3="00000000" w:csb0="00020000" w:csb1="00000000"/>
  </w:font>
  <w:font w:name="Arial Narrow">
    <w:panose1 w:val="020B0606020202030204"/>
    <w:charset w:val="00"/>
    <w:family w:val="swiss"/>
    <w:pitch w:val="default"/>
    <w:sig w:usb0="00000287" w:usb1="00000800" w:usb2="00000000" w:usb3="00000000" w:csb0="2000009F" w:csb1="DFD70000"/>
  </w:font>
  <w:font w:name="Dutch801 XBd BT">
    <w:altName w:val="Segoe Print"/>
    <w:panose1 w:val="00000000000000000000"/>
    <w:charset w:val="00"/>
    <w:family w:val="roman"/>
    <w:pitch w:val="default"/>
    <w:sig w:usb0="00000000" w:usb1="00000000" w:usb2="00000000" w:usb3="00000000" w:csb0="00000001" w:csb1="00000000"/>
  </w:font>
  <w:font w:name="中圆体">
    <w:altName w:val="宋体"/>
    <w:panose1 w:val="00000000000000000000"/>
    <w:charset w:val="86"/>
    <w:family w:val="modern"/>
    <w:pitch w:val="default"/>
    <w:sig w:usb0="00000000" w:usb1="00000000" w:usb2="00000010" w:usb3="00000000" w:csb0="00040000" w:csb1="00000000"/>
  </w:font>
  <w:font w:name="微软大黑体">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Univers 57 Condensed">
    <w:altName w:val="Segoe Print"/>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rPr>
        <w:rStyle w:val="49"/>
      </w:rPr>
      <w:fldChar w:fldCharType="begin"/>
    </w:r>
    <w:r>
      <w:rPr>
        <w:rStyle w:val="49"/>
      </w:rPr>
      <w:instrText xml:space="preserve">PAGE  </w:instrText>
    </w:r>
    <w:r>
      <w:rPr>
        <w:rStyle w:val="49"/>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49"/>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w:r>
  </w:p>
  <w:p>
    <w:pPr>
      <w:pStyle w:val="31"/>
      <w:ind w:right="720"/>
      <w:jc w:val="center"/>
    </w:pPr>
    <w: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rPr>
        <w:rStyle w:val="49"/>
      </w:rPr>
      <w:fldChar w:fldCharType="begin"/>
    </w:r>
    <w:r>
      <w:rPr>
        <w:rStyle w:val="49"/>
      </w:rPr>
      <w:instrText xml:space="preserve">PAGE  </w:instrText>
    </w:r>
    <w:r>
      <w:rPr>
        <w:rStyle w:val="49"/>
      </w:rPr>
      <w:fldChar w:fldCharType="end"/>
    </w:r>
  </w:p>
  <w:p>
    <w:pPr>
      <w:pStyle w:val="3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2AD48"/>
    <w:multiLevelType w:val="singleLevel"/>
    <w:tmpl w:val="D5C2AD4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39F"/>
    <w:rsid w:val="00003484"/>
    <w:rsid w:val="00010786"/>
    <w:rsid w:val="00012AD4"/>
    <w:rsid w:val="0001616A"/>
    <w:rsid w:val="00020D6C"/>
    <w:rsid w:val="000246EE"/>
    <w:rsid w:val="0002505E"/>
    <w:rsid w:val="00031942"/>
    <w:rsid w:val="000378E5"/>
    <w:rsid w:val="000409F5"/>
    <w:rsid w:val="00046524"/>
    <w:rsid w:val="00050F30"/>
    <w:rsid w:val="00054537"/>
    <w:rsid w:val="0006165C"/>
    <w:rsid w:val="00067680"/>
    <w:rsid w:val="0006769C"/>
    <w:rsid w:val="00071311"/>
    <w:rsid w:val="0007143D"/>
    <w:rsid w:val="000755DE"/>
    <w:rsid w:val="00083DA0"/>
    <w:rsid w:val="00085CE8"/>
    <w:rsid w:val="0009239F"/>
    <w:rsid w:val="000952E6"/>
    <w:rsid w:val="000A092B"/>
    <w:rsid w:val="000A1D80"/>
    <w:rsid w:val="000A4A57"/>
    <w:rsid w:val="000B0643"/>
    <w:rsid w:val="000B447D"/>
    <w:rsid w:val="000B4FE1"/>
    <w:rsid w:val="000B6391"/>
    <w:rsid w:val="000C1C86"/>
    <w:rsid w:val="000C3C18"/>
    <w:rsid w:val="000C4765"/>
    <w:rsid w:val="000D0652"/>
    <w:rsid w:val="000D2354"/>
    <w:rsid w:val="000D5C7A"/>
    <w:rsid w:val="000E0B78"/>
    <w:rsid w:val="000E153D"/>
    <w:rsid w:val="000E7CEA"/>
    <w:rsid w:val="000F02C7"/>
    <w:rsid w:val="000F22B3"/>
    <w:rsid w:val="000F4E72"/>
    <w:rsid w:val="001016C7"/>
    <w:rsid w:val="00104FB7"/>
    <w:rsid w:val="0011030E"/>
    <w:rsid w:val="00112270"/>
    <w:rsid w:val="00117457"/>
    <w:rsid w:val="00122863"/>
    <w:rsid w:val="001253E9"/>
    <w:rsid w:val="001329F6"/>
    <w:rsid w:val="00133B89"/>
    <w:rsid w:val="00134B05"/>
    <w:rsid w:val="00134B30"/>
    <w:rsid w:val="0014265C"/>
    <w:rsid w:val="001438F5"/>
    <w:rsid w:val="00144C1C"/>
    <w:rsid w:val="00144E66"/>
    <w:rsid w:val="00151718"/>
    <w:rsid w:val="0015294F"/>
    <w:rsid w:val="00160E25"/>
    <w:rsid w:val="00165171"/>
    <w:rsid w:val="00167615"/>
    <w:rsid w:val="0017268F"/>
    <w:rsid w:val="001732B7"/>
    <w:rsid w:val="00175A68"/>
    <w:rsid w:val="0017607E"/>
    <w:rsid w:val="00186360"/>
    <w:rsid w:val="00187CD4"/>
    <w:rsid w:val="001A3284"/>
    <w:rsid w:val="001A639F"/>
    <w:rsid w:val="001B130B"/>
    <w:rsid w:val="001B298E"/>
    <w:rsid w:val="001B300D"/>
    <w:rsid w:val="001B5339"/>
    <w:rsid w:val="001C319A"/>
    <w:rsid w:val="001C5921"/>
    <w:rsid w:val="001C7EF7"/>
    <w:rsid w:val="001D3002"/>
    <w:rsid w:val="001D5D62"/>
    <w:rsid w:val="001D6998"/>
    <w:rsid w:val="001D6C0D"/>
    <w:rsid w:val="001D702D"/>
    <w:rsid w:val="001F3500"/>
    <w:rsid w:val="001F4783"/>
    <w:rsid w:val="001F5421"/>
    <w:rsid w:val="00201FA3"/>
    <w:rsid w:val="00211733"/>
    <w:rsid w:val="00211D7C"/>
    <w:rsid w:val="00213E7B"/>
    <w:rsid w:val="00222322"/>
    <w:rsid w:val="00222CDF"/>
    <w:rsid w:val="0022558A"/>
    <w:rsid w:val="00244B39"/>
    <w:rsid w:val="00250D47"/>
    <w:rsid w:val="00254815"/>
    <w:rsid w:val="00255507"/>
    <w:rsid w:val="002556EC"/>
    <w:rsid w:val="002647B5"/>
    <w:rsid w:val="0026504C"/>
    <w:rsid w:val="002653A6"/>
    <w:rsid w:val="0026555F"/>
    <w:rsid w:val="002704E6"/>
    <w:rsid w:val="002719A5"/>
    <w:rsid w:val="002777B8"/>
    <w:rsid w:val="00277D3C"/>
    <w:rsid w:val="00280F4F"/>
    <w:rsid w:val="002834EB"/>
    <w:rsid w:val="002839DB"/>
    <w:rsid w:val="0028563F"/>
    <w:rsid w:val="002914E7"/>
    <w:rsid w:val="002921CC"/>
    <w:rsid w:val="00292CE4"/>
    <w:rsid w:val="00294584"/>
    <w:rsid w:val="00296A63"/>
    <w:rsid w:val="002A77E0"/>
    <w:rsid w:val="002B48BB"/>
    <w:rsid w:val="002B6D1C"/>
    <w:rsid w:val="002C075F"/>
    <w:rsid w:val="002C1429"/>
    <w:rsid w:val="002C2027"/>
    <w:rsid w:val="002D53B9"/>
    <w:rsid w:val="002D736D"/>
    <w:rsid w:val="002E09DE"/>
    <w:rsid w:val="002E0C7D"/>
    <w:rsid w:val="002E1983"/>
    <w:rsid w:val="002E3478"/>
    <w:rsid w:val="002E611C"/>
    <w:rsid w:val="002E65E9"/>
    <w:rsid w:val="002E6F67"/>
    <w:rsid w:val="002E7186"/>
    <w:rsid w:val="002F146B"/>
    <w:rsid w:val="002F25AA"/>
    <w:rsid w:val="002F3486"/>
    <w:rsid w:val="002F5BA5"/>
    <w:rsid w:val="002F6DDD"/>
    <w:rsid w:val="00300A50"/>
    <w:rsid w:val="00307801"/>
    <w:rsid w:val="0031150E"/>
    <w:rsid w:val="00316B0A"/>
    <w:rsid w:val="00327072"/>
    <w:rsid w:val="00327DF3"/>
    <w:rsid w:val="003323A4"/>
    <w:rsid w:val="00343423"/>
    <w:rsid w:val="00347776"/>
    <w:rsid w:val="00351084"/>
    <w:rsid w:val="00355F04"/>
    <w:rsid w:val="00361327"/>
    <w:rsid w:val="00363B97"/>
    <w:rsid w:val="00371262"/>
    <w:rsid w:val="00371D96"/>
    <w:rsid w:val="00383C71"/>
    <w:rsid w:val="00393195"/>
    <w:rsid w:val="00396472"/>
    <w:rsid w:val="00396BEE"/>
    <w:rsid w:val="003A2710"/>
    <w:rsid w:val="003A2DCB"/>
    <w:rsid w:val="003A628A"/>
    <w:rsid w:val="003B102C"/>
    <w:rsid w:val="003B532E"/>
    <w:rsid w:val="003C4F49"/>
    <w:rsid w:val="003C63BF"/>
    <w:rsid w:val="003D07A2"/>
    <w:rsid w:val="003D70D7"/>
    <w:rsid w:val="003E2FA0"/>
    <w:rsid w:val="003E6B13"/>
    <w:rsid w:val="003F0390"/>
    <w:rsid w:val="003F1590"/>
    <w:rsid w:val="004001B5"/>
    <w:rsid w:val="00402936"/>
    <w:rsid w:val="00406CE8"/>
    <w:rsid w:val="00407F00"/>
    <w:rsid w:val="0041310F"/>
    <w:rsid w:val="00420303"/>
    <w:rsid w:val="004223A6"/>
    <w:rsid w:val="00423EFA"/>
    <w:rsid w:val="004350FE"/>
    <w:rsid w:val="00444ACE"/>
    <w:rsid w:val="00447F1B"/>
    <w:rsid w:val="0045148C"/>
    <w:rsid w:val="00453A3A"/>
    <w:rsid w:val="00457966"/>
    <w:rsid w:val="004605E5"/>
    <w:rsid w:val="00463BF5"/>
    <w:rsid w:val="004719F7"/>
    <w:rsid w:val="00471B6B"/>
    <w:rsid w:val="004832AB"/>
    <w:rsid w:val="00484306"/>
    <w:rsid w:val="00485BA9"/>
    <w:rsid w:val="00487040"/>
    <w:rsid w:val="00494574"/>
    <w:rsid w:val="004A3283"/>
    <w:rsid w:val="004A4B0D"/>
    <w:rsid w:val="004A6E0A"/>
    <w:rsid w:val="004B0E43"/>
    <w:rsid w:val="004B275E"/>
    <w:rsid w:val="004B3801"/>
    <w:rsid w:val="004B3BD5"/>
    <w:rsid w:val="004C1900"/>
    <w:rsid w:val="004C1D5E"/>
    <w:rsid w:val="004C3CD3"/>
    <w:rsid w:val="004C4842"/>
    <w:rsid w:val="004C6986"/>
    <w:rsid w:val="004D2AF7"/>
    <w:rsid w:val="004D5B37"/>
    <w:rsid w:val="004D669F"/>
    <w:rsid w:val="004D7D11"/>
    <w:rsid w:val="004E0255"/>
    <w:rsid w:val="004E2617"/>
    <w:rsid w:val="004E37AF"/>
    <w:rsid w:val="004E6F71"/>
    <w:rsid w:val="004E7806"/>
    <w:rsid w:val="004F4EC1"/>
    <w:rsid w:val="00500C67"/>
    <w:rsid w:val="005118AB"/>
    <w:rsid w:val="005142C8"/>
    <w:rsid w:val="005159D2"/>
    <w:rsid w:val="0052003E"/>
    <w:rsid w:val="00520BC1"/>
    <w:rsid w:val="00526E2F"/>
    <w:rsid w:val="00535B54"/>
    <w:rsid w:val="00535FE4"/>
    <w:rsid w:val="005367F0"/>
    <w:rsid w:val="0054137E"/>
    <w:rsid w:val="005422AE"/>
    <w:rsid w:val="00545E54"/>
    <w:rsid w:val="0054747F"/>
    <w:rsid w:val="005514AD"/>
    <w:rsid w:val="005538C2"/>
    <w:rsid w:val="00556815"/>
    <w:rsid w:val="005603D6"/>
    <w:rsid w:val="00561647"/>
    <w:rsid w:val="00566CB7"/>
    <w:rsid w:val="00571423"/>
    <w:rsid w:val="0057502A"/>
    <w:rsid w:val="00575098"/>
    <w:rsid w:val="00580300"/>
    <w:rsid w:val="00584A19"/>
    <w:rsid w:val="0059065E"/>
    <w:rsid w:val="00592BD3"/>
    <w:rsid w:val="0059641F"/>
    <w:rsid w:val="00597DF9"/>
    <w:rsid w:val="005A7407"/>
    <w:rsid w:val="005B3A3A"/>
    <w:rsid w:val="005B54FC"/>
    <w:rsid w:val="005B5D68"/>
    <w:rsid w:val="005B664E"/>
    <w:rsid w:val="005C4826"/>
    <w:rsid w:val="005C4895"/>
    <w:rsid w:val="005C6A29"/>
    <w:rsid w:val="005C7711"/>
    <w:rsid w:val="005D0D0A"/>
    <w:rsid w:val="005D2AE9"/>
    <w:rsid w:val="005D6949"/>
    <w:rsid w:val="005D75F4"/>
    <w:rsid w:val="005E2EB7"/>
    <w:rsid w:val="005F2135"/>
    <w:rsid w:val="005F6529"/>
    <w:rsid w:val="00607C69"/>
    <w:rsid w:val="006138EA"/>
    <w:rsid w:val="00613965"/>
    <w:rsid w:val="00615101"/>
    <w:rsid w:val="00615527"/>
    <w:rsid w:val="00625A83"/>
    <w:rsid w:val="00625E77"/>
    <w:rsid w:val="00626509"/>
    <w:rsid w:val="00631765"/>
    <w:rsid w:val="00631C2D"/>
    <w:rsid w:val="00633AAE"/>
    <w:rsid w:val="0063542F"/>
    <w:rsid w:val="006409D3"/>
    <w:rsid w:val="006414D9"/>
    <w:rsid w:val="00643D6A"/>
    <w:rsid w:val="006452F1"/>
    <w:rsid w:val="00647FB6"/>
    <w:rsid w:val="00660430"/>
    <w:rsid w:val="0066100D"/>
    <w:rsid w:val="00661BED"/>
    <w:rsid w:val="00662A18"/>
    <w:rsid w:val="006632B1"/>
    <w:rsid w:val="00673D0A"/>
    <w:rsid w:val="006821AA"/>
    <w:rsid w:val="00684B5A"/>
    <w:rsid w:val="00686B98"/>
    <w:rsid w:val="00690509"/>
    <w:rsid w:val="006908C5"/>
    <w:rsid w:val="00691385"/>
    <w:rsid w:val="00691B15"/>
    <w:rsid w:val="00692AEF"/>
    <w:rsid w:val="006A0E51"/>
    <w:rsid w:val="006A74DF"/>
    <w:rsid w:val="006C026D"/>
    <w:rsid w:val="006C1F47"/>
    <w:rsid w:val="006C43E0"/>
    <w:rsid w:val="006C4955"/>
    <w:rsid w:val="006D2E10"/>
    <w:rsid w:val="006D5B64"/>
    <w:rsid w:val="006E0B63"/>
    <w:rsid w:val="006E271D"/>
    <w:rsid w:val="006E679C"/>
    <w:rsid w:val="006F33F3"/>
    <w:rsid w:val="006F6E3D"/>
    <w:rsid w:val="006F7F34"/>
    <w:rsid w:val="00702C1C"/>
    <w:rsid w:val="00711E84"/>
    <w:rsid w:val="007125F8"/>
    <w:rsid w:val="00717CF6"/>
    <w:rsid w:val="007229A4"/>
    <w:rsid w:val="007242FA"/>
    <w:rsid w:val="00724C1E"/>
    <w:rsid w:val="0072608B"/>
    <w:rsid w:val="007331EF"/>
    <w:rsid w:val="00742FCD"/>
    <w:rsid w:val="00744A04"/>
    <w:rsid w:val="00747DE5"/>
    <w:rsid w:val="00756829"/>
    <w:rsid w:val="00761BF8"/>
    <w:rsid w:val="00767CD5"/>
    <w:rsid w:val="0078036A"/>
    <w:rsid w:val="007809A5"/>
    <w:rsid w:val="00784C02"/>
    <w:rsid w:val="00785D8C"/>
    <w:rsid w:val="0078691E"/>
    <w:rsid w:val="007876F6"/>
    <w:rsid w:val="00787A16"/>
    <w:rsid w:val="007901F2"/>
    <w:rsid w:val="007912CF"/>
    <w:rsid w:val="0079319C"/>
    <w:rsid w:val="007949D1"/>
    <w:rsid w:val="00795141"/>
    <w:rsid w:val="007A44F8"/>
    <w:rsid w:val="007A637E"/>
    <w:rsid w:val="007C4EEC"/>
    <w:rsid w:val="007C62E9"/>
    <w:rsid w:val="007D115A"/>
    <w:rsid w:val="007D3D4F"/>
    <w:rsid w:val="007E0505"/>
    <w:rsid w:val="007E1477"/>
    <w:rsid w:val="007E1686"/>
    <w:rsid w:val="007F6A06"/>
    <w:rsid w:val="007F7A4E"/>
    <w:rsid w:val="007F7DB3"/>
    <w:rsid w:val="00802CFB"/>
    <w:rsid w:val="00816C0C"/>
    <w:rsid w:val="00817445"/>
    <w:rsid w:val="00820196"/>
    <w:rsid w:val="00820F39"/>
    <w:rsid w:val="00822C42"/>
    <w:rsid w:val="008233DD"/>
    <w:rsid w:val="00825717"/>
    <w:rsid w:val="00826C56"/>
    <w:rsid w:val="00827A6C"/>
    <w:rsid w:val="0083420A"/>
    <w:rsid w:val="00835401"/>
    <w:rsid w:val="00835DB8"/>
    <w:rsid w:val="00836138"/>
    <w:rsid w:val="00840F6F"/>
    <w:rsid w:val="00844550"/>
    <w:rsid w:val="00850018"/>
    <w:rsid w:val="0085710E"/>
    <w:rsid w:val="00873794"/>
    <w:rsid w:val="00875FB9"/>
    <w:rsid w:val="00882E32"/>
    <w:rsid w:val="008861A3"/>
    <w:rsid w:val="00887C8D"/>
    <w:rsid w:val="0089275F"/>
    <w:rsid w:val="00892BBC"/>
    <w:rsid w:val="00895ADA"/>
    <w:rsid w:val="008A0703"/>
    <w:rsid w:val="008A37C2"/>
    <w:rsid w:val="008A7478"/>
    <w:rsid w:val="008B473A"/>
    <w:rsid w:val="008B5645"/>
    <w:rsid w:val="008B697E"/>
    <w:rsid w:val="008B78CA"/>
    <w:rsid w:val="008C0AB7"/>
    <w:rsid w:val="008C3D1A"/>
    <w:rsid w:val="008C54B5"/>
    <w:rsid w:val="008D24C4"/>
    <w:rsid w:val="008D4564"/>
    <w:rsid w:val="008D5D3B"/>
    <w:rsid w:val="008D6C32"/>
    <w:rsid w:val="008D7B40"/>
    <w:rsid w:val="008F08F3"/>
    <w:rsid w:val="008F1A3B"/>
    <w:rsid w:val="008F2F17"/>
    <w:rsid w:val="008F391F"/>
    <w:rsid w:val="008F5B5F"/>
    <w:rsid w:val="0090276B"/>
    <w:rsid w:val="00902E1C"/>
    <w:rsid w:val="00912A1C"/>
    <w:rsid w:val="00916793"/>
    <w:rsid w:val="0092167D"/>
    <w:rsid w:val="0092205C"/>
    <w:rsid w:val="00926FEA"/>
    <w:rsid w:val="009350D6"/>
    <w:rsid w:val="009410EE"/>
    <w:rsid w:val="00950973"/>
    <w:rsid w:val="00951D6D"/>
    <w:rsid w:val="0095567A"/>
    <w:rsid w:val="00957E73"/>
    <w:rsid w:val="009608C4"/>
    <w:rsid w:val="00960E57"/>
    <w:rsid w:val="00961075"/>
    <w:rsid w:val="009616B8"/>
    <w:rsid w:val="00962E0D"/>
    <w:rsid w:val="009631B7"/>
    <w:rsid w:val="0096699D"/>
    <w:rsid w:val="0097613C"/>
    <w:rsid w:val="00976C55"/>
    <w:rsid w:val="00982024"/>
    <w:rsid w:val="0098254F"/>
    <w:rsid w:val="00982EF0"/>
    <w:rsid w:val="009842B6"/>
    <w:rsid w:val="0098476B"/>
    <w:rsid w:val="00991466"/>
    <w:rsid w:val="0099152A"/>
    <w:rsid w:val="009A5887"/>
    <w:rsid w:val="009A5890"/>
    <w:rsid w:val="009B23D2"/>
    <w:rsid w:val="009B3696"/>
    <w:rsid w:val="009B3C6C"/>
    <w:rsid w:val="009B3F45"/>
    <w:rsid w:val="009B43A6"/>
    <w:rsid w:val="009C21DC"/>
    <w:rsid w:val="009C2764"/>
    <w:rsid w:val="009D377A"/>
    <w:rsid w:val="009D50A4"/>
    <w:rsid w:val="009D51E7"/>
    <w:rsid w:val="009E3494"/>
    <w:rsid w:val="009E3F33"/>
    <w:rsid w:val="009F04A9"/>
    <w:rsid w:val="009F33BD"/>
    <w:rsid w:val="009F3A4E"/>
    <w:rsid w:val="009F5CE8"/>
    <w:rsid w:val="009F69B9"/>
    <w:rsid w:val="00A009BE"/>
    <w:rsid w:val="00A119B9"/>
    <w:rsid w:val="00A21266"/>
    <w:rsid w:val="00A24C46"/>
    <w:rsid w:val="00A24F4C"/>
    <w:rsid w:val="00A30B4F"/>
    <w:rsid w:val="00A331F2"/>
    <w:rsid w:val="00A333F3"/>
    <w:rsid w:val="00A34B10"/>
    <w:rsid w:val="00A44296"/>
    <w:rsid w:val="00A442A7"/>
    <w:rsid w:val="00A5066B"/>
    <w:rsid w:val="00A53662"/>
    <w:rsid w:val="00A55481"/>
    <w:rsid w:val="00A6082B"/>
    <w:rsid w:val="00A617ED"/>
    <w:rsid w:val="00A759FD"/>
    <w:rsid w:val="00A80132"/>
    <w:rsid w:val="00A83221"/>
    <w:rsid w:val="00A90FCE"/>
    <w:rsid w:val="00A93199"/>
    <w:rsid w:val="00A932C9"/>
    <w:rsid w:val="00AA2BF4"/>
    <w:rsid w:val="00AA5BEA"/>
    <w:rsid w:val="00AB0C0B"/>
    <w:rsid w:val="00AB10D3"/>
    <w:rsid w:val="00AB2496"/>
    <w:rsid w:val="00AB4426"/>
    <w:rsid w:val="00AB7824"/>
    <w:rsid w:val="00AC1F8A"/>
    <w:rsid w:val="00AD0D1B"/>
    <w:rsid w:val="00AD2778"/>
    <w:rsid w:val="00AD4F63"/>
    <w:rsid w:val="00AE5619"/>
    <w:rsid w:val="00AF0059"/>
    <w:rsid w:val="00AF15D3"/>
    <w:rsid w:val="00AF24FA"/>
    <w:rsid w:val="00AF2DDB"/>
    <w:rsid w:val="00AF5D34"/>
    <w:rsid w:val="00AF7CAC"/>
    <w:rsid w:val="00AF7DE1"/>
    <w:rsid w:val="00B04714"/>
    <w:rsid w:val="00B059ED"/>
    <w:rsid w:val="00B06018"/>
    <w:rsid w:val="00B10B5C"/>
    <w:rsid w:val="00B1193F"/>
    <w:rsid w:val="00B11DB3"/>
    <w:rsid w:val="00B1312B"/>
    <w:rsid w:val="00B14BB1"/>
    <w:rsid w:val="00B15F7B"/>
    <w:rsid w:val="00B16D4B"/>
    <w:rsid w:val="00B204C8"/>
    <w:rsid w:val="00B223DB"/>
    <w:rsid w:val="00B2369A"/>
    <w:rsid w:val="00B249B1"/>
    <w:rsid w:val="00B26B8F"/>
    <w:rsid w:val="00B27616"/>
    <w:rsid w:val="00B32438"/>
    <w:rsid w:val="00B33155"/>
    <w:rsid w:val="00B34023"/>
    <w:rsid w:val="00B407D2"/>
    <w:rsid w:val="00B42A92"/>
    <w:rsid w:val="00B473F4"/>
    <w:rsid w:val="00B500E2"/>
    <w:rsid w:val="00B535F4"/>
    <w:rsid w:val="00B5462A"/>
    <w:rsid w:val="00B560F4"/>
    <w:rsid w:val="00B57158"/>
    <w:rsid w:val="00B61020"/>
    <w:rsid w:val="00B62844"/>
    <w:rsid w:val="00B628EA"/>
    <w:rsid w:val="00B8326D"/>
    <w:rsid w:val="00B9031B"/>
    <w:rsid w:val="00B94777"/>
    <w:rsid w:val="00BA12BD"/>
    <w:rsid w:val="00BA6716"/>
    <w:rsid w:val="00BC0DAF"/>
    <w:rsid w:val="00BC2DCA"/>
    <w:rsid w:val="00BC33D3"/>
    <w:rsid w:val="00BC3BFF"/>
    <w:rsid w:val="00BD03F0"/>
    <w:rsid w:val="00BD3022"/>
    <w:rsid w:val="00BD34E7"/>
    <w:rsid w:val="00BD4C9F"/>
    <w:rsid w:val="00BE2EF9"/>
    <w:rsid w:val="00BE3E1C"/>
    <w:rsid w:val="00BE475F"/>
    <w:rsid w:val="00BE6281"/>
    <w:rsid w:val="00BE7256"/>
    <w:rsid w:val="00BF2C83"/>
    <w:rsid w:val="00C00082"/>
    <w:rsid w:val="00C018AB"/>
    <w:rsid w:val="00C0239E"/>
    <w:rsid w:val="00C023A9"/>
    <w:rsid w:val="00C038B9"/>
    <w:rsid w:val="00C07843"/>
    <w:rsid w:val="00C14998"/>
    <w:rsid w:val="00C16861"/>
    <w:rsid w:val="00C220D2"/>
    <w:rsid w:val="00C23E14"/>
    <w:rsid w:val="00C27597"/>
    <w:rsid w:val="00C334D3"/>
    <w:rsid w:val="00C3593D"/>
    <w:rsid w:val="00C375BD"/>
    <w:rsid w:val="00C4281E"/>
    <w:rsid w:val="00C43079"/>
    <w:rsid w:val="00C43A89"/>
    <w:rsid w:val="00C43DEB"/>
    <w:rsid w:val="00C45B6F"/>
    <w:rsid w:val="00C4672E"/>
    <w:rsid w:val="00C55B65"/>
    <w:rsid w:val="00C57477"/>
    <w:rsid w:val="00C6380E"/>
    <w:rsid w:val="00C64DB7"/>
    <w:rsid w:val="00C65D5E"/>
    <w:rsid w:val="00C66DE7"/>
    <w:rsid w:val="00C708BD"/>
    <w:rsid w:val="00C73C78"/>
    <w:rsid w:val="00C74456"/>
    <w:rsid w:val="00C75A05"/>
    <w:rsid w:val="00C801EA"/>
    <w:rsid w:val="00C8290E"/>
    <w:rsid w:val="00C829B1"/>
    <w:rsid w:val="00C9073B"/>
    <w:rsid w:val="00C91BCB"/>
    <w:rsid w:val="00C93203"/>
    <w:rsid w:val="00CA1702"/>
    <w:rsid w:val="00CA449B"/>
    <w:rsid w:val="00CB40DA"/>
    <w:rsid w:val="00CB4F1F"/>
    <w:rsid w:val="00CB72E0"/>
    <w:rsid w:val="00CC0788"/>
    <w:rsid w:val="00CC153A"/>
    <w:rsid w:val="00CC19D3"/>
    <w:rsid w:val="00CC6CB8"/>
    <w:rsid w:val="00CC6DE8"/>
    <w:rsid w:val="00CC70CE"/>
    <w:rsid w:val="00CC7A61"/>
    <w:rsid w:val="00CD3B8A"/>
    <w:rsid w:val="00CD7235"/>
    <w:rsid w:val="00CE2A5B"/>
    <w:rsid w:val="00CF0A00"/>
    <w:rsid w:val="00CF1B43"/>
    <w:rsid w:val="00CF5E50"/>
    <w:rsid w:val="00CF68E3"/>
    <w:rsid w:val="00D0069E"/>
    <w:rsid w:val="00D0182B"/>
    <w:rsid w:val="00D03391"/>
    <w:rsid w:val="00D04C9F"/>
    <w:rsid w:val="00D10BD9"/>
    <w:rsid w:val="00D1370F"/>
    <w:rsid w:val="00D1473A"/>
    <w:rsid w:val="00D165B6"/>
    <w:rsid w:val="00D22B2D"/>
    <w:rsid w:val="00D25D7E"/>
    <w:rsid w:val="00D323B5"/>
    <w:rsid w:val="00D368D1"/>
    <w:rsid w:val="00D3763A"/>
    <w:rsid w:val="00D40C31"/>
    <w:rsid w:val="00D41A25"/>
    <w:rsid w:val="00D429F2"/>
    <w:rsid w:val="00D4410F"/>
    <w:rsid w:val="00D46679"/>
    <w:rsid w:val="00D51381"/>
    <w:rsid w:val="00D53188"/>
    <w:rsid w:val="00D53C02"/>
    <w:rsid w:val="00D55356"/>
    <w:rsid w:val="00D57D48"/>
    <w:rsid w:val="00D60102"/>
    <w:rsid w:val="00D625D7"/>
    <w:rsid w:val="00D63CAA"/>
    <w:rsid w:val="00D72120"/>
    <w:rsid w:val="00D80753"/>
    <w:rsid w:val="00D8197A"/>
    <w:rsid w:val="00D84661"/>
    <w:rsid w:val="00D9157C"/>
    <w:rsid w:val="00D927C3"/>
    <w:rsid w:val="00D92F5B"/>
    <w:rsid w:val="00D93830"/>
    <w:rsid w:val="00D943B9"/>
    <w:rsid w:val="00D95EC6"/>
    <w:rsid w:val="00DA1F95"/>
    <w:rsid w:val="00DA2445"/>
    <w:rsid w:val="00DA405F"/>
    <w:rsid w:val="00DA7609"/>
    <w:rsid w:val="00DB21E5"/>
    <w:rsid w:val="00DB39E5"/>
    <w:rsid w:val="00DB4BD6"/>
    <w:rsid w:val="00DB7D38"/>
    <w:rsid w:val="00DC3D93"/>
    <w:rsid w:val="00DC4312"/>
    <w:rsid w:val="00DC46AC"/>
    <w:rsid w:val="00DD558F"/>
    <w:rsid w:val="00DE7B1A"/>
    <w:rsid w:val="00DF02C8"/>
    <w:rsid w:val="00DF17D5"/>
    <w:rsid w:val="00DF2FB9"/>
    <w:rsid w:val="00DF4172"/>
    <w:rsid w:val="00E00B64"/>
    <w:rsid w:val="00E01182"/>
    <w:rsid w:val="00E01205"/>
    <w:rsid w:val="00E02C1A"/>
    <w:rsid w:val="00E03928"/>
    <w:rsid w:val="00E076AE"/>
    <w:rsid w:val="00E16A2D"/>
    <w:rsid w:val="00E20065"/>
    <w:rsid w:val="00E20257"/>
    <w:rsid w:val="00E20B75"/>
    <w:rsid w:val="00E24575"/>
    <w:rsid w:val="00E25B25"/>
    <w:rsid w:val="00E2645D"/>
    <w:rsid w:val="00E3603B"/>
    <w:rsid w:val="00E410EC"/>
    <w:rsid w:val="00E41D18"/>
    <w:rsid w:val="00E42BAF"/>
    <w:rsid w:val="00E44EB4"/>
    <w:rsid w:val="00E53DB3"/>
    <w:rsid w:val="00E54CFC"/>
    <w:rsid w:val="00E61745"/>
    <w:rsid w:val="00E62351"/>
    <w:rsid w:val="00E65521"/>
    <w:rsid w:val="00E65981"/>
    <w:rsid w:val="00E73F18"/>
    <w:rsid w:val="00E77BAF"/>
    <w:rsid w:val="00E830E2"/>
    <w:rsid w:val="00E83858"/>
    <w:rsid w:val="00E84A75"/>
    <w:rsid w:val="00E86322"/>
    <w:rsid w:val="00E86BB8"/>
    <w:rsid w:val="00E9037E"/>
    <w:rsid w:val="00E959EA"/>
    <w:rsid w:val="00E959FF"/>
    <w:rsid w:val="00E96ACC"/>
    <w:rsid w:val="00E97D3D"/>
    <w:rsid w:val="00EA5A42"/>
    <w:rsid w:val="00EA6FB8"/>
    <w:rsid w:val="00EA73BD"/>
    <w:rsid w:val="00EB41C2"/>
    <w:rsid w:val="00EB4CCA"/>
    <w:rsid w:val="00EB7E2C"/>
    <w:rsid w:val="00EC2752"/>
    <w:rsid w:val="00ED263C"/>
    <w:rsid w:val="00EE1C2A"/>
    <w:rsid w:val="00EE3AF9"/>
    <w:rsid w:val="00EE4C2B"/>
    <w:rsid w:val="00EE7ACB"/>
    <w:rsid w:val="00EF0F90"/>
    <w:rsid w:val="00F00F31"/>
    <w:rsid w:val="00F027FF"/>
    <w:rsid w:val="00F04A00"/>
    <w:rsid w:val="00F12397"/>
    <w:rsid w:val="00F14E0A"/>
    <w:rsid w:val="00F25E56"/>
    <w:rsid w:val="00F261AF"/>
    <w:rsid w:val="00F30774"/>
    <w:rsid w:val="00F30D44"/>
    <w:rsid w:val="00F32A38"/>
    <w:rsid w:val="00F33A87"/>
    <w:rsid w:val="00F33DF8"/>
    <w:rsid w:val="00F4036C"/>
    <w:rsid w:val="00F406A1"/>
    <w:rsid w:val="00F4147F"/>
    <w:rsid w:val="00F41759"/>
    <w:rsid w:val="00F443FB"/>
    <w:rsid w:val="00F611FD"/>
    <w:rsid w:val="00F61B67"/>
    <w:rsid w:val="00F66267"/>
    <w:rsid w:val="00F84B2C"/>
    <w:rsid w:val="00F877B9"/>
    <w:rsid w:val="00F91085"/>
    <w:rsid w:val="00F953C5"/>
    <w:rsid w:val="00F975A6"/>
    <w:rsid w:val="00FA0834"/>
    <w:rsid w:val="00FA0CEB"/>
    <w:rsid w:val="00FA3F3D"/>
    <w:rsid w:val="00FA52E4"/>
    <w:rsid w:val="00FB67C4"/>
    <w:rsid w:val="00FB72C4"/>
    <w:rsid w:val="00FB7E27"/>
    <w:rsid w:val="00FC1755"/>
    <w:rsid w:val="00FC3E3D"/>
    <w:rsid w:val="00FC5095"/>
    <w:rsid w:val="00FC60D7"/>
    <w:rsid w:val="00FC6E77"/>
    <w:rsid w:val="00FD1100"/>
    <w:rsid w:val="00FD25AF"/>
    <w:rsid w:val="00FD3846"/>
    <w:rsid w:val="00FE0D62"/>
    <w:rsid w:val="00FE12E9"/>
    <w:rsid w:val="00FE5284"/>
    <w:rsid w:val="00FE53C1"/>
    <w:rsid w:val="00FE76DE"/>
    <w:rsid w:val="00FF0A01"/>
    <w:rsid w:val="00FF2B1D"/>
    <w:rsid w:val="00FF3759"/>
    <w:rsid w:val="00FF4083"/>
    <w:rsid w:val="00FF7EBA"/>
    <w:rsid w:val="04F777BB"/>
    <w:rsid w:val="07D0578B"/>
    <w:rsid w:val="09083896"/>
    <w:rsid w:val="097E5A73"/>
    <w:rsid w:val="0C0D2555"/>
    <w:rsid w:val="0DEF07C8"/>
    <w:rsid w:val="0EC21524"/>
    <w:rsid w:val="0F224074"/>
    <w:rsid w:val="11D26F4C"/>
    <w:rsid w:val="13C2157F"/>
    <w:rsid w:val="14A572CB"/>
    <w:rsid w:val="15FE30EA"/>
    <w:rsid w:val="18C66317"/>
    <w:rsid w:val="19915B5D"/>
    <w:rsid w:val="1A2D2B1F"/>
    <w:rsid w:val="1A6863F6"/>
    <w:rsid w:val="1B1814EE"/>
    <w:rsid w:val="1CF262F4"/>
    <w:rsid w:val="1F436970"/>
    <w:rsid w:val="20037671"/>
    <w:rsid w:val="20382191"/>
    <w:rsid w:val="224F6F6B"/>
    <w:rsid w:val="225C7646"/>
    <w:rsid w:val="258516AA"/>
    <w:rsid w:val="264156A7"/>
    <w:rsid w:val="265B619C"/>
    <w:rsid w:val="2AB857F9"/>
    <w:rsid w:val="2AFB0BCA"/>
    <w:rsid w:val="2B6E23C7"/>
    <w:rsid w:val="300077ED"/>
    <w:rsid w:val="315C48F0"/>
    <w:rsid w:val="336834AA"/>
    <w:rsid w:val="35084BAF"/>
    <w:rsid w:val="370D7E05"/>
    <w:rsid w:val="38D34553"/>
    <w:rsid w:val="3D886241"/>
    <w:rsid w:val="4024539D"/>
    <w:rsid w:val="40391EAA"/>
    <w:rsid w:val="42270264"/>
    <w:rsid w:val="4354474A"/>
    <w:rsid w:val="468658EF"/>
    <w:rsid w:val="4741701E"/>
    <w:rsid w:val="49325760"/>
    <w:rsid w:val="4CFC3950"/>
    <w:rsid w:val="4F8A4512"/>
    <w:rsid w:val="4FD368A4"/>
    <w:rsid w:val="51630FBB"/>
    <w:rsid w:val="5257175B"/>
    <w:rsid w:val="52826DF3"/>
    <w:rsid w:val="5307466E"/>
    <w:rsid w:val="530E58D5"/>
    <w:rsid w:val="537E58BD"/>
    <w:rsid w:val="56CD2EBD"/>
    <w:rsid w:val="5A647E3C"/>
    <w:rsid w:val="5DCC38D1"/>
    <w:rsid w:val="61EE1BE2"/>
    <w:rsid w:val="6288717E"/>
    <w:rsid w:val="631C4E80"/>
    <w:rsid w:val="63443790"/>
    <w:rsid w:val="6388198C"/>
    <w:rsid w:val="667C175A"/>
    <w:rsid w:val="6DCF75F1"/>
    <w:rsid w:val="6F42792B"/>
    <w:rsid w:val="727B0E53"/>
    <w:rsid w:val="72FE3024"/>
    <w:rsid w:val="76F66C05"/>
    <w:rsid w:val="795324EC"/>
    <w:rsid w:val="79D738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99" w:semiHidden="0" w:name="index 7"/>
    <w:lsdException w:uiPriority="99" w:name="index 8"/>
    <w:lsdException w:uiPriority="99" w:name="index 9"/>
    <w:lsdException w:unhideWhenUsed="0" w:uiPriority="0" w:semiHidden="0" w:name="toc 1" w:locked="1"/>
    <w:lsdException w:unhideWhenUsed="0" w:uiPriority="0" w:semiHidden="0" w:name="toc 2" w:locked="1"/>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unhideWhenUsed="0" w:uiPriority="99" w:semiHidden="0" w:name="List Number"/>
    <w:lsdException w:unhideWhenUsed="0" w:uiPriority="99" w:semiHidden="0"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ocked="1"/>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3"/>
    <w:qFormat/>
    <w:uiPriority w:val="9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5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5"/>
    <w:qFormat/>
    <w:uiPriority w:val="99"/>
    <w:pPr>
      <w:keepNext/>
      <w:keepLines/>
      <w:spacing w:before="260" w:after="260" w:line="416" w:lineRule="auto"/>
      <w:outlineLvl w:val="2"/>
    </w:pPr>
    <w:rPr>
      <w:b/>
      <w:bCs/>
      <w:sz w:val="32"/>
      <w:szCs w:val="32"/>
    </w:rPr>
  </w:style>
  <w:style w:type="paragraph" w:styleId="6">
    <w:name w:val="heading 4"/>
    <w:basedOn w:val="1"/>
    <w:next w:val="1"/>
    <w:link w:val="56"/>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7"/>
    <w:qFormat/>
    <w:uiPriority w:val="99"/>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58"/>
    <w:qFormat/>
    <w:uiPriority w:val="99"/>
    <w:pPr>
      <w:keepNext/>
      <w:keepLines/>
      <w:spacing w:before="240" w:after="64" w:line="320" w:lineRule="auto"/>
      <w:outlineLvl w:val="5"/>
    </w:pPr>
    <w:rPr>
      <w:rFonts w:ascii="Arial" w:hAnsi="Arial" w:eastAsia="黑体"/>
      <w:b/>
      <w:bCs/>
      <w:sz w:val="24"/>
    </w:rPr>
  </w:style>
  <w:style w:type="paragraph" w:styleId="9">
    <w:name w:val="heading 7"/>
    <w:basedOn w:val="1"/>
    <w:next w:val="1"/>
    <w:link w:val="59"/>
    <w:qFormat/>
    <w:uiPriority w:val="99"/>
    <w:pPr>
      <w:keepNext/>
      <w:keepLines/>
      <w:widowControl/>
      <w:tabs>
        <w:tab w:val="left" w:pos="1296"/>
      </w:tabs>
      <w:overflowPunct w:val="0"/>
      <w:adjustRightInd w:val="0"/>
      <w:snapToGrid w:val="0"/>
      <w:spacing w:before="120" w:after="120" w:line="360" w:lineRule="auto"/>
      <w:ind w:left="1296" w:hanging="1296"/>
      <w:jc w:val="left"/>
      <w:textAlignment w:val="baseline"/>
      <w:outlineLvl w:val="6"/>
    </w:pPr>
    <w:rPr>
      <w:spacing w:val="2"/>
      <w:kern w:val="24"/>
      <w:sz w:val="24"/>
      <w:szCs w:val="22"/>
    </w:rPr>
  </w:style>
  <w:style w:type="paragraph" w:styleId="10">
    <w:name w:val="heading 8"/>
    <w:basedOn w:val="1"/>
    <w:next w:val="1"/>
    <w:link w:val="60"/>
    <w:qFormat/>
    <w:uiPriority w:val="99"/>
    <w:pPr>
      <w:keepNext/>
      <w:keepLines/>
      <w:widowControl/>
      <w:tabs>
        <w:tab w:val="left" w:pos="1440"/>
      </w:tabs>
      <w:overflowPunct w:val="0"/>
      <w:adjustRightInd w:val="0"/>
      <w:snapToGrid w:val="0"/>
      <w:spacing w:before="120" w:after="120" w:line="360" w:lineRule="auto"/>
      <w:ind w:left="1440" w:hanging="1440"/>
      <w:jc w:val="left"/>
      <w:textAlignment w:val="baseline"/>
      <w:outlineLvl w:val="7"/>
    </w:pPr>
    <w:rPr>
      <w:kern w:val="24"/>
      <w:sz w:val="24"/>
    </w:rPr>
  </w:style>
  <w:style w:type="paragraph" w:styleId="11">
    <w:name w:val="heading 9"/>
    <w:basedOn w:val="1"/>
    <w:next w:val="1"/>
    <w:link w:val="61"/>
    <w:qFormat/>
    <w:uiPriority w:val="99"/>
    <w:pPr>
      <w:keepNext/>
      <w:keepLines/>
      <w:spacing w:before="240" w:after="64" w:line="320" w:lineRule="auto"/>
      <w:outlineLvl w:val="8"/>
    </w:pPr>
    <w:rPr>
      <w:rFonts w:ascii="Arial" w:hAnsi="Arial" w:eastAsia="黑体"/>
      <w:szCs w:val="22"/>
    </w:rPr>
  </w:style>
  <w:style w:type="character" w:default="1" w:styleId="47">
    <w:name w:val="Default Paragraph Font"/>
    <w:semiHidden/>
    <w:qFormat/>
    <w:uiPriority w:val="99"/>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Calibri" w:hAnsi="Calibri" w:eastAsia="宋体" w:cs="Times New Roman"/>
      <w:color w:val="000000"/>
      <w:kern w:val="0"/>
      <w:sz w:val="24"/>
      <w:szCs w:val="24"/>
      <w:lang w:val="en-US" w:eastAsia="zh-CN" w:bidi="ar-SA"/>
    </w:rPr>
  </w:style>
  <w:style w:type="paragraph" w:styleId="12">
    <w:name w:val="List Number 2"/>
    <w:basedOn w:val="13"/>
    <w:uiPriority w:val="99"/>
    <w:pPr>
      <w:tabs>
        <w:tab w:val="left" w:pos="987"/>
      </w:tabs>
      <w:adjustRightInd w:val="0"/>
      <w:snapToGrid w:val="0"/>
      <w:spacing w:line="360" w:lineRule="auto"/>
      <w:ind w:left="987" w:leftChars="0" w:hanging="420" w:firstLineChars="0"/>
    </w:pPr>
    <w:rPr>
      <w:rFonts w:ascii="宋体" w:hAnsi="宋体"/>
      <w:bCs/>
      <w:color w:val="000000"/>
      <w:sz w:val="21"/>
    </w:rPr>
  </w:style>
  <w:style w:type="paragraph" w:styleId="13">
    <w:name w:val="List 2"/>
    <w:basedOn w:val="1"/>
    <w:uiPriority w:val="99"/>
    <w:pPr>
      <w:ind w:left="100" w:leftChars="200" w:hanging="200" w:hangingChars="200"/>
    </w:pPr>
    <w:rPr>
      <w:sz w:val="28"/>
    </w:rPr>
  </w:style>
  <w:style w:type="paragraph" w:styleId="14">
    <w:name w:val="List Number"/>
    <w:basedOn w:val="1"/>
    <w:uiPriority w:val="99"/>
    <w:pPr>
      <w:widowControl/>
      <w:tabs>
        <w:tab w:val="left" w:pos="454"/>
        <w:tab w:val="left" w:pos="720"/>
      </w:tabs>
      <w:spacing w:afterLines="50"/>
      <w:ind w:left="454" w:hanging="284"/>
      <w:jc w:val="left"/>
    </w:pPr>
    <w:rPr>
      <w:kern w:val="0"/>
      <w:sz w:val="24"/>
      <w:szCs w:val="20"/>
    </w:rPr>
  </w:style>
  <w:style w:type="paragraph" w:styleId="15">
    <w:name w:val="Normal Indent"/>
    <w:basedOn w:val="1"/>
    <w:link w:val="130"/>
    <w:uiPriority w:val="99"/>
    <w:pPr>
      <w:ind w:firstLine="420"/>
    </w:pPr>
    <w:rPr>
      <w:rFonts w:ascii="Times New Roman" w:hAnsi="Times New Roman"/>
      <w:szCs w:val="20"/>
    </w:rPr>
  </w:style>
  <w:style w:type="paragraph" w:styleId="16">
    <w:name w:val="caption"/>
    <w:basedOn w:val="1"/>
    <w:next w:val="1"/>
    <w:link w:val="298"/>
    <w:qFormat/>
    <w:uiPriority w:val="99"/>
    <w:pPr>
      <w:spacing w:before="152" w:after="160"/>
    </w:pPr>
    <w:rPr>
      <w:rFonts w:ascii="Arial" w:hAnsi="Arial" w:eastAsia="黑体"/>
      <w:sz w:val="20"/>
      <w:szCs w:val="20"/>
    </w:rPr>
  </w:style>
  <w:style w:type="paragraph" w:styleId="17">
    <w:name w:val="List Bullet"/>
    <w:basedOn w:val="1"/>
    <w:qFormat/>
    <w:uiPriority w:val="99"/>
    <w:pPr>
      <w:autoSpaceDE w:val="0"/>
      <w:autoSpaceDN w:val="0"/>
      <w:spacing w:line="360" w:lineRule="auto"/>
      <w:ind w:left="360"/>
      <w:textAlignment w:val="baseline"/>
    </w:pPr>
    <w:rPr>
      <w:rFonts w:ascii="宋体" w:hAnsi="宋体"/>
      <w:sz w:val="24"/>
    </w:rPr>
  </w:style>
  <w:style w:type="paragraph" w:styleId="18">
    <w:name w:val="Document Map"/>
    <w:basedOn w:val="1"/>
    <w:link w:val="62"/>
    <w:qFormat/>
    <w:uiPriority w:val="99"/>
    <w:rPr>
      <w:rFonts w:ascii="宋体"/>
      <w:sz w:val="18"/>
      <w:szCs w:val="18"/>
    </w:rPr>
  </w:style>
  <w:style w:type="paragraph" w:styleId="19">
    <w:name w:val="annotation text"/>
    <w:basedOn w:val="1"/>
    <w:link w:val="63"/>
    <w:qFormat/>
    <w:uiPriority w:val="99"/>
    <w:pPr>
      <w:adjustRightInd w:val="0"/>
      <w:spacing w:line="360" w:lineRule="atLeast"/>
      <w:jc w:val="left"/>
      <w:textAlignment w:val="baseline"/>
    </w:pPr>
    <w:rPr>
      <w:rFonts w:ascii="Times New Roman" w:hAnsi="Times New Roman"/>
      <w:szCs w:val="21"/>
    </w:rPr>
  </w:style>
  <w:style w:type="paragraph" w:styleId="20">
    <w:name w:val="Body Text 3"/>
    <w:basedOn w:val="1"/>
    <w:link w:val="64"/>
    <w:qFormat/>
    <w:uiPriority w:val="99"/>
    <w:pPr>
      <w:snapToGrid w:val="0"/>
      <w:spacing w:before="50" w:after="50"/>
    </w:pPr>
    <w:rPr>
      <w:rFonts w:ascii="Times New Roman" w:hAnsi="Times New Roman"/>
    </w:rPr>
  </w:style>
  <w:style w:type="paragraph" w:styleId="21">
    <w:name w:val="Body Text"/>
    <w:basedOn w:val="1"/>
    <w:link w:val="65"/>
    <w:qFormat/>
    <w:uiPriority w:val="99"/>
    <w:pPr>
      <w:spacing w:after="120"/>
    </w:pPr>
    <w:rPr>
      <w:rFonts w:ascii="Times New Roman" w:hAnsi="Times New Roman"/>
      <w:sz w:val="28"/>
    </w:rPr>
  </w:style>
  <w:style w:type="paragraph" w:styleId="22">
    <w:name w:val="Body Text Indent"/>
    <w:basedOn w:val="1"/>
    <w:link w:val="134"/>
    <w:qFormat/>
    <w:uiPriority w:val="99"/>
    <w:pPr>
      <w:spacing w:line="200" w:lineRule="exact"/>
      <w:ind w:firstLine="301"/>
    </w:pPr>
    <w:rPr>
      <w:rFonts w:ascii="宋体" w:hAnsi="Courier New"/>
      <w:spacing w:val="-4"/>
      <w:sz w:val="18"/>
      <w:szCs w:val="20"/>
    </w:rPr>
  </w:style>
  <w:style w:type="paragraph" w:styleId="23">
    <w:name w:val="List Number 3"/>
    <w:basedOn w:val="1"/>
    <w:qFormat/>
    <w:uiPriority w:val="99"/>
    <w:pPr>
      <w:tabs>
        <w:tab w:val="left" w:pos="1200"/>
      </w:tabs>
      <w:ind w:left="1200" w:hanging="360"/>
    </w:pPr>
  </w:style>
  <w:style w:type="paragraph" w:styleId="24">
    <w:name w:val="Block Text"/>
    <w:basedOn w:val="1"/>
    <w:next w:val="1"/>
    <w:link w:val="116"/>
    <w:qFormat/>
    <w:uiPriority w:val="99"/>
    <w:rPr>
      <w:i/>
      <w:iCs/>
      <w:color w:val="000000"/>
      <w:kern w:val="0"/>
      <w:sz w:val="20"/>
      <w:szCs w:val="20"/>
    </w:rPr>
  </w:style>
  <w:style w:type="paragraph" w:styleId="25">
    <w:name w:val="List Bullet 2"/>
    <w:basedOn w:val="1"/>
    <w:qFormat/>
    <w:uiPriority w:val="99"/>
    <w:pPr>
      <w:tabs>
        <w:tab w:val="left" w:pos="780"/>
      </w:tabs>
      <w:ind w:left="780" w:leftChars="200" w:hanging="360" w:hangingChars="200"/>
    </w:pPr>
  </w:style>
  <w:style w:type="paragraph" w:styleId="26">
    <w:name w:val="Plain Text"/>
    <w:basedOn w:val="1"/>
    <w:link w:val="67"/>
    <w:qFormat/>
    <w:uiPriority w:val="99"/>
    <w:pPr>
      <w:spacing w:beforeLines="50" w:afterLines="50" w:line="400" w:lineRule="exact"/>
    </w:pPr>
    <w:rPr>
      <w:rFonts w:ascii="宋体" w:hAnsi="Courier New"/>
      <w:sz w:val="24"/>
    </w:rPr>
  </w:style>
  <w:style w:type="paragraph" w:styleId="27">
    <w:name w:val="Date"/>
    <w:basedOn w:val="1"/>
    <w:next w:val="1"/>
    <w:link w:val="68"/>
    <w:qFormat/>
    <w:uiPriority w:val="99"/>
    <w:pPr>
      <w:ind w:left="2500" w:leftChars="2500"/>
    </w:pPr>
    <w:rPr>
      <w:sz w:val="32"/>
      <w:szCs w:val="20"/>
    </w:rPr>
  </w:style>
  <w:style w:type="paragraph" w:styleId="28">
    <w:name w:val="Body Text Indent 2"/>
    <w:basedOn w:val="1"/>
    <w:link w:val="69"/>
    <w:qFormat/>
    <w:uiPriority w:val="99"/>
    <w:pPr>
      <w:snapToGrid w:val="0"/>
      <w:ind w:firstLine="542" w:firstLineChars="225"/>
    </w:pPr>
    <w:rPr>
      <w:rFonts w:ascii="FangSong_GB2312" w:hAnsi="宋体" w:cs="Arial"/>
      <w:b/>
      <w:bCs/>
      <w:color w:val="000000"/>
      <w:sz w:val="24"/>
    </w:rPr>
  </w:style>
  <w:style w:type="paragraph" w:styleId="29">
    <w:name w:val="endnote text"/>
    <w:basedOn w:val="1"/>
    <w:link w:val="70"/>
    <w:qFormat/>
    <w:uiPriority w:val="99"/>
    <w:pPr>
      <w:snapToGrid w:val="0"/>
      <w:spacing w:afterLines="50"/>
      <w:jc w:val="left"/>
    </w:pPr>
    <w:rPr>
      <w:rFonts w:ascii="宋体" w:hAnsi="Times New Roman"/>
      <w:kern w:val="0"/>
      <w:sz w:val="20"/>
      <w:szCs w:val="20"/>
    </w:rPr>
  </w:style>
  <w:style w:type="paragraph" w:styleId="30">
    <w:name w:val="Balloon Text"/>
    <w:basedOn w:val="1"/>
    <w:link w:val="71"/>
    <w:qFormat/>
    <w:uiPriority w:val="99"/>
    <w:rPr>
      <w:rFonts w:ascii="Times New Roman" w:hAnsi="Times New Roman"/>
      <w:sz w:val="18"/>
      <w:szCs w:val="18"/>
    </w:rPr>
  </w:style>
  <w:style w:type="paragraph" w:styleId="31">
    <w:name w:val="footer"/>
    <w:basedOn w:val="1"/>
    <w:link w:val="282"/>
    <w:qFormat/>
    <w:uiPriority w:val="99"/>
    <w:pPr>
      <w:tabs>
        <w:tab w:val="center" w:pos="4153"/>
        <w:tab w:val="right" w:pos="8306"/>
      </w:tabs>
      <w:snapToGrid w:val="0"/>
      <w:jc w:val="left"/>
    </w:pPr>
    <w:rPr>
      <w:rFonts w:ascii="Times New Roman" w:hAnsi="Times New Roman"/>
      <w:sz w:val="18"/>
      <w:szCs w:val="18"/>
    </w:rPr>
  </w:style>
  <w:style w:type="paragraph" w:styleId="32">
    <w:name w:val="envelope return"/>
    <w:basedOn w:val="21"/>
    <w:qFormat/>
    <w:uiPriority w:val="99"/>
    <w:pPr>
      <w:widowControl/>
      <w:adjustRightInd w:val="0"/>
      <w:spacing w:after="0" w:line="220" w:lineRule="atLeast"/>
      <w:ind w:firstLine="181"/>
      <w:jc w:val="left"/>
      <w:textAlignment w:val="baseline"/>
    </w:pPr>
    <w:rPr>
      <w:rFonts w:ascii="Arial" w:hAnsi="Arial"/>
      <w:kern w:val="0"/>
      <w:sz w:val="18"/>
      <w:szCs w:val="20"/>
    </w:rPr>
  </w:style>
  <w:style w:type="paragraph" w:styleId="33">
    <w:name w:val="header"/>
    <w:basedOn w:val="1"/>
    <w:link w:val="19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4">
    <w:name w:val="Signature"/>
    <w:basedOn w:val="1"/>
    <w:next w:val="1"/>
    <w:link w:val="74"/>
    <w:qFormat/>
    <w:uiPriority w:val="99"/>
    <w:pPr>
      <w:keepNext/>
      <w:widowControl/>
      <w:adjustRightInd w:val="0"/>
      <w:spacing w:line="220" w:lineRule="atLeast"/>
      <w:jc w:val="right"/>
      <w:textAlignment w:val="baseline"/>
    </w:pPr>
    <w:rPr>
      <w:rFonts w:ascii="Times New Roman" w:hAnsi="Times New Roman"/>
      <w:sz w:val="18"/>
      <w:szCs w:val="18"/>
    </w:rPr>
  </w:style>
  <w:style w:type="paragraph" w:styleId="35">
    <w:name w:val="Subtitle"/>
    <w:basedOn w:val="1"/>
    <w:next w:val="1"/>
    <w:link w:val="75"/>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99"/>
    <w:pPr>
      <w:ind w:left="200" w:hanging="200" w:hangingChars="200"/>
    </w:pPr>
    <w:rPr>
      <w:sz w:val="28"/>
    </w:rPr>
  </w:style>
  <w:style w:type="paragraph" w:styleId="37">
    <w:name w:val="Body Text Indent 3"/>
    <w:basedOn w:val="1"/>
    <w:link w:val="76"/>
    <w:qFormat/>
    <w:uiPriority w:val="99"/>
    <w:pPr>
      <w:snapToGrid w:val="0"/>
      <w:ind w:firstLine="480" w:firstLineChars="200"/>
      <w:jc w:val="left"/>
    </w:pPr>
    <w:rPr>
      <w:rFonts w:ascii="FangSong_GB2312" w:hAnsi="宋体" w:eastAsia="Times New Roman"/>
      <w:color w:val="000000"/>
      <w:sz w:val="24"/>
    </w:rPr>
  </w:style>
  <w:style w:type="paragraph" w:styleId="38">
    <w:name w:val="index 7"/>
    <w:basedOn w:val="1"/>
    <w:next w:val="1"/>
    <w:qFormat/>
    <w:uiPriority w:val="99"/>
    <w:pPr>
      <w:ind w:left="1200" w:leftChars="1200"/>
    </w:pPr>
    <w:rPr>
      <w:rFonts w:cs="Lucida Sans"/>
    </w:rPr>
  </w:style>
  <w:style w:type="paragraph" w:styleId="39">
    <w:name w:val="Body Text 2"/>
    <w:basedOn w:val="1"/>
    <w:link w:val="77"/>
    <w:qFormat/>
    <w:uiPriority w:val="99"/>
    <w:pPr>
      <w:widowControl/>
      <w:snapToGrid w:val="0"/>
      <w:spacing w:before="50" w:afterLines="50" w:line="400" w:lineRule="exact"/>
      <w:jc w:val="left"/>
    </w:pPr>
    <w:rPr>
      <w:rFonts w:ascii="宋体" w:hAnsi="宋体"/>
      <w:color w:val="000000"/>
      <w:sz w:val="24"/>
    </w:rPr>
  </w:style>
  <w:style w:type="paragraph" w:styleId="40">
    <w:name w:val="HTML Preformatted"/>
    <w:basedOn w:val="1"/>
    <w:link w:val="78"/>
    <w:qFormat/>
    <w:uiPriority w:val="99"/>
    <w:rPr>
      <w:rFonts w:ascii="Courier New" w:hAnsi="Courier New"/>
      <w:sz w:val="20"/>
      <w:szCs w:val="20"/>
    </w:rPr>
  </w:style>
  <w:style w:type="paragraph" w:styleId="41">
    <w:name w:val="Normal (Web)"/>
    <w:basedOn w:val="1"/>
    <w:link w:val="237"/>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qFormat/>
    <w:uiPriority w:val="99"/>
    <w:pPr>
      <w:spacing w:line="560" w:lineRule="exact"/>
    </w:pPr>
    <w:rPr>
      <w:b/>
      <w:bCs/>
      <w:sz w:val="32"/>
      <w:szCs w:val="32"/>
    </w:rPr>
  </w:style>
  <w:style w:type="paragraph" w:styleId="43">
    <w:name w:val="Title"/>
    <w:basedOn w:val="1"/>
    <w:next w:val="1"/>
    <w:link w:val="79"/>
    <w:qFormat/>
    <w:uiPriority w:val="99"/>
    <w:pPr>
      <w:spacing w:before="240" w:after="60"/>
      <w:jc w:val="center"/>
      <w:outlineLvl w:val="0"/>
    </w:pPr>
    <w:rPr>
      <w:rFonts w:ascii="Times New Roman" w:hAnsi="Times New Roman"/>
      <w:sz w:val="18"/>
      <w:szCs w:val="18"/>
    </w:rPr>
  </w:style>
  <w:style w:type="paragraph" w:styleId="44">
    <w:name w:val="annotation subject"/>
    <w:basedOn w:val="19"/>
    <w:next w:val="19"/>
    <w:link w:val="80"/>
    <w:qFormat/>
    <w:uiPriority w:val="99"/>
    <w:pPr>
      <w:adjustRightInd/>
      <w:spacing w:line="240" w:lineRule="auto"/>
      <w:textAlignment w:val="auto"/>
    </w:pPr>
    <w:rPr>
      <w:rFonts w:ascii="Calibri" w:hAnsi="Calibri"/>
      <w:b/>
      <w:bCs/>
      <w:szCs w:val="22"/>
    </w:rPr>
  </w:style>
  <w:style w:type="table" w:styleId="46">
    <w:name w:val="Table Grid"/>
    <w:basedOn w:val="4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99"/>
    <w:rPr>
      <w:rFonts w:cs="Times New Roman"/>
      <w:b/>
    </w:rPr>
  </w:style>
  <w:style w:type="character" w:styleId="49">
    <w:name w:val="page number"/>
    <w:basedOn w:val="47"/>
    <w:qFormat/>
    <w:uiPriority w:val="99"/>
    <w:rPr>
      <w:rFonts w:cs="Times New Roman"/>
    </w:rPr>
  </w:style>
  <w:style w:type="character" w:styleId="50">
    <w:name w:val="Emphasis"/>
    <w:basedOn w:val="47"/>
    <w:qFormat/>
    <w:uiPriority w:val="99"/>
    <w:rPr>
      <w:rFonts w:cs="Times New Roman"/>
      <w:color w:val="CC0033"/>
    </w:rPr>
  </w:style>
  <w:style w:type="character" w:styleId="51">
    <w:name w:val="Hyperlink"/>
    <w:basedOn w:val="47"/>
    <w:qFormat/>
    <w:uiPriority w:val="99"/>
    <w:rPr>
      <w:rFonts w:cs="Times New Roman"/>
      <w:color w:val="0000FF"/>
      <w:u w:val="single"/>
    </w:rPr>
  </w:style>
  <w:style w:type="character" w:styleId="52">
    <w:name w:val="annotation reference"/>
    <w:basedOn w:val="47"/>
    <w:qFormat/>
    <w:uiPriority w:val="99"/>
    <w:rPr>
      <w:rFonts w:cs="Times New Roman"/>
      <w:sz w:val="21"/>
    </w:rPr>
  </w:style>
  <w:style w:type="character" w:customStyle="1" w:styleId="53">
    <w:name w:val="Heading 1 Char"/>
    <w:basedOn w:val="47"/>
    <w:link w:val="3"/>
    <w:qFormat/>
    <w:locked/>
    <w:uiPriority w:val="99"/>
    <w:rPr>
      <w:rFonts w:eastAsia="宋体"/>
      <w:b/>
      <w:kern w:val="44"/>
      <w:sz w:val="44"/>
      <w:lang w:val="en-US" w:eastAsia="zh-CN"/>
    </w:rPr>
  </w:style>
  <w:style w:type="character" w:customStyle="1" w:styleId="54">
    <w:name w:val="Heading 2 Char"/>
    <w:basedOn w:val="47"/>
    <w:link w:val="4"/>
    <w:qFormat/>
    <w:locked/>
    <w:uiPriority w:val="99"/>
    <w:rPr>
      <w:rFonts w:ascii="Arial" w:hAnsi="Arial" w:eastAsia="黑体"/>
      <w:b/>
      <w:kern w:val="2"/>
      <w:sz w:val="32"/>
    </w:rPr>
  </w:style>
  <w:style w:type="character" w:customStyle="1" w:styleId="55">
    <w:name w:val="Heading 3 Char"/>
    <w:basedOn w:val="47"/>
    <w:link w:val="5"/>
    <w:qFormat/>
    <w:locked/>
    <w:uiPriority w:val="99"/>
    <w:rPr>
      <w:rFonts w:ascii="Calibri" w:hAnsi="Calibri"/>
      <w:b/>
      <w:kern w:val="2"/>
      <w:sz w:val="32"/>
    </w:rPr>
  </w:style>
  <w:style w:type="character" w:customStyle="1" w:styleId="56">
    <w:name w:val="Heading 4 Char"/>
    <w:basedOn w:val="47"/>
    <w:link w:val="6"/>
    <w:qFormat/>
    <w:locked/>
    <w:uiPriority w:val="99"/>
    <w:rPr>
      <w:rFonts w:ascii="Arial" w:hAnsi="Arial" w:eastAsia="黑体"/>
      <w:b/>
      <w:kern w:val="2"/>
      <w:sz w:val="28"/>
    </w:rPr>
  </w:style>
  <w:style w:type="character" w:customStyle="1" w:styleId="57">
    <w:name w:val="Heading 5 Char"/>
    <w:basedOn w:val="47"/>
    <w:link w:val="7"/>
    <w:qFormat/>
    <w:locked/>
    <w:uiPriority w:val="99"/>
    <w:rPr>
      <w:b/>
      <w:kern w:val="2"/>
      <w:sz w:val="28"/>
    </w:rPr>
  </w:style>
  <w:style w:type="character" w:customStyle="1" w:styleId="58">
    <w:name w:val="Heading 6 Char"/>
    <w:basedOn w:val="47"/>
    <w:link w:val="8"/>
    <w:qFormat/>
    <w:locked/>
    <w:uiPriority w:val="99"/>
    <w:rPr>
      <w:rFonts w:ascii="Arial" w:hAnsi="Arial" w:eastAsia="黑体"/>
      <w:b/>
      <w:kern w:val="2"/>
      <w:sz w:val="24"/>
    </w:rPr>
  </w:style>
  <w:style w:type="character" w:customStyle="1" w:styleId="59">
    <w:name w:val="Heading 7 Char"/>
    <w:basedOn w:val="47"/>
    <w:link w:val="9"/>
    <w:qFormat/>
    <w:locked/>
    <w:uiPriority w:val="99"/>
    <w:rPr>
      <w:rFonts w:ascii="Calibri" w:hAnsi="Calibri"/>
      <w:spacing w:val="2"/>
      <w:kern w:val="24"/>
      <w:sz w:val="22"/>
    </w:rPr>
  </w:style>
  <w:style w:type="character" w:customStyle="1" w:styleId="60">
    <w:name w:val="Heading 8 Char"/>
    <w:basedOn w:val="47"/>
    <w:link w:val="10"/>
    <w:qFormat/>
    <w:locked/>
    <w:uiPriority w:val="99"/>
    <w:rPr>
      <w:rFonts w:ascii="Calibri" w:hAnsi="Calibri"/>
      <w:kern w:val="24"/>
      <w:sz w:val="24"/>
    </w:rPr>
  </w:style>
  <w:style w:type="character" w:customStyle="1" w:styleId="61">
    <w:name w:val="Heading 9 Char"/>
    <w:basedOn w:val="47"/>
    <w:link w:val="11"/>
    <w:qFormat/>
    <w:locked/>
    <w:uiPriority w:val="99"/>
    <w:rPr>
      <w:rFonts w:ascii="Arial" w:hAnsi="Arial" w:eastAsia="黑体"/>
      <w:kern w:val="2"/>
      <w:sz w:val="22"/>
    </w:rPr>
  </w:style>
  <w:style w:type="character" w:customStyle="1" w:styleId="62">
    <w:name w:val="Document Map Char"/>
    <w:basedOn w:val="47"/>
    <w:link w:val="18"/>
    <w:qFormat/>
    <w:locked/>
    <w:uiPriority w:val="99"/>
    <w:rPr>
      <w:rFonts w:ascii="宋体" w:hAnsi="Calibri" w:eastAsia="宋体"/>
      <w:kern w:val="2"/>
      <w:sz w:val="18"/>
      <w:lang w:val="en-US" w:eastAsia="zh-CN"/>
    </w:rPr>
  </w:style>
  <w:style w:type="character" w:customStyle="1" w:styleId="63">
    <w:name w:val="Comment Text Char"/>
    <w:basedOn w:val="47"/>
    <w:link w:val="19"/>
    <w:qFormat/>
    <w:locked/>
    <w:uiPriority w:val="99"/>
    <w:rPr>
      <w:kern w:val="2"/>
      <w:sz w:val="21"/>
    </w:rPr>
  </w:style>
  <w:style w:type="character" w:customStyle="1" w:styleId="64">
    <w:name w:val="Body Text 3 Char"/>
    <w:basedOn w:val="47"/>
    <w:link w:val="20"/>
    <w:qFormat/>
    <w:locked/>
    <w:uiPriority w:val="99"/>
    <w:rPr>
      <w:kern w:val="2"/>
      <w:sz w:val="24"/>
    </w:rPr>
  </w:style>
  <w:style w:type="character" w:customStyle="1" w:styleId="65">
    <w:name w:val="Body Text Char"/>
    <w:basedOn w:val="47"/>
    <w:link w:val="21"/>
    <w:qFormat/>
    <w:locked/>
    <w:uiPriority w:val="99"/>
    <w:rPr>
      <w:kern w:val="2"/>
      <w:sz w:val="24"/>
    </w:rPr>
  </w:style>
  <w:style w:type="character" w:customStyle="1" w:styleId="66">
    <w:name w:val="Body Text Indent Char"/>
    <w:basedOn w:val="47"/>
    <w:link w:val="22"/>
    <w:qFormat/>
    <w:locked/>
    <w:uiPriority w:val="99"/>
    <w:rPr>
      <w:rFonts w:ascii="Times New Roman" w:hAnsi="Times New Roman" w:eastAsia="宋体"/>
      <w:sz w:val="20"/>
    </w:rPr>
  </w:style>
  <w:style w:type="character" w:customStyle="1" w:styleId="67">
    <w:name w:val="Plain Text Char"/>
    <w:basedOn w:val="47"/>
    <w:link w:val="26"/>
    <w:qFormat/>
    <w:locked/>
    <w:uiPriority w:val="99"/>
    <w:rPr>
      <w:rFonts w:ascii="宋体" w:hAnsi="Courier New" w:eastAsia="宋体"/>
      <w:kern w:val="2"/>
      <w:sz w:val="24"/>
      <w:lang w:val="en-US" w:eastAsia="zh-CN"/>
    </w:rPr>
  </w:style>
  <w:style w:type="character" w:customStyle="1" w:styleId="68">
    <w:name w:val="Date Char"/>
    <w:basedOn w:val="47"/>
    <w:link w:val="27"/>
    <w:semiHidden/>
    <w:qFormat/>
    <w:uiPriority w:val="99"/>
    <w:rPr>
      <w:rFonts w:ascii="Calibri" w:hAnsi="Calibri"/>
      <w:szCs w:val="24"/>
    </w:rPr>
  </w:style>
  <w:style w:type="character" w:customStyle="1" w:styleId="69">
    <w:name w:val="Body Text Indent 2 Char"/>
    <w:basedOn w:val="47"/>
    <w:link w:val="28"/>
    <w:semiHidden/>
    <w:qFormat/>
    <w:uiPriority w:val="99"/>
    <w:rPr>
      <w:rFonts w:ascii="Calibri" w:hAnsi="Calibri"/>
      <w:szCs w:val="24"/>
    </w:rPr>
  </w:style>
  <w:style w:type="character" w:customStyle="1" w:styleId="70">
    <w:name w:val="Endnote Text Char"/>
    <w:basedOn w:val="47"/>
    <w:link w:val="29"/>
    <w:qFormat/>
    <w:locked/>
    <w:uiPriority w:val="99"/>
    <w:rPr>
      <w:rFonts w:ascii="宋体"/>
      <w:snapToGrid w:val="0"/>
    </w:rPr>
  </w:style>
  <w:style w:type="character" w:customStyle="1" w:styleId="71">
    <w:name w:val="Balloon Text Char"/>
    <w:basedOn w:val="47"/>
    <w:link w:val="30"/>
    <w:qFormat/>
    <w:locked/>
    <w:uiPriority w:val="99"/>
    <w:rPr>
      <w:kern w:val="2"/>
      <w:sz w:val="18"/>
    </w:rPr>
  </w:style>
  <w:style w:type="character" w:customStyle="1" w:styleId="72">
    <w:name w:val="Footer Char"/>
    <w:basedOn w:val="47"/>
    <w:link w:val="31"/>
    <w:qFormat/>
    <w:locked/>
    <w:uiPriority w:val="99"/>
    <w:rPr>
      <w:sz w:val="18"/>
    </w:rPr>
  </w:style>
  <w:style w:type="character" w:customStyle="1" w:styleId="73">
    <w:name w:val="Header Char"/>
    <w:basedOn w:val="47"/>
    <w:link w:val="33"/>
    <w:qFormat/>
    <w:locked/>
    <w:uiPriority w:val="99"/>
    <w:rPr>
      <w:sz w:val="18"/>
    </w:rPr>
  </w:style>
  <w:style w:type="character" w:customStyle="1" w:styleId="74">
    <w:name w:val="Signature Char"/>
    <w:basedOn w:val="47"/>
    <w:link w:val="34"/>
    <w:qFormat/>
    <w:locked/>
    <w:uiPriority w:val="99"/>
    <w:rPr>
      <w:kern w:val="2"/>
      <w:sz w:val="18"/>
    </w:rPr>
  </w:style>
  <w:style w:type="character" w:customStyle="1" w:styleId="75">
    <w:name w:val="Subtitle Char"/>
    <w:basedOn w:val="47"/>
    <w:link w:val="35"/>
    <w:qFormat/>
    <w:locked/>
    <w:uiPriority w:val="99"/>
    <w:rPr>
      <w:rFonts w:ascii="Cambria" w:hAnsi="Cambria"/>
      <w:b/>
      <w:kern w:val="28"/>
      <w:sz w:val="32"/>
    </w:rPr>
  </w:style>
  <w:style w:type="character" w:customStyle="1" w:styleId="76">
    <w:name w:val="Body Text Indent 3 Char"/>
    <w:basedOn w:val="47"/>
    <w:link w:val="37"/>
    <w:qFormat/>
    <w:locked/>
    <w:uiPriority w:val="99"/>
    <w:rPr>
      <w:rFonts w:ascii="FangSong_GB2312" w:hAnsi="宋体" w:eastAsia="Times New Roman"/>
      <w:color w:val="000000"/>
      <w:kern w:val="2"/>
      <w:sz w:val="24"/>
    </w:rPr>
  </w:style>
  <w:style w:type="character" w:customStyle="1" w:styleId="77">
    <w:name w:val="Body Text 2 Char"/>
    <w:basedOn w:val="47"/>
    <w:link w:val="39"/>
    <w:qFormat/>
    <w:locked/>
    <w:uiPriority w:val="99"/>
    <w:rPr>
      <w:rFonts w:ascii="宋体" w:hAnsi="宋体" w:eastAsia="宋体"/>
      <w:color w:val="000000"/>
      <w:kern w:val="2"/>
      <w:sz w:val="24"/>
      <w:lang w:val="en-US" w:eastAsia="zh-CN"/>
    </w:rPr>
  </w:style>
  <w:style w:type="character" w:customStyle="1" w:styleId="78">
    <w:name w:val="HTML Preformatted Char"/>
    <w:basedOn w:val="47"/>
    <w:link w:val="40"/>
    <w:semiHidden/>
    <w:qFormat/>
    <w:uiPriority w:val="99"/>
    <w:rPr>
      <w:rFonts w:ascii="Courier New" w:hAnsi="Courier New" w:cs="Courier New"/>
      <w:sz w:val="20"/>
      <w:szCs w:val="20"/>
    </w:rPr>
  </w:style>
  <w:style w:type="character" w:customStyle="1" w:styleId="79">
    <w:name w:val="Title Char"/>
    <w:basedOn w:val="47"/>
    <w:link w:val="43"/>
    <w:qFormat/>
    <w:locked/>
    <w:uiPriority w:val="99"/>
    <w:rPr>
      <w:kern w:val="2"/>
      <w:sz w:val="18"/>
    </w:rPr>
  </w:style>
  <w:style w:type="character" w:customStyle="1" w:styleId="80">
    <w:name w:val="Comment Subject Char"/>
    <w:basedOn w:val="63"/>
    <w:link w:val="44"/>
    <w:qFormat/>
    <w:locked/>
    <w:uiPriority w:val="99"/>
    <w:rPr>
      <w:rFonts w:ascii="Calibri" w:hAnsi="Calibri"/>
      <w:b/>
      <w:sz w:val="22"/>
    </w:rPr>
  </w:style>
  <w:style w:type="character" w:customStyle="1" w:styleId="81">
    <w:name w:val="Char Char2"/>
    <w:qFormat/>
    <w:uiPriority w:val="99"/>
    <w:rPr>
      <w:rFonts w:ascii="宋体" w:hAnsi="Courier New" w:eastAsia="宋体"/>
      <w:sz w:val="21"/>
      <w:lang w:val="en-US" w:eastAsia="zh-CN"/>
    </w:rPr>
  </w:style>
  <w:style w:type="character" w:customStyle="1" w:styleId="82">
    <w:name w:val="title14"/>
    <w:basedOn w:val="47"/>
    <w:qFormat/>
    <w:uiPriority w:val="99"/>
    <w:rPr>
      <w:rFonts w:cs="Times New Roman"/>
    </w:rPr>
  </w:style>
  <w:style w:type="character" w:customStyle="1" w:styleId="83">
    <w:name w:val="访问过的超链接"/>
    <w:qFormat/>
    <w:uiPriority w:val="99"/>
    <w:rPr>
      <w:color w:val="800080"/>
      <w:u w:val="single"/>
    </w:rPr>
  </w:style>
  <w:style w:type="character" w:customStyle="1" w:styleId="84">
    <w:name w:val="shadow11"/>
    <w:qFormat/>
    <w:uiPriority w:val="99"/>
    <w:rPr>
      <w:color w:val="000000"/>
      <w:sz w:val="21"/>
    </w:rPr>
  </w:style>
  <w:style w:type="character" w:customStyle="1" w:styleId="85">
    <w:name w:val="样式 标题 5Alt+5dashdsddh5Heading5l55Roman listH5ITT t5P...1 Char"/>
    <w:link w:val="86"/>
    <w:qFormat/>
    <w:locked/>
    <w:uiPriority w:val="99"/>
    <w:rPr>
      <w:rFonts w:ascii="Calibri" w:hAnsi="Calibri"/>
      <w:sz w:val="24"/>
    </w:rPr>
  </w:style>
  <w:style w:type="paragraph" w:customStyle="1" w:styleId="86">
    <w:name w:val="样式 标题 5Alt+5dashdsddh5Heading5l55Roman listH5ITT t5P...1"/>
    <w:basedOn w:val="7"/>
    <w:link w:val="85"/>
    <w:qFormat/>
    <w:uiPriority w:val="99"/>
    <w:pPr>
      <w:tabs>
        <w:tab w:val="left" w:pos="1008"/>
      </w:tabs>
      <w:overflowPunct w:val="0"/>
      <w:spacing w:before="100" w:beforeAutospacing="1" w:after="100" w:afterAutospacing="1" w:line="240" w:lineRule="auto"/>
      <w:ind w:left="1008" w:hanging="1008"/>
    </w:pPr>
    <w:rPr>
      <w:rFonts w:ascii="Calibri" w:hAnsi="Calibri"/>
      <w:b w:val="0"/>
      <w:bCs w:val="0"/>
      <w:kern w:val="0"/>
      <w:sz w:val="24"/>
      <w:szCs w:val="24"/>
    </w:rPr>
  </w:style>
  <w:style w:type="character" w:customStyle="1" w:styleId="87">
    <w:name w:val="我的正文 Char"/>
    <w:link w:val="88"/>
    <w:qFormat/>
    <w:locked/>
    <w:uiPriority w:val="99"/>
    <w:rPr>
      <w:rFonts w:ascii="Calibri" w:hAnsi="Calibri" w:eastAsia="Times New Roman"/>
      <w:sz w:val="24"/>
    </w:rPr>
  </w:style>
  <w:style w:type="paragraph" w:customStyle="1" w:styleId="88">
    <w:name w:val="我的正文"/>
    <w:basedOn w:val="1"/>
    <w:link w:val="87"/>
    <w:qFormat/>
    <w:uiPriority w:val="99"/>
    <w:pPr>
      <w:spacing w:afterLines="100" w:line="360" w:lineRule="auto"/>
      <w:ind w:firstLine="480" w:firstLineChars="200"/>
    </w:pPr>
    <w:rPr>
      <w:kern w:val="0"/>
      <w:sz w:val="24"/>
      <w:szCs w:val="20"/>
    </w:rPr>
  </w:style>
  <w:style w:type="character" w:customStyle="1" w:styleId="89">
    <w:name w:val="文章样式2 Char Char"/>
    <w:qFormat/>
    <w:uiPriority w:val="99"/>
    <w:rPr>
      <w:rFonts w:ascii="??" w:hAnsi="??" w:eastAsia="宋体"/>
      <w:color w:val="333333"/>
      <w:kern w:val="2"/>
      <w:sz w:val="21"/>
      <w:lang w:val="en-US" w:eastAsia="zh-CN"/>
    </w:rPr>
  </w:style>
  <w:style w:type="character" w:customStyle="1" w:styleId="90">
    <w:name w:val="标书表格字体格式 Char"/>
    <w:link w:val="91"/>
    <w:qFormat/>
    <w:locked/>
    <w:uiPriority w:val="99"/>
    <w:rPr>
      <w:rFonts w:ascii="Calibri" w:hAnsi="Calibri"/>
      <w:sz w:val="24"/>
      <w:lang w:val="en-US" w:eastAsia="zh-CN"/>
    </w:rPr>
  </w:style>
  <w:style w:type="paragraph" w:customStyle="1" w:styleId="91">
    <w:name w:val="标书表格字体格式"/>
    <w:next w:val="92"/>
    <w:link w:val="90"/>
    <w:qFormat/>
    <w:uiPriority w:val="99"/>
    <w:rPr>
      <w:rFonts w:ascii="Calibri" w:hAnsi="Calibri" w:eastAsia="宋体" w:cs="Times New Roman"/>
      <w:kern w:val="0"/>
      <w:sz w:val="20"/>
      <w:szCs w:val="24"/>
      <w:lang w:val="en-US" w:eastAsia="zh-CN" w:bidi="ar-SA"/>
    </w:rPr>
  </w:style>
  <w:style w:type="paragraph" w:customStyle="1" w:styleId="92">
    <w:name w:val="标书正文格式"/>
    <w:qFormat/>
    <w:uiPriority w:val="99"/>
    <w:pPr>
      <w:spacing w:line="360" w:lineRule="auto"/>
      <w:ind w:firstLine="200" w:firstLineChars="200"/>
    </w:pPr>
    <w:rPr>
      <w:rFonts w:ascii="Calibri" w:hAnsi="Calibri" w:eastAsia="宋体" w:cs="Times New Roman"/>
      <w:kern w:val="0"/>
      <w:sz w:val="24"/>
      <w:szCs w:val="20"/>
      <w:lang w:val="en-US" w:eastAsia="zh-CN" w:bidi="ar-SA"/>
    </w:rPr>
  </w:style>
  <w:style w:type="character" w:customStyle="1" w:styleId="93">
    <w:name w:val="t31"/>
    <w:qFormat/>
    <w:uiPriority w:val="99"/>
    <w:rPr>
      <w:rFonts w:ascii="??" w:hAnsi="??"/>
      <w:color w:val="000000"/>
      <w:sz w:val="20"/>
    </w:rPr>
  </w:style>
  <w:style w:type="character" w:customStyle="1" w:styleId="94">
    <w:name w:val="标题1正文 Char Char Char Char Char"/>
    <w:link w:val="95"/>
    <w:qFormat/>
    <w:locked/>
    <w:uiPriority w:val="99"/>
    <w:rPr>
      <w:rFonts w:ascii="Calibri" w:hAnsi="Calibri"/>
      <w:sz w:val="24"/>
    </w:rPr>
  </w:style>
  <w:style w:type="paragraph" w:customStyle="1" w:styleId="95">
    <w:name w:val="标题1正文 Char Char Char Char"/>
    <w:basedOn w:val="1"/>
    <w:link w:val="94"/>
    <w:qFormat/>
    <w:uiPriority w:val="99"/>
    <w:pPr>
      <w:ind w:firstLine="200" w:firstLineChars="200"/>
      <w:jc w:val="left"/>
    </w:pPr>
    <w:rPr>
      <w:kern w:val="0"/>
      <w:sz w:val="18"/>
    </w:rPr>
  </w:style>
  <w:style w:type="character" w:customStyle="1" w:styleId="96">
    <w:name w:val="段 Char"/>
    <w:link w:val="97"/>
    <w:qFormat/>
    <w:locked/>
    <w:uiPriority w:val="99"/>
    <w:rPr>
      <w:rFonts w:ascii="宋体" w:hAnsi="Calibri" w:eastAsia="宋体"/>
      <w:lang w:val="en-US" w:eastAsia="zh-CN"/>
    </w:rPr>
  </w:style>
  <w:style w:type="paragraph" w:customStyle="1" w:styleId="97">
    <w:name w:val="段"/>
    <w:link w:val="96"/>
    <w:qFormat/>
    <w:uiPriority w:val="99"/>
    <w:pPr>
      <w:autoSpaceDE w:val="0"/>
      <w:autoSpaceDN w:val="0"/>
      <w:ind w:firstLine="200" w:firstLineChars="200"/>
      <w:jc w:val="both"/>
    </w:pPr>
    <w:rPr>
      <w:rFonts w:ascii="宋体" w:hAnsi="Calibri" w:eastAsia="宋体" w:cs="Times New Roman"/>
      <w:kern w:val="0"/>
      <w:sz w:val="20"/>
      <w:szCs w:val="20"/>
      <w:lang w:val="en-US" w:eastAsia="zh-CN" w:bidi="ar-SA"/>
    </w:rPr>
  </w:style>
  <w:style w:type="character" w:customStyle="1" w:styleId="98">
    <w:name w:val="zw1 Char"/>
    <w:link w:val="99"/>
    <w:qFormat/>
    <w:locked/>
    <w:uiPriority w:val="99"/>
    <w:rPr>
      <w:sz w:val="28"/>
    </w:rPr>
  </w:style>
  <w:style w:type="paragraph" w:customStyle="1" w:styleId="99">
    <w:name w:val="zw1"/>
    <w:basedOn w:val="1"/>
    <w:link w:val="98"/>
    <w:qFormat/>
    <w:uiPriority w:val="99"/>
    <w:pPr>
      <w:spacing w:line="360" w:lineRule="auto"/>
      <w:ind w:firstLine="560" w:firstLineChars="200"/>
    </w:pPr>
    <w:rPr>
      <w:rFonts w:ascii="Times New Roman" w:hAnsi="Times New Roman"/>
      <w:kern w:val="0"/>
      <w:sz w:val="28"/>
      <w:szCs w:val="20"/>
    </w:rPr>
  </w:style>
  <w:style w:type="character" w:customStyle="1" w:styleId="100">
    <w:name w:val="hui"/>
    <w:basedOn w:val="47"/>
    <w:qFormat/>
    <w:uiPriority w:val="99"/>
    <w:rPr>
      <w:rFonts w:cs="Times New Roman"/>
    </w:rPr>
  </w:style>
  <w:style w:type="character" w:customStyle="1" w:styleId="101">
    <w:name w:val="表格中文字 Char"/>
    <w:link w:val="102"/>
    <w:qFormat/>
    <w:locked/>
    <w:uiPriority w:val="99"/>
    <w:rPr>
      <w:rFonts w:ascii="新宋体" w:hAnsi="新宋体" w:eastAsia="新宋体"/>
      <w:sz w:val="24"/>
    </w:rPr>
  </w:style>
  <w:style w:type="paragraph" w:customStyle="1" w:styleId="102">
    <w:name w:val="表格中文字"/>
    <w:basedOn w:val="1"/>
    <w:link w:val="101"/>
    <w:qFormat/>
    <w:uiPriority w:val="99"/>
    <w:pPr>
      <w:spacing w:line="288" w:lineRule="auto"/>
    </w:pPr>
    <w:rPr>
      <w:rFonts w:ascii="新宋体" w:hAnsi="新宋体" w:eastAsia="新宋体"/>
      <w:kern w:val="0"/>
      <w:sz w:val="24"/>
    </w:rPr>
  </w:style>
  <w:style w:type="character" w:customStyle="1" w:styleId="103">
    <w:name w:val="正文文本 3 Char"/>
    <w:link w:val="104"/>
    <w:qFormat/>
    <w:locked/>
    <w:uiPriority w:val="99"/>
    <w:rPr>
      <w:rFonts w:hAnsi="宋体" w:eastAsia="Times New Roman"/>
      <w:b/>
      <w:sz w:val="24"/>
    </w:rPr>
  </w:style>
  <w:style w:type="paragraph" w:customStyle="1" w:styleId="104">
    <w:name w:val="正文文本 31"/>
    <w:basedOn w:val="1"/>
    <w:link w:val="103"/>
    <w:qFormat/>
    <w:uiPriority w:val="99"/>
    <w:pPr>
      <w:snapToGrid w:val="0"/>
      <w:spacing w:before="50" w:after="50"/>
    </w:pPr>
    <w:rPr>
      <w:rFonts w:ascii="Times New Roman" w:hAnsi="宋体" w:eastAsia="Times New Roman"/>
      <w:b/>
      <w:bCs/>
      <w:kern w:val="0"/>
      <w:sz w:val="24"/>
      <w:szCs w:val="20"/>
    </w:rPr>
  </w:style>
  <w:style w:type="character" w:customStyle="1" w:styleId="105">
    <w:name w:val="样式 首行缩进:  0.85 厘米 Char"/>
    <w:link w:val="106"/>
    <w:qFormat/>
    <w:locked/>
    <w:uiPriority w:val="99"/>
    <w:rPr>
      <w:sz w:val="24"/>
    </w:rPr>
  </w:style>
  <w:style w:type="paragraph" w:customStyle="1" w:styleId="106">
    <w:name w:val="样式 首行缩进:  0.85 厘米"/>
    <w:basedOn w:val="1"/>
    <w:link w:val="105"/>
    <w:qFormat/>
    <w:uiPriority w:val="99"/>
    <w:pPr>
      <w:spacing w:line="360" w:lineRule="auto"/>
      <w:ind w:firstLine="480"/>
    </w:pPr>
    <w:rPr>
      <w:rFonts w:ascii="Times New Roman" w:hAnsi="Times New Roman"/>
      <w:kern w:val="0"/>
      <w:sz w:val="24"/>
      <w:szCs w:val="20"/>
    </w:rPr>
  </w:style>
  <w:style w:type="character" w:customStyle="1" w:styleId="107">
    <w:name w:val="Heading 3 - old Char"/>
    <w:qFormat/>
    <w:uiPriority w:val="99"/>
    <w:rPr>
      <w:rFonts w:eastAsia="宋体"/>
      <w:b/>
      <w:kern w:val="2"/>
      <w:sz w:val="24"/>
      <w:lang w:val="en-US" w:eastAsia="zh-CN"/>
    </w:rPr>
  </w:style>
  <w:style w:type="character" w:customStyle="1" w:styleId="108">
    <w:name w:val="页眉 Char2"/>
    <w:qFormat/>
    <w:uiPriority w:val="99"/>
    <w:rPr>
      <w:rFonts w:eastAsia="宋体"/>
      <w:kern w:val="2"/>
      <w:sz w:val="18"/>
      <w:lang w:val="en-US" w:eastAsia="zh-CN"/>
    </w:rPr>
  </w:style>
  <w:style w:type="character" w:customStyle="1" w:styleId="109">
    <w:name w:val="style91"/>
    <w:qFormat/>
    <w:uiPriority w:val="99"/>
    <w:rPr>
      <w:color w:val="333333"/>
    </w:rPr>
  </w:style>
  <w:style w:type="character" w:customStyle="1" w:styleId="110">
    <w:name w:val="*正文 Char"/>
    <w:link w:val="111"/>
    <w:qFormat/>
    <w:locked/>
    <w:uiPriority w:val="99"/>
    <w:rPr>
      <w:rFonts w:ascii="宋体" w:eastAsia="宋体"/>
      <w:sz w:val="22"/>
    </w:rPr>
  </w:style>
  <w:style w:type="paragraph" w:customStyle="1" w:styleId="111">
    <w:name w:val="*正文"/>
    <w:basedOn w:val="1"/>
    <w:link w:val="110"/>
    <w:qFormat/>
    <w:uiPriority w:val="99"/>
    <w:pPr>
      <w:spacing w:line="360" w:lineRule="auto"/>
      <w:ind w:left="420" w:leftChars="200" w:firstLine="200" w:firstLineChars="200"/>
    </w:pPr>
    <w:rPr>
      <w:rFonts w:ascii="宋体" w:hAnsi="宋体"/>
      <w:kern w:val="0"/>
      <w:sz w:val="22"/>
      <w:szCs w:val="20"/>
    </w:rPr>
  </w:style>
  <w:style w:type="character" w:customStyle="1" w:styleId="112">
    <w:name w:val="Char Char13"/>
    <w:qFormat/>
    <w:uiPriority w:val="99"/>
    <w:rPr>
      <w:rFonts w:ascii="Calibri" w:hAnsi="Calibri" w:eastAsia="宋体"/>
      <w:sz w:val="18"/>
    </w:rPr>
  </w:style>
  <w:style w:type="character" w:customStyle="1" w:styleId="113">
    <w:name w:val="GW-正文 Char"/>
    <w:link w:val="114"/>
    <w:qFormat/>
    <w:locked/>
    <w:uiPriority w:val="99"/>
    <w:rPr>
      <w:rFonts w:eastAsia="Times New Roman"/>
      <w:sz w:val="24"/>
    </w:rPr>
  </w:style>
  <w:style w:type="paragraph" w:customStyle="1" w:styleId="114">
    <w:name w:val="GW-正文"/>
    <w:basedOn w:val="1"/>
    <w:link w:val="113"/>
    <w:qFormat/>
    <w:uiPriority w:val="99"/>
    <w:pPr>
      <w:spacing w:line="360" w:lineRule="auto"/>
      <w:ind w:firstLine="200" w:firstLineChars="200"/>
    </w:pPr>
    <w:rPr>
      <w:rFonts w:ascii="Times New Roman" w:hAnsi="Times New Roman"/>
      <w:kern w:val="0"/>
      <w:sz w:val="24"/>
    </w:rPr>
  </w:style>
  <w:style w:type="character" w:customStyle="1" w:styleId="115">
    <w:name w:val="maywed421"/>
    <w:qFormat/>
    <w:uiPriority w:val="99"/>
    <w:rPr>
      <w:color w:val="366FB6"/>
      <w:u w:val="none"/>
    </w:rPr>
  </w:style>
  <w:style w:type="character" w:customStyle="1" w:styleId="116">
    <w:name w:val="Block Text Char"/>
    <w:link w:val="24"/>
    <w:qFormat/>
    <w:locked/>
    <w:uiPriority w:val="99"/>
    <w:rPr>
      <w:rFonts w:ascii="Calibri" w:hAnsi="Calibri"/>
      <w:i/>
      <w:color w:val="000000"/>
    </w:rPr>
  </w:style>
  <w:style w:type="character" w:customStyle="1" w:styleId="117">
    <w:name w:val="二级标题 Char Char"/>
    <w:qFormat/>
    <w:uiPriority w:val="99"/>
    <w:rPr>
      <w:rFonts w:eastAsia="仿宋"/>
      <w:b/>
      <w:sz w:val="28"/>
      <w:lang w:val="en-US" w:eastAsia="zh-CN"/>
    </w:rPr>
  </w:style>
  <w:style w:type="character" w:customStyle="1" w:styleId="118">
    <w:name w:val="表格 Char Char"/>
    <w:link w:val="119"/>
    <w:qFormat/>
    <w:locked/>
    <w:uiPriority w:val="99"/>
    <w:rPr>
      <w:rFonts w:ascii="宋体" w:eastAsia="宋体"/>
    </w:rPr>
  </w:style>
  <w:style w:type="paragraph" w:customStyle="1" w:styleId="119">
    <w:name w:val="表格"/>
    <w:basedOn w:val="1"/>
    <w:link w:val="118"/>
    <w:qFormat/>
    <w:uiPriority w:val="99"/>
    <w:pPr>
      <w:snapToGrid w:val="0"/>
    </w:pPr>
    <w:rPr>
      <w:rFonts w:ascii="宋体" w:hAnsi="宋体"/>
      <w:kern w:val="0"/>
      <w:sz w:val="20"/>
      <w:szCs w:val="20"/>
    </w:rPr>
  </w:style>
  <w:style w:type="character" w:customStyle="1" w:styleId="120">
    <w:name w:val="技术指标项"/>
    <w:qFormat/>
    <w:uiPriority w:val="99"/>
    <w:rPr>
      <w:rFonts w:ascii="FangSong_GB2312" w:hAnsi="FangSong_GB2312" w:eastAsia="Times New Roman"/>
      <w:sz w:val="24"/>
    </w:rPr>
  </w:style>
  <w:style w:type="character" w:customStyle="1" w:styleId="121">
    <w:name w:val="批注引用1"/>
    <w:qFormat/>
    <w:uiPriority w:val="99"/>
    <w:rPr>
      <w:sz w:val="21"/>
    </w:rPr>
  </w:style>
  <w:style w:type="character" w:customStyle="1" w:styleId="122">
    <w:name w:val="明显引用 Char"/>
    <w:link w:val="123"/>
    <w:qFormat/>
    <w:locked/>
    <w:uiPriority w:val="99"/>
    <w:rPr>
      <w:rFonts w:ascii="Calibri" w:hAnsi="Calibri"/>
      <w:b/>
      <w:i/>
      <w:color w:val="4F81BD"/>
    </w:rPr>
  </w:style>
  <w:style w:type="paragraph" w:customStyle="1" w:styleId="123">
    <w:name w:val="明显引用1"/>
    <w:basedOn w:val="1"/>
    <w:next w:val="1"/>
    <w:link w:val="122"/>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24">
    <w:name w:val="样式 正文首行缩进 2 + 左侧:  2 字符 首行缩进:  2 字符1 Char Char"/>
    <w:link w:val="125"/>
    <w:qFormat/>
    <w:locked/>
    <w:uiPriority w:val="99"/>
    <w:rPr>
      <w:rFonts w:ascii="宋体" w:hAnsi="宋体" w:eastAsia="宋体"/>
      <w:color w:val="000000"/>
      <w:kern w:val="2"/>
      <w:sz w:val="21"/>
      <w:lang w:val="en-US" w:eastAsia="zh-CN"/>
    </w:rPr>
  </w:style>
  <w:style w:type="paragraph" w:customStyle="1" w:styleId="125">
    <w:name w:val="样式 正文首行缩进 2 + 左侧:  2 字符 首行缩进:  2 字符1"/>
    <w:next w:val="1"/>
    <w:link w:val="124"/>
    <w:qFormat/>
    <w:uiPriority w:val="99"/>
    <w:pPr>
      <w:adjustRightInd w:val="0"/>
      <w:snapToGrid w:val="0"/>
      <w:spacing w:before="60" w:after="60" w:line="360" w:lineRule="auto"/>
      <w:ind w:firstLine="420"/>
      <w:jc w:val="both"/>
    </w:pPr>
    <w:rPr>
      <w:rFonts w:ascii="宋体" w:hAnsi="宋体" w:eastAsia="宋体" w:cs="宋体"/>
      <w:color w:val="000000"/>
      <w:kern w:val="2"/>
      <w:sz w:val="21"/>
      <w:szCs w:val="21"/>
      <w:lang w:val="en-US" w:eastAsia="zh-CN" w:bidi="ar-SA"/>
    </w:rPr>
  </w:style>
  <w:style w:type="character" w:customStyle="1" w:styleId="126">
    <w:name w:val="md"/>
    <w:basedOn w:val="47"/>
    <w:qFormat/>
    <w:uiPriority w:val="99"/>
    <w:rPr>
      <w:rFonts w:cs="Times New Roman"/>
    </w:rPr>
  </w:style>
  <w:style w:type="character" w:customStyle="1" w:styleId="127">
    <w:name w:val="fontdz1"/>
    <w:qFormat/>
    <w:uiPriority w:val="99"/>
    <w:rPr>
      <w:sz w:val="18"/>
    </w:rPr>
  </w:style>
  <w:style w:type="character" w:customStyle="1" w:styleId="128">
    <w:name w:val="标题 2 Char"/>
    <w:qFormat/>
    <w:uiPriority w:val="99"/>
    <w:rPr>
      <w:rFonts w:ascii="Cambria" w:hAnsi="Cambria" w:eastAsia="宋体"/>
      <w:b/>
      <w:sz w:val="32"/>
    </w:rPr>
  </w:style>
  <w:style w:type="character" w:customStyle="1" w:styleId="129">
    <w:name w:val="明显强调1"/>
    <w:qFormat/>
    <w:uiPriority w:val="99"/>
    <w:rPr>
      <w:b/>
      <w:i/>
      <w:color w:val="4F81BD"/>
    </w:rPr>
  </w:style>
  <w:style w:type="character" w:customStyle="1" w:styleId="130">
    <w:name w:val="Normal Indent Char"/>
    <w:link w:val="15"/>
    <w:qFormat/>
    <w:locked/>
    <w:uiPriority w:val="99"/>
    <w:rPr>
      <w:rFonts w:eastAsia="宋体"/>
      <w:kern w:val="2"/>
      <w:sz w:val="21"/>
      <w:lang w:val="en-US" w:eastAsia="zh-CN"/>
    </w:rPr>
  </w:style>
  <w:style w:type="character" w:customStyle="1" w:styleId="131">
    <w:name w:val="华电 正文 Char"/>
    <w:link w:val="132"/>
    <w:qFormat/>
    <w:locked/>
    <w:uiPriority w:val="99"/>
    <w:rPr>
      <w:rFonts w:ascii="宋体" w:eastAsia="宋体"/>
      <w:sz w:val="22"/>
    </w:rPr>
  </w:style>
  <w:style w:type="paragraph" w:customStyle="1" w:styleId="132">
    <w:name w:val="华电 正文"/>
    <w:basedOn w:val="1"/>
    <w:link w:val="131"/>
    <w:qFormat/>
    <w:uiPriority w:val="99"/>
    <w:pPr>
      <w:widowControl/>
      <w:spacing w:line="360" w:lineRule="auto"/>
      <w:ind w:firstLine="440" w:firstLineChars="200"/>
      <w:jc w:val="left"/>
    </w:pPr>
    <w:rPr>
      <w:rFonts w:ascii="宋体" w:hAnsi="宋体"/>
      <w:kern w:val="0"/>
      <w:sz w:val="22"/>
      <w:szCs w:val="20"/>
    </w:rPr>
  </w:style>
  <w:style w:type="character" w:customStyle="1" w:styleId="133">
    <w:name w:val="hui3"/>
    <w:qFormat/>
    <w:uiPriority w:val="99"/>
    <w:rPr>
      <w:color w:val="333333"/>
    </w:rPr>
  </w:style>
  <w:style w:type="character" w:customStyle="1" w:styleId="134">
    <w:name w:val="Body Text Indent Char1"/>
    <w:link w:val="22"/>
    <w:qFormat/>
    <w:locked/>
    <w:uiPriority w:val="99"/>
    <w:rPr>
      <w:rFonts w:ascii="宋体" w:hAnsi="Courier New"/>
      <w:spacing w:val="-4"/>
      <w:kern w:val="2"/>
      <w:sz w:val="18"/>
    </w:rPr>
  </w:style>
  <w:style w:type="character" w:customStyle="1" w:styleId="135">
    <w:name w:val="段 Char Char Char Char Char Char"/>
    <w:link w:val="136"/>
    <w:qFormat/>
    <w:locked/>
    <w:uiPriority w:val="99"/>
    <w:rPr>
      <w:rFonts w:ascii="宋体" w:hAnsi="Calibri" w:eastAsia="Times New Roman"/>
      <w:sz w:val="24"/>
      <w:lang w:val="en-US" w:eastAsia="zh-CN"/>
    </w:rPr>
  </w:style>
  <w:style w:type="paragraph" w:customStyle="1" w:styleId="136">
    <w:name w:val="段 Char Char Char Char Char"/>
    <w:link w:val="135"/>
    <w:qFormat/>
    <w:uiPriority w:val="99"/>
    <w:pPr>
      <w:autoSpaceDE w:val="0"/>
      <w:autoSpaceDN w:val="0"/>
      <w:ind w:firstLine="420" w:firstLineChars="200"/>
      <w:jc w:val="both"/>
    </w:pPr>
    <w:rPr>
      <w:rFonts w:ascii="宋体" w:hAnsi="Calibri" w:eastAsia="Times New Roman" w:cs="Times New Roman"/>
      <w:kern w:val="0"/>
      <w:sz w:val="20"/>
      <w:szCs w:val="24"/>
      <w:lang w:val="en-US" w:eastAsia="zh-CN" w:bidi="ar-SA"/>
    </w:rPr>
  </w:style>
  <w:style w:type="character" w:customStyle="1" w:styleId="137">
    <w:name w:val="bulletintext1"/>
    <w:qFormat/>
    <w:uiPriority w:val="99"/>
    <w:rPr>
      <w:color w:val="000000"/>
      <w:sz w:val="18"/>
    </w:rPr>
  </w:style>
  <w:style w:type="character" w:customStyle="1" w:styleId="138">
    <w:name w:val="样式 小四1"/>
    <w:qFormat/>
    <w:uiPriority w:val="99"/>
    <w:rPr>
      <w:rFonts w:ascii="Tahoma" w:hAnsi="Tahoma" w:eastAsia="Times New Roman"/>
      <w:kern w:val="2"/>
      <w:sz w:val="24"/>
      <w:lang w:val="en-US" w:eastAsia="zh-CN"/>
    </w:rPr>
  </w:style>
  <w:style w:type="character" w:customStyle="1" w:styleId="139">
    <w:name w:val="flname7"/>
    <w:basedOn w:val="47"/>
    <w:qFormat/>
    <w:uiPriority w:val="99"/>
    <w:rPr>
      <w:rFonts w:cs="Times New Roman"/>
    </w:rPr>
  </w:style>
  <w:style w:type="character" w:customStyle="1" w:styleId="140">
    <w:name w:val="书籍标题1"/>
    <w:qFormat/>
    <w:uiPriority w:val="99"/>
    <w:rPr>
      <w:b/>
      <w:smallCaps/>
      <w:spacing w:val="5"/>
    </w:rPr>
  </w:style>
  <w:style w:type="character" w:customStyle="1" w:styleId="141">
    <w:name w:val="HTML 预设格式 Char"/>
    <w:link w:val="142"/>
    <w:qFormat/>
    <w:locked/>
    <w:uiPriority w:val="99"/>
    <w:rPr>
      <w:rFonts w:ascii="Calibri" w:hAnsi="Calibri"/>
      <w:sz w:val="18"/>
    </w:rPr>
  </w:style>
  <w:style w:type="paragraph" w:customStyle="1" w:styleId="142">
    <w:name w:val="HTML 预设格式1"/>
    <w:basedOn w:val="1"/>
    <w:link w:val="1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18"/>
      <w:szCs w:val="18"/>
    </w:rPr>
  </w:style>
  <w:style w:type="character" w:customStyle="1" w:styleId="143">
    <w:name w:val="Char Char18"/>
    <w:qFormat/>
    <w:uiPriority w:val="99"/>
    <w:rPr>
      <w:rFonts w:eastAsia="宋体"/>
    </w:rPr>
  </w:style>
  <w:style w:type="character" w:customStyle="1" w:styleId="144">
    <w:name w:val="招标正文 Char Char"/>
    <w:link w:val="145"/>
    <w:qFormat/>
    <w:locked/>
    <w:uiPriority w:val="99"/>
    <w:rPr>
      <w:rFonts w:ascii="FangSong_GB2312" w:eastAsia="Times New Roman"/>
      <w:kern w:val="1"/>
      <w:sz w:val="30"/>
      <w:lang w:eastAsia="ar-SA" w:bidi="ar-SA"/>
    </w:rPr>
  </w:style>
  <w:style w:type="paragraph" w:customStyle="1" w:styleId="145">
    <w:name w:val="招标正文"/>
    <w:basedOn w:val="1"/>
    <w:link w:val="144"/>
    <w:qFormat/>
    <w:uiPriority w:val="99"/>
    <w:pPr>
      <w:suppressAutoHyphens/>
      <w:spacing w:line="360" w:lineRule="auto"/>
      <w:ind w:firstLine="480"/>
    </w:pPr>
    <w:rPr>
      <w:rFonts w:ascii="FangSong_GB2312" w:hAnsi="Times New Roman" w:eastAsia="Times New Roman"/>
      <w:kern w:val="1"/>
      <w:sz w:val="30"/>
      <w:szCs w:val="20"/>
      <w:lang w:eastAsia="ar-SA"/>
    </w:rPr>
  </w:style>
  <w:style w:type="character" w:customStyle="1" w:styleId="146">
    <w:name w:val="1page sec3 Char"/>
    <w:qFormat/>
    <w:uiPriority w:val="99"/>
    <w:rPr>
      <w:rFonts w:eastAsia="宋体"/>
      <w:kern w:val="2"/>
      <w:sz w:val="18"/>
      <w:lang w:val="en-US" w:eastAsia="zh-CN"/>
    </w:rPr>
  </w:style>
  <w:style w:type="character" w:customStyle="1" w:styleId="147">
    <w:name w:val="article_td1"/>
    <w:qFormat/>
    <w:uiPriority w:val="99"/>
    <w:rPr>
      <w:rFonts w:eastAsia="宋体"/>
      <w:kern w:val="2"/>
      <w:sz w:val="21"/>
      <w:lang w:val="en-US" w:eastAsia="zh-CN"/>
    </w:rPr>
  </w:style>
  <w:style w:type="character" w:customStyle="1" w:styleId="148">
    <w:name w:val="Ò³Ã¼ Char"/>
    <w:qFormat/>
    <w:uiPriority w:val="99"/>
    <w:rPr>
      <w:rFonts w:eastAsia="宋体"/>
      <w:kern w:val="2"/>
      <w:sz w:val="18"/>
      <w:lang w:val="en-US" w:eastAsia="zh-CN"/>
    </w:rPr>
  </w:style>
  <w:style w:type="character" w:customStyle="1" w:styleId="149">
    <w:name w:val="小点说明 Char Char"/>
    <w:link w:val="150"/>
    <w:qFormat/>
    <w:locked/>
    <w:uiPriority w:val="99"/>
    <w:rPr>
      <w:kern w:val="2"/>
      <w:sz w:val="24"/>
    </w:rPr>
  </w:style>
  <w:style w:type="paragraph" w:customStyle="1" w:styleId="150">
    <w:name w:val="小点说明"/>
    <w:basedOn w:val="1"/>
    <w:link w:val="149"/>
    <w:qFormat/>
    <w:uiPriority w:val="99"/>
    <w:pPr>
      <w:adjustRightInd w:val="0"/>
      <w:snapToGrid w:val="0"/>
      <w:spacing w:line="360" w:lineRule="auto"/>
    </w:pPr>
    <w:rPr>
      <w:rFonts w:ascii="Times New Roman" w:hAnsi="Times New Roman"/>
    </w:rPr>
  </w:style>
  <w:style w:type="character" w:customStyle="1" w:styleId="151">
    <w:name w:val="标题 5 Char"/>
    <w:qFormat/>
    <w:uiPriority w:val="99"/>
    <w:rPr>
      <w:rFonts w:ascii="Calibri" w:hAnsi="Calibri" w:eastAsia="宋体"/>
      <w:b/>
      <w:sz w:val="28"/>
    </w:rPr>
  </w:style>
  <w:style w:type="character" w:customStyle="1" w:styleId="152">
    <w:name w:val="称呼 Char"/>
    <w:link w:val="153"/>
    <w:qFormat/>
    <w:locked/>
    <w:uiPriority w:val="99"/>
    <w:rPr>
      <w:rFonts w:ascii="Arial" w:hAnsi="Arial"/>
      <w:spacing w:val="-5"/>
      <w:sz w:val="24"/>
    </w:rPr>
  </w:style>
  <w:style w:type="paragraph" w:customStyle="1" w:styleId="153">
    <w:name w:val="称呼1"/>
    <w:basedOn w:val="1"/>
    <w:next w:val="1"/>
    <w:link w:val="152"/>
    <w:qFormat/>
    <w:uiPriority w:val="99"/>
    <w:pPr>
      <w:widowControl/>
      <w:adjustRightInd w:val="0"/>
      <w:jc w:val="left"/>
      <w:textAlignment w:val="baseline"/>
    </w:pPr>
    <w:rPr>
      <w:rFonts w:ascii="Arial" w:hAnsi="Arial"/>
      <w:spacing w:val="-5"/>
      <w:kern w:val="0"/>
      <w:sz w:val="24"/>
      <w:szCs w:val="20"/>
    </w:rPr>
  </w:style>
  <w:style w:type="character" w:customStyle="1" w:styleId="154">
    <w:name w:val="公文正文 Char"/>
    <w:link w:val="155"/>
    <w:qFormat/>
    <w:locked/>
    <w:uiPriority w:val="99"/>
    <w:rPr>
      <w:rFonts w:ascii="FangSong_GB2312" w:eastAsia="Times New Roman"/>
      <w:sz w:val="24"/>
    </w:rPr>
  </w:style>
  <w:style w:type="paragraph" w:customStyle="1" w:styleId="155">
    <w:name w:val="公文正文"/>
    <w:basedOn w:val="1"/>
    <w:link w:val="154"/>
    <w:qFormat/>
    <w:uiPriority w:val="99"/>
    <w:pPr>
      <w:spacing w:before="156" w:line="360" w:lineRule="auto"/>
      <w:ind w:firstLine="360" w:firstLineChars="200"/>
    </w:pPr>
    <w:rPr>
      <w:rFonts w:ascii="FangSong_GB2312" w:hAnsi="Times New Roman" w:eastAsia="Times New Roman"/>
      <w:kern w:val="0"/>
      <w:sz w:val="24"/>
    </w:rPr>
  </w:style>
  <w:style w:type="character" w:customStyle="1" w:styleId="156">
    <w:name w:val="b11_01b Char"/>
    <w:link w:val="157"/>
    <w:qFormat/>
    <w:locked/>
    <w:uiPriority w:val="99"/>
    <w:rPr>
      <w:rFonts w:ascii="Verdana" w:hAnsi="Verdana"/>
      <w:b/>
      <w:color w:val="4A82CA"/>
      <w:sz w:val="17"/>
    </w:rPr>
  </w:style>
  <w:style w:type="paragraph" w:customStyle="1" w:styleId="157">
    <w:name w:val="b11_01b"/>
    <w:basedOn w:val="1"/>
    <w:next w:val="1"/>
    <w:link w:val="156"/>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8">
    <w:name w:val="Char Char Char"/>
    <w:qFormat/>
    <w:uiPriority w:val="99"/>
    <w:rPr>
      <w:rFonts w:ascii="宋体" w:hAnsi="Courier New" w:eastAsia="宋体"/>
      <w:kern w:val="2"/>
      <w:sz w:val="21"/>
      <w:lang w:val="en-US" w:eastAsia="zh-CN"/>
    </w:rPr>
  </w:style>
  <w:style w:type="character" w:customStyle="1" w:styleId="159">
    <w:name w:val="文章样式1 Char Char"/>
    <w:link w:val="160"/>
    <w:qFormat/>
    <w:locked/>
    <w:uiPriority w:val="99"/>
    <w:rPr>
      <w:rFonts w:ascii="宋体" w:hAnsi="宋体" w:eastAsia="宋体"/>
      <w:b/>
      <w:kern w:val="2"/>
      <w:sz w:val="21"/>
      <w:lang w:val="en-US" w:eastAsia="zh-CN"/>
    </w:rPr>
  </w:style>
  <w:style w:type="paragraph" w:customStyle="1" w:styleId="160">
    <w:name w:val="文章样式1"/>
    <w:link w:val="159"/>
    <w:qFormat/>
    <w:uiPriority w:val="99"/>
    <w:pPr>
      <w:tabs>
        <w:tab w:val="left" w:pos="0"/>
      </w:tabs>
      <w:spacing w:line="360" w:lineRule="auto"/>
    </w:pPr>
    <w:rPr>
      <w:rFonts w:ascii="宋体" w:hAnsi="宋体" w:eastAsia="宋体" w:cs="宋体"/>
      <w:b/>
      <w:kern w:val="2"/>
      <w:sz w:val="21"/>
      <w:szCs w:val="20"/>
      <w:lang w:val="en-US" w:eastAsia="zh-CN" w:bidi="ar-SA"/>
    </w:rPr>
  </w:style>
  <w:style w:type="character" w:customStyle="1" w:styleId="161">
    <w:name w:val="title1"/>
    <w:qFormat/>
    <w:uiPriority w:val="99"/>
    <w:rPr>
      <w:rFonts w:ascii="宋体" w:hAnsi="宋体" w:eastAsia="宋体"/>
      <w:b/>
      <w:sz w:val="22"/>
    </w:rPr>
  </w:style>
  <w:style w:type="character" w:customStyle="1" w:styleId="162">
    <w:name w:val="标准正文格式 Char"/>
    <w:link w:val="163"/>
    <w:qFormat/>
    <w:locked/>
    <w:uiPriority w:val="99"/>
    <w:rPr>
      <w:rFonts w:ascii="宋体" w:eastAsia="Times New Roman"/>
      <w:color w:val="000000"/>
      <w:sz w:val="24"/>
    </w:rPr>
  </w:style>
  <w:style w:type="paragraph" w:customStyle="1" w:styleId="163">
    <w:name w:val="标准正文格式"/>
    <w:basedOn w:val="1"/>
    <w:link w:val="162"/>
    <w:qFormat/>
    <w:uiPriority w:val="99"/>
    <w:pPr>
      <w:widowControl/>
      <w:adjustRightInd w:val="0"/>
      <w:spacing w:before="60" w:after="120" w:line="360" w:lineRule="auto"/>
      <w:ind w:firstLine="200" w:firstLineChars="200"/>
      <w:textAlignment w:val="baseline"/>
    </w:pPr>
    <w:rPr>
      <w:rFonts w:ascii="宋体" w:hAnsi="Times New Roman" w:eastAsia="Times New Roman"/>
      <w:color w:val="000000"/>
      <w:kern w:val="0"/>
      <w:sz w:val="24"/>
      <w:szCs w:val="20"/>
    </w:rPr>
  </w:style>
  <w:style w:type="character" w:customStyle="1" w:styleId="164">
    <w:name w:val="正 文 Char"/>
    <w:link w:val="165"/>
    <w:qFormat/>
    <w:locked/>
    <w:uiPriority w:val="99"/>
    <w:rPr>
      <w:rFonts w:ascii="Calibri" w:hAnsi="Calibri" w:eastAsia="Times New Roman"/>
      <w:sz w:val="32"/>
    </w:rPr>
  </w:style>
  <w:style w:type="paragraph" w:customStyle="1" w:styleId="165">
    <w:name w:val="正 文"/>
    <w:basedOn w:val="1"/>
    <w:link w:val="164"/>
    <w:qFormat/>
    <w:uiPriority w:val="99"/>
    <w:pPr>
      <w:ind w:firstLine="610" w:firstLineChars="200"/>
    </w:pPr>
    <w:rPr>
      <w:kern w:val="0"/>
      <w:sz w:val="32"/>
      <w:szCs w:val="32"/>
    </w:rPr>
  </w:style>
  <w:style w:type="character" w:customStyle="1" w:styleId="166">
    <w:name w:val="页脚 Char3"/>
    <w:qFormat/>
    <w:uiPriority w:val="99"/>
    <w:rPr>
      <w:rFonts w:ascii="Calibri" w:hAnsi="Calibri" w:eastAsia="宋体"/>
      <w:kern w:val="2"/>
      <w:sz w:val="18"/>
      <w:lang w:val="en-US" w:eastAsia="zh-CN"/>
    </w:rPr>
  </w:style>
  <w:style w:type="character" w:customStyle="1" w:styleId="167">
    <w:name w:val="强调1"/>
    <w:qFormat/>
    <w:uiPriority w:val="99"/>
    <w:rPr>
      <w:rFonts w:ascii="Arial Black" w:hAnsi="Arial Black" w:eastAsia="黑体"/>
      <w:b/>
      <w:spacing w:val="0"/>
      <w:sz w:val="21"/>
    </w:rPr>
  </w:style>
  <w:style w:type="character" w:customStyle="1" w:styleId="168">
    <w:name w:val="Char2 Char"/>
    <w:qFormat/>
    <w:uiPriority w:val="99"/>
    <w:rPr>
      <w:rFonts w:ascii="Verdana" w:hAnsi="宋体" w:eastAsia="宋体"/>
      <w:sz w:val="28"/>
    </w:rPr>
  </w:style>
  <w:style w:type="character" w:customStyle="1" w:styleId="169">
    <w:name w:val="apple-style-span"/>
    <w:qFormat/>
    <w:uiPriority w:val="99"/>
  </w:style>
  <w:style w:type="character" w:customStyle="1" w:styleId="170">
    <w:name w:val="apple-converted-space"/>
    <w:basedOn w:val="47"/>
    <w:qFormat/>
    <w:uiPriority w:val="99"/>
    <w:rPr>
      <w:rFonts w:cs="Times New Roman"/>
    </w:rPr>
  </w:style>
  <w:style w:type="character" w:customStyle="1" w:styleId="171">
    <w:name w:val="大标题 Char"/>
    <w:link w:val="172"/>
    <w:qFormat/>
    <w:locked/>
    <w:uiPriority w:val="99"/>
    <w:rPr>
      <w:rFonts w:ascii="Calibri" w:hAnsi="Calibri" w:eastAsia="宋体"/>
      <w:b/>
      <w:sz w:val="28"/>
      <w:lang w:val="en-US" w:eastAsia="zh-CN"/>
    </w:rPr>
  </w:style>
  <w:style w:type="paragraph" w:customStyle="1" w:styleId="172">
    <w:name w:val="大标题"/>
    <w:next w:val="1"/>
    <w:link w:val="171"/>
    <w:qFormat/>
    <w:uiPriority w:val="99"/>
    <w:pPr>
      <w:spacing w:before="120" w:after="120" w:line="360" w:lineRule="auto"/>
    </w:pPr>
    <w:rPr>
      <w:rFonts w:ascii="Calibri" w:hAnsi="Calibri" w:eastAsia="宋体" w:cs="Times New Roman"/>
      <w:b/>
      <w:kern w:val="0"/>
      <w:sz w:val="28"/>
      <w:szCs w:val="20"/>
      <w:lang w:val="en-US" w:eastAsia="zh-CN" w:bidi="ar-SA"/>
    </w:rPr>
  </w:style>
  <w:style w:type="character" w:customStyle="1" w:styleId="173">
    <w:name w:val="尾注文本 Char1"/>
    <w:qFormat/>
    <w:uiPriority w:val="99"/>
    <w:rPr>
      <w:kern w:val="2"/>
      <w:sz w:val="24"/>
    </w:rPr>
  </w:style>
  <w:style w:type="character" w:customStyle="1" w:styleId="174">
    <w:name w:val="正文标准样式ty Char2"/>
    <w:link w:val="175"/>
    <w:qFormat/>
    <w:locked/>
    <w:uiPriority w:val="99"/>
    <w:rPr>
      <w:sz w:val="24"/>
    </w:rPr>
  </w:style>
  <w:style w:type="paragraph" w:customStyle="1" w:styleId="175">
    <w:name w:val="正文标准样式ty"/>
    <w:basedOn w:val="1"/>
    <w:link w:val="174"/>
    <w:qFormat/>
    <w:uiPriority w:val="99"/>
    <w:pPr>
      <w:spacing w:line="360" w:lineRule="auto"/>
      <w:ind w:firstLine="480" w:firstLineChars="200"/>
    </w:pPr>
    <w:rPr>
      <w:rFonts w:ascii="Times New Roman" w:hAnsi="Times New Roman"/>
      <w:kern w:val="0"/>
      <w:sz w:val="24"/>
      <w:szCs w:val="20"/>
    </w:rPr>
  </w:style>
  <w:style w:type="character" w:customStyle="1" w:styleId="176">
    <w:name w:val="纯文本 Char2"/>
    <w:qFormat/>
    <w:uiPriority w:val="99"/>
    <w:rPr>
      <w:rFonts w:ascii="宋体" w:hAnsi="Courier New" w:eastAsia="宋体"/>
      <w:kern w:val="0"/>
      <w:sz w:val="20"/>
      <w:lang w:val="en-US" w:eastAsia="zh-CN"/>
    </w:rPr>
  </w:style>
  <w:style w:type="character" w:customStyle="1" w:styleId="177">
    <w:name w:val="页脚 Char2"/>
    <w:qFormat/>
    <w:uiPriority w:val="99"/>
    <w:rPr>
      <w:rFonts w:eastAsia="宋体"/>
      <w:kern w:val="2"/>
      <w:sz w:val="18"/>
      <w:lang w:val="en-US" w:eastAsia="zh-CN"/>
    </w:rPr>
  </w:style>
  <w:style w:type="character" w:customStyle="1" w:styleId="178">
    <w:name w:val="纯文本 Char1"/>
    <w:qFormat/>
    <w:uiPriority w:val="99"/>
    <w:rPr>
      <w:rFonts w:ascii="宋体" w:hAnsi="Courier New" w:eastAsia="宋体"/>
      <w:sz w:val="24"/>
    </w:rPr>
  </w:style>
  <w:style w:type="character" w:customStyle="1" w:styleId="179">
    <w:name w:val="Char Char6"/>
    <w:qFormat/>
    <w:uiPriority w:val="99"/>
    <w:rPr>
      <w:rFonts w:eastAsia="隶书"/>
      <w:b/>
      <w:sz w:val="36"/>
      <w:lang w:val="en-US" w:eastAsia="zh-CN"/>
    </w:rPr>
  </w:style>
  <w:style w:type="character" w:customStyle="1" w:styleId="180">
    <w:name w:val="标题 Char1"/>
    <w:qFormat/>
    <w:uiPriority w:val="99"/>
    <w:rPr>
      <w:rFonts w:ascii="Arial" w:hAnsi="Arial" w:eastAsia="宋体"/>
      <w:b/>
      <w:kern w:val="2"/>
      <w:sz w:val="32"/>
      <w:lang w:val="en-US" w:eastAsia="zh-CN"/>
    </w:rPr>
  </w:style>
  <w:style w:type="character" w:customStyle="1" w:styleId="181">
    <w:name w:val="Char Char"/>
    <w:qFormat/>
    <w:uiPriority w:val="99"/>
    <w:rPr>
      <w:rFonts w:ascii="宋体" w:hAnsi="Courier New" w:eastAsia="宋体"/>
      <w:kern w:val="2"/>
      <w:sz w:val="21"/>
      <w:lang w:val="en-US" w:eastAsia="zh-CN"/>
    </w:rPr>
  </w:style>
  <w:style w:type="character" w:customStyle="1" w:styleId="182">
    <w:name w:val="样式 标题 5Alt+5dashdsddh5Heading5l55Roman listH5ITT t5P...2 Char"/>
    <w:link w:val="183"/>
    <w:qFormat/>
    <w:locked/>
    <w:uiPriority w:val="99"/>
    <w:rPr>
      <w:rFonts w:ascii="FangSong_GB2312" w:hAnsi="FangSong_GB2312" w:eastAsia="Times New Roman"/>
      <w:sz w:val="28"/>
    </w:rPr>
  </w:style>
  <w:style w:type="paragraph" w:customStyle="1" w:styleId="183">
    <w:name w:val="样式 标题 5Alt+5dashdsddh5Heading5l55Roman listH5ITT t5P...2"/>
    <w:basedOn w:val="7"/>
    <w:link w:val="182"/>
    <w:qFormat/>
    <w:uiPriority w:val="99"/>
    <w:pPr>
      <w:tabs>
        <w:tab w:val="left" w:pos="1008"/>
      </w:tabs>
      <w:overflowPunct w:val="0"/>
      <w:spacing w:before="0" w:after="0" w:line="240" w:lineRule="auto"/>
      <w:ind w:left="1008" w:hanging="1008"/>
    </w:pPr>
    <w:rPr>
      <w:rFonts w:ascii="FangSong_GB2312" w:eastAsia="FangSong_GB2312"/>
      <w:b w:val="0"/>
      <w:bCs w:val="0"/>
      <w:kern w:val="0"/>
      <w:szCs w:val="20"/>
    </w:rPr>
  </w:style>
  <w:style w:type="character" w:customStyle="1" w:styleId="184">
    <w:name w:val="Table Text Char"/>
    <w:link w:val="185"/>
    <w:qFormat/>
    <w:locked/>
    <w:uiPriority w:val="99"/>
    <w:rPr>
      <w:rFonts w:ascii="Calibri" w:hAnsi="Calibri"/>
      <w:sz w:val="24"/>
    </w:rPr>
  </w:style>
  <w:style w:type="paragraph" w:customStyle="1" w:styleId="185">
    <w:name w:val="Table Text"/>
    <w:basedOn w:val="1"/>
    <w:link w:val="184"/>
    <w:qFormat/>
    <w:uiPriority w:val="99"/>
    <w:pPr>
      <w:widowControl/>
      <w:spacing w:before="60" w:after="60"/>
      <w:jc w:val="left"/>
    </w:pPr>
    <w:rPr>
      <w:kern w:val="0"/>
      <w:sz w:val="24"/>
    </w:rPr>
  </w:style>
  <w:style w:type="character" w:customStyle="1" w:styleId="186">
    <w:name w:val="标题 9 Char"/>
    <w:qFormat/>
    <w:uiPriority w:val="99"/>
    <w:rPr>
      <w:rFonts w:ascii="Cambria" w:hAnsi="Cambria" w:eastAsia="宋体"/>
      <w:kern w:val="2"/>
      <w:sz w:val="21"/>
    </w:rPr>
  </w:style>
  <w:style w:type="character" w:customStyle="1" w:styleId="187">
    <w:name w:val="爱爱爱 Char"/>
    <w:link w:val="188"/>
    <w:qFormat/>
    <w:locked/>
    <w:uiPriority w:val="99"/>
    <w:rPr>
      <w:rFonts w:ascii="FangSong_GB2312" w:hAnsi="宋体" w:eastAsia="Times New Roman"/>
      <w:sz w:val="28"/>
    </w:rPr>
  </w:style>
  <w:style w:type="paragraph" w:customStyle="1" w:styleId="188">
    <w:name w:val="爱爱爱"/>
    <w:basedOn w:val="1"/>
    <w:link w:val="187"/>
    <w:qFormat/>
    <w:uiPriority w:val="99"/>
    <w:pPr>
      <w:jc w:val="center"/>
    </w:pPr>
    <w:rPr>
      <w:rFonts w:ascii="FangSong_GB2312" w:hAnsi="宋体" w:eastAsia="Times New Roman"/>
      <w:kern w:val="0"/>
      <w:sz w:val="28"/>
      <w:szCs w:val="20"/>
    </w:rPr>
  </w:style>
  <w:style w:type="character" w:customStyle="1" w:styleId="189">
    <w:name w:val="封面日期 Char Char"/>
    <w:qFormat/>
    <w:uiPriority w:val="99"/>
    <w:rPr>
      <w:rFonts w:eastAsia="Times New Roman"/>
      <w:kern w:val="2"/>
      <w:sz w:val="32"/>
      <w:lang w:val="en-US" w:eastAsia="zh-CN"/>
    </w:rPr>
  </w:style>
  <w:style w:type="character" w:customStyle="1" w:styleId="190">
    <w:name w:val="纯文本 Char3"/>
    <w:qFormat/>
    <w:uiPriority w:val="99"/>
    <w:rPr>
      <w:rFonts w:ascii="宋体" w:hAnsi="Courier New" w:eastAsia="宋体"/>
      <w:kern w:val="2"/>
      <w:sz w:val="24"/>
      <w:lang w:val="en-US" w:eastAsia="zh-CN"/>
    </w:rPr>
  </w:style>
  <w:style w:type="character" w:customStyle="1" w:styleId="191">
    <w:name w:val="Header Char1"/>
    <w:link w:val="33"/>
    <w:qFormat/>
    <w:locked/>
    <w:uiPriority w:val="99"/>
    <w:rPr>
      <w:rFonts w:eastAsia="宋体"/>
      <w:kern w:val="2"/>
      <w:sz w:val="18"/>
      <w:lang w:val="en-US" w:eastAsia="zh-CN"/>
    </w:rPr>
  </w:style>
  <w:style w:type="character" w:customStyle="1" w:styleId="192">
    <w:name w:val="正文4 Char"/>
    <w:link w:val="193"/>
    <w:qFormat/>
    <w:locked/>
    <w:uiPriority w:val="99"/>
    <w:rPr>
      <w:rFonts w:ascii="Calibri" w:hAnsi="Calibri"/>
      <w:sz w:val="24"/>
    </w:rPr>
  </w:style>
  <w:style w:type="paragraph" w:customStyle="1" w:styleId="193">
    <w:name w:val="正文4"/>
    <w:basedOn w:val="1"/>
    <w:link w:val="192"/>
    <w:qFormat/>
    <w:uiPriority w:val="99"/>
    <w:pPr>
      <w:tabs>
        <w:tab w:val="left" w:pos="520"/>
      </w:tabs>
      <w:spacing w:before="60" w:after="60" w:line="360" w:lineRule="auto"/>
      <w:ind w:left="520"/>
    </w:pPr>
    <w:rPr>
      <w:kern w:val="0"/>
      <w:sz w:val="24"/>
    </w:rPr>
  </w:style>
  <w:style w:type="character" w:customStyle="1" w:styleId="194">
    <w:name w:val="标题4-dyf Char"/>
    <w:link w:val="195"/>
    <w:qFormat/>
    <w:locked/>
    <w:uiPriority w:val="99"/>
    <w:rPr>
      <w:rFonts w:ascii="Cambria" w:hAnsi="Cambria"/>
      <w:b/>
      <w:color w:val="000000"/>
      <w:kern w:val="2"/>
      <w:sz w:val="21"/>
    </w:rPr>
  </w:style>
  <w:style w:type="paragraph" w:customStyle="1" w:styleId="195">
    <w:name w:val="标题4-dyf"/>
    <w:basedOn w:val="6"/>
    <w:link w:val="194"/>
    <w:qFormat/>
    <w:uiPriority w:val="99"/>
    <w:pPr>
      <w:tabs>
        <w:tab w:val="left" w:pos="851"/>
      </w:tabs>
      <w:spacing w:line="376" w:lineRule="atLeast"/>
      <w:ind w:left="851" w:hanging="851"/>
    </w:pPr>
    <w:rPr>
      <w:rFonts w:ascii="Cambria" w:hAnsi="Cambria" w:eastAsia="宋体"/>
      <w:color w:val="000000"/>
      <w:sz w:val="18"/>
      <w:szCs w:val="21"/>
    </w:rPr>
  </w:style>
  <w:style w:type="character" w:customStyle="1" w:styleId="196">
    <w:name w:val="Table Text Char1 Char"/>
    <w:link w:val="197"/>
    <w:qFormat/>
    <w:locked/>
    <w:uiPriority w:val="99"/>
    <w:rPr>
      <w:rFonts w:ascii="Arial" w:hAnsi="Arial"/>
      <w:sz w:val="18"/>
      <w:lang w:val="en-US" w:eastAsia="zh-CN"/>
    </w:rPr>
  </w:style>
  <w:style w:type="paragraph" w:customStyle="1" w:styleId="197">
    <w:name w:val="Table Text Char1"/>
    <w:link w:val="196"/>
    <w:qFormat/>
    <w:uiPriority w:val="99"/>
    <w:pPr>
      <w:snapToGrid w:val="0"/>
      <w:spacing w:before="80" w:after="80"/>
    </w:pPr>
    <w:rPr>
      <w:rFonts w:ascii="Arial" w:hAnsi="Arial" w:eastAsia="宋体" w:cs="Times New Roman"/>
      <w:kern w:val="0"/>
      <w:sz w:val="18"/>
      <w:szCs w:val="18"/>
      <w:lang w:val="en-US" w:eastAsia="zh-CN" w:bidi="ar-SA"/>
    </w:rPr>
  </w:style>
  <w:style w:type="character" w:customStyle="1" w:styleId="198">
    <w:name w:val="明显参考1"/>
    <w:qFormat/>
    <w:uiPriority w:val="99"/>
    <w:rPr>
      <w:b/>
      <w:smallCaps/>
      <w:color w:val="C0504D"/>
      <w:spacing w:val="5"/>
      <w:u w:val="single"/>
    </w:rPr>
  </w:style>
  <w:style w:type="character" w:customStyle="1" w:styleId="199">
    <w:name w:val="表正文 Char2"/>
    <w:qFormat/>
    <w:uiPriority w:val="99"/>
    <w:rPr>
      <w:rFonts w:eastAsia="宋体"/>
      <w:kern w:val="2"/>
      <w:sz w:val="21"/>
      <w:lang w:val="en-US" w:eastAsia="zh-CN"/>
    </w:rPr>
  </w:style>
  <w:style w:type="character" w:customStyle="1" w:styleId="200">
    <w:name w:val="页眉 Char3"/>
    <w:qFormat/>
    <w:uiPriority w:val="99"/>
    <w:rPr>
      <w:rFonts w:ascii="Calibri" w:hAnsi="Calibri" w:eastAsia="宋体"/>
      <w:kern w:val="2"/>
      <w:sz w:val="18"/>
      <w:lang w:val="en-US" w:eastAsia="zh-CN"/>
    </w:rPr>
  </w:style>
  <w:style w:type="character" w:customStyle="1" w:styleId="201">
    <w:name w:val="标题 4 Char"/>
    <w:qFormat/>
    <w:uiPriority w:val="99"/>
    <w:rPr>
      <w:rFonts w:ascii="Arial" w:hAnsi="Arial" w:eastAsia="黑体"/>
      <w:b/>
      <w:sz w:val="28"/>
    </w:rPr>
  </w:style>
  <w:style w:type="character" w:customStyle="1" w:styleId="202">
    <w:name w:val="正文首缩两字 Char Char"/>
    <w:link w:val="203"/>
    <w:qFormat/>
    <w:locked/>
    <w:uiPriority w:val="99"/>
    <w:rPr>
      <w:rFonts w:ascii="Verdana" w:hAnsi="Verdana"/>
      <w:kern w:val="2"/>
      <w:sz w:val="24"/>
    </w:rPr>
  </w:style>
  <w:style w:type="paragraph" w:customStyle="1" w:styleId="203">
    <w:name w:val="正文首缩两字"/>
    <w:basedOn w:val="1"/>
    <w:link w:val="202"/>
    <w:qFormat/>
    <w:uiPriority w:val="99"/>
    <w:pPr>
      <w:spacing w:line="360" w:lineRule="auto"/>
      <w:ind w:firstLine="200" w:firstLineChars="200"/>
    </w:pPr>
    <w:rPr>
      <w:rFonts w:ascii="Verdana" w:hAnsi="Verdana"/>
      <w:sz w:val="24"/>
    </w:rPr>
  </w:style>
  <w:style w:type="character" w:customStyle="1" w:styleId="204">
    <w:name w:val="页码1"/>
    <w:basedOn w:val="47"/>
    <w:qFormat/>
    <w:uiPriority w:val="99"/>
    <w:rPr>
      <w:rFonts w:cs="Times New Roman"/>
    </w:rPr>
  </w:style>
  <w:style w:type="character" w:customStyle="1" w:styleId="205">
    <w:name w:val="封面日期 Char Char1"/>
    <w:qFormat/>
    <w:uiPriority w:val="99"/>
    <w:rPr>
      <w:rFonts w:eastAsia="Times New Roman"/>
      <w:kern w:val="2"/>
      <w:sz w:val="32"/>
      <w:lang w:val="en-US" w:eastAsia="zh-CN"/>
    </w:rPr>
  </w:style>
  <w:style w:type="character" w:customStyle="1" w:styleId="206">
    <w:name w:val="规范正文 Char"/>
    <w:link w:val="207"/>
    <w:qFormat/>
    <w:locked/>
    <w:uiPriority w:val="99"/>
    <w:rPr>
      <w:sz w:val="24"/>
    </w:rPr>
  </w:style>
  <w:style w:type="paragraph" w:customStyle="1" w:styleId="207">
    <w:name w:val="规范正文"/>
    <w:basedOn w:val="1"/>
    <w:link w:val="206"/>
    <w:qFormat/>
    <w:uiPriority w:val="99"/>
    <w:pPr>
      <w:adjustRightInd w:val="0"/>
      <w:snapToGrid w:val="0"/>
      <w:spacing w:line="360" w:lineRule="auto"/>
      <w:jc w:val="left"/>
    </w:pPr>
    <w:rPr>
      <w:rFonts w:ascii="Times New Roman" w:hAnsi="Times New Roman"/>
      <w:kern w:val="0"/>
      <w:sz w:val="24"/>
      <w:szCs w:val="20"/>
    </w:rPr>
  </w:style>
  <w:style w:type="character" w:customStyle="1" w:styleId="208">
    <w:name w:val="a Char Char"/>
    <w:qFormat/>
    <w:uiPriority w:val="99"/>
    <w:rPr>
      <w:rFonts w:ascii="宋体" w:hAnsi="宋体" w:eastAsia="Times New Roman"/>
      <w:sz w:val="24"/>
      <w:lang w:val="en-US" w:eastAsia="zh-CN"/>
    </w:rPr>
  </w:style>
  <w:style w:type="character" w:customStyle="1" w:styleId="209">
    <w:name w:val="font9_black_line14"/>
    <w:basedOn w:val="47"/>
    <w:qFormat/>
    <w:uiPriority w:val="99"/>
    <w:rPr>
      <w:rFonts w:cs="Times New Roman"/>
    </w:rPr>
  </w:style>
  <w:style w:type="character" w:customStyle="1" w:styleId="210">
    <w:name w:val="文章标题3级 Char Char"/>
    <w:link w:val="211"/>
    <w:locked/>
    <w:uiPriority w:val="99"/>
    <w:rPr>
      <w:b/>
      <w:caps/>
      <w:color w:val="000000"/>
      <w:kern w:val="2"/>
      <w:sz w:val="18"/>
    </w:rPr>
  </w:style>
  <w:style w:type="paragraph" w:customStyle="1" w:styleId="211">
    <w:name w:val="文章标题3级"/>
    <w:basedOn w:val="212"/>
    <w:next w:val="1"/>
    <w:link w:val="210"/>
    <w:qFormat/>
    <w:uiPriority w:val="99"/>
    <w:pPr>
      <w:tabs>
        <w:tab w:val="left" w:pos="360"/>
        <w:tab w:val="left" w:pos="780"/>
      </w:tabs>
      <w:ind w:left="540" w:firstLine="0" w:firstLineChars="0"/>
      <w:outlineLvl w:val="2"/>
    </w:pPr>
    <w:rPr>
      <w:rFonts w:ascii="Times New Roman" w:hAnsi="Times New Roman"/>
      <w:color w:val="000000"/>
      <w:sz w:val="24"/>
      <w:szCs w:val="18"/>
    </w:rPr>
  </w:style>
  <w:style w:type="paragraph" w:customStyle="1" w:styleId="212">
    <w:name w:val="文章标题2级"/>
    <w:basedOn w:val="213"/>
    <w:next w:val="1"/>
    <w:qFormat/>
    <w:uiPriority w:val="99"/>
    <w:pPr>
      <w:pageBreakBefore w:val="0"/>
      <w:tabs>
        <w:tab w:val="left" w:pos="360"/>
        <w:tab w:val="left" w:pos="780"/>
      </w:tabs>
      <w:ind w:left="200" w:hanging="200" w:hangingChars="200"/>
      <w:jc w:val="left"/>
      <w:outlineLvl w:val="1"/>
    </w:pPr>
    <w:rPr>
      <w:sz w:val="30"/>
    </w:rPr>
  </w:style>
  <w:style w:type="paragraph" w:customStyle="1" w:styleId="213">
    <w:name w:val="文章标题1级"/>
    <w:next w:val="1"/>
    <w:qFormat/>
    <w:uiPriority w:val="99"/>
    <w:pPr>
      <w:pageBreakBefore/>
      <w:spacing w:beforeLines="50" w:afterLines="50"/>
      <w:jc w:val="center"/>
      <w:outlineLvl w:val="0"/>
    </w:pPr>
    <w:rPr>
      <w:rFonts w:ascii="Calibri" w:hAnsi="Calibri" w:eastAsia="宋体" w:cs="Times New Roman"/>
      <w:b/>
      <w:bCs/>
      <w:caps/>
      <w:kern w:val="2"/>
      <w:sz w:val="32"/>
      <w:szCs w:val="24"/>
      <w:lang w:val="en-US" w:eastAsia="zh-CN" w:bidi="ar-SA"/>
    </w:rPr>
  </w:style>
  <w:style w:type="character" w:customStyle="1" w:styleId="214">
    <w:name w:val="14normal1"/>
    <w:qFormat/>
    <w:uiPriority w:val="99"/>
    <w:rPr>
      <w:rFonts w:ascii="??" w:hAnsi="??"/>
      <w:color w:val="000000"/>
      <w:sz w:val="21"/>
    </w:rPr>
  </w:style>
  <w:style w:type="character" w:customStyle="1" w:styleId="215">
    <w:name w:val="正文文本缩进 Char1"/>
    <w:link w:val="216"/>
    <w:qFormat/>
    <w:locked/>
    <w:uiPriority w:val="99"/>
    <w:rPr>
      <w:rFonts w:ascii="宋体" w:hAnsi="Courier New"/>
      <w:spacing w:val="-4"/>
      <w:sz w:val="18"/>
    </w:rPr>
  </w:style>
  <w:style w:type="paragraph" w:customStyle="1" w:styleId="216">
    <w:name w:val="正文文本缩进1"/>
    <w:basedOn w:val="1"/>
    <w:link w:val="215"/>
    <w:qFormat/>
    <w:uiPriority w:val="99"/>
    <w:pPr>
      <w:spacing w:line="200" w:lineRule="exact"/>
      <w:ind w:firstLine="301"/>
    </w:pPr>
    <w:rPr>
      <w:rFonts w:ascii="宋体" w:hAnsi="Courier New"/>
      <w:spacing w:val="-4"/>
      <w:kern w:val="0"/>
      <w:sz w:val="18"/>
      <w:szCs w:val="20"/>
    </w:rPr>
  </w:style>
  <w:style w:type="character" w:customStyle="1" w:styleId="217">
    <w:name w:val="行号1"/>
    <w:basedOn w:val="47"/>
    <w:qFormat/>
    <w:uiPriority w:val="99"/>
    <w:rPr>
      <w:rFonts w:cs="Times New Roman"/>
    </w:rPr>
  </w:style>
  <w:style w:type="character" w:customStyle="1" w:styleId="218">
    <w:name w:val="b titlename wangputoptitle"/>
    <w:basedOn w:val="47"/>
    <w:qFormat/>
    <w:uiPriority w:val="99"/>
    <w:rPr>
      <w:rFonts w:cs="Times New Roman"/>
    </w:rPr>
  </w:style>
  <w:style w:type="character" w:customStyle="1" w:styleId="219">
    <w:name w:val="文档结构图 Char1"/>
    <w:qFormat/>
    <w:uiPriority w:val="99"/>
    <w:rPr>
      <w:rFonts w:eastAsia="宋体"/>
      <w:kern w:val="2"/>
      <w:sz w:val="24"/>
      <w:lang w:val="en-US" w:eastAsia="zh-CN"/>
    </w:rPr>
  </w:style>
  <w:style w:type="character" w:customStyle="1" w:styleId="220">
    <w:name w:val="Char Char14"/>
    <w:qFormat/>
    <w:uiPriority w:val="99"/>
    <w:rPr>
      <w:rFonts w:ascii="KaiTi_GB2312" w:eastAsia="Times New Roman"/>
      <w:kern w:val="2"/>
      <w:sz w:val="32"/>
      <w:lang w:val="en-US" w:eastAsia="zh-CN"/>
    </w:rPr>
  </w:style>
  <w:style w:type="character" w:customStyle="1" w:styleId="221">
    <w:name w:val="一级标题 Char Char"/>
    <w:qFormat/>
    <w:uiPriority w:val="99"/>
    <w:rPr>
      <w:rFonts w:eastAsia="仿宋"/>
      <w:b/>
      <w:kern w:val="44"/>
      <w:sz w:val="28"/>
      <w:lang w:val="en-US" w:eastAsia="zh-CN"/>
    </w:rPr>
  </w:style>
  <w:style w:type="character" w:customStyle="1" w:styleId="222">
    <w:name w:val="Char Char12"/>
    <w:qFormat/>
    <w:uiPriority w:val="99"/>
    <w:rPr>
      <w:rFonts w:ascii="宋体" w:hAnsi="Courier New" w:eastAsia="宋体"/>
      <w:spacing w:val="-4"/>
      <w:sz w:val="20"/>
    </w:rPr>
  </w:style>
  <w:style w:type="character" w:customStyle="1" w:styleId="223">
    <w:name w:val="正文文本 Char1"/>
    <w:qFormat/>
    <w:uiPriority w:val="99"/>
    <w:rPr>
      <w:rFonts w:ascii="Times New Roman" w:hAnsi="Times New Roman" w:eastAsia="宋体"/>
      <w:sz w:val="24"/>
    </w:rPr>
  </w:style>
  <w:style w:type="character" w:customStyle="1" w:styleId="224">
    <w:name w:val="7.表小四 Char"/>
    <w:link w:val="225"/>
    <w:qFormat/>
    <w:locked/>
    <w:uiPriority w:val="99"/>
    <w:rPr>
      <w:rFonts w:ascii="宋体" w:eastAsia="宋体"/>
      <w:sz w:val="24"/>
    </w:rPr>
  </w:style>
  <w:style w:type="paragraph" w:customStyle="1" w:styleId="225">
    <w:name w:val="7.表小四"/>
    <w:basedOn w:val="1"/>
    <w:link w:val="224"/>
    <w:qFormat/>
    <w:uiPriority w:val="99"/>
    <w:pPr>
      <w:spacing w:beforeLines="50" w:afterLines="50"/>
    </w:pPr>
    <w:rPr>
      <w:rFonts w:ascii="宋体" w:hAnsi="宋体"/>
      <w:kern w:val="0"/>
      <w:sz w:val="24"/>
    </w:rPr>
  </w:style>
  <w:style w:type="character" w:customStyle="1" w:styleId="226">
    <w:name w:val="Char Char141"/>
    <w:qFormat/>
    <w:uiPriority w:val="99"/>
    <w:rPr>
      <w:rFonts w:ascii="Calibri" w:hAnsi="Calibri" w:eastAsia="宋体"/>
      <w:b/>
      <w:sz w:val="28"/>
    </w:rPr>
  </w:style>
  <w:style w:type="character" w:customStyle="1" w:styleId="227">
    <w:name w:val="15"/>
    <w:qFormat/>
    <w:uiPriority w:val="99"/>
    <w:rPr>
      <w:rFonts w:ascii="Calibri" w:hAnsi="Calibri" w:eastAsia="宋体"/>
      <w:b/>
      <w:spacing w:val="-2"/>
      <w:sz w:val="24"/>
    </w:rPr>
  </w:style>
  <w:style w:type="character" w:customStyle="1" w:styleId="228">
    <w:name w:val="headline-content2"/>
    <w:basedOn w:val="47"/>
    <w:qFormat/>
    <w:uiPriority w:val="99"/>
    <w:rPr>
      <w:rFonts w:cs="Times New Roman"/>
    </w:rPr>
  </w:style>
  <w:style w:type="character" w:customStyle="1" w:styleId="229">
    <w:name w:val="标题 1 Char Char"/>
    <w:qFormat/>
    <w:uiPriority w:val="99"/>
    <w:rPr>
      <w:rFonts w:eastAsia="宋体"/>
      <w:b/>
      <w:spacing w:val="-2"/>
      <w:sz w:val="24"/>
      <w:lang w:val="en-US" w:eastAsia="zh-CN"/>
    </w:rPr>
  </w:style>
  <w:style w:type="character" w:customStyle="1" w:styleId="230">
    <w:name w:val="Normal Indent Char Char"/>
    <w:qFormat/>
    <w:uiPriority w:val="99"/>
    <w:rPr>
      <w:rFonts w:eastAsia="宋体"/>
      <w:kern w:val="2"/>
      <w:sz w:val="24"/>
      <w:lang w:val="en-US" w:eastAsia="zh-CN"/>
    </w:rPr>
  </w:style>
  <w:style w:type="character" w:customStyle="1" w:styleId="231">
    <w:name w:val="正文文本缩进 2 Char"/>
    <w:link w:val="232"/>
    <w:qFormat/>
    <w:locked/>
    <w:uiPriority w:val="99"/>
    <w:rPr>
      <w:rFonts w:ascii="FangSong_GB2312" w:hAnsi="宋体"/>
      <w:b/>
      <w:color w:val="000000"/>
      <w:sz w:val="24"/>
    </w:rPr>
  </w:style>
  <w:style w:type="paragraph" w:customStyle="1" w:styleId="232">
    <w:name w:val="正文文本缩进 21"/>
    <w:basedOn w:val="1"/>
    <w:link w:val="231"/>
    <w:qFormat/>
    <w:uiPriority w:val="99"/>
    <w:pPr>
      <w:snapToGrid w:val="0"/>
      <w:ind w:firstLine="542" w:firstLineChars="225"/>
    </w:pPr>
    <w:rPr>
      <w:rFonts w:ascii="FangSong_GB2312" w:hAnsi="宋体"/>
      <w:b/>
      <w:bCs/>
      <w:color w:val="000000"/>
      <w:kern w:val="0"/>
      <w:sz w:val="24"/>
    </w:rPr>
  </w:style>
  <w:style w:type="character" w:customStyle="1" w:styleId="233">
    <w:name w:val="Char Char5"/>
    <w:qFormat/>
    <w:uiPriority w:val="99"/>
    <w:rPr>
      <w:rFonts w:ascii="宋体" w:hAnsi="Courier New" w:eastAsia="宋体"/>
      <w:kern w:val="2"/>
      <w:sz w:val="21"/>
      <w:lang w:val="en-US" w:eastAsia="zh-CN"/>
    </w:rPr>
  </w:style>
  <w:style w:type="character" w:customStyle="1" w:styleId="234">
    <w:name w:val="标题 7 Char"/>
    <w:qFormat/>
    <w:uiPriority w:val="99"/>
    <w:rPr>
      <w:b/>
      <w:kern w:val="2"/>
      <w:sz w:val="24"/>
    </w:rPr>
  </w:style>
  <w:style w:type="character" w:customStyle="1" w:styleId="235">
    <w:name w:val="副标题 Char1"/>
    <w:qFormat/>
    <w:uiPriority w:val="99"/>
    <w:rPr>
      <w:rFonts w:ascii="Cambria" w:hAnsi="Cambria"/>
      <w:b/>
      <w:kern w:val="28"/>
      <w:sz w:val="32"/>
    </w:rPr>
  </w:style>
  <w:style w:type="character" w:customStyle="1" w:styleId="236">
    <w:name w:val="不明显参考1"/>
    <w:qFormat/>
    <w:uiPriority w:val="99"/>
    <w:rPr>
      <w:smallCaps/>
      <w:color w:val="C0504D"/>
      <w:u w:val="single"/>
    </w:rPr>
  </w:style>
  <w:style w:type="character" w:customStyle="1" w:styleId="237">
    <w:name w:val="Normal (Web) Char"/>
    <w:link w:val="41"/>
    <w:qFormat/>
    <w:locked/>
    <w:uiPriority w:val="99"/>
    <w:rPr>
      <w:rFonts w:ascii="宋体" w:eastAsia="宋体"/>
      <w:sz w:val="24"/>
    </w:rPr>
  </w:style>
  <w:style w:type="character" w:customStyle="1" w:styleId="238">
    <w:name w:val="页脚 Char1"/>
    <w:qFormat/>
    <w:uiPriority w:val="99"/>
    <w:rPr>
      <w:rFonts w:eastAsia="宋体"/>
      <w:kern w:val="2"/>
      <w:sz w:val="18"/>
      <w:lang w:val="en-US" w:eastAsia="zh-CN"/>
    </w:rPr>
  </w:style>
  <w:style w:type="character" w:customStyle="1" w:styleId="239">
    <w:name w:val="Titre4 Char"/>
    <w:qFormat/>
    <w:uiPriority w:val="99"/>
    <w:rPr>
      <w:rFonts w:ascii="Arial" w:hAnsi="Arial" w:eastAsia="黑体"/>
      <w:b/>
      <w:kern w:val="2"/>
      <w:sz w:val="28"/>
      <w:lang w:val="en-US" w:eastAsia="zh-CN"/>
    </w:rPr>
  </w:style>
  <w:style w:type="character" w:customStyle="1" w:styleId="240">
    <w:name w:val="标题 2 Char Char"/>
    <w:qFormat/>
    <w:uiPriority w:val="99"/>
    <w:rPr>
      <w:rFonts w:ascii="Arial" w:hAnsi="Arial" w:eastAsia="黑体"/>
      <w:b/>
      <w:kern w:val="2"/>
      <w:sz w:val="32"/>
      <w:lang w:val="en-US" w:eastAsia="zh-CN"/>
    </w:rPr>
  </w:style>
  <w:style w:type="character" w:customStyle="1" w:styleId="241">
    <w:name w:val="spelle"/>
    <w:basedOn w:val="47"/>
    <w:qFormat/>
    <w:uiPriority w:val="99"/>
    <w:rPr>
      <w:rFonts w:cs="Times New Roman"/>
    </w:rPr>
  </w:style>
  <w:style w:type="character" w:customStyle="1" w:styleId="242">
    <w:name w:val="FA正文 Char Char"/>
    <w:link w:val="243"/>
    <w:qFormat/>
    <w:locked/>
    <w:uiPriority w:val="99"/>
    <w:rPr>
      <w:rFonts w:hAnsi="宋体"/>
      <w:sz w:val="24"/>
    </w:rPr>
  </w:style>
  <w:style w:type="paragraph" w:customStyle="1" w:styleId="243">
    <w:name w:val="FA正文"/>
    <w:basedOn w:val="1"/>
    <w:link w:val="242"/>
    <w:qFormat/>
    <w:uiPriority w:val="99"/>
    <w:pPr>
      <w:spacing w:line="360" w:lineRule="auto"/>
      <w:ind w:firstLine="480" w:firstLineChars="200"/>
    </w:pPr>
    <w:rPr>
      <w:rFonts w:ascii="Times New Roman" w:hAnsi="宋体"/>
      <w:kern w:val="0"/>
      <w:sz w:val="24"/>
      <w:szCs w:val="20"/>
    </w:rPr>
  </w:style>
  <w:style w:type="character" w:customStyle="1" w:styleId="244">
    <w:name w:val="日期 Char"/>
    <w:link w:val="245"/>
    <w:qFormat/>
    <w:locked/>
    <w:uiPriority w:val="99"/>
    <w:rPr>
      <w:rFonts w:eastAsia="Times New Roman"/>
      <w:sz w:val="32"/>
    </w:rPr>
  </w:style>
  <w:style w:type="paragraph" w:customStyle="1" w:styleId="245">
    <w:name w:val="日期1"/>
    <w:basedOn w:val="1"/>
    <w:next w:val="1"/>
    <w:link w:val="244"/>
    <w:qFormat/>
    <w:uiPriority w:val="99"/>
    <w:pPr>
      <w:ind w:left="2500" w:leftChars="2500"/>
    </w:pPr>
    <w:rPr>
      <w:rFonts w:ascii="Times New Roman" w:hAnsi="Times New Roman"/>
      <w:kern w:val="0"/>
      <w:sz w:val="32"/>
      <w:szCs w:val="20"/>
    </w:rPr>
  </w:style>
  <w:style w:type="character" w:customStyle="1" w:styleId="246">
    <w:name w:val="HTML 预设格式 Char1"/>
    <w:qFormat/>
    <w:uiPriority w:val="99"/>
    <w:rPr>
      <w:rFonts w:ascii="Courier New" w:hAnsi="Courier New" w:eastAsia="宋体"/>
      <w:sz w:val="20"/>
    </w:rPr>
  </w:style>
  <w:style w:type="character" w:customStyle="1" w:styleId="247">
    <w:name w:val="Char Char30"/>
    <w:qFormat/>
    <w:uiPriority w:val="99"/>
    <w:rPr>
      <w:rFonts w:eastAsia="宋体"/>
      <w:b/>
      <w:spacing w:val="-2"/>
      <w:sz w:val="24"/>
      <w:lang w:val="en-US" w:eastAsia="zh-CN"/>
    </w:rPr>
  </w:style>
  <w:style w:type="character" w:customStyle="1" w:styleId="248">
    <w:name w:val="dectext1"/>
    <w:qFormat/>
    <w:uiPriority w:val="99"/>
    <w:rPr>
      <w:rFonts w:ascii="宋体" w:hAnsi="宋体" w:eastAsia="宋体"/>
      <w:color w:val="333333"/>
      <w:sz w:val="21"/>
      <w:u w:val="none"/>
    </w:rPr>
  </w:style>
  <w:style w:type="character" w:customStyle="1" w:styleId="249">
    <w:name w:val="标题 8 Char"/>
    <w:qFormat/>
    <w:uiPriority w:val="99"/>
    <w:rPr>
      <w:rFonts w:ascii="Cambria" w:hAnsi="Cambria" w:eastAsia="宋体"/>
      <w:kern w:val="2"/>
      <w:sz w:val="24"/>
    </w:rPr>
  </w:style>
  <w:style w:type="character" w:customStyle="1" w:styleId="250">
    <w:name w:val="文档正文1 Char"/>
    <w:link w:val="251"/>
    <w:qFormat/>
    <w:locked/>
    <w:uiPriority w:val="99"/>
    <w:rPr>
      <w:rFonts w:ascii="FangSong_GB2312" w:hAnsi="仿宋" w:eastAsia="Times New Roman"/>
      <w:sz w:val="30"/>
    </w:rPr>
  </w:style>
  <w:style w:type="paragraph" w:customStyle="1" w:styleId="251">
    <w:name w:val="文档正文1"/>
    <w:basedOn w:val="1"/>
    <w:link w:val="250"/>
    <w:qFormat/>
    <w:uiPriority w:val="99"/>
    <w:pPr>
      <w:spacing w:line="360" w:lineRule="auto"/>
      <w:ind w:firstLine="600"/>
    </w:pPr>
    <w:rPr>
      <w:rFonts w:ascii="FangSong_GB2312" w:hAnsi="仿宋" w:eastAsia="Times New Roman"/>
      <w:kern w:val="0"/>
      <w:sz w:val="30"/>
      <w:szCs w:val="30"/>
    </w:rPr>
  </w:style>
  <w:style w:type="character" w:customStyle="1" w:styleId="252">
    <w:name w:val="px141"/>
    <w:qFormat/>
    <w:uiPriority w:val="99"/>
    <w:rPr>
      <w:sz w:val="21"/>
    </w:rPr>
  </w:style>
  <w:style w:type="character" w:customStyle="1" w:styleId="253">
    <w:name w:val="表正文 Char1"/>
    <w:qFormat/>
    <w:uiPriority w:val="99"/>
    <w:rPr>
      <w:rFonts w:eastAsia="宋体"/>
      <w:kern w:val="2"/>
      <w:sz w:val="24"/>
      <w:lang w:val="en-US" w:eastAsia="zh-CN"/>
    </w:rPr>
  </w:style>
  <w:style w:type="character" w:customStyle="1" w:styleId="254">
    <w:name w:val="列出段落 Char"/>
    <w:link w:val="255"/>
    <w:qFormat/>
    <w:locked/>
    <w:uiPriority w:val="99"/>
    <w:rPr>
      <w:rFonts w:ascii="Calibri" w:hAnsi="Calibri"/>
      <w:kern w:val="2"/>
      <w:sz w:val="21"/>
    </w:rPr>
  </w:style>
  <w:style w:type="paragraph" w:customStyle="1" w:styleId="255">
    <w:name w:val="列出段落3"/>
    <w:basedOn w:val="1"/>
    <w:link w:val="254"/>
    <w:qFormat/>
    <w:uiPriority w:val="99"/>
    <w:pPr>
      <w:ind w:firstLine="420" w:firstLineChars="200"/>
    </w:pPr>
    <w:rPr>
      <w:szCs w:val="21"/>
    </w:rPr>
  </w:style>
  <w:style w:type="character" w:customStyle="1" w:styleId="256">
    <w:name w:val="header odd Char Char1"/>
    <w:qFormat/>
    <w:uiPriority w:val="99"/>
    <w:rPr>
      <w:rFonts w:eastAsia="宋体"/>
      <w:kern w:val="2"/>
      <w:sz w:val="18"/>
      <w:lang w:val="en-US" w:eastAsia="zh-CN"/>
    </w:rPr>
  </w:style>
  <w:style w:type="character" w:customStyle="1" w:styleId="257">
    <w:name w:val="普通文字 Char1 Char"/>
    <w:qFormat/>
    <w:uiPriority w:val="99"/>
    <w:rPr>
      <w:rFonts w:ascii="宋体" w:hAnsi="Courier New" w:eastAsia="宋体"/>
      <w:kern w:val="2"/>
      <w:sz w:val="24"/>
      <w:lang w:val="en-US" w:eastAsia="zh-CN"/>
    </w:rPr>
  </w:style>
  <w:style w:type="character" w:customStyle="1" w:styleId="258">
    <w:name w:val="正文2 Char"/>
    <w:qFormat/>
    <w:uiPriority w:val="99"/>
    <w:rPr>
      <w:rFonts w:ascii="Times New Roman" w:hAnsi="Times New Roman" w:eastAsia="宋体"/>
      <w:sz w:val="20"/>
    </w:rPr>
  </w:style>
  <w:style w:type="character" w:customStyle="1" w:styleId="259">
    <w:name w:val="style551"/>
    <w:qFormat/>
    <w:uiPriority w:val="99"/>
    <w:rPr>
      <w:b/>
      <w:color w:val="F08511"/>
    </w:rPr>
  </w:style>
  <w:style w:type="character" w:customStyle="1" w:styleId="260">
    <w:name w:val="中等深浅网格 2 - 强调文字颜色 1 Char"/>
    <w:qFormat/>
    <w:uiPriority w:val="99"/>
    <w:rPr>
      <w:rFonts w:ascii="Calibri" w:hAnsi="Calibri"/>
      <w:sz w:val="22"/>
      <w:lang w:val="en-US" w:eastAsia="en-US"/>
    </w:rPr>
  </w:style>
  <w:style w:type="character" w:customStyle="1" w:styleId="261">
    <w:name w:val="font121"/>
    <w:qFormat/>
    <w:uiPriority w:val="99"/>
    <w:rPr>
      <w:rFonts w:ascii="Arial" w:hAnsi="Arial"/>
      <w:color w:val="666666"/>
      <w:sz w:val="18"/>
    </w:rPr>
  </w:style>
  <w:style w:type="character" w:customStyle="1" w:styleId="262">
    <w:name w:val="正文缩进 Char1"/>
    <w:link w:val="263"/>
    <w:qFormat/>
    <w:locked/>
    <w:uiPriority w:val="99"/>
    <w:rPr>
      <w:rFonts w:ascii="Calibri" w:hAnsi="Calibri"/>
    </w:rPr>
  </w:style>
  <w:style w:type="paragraph" w:customStyle="1" w:styleId="263">
    <w:name w:val="正文缩进2"/>
    <w:basedOn w:val="1"/>
    <w:link w:val="262"/>
    <w:qFormat/>
    <w:uiPriority w:val="99"/>
    <w:pPr>
      <w:ind w:firstLine="420"/>
    </w:pPr>
    <w:rPr>
      <w:kern w:val="0"/>
      <w:sz w:val="20"/>
      <w:szCs w:val="20"/>
    </w:rPr>
  </w:style>
  <w:style w:type="character" w:customStyle="1" w:styleId="264">
    <w:name w:val="gf正文1 Char"/>
    <w:link w:val="265"/>
    <w:qFormat/>
    <w:locked/>
    <w:uiPriority w:val="99"/>
    <w:rPr>
      <w:rFonts w:ascii="宋体" w:eastAsia="宋体"/>
      <w:sz w:val="24"/>
    </w:rPr>
  </w:style>
  <w:style w:type="paragraph" w:customStyle="1" w:styleId="265">
    <w:name w:val="gf正文1"/>
    <w:basedOn w:val="1"/>
    <w:link w:val="264"/>
    <w:qFormat/>
    <w:uiPriority w:val="99"/>
    <w:pPr>
      <w:tabs>
        <w:tab w:val="left" w:pos="3240"/>
        <w:tab w:val="left" w:pos="3960"/>
      </w:tabs>
      <w:adjustRightInd w:val="0"/>
      <w:snapToGrid w:val="0"/>
      <w:spacing w:line="360" w:lineRule="auto"/>
      <w:ind w:firstLine="480" w:firstLineChars="200"/>
    </w:pPr>
    <w:rPr>
      <w:rFonts w:ascii="宋体" w:hAnsi="宋体"/>
      <w:kern w:val="0"/>
      <w:sz w:val="24"/>
    </w:rPr>
  </w:style>
  <w:style w:type="character" w:customStyle="1" w:styleId="266">
    <w:name w:val="样式 正文缩进 + 首行缩进:  2 字符 Char"/>
    <w:link w:val="267"/>
    <w:qFormat/>
    <w:locked/>
    <w:uiPriority w:val="99"/>
    <w:rPr>
      <w:rFonts w:ascii="宋体" w:eastAsia="宋体"/>
      <w:kern w:val="2"/>
      <w:sz w:val="24"/>
    </w:rPr>
  </w:style>
  <w:style w:type="paragraph" w:customStyle="1" w:styleId="267">
    <w:name w:val="样式 正文缩进 + 首行缩进:  2 字符"/>
    <w:basedOn w:val="15"/>
    <w:link w:val="266"/>
    <w:qFormat/>
    <w:uiPriority w:val="99"/>
    <w:pPr>
      <w:tabs>
        <w:tab w:val="left" w:pos="840"/>
        <w:tab w:val="left" w:pos="1080"/>
      </w:tabs>
      <w:spacing w:line="360" w:lineRule="auto"/>
      <w:ind w:left="1080" w:hanging="540"/>
    </w:pPr>
    <w:rPr>
      <w:rFonts w:ascii="宋体" w:hAnsi="宋体"/>
      <w:sz w:val="24"/>
      <w:szCs w:val="24"/>
    </w:rPr>
  </w:style>
  <w:style w:type="character" w:customStyle="1" w:styleId="268">
    <w:name w:val="样式4 Char"/>
    <w:link w:val="269"/>
    <w:qFormat/>
    <w:locked/>
    <w:uiPriority w:val="99"/>
    <w:rPr>
      <w:rFonts w:ascii="Calibri" w:hAnsi="Calibri"/>
      <w:sz w:val="24"/>
    </w:rPr>
  </w:style>
  <w:style w:type="paragraph" w:customStyle="1" w:styleId="269">
    <w:name w:val="样式4"/>
    <w:basedOn w:val="1"/>
    <w:link w:val="268"/>
    <w:qFormat/>
    <w:uiPriority w:val="99"/>
    <w:pPr>
      <w:spacing w:line="360" w:lineRule="auto"/>
    </w:pPr>
    <w:rPr>
      <w:kern w:val="0"/>
      <w:sz w:val="24"/>
      <w:szCs w:val="20"/>
    </w:rPr>
  </w:style>
  <w:style w:type="character" w:customStyle="1" w:styleId="270">
    <w:name w:val="正文2 Char Char"/>
    <w:link w:val="271"/>
    <w:qFormat/>
    <w:locked/>
    <w:uiPriority w:val="99"/>
    <w:rPr>
      <w:rFonts w:eastAsia="宋体"/>
      <w:sz w:val="24"/>
    </w:rPr>
  </w:style>
  <w:style w:type="paragraph" w:customStyle="1" w:styleId="271">
    <w:name w:val="正文2"/>
    <w:basedOn w:val="1"/>
    <w:link w:val="270"/>
    <w:qFormat/>
    <w:uiPriority w:val="99"/>
    <w:pPr>
      <w:spacing w:before="156" w:line="360" w:lineRule="auto"/>
      <w:ind w:firstLine="510" w:firstLineChars="200"/>
    </w:pPr>
    <w:rPr>
      <w:rFonts w:ascii="Times New Roman" w:hAnsi="Times New Roman"/>
      <w:kern w:val="0"/>
      <w:sz w:val="24"/>
      <w:szCs w:val="20"/>
    </w:rPr>
  </w:style>
  <w:style w:type="character" w:customStyle="1" w:styleId="272">
    <w:name w:val="正文文本缩进 3 Char"/>
    <w:link w:val="273"/>
    <w:qFormat/>
    <w:locked/>
    <w:uiPriority w:val="99"/>
    <w:rPr>
      <w:rFonts w:ascii="FangSong_GB2312" w:hAnsi="宋体" w:eastAsia="Times New Roman"/>
      <w:color w:val="000000"/>
      <w:sz w:val="24"/>
    </w:rPr>
  </w:style>
  <w:style w:type="paragraph" w:customStyle="1" w:styleId="273">
    <w:name w:val="正文文本缩进 31"/>
    <w:basedOn w:val="1"/>
    <w:link w:val="272"/>
    <w:qFormat/>
    <w:uiPriority w:val="99"/>
    <w:pPr>
      <w:snapToGrid w:val="0"/>
      <w:ind w:firstLine="480" w:firstLineChars="200"/>
      <w:jc w:val="left"/>
    </w:pPr>
    <w:rPr>
      <w:rFonts w:ascii="FangSong_GB2312" w:hAnsi="宋体" w:eastAsia="Times New Roman"/>
      <w:color w:val="000000"/>
      <w:kern w:val="0"/>
      <w:sz w:val="24"/>
    </w:rPr>
  </w:style>
  <w:style w:type="character" w:customStyle="1" w:styleId="274">
    <w:name w:val="数据小节格式"/>
    <w:qFormat/>
    <w:uiPriority w:val="99"/>
    <w:rPr>
      <w:rFonts w:ascii="新宋体" w:hAnsi="新宋体" w:eastAsia="华文中宋"/>
      <w:b/>
      <w:sz w:val="26"/>
      <w:shd w:val="clear" w:color="auto" w:fill="auto"/>
    </w:rPr>
  </w:style>
  <w:style w:type="character" w:customStyle="1" w:styleId="275">
    <w:name w:val="页眉 Char1"/>
    <w:qFormat/>
    <w:uiPriority w:val="99"/>
    <w:rPr>
      <w:rFonts w:eastAsia="宋体"/>
      <w:kern w:val="2"/>
      <w:sz w:val="18"/>
      <w:lang w:val="en-US" w:eastAsia="zh-CN"/>
    </w:rPr>
  </w:style>
  <w:style w:type="character" w:customStyle="1" w:styleId="276">
    <w:name w:val="大汉方案正文 Char Char Char"/>
    <w:link w:val="277"/>
    <w:qFormat/>
    <w:locked/>
    <w:uiPriority w:val="99"/>
    <w:rPr>
      <w:rFonts w:ascii="Arial" w:hAnsi="Arial"/>
      <w:sz w:val="24"/>
    </w:rPr>
  </w:style>
  <w:style w:type="paragraph" w:customStyle="1" w:styleId="277">
    <w:name w:val="大汉方案正文 Char"/>
    <w:basedOn w:val="1"/>
    <w:link w:val="276"/>
    <w:qFormat/>
    <w:uiPriority w:val="99"/>
    <w:pPr>
      <w:spacing w:line="360" w:lineRule="auto"/>
      <w:ind w:firstLine="200" w:firstLineChars="200"/>
    </w:pPr>
    <w:rPr>
      <w:rFonts w:ascii="Arial" w:hAnsi="Arial"/>
      <w:kern w:val="0"/>
      <w:sz w:val="24"/>
    </w:rPr>
  </w:style>
  <w:style w:type="character" w:customStyle="1" w:styleId="278">
    <w:name w:val="标题 6 Char"/>
    <w:qFormat/>
    <w:uiPriority w:val="99"/>
    <w:rPr>
      <w:rFonts w:ascii="Arial" w:hAnsi="Arial" w:eastAsia="黑体"/>
      <w:b/>
      <w:sz w:val="24"/>
    </w:rPr>
  </w:style>
  <w:style w:type="character" w:customStyle="1" w:styleId="279">
    <w:name w:val="style13"/>
    <w:basedOn w:val="47"/>
    <w:qFormat/>
    <w:uiPriority w:val="99"/>
    <w:rPr>
      <w:rFonts w:cs="Times New Roman"/>
    </w:rPr>
  </w:style>
  <w:style w:type="character" w:customStyle="1" w:styleId="280">
    <w:name w:val="unnamed11"/>
    <w:qFormat/>
    <w:uiPriority w:val="99"/>
    <w:rPr>
      <w:spacing w:val="360"/>
      <w:sz w:val="20"/>
    </w:rPr>
  </w:style>
  <w:style w:type="character" w:customStyle="1" w:styleId="281">
    <w:name w:val="font3"/>
    <w:basedOn w:val="47"/>
    <w:qFormat/>
    <w:uiPriority w:val="99"/>
    <w:rPr>
      <w:rFonts w:cs="Times New Roman"/>
    </w:rPr>
  </w:style>
  <w:style w:type="character" w:customStyle="1" w:styleId="282">
    <w:name w:val="Footer Char1"/>
    <w:link w:val="31"/>
    <w:qFormat/>
    <w:locked/>
    <w:uiPriority w:val="99"/>
    <w:rPr>
      <w:rFonts w:eastAsia="宋体"/>
      <w:kern w:val="2"/>
      <w:sz w:val="18"/>
      <w:lang w:val="en-US" w:eastAsia="zh-CN"/>
    </w:rPr>
  </w:style>
  <w:style w:type="character" w:customStyle="1" w:styleId="283">
    <w:name w:val="未处理的提及"/>
    <w:qFormat/>
    <w:uiPriority w:val="99"/>
    <w:rPr>
      <w:color w:val="605E5C"/>
      <w:shd w:val="clear" w:color="auto" w:fill="E1DFDD"/>
    </w:rPr>
  </w:style>
  <w:style w:type="character" w:customStyle="1" w:styleId="284">
    <w:name w:val="Char Char21"/>
    <w:qFormat/>
    <w:locked/>
    <w:uiPriority w:val="99"/>
    <w:rPr>
      <w:rFonts w:ascii="宋体" w:hAnsi="Courier New" w:eastAsia="宋体"/>
      <w:kern w:val="2"/>
      <w:sz w:val="21"/>
      <w:lang w:val="en-US" w:eastAsia="zh-CN"/>
    </w:rPr>
  </w:style>
  <w:style w:type="character" w:customStyle="1" w:styleId="285">
    <w:name w:val="black10"/>
    <w:basedOn w:val="47"/>
    <w:qFormat/>
    <w:uiPriority w:val="99"/>
    <w:rPr>
      <w:rFonts w:cs="Times New Roman"/>
    </w:rPr>
  </w:style>
  <w:style w:type="character" w:customStyle="1" w:styleId="286">
    <w:name w:val="Char Char16"/>
    <w:qFormat/>
    <w:uiPriority w:val="99"/>
    <w:rPr>
      <w:rFonts w:ascii="宋体" w:hAnsi="Courier New" w:eastAsia="宋体"/>
      <w:kern w:val="2"/>
      <w:sz w:val="24"/>
      <w:lang w:val="en-US" w:eastAsia="zh-CN"/>
    </w:rPr>
  </w:style>
  <w:style w:type="character" w:customStyle="1" w:styleId="287">
    <w:name w:val="Char Char8"/>
    <w:qFormat/>
    <w:uiPriority w:val="99"/>
    <w:rPr>
      <w:rFonts w:eastAsia="宋体"/>
      <w:b/>
      <w:sz w:val="24"/>
      <w:lang w:val="en-US" w:eastAsia="zh-CN"/>
    </w:rPr>
  </w:style>
  <w:style w:type="character" w:customStyle="1" w:styleId="288">
    <w:name w:val="标题 3 Char"/>
    <w:qFormat/>
    <w:uiPriority w:val="99"/>
    <w:rPr>
      <w:rFonts w:ascii="Calibri" w:hAnsi="Calibri" w:eastAsia="宋体"/>
      <w:b/>
      <w:sz w:val="32"/>
    </w:rPr>
  </w:style>
  <w:style w:type="character" w:customStyle="1" w:styleId="289">
    <w:name w:val="large1"/>
    <w:qFormat/>
    <w:uiPriority w:val="99"/>
    <w:rPr>
      <w:rFonts w:ascii="宋体" w:hAnsi="宋体" w:eastAsia="宋体"/>
      <w:sz w:val="21"/>
    </w:rPr>
  </w:style>
  <w:style w:type="character" w:customStyle="1" w:styleId="290">
    <w:name w:val="占位符文本1"/>
    <w:qFormat/>
    <w:uiPriority w:val="99"/>
    <w:rPr>
      <w:color w:val="808080"/>
    </w:rPr>
  </w:style>
  <w:style w:type="character" w:customStyle="1" w:styleId="291">
    <w:name w:val="Char Char4"/>
    <w:qFormat/>
    <w:uiPriority w:val="99"/>
    <w:rPr>
      <w:rFonts w:ascii="宋体" w:hAnsi="Courier New" w:eastAsia="宋体"/>
      <w:kern w:val="2"/>
      <w:sz w:val="21"/>
      <w:lang w:val="en-US" w:eastAsia="zh-CN"/>
    </w:rPr>
  </w:style>
  <w:style w:type="character" w:customStyle="1" w:styleId="292">
    <w:name w:val="my正文 Char Char"/>
    <w:link w:val="293"/>
    <w:qFormat/>
    <w:locked/>
    <w:uiPriority w:val="99"/>
    <w:rPr>
      <w:sz w:val="24"/>
    </w:rPr>
  </w:style>
  <w:style w:type="paragraph" w:customStyle="1" w:styleId="293">
    <w:name w:val="my正文"/>
    <w:basedOn w:val="1"/>
    <w:link w:val="292"/>
    <w:qFormat/>
    <w:uiPriority w:val="99"/>
    <w:pPr>
      <w:spacing w:line="360" w:lineRule="auto"/>
      <w:ind w:firstLine="480" w:firstLineChars="200"/>
    </w:pPr>
    <w:rPr>
      <w:rFonts w:ascii="Times New Roman" w:hAnsi="Times New Roman"/>
      <w:kern w:val="0"/>
      <w:sz w:val="24"/>
    </w:rPr>
  </w:style>
  <w:style w:type="character" w:customStyle="1" w:styleId="294">
    <w:name w:val="normal_text"/>
    <w:basedOn w:val="47"/>
    <w:qFormat/>
    <w:uiPriority w:val="99"/>
    <w:rPr>
      <w:rFonts w:cs="Times New Roman"/>
    </w:rPr>
  </w:style>
  <w:style w:type="character" w:customStyle="1" w:styleId="295">
    <w:name w:val="a Char"/>
    <w:link w:val="296"/>
    <w:qFormat/>
    <w:locked/>
    <w:uiPriority w:val="99"/>
    <w:rPr>
      <w:rFonts w:ascii="宋体" w:hAnsi="宋体" w:eastAsia="Times New Roman"/>
      <w:sz w:val="24"/>
      <w:lang w:val="en-US" w:eastAsia="zh-CN"/>
    </w:rPr>
  </w:style>
  <w:style w:type="paragraph" w:customStyle="1" w:styleId="296">
    <w:name w:val="a"/>
    <w:basedOn w:val="1"/>
    <w:link w:val="295"/>
    <w:qFormat/>
    <w:uiPriority w:val="99"/>
    <w:pPr>
      <w:widowControl/>
      <w:spacing w:before="100" w:beforeAutospacing="1" w:after="100" w:afterAutospacing="1"/>
      <w:jc w:val="left"/>
    </w:pPr>
    <w:rPr>
      <w:rFonts w:ascii="宋体" w:hAnsi="Times New Roman"/>
      <w:kern w:val="0"/>
      <w:sz w:val="24"/>
      <w:szCs w:val="20"/>
    </w:rPr>
  </w:style>
  <w:style w:type="character" w:customStyle="1" w:styleId="297">
    <w:name w:val="para"/>
    <w:basedOn w:val="47"/>
    <w:qFormat/>
    <w:uiPriority w:val="99"/>
    <w:rPr>
      <w:rFonts w:cs="Times New Roman"/>
    </w:rPr>
  </w:style>
  <w:style w:type="character" w:customStyle="1" w:styleId="298">
    <w:name w:val="Caption Char"/>
    <w:link w:val="16"/>
    <w:qFormat/>
    <w:locked/>
    <w:uiPriority w:val="99"/>
    <w:rPr>
      <w:rFonts w:ascii="Arial" w:hAnsi="Arial" w:eastAsia="黑体"/>
      <w:kern w:val="2"/>
    </w:rPr>
  </w:style>
  <w:style w:type="character" w:customStyle="1" w:styleId="299">
    <w:name w:val="paragraph1 Char"/>
    <w:link w:val="300"/>
    <w:qFormat/>
    <w:locked/>
    <w:uiPriority w:val="99"/>
    <w:rPr>
      <w:rFonts w:eastAsia="Times New Roman"/>
      <w:kern w:val="2"/>
      <w:sz w:val="24"/>
    </w:rPr>
  </w:style>
  <w:style w:type="paragraph" w:customStyle="1" w:styleId="300">
    <w:name w:val="paragraph1"/>
    <w:basedOn w:val="1"/>
    <w:link w:val="299"/>
    <w:qFormat/>
    <w:uiPriority w:val="99"/>
    <w:pPr>
      <w:spacing w:afterLines="30" w:line="360" w:lineRule="auto"/>
      <w:ind w:firstLine="420" w:firstLineChars="200"/>
    </w:pPr>
    <w:rPr>
      <w:rFonts w:ascii="Times New Roman" w:hAnsi="Times New Roman"/>
      <w:sz w:val="24"/>
      <w:szCs w:val="20"/>
    </w:rPr>
  </w:style>
  <w:style w:type="character" w:customStyle="1" w:styleId="301">
    <w:name w:val="标题 1 Char1"/>
    <w:qFormat/>
    <w:uiPriority w:val="99"/>
    <w:rPr>
      <w:rFonts w:eastAsia="隶书"/>
      <w:b/>
      <w:sz w:val="36"/>
      <w:lang w:val="en-US" w:eastAsia="zh-CN"/>
    </w:rPr>
  </w:style>
  <w:style w:type="character" w:customStyle="1" w:styleId="302">
    <w:name w:val="签名 Char"/>
    <w:link w:val="303"/>
    <w:qFormat/>
    <w:locked/>
    <w:uiPriority w:val="99"/>
    <w:rPr>
      <w:kern w:val="2"/>
      <w:sz w:val="24"/>
    </w:rPr>
  </w:style>
  <w:style w:type="paragraph" w:customStyle="1" w:styleId="303">
    <w:name w:val="签名1"/>
    <w:basedOn w:val="1"/>
    <w:link w:val="302"/>
    <w:qFormat/>
    <w:uiPriority w:val="99"/>
    <w:pPr>
      <w:adjustRightInd w:val="0"/>
      <w:spacing w:after="600" w:line="312" w:lineRule="atLeast"/>
      <w:jc w:val="center"/>
      <w:textAlignment w:val="baseline"/>
    </w:pPr>
    <w:rPr>
      <w:rFonts w:ascii="Times New Roman" w:hAnsi="Times New Roman"/>
    </w:rPr>
  </w:style>
  <w:style w:type="character" w:customStyle="1" w:styleId="304">
    <w:name w:val="不明显强调1"/>
    <w:qFormat/>
    <w:uiPriority w:val="99"/>
    <w:rPr>
      <w:i/>
      <w:color w:val="808080"/>
    </w:rPr>
  </w:style>
  <w:style w:type="character" w:customStyle="1" w:styleId="305">
    <w:name w:val="style31"/>
    <w:qFormat/>
    <w:uiPriority w:val="99"/>
    <w:rPr>
      <w:b/>
      <w:color w:val="0033CC"/>
    </w:rPr>
  </w:style>
  <w:style w:type="character" w:customStyle="1" w:styleId="306">
    <w:name w:val="正文文本缩进 Char"/>
    <w:qFormat/>
    <w:uiPriority w:val="99"/>
    <w:rPr>
      <w:rFonts w:ascii="Calibri" w:hAnsi="Calibri" w:eastAsia="宋体"/>
    </w:rPr>
  </w:style>
  <w:style w:type="character" w:customStyle="1" w:styleId="307">
    <w:name w:val="chs1"/>
    <w:qFormat/>
    <w:uiPriority w:val="99"/>
    <w:rPr>
      <w:sz w:val="18"/>
    </w:rPr>
  </w:style>
  <w:style w:type="character" w:customStyle="1" w:styleId="308">
    <w:name w:val="huei12b1"/>
    <w:qFormat/>
    <w:uiPriority w:val="99"/>
    <w:rPr>
      <w:b/>
      <w:color w:val="333333"/>
      <w:sz w:val="21"/>
    </w:rPr>
  </w:style>
  <w:style w:type="character" w:customStyle="1" w:styleId="309">
    <w:name w:val="小标题 Char Char"/>
    <w:link w:val="310"/>
    <w:qFormat/>
    <w:locked/>
    <w:uiPriority w:val="99"/>
    <w:rPr>
      <w:rFonts w:ascii="宋体" w:eastAsia="宋体"/>
      <w:b/>
      <w:kern w:val="2"/>
      <w:sz w:val="24"/>
    </w:rPr>
  </w:style>
  <w:style w:type="paragraph" w:customStyle="1" w:styleId="310">
    <w:name w:val="小标题"/>
    <w:basedOn w:val="1"/>
    <w:next w:val="1"/>
    <w:link w:val="309"/>
    <w:qFormat/>
    <w:uiPriority w:val="99"/>
    <w:pPr>
      <w:widowControl/>
      <w:ind w:left="900" w:hanging="420"/>
      <w:jc w:val="left"/>
    </w:pPr>
    <w:rPr>
      <w:rFonts w:ascii="宋体" w:hAnsi="宋体"/>
      <w:b/>
      <w:sz w:val="24"/>
    </w:rPr>
  </w:style>
  <w:style w:type="character" w:customStyle="1" w:styleId="311">
    <w:name w:val="b2"/>
    <w:basedOn w:val="47"/>
    <w:qFormat/>
    <w:uiPriority w:val="99"/>
    <w:rPr>
      <w:rFonts w:cs="Times New Roman"/>
    </w:rPr>
  </w:style>
  <w:style w:type="character" w:customStyle="1" w:styleId="312">
    <w:name w:val="大汉方案正文 Char1"/>
    <w:link w:val="313"/>
    <w:qFormat/>
    <w:locked/>
    <w:uiPriority w:val="99"/>
    <w:rPr>
      <w:rFonts w:ascii="Arial" w:hAnsi="Arial"/>
      <w:sz w:val="24"/>
    </w:rPr>
  </w:style>
  <w:style w:type="paragraph" w:customStyle="1" w:styleId="313">
    <w:name w:val="大汉方案正文"/>
    <w:basedOn w:val="1"/>
    <w:link w:val="312"/>
    <w:qFormat/>
    <w:uiPriority w:val="99"/>
    <w:pPr>
      <w:spacing w:line="360" w:lineRule="auto"/>
      <w:ind w:firstLine="200" w:firstLineChars="200"/>
    </w:pPr>
    <w:rPr>
      <w:rFonts w:ascii="Arial" w:hAnsi="Arial"/>
      <w:kern w:val="0"/>
      <w:sz w:val="24"/>
    </w:rPr>
  </w:style>
  <w:style w:type="character" w:customStyle="1" w:styleId="314">
    <w:name w:val="mark"/>
    <w:uiPriority w:val="99"/>
  </w:style>
  <w:style w:type="character" w:customStyle="1" w:styleId="315">
    <w:name w:val="批注主题 Char"/>
    <w:link w:val="316"/>
    <w:locked/>
    <w:uiPriority w:val="99"/>
    <w:rPr>
      <w:rFonts w:ascii="Calibri" w:hAnsi="Calibri"/>
      <w:b/>
      <w:kern w:val="2"/>
      <w:sz w:val="21"/>
    </w:rPr>
  </w:style>
  <w:style w:type="paragraph" w:customStyle="1" w:styleId="316">
    <w:name w:val="批注主题1"/>
    <w:basedOn w:val="19"/>
    <w:next w:val="19"/>
    <w:link w:val="315"/>
    <w:uiPriority w:val="99"/>
    <w:pPr>
      <w:adjustRightInd/>
      <w:spacing w:line="240" w:lineRule="auto"/>
      <w:textAlignment w:val="auto"/>
    </w:pPr>
    <w:rPr>
      <w:b/>
      <w:bCs/>
    </w:rPr>
  </w:style>
  <w:style w:type="character" w:customStyle="1" w:styleId="317">
    <w:name w:val="info4"/>
    <w:basedOn w:val="47"/>
    <w:uiPriority w:val="99"/>
    <w:rPr>
      <w:rFonts w:cs="Times New Roman"/>
    </w:rPr>
  </w:style>
  <w:style w:type="character" w:customStyle="1" w:styleId="318">
    <w:name w:val="正文文本 Char"/>
    <w:qFormat/>
    <w:uiPriority w:val="99"/>
    <w:rPr>
      <w:rFonts w:ascii="Calibri" w:hAnsi="Calibri" w:eastAsia="宋体"/>
    </w:rPr>
  </w:style>
  <w:style w:type="character" w:customStyle="1" w:styleId="319">
    <w:name w:val="正文首行缩进 Char"/>
    <w:link w:val="320"/>
    <w:qFormat/>
    <w:locked/>
    <w:uiPriority w:val="99"/>
    <w:rPr>
      <w:rFonts w:ascii="Calibri" w:hAnsi="Calibri"/>
    </w:rPr>
  </w:style>
  <w:style w:type="paragraph" w:customStyle="1" w:styleId="320">
    <w:name w:val="正文首行缩进1"/>
    <w:basedOn w:val="21"/>
    <w:link w:val="319"/>
    <w:qFormat/>
    <w:uiPriority w:val="99"/>
    <w:pPr>
      <w:ind w:firstLine="420" w:firstLineChars="100"/>
    </w:pPr>
    <w:rPr>
      <w:kern w:val="0"/>
      <w:sz w:val="20"/>
      <w:szCs w:val="20"/>
    </w:rPr>
  </w:style>
  <w:style w:type="character" w:customStyle="1" w:styleId="321">
    <w:name w:val="GW-标题2 Char"/>
    <w:link w:val="322"/>
    <w:qFormat/>
    <w:locked/>
    <w:uiPriority w:val="99"/>
    <w:rPr>
      <w:rFonts w:ascii="Calibri" w:hAnsi="Calibri" w:eastAsia="Times New Roman"/>
      <w:b/>
      <w:kern w:val="44"/>
      <w:sz w:val="44"/>
    </w:rPr>
  </w:style>
  <w:style w:type="paragraph" w:customStyle="1" w:styleId="322">
    <w:name w:val="GW-标题2"/>
    <w:basedOn w:val="323"/>
    <w:link w:val="321"/>
    <w:qFormat/>
    <w:uiPriority w:val="99"/>
    <w:pPr>
      <w:tabs>
        <w:tab w:val="left" w:pos="360"/>
        <w:tab w:val="left" w:pos="432"/>
      </w:tabs>
      <w:outlineLvl w:val="1"/>
    </w:pPr>
    <w:rPr>
      <w:bCs/>
      <w:sz w:val="36"/>
    </w:rPr>
  </w:style>
  <w:style w:type="paragraph" w:customStyle="1" w:styleId="323">
    <w:name w:val="GW-标题1"/>
    <w:basedOn w:val="3"/>
    <w:next w:val="1"/>
    <w:qFormat/>
    <w:uiPriority w:val="99"/>
    <w:pPr>
      <w:tabs>
        <w:tab w:val="left" w:pos="360"/>
        <w:tab w:val="left" w:pos="432"/>
      </w:tabs>
      <w:spacing w:beforeLines="100" w:afterLines="100" w:line="576" w:lineRule="auto"/>
      <w:ind w:left="360" w:hanging="360" w:hangingChars="200"/>
    </w:pPr>
    <w:rPr>
      <w:bCs w:val="0"/>
    </w:rPr>
  </w:style>
  <w:style w:type="character" w:customStyle="1" w:styleId="324">
    <w:name w:val="标题 2 Char1"/>
    <w:qFormat/>
    <w:uiPriority w:val="99"/>
    <w:rPr>
      <w:rFonts w:ascii="Arial" w:hAnsi="Arial" w:eastAsia="黑体"/>
      <w:b/>
      <w:sz w:val="32"/>
    </w:rPr>
  </w:style>
  <w:style w:type="character" w:customStyle="1" w:styleId="325">
    <w:name w:val="C Char"/>
    <w:link w:val="326"/>
    <w:qFormat/>
    <w:locked/>
    <w:uiPriority w:val="99"/>
    <w:rPr>
      <w:rFonts w:ascii="宋体"/>
      <w:sz w:val="24"/>
    </w:rPr>
  </w:style>
  <w:style w:type="paragraph" w:customStyle="1" w:styleId="326">
    <w:name w:val="C"/>
    <w:basedOn w:val="1"/>
    <w:link w:val="325"/>
    <w:qFormat/>
    <w:uiPriority w:val="99"/>
    <w:pPr>
      <w:spacing w:line="360" w:lineRule="auto"/>
      <w:ind w:firstLine="480" w:firstLineChars="200"/>
    </w:pPr>
    <w:rPr>
      <w:rFonts w:ascii="宋体" w:hAnsi="Times New Roman"/>
      <w:kern w:val="0"/>
      <w:sz w:val="24"/>
    </w:rPr>
  </w:style>
  <w:style w:type="paragraph" w:customStyle="1" w:styleId="327">
    <w:name w:val="TOC 61"/>
    <w:basedOn w:val="1"/>
    <w:next w:val="1"/>
    <w:qFormat/>
    <w:uiPriority w:val="99"/>
    <w:pPr>
      <w:ind w:left="2100" w:leftChars="1000"/>
    </w:pPr>
    <w:rPr>
      <w:szCs w:val="22"/>
    </w:rPr>
  </w:style>
  <w:style w:type="paragraph" w:customStyle="1" w:styleId="328">
    <w:name w:val="自动更正"/>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29">
    <w:name w:val="TOC 51"/>
    <w:basedOn w:val="1"/>
    <w:next w:val="1"/>
    <w:qFormat/>
    <w:uiPriority w:val="99"/>
    <w:pPr>
      <w:ind w:left="1680" w:leftChars="800"/>
    </w:pPr>
    <w:rPr>
      <w:szCs w:val="22"/>
    </w:rPr>
  </w:style>
  <w:style w:type="paragraph" w:customStyle="1" w:styleId="330">
    <w:name w:val="font7"/>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331">
    <w:name w:val="标书正文格式 Char"/>
    <w:basedOn w:val="1"/>
    <w:qFormat/>
    <w:uiPriority w:val="99"/>
    <w:pPr>
      <w:widowControl/>
      <w:spacing w:line="360" w:lineRule="auto"/>
      <w:ind w:firstLine="200" w:firstLineChars="200"/>
      <w:jc w:val="left"/>
    </w:pPr>
    <w:rPr>
      <w:kern w:val="0"/>
      <w:sz w:val="24"/>
    </w:rPr>
  </w:style>
  <w:style w:type="paragraph" w:customStyle="1" w:styleId="332">
    <w:name w:val="样式 标题 2Chapter X.X. Statementh22Header 2l2Level 2 Headhea...1"/>
    <w:basedOn w:val="5"/>
    <w:qFormat/>
    <w:uiPriority w:val="99"/>
    <w:pPr>
      <w:tabs>
        <w:tab w:val="left" w:pos="720"/>
      </w:tabs>
      <w:spacing w:before="120" w:afterLines="50" w:line="240" w:lineRule="auto"/>
      <w:ind w:left="720" w:hanging="720"/>
      <w:jc w:val="left"/>
    </w:pPr>
    <w:rPr>
      <w:rFonts w:ascii="宋体" w:hAnsi="Times New Roman" w:cs="宋体"/>
      <w:bCs w:val="0"/>
      <w:sz w:val="24"/>
    </w:rPr>
  </w:style>
  <w:style w:type="paragraph" w:customStyle="1" w:styleId="333">
    <w:name w:val="TOC 21"/>
    <w:basedOn w:val="1"/>
    <w:next w:val="1"/>
    <w:qFormat/>
    <w:uiPriority w:val="99"/>
    <w:pPr>
      <w:ind w:left="420" w:leftChars="200"/>
    </w:pPr>
    <w:rPr>
      <w:szCs w:val="22"/>
    </w:rPr>
  </w:style>
  <w:style w:type="paragraph" w:customStyle="1" w:styleId="334">
    <w:name w:val="CHX1"/>
    <w:basedOn w:val="1"/>
    <w:qFormat/>
    <w:uiPriority w:val="99"/>
    <w:pPr>
      <w:spacing w:line="480" w:lineRule="auto"/>
    </w:pPr>
    <w:rPr>
      <w:rFonts w:ascii="黑体" w:eastAsia="黑体"/>
      <w:b/>
      <w:bCs/>
      <w:sz w:val="28"/>
      <w:szCs w:val="28"/>
    </w:rPr>
  </w:style>
  <w:style w:type="paragraph" w:customStyle="1" w:styleId="335">
    <w:name w:val="正文文本首行缩进"/>
    <w:basedOn w:val="21"/>
    <w:qFormat/>
    <w:uiPriority w:val="99"/>
    <w:pPr>
      <w:ind w:firstLine="420" w:firstLineChars="100"/>
    </w:pPr>
    <w:rPr>
      <w:sz w:val="21"/>
      <w:szCs w:val="22"/>
    </w:rPr>
  </w:style>
  <w:style w:type="paragraph" w:customStyle="1" w:styleId="336">
    <w:name w:val="TOC 31"/>
    <w:basedOn w:val="1"/>
    <w:next w:val="1"/>
    <w:qFormat/>
    <w:uiPriority w:val="99"/>
    <w:pPr>
      <w:ind w:left="840" w:leftChars="400"/>
    </w:pPr>
    <w:rPr>
      <w:szCs w:val="22"/>
    </w:rPr>
  </w:style>
  <w:style w:type="paragraph" w:customStyle="1" w:styleId="337">
    <w:name w:val="xl95"/>
    <w:basedOn w:val="1"/>
    <w:qFormat/>
    <w:uiPriority w:val="99"/>
    <w:pPr>
      <w:widowControl/>
      <w:pBdr>
        <w:right w:val="single" w:color="auto" w:sz="8" w:space="0"/>
      </w:pBdr>
      <w:spacing w:before="100" w:beforeAutospacing="1" w:after="100" w:afterAutospacing="1"/>
    </w:pPr>
    <w:rPr>
      <w:rFonts w:ascii="宋体" w:hAnsi="宋体" w:cs="宋体"/>
      <w:color w:val="000000"/>
      <w:kern w:val="0"/>
      <w:sz w:val="24"/>
    </w:rPr>
  </w:style>
  <w:style w:type="paragraph" w:customStyle="1" w:styleId="338">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339">
    <w:name w:val="xl134"/>
    <w:basedOn w:val="1"/>
    <w:qFormat/>
    <w:uiPriority w:val="99"/>
    <w:pPr>
      <w:widowControl/>
      <w:pBdr>
        <w:top w:val="single" w:color="000000" w:sz="8" w:space="0"/>
        <w:bottom w:val="single" w:color="000000" w:sz="8" w:space="0"/>
      </w:pBdr>
      <w:spacing w:before="100" w:beforeAutospacing="1" w:after="100" w:afterAutospacing="1"/>
    </w:pPr>
    <w:rPr>
      <w:b/>
      <w:bCs/>
      <w:kern w:val="0"/>
      <w:sz w:val="24"/>
    </w:rPr>
  </w:style>
  <w:style w:type="paragraph" w:customStyle="1" w:styleId="340">
    <w:name w:val="肆"/>
    <w:qFormat/>
    <w:uiPriority w:val="99"/>
    <w:pPr>
      <w:widowControl w:val="0"/>
      <w:jc w:val="both"/>
    </w:pPr>
    <w:rPr>
      <w:rFonts w:ascii="Calibri" w:hAnsi="Calibri" w:eastAsia="宋体" w:cs="Times New Roman"/>
      <w:kern w:val="2"/>
      <w:sz w:val="21"/>
      <w:szCs w:val="20"/>
      <w:lang w:val="en-US" w:eastAsia="zh-CN" w:bidi="ar-SA"/>
    </w:rPr>
  </w:style>
  <w:style w:type="paragraph" w:customStyle="1" w:styleId="341">
    <w:name w:val="样式 标题 3C Sub-Sub/Italich3 sub headingHead 3Head 31Head 32C..."/>
    <w:basedOn w:val="5"/>
    <w:qFormat/>
    <w:uiPriority w:val="99"/>
    <w:pPr>
      <w:tabs>
        <w:tab w:val="left" w:pos="720"/>
      </w:tabs>
      <w:spacing w:line="360" w:lineRule="auto"/>
      <w:ind w:left="720" w:hanging="720"/>
    </w:pPr>
    <w:rPr>
      <w:rFonts w:ascii="Times New Roman" w:hAnsi="Times New Roman" w:cs="宋体"/>
      <w:bCs w:val="0"/>
    </w:rPr>
  </w:style>
  <w:style w:type="paragraph" w:customStyle="1" w:styleId="342">
    <w:name w:val="TOC 41"/>
    <w:basedOn w:val="1"/>
    <w:next w:val="1"/>
    <w:qFormat/>
    <w:uiPriority w:val="99"/>
    <w:pPr>
      <w:ind w:left="1260" w:leftChars="600"/>
    </w:pPr>
    <w:rPr>
      <w:szCs w:val="22"/>
    </w:rPr>
  </w:style>
  <w:style w:type="paragraph" w:customStyle="1" w:styleId="343">
    <w:name w:val="样式 正文文本缩进 2 + 仿宋_GB2312 黑色 行距: 1.5 倍行距"/>
    <w:basedOn w:val="232"/>
    <w:qFormat/>
    <w:uiPriority w:val="99"/>
    <w:pPr>
      <w:snapToGrid/>
      <w:spacing w:line="360" w:lineRule="auto"/>
      <w:ind w:firstLine="560" w:firstLineChars="200"/>
    </w:pPr>
    <w:rPr>
      <w:rFonts w:ascii="宋体" w:cs="宋体"/>
      <w:b w:val="0"/>
      <w:bCs w:val="0"/>
      <w:szCs w:val="20"/>
    </w:rPr>
  </w:style>
  <w:style w:type="paragraph" w:customStyle="1" w:styleId="344">
    <w:name w:val="xl127"/>
    <w:basedOn w:val="1"/>
    <w:qFormat/>
    <w:uiPriority w:val="99"/>
    <w:pPr>
      <w:widowControl/>
      <w:pBdr>
        <w:top w:val="single" w:color="auto" w:sz="8" w:space="0"/>
        <w:left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345">
    <w:name w:val="样式 样式 标题 4 + 段后: 0.5 行 + 段后: 0.5 行"/>
    <w:basedOn w:val="346"/>
    <w:qFormat/>
    <w:uiPriority w:val="99"/>
    <w:pPr>
      <w:tabs>
        <w:tab w:val="left" w:pos="864"/>
      </w:tabs>
    </w:pPr>
  </w:style>
  <w:style w:type="paragraph" w:customStyle="1" w:styleId="346">
    <w:name w:val="样式 标题 4 + 段后: 0.5 行"/>
    <w:basedOn w:val="6"/>
    <w:qFormat/>
    <w:uiPriority w:val="99"/>
    <w:pPr>
      <w:keepLines w:val="0"/>
      <w:tabs>
        <w:tab w:val="left" w:pos="864"/>
      </w:tabs>
      <w:spacing w:before="120" w:afterLines="50" w:line="240" w:lineRule="auto"/>
      <w:ind w:left="864" w:hanging="864"/>
      <w:jc w:val="left"/>
    </w:pPr>
    <w:rPr>
      <w:rFonts w:ascii="宋体" w:hAnsi="Times New Roman" w:eastAsia="宋体" w:cs="宋体"/>
      <w:kern w:val="0"/>
      <w:sz w:val="21"/>
      <w:szCs w:val="20"/>
    </w:rPr>
  </w:style>
  <w:style w:type="paragraph" w:customStyle="1" w:styleId="347">
    <w:name w:val="文章总标题"/>
    <w:basedOn w:val="1"/>
    <w:next w:val="1"/>
    <w:qFormat/>
    <w:uiPriority w:val="99"/>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348">
    <w:name w:val="xl143"/>
    <w:basedOn w:val="1"/>
    <w:qFormat/>
    <w:uiPriority w:val="99"/>
    <w:pPr>
      <w:widowControl/>
      <w:pBdr>
        <w:bottom w:val="single" w:color="auto" w:sz="8" w:space="0"/>
        <w:right w:val="single" w:color="auto" w:sz="8" w:space="0"/>
      </w:pBdr>
      <w:shd w:val="clear" w:color="000000" w:fill="FFFFFF"/>
      <w:spacing w:before="100" w:beforeAutospacing="1" w:after="100" w:afterAutospacing="1"/>
      <w:jc w:val="left"/>
    </w:pPr>
    <w:rPr>
      <w:kern w:val="0"/>
      <w:sz w:val="24"/>
    </w:rPr>
  </w:style>
  <w:style w:type="paragraph" w:customStyle="1" w:styleId="349">
    <w:name w:val="修订1"/>
    <w:qFormat/>
    <w:uiPriority w:val="99"/>
    <w:rPr>
      <w:rFonts w:ascii="Calibri" w:hAnsi="Calibri" w:eastAsia="宋体" w:cs="Times New Roman"/>
      <w:kern w:val="0"/>
      <w:sz w:val="20"/>
      <w:szCs w:val="20"/>
      <w:lang w:val="en-US" w:eastAsia="zh-CN" w:bidi="ar-SA"/>
    </w:rPr>
  </w:style>
  <w:style w:type="paragraph" w:customStyle="1" w:styleId="350">
    <w:name w:val="标准标题3"/>
    <w:basedOn w:val="5"/>
    <w:qFormat/>
    <w:uiPriority w:val="99"/>
    <w:pPr>
      <w:tabs>
        <w:tab w:val="left" w:pos="720"/>
        <w:tab w:val="left" w:pos="1200"/>
      </w:tabs>
      <w:spacing w:line="240" w:lineRule="auto"/>
      <w:ind w:left="720" w:leftChars="-258" w:hanging="720" w:hangingChars="200"/>
    </w:pPr>
    <w:rPr>
      <w:rFonts w:ascii="Times New Roman" w:hAnsi="Times New Roman"/>
      <w:bCs w:val="0"/>
    </w:rPr>
  </w:style>
  <w:style w:type="paragraph" w:customStyle="1" w:styleId="351">
    <w:name w:val="xl80"/>
    <w:basedOn w:val="1"/>
    <w:qFormat/>
    <w:uiPriority w:val="99"/>
    <w:pPr>
      <w:widowControl/>
      <w:pBdr>
        <w:top w:val="single" w:color="auto" w:sz="8" w:space="0"/>
        <w:bottom w:val="single" w:color="auto" w:sz="8" w:space="0"/>
      </w:pBdr>
      <w:shd w:val="clear" w:color="000000" w:fill="FFFFFF"/>
      <w:spacing w:before="100" w:beforeAutospacing="1" w:after="100" w:afterAutospacing="1"/>
      <w:jc w:val="left"/>
    </w:pPr>
    <w:rPr>
      <w:rFonts w:ascii="宋体" w:hAnsi="宋体" w:cs="宋体"/>
      <w:kern w:val="0"/>
      <w:sz w:val="24"/>
    </w:rPr>
  </w:style>
  <w:style w:type="paragraph" w:customStyle="1" w:styleId="352">
    <w:name w:val="TOC 11"/>
    <w:basedOn w:val="1"/>
    <w:next w:val="1"/>
    <w:qFormat/>
    <w:uiPriority w:val="99"/>
    <w:pPr>
      <w:tabs>
        <w:tab w:val="right" w:leader="dot" w:pos="10204"/>
      </w:tabs>
      <w:jc w:val="left"/>
    </w:pPr>
  </w:style>
  <w:style w:type="paragraph" w:customStyle="1" w:styleId="353">
    <w:name w:val="Body Text(ch)"/>
    <w:basedOn w:val="1"/>
    <w:next w:val="21"/>
    <w:qFormat/>
    <w:uiPriority w:val="99"/>
    <w:pPr>
      <w:spacing w:line="360" w:lineRule="auto"/>
    </w:pPr>
    <w:rPr>
      <w:rFonts w:ascii="宋体" w:hAnsi="宋体"/>
      <w:sz w:val="24"/>
    </w:rPr>
  </w:style>
  <w:style w:type="paragraph" w:customStyle="1" w:styleId="354">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55">
    <w:name w:val="GW-标题3"/>
    <w:basedOn w:val="5"/>
    <w:qFormat/>
    <w:uiPriority w:val="99"/>
    <w:pPr>
      <w:tabs>
        <w:tab w:val="left" w:pos="360"/>
        <w:tab w:val="left" w:pos="720"/>
      </w:tabs>
      <w:spacing w:beforeLines="50" w:afterLines="50" w:line="360" w:lineRule="auto"/>
      <w:ind w:left="360" w:hanging="360" w:hangingChars="200"/>
    </w:pPr>
    <w:rPr>
      <w:rFonts w:ascii="FangSong_GB2312" w:eastAsia="Times New Roman"/>
      <w:bCs w:val="0"/>
      <w:szCs w:val="24"/>
    </w:rPr>
  </w:style>
  <w:style w:type="paragraph" w:customStyle="1" w:styleId="356">
    <w:name w:val="正文 A"/>
    <w:qFormat/>
    <w:uiPriority w:val="99"/>
    <w:pPr>
      <w:widowControl w:val="0"/>
      <w:jc w:val="both"/>
    </w:pPr>
    <w:rPr>
      <w:rFonts w:ascii="Calibri" w:hAnsi="Calibri" w:eastAsia="ヒラギノ角ゴ Pro W3" w:cs="Times New Roman"/>
      <w:color w:val="000000"/>
      <w:kern w:val="2"/>
      <w:sz w:val="21"/>
      <w:szCs w:val="20"/>
      <w:lang w:val="en-US" w:eastAsia="zh-CN" w:bidi="ar-SA"/>
    </w:rPr>
  </w:style>
  <w:style w:type="paragraph" w:customStyle="1" w:styleId="357">
    <w:name w:val="TOC 71"/>
    <w:basedOn w:val="1"/>
    <w:next w:val="1"/>
    <w:qFormat/>
    <w:uiPriority w:val="99"/>
    <w:pPr>
      <w:ind w:left="2520" w:leftChars="1200"/>
    </w:pPr>
    <w:rPr>
      <w:szCs w:val="22"/>
    </w:rPr>
  </w:style>
  <w:style w:type="paragraph" w:customStyle="1" w:styleId="358">
    <w:name w:val="GW-标题4"/>
    <w:basedOn w:val="355"/>
    <w:qFormat/>
    <w:uiPriority w:val="99"/>
    <w:pPr>
      <w:outlineLvl w:val="3"/>
    </w:pPr>
    <w:rPr>
      <w:sz w:val="30"/>
    </w:rPr>
  </w:style>
  <w:style w:type="paragraph" w:customStyle="1" w:styleId="359">
    <w:name w:val="TOC 91"/>
    <w:basedOn w:val="1"/>
    <w:next w:val="1"/>
    <w:qFormat/>
    <w:uiPriority w:val="99"/>
    <w:pPr>
      <w:ind w:left="3360" w:leftChars="1600"/>
    </w:pPr>
    <w:rPr>
      <w:szCs w:val="22"/>
    </w:rPr>
  </w:style>
  <w:style w:type="paragraph" w:customStyle="1" w:styleId="360">
    <w:name w:val="萝卜家园"/>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61">
    <w:name w:val="xl93"/>
    <w:basedOn w:val="1"/>
    <w:qFormat/>
    <w:uiPriority w:val="99"/>
    <w:pPr>
      <w:widowControl/>
      <w:pBdr>
        <w:bottom w:val="single" w:color="auto" w:sz="8" w:space="0"/>
        <w:right w:val="single" w:color="auto" w:sz="8" w:space="0"/>
      </w:pBdr>
      <w:spacing w:before="100" w:beforeAutospacing="1" w:after="100" w:afterAutospacing="1"/>
      <w:jc w:val="left"/>
    </w:pPr>
    <w:rPr>
      <w:color w:val="000000"/>
      <w:kern w:val="0"/>
      <w:sz w:val="24"/>
    </w:rPr>
  </w:style>
  <w:style w:type="paragraph" w:customStyle="1" w:styleId="362">
    <w:name w:val="TOC 81"/>
    <w:basedOn w:val="1"/>
    <w:next w:val="1"/>
    <w:qFormat/>
    <w:uiPriority w:val="99"/>
    <w:pPr>
      <w:ind w:left="2940" w:leftChars="1400"/>
    </w:pPr>
    <w:rPr>
      <w:szCs w:val="22"/>
    </w:rPr>
  </w:style>
  <w:style w:type="paragraph" w:customStyle="1" w:styleId="363">
    <w:name w:val="headin"/>
    <w:basedOn w:val="1"/>
    <w:next w:val="1"/>
    <w:qFormat/>
    <w:uiPriority w:val="99"/>
    <w:pPr>
      <w:spacing w:before="200" w:after="200" w:line="360" w:lineRule="auto"/>
      <w:ind w:left="622" w:hanging="420"/>
      <w:outlineLvl w:val="1"/>
    </w:pPr>
    <w:rPr>
      <w:rFonts w:ascii="Arial" w:hAnsi="Arial"/>
      <w:b/>
      <w:bCs/>
      <w:shadow/>
      <w:sz w:val="28"/>
      <w:szCs w:val="28"/>
    </w:rPr>
  </w:style>
  <w:style w:type="paragraph" w:customStyle="1" w:styleId="364">
    <w:name w:val="p15"/>
    <w:basedOn w:val="1"/>
    <w:qFormat/>
    <w:uiPriority w:val="99"/>
    <w:pPr>
      <w:widowControl/>
      <w:spacing w:before="120" w:line="360" w:lineRule="auto"/>
      <w:ind w:left="357" w:right="624"/>
      <w:jc w:val="left"/>
    </w:pPr>
    <w:rPr>
      <w:rFonts w:ascii="宋体" w:hAnsi="宋体" w:cs="宋体"/>
      <w:kern w:val="0"/>
      <w:sz w:val="24"/>
      <w:szCs w:val="22"/>
    </w:rPr>
  </w:style>
  <w:style w:type="paragraph" w:customStyle="1" w:styleId="365">
    <w:name w:val="a1"/>
    <w:basedOn w:val="1"/>
    <w:qFormat/>
    <w:uiPriority w:val="99"/>
    <w:pPr>
      <w:widowControl/>
      <w:spacing w:line="300" w:lineRule="atLeast"/>
      <w:jc w:val="left"/>
    </w:pPr>
    <w:rPr>
      <w:rFonts w:ascii="宋体" w:hAnsi="宋体"/>
      <w:kern w:val="0"/>
      <w:sz w:val="18"/>
      <w:szCs w:val="20"/>
    </w:rPr>
  </w:style>
  <w:style w:type="paragraph" w:customStyle="1" w:styleId="366">
    <w:name w:val="È¡ÀÊ¡ÎÄ¡À¾:1"/>
    <w:basedOn w:val="1"/>
    <w:qFormat/>
    <w:uiPriority w:val="99"/>
    <w:pPr>
      <w:widowControl/>
      <w:overflowPunct w:val="0"/>
      <w:autoSpaceDE w:val="0"/>
      <w:autoSpaceDN w:val="0"/>
      <w:adjustRightInd w:val="0"/>
      <w:jc w:val="left"/>
      <w:textAlignment w:val="baseline"/>
    </w:pPr>
    <w:rPr>
      <w:rFonts w:ascii="宋体"/>
      <w:kern w:val="0"/>
      <w:sz w:val="24"/>
      <w:szCs w:val="20"/>
    </w:rPr>
  </w:style>
  <w:style w:type="paragraph" w:customStyle="1" w:styleId="367">
    <w:name w:val="p16"/>
    <w:basedOn w:val="1"/>
    <w:qFormat/>
    <w:uiPriority w:val="99"/>
    <w:pPr>
      <w:widowControl/>
      <w:spacing w:after="120" w:line="480" w:lineRule="auto"/>
      <w:ind w:left="420"/>
    </w:pPr>
    <w:rPr>
      <w:kern w:val="0"/>
      <w:szCs w:val="21"/>
    </w:rPr>
  </w:style>
  <w:style w:type="paragraph" w:customStyle="1" w:styleId="368">
    <w:name w:val="xl100"/>
    <w:basedOn w:val="1"/>
    <w:qFormat/>
    <w:uiPriority w:val="99"/>
    <w:pPr>
      <w:widowControl/>
      <w:pBdr>
        <w:bottom w:val="single" w:color="auto" w:sz="8" w:space="0"/>
        <w:right w:val="single" w:color="auto" w:sz="8" w:space="0"/>
      </w:pBdr>
      <w:spacing w:before="100" w:beforeAutospacing="1" w:after="100" w:afterAutospacing="1"/>
      <w:jc w:val="center"/>
    </w:pPr>
    <w:rPr>
      <w:kern w:val="0"/>
      <w:sz w:val="24"/>
    </w:rPr>
  </w:style>
  <w:style w:type="paragraph" w:customStyle="1" w:styleId="369">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370">
    <w:name w:val="mod_selection1"/>
    <w:basedOn w:val="1"/>
    <w:qFormat/>
    <w:uiPriority w:val="99"/>
    <w:pPr>
      <w:widowControl/>
      <w:ind w:left="75"/>
      <w:jc w:val="left"/>
    </w:pPr>
    <w:rPr>
      <w:rFonts w:ascii="Arial" w:hAnsi="Arial" w:cs="Arial"/>
      <w:b/>
      <w:bCs/>
      <w:kern w:val="0"/>
      <w:sz w:val="20"/>
      <w:szCs w:val="20"/>
    </w:rPr>
  </w:style>
  <w:style w:type="paragraph" w:customStyle="1" w:styleId="371">
    <w:name w:val="默认段落字体 Para Char Char Char Char Char Char Char Char Char1 Char Char Char Char"/>
    <w:basedOn w:val="1"/>
    <w:qFormat/>
    <w:uiPriority w:val="99"/>
    <w:rPr>
      <w:rFonts w:ascii="Tahoma" w:hAnsi="Tahoma"/>
      <w:sz w:val="24"/>
      <w:szCs w:val="20"/>
    </w:rPr>
  </w:style>
  <w:style w:type="paragraph" w:customStyle="1" w:styleId="372">
    <w:name w:val="首行缩进"/>
    <w:basedOn w:val="1"/>
    <w:qFormat/>
    <w:uiPriority w:val="99"/>
    <w:pPr>
      <w:spacing w:line="360" w:lineRule="auto"/>
      <w:ind w:firstLine="420" w:firstLineChars="200"/>
    </w:pPr>
    <w:rPr>
      <w:rFonts w:ascii="宋体" w:hAnsi="宋体"/>
    </w:rPr>
  </w:style>
  <w:style w:type="paragraph" w:customStyle="1" w:styleId="373">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74">
    <w:name w:val="正文表标题"/>
    <w:next w:val="97"/>
    <w:qFormat/>
    <w:uiPriority w:val="99"/>
    <w:pPr>
      <w:ind w:left="3240"/>
      <w:jc w:val="center"/>
    </w:pPr>
    <w:rPr>
      <w:rFonts w:ascii="黑体" w:hAnsi="Calibri" w:eastAsia="黑体" w:cs="Times New Roman"/>
      <w:kern w:val="0"/>
      <w:sz w:val="20"/>
      <w:szCs w:val="20"/>
      <w:lang w:val="en-US" w:eastAsia="zh-CN" w:bidi="ar-SA"/>
    </w:rPr>
  </w:style>
  <w:style w:type="paragraph" w:customStyle="1" w:styleId="375">
    <w:name w:val="样式　标题4"/>
    <w:basedOn w:val="376"/>
    <w:next w:val="1"/>
    <w:qFormat/>
    <w:uiPriority w:val="99"/>
    <w:pPr>
      <w:tabs>
        <w:tab w:val="left" w:pos="360"/>
        <w:tab w:val="left" w:pos="864"/>
      </w:tabs>
      <w:ind w:left="360" w:hanging="360" w:hangingChars="200"/>
    </w:pPr>
  </w:style>
  <w:style w:type="paragraph" w:customStyle="1" w:styleId="376">
    <w:name w:val="样式 标题 4Chapter X.X.X. + 段后: 0.5 行1"/>
    <w:basedOn w:val="6"/>
    <w:next w:val="6"/>
    <w:qFormat/>
    <w:uiPriority w:val="99"/>
    <w:pPr>
      <w:keepLines w:val="0"/>
      <w:tabs>
        <w:tab w:val="left" w:pos="864"/>
      </w:tabs>
      <w:spacing w:before="120" w:afterLines="50" w:line="240" w:lineRule="auto"/>
      <w:ind w:left="425" w:hanging="425"/>
      <w:jc w:val="left"/>
    </w:pPr>
    <w:rPr>
      <w:rFonts w:ascii="宋体" w:hAnsi="Times New Roman" w:eastAsia="宋体" w:cs="宋体"/>
      <w:kern w:val="0"/>
      <w:sz w:val="21"/>
      <w:szCs w:val="20"/>
    </w:rPr>
  </w:style>
  <w:style w:type="paragraph" w:customStyle="1" w:styleId="377">
    <w:name w:val="回信地址"/>
    <w:basedOn w:val="1"/>
    <w:qFormat/>
    <w:uiPriority w:val="99"/>
    <w:pPr>
      <w:keepLines/>
      <w:widowControl/>
      <w:tabs>
        <w:tab w:val="left" w:pos="-18551"/>
      </w:tabs>
      <w:adjustRightInd w:val="0"/>
      <w:spacing w:line="160" w:lineRule="atLeast"/>
      <w:jc w:val="left"/>
      <w:textAlignment w:val="baseline"/>
    </w:pPr>
    <w:rPr>
      <w:rFonts w:ascii="Arial" w:hAnsi="Arial"/>
      <w:kern w:val="0"/>
      <w:sz w:val="18"/>
      <w:szCs w:val="20"/>
    </w:rPr>
  </w:style>
  <w:style w:type="paragraph" w:customStyle="1" w:styleId="378">
    <w:name w:val="小四 段落 宋体 Char Char"/>
    <w:basedOn w:val="1"/>
    <w:qFormat/>
    <w:uiPriority w:val="99"/>
    <w:pPr>
      <w:spacing w:line="360" w:lineRule="auto"/>
      <w:ind w:firstLine="480" w:firstLineChars="200"/>
    </w:pPr>
    <w:rPr>
      <w:rFonts w:ascii="宋体" w:hAnsi="宋体"/>
      <w:sz w:val="24"/>
    </w:rPr>
  </w:style>
  <w:style w:type="paragraph" w:customStyle="1" w:styleId="379">
    <w:name w:val="xl92"/>
    <w:basedOn w:val="1"/>
    <w:qFormat/>
    <w:uiPriority w:val="99"/>
    <w:pPr>
      <w:widowControl/>
      <w:pBdr>
        <w:right w:val="single" w:color="auto" w:sz="8" w:space="0"/>
      </w:pBdr>
      <w:spacing w:before="100" w:beforeAutospacing="1" w:after="100" w:afterAutospacing="1"/>
      <w:jc w:val="left"/>
    </w:pPr>
    <w:rPr>
      <w:color w:val="000000"/>
      <w:kern w:val="0"/>
      <w:sz w:val="24"/>
    </w:rPr>
  </w:style>
  <w:style w:type="paragraph" w:customStyle="1" w:styleId="380">
    <w:name w:val="xl69"/>
    <w:basedOn w:val="1"/>
    <w:qFormat/>
    <w:uiPriority w:val="99"/>
    <w:pPr>
      <w:widowControl/>
      <w:pBdr>
        <w:right w:val="single" w:color="auto" w:sz="8" w:space="0"/>
      </w:pBdr>
      <w:shd w:val="clear" w:color="000000" w:fill="FFFFFF"/>
      <w:spacing w:before="100" w:beforeAutospacing="1" w:after="100" w:afterAutospacing="1"/>
    </w:pPr>
    <w:rPr>
      <w:kern w:val="0"/>
      <w:sz w:val="24"/>
    </w:rPr>
  </w:style>
  <w:style w:type="paragraph" w:customStyle="1" w:styleId="381">
    <w:name w:val="xl72"/>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382">
    <w:name w:val="样式 标题 3h3H3sect1.2.33Heading Three1.1.1.标题 31.1.1 Heading..."/>
    <w:basedOn w:val="5"/>
    <w:qFormat/>
    <w:uiPriority w:val="99"/>
    <w:pPr>
      <w:tabs>
        <w:tab w:val="left" w:pos="720"/>
      </w:tabs>
      <w:overflowPunct w:val="0"/>
      <w:spacing w:before="120" w:line="413" w:lineRule="auto"/>
      <w:ind w:left="720" w:hanging="720"/>
    </w:pPr>
    <w:rPr>
      <w:rFonts w:ascii="Times New Roman" w:hAnsi="Times New Roman"/>
      <w:sz w:val="24"/>
    </w:rPr>
  </w:style>
  <w:style w:type="paragraph" w:customStyle="1" w:styleId="383">
    <w:name w:val="Revision1"/>
    <w:qFormat/>
    <w:uiPriority w:val="99"/>
    <w:rPr>
      <w:rFonts w:ascii="Calibri" w:hAnsi="Calibri" w:eastAsia="宋体" w:cs="Times New Roman"/>
      <w:kern w:val="2"/>
      <w:sz w:val="21"/>
      <w:szCs w:val="22"/>
      <w:lang w:val="en-US" w:eastAsia="zh-CN" w:bidi="ar-SA"/>
    </w:rPr>
  </w:style>
  <w:style w:type="paragraph" w:customStyle="1" w:styleId="384">
    <w:name w:val="列出段落1"/>
    <w:basedOn w:val="1"/>
    <w:qFormat/>
    <w:uiPriority w:val="99"/>
    <w:pPr>
      <w:ind w:firstLine="420" w:firstLineChars="200"/>
    </w:pPr>
    <w:rPr>
      <w:rFonts w:cs="Calibri"/>
    </w:rPr>
  </w:style>
  <w:style w:type="paragraph" w:customStyle="1" w:styleId="385">
    <w:name w:val="Char3"/>
    <w:basedOn w:val="1"/>
    <w:qFormat/>
    <w:uiPriority w:val="99"/>
    <w:rPr>
      <w:rFonts w:ascii="Tahoma" w:hAnsi="Tahoma"/>
      <w:sz w:val="24"/>
      <w:szCs w:val="20"/>
    </w:rPr>
  </w:style>
  <w:style w:type="paragraph" w:customStyle="1" w:styleId="386">
    <w:name w:val="xl110"/>
    <w:basedOn w:val="1"/>
    <w:qFormat/>
    <w:uiPriority w:val="99"/>
    <w:pPr>
      <w:widowControl/>
      <w:pBdr>
        <w:top w:val="single" w:color="auto" w:sz="8" w:space="0"/>
        <w:left w:val="single" w:color="auto" w:sz="8" w:space="0"/>
        <w:right w:val="single" w:color="auto" w:sz="8" w:space="0"/>
      </w:pBdr>
      <w:spacing w:before="100" w:beforeAutospacing="1" w:after="100" w:afterAutospacing="1"/>
    </w:pPr>
    <w:rPr>
      <w:color w:val="000000"/>
      <w:kern w:val="0"/>
      <w:sz w:val="24"/>
    </w:rPr>
  </w:style>
  <w:style w:type="paragraph" w:customStyle="1" w:styleId="387">
    <w:name w:val="标准标题1"/>
    <w:basedOn w:val="3"/>
    <w:qFormat/>
    <w:uiPriority w:val="99"/>
    <w:pPr>
      <w:pageBreakBefore/>
      <w:tabs>
        <w:tab w:val="left" w:pos="432"/>
        <w:tab w:val="left" w:pos="1080"/>
      </w:tabs>
      <w:spacing w:line="576" w:lineRule="auto"/>
      <w:ind w:left="425" w:hanging="425"/>
    </w:pPr>
    <w:rPr>
      <w:bCs w:val="0"/>
      <w:sz w:val="32"/>
    </w:rPr>
  </w:style>
  <w:style w:type="paragraph" w:customStyle="1" w:styleId="388">
    <w:name w:val="xl77"/>
    <w:basedOn w:val="1"/>
    <w:qFormat/>
    <w:uiPriority w:val="99"/>
    <w:pPr>
      <w:widowControl/>
      <w:pBdr>
        <w:left w:val="single" w:color="auto" w:sz="8" w:space="0"/>
        <w:bottom w:val="single" w:color="auto" w:sz="8" w:space="0"/>
        <w:right w:val="single" w:color="auto" w:sz="8" w:space="0"/>
      </w:pBdr>
      <w:shd w:val="clear" w:color="000000" w:fill="FFFFFF"/>
      <w:spacing w:before="100" w:beforeAutospacing="1" w:after="100" w:afterAutospacing="1"/>
    </w:pPr>
    <w:rPr>
      <w:rFonts w:ascii="宋体" w:hAnsi="宋体" w:cs="宋体"/>
      <w:kern w:val="0"/>
      <w:sz w:val="24"/>
    </w:rPr>
  </w:style>
  <w:style w:type="paragraph" w:customStyle="1" w:styleId="389">
    <w:name w:val="样式 样式 标题 4 + 段后: 0.5 行1"/>
    <w:basedOn w:val="346"/>
    <w:next w:val="29"/>
    <w:qFormat/>
    <w:uiPriority w:val="99"/>
    <w:pPr>
      <w:spacing w:afterLines="0"/>
    </w:pPr>
  </w:style>
  <w:style w:type="paragraph" w:customStyle="1" w:styleId="390">
    <w:name w:val="样式 标题 5Alt+5dashdsddh5Heading5l55Roman listH5ITT t5P..."/>
    <w:basedOn w:val="7"/>
    <w:qFormat/>
    <w:uiPriority w:val="99"/>
    <w:pPr>
      <w:tabs>
        <w:tab w:val="left" w:pos="1008"/>
      </w:tabs>
      <w:overflowPunct w:val="0"/>
      <w:spacing w:before="0" w:after="0" w:line="240" w:lineRule="auto"/>
      <w:ind w:left="1008" w:hanging="1008"/>
    </w:pPr>
    <w:rPr>
      <w:b w:val="0"/>
      <w:bCs w:val="0"/>
      <w:szCs w:val="20"/>
    </w:rPr>
  </w:style>
  <w:style w:type="paragraph" w:customStyle="1" w:styleId="391">
    <w:name w:val="xl132"/>
    <w:basedOn w:val="1"/>
    <w:qFormat/>
    <w:uiPriority w:val="99"/>
    <w:pPr>
      <w:widowControl/>
      <w:pBdr>
        <w:bottom w:val="single" w:color="000000" w:sz="8" w:space="0"/>
        <w:right w:val="single" w:color="000000" w:sz="8" w:space="0"/>
      </w:pBdr>
      <w:shd w:val="clear" w:color="000000" w:fill="FFFFFF"/>
      <w:spacing w:before="100" w:beforeAutospacing="1" w:after="100" w:afterAutospacing="1"/>
    </w:pPr>
    <w:rPr>
      <w:rFonts w:ascii="宋体" w:hAnsi="宋体" w:cs="宋体"/>
      <w:kern w:val="0"/>
      <w:sz w:val="24"/>
    </w:rPr>
  </w:style>
  <w:style w:type="paragraph" w:customStyle="1" w:styleId="392">
    <w:name w:val="±í????Ñ"/>
    <w:basedOn w:val="1"/>
    <w:qFormat/>
    <w:uiPriority w:val="99"/>
    <w:pPr>
      <w:widowControl/>
      <w:tabs>
        <w:tab w:val="left" w:pos="425"/>
      </w:tabs>
      <w:overflowPunct w:val="0"/>
      <w:autoSpaceDE w:val="0"/>
      <w:autoSpaceDN w:val="0"/>
      <w:adjustRightInd w:val="0"/>
      <w:jc w:val="left"/>
      <w:textAlignment w:val="baseline"/>
    </w:pPr>
    <w:rPr>
      <w:rFonts w:ascii="Arial Narrow" w:hAnsi="Arial Narrow"/>
      <w:kern w:val="0"/>
      <w:sz w:val="18"/>
      <w:szCs w:val="20"/>
    </w:rPr>
  </w:style>
  <w:style w:type="paragraph" w:customStyle="1" w:styleId="393">
    <w:name w:val="样式 标题 2Chapter X.X. Statementh22Header 2l2Level 2 Headhea..."/>
    <w:basedOn w:val="4"/>
    <w:qFormat/>
    <w:uiPriority w:val="99"/>
    <w:pPr>
      <w:keepLines w:val="0"/>
      <w:tabs>
        <w:tab w:val="left" w:pos="576"/>
      </w:tabs>
      <w:spacing w:before="120" w:afterLines="50" w:line="240" w:lineRule="auto"/>
      <w:ind w:left="576" w:hanging="576"/>
      <w:jc w:val="left"/>
    </w:pPr>
    <w:rPr>
      <w:rFonts w:ascii="宋体" w:hAnsi="Times New Roman" w:eastAsia="宋体" w:cs="宋体"/>
      <w:kern w:val="0"/>
      <w:sz w:val="24"/>
      <w:szCs w:val="24"/>
    </w:rPr>
  </w:style>
  <w:style w:type="paragraph" w:customStyle="1" w:styleId="394">
    <w:name w:val="tab0/2"/>
    <w:basedOn w:val="1"/>
    <w:qFormat/>
    <w:uiPriority w:val="99"/>
    <w:pPr>
      <w:widowControl/>
      <w:tabs>
        <w:tab w:val="left" w:pos="3402"/>
        <w:tab w:val="left" w:pos="5670"/>
      </w:tabs>
      <w:spacing w:after="240"/>
      <w:ind w:left="1134" w:hanging="1134"/>
      <w:jc w:val="left"/>
    </w:pPr>
    <w:rPr>
      <w:rFonts w:ascii="Arial" w:hAnsi="Arial"/>
      <w:b/>
      <w:kern w:val="0"/>
      <w:sz w:val="24"/>
      <w:szCs w:val="20"/>
    </w:rPr>
  </w:style>
  <w:style w:type="paragraph" w:customStyle="1" w:styleId="395">
    <w:name w:val="font9"/>
    <w:basedOn w:val="1"/>
    <w:qFormat/>
    <w:uiPriority w:val="99"/>
    <w:pPr>
      <w:widowControl/>
      <w:spacing w:before="100" w:beforeAutospacing="1" w:after="100" w:afterAutospacing="1"/>
      <w:jc w:val="left"/>
    </w:pPr>
    <w:rPr>
      <w:color w:val="000000"/>
      <w:kern w:val="0"/>
      <w:sz w:val="14"/>
      <w:szCs w:val="14"/>
    </w:rPr>
  </w:style>
  <w:style w:type="paragraph" w:customStyle="1" w:styleId="396">
    <w:name w:val="数字标题1"/>
    <w:basedOn w:val="3"/>
    <w:next w:val="1"/>
    <w:qFormat/>
    <w:uiPriority w:val="99"/>
    <w:pPr>
      <w:tabs>
        <w:tab w:val="left" w:pos="480"/>
      </w:tabs>
      <w:spacing w:line="576" w:lineRule="auto"/>
      <w:ind w:left="480" w:hanging="480"/>
    </w:pPr>
  </w:style>
  <w:style w:type="paragraph" w:customStyle="1" w:styleId="397">
    <w:name w:val="xl91"/>
    <w:basedOn w:val="1"/>
    <w:qFormat/>
    <w:uiPriority w:val="99"/>
    <w:pPr>
      <w:widowControl/>
      <w:pBdr>
        <w:right w:val="single" w:color="auto" w:sz="8" w:space="0"/>
      </w:pBdr>
      <w:spacing w:before="100" w:beforeAutospacing="1" w:after="100" w:afterAutospacing="1"/>
      <w:jc w:val="center"/>
    </w:pPr>
    <w:rPr>
      <w:color w:val="000000"/>
      <w:kern w:val="0"/>
      <w:sz w:val="24"/>
    </w:rPr>
  </w:style>
  <w:style w:type="paragraph" w:customStyle="1" w:styleId="398">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399">
    <w:name w:val="样式 标题 3"/>
    <w:basedOn w:val="5"/>
    <w:next w:val="400"/>
    <w:qFormat/>
    <w:uiPriority w:val="99"/>
    <w:pPr>
      <w:tabs>
        <w:tab w:val="left" w:pos="720"/>
        <w:tab w:val="left" w:pos="1425"/>
      </w:tabs>
      <w:spacing w:before="120" w:afterLines="50" w:line="240" w:lineRule="auto"/>
      <w:ind w:left="1425" w:hanging="420"/>
      <w:jc w:val="left"/>
    </w:pPr>
    <w:rPr>
      <w:rFonts w:ascii="宋体" w:hAnsi="Times New Roman" w:cs="宋体"/>
      <w:bCs w:val="0"/>
      <w:sz w:val="24"/>
    </w:rPr>
  </w:style>
  <w:style w:type="paragraph" w:customStyle="1" w:styleId="400">
    <w:name w:val="最新标题4"/>
    <w:basedOn w:val="401"/>
    <w:next w:val="1"/>
    <w:qFormat/>
    <w:uiPriority w:val="99"/>
    <w:pPr>
      <w:tabs>
        <w:tab w:val="left" w:pos="864"/>
        <w:tab w:val="left" w:pos="1305"/>
        <w:tab w:val="left" w:pos="1778"/>
      </w:tabs>
      <w:spacing w:after="120"/>
      <w:ind w:left="0" w:firstLine="0"/>
    </w:pPr>
  </w:style>
  <w:style w:type="paragraph" w:customStyle="1" w:styleId="401">
    <w:name w:val="样式 标题 4"/>
    <w:basedOn w:val="402"/>
    <w:next w:val="403"/>
    <w:qFormat/>
    <w:uiPriority w:val="99"/>
    <w:pPr>
      <w:tabs>
        <w:tab w:val="left" w:pos="864"/>
        <w:tab w:val="left" w:pos="1778"/>
      </w:tabs>
      <w:spacing w:after="50"/>
      <w:ind w:left="1758" w:hanging="340"/>
    </w:pPr>
  </w:style>
  <w:style w:type="paragraph" w:customStyle="1" w:styleId="402">
    <w:name w:val="样式 标题 4Chapter X.X.X.X. + 段后: 0.5 行1"/>
    <w:basedOn w:val="346"/>
    <w:qFormat/>
    <w:uiPriority w:val="99"/>
    <w:pPr>
      <w:spacing w:afterLines="0"/>
    </w:pPr>
  </w:style>
  <w:style w:type="paragraph" w:customStyle="1" w:styleId="403">
    <w:name w:val="样式 正文"/>
    <w:basedOn w:val="1"/>
    <w:next w:val="1"/>
    <w:qFormat/>
    <w:uiPriority w:val="99"/>
    <w:pPr>
      <w:tabs>
        <w:tab w:val="left" w:pos="1845"/>
      </w:tabs>
      <w:spacing w:afterLines="50"/>
      <w:ind w:left="1845" w:hanging="420"/>
      <w:jc w:val="left"/>
    </w:pPr>
    <w:rPr>
      <w:rFonts w:ascii="宋体" w:cs="宋体"/>
      <w:kern w:val="0"/>
      <w:szCs w:val="20"/>
    </w:rPr>
  </w:style>
  <w:style w:type="paragraph" w:customStyle="1" w:styleId="404">
    <w:name w:val="正文 首行缩进:  2 字符 Char"/>
    <w:basedOn w:val="1"/>
    <w:qFormat/>
    <w:uiPriority w:val="99"/>
    <w:pPr>
      <w:spacing w:line="360" w:lineRule="auto"/>
      <w:ind w:firstLine="480"/>
    </w:pPr>
    <w:rPr>
      <w:rFonts w:cs="宋体"/>
      <w:sz w:val="24"/>
      <w:szCs w:val="20"/>
    </w:rPr>
  </w:style>
  <w:style w:type="paragraph" w:customStyle="1" w:styleId="405">
    <w:name w:val="文档正文"/>
    <w:basedOn w:val="1"/>
    <w:qFormat/>
    <w:uiPriority w:val="99"/>
    <w:pPr>
      <w:adjustRightInd w:val="0"/>
      <w:spacing w:line="440" w:lineRule="exact"/>
      <w:ind w:firstLine="567"/>
      <w:textAlignment w:val="baseline"/>
    </w:pPr>
    <w:rPr>
      <w:rFonts w:ascii="Arial Narrow" w:hAnsi="Arial Narrow"/>
      <w:kern w:val="0"/>
      <w:sz w:val="24"/>
    </w:rPr>
  </w:style>
  <w:style w:type="paragraph" w:customStyle="1" w:styleId="406">
    <w:name w:val="xl144"/>
    <w:basedOn w:val="1"/>
    <w:qFormat/>
    <w:uiPriority w:val="99"/>
    <w:pPr>
      <w:widowControl/>
      <w:pBdr>
        <w:bottom w:val="single" w:color="auto" w:sz="8" w:space="0"/>
        <w:right w:val="single" w:color="auto" w:sz="8"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07">
    <w:name w:val="陆"/>
    <w:qFormat/>
    <w:uiPriority w:val="99"/>
    <w:pPr>
      <w:widowControl w:val="0"/>
      <w:jc w:val="both"/>
    </w:pPr>
    <w:rPr>
      <w:rFonts w:ascii="Calibri" w:hAnsi="Calibri" w:eastAsia="宋体" w:cs="Times New Roman"/>
      <w:kern w:val="2"/>
      <w:sz w:val="21"/>
      <w:szCs w:val="20"/>
      <w:lang w:val="en-US" w:eastAsia="zh-CN" w:bidi="ar-SA"/>
    </w:rPr>
  </w:style>
  <w:style w:type="paragraph" w:customStyle="1" w:styleId="40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09">
    <w:name w:val="样式 标题 4Chapter X.X.X. + 段后: 0.5 行1 + 段后: 0.5 行"/>
    <w:basedOn w:val="376"/>
    <w:qFormat/>
    <w:uiPriority w:val="99"/>
    <w:rPr>
      <w:szCs w:val="21"/>
    </w:rPr>
  </w:style>
  <w:style w:type="paragraph" w:customStyle="1" w:styleId="410">
    <w:name w:val="标书_正文"/>
    <w:basedOn w:val="1"/>
    <w:qFormat/>
    <w:uiPriority w:val="99"/>
    <w:pPr>
      <w:spacing w:line="360" w:lineRule="auto"/>
    </w:pPr>
    <w:rPr>
      <w:rFonts w:ascii="宋体"/>
      <w:b/>
      <w:kern w:val="0"/>
      <w:sz w:val="32"/>
      <w:szCs w:val="32"/>
    </w:rPr>
  </w:style>
  <w:style w:type="paragraph" w:customStyle="1" w:styleId="411">
    <w:name w:val="大表 mt"/>
    <w:basedOn w:val="1"/>
    <w:qFormat/>
    <w:uiPriority w:val="99"/>
    <w:pPr>
      <w:widowControl/>
      <w:jc w:val="left"/>
    </w:pPr>
    <w:rPr>
      <w:rFonts w:ascii="宋体" w:hAnsi="宋体" w:cs="宋体"/>
      <w:kern w:val="0"/>
      <w:szCs w:val="21"/>
    </w:rPr>
  </w:style>
  <w:style w:type="paragraph" w:customStyle="1" w:styleId="412">
    <w:name w:val="Char Char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413">
    <w:name w:val="xl74"/>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pPr>
    <w:rPr>
      <w:kern w:val="0"/>
      <w:sz w:val="24"/>
    </w:rPr>
  </w:style>
  <w:style w:type="paragraph" w:customStyle="1" w:styleId="414">
    <w:name w:val="一级条标题"/>
    <w:basedOn w:val="415"/>
    <w:next w:val="97"/>
    <w:qFormat/>
    <w:uiPriority w:val="99"/>
    <w:pPr>
      <w:outlineLvl w:val="2"/>
    </w:pPr>
  </w:style>
  <w:style w:type="paragraph" w:customStyle="1" w:styleId="415">
    <w:name w:val="章标题"/>
    <w:next w:val="97"/>
    <w:qFormat/>
    <w:uiPriority w:val="99"/>
    <w:pPr>
      <w:spacing w:beforeLines="50" w:afterLines="50"/>
      <w:jc w:val="both"/>
      <w:outlineLvl w:val="1"/>
    </w:pPr>
    <w:rPr>
      <w:rFonts w:ascii="黑体" w:hAnsi="Calibri" w:eastAsia="黑体" w:cs="Times New Roman"/>
      <w:kern w:val="0"/>
      <w:sz w:val="20"/>
      <w:szCs w:val="20"/>
      <w:lang w:val="en-US" w:eastAsia="zh-CN" w:bidi="ar-SA"/>
    </w:rPr>
  </w:style>
  <w:style w:type="paragraph" w:customStyle="1" w:styleId="416">
    <w:name w:val="Char1 Char Char Char1"/>
    <w:basedOn w:val="1"/>
    <w:qFormat/>
    <w:uiPriority w:val="99"/>
    <w:rPr>
      <w:rFonts w:ascii="Tahoma" w:hAnsi="Tahoma"/>
      <w:sz w:val="24"/>
      <w:szCs w:val="20"/>
    </w:rPr>
  </w:style>
  <w:style w:type="paragraph" w:customStyle="1" w:styleId="417">
    <w:name w:val="标题 6（有编号）（绿盟科技）"/>
    <w:basedOn w:val="1"/>
    <w:next w:val="1"/>
    <w:qFormat/>
    <w:uiPriority w:val="99"/>
    <w:pPr>
      <w:keepNext/>
      <w:keepLines/>
      <w:spacing w:before="240" w:after="64" w:line="319" w:lineRule="auto"/>
      <w:ind w:left="1247" w:hanging="1247"/>
      <w:jc w:val="left"/>
      <w:outlineLvl w:val="5"/>
    </w:pPr>
    <w:rPr>
      <w:rFonts w:ascii="Arial" w:hAnsi="Arial" w:eastAsia="黑体"/>
      <w:b/>
      <w:kern w:val="0"/>
    </w:rPr>
  </w:style>
  <w:style w:type="paragraph" w:customStyle="1" w:styleId="418">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419">
    <w:name w:val="_Style 164"/>
    <w:basedOn w:val="1"/>
    <w:qFormat/>
    <w:uiPriority w:val="99"/>
    <w:rPr>
      <w:szCs w:val="20"/>
    </w:rPr>
  </w:style>
  <w:style w:type="paragraph" w:customStyle="1" w:styleId="420">
    <w:name w:val="Char4"/>
    <w:basedOn w:val="1"/>
    <w:qFormat/>
    <w:uiPriority w:val="99"/>
    <w:rPr>
      <w:rFonts w:ascii="FangSong_GB2312" w:eastAsia="Times New Roman"/>
      <w:b/>
      <w:sz w:val="32"/>
      <w:szCs w:val="32"/>
    </w:rPr>
  </w:style>
  <w:style w:type="paragraph" w:customStyle="1" w:styleId="421">
    <w:name w:val="正文（标题三）"/>
    <w:basedOn w:val="1"/>
    <w:qFormat/>
    <w:uiPriority w:val="99"/>
    <w:pPr>
      <w:spacing w:line="360" w:lineRule="auto"/>
      <w:ind w:firstLine="200" w:firstLineChars="200"/>
    </w:pPr>
    <w:rPr>
      <w:sz w:val="24"/>
    </w:rPr>
  </w:style>
  <w:style w:type="paragraph" w:customStyle="1" w:styleId="422">
    <w:name w:val="xl94"/>
    <w:basedOn w:val="1"/>
    <w:qFormat/>
    <w:uiPriority w:val="99"/>
    <w:pPr>
      <w:widowControl/>
      <w:pBdr>
        <w:right w:val="single" w:color="auto" w:sz="8" w:space="0"/>
      </w:pBdr>
      <w:spacing w:before="100" w:beforeAutospacing="1" w:after="100" w:afterAutospacing="1"/>
    </w:pPr>
    <w:rPr>
      <w:color w:val="000000"/>
      <w:kern w:val="0"/>
      <w:sz w:val="24"/>
    </w:rPr>
  </w:style>
  <w:style w:type="paragraph" w:customStyle="1" w:styleId="423">
    <w:name w:val="主题:"/>
    <w:qFormat/>
    <w:uiPriority w:val="99"/>
    <w:pPr>
      <w:widowControl w:val="0"/>
      <w:jc w:val="both"/>
    </w:pPr>
    <w:rPr>
      <w:rFonts w:ascii="Calibri" w:hAnsi="Calibri" w:eastAsia="宋体" w:cs="Times New Roman"/>
      <w:kern w:val="2"/>
      <w:sz w:val="21"/>
      <w:szCs w:val="20"/>
      <w:lang w:val="en-US" w:eastAsia="zh-CN" w:bidi="ar-SA"/>
    </w:rPr>
  </w:style>
  <w:style w:type="paragraph" w:customStyle="1" w:styleId="424">
    <w:name w:val="xl139"/>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rPr>
  </w:style>
  <w:style w:type="paragraph" w:customStyle="1" w:styleId="425">
    <w:name w:val="抄送列表"/>
    <w:basedOn w:val="1"/>
    <w:qFormat/>
    <w:uiPriority w:val="99"/>
    <w:pPr>
      <w:keepLines/>
      <w:widowControl/>
      <w:adjustRightInd w:val="0"/>
      <w:spacing w:line="280" w:lineRule="exact"/>
      <w:ind w:left="357" w:hanging="357"/>
      <w:jc w:val="left"/>
      <w:textAlignment w:val="baseline"/>
    </w:pPr>
    <w:rPr>
      <w:rFonts w:ascii="Dutch801 XBd BT" w:hAnsi="Dutch801 XBd BT"/>
      <w:kern w:val="0"/>
      <w:sz w:val="24"/>
      <w:szCs w:val="20"/>
    </w:rPr>
  </w:style>
  <w:style w:type="paragraph" w:customStyle="1" w:styleId="426">
    <w:name w:val="正文格式"/>
    <w:basedOn w:val="1"/>
    <w:qFormat/>
    <w:uiPriority w:val="99"/>
    <w:pPr>
      <w:widowControl/>
      <w:adjustRightInd w:val="0"/>
      <w:snapToGrid w:val="0"/>
      <w:spacing w:line="360" w:lineRule="auto"/>
      <w:ind w:firstLine="482"/>
      <w:textAlignment w:val="baseline"/>
    </w:pPr>
    <w:rPr>
      <w:kern w:val="0"/>
      <w:sz w:val="24"/>
      <w:szCs w:val="20"/>
    </w:rPr>
  </w:style>
  <w:style w:type="paragraph" w:customStyle="1" w:styleId="427">
    <w:name w:val="地址1"/>
    <w:basedOn w:val="1"/>
    <w:qFormat/>
    <w:uiPriority w:val="99"/>
    <w:pPr>
      <w:adjustRightInd w:val="0"/>
      <w:spacing w:line="220" w:lineRule="exact"/>
      <w:jc w:val="left"/>
      <w:textAlignment w:val="baseline"/>
    </w:pPr>
    <w:rPr>
      <w:rFonts w:ascii="中圆体" w:eastAsia="中圆体"/>
      <w:sz w:val="15"/>
      <w:szCs w:val="20"/>
    </w:rPr>
  </w:style>
  <w:style w:type="paragraph" w:customStyle="1" w:styleId="428">
    <w:name w:val="最新标题2"/>
    <w:basedOn w:val="429"/>
    <w:next w:val="430"/>
    <w:qFormat/>
    <w:uiPriority w:val="99"/>
    <w:pPr>
      <w:tabs>
        <w:tab w:val="left" w:pos="360"/>
        <w:tab w:val="left" w:pos="576"/>
        <w:tab w:val="left" w:pos="1440"/>
      </w:tabs>
      <w:spacing w:afterLines="0"/>
    </w:pPr>
  </w:style>
  <w:style w:type="paragraph" w:customStyle="1" w:styleId="429">
    <w:name w:val="样式 标题 2"/>
    <w:basedOn w:val="4"/>
    <w:next w:val="430"/>
    <w:qFormat/>
    <w:uiPriority w:val="99"/>
    <w:pPr>
      <w:keepLines w:val="0"/>
      <w:tabs>
        <w:tab w:val="left" w:pos="576"/>
        <w:tab w:val="left" w:pos="1440"/>
      </w:tabs>
      <w:spacing w:before="120" w:afterLines="50" w:line="240" w:lineRule="auto"/>
      <w:ind w:left="380" w:hanging="380"/>
      <w:jc w:val="left"/>
    </w:pPr>
    <w:rPr>
      <w:rFonts w:ascii="宋体" w:hAnsi="Times New Roman" w:eastAsia="宋体" w:cs="宋体"/>
      <w:kern w:val="0"/>
      <w:sz w:val="28"/>
      <w:szCs w:val="20"/>
    </w:rPr>
  </w:style>
  <w:style w:type="paragraph" w:customStyle="1" w:styleId="430">
    <w:name w:val="最新标题3"/>
    <w:basedOn w:val="399"/>
    <w:next w:val="400"/>
    <w:qFormat/>
    <w:uiPriority w:val="99"/>
    <w:pPr>
      <w:spacing w:afterLines="0"/>
    </w:pPr>
  </w:style>
  <w:style w:type="paragraph" w:customStyle="1" w:styleId="431">
    <w:name w:val="xl67"/>
    <w:basedOn w:val="1"/>
    <w:qFormat/>
    <w:uiPriority w:val="99"/>
    <w:pPr>
      <w:widowControl/>
      <w:pBdr>
        <w:bottom w:val="single" w:color="auto" w:sz="8" w:space="0"/>
        <w:right w:val="single" w:color="auto" w:sz="8" w:space="0"/>
      </w:pBdr>
      <w:shd w:val="clear" w:color="000000" w:fill="FFFFFF"/>
      <w:spacing w:before="100" w:beforeAutospacing="1" w:after="100" w:afterAutospacing="1"/>
    </w:pPr>
    <w:rPr>
      <w:rFonts w:ascii="宋体" w:hAnsi="宋体" w:cs="宋体"/>
      <w:kern w:val="0"/>
      <w:sz w:val="24"/>
    </w:rPr>
  </w:style>
  <w:style w:type="paragraph" w:customStyle="1" w:styleId="432">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33">
    <w:name w:val="xl150"/>
    <w:basedOn w:val="1"/>
    <w:qFormat/>
    <w:uiPriority w:val="99"/>
    <w:pPr>
      <w:widowControl/>
      <w:pBdr>
        <w:right w:val="single" w:color="auto" w:sz="8" w:space="0"/>
      </w:pBdr>
      <w:spacing w:before="100" w:beforeAutospacing="1" w:after="100" w:afterAutospacing="1"/>
      <w:jc w:val="center"/>
    </w:pPr>
    <w:rPr>
      <w:kern w:val="0"/>
      <w:sz w:val="24"/>
    </w:rPr>
  </w:style>
  <w:style w:type="paragraph" w:customStyle="1" w:styleId="434">
    <w:name w:val="font5"/>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435">
    <w:name w:val="默认段落字体 Para Char Char Char"/>
    <w:basedOn w:val="1"/>
    <w:qFormat/>
    <w:uiPriority w:val="99"/>
  </w:style>
  <w:style w:type="paragraph" w:customStyle="1" w:styleId="436">
    <w:name w:val="²"/>
    <w:qFormat/>
    <w:uiPriority w:val="99"/>
    <w:pPr>
      <w:widowControl w:val="0"/>
      <w:jc w:val="both"/>
    </w:pPr>
    <w:rPr>
      <w:rFonts w:ascii="Calibri" w:hAnsi="Calibri" w:eastAsia="宋体" w:cs="Times New Roman"/>
      <w:kern w:val="2"/>
      <w:sz w:val="21"/>
      <w:szCs w:val="20"/>
      <w:lang w:val="en-US" w:eastAsia="zh-CN" w:bidi="ar-SA"/>
    </w:rPr>
  </w:style>
  <w:style w:type="paragraph" w:customStyle="1" w:styleId="437">
    <w:name w:val="公司标题"/>
    <w:basedOn w:val="1"/>
    <w:qFormat/>
    <w:uiPriority w:val="99"/>
    <w:pPr>
      <w:adjustRightInd w:val="0"/>
      <w:jc w:val="left"/>
      <w:textAlignment w:val="baseline"/>
    </w:pPr>
    <w:rPr>
      <w:rFonts w:eastAsia="微软大黑体"/>
      <w:sz w:val="28"/>
      <w:szCs w:val="20"/>
    </w:rPr>
  </w:style>
  <w:style w:type="paragraph" w:customStyle="1" w:styleId="438">
    <w:name w:val="Char Char Char Char Char Char Char"/>
    <w:basedOn w:val="1"/>
    <w:qFormat/>
    <w:uiPriority w:val="99"/>
    <w:pPr>
      <w:tabs>
        <w:tab w:val="left" w:pos="432"/>
      </w:tabs>
      <w:ind w:left="432" w:hanging="432"/>
    </w:pPr>
    <w:rPr>
      <w:rFonts w:ascii="Tahoma" w:hAnsi="Tahoma"/>
      <w:sz w:val="24"/>
      <w:szCs w:val="20"/>
    </w:rPr>
  </w:style>
  <w:style w:type="paragraph" w:customStyle="1" w:styleId="439">
    <w:name w:val="样式 标题 5H5ITT t5PA Pico Section5H5-Heading 5h5l5heading5...1"/>
    <w:basedOn w:val="7"/>
    <w:qFormat/>
    <w:uiPriority w:val="99"/>
    <w:pPr>
      <w:widowControl/>
      <w:tabs>
        <w:tab w:val="left" w:pos="1008"/>
        <w:tab w:val="left" w:pos="1800"/>
      </w:tabs>
      <w:spacing w:before="0" w:after="0" w:line="360" w:lineRule="auto"/>
      <w:ind w:left="346" w:hanging="1008"/>
      <w:jc w:val="left"/>
    </w:pPr>
    <w:rPr>
      <w:rFonts w:ascii="宋体" w:hAnsi="宋体"/>
      <w:bCs w:val="0"/>
      <w:spacing w:val="-2"/>
      <w:kern w:val="28"/>
      <w:sz w:val="30"/>
      <w:szCs w:val="30"/>
    </w:rPr>
  </w:style>
  <w:style w:type="paragraph" w:customStyle="1" w:styleId="440">
    <w:name w:val="签名 - 公司"/>
    <w:basedOn w:val="34"/>
    <w:next w:val="1"/>
    <w:qFormat/>
    <w:uiPriority w:val="99"/>
    <w:pPr>
      <w:ind w:right="360"/>
    </w:pPr>
  </w:style>
  <w:style w:type="paragraph" w:customStyle="1" w:styleId="441">
    <w:name w:val="xl122"/>
    <w:basedOn w:val="1"/>
    <w:qFormat/>
    <w:uiPriority w:val="99"/>
    <w:pPr>
      <w:widowControl/>
      <w:pBdr>
        <w:top w:val="single" w:color="auto" w:sz="8" w:space="0"/>
        <w:left w:val="single" w:color="auto" w:sz="8" w:space="0"/>
        <w:right w:val="single" w:color="auto" w:sz="8" w:space="0"/>
      </w:pBdr>
      <w:spacing w:before="100" w:beforeAutospacing="1" w:after="100" w:afterAutospacing="1"/>
    </w:pPr>
    <w:rPr>
      <w:kern w:val="0"/>
      <w:sz w:val="24"/>
    </w:rPr>
  </w:style>
  <w:style w:type="paragraph" w:customStyle="1" w:styleId="442">
    <w:name w:val="正文样式"/>
    <w:basedOn w:val="1"/>
    <w:qFormat/>
    <w:uiPriority w:val="99"/>
    <w:pPr>
      <w:spacing w:line="360" w:lineRule="auto"/>
      <w:ind w:firstLine="200" w:firstLineChars="200"/>
    </w:pPr>
    <w:rPr>
      <w:rFonts w:ascii="宋体"/>
      <w:sz w:val="24"/>
    </w:rPr>
  </w:style>
  <w:style w:type="paragraph" w:customStyle="1" w:styleId="443">
    <w:name w:val="普通(网站)1"/>
    <w:basedOn w:val="1"/>
    <w:qFormat/>
    <w:uiPriority w:val="99"/>
    <w:pPr>
      <w:widowControl/>
      <w:spacing w:before="100" w:beforeAutospacing="1" w:after="100" w:afterAutospacing="1"/>
      <w:jc w:val="left"/>
    </w:pPr>
    <w:rPr>
      <w:rFonts w:ascii="宋体" w:hAnsi="宋体" w:cs="宋体"/>
      <w:kern w:val="0"/>
      <w:sz w:val="24"/>
    </w:rPr>
  </w:style>
  <w:style w:type="paragraph" w:customStyle="1" w:styleId="444">
    <w:name w:val="正文文本 21"/>
    <w:basedOn w:val="1"/>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445">
    <w:name w:val="网格表 31"/>
    <w:basedOn w:val="3"/>
    <w:next w:val="1"/>
    <w:qFormat/>
    <w:uiPriority w:val="99"/>
    <w:pPr>
      <w:widowControl/>
      <w:spacing w:before="480" w:after="0" w:line="276" w:lineRule="auto"/>
      <w:jc w:val="left"/>
      <w:outlineLvl w:val="9"/>
    </w:pPr>
    <w:rPr>
      <w:rFonts w:ascii="Cambria" w:hAnsi="Cambria"/>
      <w:color w:val="365F91"/>
      <w:kern w:val="2"/>
      <w:sz w:val="28"/>
      <w:szCs w:val="28"/>
    </w:rPr>
  </w:style>
  <w:style w:type="paragraph" w:customStyle="1" w:styleId="446">
    <w:name w:val="xl65"/>
    <w:basedOn w:val="1"/>
    <w:qFormat/>
    <w:uiPriority w:val="99"/>
    <w:pPr>
      <w:widowControl/>
      <w:pBdr>
        <w:left w:val="single" w:color="auto" w:sz="8" w:space="0"/>
        <w:bottom w:val="single" w:color="auto" w:sz="8" w:space="0"/>
        <w:right w:val="single" w:color="auto" w:sz="8" w:space="0"/>
      </w:pBdr>
      <w:shd w:val="clear" w:color="000000" w:fill="FFFFFF"/>
      <w:spacing w:before="100" w:beforeAutospacing="1" w:after="100" w:afterAutospacing="1"/>
    </w:pPr>
    <w:rPr>
      <w:kern w:val="0"/>
      <w:sz w:val="24"/>
    </w:rPr>
  </w:style>
  <w:style w:type="paragraph" w:customStyle="1" w:styleId="447">
    <w:name w:val="Char Char Char Char Char Char Char Char"/>
    <w:basedOn w:val="1"/>
    <w:qFormat/>
    <w:uiPriority w:val="99"/>
    <w:pPr>
      <w:tabs>
        <w:tab w:val="left" w:pos="360"/>
      </w:tabs>
    </w:pPr>
    <w:rPr>
      <w:sz w:val="24"/>
      <w:szCs w:val="20"/>
    </w:rPr>
  </w:style>
  <w:style w:type="paragraph" w:customStyle="1" w:styleId="448">
    <w:name w:val="Char31"/>
    <w:basedOn w:val="1"/>
    <w:qFormat/>
    <w:uiPriority w:val="99"/>
    <w:rPr>
      <w:rFonts w:ascii="FangSong_GB2312" w:eastAsia="Times New Roman"/>
      <w:b/>
      <w:sz w:val="32"/>
      <w:szCs w:val="32"/>
    </w:rPr>
  </w:style>
  <w:style w:type="paragraph" w:customStyle="1" w:styleId="449">
    <w:name w:val="样式 标题 3Chapter X.X.X. + 段后: 0.5 行1"/>
    <w:basedOn w:val="5"/>
    <w:next w:val="1"/>
    <w:qFormat/>
    <w:uiPriority w:val="99"/>
    <w:pPr>
      <w:tabs>
        <w:tab w:val="left" w:pos="720"/>
      </w:tabs>
      <w:spacing w:before="120" w:afterLines="50" w:line="240" w:lineRule="auto"/>
      <w:ind w:left="720" w:hanging="720"/>
      <w:jc w:val="left"/>
    </w:pPr>
    <w:rPr>
      <w:rFonts w:ascii="宋体" w:hAnsi="Times New Roman" w:cs="宋体"/>
      <w:bCs w:val="0"/>
      <w:sz w:val="24"/>
    </w:rPr>
  </w:style>
  <w:style w:type="paragraph" w:customStyle="1" w:styleId="450">
    <w:name w:val="font0"/>
    <w:basedOn w:val="1"/>
    <w:qFormat/>
    <w:uiPriority w:val="99"/>
    <w:pPr>
      <w:widowControl/>
      <w:spacing w:before="100" w:after="100"/>
      <w:jc w:val="left"/>
    </w:pPr>
    <w:rPr>
      <w:rFonts w:ascii="宋体" w:hAnsi="宋体"/>
      <w:kern w:val="0"/>
      <w:sz w:val="24"/>
      <w:szCs w:val="20"/>
    </w:rPr>
  </w:style>
  <w:style w:type="paragraph" w:customStyle="1" w:styleId="451">
    <w:name w:val="xl98"/>
    <w:basedOn w:val="1"/>
    <w:qFormat/>
    <w:uiPriority w:val="99"/>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452">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453">
    <w:name w:val="样式 标题 3标题 3 Char第二层条h33Bold Headbh章标题1小标题level_3PIM 3..."/>
    <w:basedOn w:val="5"/>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454">
    <w:name w:val="签名 - 职位"/>
    <w:basedOn w:val="34"/>
    <w:next w:val="440"/>
    <w:qFormat/>
    <w:uiPriority w:val="99"/>
    <w:pPr>
      <w:spacing w:before="880"/>
    </w:pPr>
  </w:style>
  <w:style w:type="paragraph" w:customStyle="1" w:styleId="455">
    <w:name w:val="font8"/>
    <w:basedOn w:val="1"/>
    <w:qFormat/>
    <w:uiPriority w:val="99"/>
    <w:pPr>
      <w:widowControl/>
      <w:spacing w:before="100" w:beforeAutospacing="1" w:after="100" w:afterAutospacing="1"/>
      <w:jc w:val="left"/>
    </w:pPr>
    <w:rPr>
      <w:color w:val="000000"/>
      <w:kern w:val="0"/>
      <w:sz w:val="24"/>
    </w:rPr>
  </w:style>
  <w:style w:type="paragraph" w:customStyle="1" w:styleId="456">
    <w:name w:val="RFP Question List"/>
    <w:basedOn w:val="1"/>
    <w:uiPriority w:val="99"/>
    <w:pPr>
      <w:widowControl/>
      <w:spacing w:before="200" w:after="200"/>
      <w:ind w:left="360" w:hanging="360"/>
      <w:jc w:val="left"/>
    </w:pPr>
    <w:rPr>
      <w:rFonts w:ascii="Arial" w:hAnsi="Arial" w:cs="Arial"/>
      <w:b/>
      <w:color w:val="6666FF"/>
      <w:kern w:val="0"/>
      <w:szCs w:val="21"/>
      <w:lang w:eastAsia="ja-JP"/>
    </w:rPr>
  </w:style>
  <w:style w:type="paragraph" w:customStyle="1" w:styleId="457">
    <w:name w:val="Char2 Char Char Char"/>
    <w:basedOn w:val="1"/>
    <w:qFormat/>
    <w:uiPriority w:val="99"/>
    <w:rPr>
      <w:rFonts w:ascii="FangSong_GB2312" w:eastAsia="Times New Roman"/>
      <w:b/>
      <w:sz w:val="32"/>
      <w:szCs w:val="32"/>
    </w:rPr>
  </w:style>
  <w:style w:type="paragraph" w:customStyle="1" w:styleId="458">
    <w:name w:val="xl137"/>
    <w:basedOn w:val="1"/>
    <w:qFormat/>
    <w:uiPriority w:val="99"/>
    <w:pPr>
      <w:widowControl/>
      <w:pBdr>
        <w:top w:val="single" w:color="auto" w:sz="8" w:space="0"/>
        <w:bottom w:val="single" w:color="auto" w:sz="8" w:space="0"/>
      </w:pBdr>
      <w:spacing w:before="100" w:beforeAutospacing="1" w:after="100" w:afterAutospacing="1"/>
      <w:jc w:val="left"/>
    </w:pPr>
    <w:rPr>
      <w:rFonts w:ascii="宋体" w:hAnsi="宋体" w:cs="宋体"/>
      <w:b/>
      <w:bCs/>
      <w:kern w:val="0"/>
      <w:sz w:val="24"/>
    </w:rPr>
  </w:style>
  <w:style w:type="paragraph" w:customStyle="1" w:styleId="459">
    <w:name w:val="xl119"/>
    <w:basedOn w:val="1"/>
    <w:uiPriority w:val="99"/>
    <w:pPr>
      <w:widowControl/>
      <w:pBdr>
        <w:left w:val="single" w:color="auto" w:sz="8" w:space="0"/>
        <w:bottom w:val="single" w:color="auto" w:sz="8" w:space="0"/>
        <w:right w:val="single" w:color="auto" w:sz="8" w:space="0"/>
      </w:pBdr>
      <w:spacing w:before="100" w:beforeAutospacing="1" w:after="100" w:afterAutospacing="1"/>
    </w:pPr>
    <w:rPr>
      <w:kern w:val="0"/>
      <w:sz w:val="24"/>
    </w:rPr>
  </w:style>
  <w:style w:type="paragraph" w:customStyle="1" w:styleId="460">
    <w:name w:val="正文文字表格居中"/>
    <w:basedOn w:val="1"/>
    <w:next w:val="461"/>
    <w:qFormat/>
    <w:uiPriority w:val="99"/>
    <w:pPr>
      <w:snapToGrid w:val="0"/>
      <w:spacing w:line="360" w:lineRule="auto"/>
    </w:pPr>
    <w:rPr>
      <w:rFonts w:ascii="宋体"/>
      <w:b/>
      <w:sz w:val="24"/>
      <w:szCs w:val="20"/>
    </w:rPr>
  </w:style>
  <w:style w:type="paragraph" w:customStyle="1" w:styleId="461">
    <w:name w:val="正文文本 22"/>
    <w:basedOn w:val="1"/>
    <w:qFormat/>
    <w:uiPriority w:val="99"/>
    <w:pPr>
      <w:widowControl/>
      <w:snapToGrid w:val="0"/>
      <w:spacing w:before="50" w:afterLines="50" w:line="400" w:lineRule="exact"/>
      <w:jc w:val="left"/>
    </w:pPr>
    <w:rPr>
      <w:rFonts w:ascii="宋体" w:hAnsi="宋体"/>
      <w:color w:val="000000"/>
      <w:kern w:val="0"/>
      <w:sz w:val="24"/>
    </w:rPr>
  </w:style>
  <w:style w:type="paragraph" w:customStyle="1" w:styleId="462">
    <w:name w:val="0"/>
    <w:basedOn w:val="1"/>
    <w:uiPriority w:val="99"/>
    <w:pPr>
      <w:widowControl/>
    </w:pPr>
    <w:rPr>
      <w:kern w:val="0"/>
      <w:sz w:val="24"/>
      <w:szCs w:val="20"/>
    </w:rPr>
  </w:style>
  <w:style w:type="paragraph" w:customStyle="1" w:styleId="463">
    <w:name w:val="O"/>
    <w:qFormat/>
    <w:uiPriority w:val="99"/>
    <w:pPr>
      <w:widowControl w:val="0"/>
      <w:adjustRightInd w:val="0"/>
      <w:textAlignment w:val="baseline"/>
    </w:pPr>
    <w:rPr>
      <w:rFonts w:ascii="Calibri" w:hAnsi="Calibri" w:eastAsia="宋体" w:cs="Times New Roman"/>
      <w:kern w:val="2"/>
      <w:sz w:val="24"/>
      <w:szCs w:val="20"/>
      <w:lang w:val="en-US" w:eastAsia="zh-CN" w:bidi="ar-SA"/>
    </w:rPr>
  </w:style>
  <w:style w:type="paragraph" w:customStyle="1" w:styleId="464">
    <w:name w:val="xl87"/>
    <w:basedOn w:val="1"/>
    <w:uiPriority w:val="99"/>
    <w:pPr>
      <w:widowControl/>
      <w:pBdr>
        <w:bottom w:val="single" w:color="auto" w:sz="8" w:space="0"/>
        <w:right w:val="single" w:color="auto" w:sz="8" w:space="0"/>
      </w:pBdr>
      <w:spacing w:before="100" w:beforeAutospacing="1" w:after="100" w:afterAutospacing="1"/>
      <w:jc w:val="center"/>
    </w:pPr>
    <w:rPr>
      <w:color w:val="000000"/>
      <w:kern w:val="0"/>
      <w:sz w:val="24"/>
    </w:rPr>
  </w:style>
  <w:style w:type="paragraph" w:customStyle="1" w:styleId="465">
    <w:name w:val="xl107"/>
    <w:basedOn w:val="1"/>
    <w:qFormat/>
    <w:uiPriority w:val="99"/>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466">
    <w:name w:val="Char1 Char Char Char"/>
    <w:basedOn w:val="1"/>
    <w:qFormat/>
    <w:uiPriority w:val="99"/>
    <w:rPr>
      <w:rFonts w:ascii="Tahoma" w:hAnsi="Tahoma"/>
      <w:sz w:val="24"/>
      <w:szCs w:val="20"/>
    </w:rPr>
  </w:style>
  <w:style w:type="paragraph" w:customStyle="1" w:styleId="467">
    <w:name w:val="内容"/>
    <w:basedOn w:val="1"/>
    <w:uiPriority w:val="99"/>
    <w:pPr>
      <w:adjustRightInd w:val="0"/>
      <w:jc w:val="left"/>
      <w:textAlignment w:val="baseline"/>
    </w:pPr>
    <w:rPr>
      <w:rFonts w:eastAsia="微软大黑体"/>
      <w:spacing w:val="40"/>
      <w:sz w:val="32"/>
      <w:szCs w:val="20"/>
    </w:rPr>
  </w:style>
  <w:style w:type="paragraph" w:customStyle="1" w:styleId="468">
    <w:name w:val="×"/>
    <w:uiPriority w:val="99"/>
    <w:pPr>
      <w:widowControl w:val="0"/>
      <w:jc w:val="both"/>
    </w:pPr>
    <w:rPr>
      <w:rFonts w:ascii="Calibri" w:hAnsi="Calibri" w:eastAsia="宋体" w:cs="Times New Roman"/>
      <w:kern w:val="2"/>
      <w:sz w:val="21"/>
      <w:szCs w:val="20"/>
      <w:lang w:val="en-US" w:eastAsia="zh-CN" w:bidi="ar-SA"/>
    </w:rPr>
  </w:style>
  <w:style w:type="paragraph" w:customStyle="1" w:styleId="469">
    <w:name w:val="Char1"/>
    <w:basedOn w:val="1"/>
    <w:uiPriority w:val="99"/>
    <w:rPr>
      <w:rFonts w:ascii="FangSong_GB2312" w:eastAsia="Times New Roman"/>
      <w:b/>
      <w:sz w:val="32"/>
      <w:szCs w:val="32"/>
    </w:rPr>
  </w:style>
  <w:style w:type="paragraph" w:customStyle="1" w:styleId="470">
    <w:name w:val="表格标注（绿盟科技）"/>
    <w:basedOn w:val="471"/>
    <w:next w:val="1"/>
    <w:uiPriority w:val="99"/>
  </w:style>
  <w:style w:type="paragraph" w:customStyle="1" w:styleId="471">
    <w:name w:val="插图标注（绿盟科技）"/>
    <w:next w:val="1"/>
    <w:uiPriority w:val="99"/>
    <w:pPr>
      <w:spacing w:after="156"/>
      <w:jc w:val="center"/>
    </w:pPr>
    <w:rPr>
      <w:rFonts w:ascii="Arial" w:hAnsi="Arial" w:eastAsia="宋体" w:cs="Arial"/>
      <w:kern w:val="0"/>
      <w:sz w:val="21"/>
      <w:szCs w:val="21"/>
      <w:lang w:val="en-US" w:eastAsia="zh-CN" w:bidi="ar-SA"/>
    </w:rPr>
  </w:style>
  <w:style w:type="paragraph" w:customStyle="1" w:styleId="472">
    <w:name w:val="Char Char Char Char Char Char Char Char Char Char1"/>
    <w:basedOn w:val="1"/>
    <w:uiPriority w:val="99"/>
    <w:rPr>
      <w:rFonts w:ascii="FangSong_GB2312" w:eastAsia="Times New Roman"/>
      <w:b/>
      <w:sz w:val="32"/>
      <w:szCs w:val="32"/>
    </w:rPr>
  </w:style>
  <w:style w:type="paragraph" w:customStyle="1" w:styleId="473">
    <w:name w:val="样式 标题 1 + 段后: 0.5 行"/>
    <w:basedOn w:val="3"/>
    <w:uiPriority w:val="99"/>
    <w:pPr>
      <w:keepLines w:val="0"/>
      <w:tabs>
        <w:tab w:val="left" w:pos="360"/>
      </w:tabs>
      <w:spacing w:before="120" w:afterLines="50" w:line="240" w:lineRule="auto"/>
      <w:jc w:val="left"/>
    </w:pPr>
    <w:rPr>
      <w:rFonts w:ascii="宋体"/>
      <w:bCs w:val="0"/>
      <w:kern w:val="0"/>
      <w:sz w:val="28"/>
      <w:szCs w:val="20"/>
    </w:rPr>
  </w:style>
  <w:style w:type="paragraph" w:customStyle="1" w:styleId="474">
    <w:name w:val="xl90"/>
    <w:basedOn w:val="1"/>
    <w:uiPriority w:val="99"/>
    <w:pPr>
      <w:widowControl/>
      <w:pBdr>
        <w:right w:val="single" w:color="auto" w:sz="8" w:space="0"/>
      </w:pBdr>
      <w:spacing w:before="100" w:beforeAutospacing="1" w:after="100" w:afterAutospacing="1"/>
      <w:jc w:val="center"/>
    </w:pPr>
    <w:rPr>
      <w:rFonts w:ascii="宋体" w:hAnsi="宋体" w:cs="宋体"/>
      <w:color w:val="000000"/>
      <w:kern w:val="0"/>
      <w:sz w:val="24"/>
    </w:rPr>
  </w:style>
  <w:style w:type="paragraph" w:customStyle="1" w:styleId="475">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476">
    <w:name w:val="xl130"/>
    <w:basedOn w:val="1"/>
    <w:uiPriority w:val="99"/>
    <w:pPr>
      <w:widowControl/>
      <w:pBdr>
        <w:bottom w:val="single" w:color="000000" w:sz="8" w:space="0"/>
        <w:right w:val="single" w:color="000000" w:sz="8" w:space="0"/>
      </w:pBdr>
      <w:spacing w:before="100" w:beforeAutospacing="1" w:after="100" w:afterAutospacing="1"/>
    </w:pPr>
    <w:rPr>
      <w:kern w:val="0"/>
      <w:sz w:val="24"/>
    </w:rPr>
  </w:style>
  <w:style w:type="paragraph" w:customStyle="1" w:styleId="477">
    <w:name w:val="标题 1（绿盟科技）"/>
    <w:basedOn w:val="3"/>
    <w:next w:val="1"/>
    <w:qFormat/>
    <w:uiPriority w:val="99"/>
    <w:pPr>
      <w:pBdr>
        <w:bottom w:val="single" w:color="auto" w:sz="48" w:space="1"/>
      </w:pBdr>
      <w:spacing w:before="600" w:line="576" w:lineRule="auto"/>
      <w:ind w:left="907" w:hanging="907"/>
      <w:jc w:val="left"/>
    </w:pPr>
    <w:rPr>
      <w:rFonts w:ascii="Arial" w:hAnsi="Arial" w:eastAsia="黑体"/>
    </w:rPr>
  </w:style>
  <w:style w:type="paragraph" w:customStyle="1" w:styleId="478">
    <w:name w:val="xl81"/>
    <w:basedOn w:val="1"/>
    <w:qFormat/>
    <w:uiPriority w:val="99"/>
    <w:pPr>
      <w:widowControl/>
      <w:pBdr>
        <w:top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24"/>
    </w:rPr>
  </w:style>
  <w:style w:type="paragraph" w:customStyle="1" w:styleId="479">
    <w:name w:val="样式 标题 1 + 五号"/>
    <w:basedOn w:val="3"/>
    <w:qFormat/>
    <w:uiPriority w:val="99"/>
    <w:pPr>
      <w:tabs>
        <w:tab w:val="left" w:pos="432"/>
      </w:tabs>
      <w:spacing w:before="0" w:after="0" w:line="240" w:lineRule="auto"/>
      <w:ind w:left="432" w:hanging="432"/>
      <w:jc w:val="center"/>
    </w:pPr>
    <w:rPr>
      <w:bCs w:val="0"/>
      <w:sz w:val="32"/>
      <w:szCs w:val="32"/>
    </w:rPr>
  </w:style>
  <w:style w:type="paragraph" w:customStyle="1" w:styleId="480">
    <w:name w:val="Char11"/>
    <w:basedOn w:val="1"/>
    <w:qFormat/>
    <w:uiPriority w:val="99"/>
    <w:pPr>
      <w:widowControl/>
      <w:spacing w:after="160" w:line="240" w:lineRule="exact"/>
      <w:jc w:val="left"/>
    </w:pPr>
    <w:rPr>
      <w:rFonts w:ascii="Verdana" w:hAnsi="Verdana"/>
      <w:kern w:val="0"/>
      <w:sz w:val="24"/>
      <w:szCs w:val="20"/>
      <w:lang w:eastAsia="en-US"/>
    </w:rPr>
  </w:style>
  <w:style w:type="paragraph" w:customStyle="1" w:styleId="481">
    <w:name w:val="xl103"/>
    <w:basedOn w:val="1"/>
    <w:uiPriority w:val="99"/>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482">
    <w:name w:val="图文框"/>
    <w:basedOn w:val="1"/>
    <w:uiPriority w:val="99"/>
    <w:pPr>
      <w:jc w:val="center"/>
    </w:pPr>
    <w:rPr>
      <w:rFonts w:ascii="FangSong_GB2312" w:eastAsia="Times New Roman"/>
    </w:rPr>
  </w:style>
  <w:style w:type="paragraph" w:customStyle="1" w:styleId="483">
    <w:name w:val="柒"/>
    <w:uiPriority w:val="99"/>
    <w:pPr>
      <w:widowControl w:val="0"/>
      <w:jc w:val="both"/>
    </w:pPr>
    <w:rPr>
      <w:rFonts w:ascii="Calibri" w:hAnsi="Calibri" w:eastAsia="宋体" w:cs="Times New Roman"/>
      <w:kern w:val="2"/>
      <w:sz w:val="21"/>
      <w:szCs w:val="20"/>
      <w:lang w:val="en-US" w:eastAsia="zh-CN" w:bidi="ar-SA"/>
    </w:rPr>
  </w:style>
  <w:style w:type="paragraph" w:customStyle="1" w:styleId="484">
    <w:name w:val="列表段落"/>
    <w:basedOn w:val="1"/>
    <w:uiPriority w:val="99"/>
    <w:pPr>
      <w:ind w:firstLine="420" w:firstLineChars="200"/>
    </w:pPr>
  </w:style>
  <w:style w:type="paragraph" w:customStyle="1" w:styleId="485">
    <w:name w:val="表内文字"/>
    <w:basedOn w:val="1"/>
    <w:uiPriority w:val="99"/>
    <w:pPr>
      <w:tabs>
        <w:tab w:val="left" w:pos="1418"/>
      </w:tabs>
      <w:spacing w:line="360" w:lineRule="auto"/>
      <w:jc w:val="center"/>
    </w:pPr>
    <w:rPr>
      <w:rFonts w:ascii="FangSong_GB2312" w:eastAsia="Times New Roman"/>
      <w:spacing w:val="-20"/>
      <w:kern w:val="0"/>
      <w:sz w:val="24"/>
    </w:rPr>
  </w:style>
  <w:style w:type="paragraph" w:customStyle="1" w:styleId="486">
    <w:name w:val="陈泽滨"/>
    <w:uiPriority w:val="99"/>
    <w:pPr>
      <w:widowControl w:val="0"/>
      <w:jc w:val="both"/>
    </w:pPr>
    <w:rPr>
      <w:rFonts w:ascii="Calibri" w:hAnsi="Calibri" w:eastAsia="宋体" w:cs="Times New Roman"/>
      <w:kern w:val="2"/>
      <w:sz w:val="21"/>
      <w:szCs w:val="24"/>
      <w:lang w:val="en-US" w:eastAsia="zh-CN" w:bidi="ar-SA"/>
    </w:rPr>
  </w:style>
  <w:style w:type="paragraph" w:customStyle="1" w:styleId="487">
    <w:name w:val="标题 2（绿盟科技）"/>
    <w:basedOn w:val="4"/>
    <w:next w:val="1"/>
    <w:uiPriority w:val="99"/>
    <w:pPr>
      <w:spacing w:line="415" w:lineRule="auto"/>
      <w:ind w:left="794" w:hanging="794"/>
      <w:jc w:val="left"/>
    </w:pPr>
    <w:rPr>
      <w:bCs w:val="0"/>
    </w:rPr>
  </w:style>
  <w:style w:type="paragraph" w:customStyle="1" w:styleId="488">
    <w:name w:val="xl112"/>
    <w:basedOn w:val="1"/>
    <w:qFormat/>
    <w:uiPriority w:val="99"/>
    <w:pPr>
      <w:widowControl/>
      <w:pBdr>
        <w:left w:val="single" w:color="auto" w:sz="8" w:space="0"/>
        <w:bottom w:val="single" w:color="auto" w:sz="8" w:space="0"/>
        <w:right w:val="single" w:color="auto" w:sz="8" w:space="0"/>
      </w:pBdr>
      <w:spacing w:before="100" w:beforeAutospacing="1" w:after="100" w:afterAutospacing="1"/>
    </w:pPr>
    <w:rPr>
      <w:color w:val="000000"/>
      <w:kern w:val="0"/>
      <w:sz w:val="24"/>
    </w:rPr>
  </w:style>
  <w:style w:type="paragraph" w:customStyle="1" w:styleId="489">
    <w:name w:val="Char Char3"/>
    <w:basedOn w:val="1"/>
    <w:qFormat/>
    <w:uiPriority w:val="99"/>
    <w:pPr>
      <w:spacing w:line="360" w:lineRule="auto"/>
    </w:pPr>
    <w:rPr>
      <w:rFonts w:ascii="Tahoma" w:hAnsi="Tahoma"/>
      <w:sz w:val="24"/>
      <w:szCs w:val="20"/>
    </w:rPr>
  </w:style>
  <w:style w:type="paragraph" w:customStyle="1" w:styleId="490">
    <w:name w:val="xl124"/>
    <w:basedOn w:val="1"/>
    <w:qFormat/>
    <w:uiPriority w:val="99"/>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491">
    <w:name w:val="方框"/>
    <w:basedOn w:val="1"/>
    <w:qFormat/>
    <w:uiPriority w:val="99"/>
    <w:pPr>
      <w:adjustRightInd w:val="0"/>
      <w:spacing w:line="200" w:lineRule="exact"/>
      <w:ind w:firstLine="210"/>
      <w:jc w:val="left"/>
      <w:textAlignment w:val="baseline"/>
    </w:pPr>
    <w:rPr>
      <w:rFonts w:ascii="Arial" w:hAnsi="Arial"/>
      <w:sz w:val="15"/>
      <w:szCs w:val="20"/>
    </w:rPr>
  </w:style>
  <w:style w:type="paragraph" w:customStyle="1" w:styleId="492">
    <w:name w:val="内部地址"/>
    <w:basedOn w:val="1"/>
    <w:qFormat/>
    <w:uiPriority w:val="99"/>
    <w:pPr>
      <w:widowControl/>
      <w:adjustRightInd w:val="0"/>
      <w:spacing w:line="160" w:lineRule="atLeast"/>
      <w:jc w:val="left"/>
      <w:textAlignment w:val="baseline"/>
    </w:pPr>
    <w:rPr>
      <w:rFonts w:ascii="Arial" w:hAnsi="Arial"/>
      <w:spacing w:val="-5"/>
      <w:kern w:val="0"/>
      <w:sz w:val="20"/>
      <w:szCs w:val="20"/>
    </w:rPr>
  </w:style>
  <w:style w:type="paragraph" w:customStyle="1" w:styleId="493">
    <w:name w:val="xl117"/>
    <w:basedOn w:val="1"/>
    <w:qFormat/>
    <w:uiPriority w:val="99"/>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color w:val="000000"/>
      <w:kern w:val="0"/>
      <w:sz w:val="24"/>
    </w:rPr>
  </w:style>
  <w:style w:type="paragraph" w:customStyle="1" w:styleId="494">
    <w:name w:val="样式 标题 3Chapter X.X.X"/>
    <w:basedOn w:val="495"/>
    <w:qFormat/>
    <w:uiPriority w:val="99"/>
    <w:pPr>
      <w:tabs>
        <w:tab w:val="left" w:pos="720"/>
        <w:tab w:val="left" w:pos="3360"/>
      </w:tabs>
      <w:spacing w:afterLines="0"/>
    </w:pPr>
  </w:style>
  <w:style w:type="paragraph" w:customStyle="1" w:styleId="495">
    <w:name w:val="标题 3Chapter X.X.X. + 段后: 0.5 行 + 段后: 0.5 行 + 段后: 0.5 行1"/>
    <w:basedOn w:val="496"/>
    <w:qFormat/>
    <w:uiPriority w:val="99"/>
    <w:pPr>
      <w:tabs>
        <w:tab w:val="left" w:pos="720"/>
        <w:tab w:val="left" w:pos="3360"/>
      </w:tabs>
    </w:pPr>
  </w:style>
  <w:style w:type="paragraph" w:customStyle="1" w:styleId="496">
    <w:name w:val="样式 样式 标题 3Chapter X.X.X. + 段后: 0.5 行 + 段后: 0.5 行"/>
    <w:basedOn w:val="497"/>
    <w:qFormat/>
    <w:uiPriority w:val="99"/>
    <w:pPr>
      <w:tabs>
        <w:tab w:val="left" w:pos="720"/>
        <w:tab w:val="left" w:pos="3360"/>
      </w:tabs>
    </w:pPr>
  </w:style>
  <w:style w:type="paragraph" w:customStyle="1" w:styleId="497">
    <w:name w:val="样式 标题 3Chapter X.X.X. + 段后: 0.5 行"/>
    <w:basedOn w:val="5"/>
    <w:qFormat/>
    <w:uiPriority w:val="99"/>
    <w:pPr>
      <w:tabs>
        <w:tab w:val="left" w:pos="720"/>
        <w:tab w:val="left" w:pos="3360"/>
      </w:tabs>
      <w:spacing w:before="120" w:afterLines="50" w:line="240" w:lineRule="auto"/>
      <w:ind w:left="720" w:hanging="720"/>
      <w:jc w:val="left"/>
    </w:pPr>
    <w:rPr>
      <w:rFonts w:ascii="宋体" w:hAnsi="Times New Roman" w:cs="宋体"/>
      <w:bCs w:val="0"/>
      <w:sz w:val="24"/>
    </w:rPr>
  </w:style>
  <w:style w:type="paragraph" w:customStyle="1" w:styleId="498">
    <w:name w:val="标准有序列表（L1）"/>
    <w:basedOn w:val="263"/>
    <w:qFormat/>
    <w:uiPriority w:val="99"/>
    <w:pPr>
      <w:tabs>
        <w:tab w:val="left" w:pos="0"/>
      </w:tabs>
      <w:spacing w:line="360" w:lineRule="auto"/>
      <w:ind w:firstLine="0"/>
    </w:pPr>
    <w:rPr>
      <w:rFonts w:ascii="黑体" w:hAnsi="Times New Roman" w:eastAsia="黑体"/>
      <w:color w:val="000000"/>
      <w:sz w:val="24"/>
    </w:rPr>
  </w:style>
  <w:style w:type="paragraph" w:customStyle="1" w:styleId="499">
    <w:name w:val="标书_标题2"/>
    <w:basedOn w:val="4"/>
    <w:qFormat/>
    <w:uiPriority w:val="99"/>
    <w:pPr>
      <w:tabs>
        <w:tab w:val="left" w:pos="576"/>
      </w:tabs>
      <w:spacing w:after="0" w:line="413" w:lineRule="auto"/>
      <w:ind w:left="576" w:hanging="576"/>
    </w:pPr>
    <w:rPr>
      <w:sz w:val="28"/>
      <w:szCs w:val="20"/>
    </w:rPr>
  </w:style>
  <w:style w:type="paragraph" w:customStyle="1" w:styleId="500">
    <w:name w:val="数字标题4"/>
    <w:basedOn w:val="6"/>
    <w:qFormat/>
    <w:uiPriority w:val="99"/>
    <w:pPr>
      <w:tabs>
        <w:tab w:val="left" w:pos="0"/>
      </w:tabs>
      <w:spacing w:before="0" w:after="0" w:line="360" w:lineRule="auto"/>
      <w:ind w:left="1"/>
    </w:pPr>
    <w:rPr>
      <w:rFonts w:eastAsia="宋体" w:cs="Arial"/>
      <w:b w:val="0"/>
      <w:bCs w:val="0"/>
      <w:color w:val="000000"/>
      <w:kern w:val="0"/>
      <w:sz w:val="24"/>
      <w:szCs w:val="24"/>
    </w:rPr>
  </w:style>
  <w:style w:type="paragraph" w:customStyle="1" w:styleId="501">
    <w:name w:val="xl104"/>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pPr>
    <w:rPr>
      <w:color w:val="000000"/>
      <w:kern w:val="0"/>
      <w:sz w:val="24"/>
    </w:rPr>
  </w:style>
  <w:style w:type="paragraph" w:customStyle="1" w:styleId="502">
    <w:name w:val="标题 4（绿盟科技）"/>
    <w:basedOn w:val="6"/>
    <w:next w:val="1"/>
    <w:qFormat/>
    <w:uiPriority w:val="99"/>
    <w:pPr>
      <w:widowControl/>
      <w:spacing w:after="156"/>
      <w:jc w:val="left"/>
    </w:pPr>
    <w:rPr>
      <w:bCs w:val="0"/>
      <w:kern w:val="0"/>
    </w:rPr>
  </w:style>
  <w:style w:type="paragraph" w:customStyle="1" w:styleId="503">
    <w:name w:val="列表 21"/>
    <w:basedOn w:val="1"/>
    <w:qFormat/>
    <w:uiPriority w:val="99"/>
    <w:pPr>
      <w:ind w:left="100" w:leftChars="200" w:hanging="200" w:hangingChars="200"/>
    </w:pPr>
    <w:rPr>
      <w:sz w:val="28"/>
    </w:rPr>
  </w:style>
  <w:style w:type="paragraph" w:customStyle="1" w:styleId="504">
    <w:name w:val="Char Char1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5">
    <w:name w:val="Char Char1 Char"/>
    <w:basedOn w:val="1"/>
    <w:qFormat/>
    <w:uiPriority w:val="99"/>
    <w:rPr>
      <w:rFonts w:ascii="FangSong_GB2312" w:eastAsia="Times New Roman"/>
      <w:b/>
      <w:sz w:val="32"/>
      <w:szCs w:val="32"/>
    </w:rPr>
  </w:style>
  <w:style w:type="paragraph" w:customStyle="1" w:styleId="506">
    <w:name w:val="xl66"/>
    <w:basedOn w:val="1"/>
    <w:qFormat/>
    <w:uiPriority w:val="99"/>
    <w:pPr>
      <w:widowControl/>
      <w:pBdr>
        <w:bottom w:val="single" w:color="auto" w:sz="8" w:space="0"/>
        <w:right w:val="single" w:color="auto" w:sz="8" w:space="0"/>
      </w:pBdr>
      <w:shd w:val="clear" w:color="000000" w:fill="FFFFFF"/>
      <w:spacing w:before="100" w:beforeAutospacing="1" w:after="100" w:afterAutospacing="1"/>
    </w:pPr>
    <w:rPr>
      <w:kern w:val="0"/>
      <w:sz w:val="24"/>
    </w:rPr>
  </w:style>
  <w:style w:type="paragraph" w:customStyle="1" w:styleId="507">
    <w:name w:val="cLevel1"/>
    <w:basedOn w:val="3"/>
    <w:qFormat/>
    <w:uiPriority w:val="99"/>
    <w:pPr>
      <w:tabs>
        <w:tab w:val="left" w:pos="432"/>
        <w:tab w:val="left" w:pos="1013"/>
        <w:tab w:val="left" w:pos="1260"/>
      </w:tabs>
      <w:spacing w:before="240" w:after="240" w:line="480" w:lineRule="auto"/>
      <w:ind w:left="1013" w:hanging="420"/>
      <w:jc w:val="center"/>
    </w:pPr>
    <w:rPr>
      <w:bCs w:val="0"/>
      <w:sz w:val="28"/>
    </w:rPr>
  </w:style>
  <w:style w:type="paragraph" w:customStyle="1" w:styleId="508">
    <w:name w:val="Char2"/>
    <w:basedOn w:val="1"/>
    <w:qFormat/>
    <w:uiPriority w:val="99"/>
    <w:rPr>
      <w:rFonts w:ascii="FangSong_GB2312" w:eastAsia="Times New Roman"/>
      <w:b/>
      <w:sz w:val="32"/>
      <w:szCs w:val="32"/>
    </w:rPr>
  </w:style>
  <w:style w:type="paragraph" w:customStyle="1" w:styleId="509">
    <w:name w:val="佰"/>
    <w:qFormat/>
    <w:uiPriority w:val="99"/>
    <w:pPr>
      <w:widowControl w:val="0"/>
      <w:jc w:val="both"/>
    </w:pPr>
    <w:rPr>
      <w:rFonts w:ascii="Calibri" w:hAnsi="Calibri" w:eastAsia="宋体" w:cs="Times New Roman"/>
      <w:kern w:val="2"/>
      <w:sz w:val="21"/>
      <w:szCs w:val="20"/>
      <w:lang w:val="en-US" w:eastAsia="zh-CN" w:bidi="ar-SA"/>
    </w:rPr>
  </w:style>
  <w:style w:type="paragraph" w:customStyle="1" w:styleId="510">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511">
    <w:name w:val="列表内容"/>
    <w:basedOn w:val="1"/>
    <w:next w:val="1"/>
    <w:qFormat/>
    <w:uiPriority w:val="99"/>
    <w:pPr>
      <w:widowControl/>
      <w:tabs>
        <w:tab w:val="left" w:pos="840"/>
      </w:tabs>
      <w:ind w:left="840" w:hanging="420"/>
      <w:jc w:val="left"/>
    </w:pPr>
    <w:rPr>
      <w:kern w:val="0"/>
      <w:sz w:val="18"/>
    </w:rPr>
  </w:style>
  <w:style w:type="paragraph" w:customStyle="1" w:styleId="512">
    <w:name w:val="SS正文首行缩进 +"/>
    <w:next w:val="1"/>
    <w:uiPriority w:val="99"/>
    <w:pPr>
      <w:widowControl w:val="0"/>
      <w:spacing w:beforeLines="50" w:afterLines="50" w:line="360" w:lineRule="auto"/>
      <w:ind w:firstLine="200" w:firstLineChars="200"/>
      <w:jc w:val="both"/>
    </w:pPr>
    <w:rPr>
      <w:rFonts w:ascii="Calibri" w:hAnsi="Calibri" w:eastAsia="宋体" w:cs="Lucida Sans"/>
      <w:kern w:val="2"/>
      <w:sz w:val="24"/>
      <w:szCs w:val="20"/>
      <w:lang w:val="en-US" w:eastAsia="zh-CN" w:bidi="ar-SA"/>
    </w:rPr>
  </w:style>
  <w:style w:type="paragraph" w:customStyle="1" w:styleId="513">
    <w:name w:val="xl101"/>
    <w:basedOn w:val="1"/>
    <w:qFormat/>
    <w:uiPriority w:val="99"/>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color w:val="000000"/>
      <w:kern w:val="0"/>
      <w:sz w:val="24"/>
    </w:rPr>
  </w:style>
  <w:style w:type="paragraph" w:customStyle="1" w:styleId="514">
    <w:name w:val="Char Char1 Char Char1 Char Char1"/>
    <w:basedOn w:val="1"/>
    <w:qFormat/>
    <w:uiPriority w:val="99"/>
    <w:pPr>
      <w:tabs>
        <w:tab w:val="left" w:pos="840"/>
      </w:tabs>
      <w:ind w:left="840" w:hanging="420"/>
    </w:pPr>
    <w:rPr>
      <w:rFonts w:ascii="Tahoma" w:hAnsi="Tahoma"/>
      <w:sz w:val="24"/>
    </w:rPr>
  </w:style>
  <w:style w:type="paragraph" w:customStyle="1" w:styleId="515">
    <w:name w:val="表格标题"/>
    <w:basedOn w:val="1"/>
    <w:qFormat/>
    <w:uiPriority w:val="99"/>
    <w:pPr>
      <w:adjustRightInd w:val="0"/>
      <w:jc w:val="center"/>
      <w:textAlignment w:val="baseline"/>
    </w:pPr>
    <w:rPr>
      <w:rFonts w:ascii="Arial" w:hAnsi="Arial" w:eastAsia="中圆体"/>
      <w:b/>
      <w:sz w:val="24"/>
      <w:szCs w:val="20"/>
    </w:rPr>
  </w:style>
  <w:style w:type="paragraph" w:customStyle="1" w:styleId="516">
    <w:name w:val="四级标题"/>
    <w:basedOn w:val="5"/>
    <w:next w:val="1"/>
    <w:qFormat/>
    <w:uiPriority w:val="99"/>
    <w:pPr>
      <w:widowControl/>
      <w:tabs>
        <w:tab w:val="left" w:pos="720"/>
        <w:tab w:val="left" w:pos="851"/>
      </w:tabs>
      <w:spacing w:line="360" w:lineRule="auto"/>
      <w:ind w:left="851" w:hanging="851"/>
      <w:jc w:val="left"/>
    </w:pPr>
    <w:rPr>
      <w:rFonts w:ascii="Arial" w:hAnsi="Arial"/>
      <w:bCs w:val="0"/>
      <w:sz w:val="24"/>
    </w:rPr>
  </w:style>
  <w:style w:type="paragraph" w:customStyle="1" w:styleId="517">
    <w:name w:val="三级条标题"/>
    <w:basedOn w:val="518"/>
    <w:next w:val="97"/>
    <w:qFormat/>
    <w:uiPriority w:val="99"/>
    <w:pPr>
      <w:outlineLvl w:val="4"/>
    </w:pPr>
  </w:style>
  <w:style w:type="paragraph" w:customStyle="1" w:styleId="518">
    <w:name w:val="二级条标题"/>
    <w:basedOn w:val="414"/>
    <w:next w:val="97"/>
    <w:qFormat/>
    <w:uiPriority w:val="99"/>
    <w:pPr>
      <w:outlineLvl w:val="3"/>
    </w:pPr>
  </w:style>
  <w:style w:type="paragraph" w:customStyle="1" w:styleId="519">
    <w:name w:val="方案正文"/>
    <w:basedOn w:val="1"/>
    <w:qFormat/>
    <w:uiPriority w:val="99"/>
    <w:pPr>
      <w:spacing w:beforeLines="50" w:line="300" w:lineRule="auto"/>
      <w:ind w:left="210" w:leftChars="100" w:firstLine="480" w:firstLineChars="200"/>
    </w:pPr>
    <w:rPr>
      <w:color w:val="000000"/>
      <w:sz w:val="24"/>
    </w:rPr>
  </w:style>
  <w:style w:type="paragraph" w:customStyle="1" w:styleId="520">
    <w:name w:val="样式2"/>
    <w:basedOn w:val="4"/>
    <w:qFormat/>
    <w:uiPriority w:val="99"/>
    <w:pPr>
      <w:tabs>
        <w:tab w:val="left" w:pos="576"/>
        <w:tab w:val="left" w:pos="1418"/>
      </w:tabs>
      <w:spacing w:line="415" w:lineRule="auto"/>
      <w:ind w:left="1418" w:hanging="567"/>
    </w:pPr>
    <w:rPr>
      <w:rFonts w:eastAsia="宋体"/>
    </w:rPr>
  </w:style>
  <w:style w:type="paragraph" w:customStyle="1" w:styleId="521">
    <w:name w:val="捌"/>
    <w:qFormat/>
    <w:uiPriority w:val="99"/>
    <w:pPr>
      <w:widowControl w:val="0"/>
      <w:jc w:val="both"/>
    </w:pPr>
    <w:rPr>
      <w:rFonts w:ascii="Calibri" w:hAnsi="Calibri" w:eastAsia="宋体" w:cs="Times New Roman"/>
      <w:kern w:val="2"/>
      <w:sz w:val="21"/>
      <w:szCs w:val="20"/>
      <w:lang w:val="en-US" w:eastAsia="zh-CN" w:bidi="ar-SA"/>
    </w:rPr>
  </w:style>
  <w:style w:type="paragraph" w:customStyle="1" w:styleId="522">
    <w:name w:val="B6MHSANYO"/>
    <w:qFormat/>
    <w:uiPriority w:val="99"/>
    <w:pPr>
      <w:widowControl w:val="0"/>
      <w:adjustRightInd w:val="0"/>
      <w:textAlignment w:val="baseline"/>
    </w:pPr>
    <w:rPr>
      <w:rFonts w:ascii="Calibri" w:hAnsi="Calibri" w:eastAsia="宋体" w:cs="Times New Roman"/>
      <w:kern w:val="2"/>
      <w:sz w:val="24"/>
      <w:szCs w:val="20"/>
      <w:lang w:val="en-US" w:eastAsia="zh-CN" w:bidi="ar-SA"/>
    </w:rPr>
  </w:style>
  <w:style w:type="paragraph" w:customStyle="1" w:styleId="523">
    <w:name w:val="文档正文 Char"/>
    <w:basedOn w:val="1"/>
    <w:qFormat/>
    <w:uiPriority w:val="99"/>
    <w:pPr>
      <w:adjustRightInd w:val="0"/>
      <w:spacing w:line="500" w:lineRule="exact"/>
      <w:ind w:firstLine="567"/>
      <w:textAlignment w:val="baseline"/>
    </w:pPr>
    <w:rPr>
      <w:rFonts w:ascii="FangSong_GB2312" w:eastAsia="Times New Roman"/>
      <w:sz w:val="28"/>
    </w:rPr>
  </w:style>
  <w:style w:type="paragraph" w:customStyle="1" w:styleId="524">
    <w:name w:val="Char Char Char Char Char Char Char Char Char1 Char Char Char Char"/>
    <w:basedOn w:val="1"/>
    <w:qFormat/>
    <w:uiPriority w:val="99"/>
    <w:pPr>
      <w:adjustRightInd w:val="0"/>
      <w:spacing w:line="360" w:lineRule="auto"/>
    </w:pPr>
    <w:rPr>
      <w:kern w:val="0"/>
      <w:sz w:val="24"/>
      <w:szCs w:val="20"/>
    </w:rPr>
  </w:style>
  <w:style w:type="paragraph" w:customStyle="1" w:styleId="525">
    <w:name w:val="标题 3（绿盟科技）"/>
    <w:basedOn w:val="5"/>
    <w:next w:val="1"/>
    <w:qFormat/>
    <w:uiPriority w:val="99"/>
    <w:pPr>
      <w:tabs>
        <w:tab w:val="left" w:pos="960"/>
      </w:tabs>
      <w:spacing w:line="415" w:lineRule="auto"/>
      <w:ind w:left="540"/>
      <w:jc w:val="left"/>
    </w:pPr>
    <w:rPr>
      <w:rFonts w:ascii="Arial" w:hAnsi="Arial" w:eastAsia="黑体"/>
      <w:bCs w:val="0"/>
      <w:kern w:val="0"/>
      <w:sz w:val="30"/>
      <w:szCs w:val="30"/>
    </w:rPr>
  </w:style>
  <w:style w:type="paragraph" w:customStyle="1" w:styleId="526">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27">
    <w:name w:val="xl78"/>
    <w:basedOn w:val="1"/>
    <w:qFormat/>
    <w:uiPriority w:val="99"/>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4"/>
    </w:rPr>
  </w:style>
  <w:style w:type="paragraph" w:customStyle="1" w:styleId="528">
    <w:name w:val="xl126"/>
    <w:basedOn w:val="1"/>
    <w:qFormat/>
    <w:uiPriority w:val="99"/>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529">
    <w:name w:val="表文字"/>
    <w:qFormat/>
    <w:uiPriority w:val="99"/>
    <w:rPr>
      <w:rFonts w:ascii="宋体" w:hAnsi="Calibri" w:eastAsia="宋体" w:cs="Times New Roman"/>
      <w:kern w:val="0"/>
      <w:sz w:val="20"/>
      <w:szCs w:val="20"/>
      <w:lang w:val="en-US" w:eastAsia="zh-CN" w:bidi="ar-SA"/>
    </w:rPr>
  </w:style>
  <w:style w:type="paragraph" w:customStyle="1" w:styleId="530">
    <w:name w:val="日期/注释"/>
    <w:basedOn w:val="1"/>
    <w:next w:val="531"/>
    <w:qFormat/>
    <w:uiPriority w:val="99"/>
    <w:pPr>
      <w:widowControl/>
      <w:adjustRightInd w:val="0"/>
      <w:spacing w:after="220" w:line="220" w:lineRule="atLeast"/>
      <w:ind w:right="360"/>
      <w:jc w:val="right"/>
      <w:textAlignment w:val="baseline"/>
    </w:pPr>
    <w:rPr>
      <w:rFonts w:ascii="Arial" w:hAnsi="Arial"/>
      <w:spacing w:val="-5"/>
      <w:kern w:val="0"/>
      <w:sz w:val="20"/>
      <w:szCs w:val="20"/>
    </w:rPr>
  </w:style>
  <w:style w:type="paragraph" w:customStyle="1" w:styleId="531">
    <w:name w:val="内部地址名"/>
    <w:basedOn w:val="492"/>
    <w:next w:val="492"/>
    <w:qFormat/>
    <w:uiPriority w:val="99"/>
    <w:pPr>
      <w:spacing w:line="240" w:lineRule="exact"/>
    </w:pPr>
    <w:rPr>
      <w:rFonts w:ascii="Arial Black" w:hAnsi="Arial Black" w:eastAsia="中圆体"/>
      <w:spacing w:val="40"/>
      <w:sz w:val="24"/>
    </w:rPr>
  </w:style>
  <w:style w:type="paragraph" w:customStyle="1" w:styleId="532">
    <w:name w:val="xl120"/>
    <w:basedOn w:val="1"/>
    <w:qFormat/>
    <w:uiPriority w:val="99"/>
    <w:pPr>
      <w:widowControl/>
      <w:pBdr>
        <w:right w:val="single" w:color="auto" w:sz="8" w:space="0"/>
      </w:pBdr>
      <w:spacing w:before="100" w:beforeAutospacing="1" w:after="100" w:afterAutospacing="1"/>
      <w:jc w:val="left"/>
    </w:pPr>
    <w:rPr>
      <w:rFonts w:ascii="宋体" w:hAnsi="宋体" w:cs="宋体"/>
      <w:kern w:val="0"/>
      <w:sz w:val="24"/>
    </w:rPr>
  </w:style>
  <w:style w:type="paragraph" w:customStyle="1" w:styleId="533">
    <w:name w:val="xl148"/>
    <w:basedOn w:val="1"/>
    <w:qFormat/>
    <w:uiPriority w:val="99"/>
    <w:pPr>
      <w:widowControl/>
      <w:pBdr>
        <w:left w:val="single" w:color="auto" w:sz="8" w:space="0"/>
        <w:right w:val="single" w:color="auto" w:sz="8" w:space="0"/>
      </w:pBdr>
      <w:spacing w:before="100" w:beforeAutospacing="1" w:after="100" w:afterAutospacing="1"/>
      <w:jc w:val="center"/>
    </w:pPr>
    <w:rPr>
      <w:kern w:val="0"/>
      <w:sz w:val="24"/>
    </w:rPr>
  </w:style>
  <w:style w:type="paragraph" w:customStyle="1" w:styleId="534">
    <w:name w:val="正文缩进1"/>
    <w:basedOn w:val="1"/>
    <w:next w:val="216"/>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535">
    <w:name w:val="表格内文"/>
    <w:qFormat/>
    <w:uiPriority w:val="99"/>
    <w:pPr>
      <w:widowControl w:val="0"/>
      <w:spacing w:line="360" w:lineRule="auto"/>
      <w:jc w:val="both"/>
    </w:pPr>
    <w:rPr>
      <w:rFonts w:ascii="宋体" w:hAnsi="Calibri" w:eastAsia="宋体" w:cs="Times New Roman"/>
      <w:color w:val="000000"/>
      <w:kern w:val="0"/>
      <w:sz w:val="20"/>
      <w:szCs w:val="20"/>
      <w:lang w:val="en-US" w:eastAsia="zh-CN" w:bidi="ar-SA"/>
    </w:rPr>
  </w:style>
  <w:style w:type="paragraph" w:customStyle="1" w:styleId="536">
    <w:name w:val="xl133"/>
    <w:basedOn w:val="1"/>
    <w:qFormat/>
    <w:uiPriority w:val="99"/>
    <w:pPr>
      <w:widowControl/>
      <w:pBdr>
        <w:top w:val="single" w:color="000000" w:sz="8" w:space="0"/>
        <w:left w:val="single" w:color="000000" w:sz="8" w:space="0"/>
        <w:bottom w:val="single" w:color="000000" w:sz="8" w:space="0"/>
      </w:pBdr>
      <w:spacing w:before="100" w:beforeAutospacing="1" w:after="100" w:afterAutospacing="1"/>
    </w:pPr>
    <w:rPr>
      <w:b/>
      <w:bCs/>
      <w:kern w:val="0"/>
      <w:sz w:val="24"/>
    </w:rPr>
  </w:style>
  <w:style w:type="paragraph" w:customStyle="1" w:styleId="537">
    <w:name w:val="Char3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538">
    <w:name w:val="样式 标题 3H3 + 两端对齐"/>
    <w:basedOn w:val="5"/>
    <w:uiPriority w:val="99"/>
    <w:pPr>
      <w:keepLines w:val="0"/>
      <w:spacing w:before="0" w:after="0" w:line="240" w:lineRule="auto"/>
      <w:jc w:val="left"/>
    </w:pPr>
    <w:rPr>
      <w:rFonts w:ascii="Times New Roman" w:hAnsi="Times New Roman" w:cs="宋体"/>
      <w:sz w:val="21"/>
      <w:szCs w:val="20"/>
    </w:rPr>
  </w:style>
  <w:style w:type="paragraph" w:customStyle="1" w:styleId="539">
    <w:name w:val="xl157"/>
    <w:basedOn w:val="1"/>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540">
    <w:name w:val="次小点说明"/>
    <w:basedOn w:val="1"/>
    <w:qFormat/>
    <w:uiPriority w:val="99"/>
    <w:pPr>
      <w:tabs>
        <w:tab w:val="left" w:pos="1680"/>
      </w:tabs>
      <w:adjustRightInd w:val="0"/>
      <w:snapToGrid w:val="0"/>
      <w:spacing w:line="360" w:lineRule="auto"/>
      <w:ind w:left="1680" w:hanging="420"/>
    </w:pPr>
  </w:style>
  <w:style w:type="paragraph" w:customStyle="1" w:styleId="541">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542">
    <w:name w:val="Char1 Char Char Char2"/>
    <w:basedOn w:val="1"/>
    <w:qFormat/>
    <w:uiPriority w:val="99"/>
    <w:rPr>
      <w:rFonts w:ascii="Tahoma" w:hAnsi="Tahoma"/>
      <w:sz w:val="24"/>
      <w:szCs w:val="20"/>
    </w:rPr>
  </w:style>
  <w:style w:type="paragraph" w:customStyle="1" w:styleId="543">
    <w:name w:val="数字标题5"/>
    <w:basedOn w:val="7"/>
    <w:next w:val="1"/>
    <w:qFormat/>
    <w:uiPriority w:val="99"/>
    <w:pPr>
      <w:tabs>
        <w:tab w:val="left" w:pos="480"/>
        <w:tab w:val="left" w:pos="1080"/>
      </w:tabs>
      <w:spacing w:line="374" w:lineRule="auto"/>
      <w:ind w:left="1080" w:hanging="1080"/>
    </w:pPr>
  </w:style>
  <w:style w:type="paragraph" w:customStyle="1" w:styleId="544">
    <w:name w:val="样式 标题 5Alt+5dashdsddh5Heading5l55Roman listH5ITT t5P...3"/>
    <w:basedOn w:val="7"/>
    <w:qFormat/>
    <w:uiPriority w:val="99"/>
    <w:pPr>
      <w:tabs>
        <w:tab w:val="left" w:pos="1008"/>
      </w:tabs>
      <w:overflowPunct w:val="0"/>
      <w:spacing w:before="0" w:after="0" w:line="240" w:lineRule="auto"/>
      <w:ind w:left="1008" w:hanging="1008"/>
    </w:pPr>
    <w:rPr>
      <w:rFonts w:cs="宋体"/>
      <w:sz w:val="24"/>
      <w:szCs w:val="20"/>
    </w:rPr>
  </w:style>
  <w:style w:type="paragraph" w:customStyle="1" w:styleId="545">
    <w:name w:val="xl64"/>
    <w:basedOn w:val="1"/>
    <w:uiPriority w:val="99"/>
    <w:pPr>
      <w:widowControl/>
      <w:pBdr>
        <w:top w:val="single" w:color="auto" w:sz="8" w:space="0"/>
        <w:bottom w:val="single" w:color="auto" w:sz="8" w:space="0"/>
        <w:right w:val="single" w:color="auto" w:sz="8" w:space="0"/>
      </w:pBdr>
      <w:shd w:val="clear" w:color="000000" w:fill="FFFFFF"/>
      <w:spacing w:before="100" w:beforeAutospacing="1" w:after="100" w:afterAutospacing="1"/>
    </w:pPr>
    <w:rPr>
      <w:rFonts w:ascii="宋体" w:hAnsi="宋体" w:cs="宋体"/>
      <w:kern w:val="0"/>
      <w:sz w:val="24"/>
    </w:rPr>
  </w:style>
  <w:style w:type="paragraph" w:customStyle="1" w:styleId="546">
    <w:name w:val="±"/>
    <w:uiPriority w:val="99"/>
    <w:pPr>
      <w:widowControl w:val="0"/>
      <w:jc w:val="both"/>
    </w:pPr>
    <w:rPr>
      <w:rFonts w:ascii="Calibri" w:hAnsi="Calibri" w:eastAsia="宋体" w:cs="Times New Roman"/>
      <w:kern w:val="2"/>
      <w:sz w:val="21"/>
      <w:szCs w:val="20"/>
      <w:lang w:val="en-US" w:eastAsia="zh-CN" w:bidi="ar-SA"/>
    </w:rPr>
  </w:style>
  <w:style w:type="paragraph" w:customStyle="1" w:styleId="547">
    <w:name w:val="cx标题三"/>
    <w:basedOn w:val="5"/>
    <w:qFormat/>
    <w:uiPriority w:val="99"/>
    <w:pPr>
      <w:tabs>
        <w:tab w:val="left" w:pos="720"/>
        <w:tab w:val="left" w:pos="1260"/>
      </w:tabs>
      <w:spacing w:before="180" w:after="180" w:line="384" w:lineRule="auto"/>
      <w:ind w:left="1260" w:hanging="420"/>
    </w:pPr>
    <w:rPr>
      <w:rFonts w:ascii="Times New Roman" w:hAnsi="Times New Roman"/>
      <w:bCs w:val="0"/>
    </w:rPr>
  </w:style>
  <w:style w:type="paragraph" w:customStyle="1" w:styleId="548">
    <w:name w:val="Char Char Char Char Char Char Char Char1"/>
    <w:basedOn w:val="1"/>
    <w:qFormat/>
    <w:uiPriority w:val="99"/>
    <w:pPr>
      <w:tabs>
        <w:tab w:val="left" w:pos="360"/>
      </w:tabs>
    </w:pPr>
    <w:rPr>
      <w:sz w:val="24"/>
      <w:szCs w:val="20"/>
    </w:rPr>
  </w:style>
  <w:style w:type="paragraph" w:customStyle="1" w:styleId="549">
    <w:name w:val="拾"/>
    <w:uiPriority w:val="99"/>
    <w:pPr>
      <w:widowControl w:val="0"/>
      <w:jc w:val="both"/>
    </w:pPr>
    <w:rPr>
      <w:rFonts w:ascii="Calibri" w:hAnsi="Calibri" w:eastAsia="宋体" w:cs="Times New Roman"/>
      <w:kern w:val="2"/>
      <w:sz w:val="21"/>
      <w:szCs w:val="20"/>
      <w:lang w:val="en-US" w:eastAsia="zh-CN" w:bidi="ar-SA"/>
    </w:rPr>
  </w:style>
  <w:style w:type="paragraph" w:customStyle="1" w:styleId="550">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551">
    <w:name w:val="样式 标题 3BOD 0Level 3 HeadH3Heading 3 - oldlevel_3PIM 3h3s..."/>
    <w:basedOn w:val="5"/>
    <w:qFormat/>
    <w:uiPriority w:val="99"/>
    <w:pPr>
      <w:tabs>
        <w:tab w:val="left" w:pos="720"/>
        <w:tab w:val="left" w:pos="1620"/>
        <w:tab w:val="left" w:pos="1800"/>
      </w:tabs>
      <w:spacing w:line="415" w:lineRule="auto"/>
      <w:ind w:left="1800" w:leftChars="600" w:hanging="420" w:hangingChars="200"/>
    </w:pPr>
    <w:rPr>
      <w:rFonts w:ascii="FangSong_GB2312" w:hAnsi="Times New Roman" w:eastAsia="FangSong_GB2312"/>
      <w:bCs w:val="0"/>
      <w:sz w:val="30"/>
    </w:rPr>
  </w:style>
  <w:style w:type="paragraph" w:customStyle="1" w:styleId="552">
    <w:name w:val="xl140"/>
    <w:basedOn w:val="1"/>
    <w:qFormat/>
    <w:uiPriority w:val="99"/>
    <w:pPr>
      <w:widowControl/>
      <w:pBdr>
        <w:bottom w:val="single" w:color="auto" w:sz="8" w:space="0"/>
        <w:right w:val="single" w:color="auto" w:sz="8" w:space="0"/>
      </w:pBdr>
      <w:spacing w:before="100" w:beforeAutospacing="1" w:after="100" w:afterAutospacing="1"/>
      <w:jc w:val="left"/>
    </w:pPr>
    <w:rPr>
      <w:kern w:val="0"/>
      <w:sz w:val="24"/>
    </w:rPr>
  </w:style>
  <w:style w:type="paragraph" w:customStyle="1" w:styleId="553">
    <w:name w:val="xl96"/>
    <w:basedOn w:val="1"/>
    <w:qFormat/>
    <w:uiPriority w:val="99"/>
    <w:pPr>
      <w:widowControl/>
      <w:pBdr>
        <w:bottom w:val="single" w:color="auto" w:sz="8" w:space="0"/>
        <w:right w:val="single" w:color="auto" w:sz="8" w:space="0"/>
      </w:pBdr>
      <w:spacing w:before="100" w:beforeAutospacing="1" w:after="100" w:afterAutospacing="1"/>
    </w:pPr>
    <w:rPr>
      <w:color w:val="000000"/>
      <w:kern w:val="0"/>
      <w:sz w:val="24"/>
    </w:rPr>
  </w:style>
  <w:style w:type="paragraph" w:customStyle="1" w:styleId="554">
    <w:name w:val="font12"/>
    <w:basedOn w:val="1"/>
    <w:qFormat/>
    <w:uiPriority w:val="99"/>
    <w:pPr>
      <w:widowControl/>
      <w:spacing w:before="100" w:beforeAutospacing="1" w:after="100" w:afterAutospacing="1"/>
      <w:jc w:val="left"/>
    </w:pPr>
    <w:rPr>
      <w:rFonts w:ascii="宋体" w:hAnsi="宋体" w:cs="宋体"/>
      <w:color w:val="FF0000"/>
      <w:kern w:val="0"/>
      <w:sz w:val="24"/>
    </w:rPr>
  </w:style>
  <w:style w:type="paragraph" w:customStyle="1" w:styleId="555">
    <w:name w:val="Char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56">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557">
    <w:name w:val="五级条标题"/>
    <w:basedOn w:val="558"/>
    <w:next w:val="97"/>
    <w:qFormat/>
    <w:uiPriority w:val="99"/>
    <w:pPr>
      <w:outlineLvl w:val="6"/>
    </w:pPr>
  </w:style>
  <w:style w:type="paragraph" w:customStyle="1" w:styleId="558">
    <w:name w:val="四级条标题"/>
    <w:basedOn w:val="517"/>
    <w:next w:val="97"/>
    <w:qFormat/>
    <w:uiPriority w:val="99"/>
    <w:pPr>
      <w:outlineLvl w:val="5"/>
    </w:pPr>
  </w:style>
  <w:style w:type="paragraph" w:customStyle="1" w:styleId="559">
    <w:name w:val="xl129"/>
    <w:basedOn w:val="1"/>
    <w:qFormat/>
    <w:uiPriority w:val="99"/>
    <w:pPr>
      <w:widowControl/>
      <w:pBdr>
        <w:left w:val="single" w:color="000000" w:sz="8" w:space="0"/>
        <w:bottom w:val="single" w:color="000000" w:sz="8" w:space="0"/>
        <w:right w:val="single" w:color="000000" w:sz="8" w:space="0"/>
      </w:pBdr>
      <w:spacing w:before="100" w:beforeAutospacing="1" w:after="100" w:afterAutospacing="1"/>
    </w:pPr>
    <w:rPr>
      <w:kern w:val="0"/>
      <w:sz w:val="24"/>
    </w:rPr>
  </w:style>
  <w:style w:type="paragraph" w:customStyle="1" w:styleId="560">
    <w:name w:val="Char Char Char Char Char Char Char Char Char Char Char Char1 Char"/>
    <w:basedOn w:val="1"/>
    <w:qFormat/>
    <w:uiPriority w:val="99"/>
    <w:rPr>
      <w:rFonts w:ascii="Tahoma" w:hAnsi="Tahoma" w:cs="FangSong_GB2312"/>
      <w:sz w:val="24"/>
      <w:szCs w:val="20"/>
    </w:rPr>
  </w:style>
  <w:style w:type="paragraph" w:customStyle="1" w:styleId="561">
    <w:name w:val="表格中序号"/>
    <w:basedOn w:val="1"/>
    <w:qFormat/>
    <w:uiPriority w:val="99"/>
    <w:pPr>
      <w:spacing w:line="288" w:lineRule="auto"/>
      <w:jc w:val="center"/>
    </w:pPr>
    <w:rPr>
      <w:rFonts w:ascii="新宋体" w:eastAsia="新宋体"/>
      <w:sz w:val="24"/>
    </w:rPr>
  </w:style>
  <w:style w:type="paragraph" w:customStyle="1" w:styleId="562">
    <w:name w:val="Char Char Char Char Char Char Char Char Char Char"/>
    <w:basedOn w:val="1"/>
    <w:qFormat/>
    <w:uiPriority w:val="99"/>
    <w:rPr>
      <w:rFonts w:ascii="FangSong_GB2312" w:eastAsia="Times New Roman"/>
      <w:b/>
      <w:sz w:val="32"/>
      <w:szCs w:val="32"/>
    </w:rPr>
  </w:style>
  <w:style w:type="paragraph" w:customStyle="1" w:styleId="563">
    <w:name w:val="Pa3"/>
    <w:basedOn w:val="1"/>
    <w:next w:val="1"/>
    <w:qFormat/>
    <w:uiPriority w:val="99"/>
    <w:pPr>
      <w:widowControl/>
      <w:autoSpaceDE w:val="0"/>
      <w:autoSpaceDN w:val="0"/>
      <w:adjustRightInd w:val="0"/>
      <w:spacing w:line="141" w:lineRule="atLeast"/>
      <w:jc w:val="left"/>
    </w:pPr>
    <w:rPr>
      <w:rFonts w:ascii="Univers 57 Condensed" w:eastAsia="Times New Roman"/>
      <w:kern w:val="0"/>
      <w:sz w:val="24"/>
    </w:rPr>
  </w:style>
  <w:style w:type="paragraph" w:customStyle="1" w:styleId="564">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565">
    <w:name w:val="xl83"/>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rPr>
  </w:style>
  <w:style w:type="paragraph" w:customStyle="1" w:styleId="566">
    <w:name w:val="Char Char Char Char Char Char Char Char Char Char2"/>
    <w:basedOn w:val="1"/>
    <w:qFormat/>
    <w:uiPriority w:val="99"/>
    <w:pPr>
      <w:tabs>
        <w:tab w:val="left" w:pos="360"/>
      </w:tabs>
      <w:ind w:left="480" w:hanging="480" w:hangingChars="200"/>
    </w:pPr>
    <w:rPr>
      <w:rFonts w:ascii="FangSong_GB2312" w:eastAsia="Times New Roman"/>
      <w:b/>
      <w:sz w:val="24"/>
    </w:rPr>
  </w:style>
  <w:style w:type="paragraph" w:customStyle="1" w:styleId="567">
    <w:name w:val="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68">
    <w:name w:val="font1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69">
    <w:name w:val="叁"/>
    <w:uiPriority w:val="99"/>
    <w:pPr>
      <w:widowControl w:val="0"/>
      <w:jc w:val="both"/>
    </w:pPr>
    <w:rPr>
      <w:rFonts w:ascii="Calibri" w:hAnsi="Calibri" w:eastAsia="宋体" w:cs="Times New Roman"/>
      <w:kern w:val="2"/>
      <w:sz w:val="21"/>
      <w:szCs w:val="20"/>
      <w:lang w:val="en-US" w:eastAsia="zh-CN" w:bidi="ar-SA"/>
    </w:rPr>
  </w:style>
  <w:style w:type="paragraph" w:customStyle="1" w:styleId="570">
    <w:name w:val="样式 标题 3h33rd levelHeading 3 - oldH3Fab-3level_3PIM 3Leve..."/>
    <w:basedOn w:val="5"/>
    <w:qFormat/>
    <w:uiPriority w:val="99"/>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571">
    <w:name w:val="Char1 Char Char Char Char Char Char Char Char Char Char Char1 Char Char Char Char Char Char Char Char Char Char Char Char Char Char1 Char Char Char Char"/>
    <w:basedOn w:val="1"/>
    <w:qFormat/>
    <w:uiPriority w:val="99"/>
    <w:pPr>
      <w:adjustRightInd w:val="0"/>
      <w:spacing w:line="360" w:lineRule="auto"/>
    </w:pPr>
    <w:rPr>
      <w:kern w:val="0"/>
      <w:sz w:val="24"/>
      <w:szCs w:val="20"/>
    </w:rPr>
  </w:style>
  <w:style w:type="paragraph" w:customStyle="1" w:styleId="572">
    <w:name w:val="xl141"/>
    <w:basedOn w:val="1"/>
    <w:uiPriority w:val="99"/>
    <w:pPr>
      <w:widowControl/>
      <w:pBdr>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24"/>
    </w:rPr>
  </w:style>
  <w:style w:type="paragraph" w:customStyle="1" w:styleId="573">
    <w:name w:val="font11"/>
    <w:basedOn w:val="1"/>
    <w:qFormat/>
    <w:uiPriority w:val="99"/>
    <w:pPr>
      <w:widowControl/>
      <w:spacing w:before="100" w:beforeAutospacing="1" w:after="100" w:afterAutospacing="1"/>
      <w:jc w:val="left"/>
    </w:pPr>
    <w:rPr>
      <w:rFonts w:ascii="宋体" w:hAnsi="宋体" w:cs="宋体"/>
      <w:b/>
      <w:bCs/>
      <w:color w:val="000000"/>
      <w:kern w:val="0"/>
      <w:sz w:val="24"/>
    </w:rPr>
  </w:style>
  <w:style w:type="paragraph" w:customStyle="1" w:styleId="574">
    <w:name w:val="4"/>
    <w:basedOn w:val="1"/>
    <w:next w:val="232"/>
    <w:qFormat/>
    <w:uiPriority w:val="99"/>
    <w:pPr>
      <w:spacing w:after="120" w:line="480" w:lineRule="auto"/>
      <w:ind w:left="420" w:leftChars="200"/>
    </w:pPr>
    <w:rPr>
      <w:sz w:val="24"/>
      <w:szCs w:val="20"/>
    </w:rPr>
  </w:style>
  <w:style w:type="paragraph" w:customStyle="1" w:styleId="575">
    <w:name w:val="文章标题4级"/>
    <w:basedOn w:val="211"/>
    <w:next w:val="1"/>
    <w:qFormat/>
    <w:uiPriority w:val="99"/>
    <w:pPr>
      <w:tabs>
        <w:tab w:val="left" w:pos="1034"/>
        <w:tab w:val="left" w:pos="1680"/>
        <w:tab w:val="left" w:pos="2760"/>
        <w:tab w:val="clear" w:pos="360"/>
      </w:tabs>
      <w:ind w:left="1680" w:hanging="420"/>
      <w:outlineLvl w:val="3"/>
    </w:pPr>
    <w:rPr>
      <w:color w:val="auto"/>
    </w:rPr>
  </w:style>
  <w:style w:type="paragraph" w:customStyle="1" w:styleId="576">
    <w:name w:val="表格文字"/>
    <w:basedOn w:val="1"/>
    <w:qFormat/>
    <w:uiPriority w:val="99"/>
    <w:pPr>
      <w:jc w:val="left"/>
      <w:textAlignment w:val="top"/>
    </w:pPr>
    <w:rPr>
      <w:sz w:val="18"/>
    </w:rPr>
  </w:style>
  <w:style w:type="paragraph" w:customStyle="1" w:styleId="577">
    <w:name w:val="列表1"/>
    <w:basedOn w:val="1"/>
    <w:qFormat/>
    <w:uiPriority w:val="99"/>
    <w:pPr>
      <w:ind w:left="200" w:hanging="200" w:hangingChars="200"/>
    </w:pPr>
    <w:rPr>
      <w:sz w:val="28"/>
    </w:rPr>
  </w:style>
  <w:style w:type="paragraph" w:customStyle="1" w:styleId="578">
    <w:name w:val="文本块1"/>
    <w:basedOn w:val="1"/>
    <w:qFormat/>
    <w:uiPriority w:val="99"/>
    <w:pPr>
      <w:ind w:left="-359" w:leftChars="-171" w:right="-244" w:rightChars="-244" w:firstLine="501" w:firstLineChars="239"/>
    </w:pPr>
    <w:rPr>
      <w:rFonts w:ascii="FangSong_GB2312" w:eastAsia="Times New Roman"/>
      <w:sz w:val="30"/>
      <w:szCs w:val="20"/>
    </w:rPr>
  </w:style>
  <w:style w:type="paragraph" w:customStyle="1" w:styleId="579">
    <w:name w:val="xl1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0">
    <w:name w:val="贰"/>
    <w:uiPriority w:val="99"/>
    <w:pPr>
      <w:widowControl w:val="0"/>
      <w:jc w:val="both"/>
    </w:pPr>
    <w:rPr>
      <w:rFonts w:ascii="Calibri" w:hAnsi="Calibri" w:eastAsia="宋体" w:cs="Times New Roman"/>
      <w:kern w:val="2"/>
      <w:sz w:val="21"/>
      <w:szCs w:val="20"/>
      <w:lang w:val="en-US" w:eastAsia="zh-CN" w:bidi="ar-SA"/>
    </w:rPr>
  </w:style>
  <w:style w:type="paragraph" w:customStyle="1" w:styleId="581">
    <w:name w:val="标题1正文 Char Char Char"/>
    <w:basedOn w:val="1"/>
    <w:qFormat/>
    <w:uiPriority w:val="99"/>
    <w:pPr>
      <w:ind w:firstLine="200" w:firstLineChars="200"/>
      <w:jc w:val="left"/>
    </w:pPr>
    <w:rPr>
      <w:sz w:val="18"/>
    </w:rPr>
  </w:style>
  <w:style w:type="paragraph" w:customStyle="1" w:styleId="582">
    <w:name w:val="xl102"/>
    <w:basedOn w:val="1"/>
    <w:qFormat/>
    <w:uiPriority w:val="99"/>
    <w:pPr>
      <w:widowControl/>
      <w:pBdr>
        <w:top w:val="single" w:color="auto" w:sz="8" w:space="0"/>
        <w:bottom w:val="single" w:color="auto" w:sz="8" w:space="0"/>
      </w:pBdr>
      <w:spacing w:before="100" w:beforeAutospacing="1" w:after="100" w:afterAutospacing="1"/>
      <w:jc w:val="left"/>
    </w:pPr>
    <w:rPr>
      <w:rFonts w:ascii="宋体" w:hAnsi="宋体" w:cs="宋体"/>
      <w:color w:val="000000"/>
      <w:kern w:val="0"/>
      <w:sz w:val="24"/>
    </w:rPr>
  </w:style>
  <w:style w:type="paragraph" w:customStyle="1" w:styleId="583">
    <w:name w:val="xl82"/>
    <w:basedOn w:val="1"/>
    <w:uiPriority w:val="99"/>
    <w:pPr>
      <w:widowControl/>
      <w:pBdr>
        <w:top w:val="single" w:color="auto" w:sz="8" w:space="0"/>
      </w:pBdr>
      <w:spacing w:before="100" w:beforeAutospacing="1" w:after="100" w:afterAutospacing="1"/>
      <w:jc w:val="left"/>
    </w:pPr>
    <w:rPr>
      <w:rFonts w:ascii="宋体" w:hAnsi="宋体" w:cs="宋体"/>
      <w:kern w:val="0"/>
      <w:sz w:val="24"/>
    </w:rPr>
  </w:style>
  <w:style w:type="paragraph" w:customStyle="1" w:styleId="584">
    <w:name w:val="xl149"/>
    <w:basedOn w:val="1"/>
    <w:qFormat/>
    <w:uiPriority w:val="99"/>
    <w:pPr>
      <w:widowControl/>
      <w:pBdr>
        <w:right w:val="single" w:color="auto" w:sz="8" w:space="0"/>
      </w:pBdr>
      <w:spacing w:before="100" w:beforeAutospacing="1" w:after="100" w:afterAutospacing="1"/>
      <w:jc w:val="center"/>
    </w:pPr>
    <w:rPr>
      <w:rFonts w:ascii="宋体" w:hAnsi="宋体" w:cs="宋体"/>
      <w:kern w:val="0"/>
      <w:sz w:val="24"/>
    </w:rPr>
  </w:style>
  <w:style w:type="paragraph" w:customStyle="1" w:styleId="585">
    <w:name w:val="xl136"/>
    <w:basedOn w:val="1"/>
    <w:qFormat/>
    <w:uiPriority w:val="99"/>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b/>
      <w:bCs/>
      <w:kern w:val="0"/>
      <w:sz w:val="24"/>
    </w:rPr>
  </w:style>
  <w:style w:type="paragraph" w:customStyle="1" w:styleId="586">
    <w:name w:val="数字标题6"/>
    <w:basedOn w:val="8"/>
    <w:next w:val="1"/>
    <w:qFormat/>
    <w:uiPriority w:val="99"/>
    <w:pPr>
      <w:tabs>
        <w:tab w:val="left" w:pos="480"/>
        <w:tab w:val="left" w:pos="1080"/>
      </w:tabs>
      <w:spacing w:line="319" w:lineRule="auto"/>
      <w:ind w:left="1080" w:hanging="1080"/>
    </w:pPr>
    <w:rPr>
      <w:rFonts w:ascii="Times New Roman" w:hAnsi="Times New Roman" w:eastAsia="宋体"/>
      <w:i/>
    </w:rPr>
  </w:style>
  <w:style w:type="paragraph" w:customStyle="1" w:styleId="587">
    <w:name w:val="叩请金安！"/>
    <w:uiPriority w:val="99"/>
    <w:pPr>
      <w:widowControl w:val="0"/>
      <w:jc w:val="both"/>
    </w:pPr>
    <w:rPr>
      <w:rFonts w:ascii="Calibri" w:hAnsi="Calibri" w:eastAsia="宋体" w:cs="Times New Roman"/>
      <w:kern w:val="2"/>
      <w:sz w:val="21"/>
      <w:szCs w:val="24"/>
      <w:lang w:val="en-US" w:eastAsia="zh-CN" w:bidi="ar-SA"/>
    </w:rPr>
  </w:style>
  <w:style w:type="paragraph" w:customStyle="1" w:styleId="588">
    <w:name w:val="默认段落字体 Para Char Char Char Char Char Char Char"/>
    <w:basedOn w:val="1"/>
    <w:uiPriority w:val="99"/>
    <w:rPr>
      <w:sz w:val="28"/>
      <w:szCs w:val="20"/>
    </w:rPr>
  </w:style>
  <w:style w:type="paragraph" w:customStyle="1" w:styleId="589">
    <w:name w:val="xl84"/>
    <w:basedOn w:val="1"/>
    <w:uiPriority w:val="99"/>
    <w:pPr>
      <w:widowControl/>
      <w:pBdr>
        <w:left w:val="single" w:color="auto" w:sz="8" w:space="0"/>
        <w:bottom w:val="single" w:color="auto" w:sz="8" w:space="0"/>
        <w:right w:val="single" w:color="auto" w:sz="8" w:space="0"/>
      </w:pBdr>
      <w:spacing w:before="100" w:beforeAutospacing="1" w:after="100" w:afterAutospacing="1"/>
      <w:jc w:val="center"/>
    </w:pPr>
    <w:rPr>
      <w:color w:val="000000"/>
      <w:kern w:val="0"/>
      <w:sz w:val="24"/>
    </w:rPr>
  </w:style>
  <w:style w:type="paragraph" w:customStyle="1" w:styleId="590">
    <w:name w:val="xl142"/>
    <w:basedOn w:val="1"/>
    <w:qFormat/>
    <w:uiPriority w:val="99"/>
    <w:pPr>
      <w:widowControl/>
      <w:pBdr>
        <w:bottom w:val="single" w:color="auto" w:sz="8" w:space="0"/>
        <w:right w:val="single" w:color="auto" w:sz="8" w:space="0"/>
      </w:pBdr>
      <w:shd w:val="clear" w:color="000000" w:fill="FFFFFF"/>
      <w:spacing w:before="100" w:beforeAutospacing="1" w:after="100" w:afterAutospacing="1"/>
      <w:jc w:val="center"/>
    </w:pPr>
    <w:rPr>
      <w:kern w:val="0"/>
      <w:sz w:val="24"/>
    </w:rPr>
  </w:style>
  <w:style w:type="paragraph" w:customStyle="1" w:styleId="591">
    <w:name w:val="xl154"/>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592">
    <w:name w:val="xl85"/>
    <w:basedOn w:val="1"/>
    <w:uiPriority w:val="99"/>
    <w:pPr>
      <w:widowControl/>
      <w:pBdr>
        <w:bottom w:val="single" w:color="auto" w:sz="8"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593">
    <w:name w:val="xl63"/>
    <w:basedOn w:val="1"/>
    <w:qFormat/>
    <w:uiPriority w:val="99"/>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pPr>
    <w:rPr>
      <w:rFonts w:ascii="宋体" w:hAnsi="宋体" w:cs="宋体"/>
      <w:kern w:val="0"/>
      <w:sz w:val="24"/>
    </w:rPr>
  </w:style>
  <w:style w:type="paragraph" w:customStyle="1" w:styleId="594">
    <w:name w:val="Char Char1"/>
    <w:basedOn w:val="1"/>
    <w:qFormat/>
    <w:uiPriority w:val="99"/>
    <w:pPr>
      <w:widowControl/>
      <w:spacing w:after="160" w:line="240" w:lineRule="exact"/>
      <w:jc w:val="left"/>
    </w:pPr>
    <w:rPr>
      <w:sz w:val="28"/>
    </w:rPr>
  </w:style>
  <w:style w:type="paragraph" w:customStyle="1" w:styleId="595">
    <w:name w:val="列表编号 41"/>
    <w:basedOn w:val="1"/>
    <w:qFormat/>
    <w:uiPriority w:val="99"/>
    <w:pPr>
      <w:tabs>
        <w:tab w:val="left" w:pos="840"/>
      </w:tabs>
      <w:autoSpaceDE w:val="0"/>
      <w:autoSpaceDN w:val="0"/>
      <w:adjustRightInd w:val="0"/>
      <w:spacing w:line="360" w:lineRule="atLeast"/>
      <w:ind w:left="840" w:hanging="420"/>
    </w:pPr>
    <w:rPr>
      <w:kern w:val="0"/>
      <w:sz w:val="24"/>
    </w:rPr>
  </w:style>
  <w:style w:type="paragraph" w:customStyle="1" w:styleId="596">
    <w:name w:val="正文（首行缩进2字符）"/>
    <w:basedOn w:val="1"/>
    <w:qFormat/>
    <w:uiPriority w:val="99"/>
    <w:pPr>
      <w:spacing w:line="360" w:lineRule="auto"/>
      <w:ind w:firstLine="480" w:firstLineChars="200"/>
    </w:pPr>
    <w:rPr>
      <w:sz w:val="24"/>
      <w:szCs w:val="20"/>
    </w:rPr>
  </w:style>
  <w:style w:type="paragraph" w:customStyle="1" w:styleId="597">
    <w:name w:val="Char1 Char Char Char Char Char Char Char Char Char Char Char1 Char Char Char Char Char Char Char Char Char Char Char Char Char Char1 Char Char Char Char1"/>
    <w:basedOn w:val="1"/>
    <w:uiPriority w:val="99"/>
    <w:pPr>
      <w:adjustRightInd w:val="0"/>
      <w:spacing w:line="360" w:lineRule="auto"/>
    </w:pPr>
    <w:rPr>
      <w:kern w:val="0"/>
      <w:sz w:val="24"/>
      <w:szCs w:val="20"/>
    </w:rPr>
  </w:style>
  <w:style w:type="paragraph" w:customStyle="1" w:styleId="598">
    <w:name w:val="Char3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599">
    <w:name w:val="WPS Plain"/>
    <w:uiPriority w:val="99"/>
    <w:rPr>
      <w:rFonts w:ascii="Calibri" w:hAnsi="Calibri" w:eastAsia="宋体" w:cs="Times New Roman"/>
      <w:kern w:val="0"/>
      <w:sz w:val="20"/>
      <w:szCs w:val="20"/>
      <w:lang w:val="en-US" w:eastAsia="zh-CN" w:bidi="ar-SA"/>
    </w:rPr>
  </w:style>
  <w:style w:type="paragraph" w:customStyle="1" w:styleId="600">
    <w:name w:val="标准正文"/>
    <w:basedOn w:val="1"/>
    <w:uiPriority w:val="99"/>
    <w:pPr>
      <w:spacing w:afterLines="50"/>
      <w:ind w:firstLine="200" w:firstLineChars="200"/>
    </w:pPr>
    <w:rPr>
      <w:sz w:val="24"/>
      <w:szCs w:val="21"/>
    </w:rPr>
  </w:style>
  <w:style w:type="paragraph" w:customStyle="1" w:styleId="601">
    <w:name w:val="xl156"/>
    <w:basedOn w:val="1"/>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02">
    <w:name w:val="xl70"/>
    <w:basedOn w:val="1"/>
    <w:qFormat/>
    <w:uiPriority w:val="99"/>
    <w:pPr>
      <w:widowControl/>
      <w:pBdr>
        <w:right w:val="single" w:color="auto" w:sz="8" w:space="0"/>
      </w:pBdr>
      <w:shd w:val="clear" w:color="000000" w:fill="FFFFFF"/>
      <w:spacing w:before="100" w:beforeAutospacing="1" w:after="100" w:afterAutospacing="1"/>
    </w:pPr>
    <w:rPr>
      <w:rFonts w:ascii="宋体" w:hAnsi="宋体" w:cs="宋体"/>
      <w:kern w:val="0"/>
      <w:sz w:val="24"/>
    </w:rPr>
  </w:style>
  <w:style w:type="paragraph" w:customStyle="1" w:styleId="603">
    <w:name w:val="xl145"/>
    <w:basedOn w:val="1"/>
    <w:uiPriority w:val="99"/>
    <w:pPr>
      <w:widowControl/>
      <w:pBdr>
        <w:bottom w:val="single" w:color="auto" w:sz="8" w:space="0"/>
        <w:right w:val="single" w:color="auto" w:sz="8" w:space="0"/>
      </w:pBdr>
      <w:shd w:val="clear" w:color="000000" w:fill="FFFFFF"/>
      <w:spacing w:before="100" w:beforeAutospacing="1" w:after="100" w:afterAutospacing="1"/>
      <w:jc w:val="left"/>
    </w:pPr>
    <w:rPr>
      <w:color w:val="000000"/>
      <w:kern w:val="0"/>
      <w:sz w:val="24"/>
    </w:rPr>
  </w:style>
  <w:style w:type="paragraph" w:customStyle="1" w:styleId="604">
    <w:name w:val="xl146"/>
    <w:basedOn w:val="1"/>
    <w:qFormat/>
    <w:uiPriority w:val="99"/>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24"/>
    </w:rPr>
  </w:style>
  <w:style w:type="paragraph" w:customStyle="1" w:styleId="605">
    <w:name w:val="xl73"/>
    <w:basedOn w:val="1"/>
    <w:uiPriority w:val="99"/>
    <w:pPr>
      <w:widowControl/>
      <w:pBdr>
        <w:bottom w:val="single" w:color="auto" w:sz="8" w:space="0"/>
        <w:right w:val="single" w:color="auto" w:sz="8" w:space="0"/>
      </w:pBdr>
      <w:spacing w:before="100" w:beforeAutospacing="1" w:after="100" w:afterAutospacing="1"/>
    </w:pPr>
    <w:rPr>
      <w:kern w:val="0"/>
      <w:sz w:val="24"/>
    </w:rPr>
  </w:style>
  <w:style w:type="paragraph" w:customStyle="1" w:styleId="606">
    <w:name w:val="久不通函，至以为念。"/>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07">
    <w:name w:val="招标标题4"/>
    <w:basedOn w:val="6"/>
    <w:next w:val="145"/>
    <w:qFormat/>
    <w:uiPriority w:val="99"/>
    <w:pPr>
      <w:tabs>
        <w:tab w:val="left" w:pos="1200"/>
      </w:tabs>
      <w:suppressAutoHyphens/>
      <w:spacing w:before="156" w:line="360" w:lineRule="auto"/>
      <w:ind w:left="1200" w:hanging="360"/>
    </w:pPr>
    <w:rPr>
      <w:rFonts w:ascii="FangSong_GB2312" w:eastAsia="Times New Roman" w:cs="宋体"/>
      <w:kern w:val="1"/>
      <w:sz w:val="30"/>
      <w:szCs w:val="20"/>
      <w:lang w:eastAsia="ar-SA"/>
    </w:rPr>
  </w:style>
  <w:style w:type="paragraph" w:customStyle="1" w:styleId="608">
    <w:name w:val="xl115"/>
    <w:basedOn w:val="1"/>
    <w:qFormat/>
    <w:uiPriority w:val="99"/>
    <w:pPr>
      <w:widowControl/>
      <w:pBdr>
        <w:right w:val="single" w:color="auto" w:sz="8" w:space="0"/>
      </w:pBdr>
      <w:spacing w:before="100" w:beforeAutospacing="1" w:after="100" w:afterAutospacing="1"/>
    </w:pPr>
    <w:rPr>
      <w:rFonts w:ascii="宋体" w:hAnsi="宋体" w:cs="宋体"/>
      <w:kern w:val="0"/>
      <w:sz w:val="24"/>
    </w:rPr>
  </w:style>
  <w:style w:type="paragraph" w:customStyle="1" w:styleId="609">
    <w:name w:val="xl86"/>
    <w:basedOn w:val="1"/>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4"/>
    </w:rPr>
  </w:style>
  <w:style w:type="paragraph" w:customStyle="1" w:styleId="610">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11">
    <w:name w:val="玖"/>
    <w:qFormat/>
    <w:uiPriority w:val="99"/>
    <w:pPr>
      <w:widowControl w:val="0"/>
      <w:jc w:val="both"/>
    </w:pPr>
    <w:rPr>
      <w:rFonts w:ascii="Calibri" w:hAnsi="Calibri" w:eastAsia="宋体" w:cs="Times New Roman"/>
      <w:kern w:val="2"/>
      <w:sz w:val="21"/>
      <w:szCs w:val="20"/>
      <w:lang w:val="en-US" w:eastAsia="zh-CN" w:bidi="ar-SA"/>
    </w:rPr>
  </w:style>
  <w:style w:type="paragraph" w:customStyle="1" w:styleId="612">
    <w:name w:val="xl31"/>
    <w:basedOn w:val="1"/>
    <w:uiPriority w:val="99"/>
    <w:pPr>
      <w:widowControl/>
      <w:spacing w:before="100" w:beforeAutospacing="1" w:after="100" w:afterAutospacing="1"/>
      <w:jc w:val="center"/>
      <w:textAlignment w:val="center"/>
    </w:pPr>
    <w:rPr>
      <w:rFonts w:ascii="宋体" w:hAnsi="宋体"/>
      <w:b/>
      <w:bCs/>
      <w:kern w:val="0"/>
      <w:sz w:val="32"/>
      <w:szCs w:val="32"/>
    </w:rPr>
  </w:style>
  <w:style w:type="paragraph" w:customStyle="1" w:styleId="613">
    <w:name w:val="正文，首行缩进:"/>
    <w:basedOn w:val="1"/>
    <w:qFormat/>
    <w:uiPriority w:val="99"/>
    <w:pPr>
      <w:spacing w:line="360" w:lineRule="auto"/>
      <w:ind w:firstLine="480" w:firstLineChars="200"/>
      <w:jc w:val="left"/>
    </w:pPr>
    <w:rPr>
      <w:rFonts w:ascii="宋体" w:hAnsi="宋体" w:cs="宋体"/>
      <w:sz w:val="24"/>
      <w:szCs w:val="20"/>
    </w:rPr>
  </w:style>
  <w:style w:type="paragraph" w:customStyle="1" w:styleId="614">
    <w:name w:val="Char3 Char Char Char"/>
    <w:basedOn w:val="1"/>
    <w:qFormat/>
    <w:uiPriority w:val="99"/>
    <w:pPr>
      <w:widowControl/>
      <w:spacing w:after="160" w:line="240" w:lineRule="exact"/>
      <w:jc w:val="left"/>
    </w:pPr>
    <w:rPr>
      <w:szCs w:val="20"/>
    </w:rPr>
  </w:style>
  <w:style w:type="paragraph" w:customStyle="1" w:styleId="615">
    <w:name w:val="正文-带编号1)"/>
    <w:basedOn w:val="1"/>
    <w:qFormat/>
    <w:uiPriority w:val="99"/>
    <w:pPr>
      <w:spacing w:line="400" w:lineRule="exact"/>
      <w:ind w:left="420" w:hanging="420"/>
    </w:pPr>
    <w:rPr>
      <w:rFonts w:ascii="Arial" w:hAnsi="Arial"/>
    </w:rPr>
  </w:style>
  <w:style w:type="paragraph" w:customStyle="1" w:styleId="616">
    <w:name w:val="称谓"/>
    <w:basedOn w:val="1"/>
    <w:next w:val="1"/>
    <w:uiPriority w:val="99"/>
    <w:pPr>
      <w:widowControl/>
      <w:adjustRightInd w:val="0"/>
      <w:spacing w:before="220" w:after="220" w:line="220" w:lineRule="atLeast"/>
      <w:jc w:val="left"/>
      <w:textAlignment w:val="baseline"/>
    </w:pPr>
    <w:rPr>
      <w:rFonts w:ascii="Arial" w:hAnsi="Arial"/>
      <w:spacing w:val="-5"/>
      <w:kern w:val="0"/>
      <w:sz w:val="24"/>
      <w:szCs w:val="20"/>
    </w:rPr>
  </w:style>
  <w:style w:type="paragraph" w:customStyle="1" w:styleId="617">
    <w:name w:val="标准书眉_奇数页"/>
    <w:next w:val="1"/>
    <w:uiPriority w:val="99"/>
    <w:pPr>
      <w:tabs>
        <w:tab w:val="center" w:pos="4154"/>
        <w:tab w:val="right" w:pos="8306"/>
      </w:tabs>
      <w:spacing w:after="120"/>
      <w:jc w:val="right"/>
    </w:pPr>
    <w:rPr>
      <w:rFonts w:ascii="Calibri" w:hAnsi="Calibri" w:eastAsia="宋体" w:cs="Times New Roman"/>
      <w:kern w:val="0"/>
      <w:sz w:val="20"/>
      <w:szCs w:val="20"/>
      <w:lang w:val="en-US" w:eastAsia="zh-CN" w:bidi="ar-SA"/>
    </w:rPr>
  </w:style>
  <w:style w:type="paragraph" w:customStyle="1" w:styleId="618">
    <w:name w:val="连续正文文字"/>
    <w:basedOn w:val="21"/>
    <w:uiPriority w:val="99"/>
    <w:pPr>
      <w:keepNext/>
      <w:widowControl/>
      <w:adjustRightInd w:val="0"/>
      <w:spacing w:after="0" w:line="220" w:lineRule="atLeast"/>
      <w:ind w:firstLine="181"/>
      <w:jc w:val="left"/>
      <w:textAlignment w:val="baseline"/>
    </w:pPr>
    <w:rPr>
      <w:rFonts w:ascii="Arial" w:hAnsi="Arial"/>
      <w:kern w:val="0"/>
      <w:sz w:val="18"/>
      <w:szCs w:val="20"/>
    </w:rPr>
  </w:style>
  <w:style w:type="paragraph" w:customStyle="1" w:styleId="619">
    <w:name w:val="保留正文"/>
    <w:basedOn w:val="21"/>
    <w:uiPriority w:val="99"/>
    <w:pPr>
      <w:keepNext/>
      <w:spacing w:after="160"/>
    </w:pPr>
    <w:rPr>
      <w:sz w:val="21"/>
      <w:szCs w:val="20"/>
    </w:rPr>
  </w:style>
  <w:style w:type="paragraph" w:customStyle="1" w:styleId="620">
    <w:name w:val="Char5"/>
    <w:basedOn w:val="1"/>
    <w:uiPriority w:val="99"/>
    <w:rPr>
      <w:rFonts w:ascii="Tahoma" w:hAnsi="Tahoma"/>
      <w:sz w:val="24"/>
      <w:szCs w:val="20"/>
    </w:rPr>
  </w:style>
  <w:style w:type="paragraph" w:customStyle="1" w:styleId="621">
    <w:name w:val="主题行"/>
    <w:basedOn w:val="1"/>
    <w:next w:val="21"/>
    <w:qFormat/>
    <w:uiPriority w:val="99"/>
    <w:pPr>
      <w:widowControl/>
      <w:adjustRightInd w:val="0"/>
      <w:spacing w:after="220" w:line="220" w:lineRule="atLeast"/>
      <w:jc w:val="left"/>
      <w:textAlignment w:val="baseline"/>
    </w:pPr>
    <w:rPr>
      <w:rFonts w:ascii="Arial Black" w:hAnsi="Arial Black"/>
      <w:spacing w:val="-10"/>
      <w:kern w:val="0"/>
      <w:sz w:val="20"/>
      <w:szCs w:val="20"/>
    </w:rPr>
  </w:style>
  <w:style w:type="paragraph" w:customStyle="1" w:styleId="622">
    <w:name w:val="样式 标题1"/>
    <w:basedOn w:val="473"/>
    <w:next w:val="428"/>
    <w:qFormat/>
    <w:uiPriority w:val="99"/>
    <w:pPr>
      <w:tabs>
        <w:tab w:val="left" w:pos="840"/>
        <w:tab w:val="left" w:pos="900"/>
        <w:tab w:val="clear" w:pos="360"/>
      </w:tabs>
      <w:spacing w:afterLines="0"/>
      <w:ind w:left="900" w:hanging="420"/>
      <w:jc w:val="both"/>
    </w:pPr>
    <w:rPr>
      <w:rFonts w:ascii="Times New Roman" w:cs="宋体"/>
      <w:bCs/>
      <w:sz w:val="32"/>
      <w:szCs w:val="44"/>
    </w:rPr>
  </w:style>
  <w:style w:type="paragraph" w:customStyle="1" w:styleId="623">
    <w:name w:val="CL1"/>
    <w:qFormat/>
    <w:uiPriority w:val="99"/>
    <w:pPr>
      <w:widowControl w:val="0"/>
      <w:adjustRightInd w:val="0"/>
      <w:textAlignment w:val="baseline"/>
    </w:pPr>
    <w:rPr>
      <w:rFonts w:ascii="Calibri" w:hAnsi="Calibri" w:eastAsia="宋体" w:cs="Times New Roman"/>
      <w:kern w:val="2"/>
      <w:sz w:val="24"/>
      <w:szCs w:val="20"/>
      <w:lang w:val="en-US" w:eastAsia="zh-CN" w:bidi="ar-SA"/>
    </w:rPr>
  </w:style>
  <w:style w:type="paragraph" w:customStyle="1" w:styleId="624">
    <w:name w:val="内文正文"/>
    <w:basedOn w:val="1"/>
    <w:uiPriority w:val="99"/>
    <w:pPr>
      <w:adjustRightInd w:val="0"/>
      <w:snapToGrid w:val="0"/>
      <w:spacing w:line="400" w:lineRule="atLeast"/>
      <w:ind w:firstLine="200" w:firstLineChars="200"/>
    </w:pPr>
    <w:rPr>
      <w:rFonts w:ascii="宋体"/>
    </w:rPr>
  </w:style>
  <w:style w:type="paragraph" w:customStyle="1" w:styleId="625">
    <w:name w:val="÷"/>
    <w:uiPriority w:val="99"/>
    <w:pPr>
      <w:widowControl w:val="0"/>
      <w:jc w:val="both"/>
    </w:pPr>
    <w:rPr>
      <w:rFonts w:ascii="Calibri" w:hAnsi="Calibri" w:eastAsia="宋体" w:cs="Times New Roman"/>
      <w:kern w:val="2"/>
      <w:sz w:val="21"/>
      <w:szCs w:val="20"/>
      <w:lang w:val="en-US" w:eastAsia="zh-CN" w:bidi="ar-SA"/>
    </w:rPr>
  </w:style>
  <w:style w:type="paragraph" w:customStyle="1" w:styleId="626">
    <w:name w:val="6"/>
    <w:basedOn w:val="1"/>
    <w:next w:val="20"/>
    <w:qFormat/>
    <w:uiPriority w:val="99"/>
    <w:pPr>
      <w:adjustRightInd w:val="0"/>
      <w:spacing w:line="320" w:lineRule="atLeast"/>
      <w:textAlignment w:val="baseline"/>
    </w:pPr>
    <w:rPr>
      <w:rFonts w:ascii="KaiTi_GB2312" w:eastAsia="Times New Roman"/>
      <w:kern w:val="0"/>
      <w:sz w:val="28"/>
      <w:szCs w:val="28"/>
    </w:rPr>
  </w:style>
  <w:style w:type="paragraph" w:customStyle="1" w:styleId="627">
    <w:name w:val="正文1"/>
    <w:uiPriority w:val="99"/>
    <w:pPr>
      <w:widowControl w:val="0"/>
      <w:adjustRightInd w:val="0"/>
      <w:spacing w:line="312" w:lineRule="atLeast"/>
      <w:jc w:val="both"/>
      <w:textAlignment w:val="baseline"/>
    </w:pPr>
    <w:rPr>
      <w:rFonts w:ascii="宋体" w:hAnsi="Calibri" w:eastAsia="宋体" w:cs="Times New Roman"/>
      <w:kern w:val="0"/>
      <w:sz w:val="34"/>
      <w:szCs w:val="20"/>
      <w:lang w:val="en-US" w:eastAsia="zh-CN" w:bidi="ar-SA"/>
    </w:rPr>
  </w:style>
  <w:style w:type="paragraph" w:customStyle="1" w:styleId="628">
    <w:name w:val="表格（小）"/>
    <w:basedOn w:val="1"/>
    <w:uiPriority w:val="99"/>
    <w:pPr>
      <w:snapToGrid w:val="0"/>
      <w:spacing w:line="300" w:lineRule="auto"/>
    </w:pPr>
    <w:rPr>
      <w:szCs w:val="21"/>
    </w:rPr>
  </w:style>
  <w:style w:type="paragraph" w:customStyle="1" w:styleId="629">
    <w:name w:val="仟"/>
    <w:uiPriority w:val="99"/>
    <w:pPr>
      <w:widowControl w:val="0"/>
      <w:jc w:val="both"/>
    </w:pPr>
    <w:rPr>
      <w:rFonts w:ascii="Calibri" w:hAnsi="Calibri" w:eastAsia="宋体" w:cs="Times New Roman"/>
      <w:kern w:val="2"/>
      <w:sz w:val="21"/>
      <w:szCs w:val="20"/>
      <w:lang w:val="en-US" w:eastAsia="zh-CN" w:bidi="ar-SA"/>
    </w:rPr>
  </w:style>
  <w:style w:type="paragraph" w:customStyle="1" w:styleId="630">
    <w:name w:val="bz6"/>
    <w:qFormat/>
    <w:uiPriority w:val="99"/>
    <w:pPr>
      <w:widowControl w:val="0"/>
      <w:adjustRightInd w:val="0"/>
      <w:textAlignment w:val="baseline"/>
    </w:pPr>
    <w:rPr>
      <w:rFonts w:ascii="Calibri" w:hAnsi="Calibri" w:eastAsia="宋体" w:cs="Times New Roman"/>
      <w:kern w:val="2"/>
      <w:sz w:val="24"/>
      <w:szCs w:val="20"/>
      <w:lang w:val="en-US" w:eastAsia="zh-CN" w:bidi="ar-SA"/>
    </w:rPr>
  </w:style>
  <w:style w:type="paragraph" w:customStyle="1" w:styleId="631">
    <w:name w:val="table text"/>
    <w:basedOn w:val="1"/>
    <w:uiPriority w:val="99"/>
    <w:pPr>
      <w:widowControl/>
    </w:pPr>
    <w:rPr>
      <w:rFonts w:ascii="Arial" w:hAnsi="Arial"/>
      <w:bCs/>
      <w:kern w:val="0"/>
      <w:sz w:val="20"/>
      <w:szCs w:val="20"/>
    </w:rPr>
  </w:style>
  <w:style w:type="paragraph" w:customStyle="1" w:styleId="632">
    <w:name w:val="默认段落字体 Para Char Char Char1 Char"/>
    <w:basedOn w:val="1"/>
    <w:qFormat/>
    <w:uiPriority w:val="99"/>
    <w:pPr>
      <w:spacing w:line="240" w:lineRule="atLeast"/>
      <w:ind w:left="420" w:firstLine="420"/>
    </w:pPr>
    <w:rPr>
      <w:sz w:val="24"/>
    </w:rPr>
  </w:style>
  <w:style w:type="paragraph" w:customStyle="1" w:styleId="633">
    <w:name w:val="样式 仿宋_GB2312 小三 左侧:  1.06 厘米"/>
    <w:basedOn w:val="1"/>
    <w:uiPriority w:val="99"/>
    <w:pPr>
      <w:spacing w:line="360" w:lineRule="auto"/>
      <w:ind w:left="601"/>
    </w:pPr>
    <w:rPr>
      <w:rFonts w:ascii="FangSong_GB2312" w:eastAsia="Times New Roman"/>
      <w:sz w:val="24"/>
      <w:szCs w:val="20"/>
    </w:rPr>
  </w:style>
  <w:style w:type="paragraph" w:customStyle="1" w:styleId="634">
    <w:name w:val="°"/>
    <w:qFormat/>
    <w:uiPriority w:val="99"/>
    <w:pPr>
      <w:widowControl w:val="0"/>
      <w:jc w:val="both"/>
    </w:pPr>
    <w:rPr>
      <w:rFonts w:ascii="Calibri" w:hAnsi="Calibri" w:eastAsia="宋体" w:cs="Times New Roman"/>
      <w:kern w:val="2"/>
      <w:sz w:val="21"/>
      <w:szCs w:val="20"/>
      <w:lang w:val="en-US" w:eastAsia="zh-CN" w:bidi="ar-SA"/>
    </w:rPr>
  </w:style>
  <w:style w:type="paragraph" w:customStyle="1" w:styleId="635">
    <w:name w:val="文档结构图1"/>
    <w:basedOn w:val="1"/>
    <w:qFormat/>
    <w:uiPriority w:val="99"/>
    <w:rPr>
      <w:rFonts w:ascii="宋体"/>
      <w:kern w:val="0"/>
      <w:sz w:val="18"/>
      <w:szCs w:val="18"/>
    </w:rPr>
  </w:style>
  <w:style w:type="paragraph" w:customStyle="1" w:styleId="636">
    <w:name w:val="默认段落样式"/>
    <w:basedOn w:val="271"/>
    <w:uiPriority w:val="99"/>
    <w:pPr>
      <w:spacing w:before="0"/>
      <w:ind w:firstLine="480"/>
      <w:outlineLvl w:val="2"/>
    </w:pPr>
    <w:rPr>
      <w:rFonts w:ascii="FangSong_GB2312" w:hAnsi="宋体" w:eastAsia="Times New Roman"/>
      <w:color w:val="000000"/>
      <w:kern w:val="2"/>
      <w:szCs w:val="24"/>
    </w:rPr>
  </w:style>
  <w:style w:type="paragraph" w:customStyle="1" w:styleId="637">
    <w:name w:val="xl108"/>
    <w:basedOn w:val="1"/>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4"/>
    </w:rPr>
  </w:style>
  <w:style w:type="paragraph" w:customStyle="1" w:styleId="638">
    <w:name w:val="9"/>
    <w:qFormat/>
    <w:uiPriority w:val="99"/>
    <w:pPr>
      <w:widowControl w:val="0"/>
      <w:autoSpaceDE w:val="0"/>
      <w:autoSpaceDN w:val="0"/>
      <w:adjustRightInd w:val="0"/>
      <w:jc w:val="both"/>
    </w:pPr>
    <w:rPr>
      <w:rFonts w:ascii="宋体" w:hAnsi="Calibri" w:eastAsia="宋体" w:cs="Times New Roman"/>
      <w:b/>
      <w:bCs/>
      <w:color w:val="000000"/>
      <w:spacing w:val="15"/>
      <w:kern w:val="0"/>
      <w:sz w:val="18"/>
      <w:szCs w:val="18"/>
      <w:lang w:val="en-US" w:eastAsia="zh-CN" w:bidi="ar-SA"/>
    </w:rPr>
  </w:style>
  <w:style w:type="paragraph" w:customStyle="1" w:styleId="639">
    <w:name w:val="序号"/>
    <w:basedOn w:val="1"/>
    <w:qFormat/>
    <w:uiPriority w:val="99"/>
    <w:pPr>
      <w:tabs>
        <w:tab w:val="left" w:pos="840"/>
      </w:tabs>
      <w:spacing w:line="360" w:lineRule="auto"/>
      <w:ind w:left="840" w:hanging="420"/>
    </w:pPr>
    <w:rPr>
      <w:bCs/>
    </w:rPr>
  </w:style>
  <w:style w:type="paragraph" w:customStyle="1" w:styleId="640">
    <w:name w:val="xl79"/>
    <w:basedOn w:val="1"/>
    <w:uiPriority w:val="99"/>
    <w:pPr>
      <w:widowControl/>
      <w:pBdr>
        <w:top w:val="single" w:color="auto" w:sz="8" w:space="0"/>
        <w:left w:val="single" w:color="auto" w:sz="8" w:space="0"/>
        <w:bottom w:val="single" w:color="auto" w:sz="8" w:space="0"/>
      </w:pBdr>
      <w:shd w:val="clear" w:color="000000" w:fill="FFFFFF"/>
      <w:spacing w:before="100" w:beforeAutospacing="1" w:after="100" w:afterAutospacing="1"/>
      <w:jc w:val="left"/>
    </w:pPr>
    <w:rPr>
      <w:rFonts w:ascii="宋体" w:hAnsi="宋体" w:cs="宋体"/>
      <w:kern w:val="0"/>
      <w:sz w:val="24"/>
    </w:rPr>
  </w:style>
  <w:style w:type="paragraph" w:customStyle="1" w:styleId="641">
    <w:name w:val="样式 样式 样式 标题 3Chapter X.X.X. + 段后: 0.5 行 + 段后: 0.5 行 + 段后: 0.5 行"/>
    <w:basedOn w:val="496"/>
    <w:qFormat/>
    <w:uiPriority w:val="99"/>
    <w:pPr>
      <w:spacing w:afterLines="0"/>
    </w:pPr>
  </w:style>
  <w:style w:type="paragraph" w:customStyle="1" w:styleId="642">
    <w:name w:val="此正文"/>
    <w:basedOn w:val="519"/>
    <w:qFormat/>
    <w:uiPriority w:val="99"/>
    <w:pPr>
      <w:ind w:firstLine="0" w:firstLineChars="0"/>
    </w:pPr>
  </w:style>
  <w:style w:type="paragraph" w:customStyle="1" w:styleId="643">
    <w:name w:val="列出段落2"/>
    <w:basedOn w:val="1"/>
    <w:qFormat/>
    <w:uiPriority w:val="99"/>
    <w:pPr>
      <w:ind w:firstLine="420" w:firstLineChars="200"/>
    </w:pPr>
  </w:style>
  <w:style w:type="paragraph" w:customStyle="1" w:styleId="644">
    <w:name w:val="Char Char Char Char Char Char1"/>
    <w:basedOn w:val="1"/>
    <w:uiPriority w:val="99"/>
    <w:pPr>
      <w:widowControl/>
      <w:spacing w:after="160" w:line="240" w:lineRule="exact"/>
      <w:jc w:val="left"/>
    </w:pPr>
    <w:rPr>
      <w:rFonts w:ascii="Verdana" w:hAnsi="Verdana"/>
      <w:kern w:val="0"/>
      <w:sz w:val="24"/>
      <w:szCs w:val="20"/>
      <w:lang w:eastAsia="en-US"/>
    </w:rPr>
  </w:style>
  <w:style w:type="paragraph" w:customStyle="1" w:styleId="645">
    <w:name w:val="cLevel2"/>
    <w:basedOn w:val="4"/>
    <w:uiPriority w:val="99"/>
    <w:pPr>
      <w:tabs>
        <w:tab w:val="left" w:pos="576"/>
        <w:tab w:val="left" w:pos="1433"/>
      </w:tabs>
      <w:spacing w:before="220" w:after="220" w:line="360" w:lineRule="auto"/>
      <w:ind w:left="1433" w:hanging="420"/>
      <w:jc w:val="left"/>
    </w:pPr>
    <w:rPr>
      <w:rFonts w:eastAsia="宋体"/>
      <w:sz w:val="28"/>
    </w:rPr>
  </w:style>
  <w:style w:type="paragraph" w:customStyle="1" w:styleId="646">
    <w:name w:val="xl88"/>
    <w:basedOn w:val="1"/>
    <w:uiPriority w:val="99"/>
    <w:pPr>
      <w:widowControl/>
      <w:pBdr>
        <w:left w:val="single" w:color="auto" w:sz="8" w:space="0"/>
        <w:right w:val="single" w:color="auto" w:sz="8" w:space="0"/>
      </w:pBdr>
      <w:spacing w:before="100" w:beforeAutospacing="1" w:after="100" w:afterAutospacing="1"/>
      <w:jc w:val="center"/>
    </w:pPr>
    <w:rPr>
      <w:color w:val="000000"/>
      <w:kern w:val="0"/>
      <w:sz w:val="24"/>
    </w:rPr>
  </w:style>
  <w:style w:type="paragraph" w:customStyle="1" w:styleId="647">
    <w:name w:val="正文首行缩进:2字符"/>
    <w:basedOn w:val="1"/>
    <w:qFormat/>
    <w:uiPriority w:val="99"/>
    <w:pPr>
      <w:spacing w:line="360" w:lineRule="auto"/>
      <w:ind w:firstLine="480" w:firstLineChars="200"/>
    </w:pPr>
    <w:rPr>
      <w:rFonts w:cs="宋体"/>
      <w:szCs w:val="20"/>
    </w:rPr>
  </w:style>
  <w:style w:type="paragraph" w:customStyle="1" w:styleId="648">
    <w:name w:val="xl105"/>
    <w:basedOn w:val="1"/>
    <w:qFormat/>
    <w:uiPriority w:val="99"/>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649">
    <w:name w:val="xl138"/>
    <w:basedOn w:val="1"/>
    <w:uiPriority w:val="99"/>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b/>
      <w:bCs/>
      <w:kern w:val="0"/>
      <w:sz w:val="24"/>
    </w:rPr>
  </w:style>
  <w:style w:type="paragraph" w:customStyle="1" w:styleId="650">
    <w:name w:val="Char Char Char1 Char"/>
    <w:basedOn w:val="1"/>
    <w:qFormat/>
    <w:uiPriority w:val="99"/>
    <w:pPr>
      <w:widowControl/>
      <w:spacing w:after="160" w:line="240" w:lineRule="exact"/>
      <w:jc w:val="left"/>
    </w:pPr>
    <w:rPr>
      <w:rFonts w:ascii="Verdana" w:hAnsi="Verdana"/>
      <w:kern w:val="0"/>
      <w:sz w:val="24"/>
      <w:szCs w:val="20"/>
      <w:lang w:eastAsia="en-US"/>
    </w:rPr>
  </w:style>
  <w:style w:type="paragraph" w:customStyle="1" w:styleId="651">
    <w:name w:val="复选框1"/>
    <w:basedOn w:val="1"/>
    <w:qFormat/>
    <w:uiPriority w:val="99"/>
    <w:pPr>
      <w:widowControl/>
      <w:tabs>
        <w:tab w:val="left" w:pos="630"/>
      </w:tabs>
      <w:adjustRightInd w:val="0"/>
      <w:spacing w:line="240" w:lineRule="exact"/>
      <w:ind w:firstLine="357"/>
      <w:jc w:val="left"/>
      <w:textAlignment w:val="baseline"/>
    </w:pPr>
    <w:rPr>
      <w:kern w:val="0"/>
      <w:sz w:val="15"/>
      <w:szCs w:val="20"/>
    </w:rPr>
  </w:style>
  <w:style w:type="paragraph" w:customStyle="1" w:styleId="652">
    <w:name w:val="Char Char1 Char Char Char Char Char Char"/>
    <w:basedOn w:val="1"/>
    <w:qFormat/>
    <w:uiPriority w:val="99"/>
    <w:rPr>
      <w:rFonts w:ascii="FangSong_GB2312" w:eastAsia="Times New Roman"/>
      <w:b/>
      <w:sz w:val="32"/>
      <w:szCs w:val="20"/>
    </w:rPr>
  </w:style>
  <w:style w:type="paragraph" w:customStyle="1" w:styleId="653">
    <w:name w:val="xl71"/>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color w:val="000000"/>
      <w:kern w:val="0"/>
      <w:sz w:val="24"/>
    </w:rPr>
  </w:style>
  <w:style w:type="paragraph" w:customStyle="1" w:styleId="654">
    <w:name w:val="前言、引言标题"/>
    <w:next w:val="1"/>
    <w:qFormat/>
    <w:uiPriority w:val="99"/>
    <w:pPr>
      <w:shd w:val="clear" w:color="FFFFFF" w:fill="FFFFFF"/>
      <w:spacing w:before="640" w:after="560"/>
      <w:jc w:val="center"/>
      <w:outlineLvl w:val="0"/>
    </w:pPr>
    <w:rPr>
      <w:rFonts w:ascii="黑体" w:hAnsi="Calibri" w:eastAsia="黑体" w:cs="Times New Roman"/>
      <w:kern w:val="0"/>
      <w:sz w:val="32"/>
      <w:szCs w:val="20"/>
      <w:lang w:val="en-US" w:eastAsia="zh-CN" w:bidi="ar-SA"/>
    </w:rPr>
  </w:style>
  <w:style w:type="paragraph" w:customStyle="1" w:styleId="655">
    <w:name w:val="xl116"/>
    <w:basedOn w:val="1"/>
    <w:qFormat/>
    <w:uiPriority w:val="99"/>
    <w:pPr>
      <w:widowControl/>
      <w:pBdr>
        <w:left w:val="single" w:color="auto" w:sz="8" w:space="0"/>
        <w:bottom w:val="single" w:color="auto" w:sz="8" w:space="0"/>
      </w:pBdr>
      <w:spacing w:before="100" w:beforeAutospacing="1" w:after="100" w:afterAutospacing="1"/>
      <w:jc w:val="center"/>
    </w:pPr>
    <w:rPr>
      <w:color w:val="000000"/>
      <w:kern w:val="0"/>
      <w:sz w:val="24"/>
    </w:rPr>
  </w:style>
  <w:style w:type="paragraph" w:customStyle="1" w:styleId="656">
    <w:name w:val="样式 标题 1标题1(cj) +"/>
    <w:basedOn w:val="3"/>
    <w:uiPriority w:val="99"/>
    <w:pPr>
      <w:tabs>
        <w:tab w:val="left" w:pos="360"/>
      </w:tabs>
      <w:autoSpaceDE w:val="0"/>
      <w:autoSpaceDN w:val="0"/>
      <w:adjustRightInd w:val="0"/>
      <w:spacing w:line="360" w:lineRule="auto"/>
      <w:jc w:val="left"/>
      <w:textAlignment w:val="baseline"/>
    </w:pPr>
    <w:rPr>
      <w:rFonts w:ascii="宋体" w:hAnsi="Arial" w:eastAsia="Times New Roman"/>
      <w:bCs w:val="0"/>
      <w:color w:val="000000"/>
      <w:kern w:val="0"/>
      <w:sz w:val="32"/>
      <w:szCs w:val="20"/>
    </w:rPr>
  </w:style>
  <w:style w:type="paragraph" w:customStyle="1" w:styleId="657">
    <w:name w:val="样式"/>
    <w:basedOn w:val="1"/>
    <w:uiPriority w:val="99"/>
    <w:pPr>
      <w:autoSpaceDE w:val="0"/>
      <w:autoSpaceDN w:val="0"/>
      <w:snapToGrid w:val="0"/>
      <w:spacing w:before="120" w:after="120" w:line="360" w:lineRule="auto"/>
    </w:pPr>
    <w:rPr>
      <w:rFonts w:ascii="宋体"/>
      <w:sz w:val="24"/>
      <w:szCs w:val="20"/>
    </w:rPr>
  </w:style>
  <w:style w:type="paragraph" w:customStyle="1" w:styleId="658">
    <w:name w:val="xl99"/>
    <w:basedOn w:val="1"/>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59">
    <w:name w:val="列表编号 31"/>
    <w:basedOn w:val="1"/>
    <w:qFormat/>
    <w:uiPriority w:val="99"/>
    <w:pPr>
      <w:tabs>
        <w:tab w:val="left" w:pos="1200"/>
      </w:tabs>
      <w:ind w:left="1200" w:leftChars="400" w:hanging="360" w:hangingChars="200"/>
    </w:pPr>
  </w:style>
  <w:style w:type="paragraph" w:customStyle="1" w:styleId="660">
    <w:name w:val="xl121"/>
    <w:basedOn w:val="1"/>
    <w:uiPriority w:val="99"/>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661">
    <w:name w:val="xl68"/>
    <w:basedOn w:val="1"/>
    <w:qFormat/>
    <w:uiPriority w:val="99"/>
    <w:pPr>
      <w:widowControl/>
      <w:pBdr>
        <w:left w:val="single" w:color="auto" w:sz="8" w:space="0"/>
        <w:right w:val="single" w:color="auto" w:sz="8" w:space="0"/>
      </w:pBdr>
      <w:shd w:val="clear" w:color="000000" w:fill="FFFFFF"/>
      <w:spacing w:before="100" w:beforeAutospacing="1" w:after="100" w:afterAutospacing="1"/>
    </w:pPr>
    <w:rPr>
      <w:kern w:val="0"/>
      <w:sz w:val="24"/>
    </w:rPr>
  </w:style>
  <w:style w:type="paragraph" w:customStyle="1" w:styleId="662">
    <w:name w:val="Char Char Char Char Char Char Char Char Char Char Char Char1 Char1"/>
    <w:basedOn w:val="1"/>
    <w:uiPriority w:val="99"/>
    <w:rPr>
      <w:rFonts w:ascii="Tahoma" w:hAnsi="Tahoma" w:cs="FangSong_GB2312"/>
      <w:sz w:val="24"/>
      <w:szCs w:val="20"/>
    </w:rPr>
  </w:style>
  <w:style w:type="paragraph" w:customStyle="1" w:styleId="663">
    <w:name w:val="壹"/>
    <w:qFormat/>
    <w:uiPriority w:val="99"/>
    <w:pPr>
      <w:widowControl w:val="0"/>
      <w:jc w:val="both"/>
    </w:pPr>
    <w:rPr>
      <w:rFonts w:ascii="Calibri" w:hAnsi="Calibri" w:eastAsia="宋体" w:cs="Times New Roman"/>
      <w:kern w:val="2"/>
      <w:sz w:val="21"/>
      <w:szCs w:val="20"/>
      <w:lang w:val="en-US" w:eastAsia="zh-CN" w:bidi="ar-SA"/>
    </w:rPr>
  </w:style>
  <w:style w:type="paragraph" w:customStyle="1" w:styleId="664">
    <w:name w:val="表格内容"/>
    <w:basedOn w:val="1"/>
    <w:qFormat/>
    <w:uiPriority w:val="99"/>
    <w:pPr>
      <w:adjustRightInd w:val="0"/>
      <w:spacing w:before="40"/>
      <w:jc w:val="left"/>
      <w:textAlignment w:val="baseline"/>
    </w:pPr>
    <w:rPr>
      <w:sz w:val="24"/>
      <w:szCs w:val="20"/>
    </w:rPr>
  </w:style>
  <w:style w:type="paragraph" w:customStyle="1" w:styleId="665">
    <w:name w:val="Test2"/>
    <w:basedOn w:val="4"/>
    <w:qFormat/>
    <w:uiPriority w:val="99"/>
    <w:pPr>
      <w:widowControl/>
      <w:tabs>
        <w:tab w:val="left" w:pos="576"/>
      </w:tabs>
      <w:adjustRightInd w:val="0"/>
      <w:snapToGrid w:val="0"/>
      <w:spacing w:before="360" w:after="360" w:line="240" w:lineRule="atLeast"/>
      <w:ind w:left="992" w:hanging="567"/>
      <w:jc w:val="left"/>
    </w:pPr>
    <w:rPr>
      <w:rFonts w:ascii="宋体" w:eastAsia="宋体"/>
      <w:bCs w:val="0"/>
      <w:kern w:val="0"/>
      <w:sz w:val="28"/>
      <w:szCs w:val="20"/>
    </w:rPr>
  </w:style>
  <w:style w:type="paragraph" w:customStyle="1" w:styleId="666">
    <w:name w:val="Char Char Char Char Char Char1 Char1"/>
    <w:basedOn w:val="1"/>
    <w:uiPriority w:val="99"/>
    <w:pPr>
      <w:widowControl/>
      <w:spacing w:after="160" w:line="240" w:lineRule="exact"/>
      <w:jc w:val="left"/>
    </w:pPr>
    <w:rPr>
      <w:rFonts w:ascii="Verdana" w:hAnsi="Verdana"/>
      <w:kern w:val="0"/>
      <w:szCs w:val="20"/>
      <w:lang w:eastAsia="en-US"/>
    </w:rPr>
  </w:style>
  <w:style w:type="paragraph" w:customStyle="1" w:styleId="667">
    <w:name w:val="标题 5（有编号）（绿盟科技）"/>
    <w:basedOn w:val="1"/>
    <w:next w:val="1"/>
    <w:qFormat/>
    <w:uiPriority w:val="99"/>
    <w:pPr>
      <w:keepNext/>
      <w:keepLines/>
      <w:spacing w:before="280" w:after="156" w:line="377" w:lineRule="auto"/>
      <w:ind w:left="1134" w:hanging="1134"/>
      <w:jc w:val="left"/>
      <w:outlineLvl w:val="4"/>
    </w:pPr>
    <w:rPr>
      <w:rFonts w:ascii="Arial" w:hAnsi="Arial" w:eastAsia="黑体"/>
      <w:b/>
      <w:kern w:val="0"/>
      <w:sz w:val="24"/>
      <w:szCs w:val="28"/>
    </w:rPr>
  </w:style>
  <w:style w:type="paragraph" w:customStyle="1" w:styleId="668">
    <w:name w:val="缺省文本"/>
    <w:basedOn w:val="1"/>
    <w:qFormat/>
    <w:uiPriority w:val="99"/>
    <w:pPr>
      <w:autoSpaceDE w:val="0"/>
      <w:autoSpaceDN w:val="0"/>
      <w:adjustRightInd w:val="0"/>
      <w:spacing w:line="360" w:lineRule="auto"/>
      <w:jc w:val="left"/>
    </w:pPr>
    <w:rPr>
      <w:kern w:val="0"/>
      <w:sz w:val="24"/>
    </w:rPr>
  </w:style>
  <w:style w:type="paragraph" w:customStyle="1" w:styleId="669">
    <w:name w:val="xl25"/>
    <w:basedOn w:val="1"/>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36"/>
      <w:szCs w:val="36"/>
    </w:rPr>
  </w:style>
  <w:style w:type="paragraph" w:customStyle="1" w:styleId="670">
    <w:name w:val="项目圆"/>
    <w:basedOn w:val="1"/>
    <w:qFormat/>
    <w:uiPriority w:val="99"/>
    <w:pPr>
      <w:tabs>
        <w:tab w:val="left" w:pos="454"/>
        <w:tab w:val="left" w:pos="840"/>
      </w:tabs>
      <w:spacing w:beforeLines="50" w:afterLines="50" w:line="360" w:lineRule="auto"/>
      <w:ind w:left="454"/>
    </w:pPr>
  </w:style>
  <w:style w:type="paragraph" w:customStyle="1" w:styleId="671">
    <w:name w:val="样式 正文（首行缩进两字） + 首行缩进:  2 字符 段后: 0.5 行 行距: 1.5 倍行距"/>
    <w:basedOn w:val="15"/>
    <w:qFormat/>
    <w:uiPriority w:val="99"/>
    <w:pPr>
      <w:spacing w:line="360" w:lineRule="auto"/>
      <w:ind w:firstLine="200" w:firstLineChars="200"/>
    </w:pPr>
    <w:rPr>
      <w:sz w:val="24"/>
    </w:rPr>
  </w:style>
  <w:style w:type="paragraph" w:customStyle="1" w:styleId="672">
    <w:name w:val="样式 样式 正文文本缩进 + 仿宋_GB2312 小四 首行缩进:  0 厘米 行距: 1.5 倍行距 + (中文) 仿宋_GB... Char Char"/>
    <w:basedOn w:val="1"/>
    <w:uiPriority w:val="99"/>
    <w:pPr>
      <w:spacing w:line="360" w:lineRule="auto"/>
      <w:ind w:firstLine="480" w:firstLineChars="200"/>
    </w:pPr>
    <w:rPr>
      <w:rFonts w:ascii="FangSong_GB2312" w:eastAsia="新宋体"/>
      <w:sz w:val="24"/>
      <w:szCs w:val="20"/>
    </w:rPr>
  </w:style>
  <w:style w:type="paragraph" w:customStyle="1" w:styleId="673">
    <w:name w:val="Char2 Char Char Char1"/>
    <w:basedOn w:val="1"/>
    <w:uiPriority w:val="99"/>
    <w:rPr>
      <w:rFonts w:ascii="FangSong_GB2312" w:eastAsia="Times New Roman"/>
      <w:b/>
      <w:sz w:val="32"/>
      <w:szCs w:val="32"/>
    </w:rPr>
  </w:style>
  <w:style w:type="paragraph" w:customStyle="1" w:styleId="674">
    <w:name w:val="表身"/>
    <w:basedOn w:val="1"/>
    <w:uiPriority w:val="99"/>
    <w:pPr>
      <w:autoSpaceDE w:val="0"/>
      <w:autoSpaceDN w:val="0"/>
      <w:adjustRightInd w:val="0"/>
      <w:spacing w:line="300" w:lineRule="auto"/>
      <w:jc w:val="left"/>
    </w:pPr>
    <w:rPr>
      <w:kern w:val="0"/>
      <w:sz w:val="18"/>
      <w:szCs w:val="20"/>
    </w:rPr>
  </w:style>
  <w:style w:type="paragraph" w:customStyle="1" w:styleId="675">
    <w:name w:val="xl106"/>
    <w:basedOn w:val="1"/>
    <w:qFormat/>
    <w:uiPriority w:val="99"/>
    <w:pPr>
      <w:widowControl/>
      <w:pBdr>
        <w:left w:val="single" w:color="auto" w:sz="8"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676">
    <w:name w:val="标题1"/>
    <w:basedOn w:val="1"/>
    <w:qFormat/>
    <w:uiPriority w:val="99"/>
    <w:pPr>
      <w:spacing w:line="360" w:lineRule="auto"/>
    </w:pPr>
    <w:rPr>
      <w:b/>
      <w:sz w:val="36"/>
      <w:szCs w:val="22"/>
    </w:rPr>
  </w:style>
  <w:style w:type="paragraph" w:customStyle="1" w:styleId="677">
    <w:name w:val="最新标题1"/>
    <w:basedOn w:val="622"/>
    <w:next w:val="428"/>
    <w:uiPriority w:val="99"/>
    <w:pPr>
      <w:spacing w:after="120"/>
    </w:pPr>
    <w:rPr>
      <w:bCs w:val="0"/>
    </w:rPr>
  </w:style>
  <w:style w:type="paragraph" w:customStyle="1" w:styleId="678">
    <w:name w:val="标题一"/>
    <w:basedOn w:val="3"/>
    <w:qFormat/>
    <w:uiPriority w:val="99"/>
    <w:pPr>
      <w:tabs>
        <w:tab w:val="left" w:pos="432"/>
      </w:tabs>
      <w:spacing w:before="120" w:after="120" w:line="240" w:lineRule="auto"/>
      <w:ind w:left="432" w:hanging="432"/>
      <w:jc w:val="center"/>
    </w:pPr>
    <w:rPr>
      <w:rFonts w:hAnsi="宋体" w:cs="宋体"/>
      <w:szCs w:val="36"/>
    </w:rPr>
  </w:style>
  <w:style w:type="paragraph" w:customStyle="1" w:styleId="679">
    <w:name w:val="Char Char1 Char Char Char1"/>
    <w:basedOn w:val="1"/>
    <w:qFormat/>
    <w:uiPriority w:val="99"/>
    <w:rPr>
      <w:rFonts w:ascii="FangSong_GB2312" w:eastAsia="Times New Roman"/>
      <w:b/>
      <w:sz w:val="32"/>
      <w:szCs w:val="20"/>
    </w:rPr>
  </w:style>
  <w:style w:type="paragraph" w:customStyle="1" w:styleId="680">
    <w:name w:val="正文段"/>
    <w:basedOn w:val="1"/>
    <w:qFormat/>
    <w:uiPriority w:val="99"/>
    <w:pPr>
      <w:widowControl/>
      <w:snapToGrid w:val="0"/>
      <w:spacing w:afterLines="50"/>
      <w:ind w:firstLine="200" w:firstLineChars="200"/>
    </w:pPr>
    <w:rPr>
      <w:kern w:val="0"/>
      <w:sz w:val="24"/>
      <w:szCs w:val="20"/>
    </w:rPr>
  </w:style>
  <w:style w:type="paragraph" w:customStyle="1" w:styleId="681">
    <w:name w:val="xl153"/>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682">
    <w:name w:val="xl111"/>
    <w:basedOn w:val="1"/>
    <w:uiPriority w:val="99"/>
    <w:pPr>
      <w:widowControl/>
      <w:pBdr>
        <w:left w:val="single" w:color="auto" w:sz="8" w:space="0"/>
        <w:right w:val="single" w:color="auto" w:sz="8" w:space="0"/>
      </w:pBdr>
      <w:spacing w:before="100" w:beforeAutospacing="1" w:after="100" w:afterAutospacing="1"/>
    </w:pPr>
    <w:rPr>
      <w:color w:val="000000"/>
      <w:kern w:val="0"/>
      <w:sz w:val="24"/>
    </w:rPr>
  </w:style>
  <w:style w:type="paragraph" w:customStyle="1" w:styleId="683">
    <w:name w:val="xl114"/>
    <w:basedOn w:val="1"/>
    <w:qFormat/>
    <w:uiPriority w:val="99"/>
    <w:pPr>
      <w:widowControl/>
      <w:pBdr>
        <w:left w:val="single" w:color="auto" w:sz="8" w:space="0"/>
        <w:right w:val="single" w:color="auto" w:sz="8" w:space="0"/>
      </w:pBdr>
      <w:spacing w:before="100" w:beforeAutospacing="1" w:after="100" w:afterAutospacing="1"/>
    </w:pPr>
    <w:rPr>
      <w:rFonts w:ascii="宋体" w:hAnsi="宋体" w:cs="宋体"/>
      <w:color w:val="000000"/>
      <w:kern w:val="0"/>
      <w:sz w:val="24"/>
    </w:rPr>
  </w:style>
  <w:style w:type="paragraph" w:customStyle="1" w:styleId="684">
    <w:name w:val="Char Char Char Char Char Char Char1"/>
    <w:basedOn w:val="1"/>
    <w:uiPriority w:val="99"/>
    <w:pPr>
      <w:tabs>
        <w:tab w:val="left" w:pos="432"/>
      </w:tabs>
      <w:ind w:left="432" w:hanging="432"/>
    </w:pPr>
    <w:rPr>
      <w:rFonts w:ascii="Tahoma" w:hAnsi="Tahoma"/>
      <w:sz w:val="24"/>
      <w:szCs w:val="20"/>
    </w:rPr>
  </w:style>
  <w:style w:type="paragraph" w:customStyle="1" w:styleId="685">
    <w:name w:val="标准标题2"/>
    <w:basedOn w:val="4"/>
    <w:uiPriority w:val="99"/>
    <w:pPr>
      <w:tabs>
        <w:tab w:val="left" w:pos="576"/>
      </w:tabs>
      <w:spacing w:line="360" w:lineRule="auto"/>
      <w:ind w:left="576" w:hanging="576"/>
    </w:pPr>
    <w:rPr>
      <w:rFonts w:eastAsia="宋体"/>
      <w:bCs w:val="0"/>
      <w:sz w:val="28"/>
    </w:rPr>
  </w:style>
  <w:style w:type="paragraph" w:customStyle="1" w:styleId="686">
    <w:name w:val="xl76"/>
    <w:basedOn w:val="1"/>
    <w:uiPriority w:val="99"/>
    <w:pPr>
      <w:widowControl/>
      <w:pBdr>
        <w:left w:val="single" w:color="auto" w:sz="8" w:space="0"/>
        <w:right w:val="single" w:color="auto" w:sz="8" w:space="0"/>
      </w:pBdr>
      <w:shd w:val="clear" w:color="000000" w:fill="FFFFFF"/>
      <w:spacing w:before="100" w:beforeAutospacing="1" w:after="100" w:afterAutospacing="1"/>
    </w:pPr>
    <w:rPr>
      <w:rFonts w:ascii="宋体" w:hAnsi="宋体" w:cs="宋体"/>
      <w:kern w:val="0"/>
      <w:sz w:val="24"/>
    </w:rPr>
  </w:style>
  <w:style w:type="paragraph" w:customStyle="1" w:styleId="687">
    <w:name w:val="xl131"/>
    <w:basedOn w:val="1"/>
    <w:qFormat/>
    <w:uiPriority w:val="99"/>
    <w:pPr>
      <w:widowControl/>
      <w:pBdr>
        <w:bottom w:val="single" w:color="000000" w:sz="8" w:space="0"/>
        <w:right w:val="single" w:color="000000" w:sz="8" w:space="0"/>
      </w:pBdr>
      <w:spacing w:before="100" w:beforeAutospacing="1" w:after="100" w:afterAutospacing="1"/>
    </w:pPr>
    <w:rPr>
      <w:rFonts w:ascii="宋体" w:hAnsi="宋体" w:cs="宋体"/>
      <w:kern w:val="0"/>
      <w:sz w:val="24"/>
    </w:rPr>
  </w:style>
  <w:style w:type="paragraph" w:customStyle="1" w:styleId="688">
    <w:name w:val="xl15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9">
    <w:name w:val="Char Char1 Char1"/>
    <w:basedOn w:val="1"/>
    <w:qFormat/>
    <w:uiPriority w:val="99"/>
    <w:rPr>
      <w:rFonts w:ascii="FangSong_GB2312" w:eastAsia="Times New Roman"/>
      <w:b/>
      <w:sz w:val="32"/>
      <w:szCs w:val="32"/>
    </w:rPr>
  </w:style>
  <w:style w:type="paragraph" w:customStyle="1" w:styleId="690">
    <w:name w:val="小四正文"/>
    <w:basedOn w:val="1"/>
    <w:uiPriority w:val="99"/>
    <w:pPr>
      <w:spacing w:line="360" w:lineRule="auto"/>
      <w:ind w:firstLine="200" w:firstLineChars="200"/>
    </w:pPr>
    <w:rPr>
      <w:rFonts w:cs="宋体"/>
      <w:sz w:val="24"/>
    </w:rPr>
  </w:style>
  <w:style w:type="paragraph" w:customStyle="1" w:styleId="691">
    <w:name w:val="xl135"/>
    <w:basedOn w:val="1"/>
    <w:qFormat/>
    <w:uiPriority w:val="99"/>
    <w:pPr>
      <w:widowControl/>
      <w:pBdr>
        <w:top w:val="single" w:color="000000" w:sz="8" w:space="0"/>
        <w:bottom w:val="single" w:color="000000" w:sz="8" w:space="0"/>
        <w:right w:val="single" w:color="000000" w:sz="8" w:space="0"/>
      </w:pBdr>
      <w:spacing w:before="100" w:beforeAutospacing="1" w:after="100" w:afterAutospacing="1"/>
    </w:pPr>
    <w:rPr>
      <w:b/>
      <w:bCs/>
      <w:kern w:val="0"/>
      <w:sz w:val="24"/>
    </w:rPr>
  </w:style>
  <w:style w:type="paragraph" w:customStyle="1" w:styleId="692">
    <w:name w:val="数字标题2"/>
    <w:basedOn w:val="4"/>
    <w:next w:val="1"/>
    <w:uiPriority w:val="99"/>
    <w:pPr>
      <w:tabs>
        <w:tab w:val="left" w:pos="480"/>
      </w:tabs>
      <w:spacing w:line="415" w:lineRule="auto"/>
      <w:ind w:left="480" w:hanging="480"/>
    </w:pPr>
    <w:rPr>
      <w:rFonts w:ascii="Times New Roman" w:hAnsi="Times New Roman" w:eastAsia="宋体"/>
      <w:i/>
      <w:sz w:val="36"/>
      <w:szCs w:val="36"/>
    </w:rPr>
  </w:style>
  <w:style w:type="paragraph" w:customStyle="1" w:styleId="693">
    <w:name w:val="Char Char Char Char Char Char"/>
    <w:basedOn w:val="1"/>
    <w:uiPriority w:val="99"/>
    <w:pPr>
      <w:widowControl/>
      <w:spacing w:line="400" w:lineRule="exact"/>
      <w:jc w:val="center"/>
    </w:pPr>
    <w:rPr>
      <w:rFonts w:ascii="Verdana" w:hAnsi="Verdana"/>
      <w:kern w:val="0"/>
      <w:szCs w:val="20"/>
      <w:lang w:eastAsia="en-US"/>
    </w:rPr>
  </w:style>
  <w:style w:type="paragraph" w:customStyle="1" w:styleId="694">
    <w:name w:val="标题6"/>
    <w:basedOn w:val="1"/>
    <w:next w:val="3"/>
    <w:uiPriority w:val="99"/>
    <w:pPr>
      <w:widowControl/>
      <w:snapToGrid w:val="0"/>
      <w:spacing w:beforeLines="50" w:afterLines="50" w:line="520" w:lineRule="atLeast"/>
      <w:ind w:firstLine="200" w:firstLineChars="200"/>
    </w:pPr>
    <w:rPr>
      <w:rFonts w:cs="Arial"/>
      <w:b/>
      <w:sz w:val="24"/>
    </w:rPr>
  </w:style>
  <w:style w:type="paragraph" w:customStyle="1" w:styleId="695">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69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97">
    <w:name w:val="Char Char1 Char Char Char"/>
    <w:basedOn w:val="1"/>
    <w:uiPriority w:val="99"/>
    <w:rPr>
      <w:rFonts w:ascii="FangSong_GB2312" w:eastAsia="Times New Roman"/>
      <w:b/>
      <w:sz w:val="32"/>
      <w:szCs w:val="32"/>
    </w:rPr>
  </w:style>
  <w:style w:type="paragraph" w:customStyle="1" w:styleId="698">
    <w:name w:val="af17cgridlangnp1033langf"/>
    <w:qFormat/>
    <w:uiPriority w:val="99"/>
    <w:pPr>
      <w:widowControl w:val="0"/>
      <w:autoSpaceDE w:val="0"/>
      <w:autoSpaceDN w:val="0"/>
      <w:adjustRightInd w:val="0"/>
      <w:spacing w:before="156" w:line="360" w:lineRule="atLeast"/>
      <w:ind w:left="567" w:firstLine="510"/>
      <w:jc w:val="both"/>
    </w:pPr>
    <w:rPr>
      <w:rFonts w:ascii="Calibri" w:hAnsi="Calibri" w:eastAsia="宋体" w:cs="Times New Roman"/>
      <w:kern w:val="0"/>
      <w:sz w:val="20"/>
      <w:szCs w:val="20"/>
      <w:lang w:val="en-US" w:eastAsia="zh-CN" w:bidi="ar-SA"/>
    </w:rPr>
  </w:style>
  <w:style w:type="paragraph" w:customStyle="1" w:styleId="699">
    <w:name w:val="Bc"/>
    <w:qFormat/>
    <w:uiPriority w:val="99"/>
    <w:pPr>
      <w:widowControl w:val="0"/>
      <w:adjustRightInd w:val="0"/>
      <w:spacing w:line="312" w:lineRule="atLeast"/>
      <w:jc w:val="both"/>
      <w:textAlignment w:val="baseline"/>
    </w:pPr>
    <w:rPr>
      <w:rFonts w:ascii="Calibri" w:hAnsi="Calibri" w:eastAsia="宋体" w:cs="Times New Roman"/>
      <w:kern w:val="0"/>
      <w:sz w:val="21"/>
      <w:szCs w:val="20"/>
      <w:lang w:val="en-US" w:eastAsia="zh-CN" w:bidi="ar-SA"/>
    </w:rPr>
  </w:style>
  <w:style w:type="paragraph" w:customStyle="1" w:styleId="700">
    <w:name w:val="xl128"/>
    <w:basedOn w:val="1"/>
    <w:qFormat/>
    <w:uiPriority w:val="99"/>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701">
    <w:name w:val="xl125"/>
    <w:basedOn w:val="1"/>
    <w:uiPriority w:val="99"/>
    <w:pPr>
      <w:widowControl/>
      <w:pBdr>
        <w:top w:val="single" w:color="auto" w:sz="8" w:space="0"/>
        <w:left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702">
    <w:name w:val="xl147"/>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703">
    <w:name w:val="Char Char Char Char Char Char2"/>
    <w:basedOn w:val="1"/>
    <w:qFormat/>
    <w:uiPriority w:val="99"/>
    <w:pPr>
      <w:widowControl/>
      <w:spacing w:after="160" w:line="240" w:lineRule="exact"/>
      <w:jc w:val="left"/>
    </w:pPr>
    <w:rPr>
      <w:rFonts w:ascii="Verdana" w:hAnsi="Verdana"/>
      <w:kern w:val="0"/>
      <w:sz w:val="20"/>
      <w:szCs w:val="20"/>
      <w:lang w:eastAsia="en-US"/>
    </w:rPr>
  </w:style>
  <w:style w:type="paragraph" w:customStyle="1" w:styleId="704">
    <w:name w:val="TOC 标题1"/>
    <w:basedOn w:val="3"/>
    <w:next w:val="1"/>
    <w:qFormat/>
    <w:uiPriority w:val="99"/>
    <w:pPr>
      <w:spacing w:line="576" w:lineRule="auto"/>
      <w:outlineLvl w:val="9"/>
    </w:pPr>
  </w:style>
  <w:style w:type="paragraph" w:customStyle="1" w:styleId="705">
    <w:name w:val="样式 标题 2 + 五号"/>
    <w:basedOn w:val="4"/>
    <w:qFormat/>
    <w:uiPriority w:val="99"/>
    <w:pPr>
      <w:tabs>
        <w:tab w:val="left" w:pos="576"/>
      </w:tabs>
      <w:spacing w:before="0" w:after="0" w:line="240" w:lineRule="auto"/>
      <w:ind w:left="576" w:hanging="576"/>
    </w:pPr>
    <w:rPr>
      <w:rFonts w:ascii="宋体" w:hAnsi="宋体" w:eastAsia="宋体"/>
      <w:sz w:val="21"/>
    </w:rPr>
  </w:style>
  <w:style w:type="paragraph" w:customStyle="1" w:styleId="706">
    <w:name w:val="xl118"/>
    <w:basedOn w:val="1"/>
    <w:qFormat/>
    <w:uiPriority w:val="99"/>
    <w:pPr>
      <w:widowControl/>
      <w:pBdr>
        <w:top w:val="single" w:color="auto" w:sz="8" w:space="0"/>
        <w:left w:val="single" w:color="auto" w:sz="8" w:space="0"/>
        <w:right w:val="single" w:color="auto" w:sz="8" w:space="0"/>
      </w:pBdr>
      <w:spacing w:before="100" w:beforeAutospacing="1" w:after="100" w:afterAutospacing="1"/>
    </w:pPr>
    <w:rPr>
      <w:rFonts w:ascii="宋体" w:hAnsi="宋体" w:cs="宋体"/>
      <w:color w:val="000000"/>
      <w:kern w:val="0"/>
      <w:sz w:val="24"/>
    </w:rPr>
  </w:style>
  <w:style w:type="paragraph" w:customStyle="1" w:styleId="707">
    <w:name w:val="Char12"/>
    <w:basedOn w:val="1"/>
    <w:qFormat/>
    <w:uiPriority w:val="99"/>
    <w:rPr>
      <w:rFonts w:ascii="FangSong_GB2312" w:eastAsia="Times New Roman"/>
      <w:b/>
      <w:sz w:val="32"/>
      <w:szCs w:val="32"/>
    </w:rPr>
  </w:style>
  <w:style w:type="paragraph" w:customStyle="1" w:styleId="708">
    <w:name w:val="³"/>
    <w:qFormat/>
    <w:uiPriority w:val="99"/>
    <w:pPr>
      <w:widowControl w:val="0"/>
      <w:jc w:val="both"/>
    </w:pPr>
    <w:rPr>
      <w:rFonts w:ascii="Calibri" w:hAnsi="Calibri" w:eastAsia="宋体" w:cs="Times New Roman"/>
      <w:kern w:val="2"/>
      <w:sz w:val="21"/>
      <w:szCs w:val="20"/>
      <w:lang w:val="en-US" w:eastAsia="zh-CN" w:bidi="ar-SA"/>
    </w:rPr>
  </w:style>
  <w:style w:type="paragraph" w:customStyle="1" w:styleId="709">
    <w:name w:val="样式 标题 2 + 四号"/>
    <w:basedOn w:val="1"/>
    <w:qFormat/>
    <w:uiPriority w:val="99"/>
    <w:pPr>
      <w:tabs>
        <w:tab w:val="left" w:pos="420"/>
      </w:tabs>
      <w:ind w:left="1185" w:hanging="765"/>
    </w:pPr>
    <w:rPr>
      <w:szCs w:val="22"/>
    </w:rPr>
  </w:style>
  <w:style w:type="paragraph" w:customStyle="1" w:styleId="710">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711">
    <w:name w:val="数字标题3"/>
    <w:basedOn w:val="5"/>
    <w:next w:val="1"/>
    <w:qFormat/>
    <w:uiPriority w:val="99"/>
    <w:pPr>
      <w:spacing w:line="240" w:lineRule="auto"/>
    </w:pPr>
    <w:rPr>
      <w:rFonts w:ascii="Times New Roman" w:hAnsi="Times New Roman"/>
      <w:sz w:val="28"/>
      <w:szCs w:val="28"/>
    </w:rPr>
  </w:style>
  <w:style w:type="paragraph" w:customStyle="1" w:styleId="712">
    <w:name w:val="不可偏离参数"/>
    <w:basedOn w:val="7"/>
    <w:qFormat/>
    <w:uiPriority w:val="99"/>
    <w:pPr>
      <w:tabs>
        <w:tab w:val="left" w:pos="630"/>
        <w:tab w:val="left" w:pos="1008"/>
      </w:tabs>
      <w:spacing w:before="0" w:after="0" w:line="240" w:lineRule="auto"/>
      <w:ind w:left="1008" w:hanging="1008"/>
    </w:pPr>
    <w:rPr>
      <w:rFonts w:eastAsia="黑体"/>
      <w:b w:val="0"/>
      <w:sz w:val="24"/>
    </w:rPr>
  </w:style>
  <w:style w:type="paragraph" w:customStyle="1" w:styleId="713">
    <w:name w:val="伍"/>
    <w:qFormat/>
    <w:uiPriority w:val="99"/>
    <w:pPr>
      <w:widowControl w:val="0"/>
      <w:jc w:val="both"/>
    </w:pPr>
    <w:rPr>
      <w:rFonts w:ascii="Calibri" w:hAnsi="Calibri" w:eastAsia="宋体" w:cs="Times New Roman"/>
      <w:kern w:val="2"/>
      <w:sz w:val="21"/>
      <w:szCs w:val="20"/>
      <w:lang w:val="en-US" w:eastAsia="zh-CN" w:bidi="ar-SA"/>
    </w:rPr>
  </w:style>
  <w:style w:type="paragraph" w:customStyle="1" w:styleId="714">
    <w:name w:val="xl75"/>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pPr>
    <w:rPr>
      <w:rFonts w:ascii="宋体" w:hAnsi="宋体" w:cs="宋体"/>
      <w:kern w:val="0"/>
      <w:sz w:val="24"/>
    </w:rPr>
  </w:style>
  <w:style w:type="paragraph" w:customStyle="1" w:styleId="715">
    <w:name w:val="文章正文"/>
    <w:basedOn w:val="1"/>
    <w:qFormat/>
    <w:uiPriority w:val="99"/>
    <w:pPr>
      <w:adjustRightInd w:val="0"/>
      <w:snapToGrid w:val="0"/>
      <w:spacing w:line="360" w:lineRule="auto"/>
      <w:ind w:firstLine="617" w:firstLineChars="257"/>
    </w:pPr>
    <w:rPr>
      <w:rFonts w:ascii="Arial" w:hAnsi="Arial" w:cs="Arial"/>
      <w:sz w:val="24"/>
    </w:rPr>
  </w:style>
  <w:style w:type="paragraph" w:customStyle="1" w:styleId="716">
    <w:name w:val="有符号正文"/>
    <w:basedOn w:val="1"/>
    <w:qFormat/>
    <w:uiPriority w:val="99"/>
    <w:pPr>
      <w:tabs>
        <w:tab w:val="left" w:pos="420"/>
      </w:tabs>
      <w:spacing w:line="400" w:lineRule="exact"/>
      <w:ind w:left="420" w:firstLine="120" w:firstLineChars="57"/>
    </w:pPr>
    <w:rPr>
      <w:rFonts w:ascii="Arial" w:hAnsi="Arial"/>
    </w:rPr>
  </w:style>
  <w:style w:type="paragraph" w:customStyle="1" w:styleId="717">
    <w:name w:val="font6"/>
    <w:basedOn w:val="1"/>
    <w:qFormat/>
    <w:uiPriority w:val="99"/>
    <w:pPr>
      <w:widowControl/>
      <w:spacing w:before="100" w:beforeAutospacing="1" w:after="100" w:afterAutospacing="1"/>
      <w:jc w:val="left"/>
    </w:pPr>
    <w:rPr>
      <w:color w:val="000000"/>
      <w:kern w:val="0"/>
      <w:sz w:val="24"/>
    </w:rPr>
  </w:style>
  <w:style w:type="paragraph" w:customStyle="1" w:styleId="718">
    <w:name w:val="红日标题"/>
    <w:basedOn w:val="43"/>
    <w:next w:val="1"/>
    <w:qFormat/>
    <w:uiPriority w:val="99"/>
    <w:pPr>
      <w:pageBreakBefore/>
      <w:widowControl/>
      <w:spacing w:line="276" w:lineRule="auto"/>
      <w:ind w:left="420" w:hanging="420"/>
      <w:jc w:val="left"/>
    </w:pPr>
    <w:rPr>
      <w:rFonts w:ascii="Arial" w:hAnsi="Arial"/>
      <w:b/>
      <w:bCs/>
      <w:caps/>
      <w:color w:val="4F81BD"/>
      <w:spacing w:val="10"/>
      <w:kern w:val="28"/>
      <w:sz w:val="36"/>
      <w:szCs w:val="36"/>
      <w:lang w:eastAsia="en-US"/>
    </w:rPr>
  </w:style>
  <w:style w:type="paragraph" w:customStyle="1" w:styleId="719">
    <w:name w:val="Char Char Char1 Char Char Char Char"/>
    <w:basedOn w:val="1"/>
    <w:qFormat/>
    <w:uiPriority w:val="99"/>
  </w:style>
  <w:style w:type="paragraph" w:customStyle="1" w:styleId="720">
    <w:name w:val="Char Char Char1"/>
    <w:basedOn w:val="1"/>
    <w:qFormat/>
    <w:uiPriority w:val="99"/>
  </w:style>
  <w:style w:type="paragraph" w:customStyle="1" w:styleId="721">
    <w:name w:val="样式 标题 3Chapter X.X.X. + 五号 段后: 0.5 行"/>
    <w:basedOn w:val="5"/>
    <w:qFormat/>
    <w:uiPriority w:val="99"/>
    <w:pPr>
      <w:tabs>
        <w:tab w:val="left" w:pos="720"/>
      </w:tabs>
      <w:spacing w:before="120" w:afterLines="50" w:line="240" w:lineRule="auto"/>
      <w:ind w:left="720" w:hanging="720"/>
      <w:jc w:val="left"/>
    </w:pPr>
    <w:rPr>
      <w:rFonts w:ascii="宋体" w:hAnsi="Times New Roman" w:cs="宋体"/>
      <w:bCs w:val="0"/>
      <w:sz w:val="21"/>
    </w:rPr>
  </w:style>
  <w:style w:type="paragraph" w:customStyle="1" w:styleId="722">
    <w:name w:val="_Style 180"/>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723">
    <w:name w:val="Char Char1 Char Char Char Char Char Char1"/>
    <w:basedOn w:val="1"/>
    <w:qFormat/>
    <w:uiPriority w:val="99"/>
    <w:rPr>
      <w:rFonts w:ascii="FangSong_GB2312" w:eastAsia="Times New Roman"/>
      <w:b/>
      <w:sz w:val="32"/>
      <w:szCs w:val="20"/>
    </w:rPr>
  </w:style>
  <w:style w:type="paragraph" w:customStyle="1" w:styleId="724">
    <w:name w:val="cjk"/>
    <w:basedOn w:val="1"/>
    <w:qFormat/>
    <w:uiPriority w:val="99"/>
    <w:pPr>
      <w:widowControl/>
      <w:spacing w:before="100" w:beforeAutospacing="1" w:after="119"/>
    </w:pPr>
    <w:rPr>
      <w:rFonts w:ascii="宋体" w:hAnsi="宋体" w:cs="宋体"/>
      <w:color w:val="000000"/>
      <w:kern w:val="0"/>
      <w:sz w:val="20"/>
      <w:szCs w:val="20"/>
    </w:rPr>
  </w:style>
  <w:style w:type="paragraph" w:customStyle="1" w:styleId="725">
    <w:name w:val="cxLevel5"/>
    <w:basedOn w:val="7"/>
    <w:qFormat/>
    <w:uiPriority w:val="99"/>
    <w:pPr>
      <w:widowControl/>
      <w:tabs>
        <w:tab w:val="left" w:pos="1008"/>
        <w:tab w:val="left" w:pos="2100"/>
      </w:tabs>
      <w:spacing w:before="0" w:after="0" w:line="374" w:lineRule="auto"/>
      <w:ind w:left="2100" w:hanging="420"/>
      <w:jc w:val="left"/>
    </w:pPr>
    <w:rPr>
      <w:rFonts w:ascii="宋体" w:hAnsi="宋体" w:cs="宋体"/>
      <w:kern w:val="0"/>
    </w:rPr>
  </w:style>
  <w:style w:type="paragraph" w:customStyle="1" w:styleId="726">
    <w:name w:val="公司名"/>
    <w:basedOn w:val="1"/>
    <w:qFormat/>
    <w:uiPriority w:val="99"/>
    <w:pPr>
      <w:widowControl/>
      <w:adjustRightInd w:val="0"/>
      <w:spacing w:line="280" w:lineRule="atLeast"/>
      <w:jc w:val="left"/>
      <w:textAlignment w:val="baseline"/>
    </w:pPr>
    <w:rPr>
      <w:rFonts w:ascii="Arial Black" w:hAnsi="Arial Black"/>
      <w:spacing w:val="-25"/>
      <w:kern w:val="0"/>
      <w:sz w:val="48"/>
      <w:szCs w:val="20"/>
    </w:rPr>
  </w:style>
  <w:style w:type="paragraph" w:customStyle="1" w:styleId="727">
    <w:name w:val="xl113"/>
    <w:basedOn w:val="1"/>
    <w:qFormat/>
    <w:uiPriority w:val="99"/>
    <w:pPr>
      <w:widowControl/>
      <w:pBdr>
        <w:left w:val="single" w:color="auto" w:sz="8" w:space="0"/>
      </w:pBdr>
      <w:spacing w:before="100" w:beforeAutospacing="1" w:after="100" w:afterAutospacing="1"/>
      <w:jc w:val="center"/>
    </w:pPr>
    <w:rPr>
      <w:color w:val="000000"/>
      <w:kern w:val="0"/>
      <w:sz w:val="24"/>
    </w:rPr>
  </w:style>
  <w:style w:type="paragraph" w:customStyle="1" w:styleId="728">
    <w:name w:val="aspnumfaautoadjustrightr"/>
    <w:qFormat/>
    <w:uiPriority w:val="99"/>
    <w:pPr>
      <w:widowControl w:val="0"/>
      <w:autoSpaceDE w:val="0"/>
      <w:autoSpaceDN w:val="0"/>
      <w:adjustRightInd w:val="0"/>
      <w:ind w:firstLine="720"/>
      <w:jc w:val="both"/>
    </w:pPr>
    <w:rPr>
      <w:rFonts w:ascii="Calibri" w:hAnsi="Calibri" w:eastAsia="宋体" w:cs="Times New Roman"/>
      <w:kern w:val="0"/>
      <w:sz w:val="20"/>
      <w:szCs w:val="20"/>
      <w:lang w:val="en-US" w:eastAsia="zh-CN" w:bidi="ar-SA"/>
    </w:rPr>
  </w:style>
  <w:style w:type="paragraph" w:customStyle="1" w:styleId="729">
    <w:name w:val="零"/>
    <w:qFormat/>
    <w:uiPriority w:val="99"/>
    <w:pPr>
      <w:widowControl w:val="0"/>
      <w:jc w:val="both"/>
    </w:pPr>
    <w:rPr>
      <w:rFonts w:ascii="Calibri" w:hAnsi="Calibri" w:eastAsia="宋体" w:cs="Times New Roman"/>
      <w:kern w:val="2"/>
      <w:sz w:val="21"/>
      <w:szCs w:val="20"/>
      <w:lang w:val="en-US" w:eastAsia="zh-CN" w:bidi="ar-SA"/>
    </w:rPr>
  </w:style>
  <w:style w:type="paragraph" w:customStyle="1" w:styleId="730">
    <w:name w:val="xl109"/>
    <w:basedOn w:val="1"/>
    <w:qFormat/>
    <w:uiPriority w:val="99"/>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4"/>
    </w:rPr>
  </w:style>
  <w:style w:type="paragraph" w:customStyle="1" w:styleId="731">
    <w:name w:val="地址2"/>
    <w:basedOn w:val="427"/>
    <w:qFormat/>
    <w:uiPriority w:val="99"/>
    <w:rPr>
      <w:rFonts w:ascii="Arial" w:hAnsi="Arial"/>
      <w:b/>
      <w:i/>
      <w:sz w:val="18"/>
    </w:rPr>
  </w:style>
  <w:style w:type="paragraph" w:customStyle="1" w:styleId="732">
    <w:name w:val="段落正文 Char"/>
    <w:basedOn w:val="1"/>
    <w:qFormat/>
    <w:uiPriority w:val="99"/>
    <w:pPr>
      <w:spacing w:line="360" w:lineRule="auto"/>
      <w:ind w:firstLine="461" w:firstLineChars="192"/>
    </w:pPr>
    <w:rPr>
      <w:rFonts w:ascii="宋体" w:hAnsi="宋体"/>
      <w:sz w:val="24"/>
    </w:rPr>
  </w:style>
  <w:style w:type="paragraph" w:customStyle="1" w:styleId="733">
    <w:name w:val="xl89"/>
    <w:basedOn w:val="1"/>
    <w:qFormat/>
    <w:uiPriority w:val="99"/>
    <w:pPr>
      <w:widowControl/>
      <w:pBdr>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734">
    <w:name w:val="样式 标题 1 + 五号1 Char Char Char Char Char Char Char Char Char Char Char Char Char Char Char Char Char"/>
    <w:basedOn w:val="3"/>
    <w:qFormat/>
    <w:uiPriority w:val="99"/>
    <w:pPr>
      <w:tabs>
        <w:tab w:val="left" w:pos="432"/>
      </w:tabs>
      <w:spacing w:before="0" w:after="0" w:line="480" w:lineRule="auto"/>
      <w:ind w:left="432" w:hanging="432"/>
    </w:pPr>
    <w:rPr>
      <w:bCs w:val="0"/>
      <w:sz w:val="21"/>
    </w:rPr>
  </w:style>
  <w:style w:type="paragraph" w:customStyle="1" w:styleId="735">
    <w:name w:val="雪鹰"/>
    <w:qFormat/>
    <w:uiPriority w:val="99"/>
    <w:pPr>
      <w:widowControl w:val="0"/>
      <w:jc w:val="both"/>
    </w:pPr>
    <w:rPr>
      <w:rFonts w:ascii="Calibri" w:hAnsi="Calibri" w:eastAsia="宋体" w:cs="Times New Roman"/>
      <w:kern w:val="2"/>
      <w:sz w:val="21"/>
      <w:szCs w:val="24"/>
      <w:lang w:val="en-US" w:eastAsia="zh-CN" w:bidi="ar-SA"/>
    </w:rPr>
  </w:style>
  <w:style w:type="paragraph" w:customStyle="1" w:styleId="736">
    <w:name w:val="xl155"/>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7">
    <w:name w:val="大汉正文"/>
    <w:basedOn w:val="1"/>
    <w:qFormat/>
    <w:uiPriority w:val="99"/>
    <w:pPr>
      <w:spacing w:line="360" w:lineRule="auto"/>
      <w:ind w:firstLine="200" w:firstLineChars="200"/>
      <w:jc w:val="left"/>
    </w:pPr>
    <w:rPr>
      <w:rFonts w:ascii="宋体"/>
      <w:kern w:val="0"/>
      <w:sz w:val="24"/>
    </w:rPr>
  </w:style>
  <w:style w:type="paragraph" w:customStyle="1" w:styleId="738">
    <w:name w:val="样式 首行缩进:  2 字符"/>
    <w:basedOn w:val="1"/>
    <w:qFormat/>
    <w:uiPriority w:val="99"/>
    <w:pPr>
      <w:widowControl/>
      <w:tabs>
        <w:tab w:val="left" w:pos="420"/>
      </w:tabs>
      <w:ind w:left="420" w:hanging="420"/>
    </w:pPr>
    <w:rPr>
      <w:rFonts w:ascii="宋体" w:hAnsi="宋体" w:cs="宋体"/>
      <w:bCs/>
      <w:color w:val="000000"/>
      <w:kern w:val="0"/>
      <w:sz w:val="24"/>
    </w:rPr>
  </w:style>
  <w:style w:type="paragraph" w:customStyle="1" w:styleId="739">
    <w:name w:val="Char Char1 Char2"/>
    <w:basedOn w:val="1"/>
    <w:qFormat/>
    <w:uiPriority w:val="99"/>
    <w:rPr>
      <w:rFonts w:ascii="FangSong_GB2312" w:eastAsia="Times New Roman"/>
      <w:b/>
      <w:sz w:val="32"/>
      <w:szCs w:val="32"/>
    </w:rPr>
  </w:style>
  <w:style w:type="paragraph" w:customStyle="1" w:styleId="740">
    <w:name w:val="xl97"/>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kern w:val="0"/>
      <w:sz w:val="24"/>
    </w:rPr>
  </w:style>
  <w:style w:type="paragraph" w:customStyle="1" w:styleId="741">
    <w:name w:val="文章样式2"/>
    <w:basedOn w:val="1"/>
    <w:qFormat/>
    <w:uiPriority w:val="99"/>
    <w:pPr>
      <w:widowControl/>
      <w:adjustRightInd w:val="0"/>
      <w:snapToGrid w:val="0"/>
      <w:spacing w:line="360" w:lineRule="auto"/>
      <w:ind w:firstLine="540" w:firstLineChars="257"/>
    </w:pPr>
    <w:rPr>
      <w:rFonts w:ascii="Arial" w:hAnsi="Arial" w:cs="Arial"/>
      <w:szCs w:val="21"/>
    </w:rPr>
  </w:style>
  <w:style w:type="paragraph" w:customStyle="1" w:styleId="742">
    <w:name w:val="xl123"/>
    <w:basedOn w:val="1"/>
    <w:qFormat/>
    <w:uiPriority w:val="99"/>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743">
    <w:name w:val="默认段落字体 Para Char Char Char Char"/>
    <w:basedOn w:val="1"/>
    <w:qFormat/>
    <w:uiPriority w:val="99"/>
    <w:pPr>
      <w:adjustRightInd w:val="0"/>
      <w:spacing w:line="360" w:lineRule="auto"/>
    </w:pPr>
    <w:rPr>
      <w:kern w:val="0"/>
      <w:sz w:val="24"/>
      <w:szCs w:val="20"/>
    </w:rPr>
  </w:style>
  <w:style w:type="paragraph" w:customStyle="1" w:styleId="744">
    <w:name w:val="无间隔1"/>
    <w:qFormat/>
    <w:uiPriority w:val="99"/>
    <w:pPr>
      <w:widowControl w:val="0"/>
      <w:jc w:val="both"/>
    </w:pPr>
    <w:rPr>
      <w:rFonts w:ascii="Calibri" w:hAnsi="Calibri" w:eastAsia="宋体" w:cs="Times New Roman"/>
      <w:kern w:val="2"/>
      <w:sz w:val="24"/>
      <w:szCs w:val="24"/>
      <w:lang w:val="en-US" w:eastAsia="zh-CN" w:bidi="ar-SA"/>
    </w:rPr>
  </w:style>
  <w:style w:type="paragraph" w:customStyle="1" w:styleId="745">
    <w:name w:val="cxLevel4"/>
    <w:basedOn w:val="6"/>
    <w:qFormat/>
    <w:uiPriority w:val="99"/>
    <w:pPr>
      <w:tabs>
        <w:tab w:val="left" w:pos="864"/>
        <w:tab w:val="left" w:pos="2100"/>
        <w:tab w:val="left" w:pos="2273"/>
      </w:tabs>
      <w:spacing w:before="140" w:after="140" w:line="360" w:lineRule="auto"/>
      <w:ind w:left="2273" w:hanging="420"/>
    </w:pPr>
    <w:rPr>
      <w:rFonts w:eastAsia="宋体"/>
    </w:rPr>
  </w:style>
  <w:style w:type="paragraph" w:customStyle="1" w:styleId="746">
    <w:name w:val="Char Char1 Char Char Char2"/>
    <w:basedOn w:val="1"/>
    <w:qFormat/>
    <w:uiPriority w:val="99"/>
    <w:rPr>
      <w:rFonts w:ascii="FangSong_GB2312" w:eastAsia="Times New Roman"/>
      <w:b/>
      <w:sz w:val="32"/>
      <w:szCs w:val="20"/>
    </w:rPr>
  </w:style>
  <w:style w:type="paragraph" w:customStyle="1" w:styleId="747">
    <w:name w:val="标准小四"/>
    <w:basedOn w:val="1"/>
    <w:qFormat/>
    <w:uiPriority w:val="99"/>
    <w:pPr>
      <w:spacing w:line="360" w:lineRule="auto"/>
      <w:ind w:firstLine="480" w:firstLineChars="200"/>
    </w:pPr>
    <w:rPr>
      <w:rFonts w:ascii="Arial" w:hAnsi="Arial"/>
      <w:sz w:val="24"/>
      <w:szCs w:val="21"/>
    </w:rPr>
  </w:style>
  <w:style w:type="table" w:customStyle="1" w:styleId="748">
    <w:name w:val="中等深浅网格 2 - 着色 1"/>
    <w:qFormat/>
    <w:uiPriority w:val="99"/>
    <w:rPr>
      <w:rFonts w:cs="Lucida Sans"/>
      <w:kern w:val="0"/>
      <w:sz w:val="22"/>
      <w:lang w:eastAsia="en-U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cPr>
      <w:shd w:val="clear" w:color="auto" w:fill="D3DFEE"/>
    </w:tcPr>
    <w:tblStylePr w:type="firstRow">
      <w:rPr>
        <w:rFonts w:cs="Lucida Sans"/>
        <w:b/>
        <w:bCs/>
        <w:color w:val="000000"/>
      </w:rPr>
      <w:tcPr>
        <w:shd w:val="clear" w:color="auto" w:fill="EDF2F8"/>
      </w:tcPr>
    </w:tblStylePr>
    <w:tblStylePr w:type="lastRow">
      <w:rPr>
        <w:rFonts w:cs="Lucida Sans"/>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Lucida Sans"/>
        <w:b/>
        <w:bCs/>
        <w:color w:val="000000"/>
      </w:rPr>
      <w:tcPr>
        <w:tcBorders>
          <w:top w:val="nil"/>
          <w:left w:val="nil"/>
          <w:bottom w:val="nil"/>
          <w:right w:val="nil"/>
          <w:insideH w:val="nil"/>
          <w:insideV w:val="nil"/>
          <w:tl2br w:val="nil"/>
          <w:tr2bl w:val="nil"/>
        </w:tcBorders>
        <w:shd w:val="clear" w:color="auto" w:fill="FFFFFF"/>
      </w:tcPr>
    </w:tblStylePr>
    <w:tblStylePr w:type="lastCol">
      <w:rPr>
        <w:rFonts w:cs="Lucida Sans"/>
        <w:b w:val="0"/>
        <w:bCs w:val="0"/>
        <w:color w:val="000000"/>
      </w:rPr>
      <w:tcPr>
        <w:tcBorders>
          <w:top w:val="nil"/>
          <w:left w:val="nil"/>
          <w:bottom w:val="nil"/>
          <w:right w:val="nil"/>
          <w:insideH w:val="nil"/>
          <w:insideV w:val="nil"/>
          <w:tl2br w:val="nil"/>
          <w:tr2bl w:val="nil"/>
        </w:tcBorders>
        <w:shd w:val="clear" w:color="auto" w:fill="DBE5F1"/>
      </w:tcPr>
    </w:tblStylePr>
    <w:tblStylePr w:type="band1Vert">
      <w:rPr>
        <w:rFonts w:cs="Lucida Sans"/>
      </w:rPr>
      <w:tcPr>
        <w:shd w:val="clear" w:color="auto" w:fill="A7BFDE"/>
      </w:tcPr>
    </w:tblStylePr>
    <w:tblStylePr w:type="band1Horz">
      <w:rPr>
        <w:rFonts w:cs="Lucida Sans"/>
      </w:rPr>
      <w:tcPr>
        <w:shd w:val="clear" w:color="auto" w:fill="A7BFDE"/>
      </w:tcPr>
    </w:tblStylePr>
    <w:tblStylePr w:type="nwCell">
      <w:rPr>
        <w:rFonts w:cs="Lucida Sans"/>
      </w:rPr>
      <w:tcPr>
        <w:shd w:val="clear" w:color="auto" w:fill="FFFFFF"/>
      </w:tcPr>
    </w:tblStylePr>
  </w:style>
  <w:style w:type="character" w:customStyle="1" w:styleId="749">
    <w:name w:val="纯文本 Char"/>
    <w:qFormat/>
    <w:uiPriority w:val="99"/>
    <w:rPr>
      <w:rFonts w:ascii="宋体" w:hAnsi="Courier New" w:eastAsia="宋体"/>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 China</Company>
  <Pages>41</Pages>
  <Words>3078</Words>
  <Characters>17545</Characters>
  <Lines>0</Lines>
  <Paragraphs>0</Paragraphs>
  <TotalTime>9</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2018-09-10T07:00:00Z</dcterms:created>
  <dc:creator>微软用户</dc:creator>
  <cp:lastModifiedBy>十二°</cp:lastModifiedBy>
  <cp:lastPrinted>2019-09-29T02:49:00Z</cp:lastPrinted>
  <dcterms:modified xsi:type="dcterms:W3CDTF">2019-09-30T07:14:00Z</dcterms:modified>
  <dc:title>项目</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