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 xml:space="preserve"> </w:t>
      </w: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color w:val="000000" w:themeColor="text1"/>
          <w:sz w:val="48"/>
          <w:szCs w:val="48"/>
          <w:lang w:val="en-US" w:eastAsia="zh-CN"/>
          <w14:textFill>
            <w14:solidFill>
              <w14:schemeClr w14:val="tx1"/>
            </w14:solidFill>
          </w14:textFill>
        </w:rPr>
        <w:t>余杭区中泰街道2023年度工会疗休养项目</w:t>
      </w: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sz w:val="30"/>
          <w:szCs w:val="30"/>
        </w:rPr>
        <w:t>编号:</w:t>
      </w:r>
      <w:r>
        <w:rPr>
          <w:rFonts w:hint="eastAsia" w:ascii="宋体" w:hAnsi="宋体" w:cs="宋体"/>
          <w:color w:val="000000" w:themeColor="text1"/>
          <w:sz w:val="30"/>
          <w:szCs w:val="30"/>
          <w:lang w:val="en-US" w:eastAsia="zh-CN"/>
          <w14:textFill>
            <w14:solidFill>
              <w14:schemeClr w14:val="tx1"/>
            </w14:solidFill>
          </w14:textFill>
        </w:rPr>
        <w:t>MDZFCG-2023-005</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仿宋" w:hAnsi="仿宋" w:eastAsia="仿宋" w:cs="仿宋"/>
          <w:sz w:val="32"/>
          <w:szCs w:val="32"/>
          <w:lang w:eastAsia="zh-CN"/>
        </w:rPr>
      </w:pPr>
      <w:r>
        <w:rPr>
          <w:rFonts w:hint="eastAsia" w:ascii="仿宋" w:hAnsi="仿宋" w:eastAsia="仿宋" w:cs="仿宋"/>
          <w:color w:val="auto"/>
          <w:sz w:val="32"/>
          <w:szCs w:val="32"/>
        </w:rPr>
        <w:t>采购人：</w:t>
      </w:r>
      <w:r>
        <w:rPr>
          <w:rFonts w:hint="eastAsia" w:ascii="仿宋" w:hAnsi="仿宋" w:eastAsia="仿宋" w:cs="仿宋"/>
          <w:sz w:val="32"/>
          <w:szCs w:val="32"/>
          <w:lang w:eastAsia="zh-CN"/>
        </w:rPr>
        <w:t>杭州市余杭区人民政府</w:t>
      </w:r>
      <w:r>
        <w:rPr>
          <w:rFonts w:hint="eastAsia" w:ascii="仿宋" w:hAnsi="仿宋" w:eastAsia="仿宋" w:cs="仿宋"/>
          <w:sz w:val="32"/>
          <w:szCs w:val="32"/>
          <w:lang w:val="en-US" w:eastAsia="zh-CN"/>
        </w:rPr>
        <w:t>中泰</w:t>
      </w:r>
      <w:r>
        <w:rPr>
          <w:rFonts w:hint="eastAsia" w:ascii="仿宋" w:hAnsi="仿宋" w:eastAsia="仿宋" w:cs="仿宋"/>
          <w:sz w:val="32"/>
          <w:szCs w:val="32"/>
          <w:lang w:eastAsia="zh-CN"/>
        </w:rPr>
        <w:t>街道办事处</w:t>
      </w:r>
    </w:p>
    <w:p>
      <w:pPr>
        <w:pStyle w:val="3"/>
        <w:ind w:left="808" w:leftChars="385" w:firstLine="304" w:firstLineChars="95"/>
      </w:pPr>
      <w:r>
        <w:rPr>
          <w:rFonts w:hint="eastAsia" w:ascii="仿宋" w:hAnsi="仿宋" w:eastAsia="仿宋" w:cs="仿宋"/>
          <w:b w:val="0"/>
          <w:bCs w:val="0"/>
          <w:color w:val="auto"/>
          <w:kern w:val="2"/>
          <w:sz w:val="32"/>
          <w:szCs w:val="32"/>
          <w:lang w:val="en-US" w:eastAsia="zh-CN" w:bidi="ar-SA"/>
        </w:rPr>
        <w:t>采购代理机构：杭州鸣达建设工程管理咨询有限公司</w:t>
      </w: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三</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四</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十三</w:t>
      </w:r>
      <w:r>
        <w:rPr>
          <w:rFonts w:hint="eastAsia" w:ascii="宋体" w:hAnsi="宋体" w:cs="宋体"/>
          <w:bCs/>
          <w:color w:val="000000" w:themeColor="text1"/>
          <w:sz w:val="32"/>
          <w:szCs w:val="32"/>
          <w14:textFill>
            <w14:solidFill>
              <w14:schemeClr w14:val="tx1"/>
            </w14:solidFill>
          </w14:textFill>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val="en-US" w:eastAsia="zh-CN"/>
        </w:rPr>
        <w:t>余杭区中泰街道2023年度工会疗休养项目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3</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5</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5</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10</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000000" w:themeColor="text1"/>
          <w:sz w:val="24"/>
          <w:lang w:val="en-US" w:eastAsia="zh-CN"/>
          <w14:textFill>
            <w14:solidFill>
              <w14:schemeClr w14:val="tx1"/>
            </w14:solidFill>
          </w14:textFill>
        </w:rPr>
        <w:t>MDZFCG-2023-005</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val="en-US" w:eastAsia="zh-CN"/>
        </w:rPr>
        <w:t>余杭区中泰街道2023年度工会疗休养项目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1500000</w:t>
      </w:r>
      <w:r>
        <w:rPr>
          <w:rFonts w:ascii="宋体" w:hAnsi="宋体" w:cs="宋体"/>
          <w:sz w:val="24"/>
        </w:rPr>
        <w:t xml:space="preserve"> </w:t>
      </w:r>
    </w:p>
    <w:p>
      <w:pPr>
        <w:spacing w:line="360" w:lineRule="auto"/>
        <w:ind w:firstLine="480"/>
        <w:rPr>
          <w:rFonts w:hint="default" w:ascii="宋体" w:hAnsi="宋体" w:cs="宋体"/>
          <w:sz w:val="24"/>
          <w:lang w:val="en-US"/>
        </w:rPr>
      </w:pPr>
      <w:r>
        <w:rPr>
          <w:rFonts w:hint="eastAsia" w:ascii="宋体" w:hAnsi="宋体" w:cs="宋体"/>
          <w:b/>
          <w:sz w:val="24"/>
        </w:rPr>
        <w:t>最高限价（元）：</w:t>
      </w:r>
      <w:r>
        <w:rPr>
          <w:rFonts w:hint="eastAsia" w:ascii="宋体" w:hAnsi="宋体" w:cs="宋体"/>
          <w:b/>
          <w:sz w:val="24"/>
          <w:lang w:val="en-US" w:eastAsia="zh-CN"/>
        </w:rPr>
        <w:t>690000；270000；540000</w:t>
      </w: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color w:val="auto"/>
          <w:sz w:val="24"/>
        </w:rPr>
        <w:t>采购需求：</w:t>
      </w:r>
      <w:r>
        <w:rPr>
          <w:rFonts w:hint="eastAsia" w:hAnsi="宋体" w:cs="宋体"/>
          <w:b/>
          <w:color w:val="auto"/>
          <w:sz w:val="24"/>
          <w:lang w:val="en-US" w:eastAsia="zh-CN"/>
        </w:rPr>
        <w:t>余杭区中泰街道2023年度工会疗休养项目</w:t>
      </w:r>
      <w:r>
        <w:rPr>
          <w:rFonts w:hint="eastAsia" w:hAnsi="宋体" w:cs="宋体"/>
          <w:bCs/>
          <w:snapToGrid/>
          <w:color w:val="auto"/>
          <w:kern w:val="2"/>
          <w:sz w:val="24"/>
          <w:szCs w:val="24"/>
        </w:rPr>
        <w:t xml:space="preserve">主要内容： </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本项目分为</w:t>
      </w:r>
      <w:r>
        <w:rPr>
          <w:rFonts w:hint="eastAsia" w:asciiTheme="minorEastAsia" w:hAnsiTheme="minorEastAsia" w:eastAsiaTheme="minorEastAsia"/>
          <w:snapToGrid/>
          <w:color w:val="auto"/>
          <w:kern w:val="2"/>
          <w:sz w:val="24"/>
          <w:szCs w:val="24"/>
          <w:lang w:val="en-US" w:eastAsia="zh-CN"/>
        </w:rPr>
        <w:t>三</w:t>
      </w:r>
      <w:r>
        <w:rPr>
          <w:rFonts w:hint="eastAsia" w:asciiTheme="minorEastAsia" w:hAnsiTheme="minorEastAsia" w:eastAsiaTheme="minorEastAsia"/>
          <w:snapToGrid/>
          <w:color w:val="auto"/>
          <w:kern w:val="2"/>
          <w:sz w:val="24"/>
          <w:szCs w:val="24"/>
        </w:rPr>
        <w:t>个标项，供应商可自行选择其中一个或者多个标项响应投标</w:t>
      </w:r>
      <w:r>
        <w:rPr>
          <w:rFonts w:hint="eastAsia" w:asciiTheme="minorEastAsia" w:hAnsiTheme="minorEastAsia" w:eastAsiaTheme="minorEastAsia"/>
          <w:snapToGrid/>
          <w:color w:val="auto"/>
          <w:kern w:val="2"/>
          <w:sz w:val="24"/>
          <w:szCs w:val="24"/>
          <w:lang w:eastAsia="zh-CN"/>
        </w:rPr>
        <w:t>，</w:t>
      </w:r>
      <w:r>
        <w:rPr>
          <w:rFonts w:hint="eastAsia" w:asciiTheme="minorEastAsia" w:hAnsiTheme="minorEastAsia" w:eastAsiaTheme="minorEastAsia"/>
          <w:snapToGrid/>
          <w:color w:val="auto"/>
          <w:kern w:val="2"/>
          <w:sz w:val="24"/>
          <w:szCs w:val="24"/>
          <w:lang w:val="en-US" w:eastAsia="zh-CN"/>
        </w:rPr>
        <w:t>但只能中其中一个</w:t>
      </w:r>
      <w:r>
        <w:rPr>
          <w:rFonts w:hint="eastAsia" w:asciiTheme="minorEastAsia" w:hAnsiTheme="minorEastAsia" w:eastAsiaTheme="minorEastAsia"/>
          <w:snapToGrid/>
          <w:color w:val="auto"/>
          <w:kern w:val="2"/>
          <w:sz w:val="24"/>
          <w:szCs w:val="24"/>
        </w:rPr>
        <w:t>。</w:t>
      </w:r>
      <w:r>
        <w:rPr>
          <w:rFonts w:hint="eastAsia" w:ascii="宋体" w:hAnsi="宋体" w:eastAsia="宋体" w:cs="宋体"/>
          <w:b/>
          <w:bCs/>
          <w:color w:val="000000"/>
          <w:kern w:val="0"/>
          <w:sz w:val="24"/>
          <w:szCs w:val="24"/>
          <w:lang w:eastAsia="zh-CN"/>
        </w:rPr>
        <w:t>按照标项一、标项二、标项三的开标先后顺序，该单位若成为先开标项的第一中标候选人的则应自动放弃后开标项的中标权利并不再被推荐为后开标项的中标候选人。</w:t>
      </w:r>
    </w:p>
    <w:p>
      <w:pPr>
        <w:pStyle w:val="5"/>
        <w:spacing w:line="360" w:lineRule="auto"/>
        <w:ind w:firstLine="480"/>
        <w:rPr>
          <w:rFonts w:hint="eastAsia" w:asciiTheme="minorEastAsia" w:hAnsiTheme="minorEastAsia" w:eastAsiaTheme="minorEastAsia"/>
          <w:snapToGrid/>
          <w:color w:val="auto"/>
          <w:kern w:val="2"/>
          <w:sz w:val="24"/>
          <w:szCs w:val="24"/>
          <w:lang w:eastAsia="zh-CN"/>
        </w:rPr>
      </w:pPr>
      <w:r>
        <w:rPr>
          <w:rFonts w:hint="eastAsia" w:asciiTheme="minorEastAsia" w:hAnsiTheme="minorEastAsia" w:eastAsiaTheme="minorEastAsia"/>
          <w:snapToGrid/>
          <w:color w:val="auto"/>
          <w:kern w:val="2"/>
          <w:sz w:val="24"/>
          <w:szCs w:val="24"/>
        </w:rPr>
        <w:t>标项一</w:t>
      </w: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标项名称:</w:t>
      </w:r>
      <w:r>
        <w:rPr>
          <w:rFonts w:hint="eastAsia" w:asciiTheme="minorEastAsia" w:hAnsiTheme="minorEastAsia" w:eastAsiaTheme="minorEastAsia"/>
          <w:snapToGrid/>
          <w:color w:val="auto"/>
          <w:kern w:val="2"/>
          <w:sz w:val="24"/>
          <w:szCs w:val="24"/>
          <w:lang w:val="en-US" w:eastAsia="zh-CN"/>
        </w:rPr>
        <w:t>余杭区中泰街道2023年度机关疗休养</w:t>
      </w:r>
      <w:r>
        <w:rPr>
          <w:rFonts w:hint="eastAsia" w:asciiTheme="minorEastAsia" w:hAnsiTheme="minorEastAsia" w:eastAsiaTheme="minorEastAsia"/>
          <w:snapToGrid/>
          <w:color w:val="auto"/>
          <w:kern w:val="2"/>
          <w:sz w:val="24"/>
          <w:szCs w:val="24"/>
          <w:lang w:eastAsia="zh-CN"/>
        </w:rPr>
        <w:t>项目</w:t>
      </w:r>
      <w:r>
        <w:rPr>
          <w:rFonts w:hint="eastAsia" w:asciiTheme="minorEastAsia" w:hAnsiTheme="minorEastAsia" w:eastAsiaTheme="minorEastAsia"/>
          <w:snapToGrid/>
          <w:color w:val="auto"/>
          <w:kern w:val="2"/>
          <w:sz w:val="24"/>
          <w:szCs w:val="24"/>
        </w:rPr>
        <w:t>(标项一)</w:t>
      </w: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预算金额（元）:</w:t>
      </w:r>
      <w:r>
        <w:rPr>
          <w:rFonts w:hint="eastAsia" w:asciiTheme="minorEastAsia" w:hAnsiTheme="minorEastAsia" w:eastAsiaTheme="minorEastAsia"/>
          <w:snapToGrid/>
          <w:color w:val="auto"/>
          <w:kern w:val="2"/>
          <w:sz w:val="24"/>
          <w:szCs w:val="24"/>
          <w:lang w:val="en-US" w:eastAsia="zh-CN"/>
        </w:rPr>
        <w:t>690000</w:t>
      </w:r>
      <w:r>
        <w:rPr>
          <w:rFonts w:hint="eastAsia" w:asciiTheme="minorEastAsia" w:hAnsiTheme="minorEastAsia" w:eastAsiaTheme="minorEastAsia"/>
          <w:snapToGrid/>
          <w:color w:val="auto"/>
          <w:kern w:val="2"/>
          <w:sz w:val="24"/>
          <w:szCs w:val="24"/>
        </w:rPr>
        <w:t>元</w:t>
      </w: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简要规格描述或项目基本概况介绍、用途：线路等内容具体内容和相关要求详见招标文件“第三部分 采购需求”。</w:t>
      </w:r>
    </w:p>
    <w:p>
      <w:pPr>
        <w:pStyle w:val="5"/>
        <w:spacing w:line="360" w:lineRule="auto"/>
        <w:ind w:firstLine="480"/>
        <w:rPr>
          <w:rFonts w:hint="eastAsia" w:asciiTheme="minorEastAsia" w:hAnsiTheme="minorEastAsia" w:eastAsiaTheme="minorEastAsia"/>
          <w:snapToGrid/>
          <w:color w:val="auto"/>
          <w:kern w:val="2"/>
          <w:sz w:val="24"/>
          <w:szCs w:val="24"/>
        </w:rPr>
      </w:pP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标项二</w:t>
      </w: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标项名称:</w:t>
      </w:r>
      <w:r>
        <w:rPr>
          <w:rFonts w:hint="eastAsia" w:asciiTheme="minorEastAsia" w:hAnsiTheme="minorEastAsia" w:eastAsiaTheme="minorEastAsia"/>
          <w:snapToGrid/>
          <w:color w:val="auto"/>
          <w:kern w:val="2"/>
          <w:sz w:val="24"/>
          <w:szCs w:val="24"/>
          <w:lang w:val="en-US" w:eastAsia="zh-CN"/>
        </w:rPr>
        <w:t>余杭区中泰街道2023年度***疗休养</w:t>
      </w:r>
      <w:r>
        <w:rPr>
          <w:rFonts w:hint="eastAsia" w:asciiTheme="minorEastAsia" w:hAnsiTheme="minorEastAsia" w:eastAsiaTheme="minorEastAsia"/>
          <w:snapToGrid/>
          <w:color w:val="auto"/>
          <w:kern w:val="2"/>
          <w:sz w:val="24"/>
          <w:szCs w:val="24"/>
          <w:lang w:eastAsia="zh-CN"/>
        </w:rPr>
        <w:t>项目</w:t>
      </w:r>
      <w:r>
        <w:rPr>
          <w:rFonts w:hint="eastAsia" w:asciiTheme="minorEastAsia" w:hAnsiTheme="minorEastAsia" w:eastAsiaTheme="minorEastAsia"/>
          <w:snapToGrid/>
          <w:color w:val="auto"/>
          <w:kern w:val="2"/>
          <w:sz w:val="24"/>
          <w:szCs w:val="24"/>
        </w:rPr>
        <w:t>(标项二)</w:t>
      </w: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预算金额（元）:</w:t>
      </w:r>
      <w:r>
        <w:rPr>
          <w:rFonts w:hint="eastAsia" w:asciiTheme="minorEastAsia" w:hAnsiTheme="minorEastAsia" w:eastAsiaTheme="minorEastAsia"/>
          <w:snapToGrid/>
          <w:color w:val="auto"/>
          <w:kern w:val="2"/>
          <w:sz w:val="24"/>
          <w:szCs w:val="24"/>
          <w:lang w:val="en-US" w:eastAsia="zh-CN"/>
        </w:rPr>
        <w:t>270000</w:t>
      </w:r>
      <w:r>
        <w:rPr>
          <w:rFonts w:hint="eastAsia" w:asciiTheme="minorEastAsia" w:hAnsiTheme="minorEastAsia" w:eastAsiaTheme="minorEastAsia"/>
          <w:snapToGrid/>
          <w:color w:val="auto"/>
          <w:kern w:val="2"/>
          <w:sz w:val="24"/>
          <w:szCs w:val="24"/>
        </w:rPr>
        <w:t>元</w:t>
      </w:r>
    </w:p>
    <w:p>
      <w:pPr>
        <w:pStyle w:val="5"/>
        <w:spacing w:line="360" w:lineRule="auto"/>
        <w:ind w:firstLine="480"/>
        <w:rPr>
          <w:rFonts w:hint="eastAsia" w:asciiTheme="minorEastAsia" w:hAnsiTheme="minorEastAsia" w:eastAsiaTheme="minorEastAsia"/>
          <w:snapToGrid/>
          <w:color w:val="auto"/>
          <w:kern w:val="2"/>
          <w:sz w:val="24"/>
          <w:szCs w:val="24"/>
          <w:lang w:eastAsia="zh-CN"/>
        </w:rPr>
      </w:pPr>
      <w:r>
        <w:rPr>
          <w:rFonts w:hint="eastAsia" w:asciiTheme="minorEastAsia" w:hAnsiTheme="minorEastAsia" w:eastAsiaTheme="minorEastAsia"/>
          <w:snapToGrid/>
          <w:color w:val="auto"/>
          <w:kern w:val="2"/>
          <w:sz w:val="24"/>
          <w:szCs w:val="24"/>
        </w:rPr>
        <w:t>简要规格描述或项目基本概况介绍、用途：线路等内容具体内容和相关要求详见招标文件“第三部分 采购需求”。</w:t>
      </w: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 xml:space="preserve">   </w:t>
      </w:r>
    </w:p>
    <w:p>
      <w:pPr>
        <w:pStyle w:val="5"/>
        <w:spacing w:line="360" w:lineRule="auto"/>
        <w:ind w:firstLine="480"/>
        <w:rPr>
          <w:rFonts w:hint="eastAsia" w:asciiTheme="minorEastAsia" w:hAnsiTheme="minorEastAsia" w:eastAsiaTheme="minorEastAsia"/>
          <w:snapToGrid/>
          <w:color w:val="auto"/>
          <w:kern w:val="2"/>
          <w:sz w:val="24"/>
          <w:szCs w:val="24"/>
          <w:lang w:eastAsia="zh-CN"/>
        </w:rPr>
      </w:pPr>
      <w:r>
        <w:rPr>
          <w:rFonts w:hint="eastAsia" w:asciiTheme="minorEastAsia" w:hAnsiTheme="minorEastAsia" w:eastAsiaTheme="minorEastAsia"/>
          <w:snapToGrid/>
          <w:color w:val="auto"/>
          <w:kern w:val="2"/>
          <w:sz w:val="24"/>
          <w:szCs w:val="24"/>
        </w:rPr>
        <w:t>标项</w:t>
      </w:r>
      <w:r>
        <w:rPr>
          <w:rFonts w:hint="eastAsia" w:asciiTheme="minorEastAsia" w:hAnsiTheme="minorEastAsia" w:eastAsiaTheme="minorEastAsia"/>
          <w:snapToGrid/>
          <w:color w:val="auto"/>
          <w:kern w:val="2"/>
          <w:sz w:val="24"/>
          <w:szCs w:val="24"/>
          <w:lang w:val="en-US" w:eastAsia="zh-CN"/>
        </w:rPr>
        <w:t>三</w:t>
      </w: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标项名称:</w:t>
      </w:r>
      <w:r>
        <w:rPr>
          <w:rFonts w:hint="eastAsia" w:asciiTheme="minorEastAsia" w:hAnsiTheme="minorEastAsia" w:eastAsiaTheme="minorEastAsia"/>
          <w:snapToGrid/>
          <w:color w:val="auto"/>
          <w:kern w:val="2"/>
          <w:sz w:val="24"/>
          <w:szCs w:val="24"/>
          <w:lang w:val="en-US" w:eastAsia="zh-CN"/>
        </w:rPr>
        <w:t>余杭区中泰街道2023年度村社疗休养</w:t>
      </w:r>
      <w:r>
        <w:rPr>
          <w:rFonts w:hint="eastAsia" w:asciiTheme="minorEastAsia" w:hAnsiTheme="minorEastAsia" w:eastAsiaTheme="minorEastAsia"/>
          <w:snapToGrid/>
          <w:color w:val="auto"/>
          <w:kern w:val="2"/>
          <w:sz w:val="24"/>
          <w:szCs w:val="24"/>
          <w:lang w:eastAsia="zh-CN"/>
        </w:rPr>
        <w:t>项目</w:t>
      </w:r>
      <w:r>
        <w:rPr>
          <w:rFonts w:hint="eastAsia" w:asciiTheme="minorEastAsia" w:hAnsiTheme="minorEastAsia" w:eastAsiaTheme="minorEastAsia"/>
          <w:snapToGrid/>
          <w:color w:val="auto"/>
          <w:kern w:val="2"/>
          <w:sz w:val="24"/>
          <w:szCs w:val="24"/>
        </w:rPr>
        <w:t>(标项</w:t>
      </w:r>
      <w:r>
        <w:rPr>
          <w:rFonts w:hint="eastAsia" w:asciiTheme="minorEastAsia" w:hAnsiTheme="minorEastAsia" w:eastAsiaTheme="minorEastAsia"/>
          <w:snapToGrid/>
          <w:color w:val="auto"/>
          <w:kern w:val="2"/>
          <w:sz w:val="24"/>
          <w:szCs w:val="24"/>
          <w:lang w:val="en-US" w:eastAsia="zh-CN"/>
        </w:rPr>
        <w:t>三</w:t>
      </w:r>
      <w:r>
        <w:rPr>
          <w:rFonts w:hint="eastAsia" w:asciiTheme="minorEastAsia" w:hAnsiTheme="minorEastAsia" w:eastAsiaTheme="minorEastAsia"/>
          <w:snapToGrid/>
          <w:color w:val="auto"/>
          <w:kern w:val="2"/>
          <w:sz w:val="24"/>
          <w:szCs w:val="24"/>
        </w:rPr>
        <w:t>)</w:t>
      </w: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预算金额（元）:</w:t>
      </w:r>
      <w:r>
        <w:rPr>
          <w:rFonts w:hint="eastAsia" w:asciiTheme="minorEastAsia" w:hAnsiTheme="minorEastAsia" w:eastAsiaTheme="minorEastAsia"/>
          <w:snapToGrid/>
          <w:color w:val="auto"/>
          <w:kern w:val="2"/>
          <w:sz w:val="24"/>
          <w:szCs w:val="24"/>
          <w:lang w:val="en-US" w:eastAsia="zh-CN"/>
        </w:rPr>
        <w:t>540000</w:t>
      </w:r>
      <w:r>
        <w:rPr>
          <w:rFonts w:hint="eastAsia" w:asciiTheme="minorEastAsia" w:hAnsiTheme="minorEastAsia" w:eastAsiaTheme="minorEastAsia"/>
          <w:snapToGrid/>
          <w:color w:val="auto"/>
          <w:kern w:val="2"/>
          <w:sz w:val="24"/>
          <w:szCs w:val="24"/>
        </w:rPr>
        <w:t>元</w:t>
      </w: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简要规格描述或项目基本概况介绍、用途：线路等内容具体内容和相关要求详见招标文件“第三部分 采购需求”。</w:t>
      </w:r>
    </w:p>
    <w:p>
      <w:pPr>
        <w:pStyle w:val="128"/>
        <w:ind w:firstLine="482"/>
        <w:outlineLvl w:val="2"/>
        <w:rPr>
          <w:rFonts w:ascii="宋体" w:hAnsi="宋体" w:cs="宋体"/>
        </w:rPr>
      </w:pPr>
      <w:r>
        <w:rPr>
          <w:rFonts w:hint="eastAsia" w:ascii="宋体" w:hAnsi="宋体" w:cs="宋体"/>
          <w:b/>
        </w:rPr>
        <w:t>合同履约期限：</w:t>
      </w:r>
      <w:r>
        <w:rPr>
          <w:rFonts w:hint="eastAsia" w:ascii="宋体" w:hAnsi="宋体" w:cs="宋体"/>
          <w:b/>
          <w:lang w:val="en-US" w:eastAsia="zh-CN"/>
        </w:rPr>
        <w:t>合同签订之日起至2023年12月31日</w:t>
      </w:r>
      <w:r>
        <w:rPr>
          <w:rFonts w:ascii="宋体" w:hAnsi="宋体" w:cs="宋体"/>
        </w:rPr>
        <w:t xml:space="preserve"> </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rPr>
          <w:rFonts w:ascii="宋体" w:hAnsi="宋体" w:cs="宋体"/>
          <w:color w:val="000000" w:themeColor="text1"/>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eastAsia="宋体" w:cs="宋体"/>
          <w:b/>
          <w:bCs/>
          <w:sz w:val="24"/>
          <w:highlight w:val="none"/>
        </w:rPr>
        <w:t>依法持有《旅行社业务经营许可证》</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5</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5</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5</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eastAsia="zh-CN"/>
          <w14:textFill>
            <w14:solidFill>
              <w14:schemeClr w14:val="tx1"/>
            </w14:solidFill>
          </w14:textFill>
        </w:rPr>
        <w:t>杭州市余杭区人民政府中泰街道办事处</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 </w:t>
      </w:r>
      <w:r>
        <w:rPr>
          <w:rFonts w:hint="eastAsia" w:ascii="宋体" w:hAnsi="宋体" w:cs="宋体"/>
          <w:color w:val="000000" w:themeColor="text1"/>
          <w:sz w:val="24"/>
          <w:lang w:eastAsia="zh-CN"/>
          <w14:textFill>
            <w14:solidFill>
              <w14:schemeClr w14:val="tx1"/>
            </w14:solidFill>
          </w14:textFill>
        </w:rPr>
        <w:t>杭州市余杭区中泰街道杭泰路158号</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项目联系人（询问）：高明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项目联系方式（询问）：0571-88636302  </w:t>
      </w:r>
    </w:p>
    <w:p>
      <w:pPr>
        <w:spacing w:line="360" w:lineRule="auto"/>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 </w:t>
      </w:r>
      <w:r>
        <w:rPr>
          <w:rFonts w:hint="eastAsia" w:ascii="宋体" w:hAnsi="宋体" w:cs="宋体"/>
          <w:color w:val="000000" w:themeColor="text1"/>
          <w:sz w:val="24"/>
          <w:lang w:eastAsia="zh-CN"/>
          <w14:textFill>
            <w14:solidFill>
              <w14:schemeClr w14:val="tx1"/>
            </w14:solidFill>
          </w14:textFill>
        </w:rPr>
        <w:t>白工</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质疑联系方式：13738186371</w:t>
      </w:r>
    </w:p>
    <w:p>
      <w:pPr>
        <w:spacing w:line="360" w:lineRule="auto"/>
        <w:ind w:firstLine="480"/>
        <w:rPr>
          <w:rFonts w:ascii="宋体" w:hAnsi="宋体" w:cs="宋体"/>
          <w:sz w:val="24"/>
        </w:rPr>
      </w:pPr>
      <w:r>
        <w:rPr>
          <w:rFonts w:hint="eastAsia" w:ascii="宋体" w:hAnsi="宋体" w:cs="宋体"/>
          <w:sz w:val="24"/>
        </w:rPr>
        <w:t xml:space="preserve">2.采购代理机构信息            </w:t>
      </w:r>
    </w:p>
    <w:p>
      <w:pPr>
        <w:spacing w:line="360" w:lineRule="auto"/>
        <w:ind w:firstLine="480" w:firstLineChars="200"/>
        <w:rPr>
          <w:rFonts w:hint="eastAsia" w:ascii="宋体" w:hAnsi="宋体" w:cs="宋体"/>
          <w:sz w:val="24"/>
        </w:rPr>
      </w:pPr>
      <w:r>
        <w:rPr>
          <w:rFonts w:hint="eastAsia" w:ascii="宋体" w:hAnsi="宋体" w:cs="宋体"/>
          <w:sz w:val="24"/>
        </w:rPr>
        <w:t>名    称：</w:t>
      </w:r>
      <w:r>
        <w:rPr>
          <w:rFonts w:hint="eastAsia" w:ascii="宋体" w:hAnsi="宋体" w:cs="宋体"/>
          <w:sz w:val="24"/>
          <w:lang w:eastAsia="zh-CN"/>
        </w:rPr>
        <w:t>杭州鸣达建设工程管理咨询有限公司</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杭州市余杭区余杭街道</w:t>
      </w:r>
      <w:r>
        <w:rPr>
          <w:rFonts w:hint="eastAsia" w:ascii="宋体" w:hAnsi="宋体" w:cs="宋体"/>
          <w:sz w:val="24"/>
          <w:lang w:val="en-US" w:eastAsia="zh-CN"/>
        </w:rPr>
        <w:t>禹航路德裕科技703室</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 xml:space="preserve">传    真：/             </w:t>
      </w:r>
    </w:p>
    <w:p>
      <w:pPr>
        <w:spacing w:line="360" w:lineRule="auto"/>
        <w:ind w:firstLine="480" w:firstLineChars="200"/>
        <w:rPr>
          <w:rFonts w:hint="eastAsia" w:ascii="宋体" w:hAnsi="宋体" w:cs="宋体"/>
          <w:sz w:val="24"/>
        </w:rPr>
      </w:pPr>
      <w:r>
        <w:rPr>
          <w:rFonts w:hint="eastAsia" w:ascii="宋体" w:hAnsi="宋体" w:cs="宋体"/>
          <w:sz w:val="24"/>
        </w:rPr>
        <w:t xml:space="preserve">项目联系人（询问）： </w:t>
      </w:r>
      <w:r>
        <w:rPr>
          <w:rFonts w:hint="eastAsia" w:ascii="宋体" w:hAnsi="宋体" w:cs="宋体"/>
          <w:sz w:val="24"/>
          <w:lang w:val="en-US" w:eastAsia="zh-CN"/>
        </w:rPr>
        <w:t>郭洪平</w:t>
      </w:r>
      <w:r>
        <w:rPr>
          <w:rFonts w:hint="eastAsia" w:ascii="宋体" w:hAnsi="宋体" w:cs="宋体"/>
          <w:sz w:val="24"/>
        </w:rPr>
        <w:t xml:space="preserve">          </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18757182242</w:t>
      </w:r>
    </w:p>
    <w:p>
      <w:pPr>
        <w:spacing w:line="360" w:lineRule="auto"/>
        <w:ind w:firstLine="480" w:firstLineChars="200"/>
        <w:rPr>
          <w:rFonts w:hint="eastAsia" w:ascii="宋体" w:hAnsi="宋体" w:cs="宋体"/>
          <w:sz w:val="24"/>
        </w:rPr>
      </w:pPr>
      <w:r>
        <w:rPr>
          <w:rFonts w:hint="eastAsia" w:ascii="宋体" w:hAnsi="宋体" w:cs="宋体"/>
          <w:sz w:val="24"/>
        </w:rPr>
        <w:t>质疑联系人：</w:t>
      </w:r>
      <w:r>
        <w:rPr>
          <w:rFonts w:hint="eastAsia" w:ascii="宋体" w:hAnsi="宋体" w:cs="宋体"/>
          <w:sz w:val="24"/>
          <w:lang w:val="en-US" w:eastAsia="zh-CN"/>
        </w:rPr>
        <w:t>刘先生</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质疑联系方式：</w:t>
      </w:r>
      <w:r>
        <w:rPr>
          <w:rFonts w:hint="eastAsia" w:ascii="宋体" w:hAnsi="宋体" w:cs="宋体"/>
          <w:sz w:val="24"/>
          <w:lang w:val="en-US" w:eastAsia="zh-CN"/>
        </w:rPr>
        <w:t>15824487688</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hint="eastAsia" w:ascii="宋体" w:hAnsi="宋体" w:cs="宋体"/>
          <w:sz w:val="24"/>
        </w:rPr>
      </w:pPr>
      <w:r>
        <w:rPr>
          <w:rFonts w:hint="eastAsia" w:ascii="宋体" w:hAnsi="宋体" w:cs="宋体"/>
          <w:sz w:val="24"/>
        </w:rPr>
        <w:t xml:space="preserve">   名    称：杭州市余杭区财政局</w:t>
      </w:r>
    </w:p>
    <w:p>
      <w:pPr>
        <w:spacing w:line="360" w:lineRule="auto"/>
        <w:rPr>
          <w:rFonts w:ascii="宋体" w:hAnsi="宋体" w:cs="宋体"/>
          <w:sz w:val="24"/>
        </w:rPr>
      </w:pPr>
      <w:r>
        <w:rPr>
          <w:rFonts w:hint="eastAsia" w:ascii="宋体" w:hAnsi="宋体" w:cs="宋体"/>
          <w:sz w:val="24"/>
        </w:rPr>
        <w:t xml:space="preserve">    地    址：/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：杜国强 </w:t>
      </w:r>
    </w:p>
    <w:p>
      <w:pPr>
        <w:spacing w:line="360" w:lineRule="auto"/>
        <w:ind w:firstLine="480"/>
        <w:rPr>
          <w:rFonts w:hint="eastAsia" w:ascii="宋体" w:hAnsi="宋体" w:cs="宋体"/>
          <w:sz w:val="24"/>
        </w:rPr>
      </w:pPr>
      <w:r>
        <w:rPr>
          <w:rFonts w:hint="eastAsia" w:ascii="宋体" w:hAnsi="宋体" w:cs="宋体"/>
          <w:sz w:val="24"/>
        </w:rPr>
        <w:t xml:space="preserve">监督投诉电话：0571-88728858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旅行社及相关</w:t>
            </w:r>
            <w:r>
              <w:rPr>
                <w:rFonts w:hint="eastAsia" w:ascii="宋体" w:hAnsi="宋体" w:cs="宋体"/>
                <w:color w:val="000000" w:themeColor="text1"/>
                <w:kern w:val="0"/>
                <w:sz w:val="24"/>
                <w:u w:val="single"/>
                <w:lang w:val="en-US" w:eastAsia="zh-CN"/>
                <w14:textFill>
                  <w14:solidFill>
                    <w14:schemeClr w14:val="tx1"/>
                  </w14:solidFill>
                </w14:textFill>
              </w:rPr>
              <w:t>服务</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租赁和商务服务业</w:t>
            </w:r>
            <w:r>
              <w:rPr>
                <w:rFonts w:hint="eastAsia" w:ascii="宋体" w:hAnsi="宋体" w:cs="宋体"/>
                <w:color w:val="000000" w:themeColor="text1"/>
                <w:kern w:val="0"/>
                <w:sz w:val="24"/>
                <w14:textFill>
                  <w14:solidFill>
                    <w14:schemeClr w14:val="tx1"/>
                  </w14:solidFill>
                </w14:textFill>
              </w:rPr>
              <w:t>行业；</w:t>
            </w:r>
          </w:p>
          <w:p>
            <w:pPr>
              <w:pStyle w:val="3"/>
              <w:rPr>
                <w:rFonts w:ascii="宋体" w:hAnsi="宋体" w:eastAsia="宋体" w:cs="宋体"/>
                <w:lang w:val="en-US"/>
              </w:rPr>
            </w:pPr>
            <w:r>
              <w:rPr>
                <w:rFonts w:hint="eastAsia" w:ascii="宋体" w:hAnsi="宋体" w:eastAsia="宋体" w:cs="宋体"/>
                <w:lang w:val="en-US"/>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00" w:themeColor="text1"/>
                <w:sz w:val="24"/>
                <w14:textFill>
                  <w14:solidFill>
                    <w14:schemeClr w14:val="tx1"/>
                  </w14:solidFill>
                </w14:textFill>
              </w:rPr>
              <w:t>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lang w:val="zh-CN"/>
              </w:rPr>
              <w:t>杭州市余杭区余杭街道</w:t>
            </w:r>
            <w:r>
              <w:rPr>
                <w:rFonts w:hint="eastAsia" w:hAnsi="宋体" w:cs="宋体"/>
                <w:kern w:val="28"/>
                <w:sz w:val="24"/>
                <w:szCs w:val="24"/>
                <w:u w:val="single"/>
                <w:lang w:val="en-US" w:eastAsia="zh-CN"/>
              </w:rPr>
              <w:t>禹航路德裕科技703室</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18757182242</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0"/>
      <w:bookmarkEnd w:id="16"/>
      <w:bookmarkStart w:id="17" w:name="_Hlt74729768"/>
      <w:bookmarkEnd w:id="17"/>
      <w:bookmarkStart w:id="18" w:name="_Hlt75236101"/>
      <w:bookmarkEnd w:id="18"/>
      <w:bookmarkStart w:id="19" w:name="_Hlt68072998"/>
      <w:bookmarkEnd w:id="19"/>
      <w:bookmarkStart w:id="20" w:name="_Hlt74714665"/>
      <w:bookmarkEnd w:id="20"/>
      <w:bookmarkStart w:id="21" w:name="_Hlt74707468"/>
      <w:bookmarkEnd w:id="21"/>
      <w:bookmarkStart w:id="22" w:name="_Hlt74730295"/>
      <w:bookmarkEnd w:id="22"/>
      <w:bookmarkStart w:id="23" w:name="_Hlt75236290"/>
      <w:bookmarkEnd w:id="23"/>
      <w:bookmarkStart w:id="24" w:name="_Hlt68057669"/>
      <w:bookmarkEnd w:id="24"/>
      <w:bookmarkStart w:id="25" w:name="_Hlt75236011"/>
      <w:bookmarkEnd w:id="25"/>
      <w:bookmarkStart w:id="26" w:name="_Hlt6840382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adjustRightInd w:val="0"/>
        <w:snapToGrid w:val="0"/>
        <w:spacing w:line="348"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一、招标项目概况（内容、用途、数量、简要技术要求等）：</w:t>
      </w:r>
    </w:p>
    <w:p>
      <w:pPr>
        <w:spacing w:line="360" w:lineRule="auto"/>
        <w:ind w:firstLine="480" w:firstLineChars="200"/>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余杭区</w:t>
      </w:r>
      <w:r>
        <w:rPr>
          <w:rFonts w:hint="eastAsia" w:ascii="仿宋" w:hAnsi="仿宋" w:eastAsia="仿宋" w:cs="仿宋"/>
          <w:color w:val="000000"/>
          <w:kern w:val="0"/>
          <w:sz w:val="24"/>
          <w:highlight w:val="none"/>
          <w:lang w:val="en-US" w:eastAsia="zh-CN"/>
        </w:rPr>
        <w:t>中泰街道2023年度疗休养项目</w:t>
      </w:r>
      <w:r>
        <w:rPr>
          <w:rFonts w:hint="eastAsia" w:ascii="仿宋" w:hAnsi="仿宋" w:eastAsia="仿宋" w:cs="仿宋"/>
          <w:color w:val="000000"/>
          <w:kern w:val="0"/>
          <w:sz w:val="24"/>
          <w:highlight w:val="none"/>
        </w:rPr>
        <w:t>，总预算为</w:t>
      </w:r>
      <w:r>
        <w:rPr>
          <w:rFonts w:hint="eastAsia" w:ascii="仿宋" w:hAnsi="仿宋" w:eastAsia="仿宋" w:cs="仿宋"/>
          <w:color w:val="000000"/>
          <w:kern w:val="0"/>
          <w:sz w:val="24"/>
          <w:highlight w:val="none"/>
          <w:lang w:val="en-US" w:eastAsia="zh-CN"/>
        </w:rPr>
        <w:t>200</w:t>
      </w:r>
      <w:r>
        <w:rPr>
          <w:rFonts w:hint="eastAsia" w:ascii="仿宋" w:hAnsi="仿宋" w:eastAsia="仿宋" w:cs="仿宋"/>
          <w:color w:val="000000"/>
          <w:kern w:val="0"/>
          <w:sz w:val="24"/>
          <w:highlight w:val="none"/>
        </w:rPr>
        <w:t>万元(具体行程及费用安排可根据甲方实际情况进</w:t>
      </w:r>
      <w:r>
        <w:rPr>
          <w:rFonts w:hint="eastAsia" w:ascii="仿宋" w:hAnsi="仿宋" w:eastAsia="仿宋" w:cs="仿宋"/>
          <w:color w:val="000000"/>
          <w:kern w:val="0"/>
          <w:sz w:val="24"/>
          <w:highlight w:val="none"/>
          <w:lang w:eastAsia="zh-CN"/>
        </w:rPr>
        <w:t>行调整，结算人数以疗养出行的个数进行结算，投标人需考虑由此产生的风险），如遇不可抗力原因，经采购人和中标单位协商确定后，相关路线可进行调整。</w:t>
      </w:r>
    </w:p>
    <w:tbl>
      <w:tblPr>
        <w:tblStyle w:val="62"/>
        <w:tblW w:w="11410" w:type="dxa"/>
        <w:jc w:val="center"/>
        <w:tblLayout w:type="fixed"/>
        <w:tblCellMar>
          <w:top w:w="0" w:type="dxa"/>
          <w:left w:w="0" w:type="dxa"/>
          <w:bottom w:w="0" w:type="dxa"/>
          <w:right w:w="0" w:type="dxa"/>
        </w:tblCellMar>
      </w:tblPr>
      <w:tblGrid>
        <w:gridCol w:w="754"/>
        <w:gridCol w:w="1497"/>
        <w:gridCol w:w="5594"/>
        <w:gridCol w:w="765"/>
        <w:gridCol w:w="645"/>
        <w:gridCol w:w="825"/>
        <w:gridCol w:w="1330"/>
      </w:tblGrid>
      <w:tr>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ascii="仿宋" w:hAnsi="仿宋" w:eastAsia="仿宋" w:cs="仿宋"/>
                <w:i w:val="0"/>
                <w:iCs w:val="0"/>
                <w:color w:val="auto"/>
                <w:sz w:val="24"/>
                <w:highlight w:val="none"/>
                <w:shd w:val="clear" w:color="auto" w:fill="auto"/>
              </w:rPr>
            </w:pPr>
            <w:r>
              <w:rPr>
                <w:rFonts w:hint="eastAsia" w:ascii="仿宋" w:hAnsi="仿宋" w:eastAsia="仿宋" w:cs="仿宋"/>
                <w:b/>
                <w:i w:val="0"/>
                <w:iCs w:val="0"/>
                <w:color w:val="auto"/>
                <w:sz w:val="24"/>
                <w:highlight w:val="none"/>
                <w:shd w:val="clear" w:color="auto" w:fill="auto"/>
              </w:rPr>
              <w:t>标项</w:t>
            </w:r>
          </w:p>
        </w:tc>
        <w:tc>
          <w:tcPr>
            <w:tcW w:w="149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ascii="仿宋" w:hAnsi="仿宋" w:eastAsia="仿宋" w:cs="仿宋"/>
                <w:i w:val="0"/>
                <w:iCs w:val="0"/>
                <w:color w:val="auto"/>
                <w:sz w:val="24"/>
                <w:highlight w:val="none"/>
                <w:shd w:val="clear" w:color="auto" w:fill="auto"/>
              </w:rPr>
            </w:pPr>
            <w:r>
              <w:rPr>
                <w:rFonts w:hint="eastAsia" w:ascii="仿宋" w:hAnsi="仿宋" w:eastAsia="仿宋" w:cs="仿宋"/>
                <w:i w:val="0"/>
                <w:iCs w:val="0"/>
                <w:color w:val="auto"/>
                <w:sz w:val="24"/>
                <w:highlight w:val="none"/>
                <w:shd w:val="clear" w:color="auto" w:fill="auto"/>
              </w:rPr>
              <w:t>名称</w:t>
            </w:r>
          </w:p>
        </w:tc>
        <w:tc>
          <w:tcPr>
            <w:tcW w:w="559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default" w:ascii="仿宋" w:hAnsi="仿宋" w:eastAsia="仿宋" w:cs="仿宋"/>
                <w:i w:val="0"/>
                <w:iCs w:val="0"/>
                <w:color w:val="auto"/>
                <w:sz w:val="24"/>
                <w:highlight w:val="none"/>
                <w:shd w:val="clear" w:color="auto" w:fill="auto"/>
                <w:lang w:val="en-US" w:eastAsia="zh-CN"/>
              </w:rPr>
            </w:pPr>
            <w:r>
              <w:rPr>
                <w:rFonts w:hint="eastAsia" w:ascii="仿宋" w:hAnsi="仿宋" w:eastAsia="仿宋" w:cs="仿宋"/>
                <w:i w:val="0"/>
                <w:iCs w:val="0"/>
                <w:color w:val="auto"/>
                <w:sz w:val="24"/>
                <w:highlight w:val="none"/>
                <w:shd w:val="clear" w:color="auto" w:fill="auto"/>
                <w:lang w:val="en-US" w:eastAsia="zh-CN"/>
              </w:rPr>
              <w:t>线路</w:t>
            </w:r>
          </w:p>
        </w:tc>
        <w:tc>
          <w:tcPr>
            <w:tcW w:w="7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eastAsia" w:ascii="仿宋" w:hAnsi="仿宋" w:eastAsia="仿宋" w:cs="仿宋"/>
                <w:i w:val="0"/>
                <w:iCs w:val="0"/>
                <w:color w:val="auto"/>
                <w:sz w:val="24"/>
                <w:highlight w:val="none"/>
                <w:shd w:val="clear" w:color="auto" w:fill="auto"/>
                <w:lang w:eastAsia="zh-CN"/>
              </w:rPr>
            </w:pPr>
            <w:r>
              <w:rPr>
                <w:rFonts w:hint="eastAsia" w:ascii="仿宋" w:hAnsi="仿宋" w:eastAsia="仿宋" w:cs="仿宋"/>
                <w:i w:val="0"/>
                <w:iCs w:val="0"/>
                <w:color w:val="auto"/>
                <w:sz w:val="24"/>
                <w:highlight w:val="none"/>
                <w:shd w:val="clear" w:color="auto" w:fill="auto"/>
                <w:lang w:val="en-US" w:eastAsia="zh-CN"/>
              </w:rPr>
              <w:t>标准</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ascii="仿宋" w:hAnsi="仿宋" w:eastAsia="仿宋" w:cs="仿宋"/>
                <w:i w:val="0"/>
                <w:iCs w:val="0"/>
                <w:color w:val="auto"/>
                <w:sz w:val="24"/>
                <w:highlight w:val="none"/>
                <w:shd w:val="clear" w:color="auto" w:fill="auto"/>
              </w:rPr>
            </w:pPr>
            <w:r>
              <w:rPr>
                <w:rFonts w:hint="eastAsia" w:ascii="仿宋" w:hAnsi="仿宋" w:eastAsia="仿宋" w:cs="仿宋"/>
                <w:i w:val="0"/>
                <w:iCs w:val="0"/>
                <w:color w:val="auto"/>
                <w:sz w:val="24"/>
                <w:highlight w:val="none"/>
                <w:shd w:val="clear" w:color="auto" w:fill="auto"/>
              </w:rPr>
              <w:t>单位</w:t>
            </w:r>
          </w:p>
        </w:tc>
        <w:tc>
          <w:tcPr>
            <w:tcW w:w="8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ascii="仿宋" w:hAnsi="仿宋" w:eastAsia="仿宋" w:cs="仿宋"/>
                <w:i w:val="0"/>
                <w:iCs w:val="0"/>
                <w:color w:val="auto"/>
                <w:sz w:val="24"/>
                <w:highlight w:val="none"/>
                <w:shd w:val="clear" w:color="auto" w:fill="auto"/>
              </w:rPr>
            </w:pPr>
            <w:r>
              <w:rPr>
                <w:rFonts w:hint="eastAsia" w:ascii="仿宋" w:hAnsi="仿宋" w:eastAsia="仿宋" w:cs="仿宋"/>
                <w:i w:val="0"/>
                <w:iCs w:val="0"/>
                <w:color w:val="auto"/>
                <w:sz w:val="24"/>
                <w:highlight w:val="none"/>
                <w:shd w:val="clear" w:color="auto" w:fill="auto"/>
              </w:rPr>
              <w:t>数量</w:t>
            </w:r>
          </w:p>
        </w:tc>
        <w:tc>
          <w:tcPr>
            <w:tcW w:w="13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eastAsia" w:ascii="仿宋" w:hAnsi="仿宋" w:eastAsia="仿宋" w:cs="仿宋"/>
                <w:i w:val="0"/>
                <w:iCs w:val="0"/>
                <w:color w:val="auto"/>
                <w:sz w:val="24"/>
                <w:highlight w:val="none"/>
                <w:shd w:val="clear" w:color="auto" w:fill="auto"/>
                <w:lang w:val="en-US" w:eastAsia="zh-CN"/>
              </w:rPr>
            </w:pPr>
            <w:r>
              <w:rPr>
                <w:rFonts w:hint="eastAsia" w:ascii="仿宋" w:hAnsi="仿宋" w:eastAsia="仿宋" w:cs="仿宋"/>
                <w:i w:val="0"/>
                <w:iCs w:val="0"/>
                <w:color w:val="auto"/>
                <w:sz w:val="24"/>
                <w:highlight w:val="none"/>
                <w:shd w:val="clear" w:color="auto" w:fill="auto"/>
                <w:lang w:val="en-US" w:eastAsia="zh-CN"/>
              </w:rPr>
              <w:t>备注</w:t>
            </w:r>
          </w:p>
        </w:tc>
      </w:tr>
      <w:tr>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default" w:ascii="仿宋" w:hAnsi="仿宋" w:eastAsia="仿宋" w:cs="仿宋"/>
                <w:i w:val="0"/>
                <w:iCs w:val="0"/>
                <w:color w:val="auto"/>
                <w:sz w:val="24"/>
                <w:highlight w:val="none"/>
                <w:shd w:val="clear" w:color="auto" w:fill="auto"/>
                <w:lang w:val="en-US" w:eastAsia="zh-CN"/>
              </w:rPr>
            </w:pPr>
            <w:r>
              <w:rPr>
                <w:rFonts w:hint="eastAsia" w:ascii="仿宋" w:hAnsi="仿宋" w:eastAsia="仿宋" w:cs="仿宋"/>
                <w:i w:val="0"/>
                <w:iCs w:val="0"/>
                <w:color w:val="auto"/>
                <w:sz w:val="24"/>
                <w:highlight w:val="none"/>
                <w:shd w:val="clear" w:color="auto" w:fill="auto"/>
                <w:lang w:val="en-US" w:eastAsia="zh-CN"/>
              </w:rPr>
              <w:t>一</w:t>
            </w:r>
          </w:p>
        </w:tc>
        <w:tc>
          <w:tcPr>
            <w:tcW w:w="14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eastAsia" w:ascii="仿宋" w:hAnsi="仿宋" w:eastAsia="仿宋" w:cs="仿宋"/>
                <w:i w:val="0"/>
                <w:iCs w:val="0"/>
                <w:color w:val="auto"/>
                <w:sz w:val="24"/>
                <w:highlight w:val="none"/>
                <w:shd w:val="clear" w:color="auto" w:fill="auto"/>
                <w:lang w:eastAsia="zh-CN"/>
              </w:rPr>
            </w:pPr>
            <w:r>
              <w:rPr>
                <w:rFonts w:hint="eastAsia" w:asciiTheme="minorEastAsia" w:hAnsiTheme="minorEastAsia" w:eastAsiaTheme="minorEastAsia"/>
                <w:snapToGrid/>
                <w:color w:val="auto"/>
                <w:kern w:val="2"/>
                <w:sz w:val="24"/>
                <w:szCs w:val="24"/>
                <w:lang w:val="en-US" w:eastAsia="zh-CN"/>
              </w:rPr>
              <w:t>余杭区中泰街道2023年度机关疗休养</w:t>
            </w:r>
            <w:r>
              <w:rPr>
                <w:rFonts w:hint="eastAsia" w:asciiTheme="minorEastAsia" w:hAnsiTheme="minorEastAsia" w:eastAsiaTheme="minorEastAsia"/>
                <w:snapToGrid/>
                <w:color w:val="auto"/>
                <w:kern w:val="2"/>
                <w:sz w:val="24"/>
                <w:szCs w:val="24"/>
                <w:lang w:eastAsia="zh-CN"/>
              </w:rPr>
              <w:t>项目</w:t>
            </w:r>
          </w:p>
        </w:tc>
        <w:tc>
          <w:tcPr>
            <w:tcW w:w="55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省外：</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1、重庆、涪陵疗休养双飞五日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2、四川广元疗休养双飞五日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3、长春、长白山疗休养双飞五日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4、霞浦、福鼎疗休养五日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省内：</w:t>
            </w:r>
          </w:p>
          <w:p>
            <w:pPr>
              <w:spacing w:line="360" w:lineRule="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、仙居、天台疗休养五日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2、宁波、奉化疗休养五日</w:t>
            </w:r>
          </w:p>
          <w:p>
            <w:pPr>
              <w:pStyle w:val="23"/>
              <w:rPr>
                <w:rFonts w:hint="eastAsia" w:hAnsi="宋体" w:cs="宋体"/>
                <w:b/>
                <w:bCs/>
                <w:sz w:val="24"/>
                <w:szCs w:val="24"/>
                <w:lang w:val="en-US" w:eastAsia="zh-CN"/>
              </w:rPr>
            </w:pPr>
            <w:r>
              <w:rPr>
                <w:rFonts w:hint="eastAsia" w:hAnsi="宋体" w:cs="宋体"/>
                <w:b/>
                <w:bCs/>
                <w:sz w:val="24"/>
                <w:szCs w:val="24"/>
                <w:lang w:val="en-US" w:eastAsia="zh-CN"/>
              </w:rPr>
              <w:t>3</w:t>
            </w:r>
            <w:r>
              <w:rPr>
                <w:rFonts w:hint="eastAsia" w:ascii="宋体" w:hAnsi="宋体" w:eastAsia="宋体" w:cs="宋体"/>
                <w:b/>
                <w:bCs/>
                <w:sz w:val="24"/>
                <w:szCs w:val="24"/>
                <w:lang w:val="en-US" w:eastAsia="zh-CN"/>
              </w:rPr>
              <w:t>、</w:t>
            </w:r>
            <w:r>
              <w:rPr>
                <w:rFonts w:hint="eastAsia" w:hAnsi="宋体" w:cs="宋体"/>
                <w:b/>
                <w:bCs/>
                <w:sz w:val="24"/>
                <w:szCs w:val="24"/>
                <w:lang w:val="en-US" w:eastAsia="zh-CN"/>
              </w:rPr>
              <w:t>千岛湖疗休养五日</w:t>
            </w:r>
          </w:p>
          <w:p>
            <w:pPr>
              <w:pStyle w:val="24"/>
              <w:ind w:left="0" w:leftChars="0" w:firstLine="0" w:firstLineChars="0"/>
              <w:rPr>
                <w:rFonts w:hint="eastAsia" w:ascii="宋体" w:hAnsi="宋体" w:eastAsia="宋体" w:cs="宋体"/>
                <w:color w:val="auto"/>
                <w:kern w:val="0"/>
                <w:sz w:val="24"/>
                <w:highlight w:val="none"/>
                <w:shd w:val="clear" w:color="auto" w:fill="auto"/>
                <w:lang w:val="en-US" w:eastAsia="zh-CN"/>
              </w:rPr>
            </w:pPr>
            <w:r>
              <w:rPr>
                <w:rFonts w:hint="eastAsia" w:hAnsi="宋体" w:cs="宋体"/>
                <w:b/>
                <w:bCs/>
                <w:sz w:val="24"/>
                <w:szCs w:val="24"/>
                <w:lang w:val="en-US" w:eastAsia="zh-CN"/>
              </w:rPr>
              <w:t>4</w:t>
            </w:r>
            <w:r>
              <w:rPr>
                <w:rFonts w:hint="eastAsia" w:ascii="宋体" w:hAnsi="宋体" w:eastAsia="宋体" w:cs="宋体"/>
                <w:b/>
                <w:bCs/>
                <w:sz w:val="24"/>
                <w:szCs w:val="24"/>
                <w:lang w:val="en-US" w:eastAsia="zh-CN"/>
              </w:rPr>
              <w:t>、</w:t>
            </w:r>
            <w:r>
              <w:rPr>
                <w:rFonts w:hint="eastAsia" w:hAnsi="宋体" w:cs="宋体"/>
                <w:b/>
                <w:bCs/>
                <w:sz w:val="24"/>
                <w:szCs w:val="24"/>
                <w:lang w:val="en-US" w:eastAsia="zh-CN"/>
              </w:rPr>
              <w:t>杭州疗休养五日</w:t>
            </w:r>
          </w:p>
        </w:tc>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ascii="仿宋" w:hAnsi="仿宋" w:eastAsia="仿宋" w:cs="仿宋"/>
                <w:i w:val="0"/>
                <w:iCs w:val="0"/>
                <w:color w:val="auto"/>
                <w:sz w:val="24"/>
                <w:highlight w:val="none"/>
                <w:shd w:val="clear" w:color="auto" w:fill="auto"/>
              </w:rPr>
            </w:pPr>
            <w:r>
              <w:rPr>
                <w:rFonts w:hint="eastAsia" w:ascii="宋体" w:hAnsi="宋体" w:cs="宋体"/>
                <w:color w:val="auto"/>
                <w:kern w:val="0"/>
                <w:sz w:val="24"/>
                <w:highlight w:val="none"/>
                <w:shd w:val="clear" w:color="auto" w:fill="auto"/>
              </w:rPr>
              <w:t>最高限额</w:t>
            </w: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000元/人</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eastAsia" w:ascii="仿宋" w:hAnsi="仿宋" w:eastAsia="仿宋" w:cs="仿宋"/>
                <w:i w:val="0"/>
                <w:iCs w:val="0"/>
                <w:color w:val="auto"/>
                <w:sz w:val="24"/>
                <w:highlight w:val="none"/>
                <w:shd w:val="clear" w:color="auto" w:fill="auto"/>
                <w:lang w:val="en-US" w:eastAsia="zh-CN"/>
              </w:rPr>
            </w:pPr>
            <w:r>
              <w:rPr>
                <w:rFonts w:hint="eastAsia" w:ascii="仿宋" w:hAnsi="仿宋" w:eastAsia="仿宋" w:cs="仿宋"/>
                <w:i w:val="0"/>
                <w:iCs w:val="0"/>
                <w:color w:val="auto"/>
                <w:sz w:val="24"/>
                <w:highlight w:val="none"/>
                <w:shd w:val="clear" w:color="auto" w:fill="auto"/>
                <w:lang w:val="en-US" w:eastAsia="zh-CN"/>
              </w:rPr>
              <w:t>人</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default" w:ascii="仿宋" w:hAnsi="仿宋" w:eastAsia="仿宋" w:cs="仿宋"/>
                <w:i w:val="0"/>
                <w:iCs w:val="0"/>
                <w:color w:val="auto"/>
                <w:sz w:val="24"/>
                <w:highlight w:val="none"/>
                <w:shd w:val="clear" w:color="auto" w:fill="auto"/>
                <w:lang w:val="en-US" w:eastAsia="zh-CN"/>
              </w:rPr>
            </w:pPr>
            <w:r>
              <w:rPr>
                <w:rFonts w:hint="eastAsia" w:ascii="仿宋" w:hAnsi="仿宋" w:eastAsia="仿宋" w:cs="仿宋"/>
                <w:i w:val="0"/>
                <w:iCs w:val="0"/>
                <w:color w:val="auto"/>
                <w:sz w:val="24"/>
                <w:highlight w:val="yellow"/>
                <w:shd w:val="clear" w:color="auto" w:fill="auto"/>
                <w:lang w:val="en-US" w:eastAsia="zh-CN"/>
              </w:rPr>
              <w:t>230</w:t>
            </w:r>
          </w:p>
        </w:tc>
        <w:tc>
          <w:tcPr>
            <w:tcW w:w="13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eastAsia" w:ascii="仿宋" w:hAnsi="仿宋" w:eastAsia="仿宋" w:cs="仿宋"/>
                <w:i w:val="0"/>
                <w:iCs w:val="0"/>
                <w:color w:val="auto"/>
                <w:sz w:val="24"/>
                <w:highlight w:val="yellow"/>
                <w:shd w:val="clear" w:color="auto" w:fill="auto"/>
                <w:lang w:val="en-US" w:eastAsia="zh-CN"/>
              </w:rPr>
            </w:pPr>
            <w:r>
              <w:rPr>
                <w:rFonts w:hint="eastAsia" w:ascii="仿宋" w:hAnsi="仿宋" w:eastAsia="仿宋" w:cs="仿宋"/>
                <w:i w:val="0"/>
                <w:iCs w:val="0"/>
                <w:color w:val="auto"/>
                <w:sz w:val="24"/>
                <w:highlight w:val="yellow"/>
                <w:shd w:val="clear" w:color="auto" w:fill="auto"/>
                <w:lang w:val="en-US" w:eastAsia="zh-CN"/>
              </w:rPr>
              <w:t>各标项线路单人最高限额3000元/人（不含大交通费和额外费用），产生的大交通费及额外费用以实际另行结算，最终人数及费用以实际出团产生为准。</w:t>
            </w:r>
          </w:p>
        </w:tc>
      </w:tr>
      <w:tr>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eastAsia" w:ascii="仿宋" w:hAnsi="仿宋" w:eastAsia="仿宋" w:cs="仿宋"/>
                <w:i w:val="0"/>
                <w:iCs w:val="0"/>
                <w:color w:val="auto"/>
                <w:sz w:val="24"/>
                <w:highlight w:val="none"/>
                <w:shd w:val="clear" w:color="auto" w:fill="auto"/>
                <w:lang w:val="en-US" w:eastAsia="zh-CN"/>
              </w:rPr>
            </w:pPr>
            <w:r>
              <w:rPr>
                <w:rFonts w:hint="eastAsia" w:ascii="仿宋" w:hAnsi="仿宋" w:eastAsia="仿宋" w:cs="仿宋"/>
                <w:i w:val="0"/>
                <w:iCs w:val="0"/>
                <w:color w:val="auto"/>
                <w:sz w:val="24"/>
                <w:highlight w:val="none"/>
                <w:shd w:val="clear" w:color="auto" w:fill="auto"/>
                <w:lang w:val="en-US" w:eastAsia="zh-CN"/>
              </w:rPr>
              <w:t>二</w:t>
            </w:r>
          </w:p>
        </w:tc>
        <w:tc>
          <w:tcPr>
            <w:tcW w:w="14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eastAsia" w:ascii="仿宋" w:hAnsi="仿宋" w:eastAsia="仿宋" w:cs="仿宋"/>
                <w:i w:val="0"/>
                <w:iCs w:val="0"/>
                <w:color w:val="auto"/>
                <w:sz w:val="24"/>
                <w:highlight w:val="none"/>
                <w:shd w:val="clear" w:color="auto" w:fill="auto"/>
              </w:rPr>
            </w:pPr>
            <w:r>
              <w:rPr>
                <w:rFonts w:hint="eastAsia" w:asciiTheme="minorEastAsia" w:hAnsiTheme="minorEastAsia" w:eastAsiaTheme="minorEastAsia"/>
                <w:snapToGrid/>
                <w:color w:val="auto"/>
                <w:kern w:val="2"/>
                <w:sz w:val="24"/>
                <w:szCs w:val="24"/>
                <w:lang w:val="en-US" w:eastAsia="zh-CN"/>
              </w:rPr>
              <w:t>余杭区中泰街道2023年度***疗休养</w:t>
            </w:r>
            <w:r>
              <w:rPr>
                <w:rFonts w:hint="eastAsia" w:asciiTheme="minorEastAsia" w:hAnsiTheme="minorEastAsia" w:eastAsiaTheme="minorEastAsia"/>
                <w:snapToGrid/>
                <w:color w:val="auto"/>
                <w:kern w:val="2"/>
                <w:sz w:val="24"/>
                <w:szCs w:val="24"/>
                <w:lang w:eastAsia="zh-CN"/>
              </w:rPr>
              <w:t>项目</w:t>
            </w:r>
          </w:p>
        </w:tc>
        <w:tc>
          <w:tcPr>
            <w:tcW w:w="55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省外：</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1、重庆、涪陵疗休养双飞五日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2、四川广元疗休养双飞五日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3、长春、长白山疗休养双飞五日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4、霞浦、福鼎疗休养五日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省内：</w:t>
            </w:r>
          </w:p>
          <w:p>
            <w:pPr>
              <w:spacing w:line="360" w:lineRule="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、仙居、天台疗休养五日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2、宁波、奉化疗休养五日</w:t>
            </w:r>
          </w:p>
          <w:p>
            <w:pPr>
              <w:pStyle w:val="23"/>
              <w:rPr>
                <w:rFonts w:hint="eastAsia" w:hAnsi="宋体" w:cs="宋体"/>
                <w:b/>
                <w:bCs/>
                <w:sz w:val="24"/>
                <w:szCs w:val="24"/>
                <w:lang w:val="en-US" w:eastAsia="zh-CN"/>
              </w:rPr>
            </w:pPr>
            <w:r>
              <w:rPr>
                <w:rFonts w:hint="eastAsia" w:hAnsi="宋体" w:cs="宋体"/>
                <w:b/>
                <w:bCs/>
                <w:sz w:val="24"/>
                <w:szCs w:val="24"/>
                <w:lang w:val="en-US" w:eastAsia="zh-CN"/>
              </w:rPr>
              <w:t>3</w:t>
            </w:r>
            <w:r>
              <w:rPr>
                <w:rFonts w:hint="eastAsia" w:ascii="宋体" w:hAnsi="宋体" w:eastAsia="宋体" w:cs="宋体"/>
                <w:b/>
                <w:bCs/>
                <w:sz w:val="24"/>
                <w:szCs w:val="24"/>
                <w:lang w:val="en-US" w:eastAsia="zh-CN"/>
              </w:rPr>
              <w:t>、</w:t>
            </w:r>
            <w:r>
              <w:rPr>
                <w:rFonts w:hint="eastAsia" w:hAnsi="宋体" w:cs="宋体"/>
                <w:b/>
                <w:bCs/>
                <w:sz w:val="24"/>
                <w:szCs w:val="24"/>
                <w:lang w:val="en-US" w:eastAsia="zh-CN"/>
              </w:rPr>
              <w:t>千岛湖疗休养五日</w:t>
            </w:r>
          </w:p>
          <w:p>
            <w:pPr>
              <w:pStyle w:val="23"/>
              <w:rPr>
                <w:rFonts w:hint="eastAsia" w:ascii="宋体" w:hAnsi="宋体" w:cs="宋体"/>
                <w:color w:val="auto"/>
                <w:kern w:val="0"/>
                <w:sz w:val="24"/>
                <w:highlight w:val="none"/>
                <w:shd w:val="clear" w:color="auto" w:fill="auto"/>
              </w:rPr>
            </w:pPr>
            <w:r>
              <w:rPr>
                <w:rFonts w:hint="eastAsia" w:hAnsi="宋体" w:cs="宋体"/>
                <w:b/>
                <w:bCs/>
                <w:sz w:val="24"/>
                <w:szCs w:val="24"/>
                <w:lang w:val="en-US" w:eastAsia="zh-CN"/>
              </w:rPr>
              <w:t>4</w:t>
            </w:r>
            <w:r>
              <w:rPr>
                <w:rFonts w:hint="eastAsia" w:ascii="宋体" w:hAnsi="宋体" w:eastAsia="宋体" w:cs="宋体"/>
                <w:b/>
                <w:bCs/>
                <w:sz w:val="24"/>
                <w:szCs w:val="24"/>
                <w:lang w:val="en-US" w:eastAsia="zh-CN"/>
              </w:rPr>
              <w:t>、</w:t>
            </w:r>
            <w:r>
              <w:rPr>
                <w:rFonts w:hint="eastAsia" w:hAnsi="宋体" w:cs="宋体"/>
                <w:b/>
                <w:bCs/>
                <w:sz w:val="24"/>
                <w:szCs w:val="24"/>
                <w:lang w:val="en-US" w:eastAsia="zh-CN"/>
              </w:rPr>
              <w:t>杭州疗休养五日</w:t>
            </w:r>
          </w:p>
        </w:tc>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eastAsia" w:ascii="仿宋" w:hAnsi="仿宋" w:eastAsia="仿宋" w:cs="仿宋"/>
                <w:i w:val="0"/>
                <w:iCs w:val="0"/>
                <w:color w:val="auto"/>
                <w:sz w:val="24"/>
                <w:highlight w:val="none"/>
                <w:shd w:val="clear" w:color="auto" w:fill="auto"/>
              </w:rPr>
            </w:pPr>
            <w:r>
              <w:rPr>
                <w:rFonts w:hint="eastAsia" w:ascii="宋体" w:hAnsi="宋体" w:cs="宋体"/>
                <w:color w:val="auto"/>
                <w:kern w:val="0"/>
                <w:sz w:val="24"/>
                <w:highlight w:val="none"/>
                <w:shd w:val="clear" w:color="auto" w:fill="auto"/>
              </w:rPr>
              <w:t>最高限额</w:t>
            </w: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000元/人</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eastAsia" w:ascii="仿宋" w:hAnsi="仿宋" w:eastAsia="仿宋" w:cs="仿宋"/>
                <w:i w:val="0"/>
                <w:iCs w:val="0"/>
                <w:color w:val="auto"/>
                <w:sz w:val="24"/>
                <w:highlight w:val="none"/>
                <w:shd w:val="clear" w:color="auto" w:fill="auto"/>
                <w:lang w:val="en-US" w:eastAsia="zh-CN"/>
              </w:rPr>
            </w:pPr>
            <w:r>
              <w:rPr>
                <w:rFonts w:hint="eastAsia" w:ascii="仿宋" w:hAnsi="仿宋" w:eastAsia="仿宋" w:cs="仿宋"/>
                <w:i w:val="0"/>
                <w:iCs w:val="0"/>
                <w:color w:val="auto"/>
                <w:sz w:val="24"/>
                <w:highlight w:val="none"/>
                <w:shd w:val="clear" w:color="auto" w:fill="auto"/>
                <w:lang w:val="en-US" w:eastAsia="zh-CN"/>
              </w:rPr>
              <w:t>人</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default" w:ascii="仿宋" w:hAnsi="仿宋" w:eastAsia="仿宋" w:cs="仿宋"/>
                <w:i w:val="0"/>
                <w:iCs w:val="0"/>
                <w:color w:val="auto"/>
                <w:sz w:val="24"/>
                <w:highlight w:val="none"/>
                <w:shd w:val="clear" w:color="auto" w:fill="auto"/>
                <w:lang w:val="en-US" w:eastAsia="zh-CN"/>
              </w:rPr>
            </w:pPr>
            <w:r>
              <w:rPr>
                <w:rFonts w:hint="eastAsia" w:ascii="仿宋" w:hAnsi="仿宋" w:eastAsia="仿宋" w:cs="仿宋"/>
                <w:i w:val="0"/>
                <w:iCs w:val="0"/>
                <w:color w:val="auto"/>
                <w:sz w:val="24"/>
                <w:highlight w:val="none"/>
                <w:shd w:val="clear" w:color="auto" w:fill="auto"/>
                <w:lang w:val="en-US" w:eastAsia="zh-CN"/>
              </w:rPr>
              <w:t>90</w:t>
            </w:r>
          </w:p>
        </w:tc>
        <w:tc>
          <w:tcPr>
            <w:tcW w:w="13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default" w:ascii="仿宋" w:hAnsi="仿宋" w:eastAsia="仿宋" w:cs="仿宋"/>
                <w:i w:val="0"/>
                <w:iCs w:val="0"/>
                <w:color w:val="auto"/>
                <w:sz w:val="24"/>
                <w:highlight w:val="none"/>
                <w:shd w:val="clear" w:color="auto" w:fill="auto"/>
                <w:lang w:val="en-US" w:eastAsia="zh-CN"/>
              </w:rPr>
            </w:pPr>
            <w:r>
              <w:rPr>
                <w:rFonts w:hint="default" w:ascii="仿宋" w:hAnsi="仿宋" w:eastAsia="仿宋" w:cs="仿宋"/>
                <w:i w:val="0"/>
                <w:iCs w:val="0"/>
                <w:color w:val="auto"/>
                <w:sz w:val="24"/>
                <w:highlight w:val="none"/>
                <w:shd w:val="clear" w:color="auto" w:fill="auto"/>
                <w:lang w:val="en-US" w:eastAsia="zh-CN"/>
              </w:rPr>
              <w:t>各标项线路单人最高限额3000元/人（不含大交通费和额外费用），产生的大交通费及额外费用以实际另行结算，最终人数及费用以实际出团产生为准。</w:t>
            </w:r>
          </w:p>
        </w:tc>
      </w:tr>
      <w:tr>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default" w:ascii="仿宋" w:hAnsi="仿宋" w:eastAsia="仿宋" w:cs="仿宋"/>
                <w:i w:val="0"/>
                <w:iCs w:val="0"/>
                <w:color w:val="auto"/>
                <w:sz w:val="24"/>
                <w:highlight w:val="none"/>
                <w:shd w:val="clear" w:color="auto" w:fill="auto"/>
                <w:lang w:val="en-US" w:eastAsia="zh-CN"/>
              </w:rPr>
            </w:pPr>
            <w:r>
              <w:rPr>
                <w:rFonts w:hint="eastAsia" w:ascii="仿宋" w:hAnsi="仿宋" w:eastAsia="仿宋" w:cs="仿宋"/>
                <w:i w:val="0"/>
                <w:iCs w:val="0"/>
                <w:color w:val="auto"/>
                <w:sz w:val="24"/>
                <w:highlight w:val="none"/>
                <w:shd w:val="clear" w:color="auto" w:fill="auto"/>
                <w:lang w:val="en-US" w:eastAsia="zh-CN"/>
              </w:rPr>
              <w:t>三</w:t>
            </w:r>
          </w:p>
        </w:tc>
        <w:tc>
          <w:tcPr>
            <w:tcW w:w="14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eastAsia" w:ascii="仿宋" w:hAnsi="仿宋" w:eastAsia="仿宋" w:cs="仿宋"/>
                <w:i w:val="0"/>
                <w:iCs w:val="0"/>
                <w:color w:val="auto"/>
                <w:sz w:val="24"/>
                <w:highlight w:val="none"/>
                <w:shd w:val="clear" w:color="auto" w:fill="auto"/>
              </w:rPr>
            </w:pPr>
            <w:r>
              <w:rPr>
                <w:rFonts w:hint="eastAsia" w:asciiTheme="minorEastAsia" w:hAnsiTheme="minorEastAsia" w:eastAsiaTheme="minorEastAsia"/>
                <w:snapToGrid/>
                <w:color w:val="auto"/>
                <w:kern w:val="2"/>
                <w:sz w:val="24"/>
                <w:szCs w:val="24"/>
                <w:lang w:val="en-US" w:eastAsia="zh-CN"/>
              </w:rPr>
              <w:t>余杭区中泰街道2023年度村社疗休养</w:t>
            </w:r>
            <w:r>
              <w:rPr>
                <w:rFonts w:hint="eastAsia" w:asciiTheme="minorEastAsia" w:hAnsiTheme="minorEastAsia" w:eastAsiaTheme="minorEastAsia"/>
                <w:snapToGrid/>
                <w:color w:val="auto"/>
                <w:kern w:val="2"/>
                <w:sz w:val="24"/>
                <w:szCs w:val="24"/>
                <w:lang w:eastAsia="zh-CN"/>
              </w:rPr>
              <w:t>项目</w:t>
            </w:r>
          </w:p>
        </w:tc>
        <w:tc>
          <w:tcPr>
            <w:tcW w:w="55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省外：</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1、重庆、涪陵疗休养双飞五日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2、四川广元疗休养双飞五日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3、长春、长白山疗休养双飞五日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4、霞浦、福鼎疗休养五日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省内：</w:t>
            </w:r>
          </w:p>
          <w:p>
            <w:pPr>
              <w:spacing w:line="360" w:lineRule="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、仙居、天台疗休养五日</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2、宁波、奉化疗休养五日</w:t>
            </w:r>
          </w:p>
          <w:p>
            <w:pPr>
              <w:pStyle w:val="23"/>
              <w:rPr>
                <w:rFonts w:hint="eastAsia" w:hAnsi="宋体" w:cs="宋体"/>
                <w:b/>
                <w:bCs/>
                <w:sz w:val="24"/>
                <w:szCs w:val="24"/>
                <w:lang w:val="en-US" w:eastAsia="zh-CN"/>
              </w:rPr>
            </w:pPr>
            <w:r>
              <w:rPr>
                <w:rFonts w:hint="eastAsia" w:hAnsi="宋体" w:cs="宋体"/>
                <w:b/>
                <w:bCs/>
                <w:sz w:val="24"/>
                <w:szCs w:val="24"/>
                <w:lang w:val="en-US" w:eastAsia="zh-CN"/>
              </w:rPr>
              <w:t>3</w:t>
            </w:r>
            <w:r>
              <w:rPr>
                <w:rFonts w:hint="eastAsia" w:ascii="宋体" w:hAnsi="宋体" w:eastAsia="宋体" w:cs="宋体"/>
                <w:b/>
                <w:bCs/>
                <w:sz w:val="24"/>
                <w:szCs w:val="24"/>
                <w:lang w:val="en-US" w:eastAsia="zh-CN"/>
              </w:rPr>
              <w:t>、</w:t>
            </w:r>
            <w:r>
              <w:rPr>
                <w:rFonts w:hint="eastAsia" w:hAnsi="宋体" w:cs="宋体"/>
                <w:b/>
                <w:bCs/>
                <w:sz w:val="24"/>
                <w:szCs w:val="24"/>
                <w:lang w:val="en-US" w:eastAsia="zh-CN"/>
              </w:rPr>
              <w:t>千岛湖疗休养五日</w:t>
            </w:r>
          </w:p>
          <w:p>
            <w:pPr>
              <w:pStyle w:val="23"/>
              <w:rPr>
                <w:rFonts w:hint="eastAsia" w:ascii="宋体" w:hAnsi="宋体" w:cs="宋体"/>
                <w:color w:val="auto"/>
                <w:kern w:val="0"/>
                <w:sz w:val="24"/>
                <w:highlight w:val="none"/>
                <w:shd w:val="clear" w:color="auto" w:fill="auto"/>
              </w:rPr>
            </w:pPr>
            <w:r>
              <w:rPr>
                <w:rFonts w:hint="eastAsia" w:hAnsi="宋体" w:cs="宋体"/>
                <w:b/>
                <w:bCs/>
                <w:sz w:val="24"/>
                <w:szCs w:val="24"/>
                <w:lang w:val="en-US" w:eastAsia="zh-CN"/>
              </w:rPr>
              <w:t>4</w:t>
            </w:r>
            <w:r>
              <w:rPr>
                <w:rFonts w:hint="eastAsia" w:ascii="宋体" w:hAnsi="宋体" w:eastAsia="宋体" w:cs="宋体"/>
                <w:b/>
                <w:bCs/>
                <w:sz w:val="24"/>
                <w:szCs w:val="24"/>
                <w:lang w:val="en-US" w:eastAsia="zh-CN"/>
              </w:rPr>
              <w:t>、</w:t>
            </w:r>
            <w:r>
              <w:rPr>
                <w:rFonts w:hint="eastAsia" w:hAnsi="宋体" w:cs="宋体"/>
                <w:b/>
                <w:bCs/>
                <w:sz w:val="24"/>
                <w:szCs w:val="24"/>
                <w:lang w:val="en-US" w:eastAsia="zh-CN"/>
              </w:rPr>
              <w:t>杭州疗休养五日</w:t>
            </w:r>
          </w:p>
        </w:tc>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eastAsia" w:ascii="仿宋" w:hAnsi="仿宋" w:eastAsia="仿宋" w:cs="仿宋"/>
                <w:i w:val="0"/>
                <w:iCs w:val="0"/>
                <w:color w:val="auto"/>
                <w:kern w:val="2"/>
                <w:sz w:val="24"/>
                <w:szCs w:val="24"/>
                <w:highlight w:val="none"/>
                <w:shd w:val="clear" w:color="auto" w:fill="auto"/>
                <w:lang w:val="en-US" w:eastAsia="zh-CN" w:bidi="ar-SA"/>
              </w:rPr>
            </w:pPr>
            <w:r>
              <w:rPr>
                <w:rFonts w:hint="eastAsia" w:ascii="宋体" w:hAnsi="宋体" w:cs="宋体"/>
                <w:color w:val="auto"/>
                <w:kern w:val="0"/>
                <w:sz w:val="24"/>
                <w:highlight w:val="none"/>
                <w:shd w:val="clear" w:color="auto" w:fill="auto"/>
              </w:rPr>
              <w:t>最高限额</w:t>
            </w:r>
            <w:r>
              <w:rPr>
                <w:rFonts w:hint="eastAsia" w:ascii="宋体" w:hAnsi="宋体" w:cs="宋体"/>
                <w:color w:val="auto"/>
                <w:kern w:val="0"/>
                <w:sz w:val="24"/>
                <w:highlight w:val="none"/>
                <w:shd w:val="clear" w:color="auto" w:fill="auto"/>
                <w:lang w:val="en-US" w:eastAsia="zh-CN"/>
              </w:rPr>
              <w:t>3000</w:t>
            </w:r>
            <w:r>
              <w:rPr>
                <w:rFonts w:hint="eastAsia" w:ascii="宋体" w:hAnsi="宋体" w:cs="宋体"/>
                <w:color w:val="auto"/>
                <w:kern w:val="0"/>
                <w:sz w:val="24"/>
                <w:highlight w:val="none"/>
                <w:shd w:val="clear" w:color="auto" w:fill="auto"/>
              </w:rPr>
              <w:t>元/人</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eastAsia" w:ascii="仿宋" w:hAnsi="仿宋" w:eastAsia="仿宋" w:cs="仿宋"/>
                <w:i w:val="0"/>
                <w:iCs w:val="0"/>
                <w:color w:val="auto"/>
                <w:kern w:val="2"/>
                <w:sz w:val="24"/>
                <w:szCs w:val="24"/>
                <w:highlight w:val="none"/>
                <w:shd w:val="clear" w:color="auto" w:fill="auto"/>
                <w:lang w:val="en-US" w:eastAsia="zh-CN" w:bidi="ar-SA"/>
              </w:rPr>
            </w:pPr>
            <w:r>
              <w:rPr>
                <w:rFonts w:hint="eastAsia" w:ascii="仿宋" w:hAnsi="仿宋" w:eastAsia="仿宋" w:cs="仿宋"/>
                <w:i w:val="0"/>
                <w:iCs w:val="0"/>
                <w:color w:val="auto"/>
                <w:sz w:val="24"/>
                <w:highlight w:val="none"/>
                <w:shd w:val="clear" w:color="auto" w:fill="auto"/>
                <w:lang w:val="en-US" w:eastAsia="zh-CN"/>
              </w:rPr>
              <w:t>人</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default" w:ascii="仿宋" w:hAnsi="仿宋" w:eastAsia="仿宋" w:cs="仿宋"/>
                <w:i w:val="0"/>
                <w:iCs w:val="0"/>
                <w:color w:val="auto"/>
                <w:sz w:val="24"/>
                <w:highlight w:val="none"/>
                <w:shd w:val="clear" w:color="auto" w:fill="auto"/>
                <w:lang w:val="en-US" w:eastAsia="zh-CN"/>
              </w:rPr>
            </w:pPr>
            <w:r>
              <w:rPr>
                <w:rFonts w:hint="eastAsia" w:ascii="仿宋" w:hAnsi="仿宋" w:eastAsia="仿宋" w:cs="仿宋"/>
                <w:i w:val="0"/>
                <w:iCs w:val="0"/>
                <w:color w:val="auto"/>
                <w:sz w:val="24"/>
                <w:highlight w:val="none"/>
                <w:shd w:val="clear" w:color="auto" w:fill="auto"/>
                <w:lang w:val="en-US" w:eastAsia="zh-CN"/>
              </w:rPr>
              <w:t>180</w:t>
            </w:r>
          </w:p>
        </w:tc>
        <w:tc>
          <w:tcPr>
            <w:tcW w:w="13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0" w:beforeAutospacing="0" w:after="0" w:afterAutospacing="0"/>
              <w:ind w:left="0" w:right="0"/>
              <w:jc w:val="center"/>
              <w:rPr>
                <w:rFonts w:hint="default" w:ascii="仿宋" w:hAnsi="仿宋" w:eastAsia="仿宋" w:cs="仿宋"/>
                <w:i w:val="0"/>
                <w:iCs w:val="0"/>
                <w:color w:val="auto"/>
                <w:sz w:val="24"/>
                <w:highlight w:val="none"/>
                <w:shd w:val="clear" w:color="auto" w:fill="auto"/>
                <w:lang w:val="en-US" w:eastAsia="zh-CN"/>
              </w:rPr>
            </w:pPr>
            <w:r>
              <w:rPr>
                <w:rFonts w:hint="default" w:ascii="仿宋" w:hAnsi="仿宋" w:eastAsia="仿宋" w:cs="仿宋"/>
                <w:i w:val="0"/>
                <w:iCs w:val="0"/>
                <w:color w:val="auto"/>
                <w:sz w:val="24"/>
                <w:highlight w:val="none"/>
                <w:shd w:val="clear" w:color="auto" w:fill="auto"/>
                <w:lang w:val="en-US" w:eastAsia="zh-CN"/>
              </w:rPr>
              <w:t>各标项线路单人最高限额3000元/人（不含大交通费和额外费用），产生的大交通费及额外费用以实际另行结算，最终人数及费用以实际出团产生为准。</w:t>
            </w:r>
          </w:p>
        </w:tc>
      </w:tr>
    </w:tbl>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二、行程安排</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（一）时间、地点、人数</w:t>
      </w:r>
      <w:r>
        <w:rPr>
          <w:rFonts w:hint="eastAsia" w:ascii="仿宋_GB2312" w:hAnsi="仿宋_GB2312" w:eastAsia="仿宋_GB2312" w:cs="仿宋_GB2312"/>
          <w:color w:val="auto"/>
          <w:kern w:val="0"/>
          <w:sz w:val="24"/>
          <w:highlight w:val="none"/>
          <w:lang w:eastAsia="zh-CN"/>
        </w:rPr>
        <w:tab/>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拟安排于202</w:t>
      </w: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lang w:eastAsia="zh-CN"/>
        </w:rPr>
        <w:t>年</w:t>
      </w: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lang w:eastAsia="zh-CN"/>
        </w:rPr>
        <w:t>月中旬至12月中旬出行，出行地点为余杭（杭州余杭区人民政府</w:t>
      </w:r>
      <w:r>
        <w:rPr>
          <w:rFonts w:hint="eastAsia" w:ascii="仿宋_GB2312" w:hAnsi="仿宋_GB2312" w:eastAsia="仿宋_GB2312" w:cs="仿宋_GB2312"/>
          <w:color w:val="auto"/>
          <w:kern w:val="0"/>
          <w:sz w:val="24"/>
          <w:highlight w:val="none"/>
          <w:lang w:val="en-US" w:eastAsia="zh-CN"/>
        </w:rPr>
        <w:t>中泰</w:t>
      </w:r>
      <w:r>
        <w:rPr>
          <w:rFonts w:hint="eastAsia" w:ascii="仿宋_GB2312" w:hAnsi="仿宋_GB2312" w:eastAsia="仿宋_GB2312" w:cs="仿宋_GB2312"/>
          <w:color w:val="auto"/>
          <w:kern w:val="0"/>
          <w:sz w:val="24"/>
          <w:highlight w:val="none"/>
          <w:lang w:eastAsia="zh-CN"/>
        </w:rPr>
        <w:t>街道办事处指定集合点）；具体人员清单由采购人分配，具体批次和出发时间由采购人视情况而定。</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二</w:t>
      </w:r>
      <w:r>
        <w:rPr>
          <w:rFonts w:hint="eastAsia" w:ascii="仿宋_GB2312" w:hAnsi="仿宋_GB2312" w:eastAsia="仿宋_GB2312" w:cs="仿宋_GB2312"/>
          <w:color w:val="auto"/>
          <w:kern w:val="0"/>
          <w:sz w:val="24"/>
          <w:highlight w:val="none"/>
          <w:lang w:eastAsia="zh-CN"/>
        </w:rPr>
        <w:t>）行程基本要求</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组团：采购人内部公布线路和供应商方案后，由职工自由报名组团，每团最低组团人数不低于25人。因采购人工作的特殊性，组团后可出现临时退团的情形，供应商应允许出团前5个工作日前除预定的机票等退票费用（按国家规定执行）外可无条件退团，并保证不得降低未退团职工约定的疗休养标准。由以上原因产生的风险由投标供应商综合考虑进行报价。</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除上述外，投标供应商可提出相应的应急方案，如出团前5个工作日内提出退团的或因退团导致出团人数过少的解决方案或应急措施，以供应商编制并获得采购人认可的方案为准。</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1.交通工具：全程空调旅游车，要求空调旅游车为三年内新车，司机五年内无不良记录，服务态度好、技术好，确保行程安全。座位按照</w:t>
      </w:r>
      <w:r>
        <w:rPr>
          <w:rFonts w:hint="eastAsia" w:ascii="仿宋_GB2312" w:hAnsi="仿宋_GB2312" w:eastAsia="仿宋_GB2312" w:cs="仿宋_GB2312"/>
          <w:color w:val="auto"/>
          <w:kern w:val="0"/>
          <w:sz w:val="24"/>
          <w:highlight w:val="none"/>
          <w:lang w:val="en-US" w:eastAsia="zh-CN"/>
        </w:rPr>
        <w:t>实际出团</w:t>
      </w:r>
      <w:r>
        <w:rPr>
          <w:rFonts w:hint="eastAsia" w:ascii="仿宋_GB2312" w:hAnsi="仿宋_GB2312" w:eastAsia="仿宋_GB2312" w:cs="仿宋_GB2312"/>
          <w:color w:val="auto"/>
          <w:kern w:val="0"/>
          <w:sz w:val="24"/>
          <w:highlight w:val="none"/>
          <w:lang w:eastAsia="zh-CN"/>
        </w:rPr>
        <w:t>人数1：1.2比例配备。每车至少配备1名导游。省外</w:t>
      </w:r>
      <w:r>
        <w:rPr>
          <w:rFonts w:hint="eastAsia" w:ascii="仿宋_GB2312" w:hAnsi="仿宋_GB2312" w:eastAsia="仿宋_GB2312" w:cs="仿宋_GB2312"/>
          <w:color w:val="auto"/>
          <w:kern w:val="0"/>
          <w:sz w:val="24"/>
          <w:highlight w:val="none"/>
          <w:lang w:val="en-US" w:eastAsia="zh-CN"/>
        </w:rPr>
        <w:t>线路除福建外</w:t>
      </w:r>
      <w:r>
        <w:rPr>
          <w:rFonts w:hint="eastAsia" w:ascii="仿宋_GB2312" w:hAnsi="仿宋_GB2312" w:eastAsia="仿宋_GB2312" w:cs="仿宋_GB2312"/>
          <w:color w:val="auto"/>
          <w:kern w:val="0"/>
          <w:sz w:val="24"/>
          <w:highlight w:val="none"/>
          <w:lang w:eastAsia="zh-CN"/>
        </w:rPr>
        <w:t>优先采用飞机出行方案。每批次人数仅供参考，人数不足不补差价，相应费用由投标人在报价中列入，中标后不得调整。</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2.住宿：要求四星及以上标准酒店，入住酒店必须包含早餐。省内线路优先考虑五星酒店，若当地无五星以实际情况为准（酒店未评挂星的，应提供相关酒店网站截图、评分资料或其他相关证明资料供评委评审认定，供应商方案应列出每一线路的酒店名称、具体地点）。另外若团队中出现单男单女，个人不补住房差价，由中标供应商安排并承担；因个人要求单住房，需补交个人房差价；</w:t>
      </w:r>
    </w:p>
    <w:p>
      <w:pPr>
        <w:adjustRightInd w:val="0"/>
        <w:snapToGrid w:val="0"/>
        <w:spacing w:line="360" w:lineRule="auto"/>
        <w:ind w:firstLine="480" w:firstLineChars="200"/>
        <w:rPr>
          <w:rFonts w:hint="default"/>
          <w:lang w:val="en-US" w:eastAsia="zh-CN"/>
        </w:rPr>
      </w:pP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.用餐：</w:t>
      </w:r>
      <w:r>
        <w:rPr>
          <w:rFonts w:hint="eastAsia" w:ascii="仿宋_GB2312" w:hAnsi="仿宋_GB2312" w:eastAsia="仿宋_GB2312" w:cs="仿宋_GB2312"/>
          <w:color w:val="auto"/>
          <w:kern w:val="0"/>
          <w:sz w:val="24"/>
          <w:highlight w:val="none"/>
          <w:lang w:val="en-US" w:eastAsia="zh-CN"/>
        </w:rPr>
        <w:t>省内线路不低于80元/人/餐；省外线路不低于60元/人/餐，</w:t>
      </w:r>
      <w:r>
        <w:rPr>
          <w:rFonts w:hint="eastAsia" w:ascii="仿宋_GB2312" w:hAnsi="仿宋_GB2312" w:eastAsia="仿宋_GB2312" w:cs="仿宋_GB2312"/>
          <w:color w:val="auto"/>
          <w:kern w:val="0"/>
          <w:sz w:val="24"/>
          <w:highlight w:val="none"/>
          <w:lang w:eastAsia="zh-CN"/>
        </w:rPr>
        <w:t>食物要求新鲜、安全，适合口味。要求每餐菜品多样，不雷同。餐厅交通便利，环境较好。</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4</w:t>
      </w:r>
      <w:r>
        <w:rPr>
          <w:rFonts w:hint="eastAsia" w:ascii="仿宋_GB2312" w:hAnsi="仿宋_GB2312" w:eastAsia="仿宋_GB2312" w:cs="仿宋_GB2312"/>
          <w:color w:val="auto"/>
          <w:kern w:val="0"/>
          <w:sz w:val="24"/>
          <w:highlight w:val="none"/>
          <w:lang w:eastAsia="zh-CN"/>
        </w:rPr>
        <w:t>.保险：投标人报价应包含必须为疗休养职工购买具有一定抵抗风险的保险，包括旅行社责任险和个人旅游人身意外险，个人旅游人身意外险保额不得低于每人100万元。</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lang w:eastAsia="zh-CN"/>
        </w:rPr>
        <w:t>.购物：全程不进购物点。</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6</w:t>
      </w:r>
      <w:r>
        <w:rPr>
          <w:rFonts w:hint="eastAsia" w:ascii="仿宋_GB2312" w:hAnsi="仿宋_GB2312" w:eastAsia="仿宋_GB2312" w:cs="仿宋_GB2312"/>
          <w:color w:val="auto"/>
          <w:kern w:val="0"/>
          <w:sz w:val="24"/>
          <w:highlight w:val="none"/>
          <w:lang w:eastAsia="zh-CN"/>
        </w:rPr>
        <w:t xml:space="preserve">.无自费的景点或活动，无商业广告及各类产品推销。若客人自行要求需取得全团旅游者同意才可组织！征得旅游者同意的情况下，可根据实际情况更改游览顺序。  </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7</w:t>
      </w:r>
      <w:r>
        <w:rPr>
          <w:rFonts w:hint="eastAsia" w:ascii="仿宋_GB2312" w:hAnsi="仿宋_GB2312" w:eastAsia="仿宋_GB2312" w:cs="仿宋_GB2312"/>
          <w:color w:val="auto"/>
          <w:kern w:val="0"/>
          <w:sz w:val="24"/>
          <w:highlight w:val="none"/>
          <w:lang w:eastAsia="zh-CN"/>
        </w:rPr>
        <w:t>.每批次疗休养职工配发：省内（帽子1顶），省外（帽子1顶+旅行包1个）；每人每天保证</w:t>
      </w: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lang w:eastAsia="zh-CN"/>
        </w:rPr>
        <w:t>瓶矿泉水。每批次准备旅行常备药品一份，如遇职工在疗休养期间过生日的，赠送生日蛋糕一份/人。</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lang w:eastAsia="zh-CN"/>
        </w:rPr>
        <w:t>.实施过程中出现有效投诉3次或以上的，采购人有权终止合同。</w:t>
      </w:r>
    </w:p>
    <w:p>
      <w:pPr>
        <w:adjustRightInd w:val="0"/>
        <w:spacing w:line="360" w:lineRule="auto"/>
        <w:textAlignment w:val="baseline"/>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bCs/>
          <w:color w:val="auto"/>
          <w:sz w:val="24"/>
        </w:rPr>
        <w:t>三、其他</w:t>
      </w:r>
      <w:r>
        <w:rPr>
          <w:rFonts w:hint="eastAsia" w:ascii="仿宋_GB2312" w:hAnsi="仿宋_GB2312" w:eastAsia="仿宋_GB2312" w:cs="仿宋_GB2312"/>
          <w:b/>
          <w:bCs/>
          <w:color w:val="auto"/>
          <w:sz w:val="24"/>
          <w:highlight w:val="none"/>
        </w:rPr>
        <w:t>需求</w:t>
      </w:r>
    </w:p>
    <w:p>
      <w:pPr>
        <w:adjustRightInd w:val="0"/>
        <w:snapToGri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中标人不得以人数不足、行业要求及其他相关的不成团要求而不发团，中</w:t>
      </w:r>
      <w:r>
        <w:rPr>
          <w:rFonts w:hint="eastAsia" w:ascii="仿宋_GB2312" w:hAnsi="仿宋_GB2312" w:eastAsia="仿宋_GB2312" w:cs="仿宋_GB2312"/>
          <w:color w:val="auto"/>
          <w:kern w:val="0"/>
          <w:sz w:val="24"/>
        </w:rPr>
        <w:t>标后各标项中标单位及时与采购单位沟通相关细节及线路的优化事项。</w:t>
      </w:r>
    </w:p>
    <w:p>
      <w:pPr>
        <w:pStyle w:val="5"/>
        <w:rPr>
          <w:rFonts w:hint="eastAsia" w:ascii="仿宋_GB2312" w:hAnsi="仿宋_GB2312" w:eastAsia="仿宋_GB2312" w:cs="仿宋_GB2312"/>
          <w:snapToGrid/>
          <w:color w:val="auto"/>
          <w:kern w:val="0"/>
          <w:sz w:val="24"/>
          <w:szCs w:val="24"/>
          <w:lang w:val="en-US" w:eastAsia="zh-CN" w:bidi="ar-SA"/>
        </w:rPr>
      </w:pPr>
      <w:r>
        <w:rPr>
          <w:rFonts w:hint="eastAsia" w:ascii="仿宋_GB2312" w:hAnsi="仿宋_GB2312" w:eastAsia="仿宋_GB2312" w:cs="仿宋_GB2312"/>
          <w:snapToGrid/>
          <w:color w:val="auto"/>
          <w:kern w:val="0"/>
          <w:sz w:val="24"/>
          <w:szCs w:val="24"/>
          <w:lang w:val="en-US" w:eastAsia="zh-CN" w:bidi="ar-SA"/>
        </w:rPr>
        <w:t>针对本项目要求投标供应商拟派出的服务人员须持有导游资格证书，其它人员亦要求具有相应的执业资格；</w:t>
      </w:r>
    </w:p>
    <w:p>
      <w:pPr>
        <w:pStyle w:val="5"/>
        <w:rPr>
          <w:rFonts w:hint="eastAsia" w:ascii="仿宋_GB2312" w:hAnsi="仿宋_GB2312" w:eastAsia="仿宋_GB2312" w:cs="仿宋_GB2312"/>
          <w:snapToGrid/>
          <w:color w:val="auto"/>
          <w:kern w:val="0"/>
          <w:sz w:val="24"/>
          <w:szCs w:val="24"/>
          <w:lang w:val="en-US" w:eastAsia="zh-CN" w:bidi="ar-SA"/>
        </w:rPr>
      </w:pPr>
      <w:r>
        <w:rPr>
          <w:rFonts w:hint="eastAsia" w:ascii="仿宋_GB2312" w:hAnsi="仿宋_GB2312" w:eastAsia="仿宋_GB2312" w:cs="仿宋_GB2312"/>
          <w:snapToGrid/>
          <w:color w:val="auto"/>
          <w:kern w:val="0"/>
          <w:sz w:val="24"/>
          <w:szCs w:val="24"/>
          <w:lang w:val="en-US" w:eastAsia="zh-CN" w:bidi="ar-SA"/>
        </w:rPr>
        <w:t>投标供应商拟投入本项目在职的导游人数要求在2人及以上，提供正规劳动合同、社保证明和导游证，要求具备一定的资历资格和丰富的从业经验，加强双方沟通，根据招标人要求及时调整方案并获得招标人认可，应急处理相关事务等。具体出团全程配导游（地陪），要求不少于三年导游经验，引导、讲解景点山水、典故等，解决旅途中可能出现的突发事件，并给予游客食、宿、行等方面的帮助；</w:t>
      </w:r>
    </w:p>
    <w:p>
      <w:pPr>
        <w:pStyle w:val="5"/>
        <w:rPr>
          <w:rFonts w:hint="eastAsia"/>
        </w:rPr>
      </w:pPr>
      <w:r>
        <w:rPr>
          <w:rFonts w:hint="eastAsia" w:ascii="仿宋_GB2312" w:hAnsi="仿宋_GB2312" w:eastAsia="仿宋_GB2312" w:cs="仿宋_GB2312"/>
          <w:snapToGrid/>
          <w:color w:val="auto"/>
          <w:kern w:val="0"/>
          <w:sz w:val="24"/>
          <w:szCs w:val="24"/>
          <w:lang w:val="en-US" w:eastAsia="zh-CN" w:bidi="ar-SA"/>
        </w:rPr>
        <w:t>投标供应商须近两年内无旅游安全责任事故，未受到旅游、工商、物价、交通等相关部门的行政处罚，无重大旅游投诉、行业通报，无影响面较大的负面报道的经营服务单位；</w:t>
      </w:r>
    </w:p>
    <w:p>
      <w:pPr>
        <w:adjustRightInd w:val="0"/>
        <w:snapToGri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本项目需执行的国家相关标准、行业标准、地方标准或者其他标准、规范。通过满意度测评和中标人提供总结报告的方式进行验收。</w:t>
      </w:r>
    </w:p>
    <w:p>
      <w:pPr>
        <w:adjustRightInd w:val="0"/>
        <w:snapToGrid w:val="0"/>
        <w:spacing w:line="360" w:lineRule="auto"/>
        <w:ind w:firstLine="480" w:firstLineChars="200"/>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其他情况说明：</w:t>
      </w:r>
    </w:p>
    <w:p>
      <w:pPr>
        <w:adjustRightInd w:val="0"/>
        <w:snapToGrid w:val="0"/>
        <w:spacing w:line="360" w:lineRule="auto"/>
        <w:ind w:firstLine="480" w:firstLineChars="200"/>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1、如发生自然单房情况，招标单位不补差。</w:t>
      </w:r>
    </w:p>
    <w:p>
      <w:pPr>
        <w:adjustRightInd w:val="0"/>
        <w:snapToGrid w:val="0"/>
        <w:spacing w:line="360" w:lineRule="auto"/>
        <w:ind w:firstLine="480" w:firstLineChars="200"/>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2、参加疗休养人员如遇特殊情况不能随团参加疗休养的，招标单位不予补偿大小交通及预订房等损失费用。</w:t>
      </w:r>
    </w:p>
    <w:p>
      <w:pPr>
        <w:pStyle w:val="25"/>
        <w:adjustRightInd w:val="0"/>
        <w:snapToGrid w:val="0"/>
        <w:spacing w:line="360" w:lineRule="auto"/>
        <w:ind w:left="0" w:leftChars="0" w:firstLine="0" w:firstLineChars="0"/>
        <w:rPr>
          <w:rFonts w:hint="eastAsia" w:ascii="仿宋_GB2312" w:hAnsi="仿宋_GB2312" w:eastAsia="仿宋_GB2312" w:cs="仿宋_GB2312"/>
          <w:b/>
          <w:bCs/>
          <w:color w:val="auto"/>
          <w:sz w:val="24"/>
          <w:szCs w:val="24"/>
          <w:lang w:val="en-US" w:eastAsia="zh-CN"/>
        </w:rPr>
      </w:pPr>
      <w:bookmarkStart w:id="28" w:name="_Toc2781"/>
      <w:bookmarkStart w:id="29" w:name="_Toc20030"/>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bCs/>
          <w:color w:val="auto"/>
          <w:sz w:val="24"/>
          <w:szCs w:val="24"/>
          <w:lang w:val="en-US" w:eastAsia="zh-CN"/>
        </w:rPr>
        <w:t>四、服务期要求</w:t>
      </w:r>
    </w:p>
    <w:bookmarkEnd w:id="28"/>
    <w:bookmarkEnd w:id="29"/>
    <w:p>
      <w:pPr>
        <w:pStyle w:val="962"/>
        <w:snapToGrid w:val="0"/>
        <w:spacing w:line="360" w:lineRule="auto"/>
        <w:ind w:firstLine="480" w:firstLineChars="200"/>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自合同签订生效之日起</w:t>
      </w:r>
      <w:r>
        <w:rPr>
          <w:rFonts w:hint="eastAsia" w:ascii="仿宋_GB2312" w:hAnsi="仿宋_GB2312" w:eastAsia="仿宋_GB2312" w:cs="仿宋_GB2312"/>
          <w:bCs/>
          <w:color w:val="auto"/>
          <w:sz w:val="24"/>
          <w:szCs w:val="24"/>
          <w:highlight w:val="none"/>
          <w:lang w:eastAsia="zh-CN"/>
        </w:rPr>
        <w:t>至202</w:t>
      </w: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lang w:eastAsia="zh-CN"/>
        </w:rPr>
        <w:t>年12月31日止。如</w:t>
      </w:r>
      <w:r>
        <w:rPr>
          <w:rFonts w:hint="eastAsia" w:ascii="仿宋_GB2312" w:hAnsi="仿宋_GB2312" w:eastAsia="仿宋_GB2312" w:cs="仿宋_GB2312"/>
          <w:bCs/>
          <w:color w:val="auto"/>
          <w:sz w:val="24"/>
          <w:szCs w:val="24"/>
          <w:lang w:eastAsia="zh-CN"/>
        </w:rPr>
        <w:t>采购人有所需要，中标单位应根据采购人的要求延续提供1-2个月的服务，费用标准按原合同规定执行。</w:t>
      </w:r>
    </w:p>
    <w:p>
      <w:pPr>
        <w:adjustRightInd w:val="0"/>
        <w:snapToGrid w:val="0"/>
        <w:spacing w:line="360" w:lineRule="auto"/>
        <w:rPr>
          <w:rFonts w:hint="eastAsia" w:ascii="仿宋_GB2312" w:hAnsi="仿宋_GB2312" w:eastAsia="仿宋_GB2312" w:cs="仿宋_GB2312"/>
          <w:color w:val="auto"/>
          <w:sz w:val="24"/>
          <w:lang w:bidi="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bCs/>
          <w:color w:val="auto"/>
          <w:sz w:val="24"/>
        </w:rPr>
        <w:t>五、付款方式</w:t>
      </w:r>
    </w:p>
    <w:p>
      <w:pPr>
        <w:adjustRightInd w:val="0"/>
        <w:snapToGrid w:val="0"/>
        <w:spacing w:line="360" w:lineRule="auto"/>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采购单位应在合同正式生效后，按批次支付。各批次疗休养行程结束后，中标人按实际产生费用提供结算函（附本结算批次的线路、人数、总价等统计情况），经采购人经确认并在中标人开具增值税普通发票后 30 日内一次性支付该批次合同价款。</w:t>
      </w:r>
    </w:p>
    <w:p>
      <w:pPr>
        <w:adjustRightInd w:val="0"/>
        <w:snapToGrid w:val="0"/>
        <w:spacing w:line="360" w:lineRule="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六、采购人认为必须说明的其他内容</w:t>
      </w:r>
    </w:p>
    <w:p>
      <w:pPr>
        <w:adjustRightInd w:val="0"/>
        <w:snapToGrid w:val="0"/>
        <w:spacing w:line="360" w:lineRule="auto"/>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1、其他按采购人相关要求及政策规范执行。</w:t>
      </w:r>
    </w:p>
    <w:p>
      <w:pPr>
        <w:adjustRightInd w:val="0"/>
        <w:snapToGrid w:val="0"/>
        <w:spacing w:line="360" w:lineRule="auto"/>
        <w:ind w:firstLine="480" w:firstLineChars="200"/>
        <w:rPr>
          <w:rFonts w:ascii="仿宋" w:hAnsi="仿宋" w:eastAsia="仿宋"/>
          <w:b/>
          <w:bCs/>
          <w:sz w:val="36"/>
          <w:szCs w:val="36"/>
          <w:highlight w:val="none"/>
        </w:rPr>
      </w:pPr>
      <w:r>
        <w:rPr>
          <w:rFonts w:hint="eastAsia" w:ascii="仿宋_GB2312" w:hAnsi="仿宋_GB2312" w:eastAsia="仿宋_GB2312" w:cs="仿宋_GB2312"/>
          <w:bCs/>
          <w:color w:val="auto"/>
          <w:sz w:val="24"/>
        </w:rPr>
        <w:t>2、中标人向采购人出具疗休养承诺书一份</w:t>
      </w:r>
      <w:r>
        <w:rPr>
          <w:rFonts w:hint="eastAsia" w:ascii="仿宋_GB2312" w:hAnsi="仿宋_GB2312" w:eastAsia="仿宋_GB2312" w:cs="仿宋_GB2312"/>
          <w:color w:val="auto"/>
          <w:szCs w:val="24"/>
        </w:rPr>
        <w:t>。</w:t>
      </w:r>
    </w:p>
    <w:p>
      <w:pPr>
        <w:widowControl w:val="0"/>
        <w:wordWrap/>
        <w:adjustRightInd/>
        <w:snapToGrid/>
        <w:spacing w:line="600" w:lineRule="exac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七</w:t>
      </w:r>
      <w:r>
        <w:rPr>
          <w:rFonts w:hint="eastAsia" w:ascii="宋体" w:hAnsi="宋体" w:eastAsia="宋体" w:cs="宋体"/>
          <w:b/>
          <w:bCs/>
          <w:color w:val="000000"/>
          <w:sz w:val="24"/>
          <w:szCs w:val="24"/>
          <w:lang w:eastAsia="zh-CN"/>
        </w:rPr>
        <w:t>、考核及其他要求</w:t>
      </w:r>
    </w:p>
    <w:p>
      <w:pPr>
        <w:adjustRightInd w:val="0"/>
        <w:snapToGrid w:val="0"/>
        <w:spacing w:line="360" w:lineRule="auto"/>
        <w:ind w:firstLine="480" w:firstLineChars="200"/>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val="en-US" w:eastAsia="zh-CN"/>
        </w:rPr>
        <w:t>1）</w:t>
      </w:r>
      <w:r>
        <w:rPr>
          <w:rFonts w:hint="eastAsia" w:ascii="仿宋_GB2312" w:hAnsi="仿宋_GB2312" w:eastAsia="仿宋_GB2312" w:cs="仿宋_GB2312"/>
          <w:bCs/>
          <w:color w:val="auto"/>
          <w:sz w:val="24"/>
          <w:lang w:eastAsia="zh-CN"/>
        </w:rPr>
        <w:t>考核方式：每次完成疗养服务回程时，导游发放《满意度调查表》，出行职工对本次出行计划、酒店、就餐等情况进行满意度评分并填写《满意度调查表》（调查表选项填写不全或赋分不在设定范围的无效），满意度调查结果由导游（或中标供应商代表）和职工代表签字留存并当场宣布，招标人根据满意度平均分确认当次疗休养费用。</w:t>
      </w:r>
    </w:p>
    <w:p>
      <w:pPr>
        <w:adjustRightInd w:val="0"/>
        <w:snapToGrid w:val="0"/>
        <w:spacing w:line="360" w:lineRule="auto"/>
        <w:ind w:firstLine="480" w:firstLineChars="200"/>
        <w:rPr>
          <w:rFonts w:hint="eastAsia" w:ascii="宋体" w:hAnsi="宋体" w:eastAsia="宋体" w:cs="宋体"/>
          <w:b/>
          <w:bCs/>
        </w:rPr>
        <w:sectPr>
          <w:pgSz w:w="11906" w:h="16838"/>
          <w:pgMar w:top="1531" w:right="1304" w:bottom="1531" w:left="1361" w:header="851" w:footer="60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_GB2312" w:hAnsi="仿宋_GB2312" w:eastAsia="仿宋_GB2312" w:cs="仿宋_GB2312"/>
          <w:bCs/>
          <w:color w:val="auto"/>
          <w:sz w:val="24"/>
          <w:lang w:val="en-US" w:eastAsia="zh-CN"/>
        </w:rPr>
        <w:t>2）</w:t>
      </w:r>
      <w:r>
        <w:rPr>
          <w:rFonts w:hint="eastAsia" w:ascii="仿宋_GB2312" w:hAnsi="仿宋_GB2312" w:eastAsia="仿宋_GB2312" w:cs="仿宋_GB2312"/>
          <w:bCs/>
          <w:color w:val="auto"/>
          <w:sz w:val="24"/>
          <w:lang w:eastAsia="zh-CN"/>
        </w:rPr>
        <w:t>考核标准：当次满意度平均分高于85分（含），支付当次疗休养费用的100%；当次满意度平均分高于75分（含）低于85分，扣减当次疗休养费用5%；当次满意度平均分低75分，扣减当次疗休养费用10%。</w:t>
      </w:r>
    </w:p>
    <w:p>
      <w:pPr>
        <w:pStyle w:val="5"/>
        <w:widowControl/>
        <w:wordWrap/>
        <w:adjustRightInd/>
        <w:snapToGrid/>
        <w:spacing w:line="240" w:lineRule="auto"/>
        <w:ind w:left="0" w:leftChars="0" w:firstLine="0" w:firstLineChars="0"/>
        <w:jc w:val="center"/>
        <w:textAlignment w:val="auto"/>
        <w:rPr>
          <w:rFonts w:hint="eastAsia" w:ascii="宋体" w:hAnsi="宋体" w:eastAsia="宋体" w:cs="宋体"/>
          <w:b/>
          <w:bCs/>
        </w:rPr>
      </w:pPr>
      <w:r>
        <w:rPr>
          <w:rFonts w:hint="eastAsia" w:ascii="宋体" w:hAnsi="宋体" w:eastAsia="宋体" w:cs="宋体"/>
          <w:b/>
          <w:bCs/>
        </w:rPr>
        <w:t>职工疗休养服务评分反馈表</w:t>
      </w:r>
    </w:p>
    <w:p>
      <w:pPr>
        <w:pStyle w:val="5"/>
        <w:widowControl/>
        <w:wordWrap/>
        <w:adjustRightInd/>
        <w:snapToGrid/>
        <w:spacing w:line="240" w:lineRule="auto"/>
        <w:ind w:left="0" w:leftChars="0" w:firstLine="0" w:firstLineChars="0"/>
        <w:jc w:val="center"/>
        <w:textAlignment w:val="auto"/>
        <w:rPr>
          <w:rFonts w:hint="eastAsia" w:ascii="宋体" w:hAnsi="宋体" w:eastAsia="宋体" w:cs="宋体"/>
          <w:b/>
          <w:bCs/>
        </w:rPr>
      </w:pPr>
    </w:p>
    <w:p>
      <w:pPr>
        <w:widowControl w:val="0"/>
        <w:wordWrap/>
        <w:adjustRightInd/>
        <w:snapToGrid/>
        <w:spacing w:line="240" w:lineRule="auto"/>
        <w:ind w:firstLine="480" w:firstLineChars="200"/>
        <w:jc w:val="left"/>
        <w:textAlignment w:val="auto"/>
        <w:rPr>
          <w:rFonts w:hint="eastAsia"/>
          <w:sz w:val="24"/>
          <w:szCs w:val="24"/>
        </w:rPr>
      </w:pPr>
      <w:r>
        <w:rPr>
          <w:rFonts w:hint="eastAsia"/>
          <w:sz w:val="24"/>
          <w:szCs w:val="24"/>
        </w:rPr>
        <w:t>感谢您对旅行社的服务情况进行评分反馈。希望您能认真、详实地填写。同时为耽误您的宝贵时间表示歉意。</w:t>
      </w:r>
    </w:p>
    <w:p>
      <w:pPr>
        <w:widowControl w:val="0"/>
        <w:wordWrap/>
        <w:adjustRightInd/>
        <w:snapToGrid/>
        <w:spacing w:line="240" w:lineRule="auto"/>
        <w:ind w:firstLine="480" w:firstLineChars="200"/>
        <w:textAlignment w:val="auto"/>
        <w:rPr>
          <w:rFonts w:hint="eastAsia"/>
          <w:sz w:val="24"/>
          <w:szCs w:val="24"/>
        </w:rPr>
      </w:pPr>
      <w:r>
        <w:rPr>
          <w:rFonts w:hint="eastAsia"/>
          <w:sz w:val="24"/>
          <w:szCs w:val="24"/>
        </w:rPr>
        <w:t>为您服务的旅行社名称：                         疗休养线路：</w:t>
      </w:r>
    </w:p>
    <w:p>
      <w:pPr>
        <w:widowControl w:val="0"/>
        <w:wordWrap/>
        <w:adjustRightInd/>
        <w:snapToGrid/>
        <w:spacing w:line="240" w:lineRule="auto"/>
        <w:ind w:firstLine="480" w:firstLineChars="200"/>
        <w:textAlignment w:val="auto"/>
        <w:rPr>
          <w:rFonts w:hint="eastAsia"/>
          <w:sz w:val="24"/>
          <w:szCs w:val="24"/>
        </w:rPr>
      </w:pPr>
      <w:r>
        <w:rPr>
          <w:rFonts w:hint="eastAsia"/>
          <w:sz w:val="24"/>
          <w:szCs w:val="24"/>
        </w:rPr>
        <w:t>请根据您的实际感受对以下各项进行评分：</w:t>
      </w:r>
    </w:p>
    <w:tbl>
      <w:tblPr>
        <w:tblStyle w:val="62"/>
        <w:tblW w:w="9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4"/>
        <w:gridCol w:w="4513"/>
        <w:gridCol w:w="1294"/>
        <w:gridCol w:w="817"/>
        <w:gridCol w:w="818"/>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评价内容</w:t>
            </w:r>
          </w:p>
        </w:tc>
        <w:tc>
          <w:tcPr>
            <w:tcW w:w="3872" w:type="dxa"/>
            <w:gridSpan w:val="4"/>
            <w:tcBorders>
              <w:top w:val="single" w:color="auto" w:sz="4" w:space="0"/>
              <w:left w:val="nil"/>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满意度评分（0-100分）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5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1294" w:type="dxa"/>
            <w:tcBorders>
              <w:top w:val="nil"/>
              <w:left w:val="nil"/>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非常满意</w:t>
            </w:r>
          </w:p>
        </w:tc>
        <w:tc>
          <w:tcPr>
            <w:tcW w:w="817" w:type="dxa"/>
            <w:tcBorders>
              <w:top w:val="nil"/>
              <w:left w:val="nil"/>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满意</w:t>
            </w:r>
          </w:p>
        </w:tc>
        <w:tc>
          <w:tcPr>
            <w:tcW w:w="818" w:type="dxa"/>
            <w:tcBorders>
              <w:top w:val="nil"/>
              <w:left w:val="nil"/>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一般</w:t>
            </w:r>
          </w:p>
        </w:tc>
        <w:tc>
          <w:tcPr>
            <w:tcW w:w="943" w:type="dxa"/>
            <w:tcBorders>
              <w:top w:val="nil"/>
              <w:left w:val="nil"/>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7" w:type="dxa"/>
            <w:gridSpan w:val="2"/>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分值</w:t>
            </w:r>
          </w:p>
        </w:tc>
        <w:tc>
          <w:tcPr>
            <w:tcW w:w="1294" w:type="dxa"/>
            <w:tcBorders>
              <w:top w:val="nil"/>
              <w:left w:val="nil"/>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817" w:type="dxa"/>
            <w:tcBorders>
              <w:top w:val="nil"/>
              <w:left w:val="nil"/>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818" w:type="dxa"/>
            <w:tcBorders>
              <w:top w:val="nil"/>
              <w:left w:val="nil"/>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943" w:type="dxa"/>
            <w:tcBorders>
              <w:top w:val="nil"/>
              <w:left w:val="nil"/>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交</w:t>
            </w:r>
          </w:p>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通</w:t>
            </w:r>
          </w:p>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安</w:t>
            </w:r>
          </w:p>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排</w:t>
            </w: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车况及性能</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到点准时</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司机态度及技术</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全程交通衔接及总体满意程度</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住</w:t>
            </w:r>
          </w:p>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宿</w:t>
            </w:r>
          </w:p>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安</w:t>
            </w:r>
          </w:p>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排</w:t>
            </w: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周边环境安全，客房卫生整洁</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住宿地点交通便捷</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宾馆设施及使用性能</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服务水平及态度</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住宿安排总体满意程度</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餐</w:t>
            </w:r>
          </w:p>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饮</w:t>
            </w:r>
          </w:p>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安</w:t>
            </w:r>
          </w:p>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排</w:t>
            </w: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就餐环境</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菜肴卫生</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餐饮安排总体满意程度</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景</w:t>
            </w:r>
          </w:p>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点</w:t>
            </w:r>
          </w:p>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安</w:t>
            </w:r>
          </w:p>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排</w:t>
            </w: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景点地方特色</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讲解内容完整</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讲解语言美感</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nil"/>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景点内时间安排合理</w:t>
            </w:r>
          </w:p>
        </w:tc>
        <w:tc>
          <w:tcPr>
            <w:tcW w:w="1294" w:type="dxa"/>
            <w:tcBorders>
              <w:top w:val="nil"/>
              <w:left w:val="nil"/>
              <w:bottom w:val="nil"/>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nil"/>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nil"/>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nil"/>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导</w:t>
            </w:r>
          </w:p>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游</w:t>
            </w:r>
          </w:p>
          <w:p>
            <w:pPr>
              <w:widowControl/>
              <w:spacing w:before="156"/>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服</w:t>
            </w:r>
          </w:p>
          <w:p>
            <w:pPr>
              <w:widowControl/>
              <w:spacing w:before="15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务</w:t>
            </w:r>
          </w:p>
        </w:tc>
        <w:tc>
          <w:tcPr>
            <w:tcW w:w="4513" w:type="dxa"/>
            <w:tcBorders>
              <w:top w:val="single" w:color="auto" w:sz="4" w:space="0"/>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佩带有效证件上岗，全程服务不迟到早退</w:t>
            </w:r>
          </w:p>
        </w:tc>
        <w:tc>
          <w:tcPr>
            <w:tcW w:w="1294" w:type="dxa"/>
            <w:tcBorders>
              <w:top w:val="single" w:color="auto" w:sz="4" w:space="0"/>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single" w:color="auto" w:sz="4" w:space="0"/>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single" w:color="auto" w:sz="4" w:space="0"/>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无擅自增减旅游项目或擅自终止导游活动</w:t>
            </w:r>
          </w:p>
        </w:tc>
        <w:tc>
          <w:tcPr>
            <w:tcW w:w="1294"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nil"/>
              <w:left w:val="nil"/>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对可预见的情况有警示说明及防范措施</w:t>
            </w:r>
          </w:p>
        </w:tc>
        <w:tc>
          <w:tcPr>
            <w:tcW w:w="1294" w:type="dxa"/>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p>
        </w:tc>
        <w:tc>
          <w:tcPr>
            <w:tcW w:w="4513" w:type="dxa"/>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语言表达能力、沟通能力及专业知识掌握</w:t>
            </w:r>
          </w:p>
        </w:tc>
        <w:tc>
          <w:tcPr>
            <w:tcW w:w="1294" w:type="dxa"/>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943" w:type="dxa"/>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59" w:type="dxa"/>
            <w:gridSpan w:val="6"/>
            <w:tcBorders>
              <w:top w:val="single" w:color="auto" w:sz="4" w:space="0"/>
              <w:left w:val="single" w:color="auto" w:sz="4" w:space="0"/>
              <w:bottom w:val="single" w:color="auto" w:sz="4" w:space="0"/>
              <w:right w:val="single" w:color="auto" w:sz="4" w:space="0"/>
            </w:tcBorders>
            <w:vAlign w:val="top"/>
          </w:tcPr>
          <w:p>
            <w:pPr>
              <w:widowControl/>
              <w:spacing w:before="15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您需要补充的意见和建议：</w:t>
            </w:r>
          </w:p>
        </w:tc>
      </w:tr>
    </w:tbl>
    <w:p>
      <w:pPr>
        <w:pStyle w:val="25"/>
        <w:rPr>
          <w:rFonts w:hint="eastAsia"/>
          <w:lang w:eastAsia="zh-CN"/>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0" w:name="_Toc184312134"/>
      <w:bookmarkEnd w:id="30"/>
      <w:bookmarkStart w:id="31" w:name="_Toc184310285"/>
      <w:bookmarkEnd w:id="31"/>
      <w:bookmarkStart w:id="32" w:name="_Toc184314420"/>
      <w:bookmarkEnd w:id="32"/>
      <w:bookmarkStart w:id="33" w:name="_Toc184314444"/>
      <w:bookmarkEnd w:id="33"/>
      <w:bookmarkStart w:id="34" w:name="_Toc184312136"/>
      <w:bookmarkEnd w:id="34"/>
      <w:bookmarkStart w:id="35" w:name="_Toc184313291"/>
      <w:bookmarkEnd w:id="35"/>
      <w:bookmarkStart w:id="36" w:name="_Toc184312094"/>
      <w:bookmarkEnd w:id="36"/>
      <w:bookmarkStart w:id="37" w:name="_Toc184312124"/>
      <w:bookmarkEnd w:id="37"/>
      <w:bookmarkStart w:id="38" w:name="_Toc184308087"/>
      <w:bookmarkEnd w:id="38"/>
      <w:bookmarkStart w:id="39" w:name="_Toc184312086"/>
      <w:bookmarkEnd w:id="39"/>
      <w:bookmarkStart w:id="40" w:name="_Toc184313286"/>
      <w:bookmarkEnd w:id="40"/>
      <w:bookmarkStart w:id="41" w:name="_Toc184310334"/>
      <w:bookmarkEnd w:id="41"/>
      <w:bookmarkStart w:id="42" w:name="_Toc184314438"/>
      <w:bookmarkEnd w:id="42"/>
      <w:bookmarkStart w:id="43" w:name="_Toc184308107"/>
      <w:bookmarkEnd w:id="43"/>
      <w:bookmarkStart w:id="44" w:name="_Toc184308103"/>
      <w:bookmarkEnd w:id="44"/>
      <w:bookmarkStart w:id="45" w:name="_Toc184314434"/>
      <w:bookmarkEnd w:id="45"/>
      <w:bookmarkStart w:id="46" w:name="_Toc184310300"/>
      <w:bookmarkEnd w:id="46"/>
      <w:bookmarkStart w:id="47" w:name="_Toc184308083"/>
      <w:bookmarkEnd w:id="47"/>
      <w:bookmarkStart w:id="48" w:name="_Toc184312089"/>
      <w:bookmarkEnd w:id="48"/>
      <w:bookmarkStart w:id="49" w:name="_Toc184310290"/>
      <w:bookmarkEnd w:id="49"/>
      <w:bookmarkStart w:id="50" w:name="_Toc184310310"/>
      <w:bookmarkEnd w:id="50"/>
      <w:bookmarkStart w:id="51" w:name="_Toc184308082"/>
      <w:bookmarkEnd w:id="51"/>
      <w:bookmarkStart w:id="52" w:name="_Toc184312110"/>
      <w:bookmarkEnd w:id="52"/>
      <w:bookmarkStart w:id="53" w:name="_Toc184310336"/>
      <w:bookmarkEnd w:id="53"/>
      <w:bookmarkStart w:id="54" w:name="_Toc184314474"/>
      <w:bookmarkEnd w:id="54"/>
      <w:bookmarkStart w:id="55" w:name="_Toc184308051"/>
      <w:bookmarkEnd w:id="55"/>
      <w:bookmarkStart w:id="56" w:name="_Toc184312108"/>
      <w:bookmarkEnd w:id="56"/>
      <w:bookmarkStart w:id="57" w:name="_Toc184313292"/>
      <w:bookmarkEnd w:id="57"/>
      <w:bookmarkStart w:id="58" w:name="_Toc184312117"/>
      <w:bookmarkEnd w:id="58"/>
      <w:bookmarkStart w:id="59" w:name="_Toc184314419"/>
      <w:bookmarkEnd w:id="59"/>
      <w:bookmarkStart w:id="60" w:name="_Toc184312088"/>
      <w:bookmarkEnd w:id="60"/>
      <w:bookmarkStart w:id="61" w:name="_Toc184308045"/>
      <w:bookmarkEnd w:id="61"/>
      <w:bookmarkStart w:id="62" w:name="_Toc184313287"/>
      <w:bookmarkEnd w:id="62"/>
      <w:bookmarkStart w:id="63" w:name="_Toc184310327"/>
      <w:bookmarkEnd w:id="63"/>
      <w:bookmarkStart w:id="64" w:name="_Toc184308085"/>
      <w:bookmarkEnd w:id="64"/>
      <w:bookmarkStart w:id="65" w:name="_Toc184312130"/>
      <w:bookmarkEnd w:id="65"/>
      <w:bookmarkStart w:id="66" w:name="_Toc184310320"/>
      <w:bookmarkEnd w:id="66"/>
      <w:bookmarkStart w:id="67" w:name="_Toc184314481"/>
      <w:bookmarkEnd w:id="67"/>
      <w:bookmarkStart w:id="68" w:name="_Toc184314467"/>
      <w:bookmarkEnd w:id="68"/>
      <w:bookmarkStart w:id="69" w:name="_Toc184313253"/>
      <w:bookmarkEnd w:id="69"/>
      <w:bookmarkStart w:id="70" w:name="_Toc184312104"/>
      <w:bookmarkEnd w:id="70"/>
      <w:bookmarkStart w:id="71" w:name="_Toc184308061"/>
      <w:bookmarkEnd w:id="71"/>
      <w:bookmarkStart w:id="72" w:name="_Toc184312129"/>
      <w:bookmarkEnd w:id="72"/>
      <w:bookmarkStart w:id="73" w:name="_Toc184314433"/>
      <w:bookmarkEnd w:id="73"/>
      <w:bookmarkStart w:id="74" w:name="_Toc184313276"/>
      <w:bookmarkEnd w:id="74"/>
      <w:bookmarkStart w:id="75" w:name="_Toc184313245"/>
      <w:bookmarkEnd w:id="75"/>
      <w:bookmarkStart w:id="76" w:name="_Toc184310328"/>
      <w:bookmarkEnd w:id="76"/>
      <w:bookmarkStart w:id="77" w:name="_Toc184314458"/>
      <w:bookmarkEnd w:id="77"/>
      <w:bookmarkStart w:id="78" w:name="_Toc184314416"/>
      <w:bookmarkEnd w:id="78"/>
      <w:bookmarkStart w:id="79" w:name="_Toc184314425"/>
      <w:bookmarkEnd w:id="79"/>
      <w:bookmarkStart w:id="80" w:name="_Toc184308049"/>
      <w:bookmarkEnd w:id="80"/>
      <w:bookmarkStart w:id="81" w:name="_Toc184312120"/>
      <w:bookmarkEnd w:id="81"/>
      <w:bookmarkStart w:id="82" w:name="_Toc184314440"/>
      <w:bookmarkEnd w:id="82"/>
      <w:bookmarkStart w:id="83" w:name="_Toc184310324"/>
      <w:bookmarkEnd w:id="83"/>
      <w:bookmarkStart w:id="84" w:name="_Toc184310276"/>
      <w:bookmarkEnd w:id="84"/>
      <w:bookmarkStart w:id="85" w:name="_Toc184310335"/>
      <w:bookmarkEnd w:id="85"/>
      <w:bookmarkStart w:id="86" w:name="_Toc184310344"/>
      <w:bookmarkEnd w:id="86"/>
      <w:bookmarkStart w:id="87" w:name="_Toc184313257"/>
      <w:bookmarkEnd w:id="87"/>
      <w:bookmarkStart w:id="88" w:name="_Toc184314462"/>
      <w:bookmarkEnd w:id="88"/>
      <w:bookmarkStart w:id="89" w:name="_Toc184310292"/>
      <w:bookmarkEnd w:id="89"/>
      <w:bookmarkStart w:id="90" w:name="_Toc184308105"/>
      <w:bookmarkEnd w:id="90"/>
      <w:bookmarkStart w:id="91" w:name="_Toc184310279"/>
      <w:bookmarkEnd w:id="91"/>
      <w:bookmarkStart w:id="92" w:name="_Toc184308065"/>
      <w:bookmarkEnd w:id="92"/>
      <w:bookmarkStart w:id="93" w:name="_Toc184313300"/>
      <w:bookmarkEnd w:id="93"/>
      <w:bookmarkStart w:id="94" w:name="_Toc184310331"/>
      <w:bookmarkEnd w:id="94"/>
      <w:bookmarkStart w:id="95" w:name="_Toc184314459"/>
      <w:bookmarkEnd w:id="95"/>
      <w:bookmarkStart w:id="96" w:name="_Toc184310305"/>
      <w:bookmarkEnd w:id="96"/>
      <w:bookmarkStart w:id="97" w:name="_Toc184308046"/>
      <w:bookmarkEnd w:id="97"/>
      <w:bookmarkStart w:id="98" w:name="_Toc184314412"/>
      <w:bookmarkEnd w:id="98"/>
      <w:bookmarkStart w:id="99" w:name="_Toc184310332"/>
      <w:bookmarkEnd w:id="99"/>
      <w:bookmarkStart w:id="100" w:name="_Toc184314448"/>
      <w:bookmarkEnd w:id="100"/>
      <w:bookmarkStart w:id="101" w:name="_Toc184308089"/>
      <w:bookmarkEnd w:id="101"/>
      <w:bookmarkStart w:id="102" w:name="_Toc184313243"/>
      <w:bookmarkEnd w:id="102"/>
      <w:bookmarkStart w:id="103" w:name="_Toc184313299"/>
      <w:bookmarkEnd w:id="103"/>
      <w:bookmarkStart w:id="104" w:name="_Toc184312121"/>
      <w:bookmarkEnd w:id="104"/>
      <w:bookmarkStart w:id="105" w:name="_Toc184313272"/>
      <w:bookmarkEnd w:id="105"/>
      <w:bookmarkStart w:id="106" w:name="_Toc184312114"/>
      <w:bookmarkEnd w:id="106"/>
      <w:bookmarkStart w:id="107" w:name="_Toc184312082"/>
      <w:bookmarkEnd w:id="107"/>
      <w:bookmarkStart w:id="108" w:name="_Toc184308106"/>
      <w:bookmarkEnd w:id="108"/>
      <w:bookmarkStart w:id="109" w:name="_Toc184313274"/>
      <w:bookmarkEnd w:id="109"/>
      <w:bookmarkStart w:id="110" w:name="_Toc184308059"/>
      <w:bookmarkEnd w:id="110"/>
      <w:bookmarkStart w:id="111" w:name="_Toc184310291"/>
      <w:bookmarkEnd w:id="111"/>
      <w:bookmarkStart w:id="112" w:name="_Toc184312071"/>
      <w:bookmarkEnd w:id="112"/>
      <w:bookmarkStart w:id="113" w:name="_Toc184310308"/>
      <w:bookmarkEnd w:id="113"/>
      <w:bookmarkStart w:id="114" w:name="_Toc184308048"/>
      <w:bookmarkEnd w:id="114"/>
      <w:bookmarkStart w:id="115" w:name="_Toc184313302"/>
      <w:bookmarkEnd w:id="115"/>
      <w:bookmarkStart w:id="116" w:name="_Toc184314446"/>
      <w:bookmarkEnd w:id="116"/>
      <w:bookmarkStart w:id="117" w:name="_Toc184308042"/>
      <w:bookmarkEnd w:id="117"/>
      <w:bookmarkStart w:id="118" w:name="_Toc184312100"/>
      <w:bookmarkEnd w:id="118"/>
      <w:bookmarkStart w:id="119" w:name="_Toc184308079"/>
      <w:bookmarkEnd w:id="119"/>
      <w:bookmarkStart w:id="120" w:name="_Toc184314477"/>
      <w:bookmarkEnd w:id="120"/>
      <w:bookmarkStart w:id="121" w:name="_Toc184313303"/>
      <w:bookmarkEnd w:id="121"/>
      <w:bookmarkStart w:id="122" w:name="_Toc184313264"/>
      <w:bookmarkEnd w:id="122"/>
      <w:bookmarkStart w:id="123" w:name="_Toc184314464"/>
      <w:bookmarkEnd w:id="123"/>
      <w:bookmarkStart w:id="124" w:name="_Toc184314452"/>
      <w:bookmarkEnd w:id="124"/>
      <w:bookmarkStart w:id="125" w:name="_Toc184313266"/>
      <w:bookmarkEnd w:id="125"/>
      <w:bookmarkStart w:id="126" w:name="_Toc184308041"/>
      <w:bookmarkEnd w:id="126"/>
      <w:bookmarkStart w:id="127" w:name="_Toc184308094"/>
      <w:bookmarkEnd w:id="127"/>
      <w:bookmarkStart w:id="128" w:name="_Toc184314461"/>
      <w:bookmarkEnd w:id="128"/>
      <w:bookmarkStart w:id="129" w:name="_Toc184313269"/>
      <w:bookmarkEnd w:id="129"/>
      <w:bookmarkStart w:id="130" w:name="_Toc184308086"/>
      <w:bookmarkEnd w:id="130"/>
      <w:bookmarkStart w:id="131" w:name="_Toc184312077"/>
      <w:bookmarkEnd w:id="131"/>
      <w:bookmarkStart w:id="132" w:name="_Toc184308044"/>
      <w:bookmarkEnd w:id="132"/>
      <w:bookmarkStart w:id="133" w:name="_Toc184310339"/>
      <w:bookmarkEnd w:id="133"/>
      <w:bookmarkStart w:id="134" w:name="_Toc184313259"/>
      <w:bookmarkEnd w:id="134"/>
      <w:bookmarkStart w:id="135" w:name="_Toc184310316"/>
      <w:bookmarkEnd w:id="135"/>
      <w:bookmarkStart w:id="136" w:name="_Toc184313239"/>
      <w:bookmarkEnd w:id="136"/>
      <w:bookmarkStart w:id="137" w:name="_Toc184308068"/>
      <w:bookmarkEnd w:id="137"/>
      <w:bookmarkStart w:id="138" w:name="_Toc184312098"/>
      <w:bookmarkEnd w:id="138"/>
      <w:bookmarkStart w:id="139" w:name="_Toc184308084"/>
      <w:bookmarkEnd w:id="139"/>
      <w:bookmarkStart w:id="140" w:name="_Toc184308088"/>
      <w:bookmarkEnd w:id="140"/>
      <w:bookmarkStart w:id="141" w:name="_Toc184314470"/>
      <w:bookmarkEnd w:id="141"/>
      <w:bookmarkStart w:id="142" w:name="_Toc184312075"/>
      <w:bookmarkEnd w:id="142"/>
      <w:bookmarkStart w:id="143" w:name="_Toc184308096"/>
      <w:bookmarkEnd w:id="143"/>
      <w:bookmarkStart w:id="144" w:name="_Toc184314424"/>
      <w:bookmarkEnd w:id="144"/>
      <w:bookmarkStart w:id="145" w:name="_Toc184313277"/>
      <w:bookmarkEnd w:id="145"/>
      <w:bookmarkStart w:id="146" w:name="_Toc184312131"/>
      <w:bookmarkEnd w:id="146"/>
      <w:bookmarkStart w:id="147" w:name="_Toc184314479"/>
      <w:bookmarkEnd w:id="147"/>
      <w:bookmarkStart w:id="148" w:name="_Toc184310284"/>
      <w:bookmarkEnd w:id="148"/>
      <w:bookmarkStart w:id="149" w:name="_Toc184308040"/>
      <w:bookmarkEnd w:id="149"/>
      <w:bookmarkStart w:id="150" w:name="_Toc184313282"/>
      <w:bookmarkEnd w:id="150"/>
      <w:bookmarkStart w:id="151" w:name="_Toc184312116"/>
      <w:bookmarkEnd w:id="151"/>
      <w:bookmarkStart w:id="152" w:name="_Toc184314469"/>
      <w:bookmarkEnd w:id="152"/>
      <w:bookmarkStart w:id="153" w:name="_Toc184312087"/>
      <w:bookmarkEnd w:id="153"/>
      <w:bookmarkStart w:id="154" w:name="_Toc184308047"/>
      <w:bookmarkEnd w:id="154"/>
      <w:bookmarkStart w:id="155" w:name="_Toc184313246"/>
      <w:bookmarkEnd w:id="155"/>
      <w:bookmarkStart w:id="156" w:name="_Toc184313275"/>
      <w:bookmarkEnd w:id="156"/>
      <w:bookmarkStart w:id="157" w:name="_Toc184314421"/>
      <w:bookmarkEnd w:id="157"/>
      <w:bookmarkStart w:id="158" w:name="_Toc184310340"/>
      <w:bookmarkEnd w:id="158"/>
      <w:bookmarkStart w:id="159" w:name="_Toc184308055"/>
      <w:bookmarkEnd w:id="159"/>
      <w:bookmarkStart w:id="160" w:name="_Toc184312068"/>
      <w:bookmarkEnd w:id="160"/>
      <w:bookmarkStart w:id="161" w:name="_Toc184312093"/>
      <w:bookmarkEnd w:id="161"/>
      <w:bookmarkStart w:id="162" w:name="_Toc184312132"/>
      <w:bookmarkEnd w:id="162"/>
      <w:bookmarkStart w:id="163" w:name="_Toc184310280"/>
      <w:bookmarkEnd w:id="163"/>
      <w:bookmarkStart w:id="164" w:name="_Toc184314429"/>
      <w:bookmarkEnd w:id="164"/>
      <w:bookmarkStart w:id="165" w:name="_Toc184314418"/>
      <w:bookmarkEnd w:id="165"/>
      <w:bookmarkStart w:id="166" w:name="_Toc184313288"/>
      <w:bookmarkEnd w:id="166"/>
      <w:bookmarkStart w:id="167" w:name="_Toc184314414"/>
      <w:bookmarkEnd w:id="167"/>
      <w:bookmarkStart w:id="168" w:name="_Toc184314423"/>
      <w:bookmarkEnd w:id="168"/>
      <w:bookmarkStart w:id="169" w:name="_Toc184312090"/>
      <w:bookmarkEnd w:id="169"/>
      <w:bookmarkStart w:id="170" w:name="_Toc184314466"/>
      <w:bookmarkEnd w:id="170"/>
      <w:bookmarkStart w:id="171" w:name="_Toc184308108"/>
      <w:bookmarkEnd w:id="171"/>
      <w:bookmarkStart w:id="172" w:name="_Toc184310341"/>
      <w:bookmarkEnd w:id="172"/>
      <w:bookmarkStart w:id="173" w:name="_Toc184313247"/>
      <w:bookmarkEnd w:id="173"/>
      <w:bookmarkStart w:id="174" w:name="_Toc184310275"/>
      <w:bookmarkEnd w:id="174"/>
      <w:bookmarkStart w:id="175" w:name="_Toc184312078"/>
      <w:bookmarkEnd w:id="175"/>
      <w:bookmarkStart w:id="176" w:name="_Toc184313278"/>
      <w:bookmarkEnd w:id="176"/>
      <w:bookmarkStart w:id="177" w:name="_Toc184308037"/>
      <w:bookmarkEnd w:id="177"/>
      <w:bookmarkStart w:id="178" w:name="_Toc184313270"/>
      <w:bookmarkEnd w:id="178"/>
      <w:bookmarkStart w:id="179" w:name="_Toc184308060"/>
      <w:bookmarkEnd w:id="179"/>
      <w:bookmarkStart w:id="180" w:name="_Toc184310329"/>
      <w:bookmarkEnd w:id="180"/>
      <w:bookmarkStart w:id="181" w:name="_Toc184310278"/>
      <w:bookmarkEnd w:id="181"/>
      <w:bookmarkStart w:id="182" w:name="_Toc184310283"/>
      <w:bookmarkEnd w:id="182"/>
      <w:bookmarkStart w:id="183" w:name="_Toc184310314"/>
      <w:bookmarkEnd w:id="183"/>
      <w:bookmarkStart w:id="184" w:name="_Toc184314460"/>
      <w:bookmarkEnd w:id="184"/>
      <w:bookmarkStart w:id="185" w:name="_Toc184313295"/>
      <w:bookmarkEnd w:id="185"/>
      <w:bookmarkStart w:id="186" w:name="_Toc184310319"/>
      <w:bookmarkEnd w:id="186"/>
      <w:bookmarkStart w:id="187" w:name="_Toc184312133"/>
      <w:bookmarkEnd w:id="187"/>
      <w:bookmarkStart w:id="188" w:name="_Toc184308036"/>
      <w:bookmarkEnd w:id="188"/>
      <w:bookmarkStart w:id="189" w:name="_Toc184308095"/>
      <w:bookmarkEnd w:id="189"/>
      <w:bookmarkStart w:id="190" w:name="_Toc184308098"/>
      <w:bookmarkEnd w:id="190"/>
      <w:bookmarkStart w:id="191" w:name="_Toc184310312"/>
      <w:bookmarkEnd w:id="191"/>
      <w:bookmarkStart w:id="192" w:name="_Toc184310337"/>
      <w:bookmarkEnd w:id="192"/>
      <w:bookmarkStart w:id="193" w:name="_Toc184312138"/>
      <w:bookmarkEnd w:id="193"/>
      <w:bookmarkStart w:id="194" w:name="_Toc184313281"/>
      <w:bookmarkEnd w:id="194"/>
      <w:bookmarkStart w:id="195" w:name="_Toc184310299"/>
      <w:bookmarkEnd w:id="195"/>
      <w:bookmarkStart w:id="196" w:name="_Toc184313306"/>
      <w:bookmarkEnd w:id="196"/>
      <w:bookmarkStart w:id="197" w:name="_Toc184313244"/>
      <w:bookmarkEnd w:id="197"/>
      <w:bookmarkStart w:id="198" w:name="_Toc184314415"/>
      <w:bookmarkEnd w:id="198"/>
      <w:bookmarkStart w:id="199" w:name="_Toc184308092"/>
      <w:bookmarkEnd w:id="199"/>
      <w:bookmarkStart w:id="200" w:name="_Toc184314436"/>
      <w:bookmarkEnd w:id="200"/>
      <w:bookmarkStart w:id="201" w:name="_Toc184312067"/>
      <w:bookmarkEnd w:id="201"/>
      <w:bookmarkStart w:id="202" w:name="_Toc184310302"/>
      <w:bookmarkEnd w:id="202"/>
      <w:bookmarkStart w:id="203" w:name="_Toc184308058"/>
      <w:bookmarkEnd w:id="203"/>
      <w:bookmarkStart w:id="204" w:name="_Toc184310309"/>
      <w:bookmarkEnd w:id="204"/>
      <w:bookmarkStart w:id="205" w:name="_Toc184308099"/>
      <w:bookmarkEnd w:id="205"/>
      <w:bookmarkStart w:id="206" w:name="_Toc184310286"/>
      <w:bookmarkEnd w:id="206"/>
      <w:bookmarkStart w:id="207" w:name="_Toc184314413"/>
      <w:bookmarkEnd w:id="207"/>
      <w:bookmarkStart w:id="208" w:name="_Toc184313305"/>
      <w:bookmarkEnd w:id="208"/>
      <w:bookmarkStart w:id="209" w:name="_Toc184312118"/>
      <w:bookmarkEnd w:id="209"/>
      <w:bookmarkStart w:id="210" w:name="_Toc184312069"/>
      <w:bookmarkEnd w:id="210"/>
      <w:bookmarkStart w:id="211" w:name="_Toc184310272"/>
      <w:bookmarkEnd w:id="211"/>
      <w:bookmarkStart w:id="212" w:name="_Toc184313307"/>
      <w:bookmarkEnd w:id="212"/>
      <w:bookmarkStart w:id="213" w:name="_Toc184313296"/>
      <w:bookmarkEnd w:id="213"/>
      <w:bookmarkStart w:id="214" w:name="_Toc184314480"/>
      <w:bookmarkEnd w:id="214"/>
      <w:bookmarkStart w:id="215" w:name="_Toc184313285"/>
      <w:bookmarkEnd w:id="215"/>
      <w:bookmarkStart w:id="216" w:name="_Toc184313279"/>
      <w:bookmarkEnd w:id="216"/>
      <w:bookmarkStart w:id="217" w:name="_Toc184310315"/>
      <w:bookmarkEnd w:id="217"/>
      <w:bookmarkStart w:id="218" w:name="_Toc184310311"/>
      <w:bookmarkEnd w:id="218"/>
      <w:bookmarkStart w:id="219" w:name="_Toc184308104"/>
      <w:bookmarkEnd w:id="219"/>
      <w:bookmarkStart w:id="220" w:name="_Toc184312125"/>
      <w:bookmarkEnd w:id="220"/>
      <w:bookmarkStart w:id="221" w:name="_Toc184308080"/>
      <w:bookmarkEnd w:id="221"/>
      <w:bookmarkStart w:id="222" w:name="_Toc184312128"/>
      <w:bookmarkEnd w:id="222"/>
      <w:bookmarkStart w:id="223" w:name="_Toc184310330"/>
      <w:bookmarkEnd w:id="223"/>
      <w:bookmarkStart w:id="224" w:name="_Toc184312127"/>
      <w:bookmarkEnd w:id="224"/>
      <w:bookmarkStart w:id="225" w:name="_Toc184314428"/>
      <w:bookmarkEnd w:id="225"/>
      <w:bookmarkStart w:id="226" w:name="_Toc184308056"/>
      <w:bookmarkEnd w:id="226"/>
      <w:bookmarkStart w:id="227" w:name="_Toc184310304"/>
      <w:bookmarkEnd w:id="227"/>
      <w:bookmarkStart w:id="228" w:name="_Toc184308078"/>
      <w:bookmarkEnd w:id="228"/>
      <w:bookmarkStart w:id="229" w:name="_Toc184314441"/>
      <w:bookmarkEnd w:id="229"/>
      <w:bookmarkStart w:id="230" w:name="_Toc184310338"/>
      <w:bookmarkEnd w:id="230"/>
      <w:bookmarkStart w:id="231" w:name="_Toc184310322"/>
      <w:bookmarkEnd w:id="231"/>
      <w:bookmarkStart w:id="232" w:name="_Toc184314427"/>
      <w:bookmarkEnd w:id="232"/>
      <w:bookmarkStart w:id="233" w:name="_Toc184314468"/>
      <w:bookmarkEnd w:id="233"/>
      <w:bookmarkStart w:id="234" w:name="_Toc184310307"/>
      <w:bookmarkEnd w:id="234"/>
      <w:bookmarkStart w:id="235" w:name="_Toc184314437"/>
      <w:bookmarkEnd w:id="235"/>
      <w:bookmarkStart w:id="236" w:name="_Toc184308072"/>
      <w:bookmarkEnd w:id="236"/>
      <w:bookmarkStart w:id="237" w:name="_Toc184312099"/>
      <w:bookmarkEnd w:id="237"/>
      <w:bookmarkStart w:id="238" w:name="_Toc184310303"/>
      <w:bookmarkEnd w:id="238"/>
      <w:bookmarkStart w:id="239" w:name="_Toc184313280"/>
      <w:bookmarkEnd w:id="239"/>
      <w:bookmarkStart w:id="240" w:name="_Toc184314453"/>
      <w:bookmarkEnd w:id="240"/>
      <w:bookmarkStart w:id="241" w:name="_Toc184310321"/>
      <w:bookmarkEnd w:id="241"/>
      <w:bookmarkStart w:id="242" w:name="_Toc184314456"/>
      <w:bookmarkEnd w:id="242"/>
      <w:bookmarkStart w:id="243" w:name="_Toc184308077"/>
      <w:bookmarkEnd w:id="243"/>
      <w:bookmarkStart w:id="244" w:name="_Toc184308100"/>
      <w:bookmarkEnd w:id="244"/>
      <w:bookmarkStart w:id="245" w:name="_Toc184313293"/>
      <w:bookmarkEnd w:id="245"/>
      <w:bookmarkStart w:id="246" w:name="_Toc184314450"/>
      <w:bookmarkEnd w:id="246"/>
      <w:bookmarkStart w:id="247" w:name="_Toc184312119"/>
      <w:bookmarkEnd w:id="247"/>
      <w:bookmarkStart w:id="248" w:name="_Toc184314478"/>
      <w:bookmarkEnd w:id="248"/>
      <w:bookmarkStart w:id="249" w:name="_Toc184313249"/>
      <w:bookmarkEnd w:id="249"/>
      <w:bookmarkStart w:id="250" w:name="_Toc184313265"/>
      <w:bookmarkEnd w:id="250"/>
      <w:bookmarkStart w:id="251" w:name="_Toc184312126"/>
      <w:bookmarkEnd w:id="251"/>
      <w:bookmarkStart w:id="252" w:name="_Toc184313290"/>
      <w:bookmarkEnd w:id="252"/>
      <w:bookmarkStart w:id="253" w:name="_Toc184312122"/>
      <w:bookmarkEnd w:id="253"/>
      <w:bookmarkStart w:id="254" w:name="_Toc184313263"/>
      <w:bookmarkEnd w:id="254"/>
      <w:bookmarkStart w:id="255" w:name="_Toc184308074"/>
      <w:bookmarkEnd w:id="255"/>
      <w:bookmarkStart w:id="256" w:name="_Toc184310296"/>
      <w:bookmarkEnd w:id="256"/>
      <w:bookmarkStart w:id="257" w:name="_Toc184308076"/>
      <w:bookmarkEnd w:id="257"/>
      <w:bookmarkStart w:id="258" w:name="_Toc184312095"/>
      <w:bookmarkEnd w:id="258"/>
      <w:bookmarkStart w:id="259" w:name="_Toc184313304"/>
      <w:bookmarkEnd w:id="259"/>
      <w:bookmarkStart w:id="260" w:name="_Toc184314439"/>
      <w:bookmarkEnd w:id="260"/>
      <w:bookmarkStart w:id="261" w:name="_Toc184312073"/>
      <w:bookmarkEnd w:id="261"/>
      <w:bookmarkStart w:id="262" w:name="_Toc184310288"/>
      <w:bookmarkEnd w:id="262"/>
      <w:bookmarkStart w:id="263" w:name="_Toc184314445"/>
      <w:bookmarkEnd w:id="263"/>
      <w:bookmarkStart w:id="264" w:name="_Toc184313251"/>
      <w:bookmarkEnd w:id="264"/>
      <w:bookmarkStart w:id="265" w:name="_Toc184312139"/>
      <w:bookmarkEnd w:id="265"/>
      <w:bookmarkStart w:id="266" w:name="_Toc184308102"/>
      <w:bookmarkEnd w:id="266"/>
      <w:bookmarkStart w:id="267" w:name="_Toc184308043"/>
      <w:bookmarkEnd w:id="267"/>
      <w:bookmarkStart w:id="268" w:name="_Toc184310294"/>
      <w:bookmarkEnd w:id="268"/>
      <w:bookmarkStart w:id="269" w:name="_Toc184314435"/>
      <w:bookmarkEnd w:id="269"/>
      <w:bookmarkStart w:id="270" w:name="_Toc184314465"/>
      <w:bookmarkEnd w:id="270"/>
      <w:bookmarkStart w:id="271" w:name="_Toc184308069"/>
      <w:bookmarkEnd w:id="271"/>
      <w:bookmarkStart w:id="272" w:name="_Toc184314411"/>
      <w:bookmarkEnd w:id="272"/>
      <w:bookmarkStart w:id="273" w:name="_Toc184314482"/>
      <w:bookmarkEnd w:id="273"/>
      <w:bookmarkStart w:id="274" w:name="_Toc184310287"/>
      <w:bookmarkEnd w:id="274"/>
      <w:bookmarkStart w:id="275" w:name="_Toc184313298"/>
      <w:bookmarkEnd w:id="275"/>
      <w:bookmarkStart w:id="276" w:name="_Toc184313248"/>
      <w:bookmarkEnd w:id="276"/>
      <w:bookmarkStart w:id="277" w:name="_Toc184314476"/>
      <w:bookmarkEnd w:id="277"/>
      <w:bookmarkStart w:id="278" w:name="_Toc184312085"/>
      <w:bookmarkEnd w:id="278"/>
      <w:bookmarkStart w:id="279" w:name="_Toc184312113"/>
      <w:bookmarkEnd w:id="279"/>
      <w:bookmarkStart w:id="280" w:name="_Toc184308063"/>
      <w:bookmarkEnd w:id="280"/>
      <w:bookmarkStart w:id="281" w:name="_Toc184310289"/>
      <w:bookmarkEnd w:id="281"/>
      <w:bookmarkStart w:id="282" w:name="_Toc184314463"/>
      <w:bookmarkEnd w:id="282"/>
      <w:bookmarkStart w:id="283" w:name="_Toc184310317"/>
      <w:bookmarkEnd w:id="283"/>
      <w:bookmarkStart w:id="284" w:name="_Toc184312106"/>
      <w:bookmarkEnd w:id="284"/>
      <w:bookmarkStart w:id="285" w:name="_Toc184308064"/>
      <w:bookmarkEnd w:id="285"/>
      <w:bookmarkStart w:id="286" w:name="_Toc184312112"/>
      <w:bookmarkEnd w:id="286"/>
      <w:bookmarkStart w:id="287" w:name="_Toc184312109"/>
      <w:bookmarkEnd w:id="287"/>
      <w:bookmarkStart w:id="288" w:name="_Toc184308070"/>
      <w:bookmarkEnd w:id="288"/>
      <w:bookmarkStart w:id="289" w:name="_Toc184310273"/>
      <w:bookmarkEnd w:id="289"/>
      <w:bookmarkStart w:id="290" w:name="_Toc184314454"/>
      <w:bookmarkEnd w:id="290"/>
      <w:bookmarkStart w:id="291" w:name="_Toc184308101"/>
      <w:bookmarkEnd w:id="291"/>
      <w:bookmarkStart w:id="292" w:name="_Toc184313250"/>
      <w:bookmarkEnd w:id="292"/>
      <w:bookmarkStart w:id="293" w:name="_Toc184312091"/>
      <w:bookmarkEnd w:id="293"/>
      <w:bookmarkStart w:id="294" w:name="_Toc184308073"/>
      <w:bookmarkEnd w:id="294"/>
      <w:bookmarkStart w:id="295" w:name="_Toc184310342"/>
      <w:bookmarkEnd w:id="295"/>
      <w:bookmarkStart w:id="296" w:name="_Toc184310323"/>
      <w:bookmarkEnd w:id="296"/>
      <w:bookmarkStart w:id="297" w:name="_Toc184308039"/>
      <w:bookmarkEnd w:id="297"/>
      <w:bookmarkStart w:id="298" w:name="_Toc184314417"/>
      <w:bookmarkEnd w:id="298"/>
      <w:bookmarkStart w:id="299" w:name="_Toc184312084"/>
      <w:bookmarkEnd w:id="299"/>
      <w:bookmarkStart w:id="300" w:name="_Toc184312097"/>
      <w:bookmarkEnd w:id="300"/>
      <w:bookmarkStart w:id="301" w:name="_Toc184310326"/>
      <w:bookmarkEnd w:id="301"/>
      <w:bookmarkStart w:id="302" w:name="_Toc184312074"/>
      <w:bookmarkEnd w:id="302"/>
      <w:bookmarkStart w:id="303" w:name="_Toc184314432"/>
      <w:bookmarkEnd w:id="303"/>
      <w:bookmarkStart w:id="304" w:name="_Toc184313310"/>
      <w:bookmarkEnd w:id="304"/>
      <w:bookmarkStart w:id="305" w:name="_Toc184313254"/>
      <w:bookmarkEnd w:id="305"/>
      <w:bookmarkStart w:id="306" w:name="_Toc184312081"/>
      <w:bookmarkEnd w:id="306"/>
      <w:bookmarkStart w:id="307" w:name="_Toc184313241"/>
      <w:bookmarkEnd w:id="307"/>
      <w:bookmarkStart w:id="308" w:name="_Toc184308067"/>
      <w:bookmarkEnd w:id="308"/>
      <w:bookmarkStart w:id="309" w:name="_Toc184310298"/>
      <w:bookmarkEnd w:id="309"/>
      <w:bookmarkStart w:id="310" w:name="_Toc184310297"/>
      <w:bookmarkEnd w:id="310"/>
      <w:bookmarkStart w:id="311" w:name="_Toc184312092"/>
      <w:bookmarkEnd w:id="311"/>
      <w:bookmarkStart w:id="312" w:name="_Toc184308057"/>
      <w:bookmarkEnd w:id="312"/>
      <w:bookmarkStart w:id="313" w:name="_Toc184312123"/>
      <w:bookmarkEnd w:id="313"/>
      <w:bookmarkStart w:id="314" w:name="_Toc184310333"/>
      <w:bookmarkEnd w:id="314"/>
      <w:bookmarkStart w:id="315" w:name="_Toc184310301"/>
      <w:bookmarkEnd w:id="315"/>
      <w:bookmarkStart w:id="316" w:name="_Toc184313262"/>
      <w:bookmarkEnd w:id="316"/>
      <w:bookmarkStart w:id="317" w:name="_Toc184314457"/>
      <w:bookmarkEnd w:id="317"/>
      <w:bookmarkStart w:id="318" w:name="_Toc184310318"/>
      <w:bookmarkEnd w:id="318"/>
      <w:bookmarkStart w:id="319" w:name="_Toc184313238"/>
      <w:bookmarkEnd w:id="319"/>
      <w:bookmarkStart w:id="320" w:name="_Toc184312072"/>
      <w:bookmarkEnd w:id="320"/>
      <w:bookmarkStart w:id="321" w:name="_Toc184313283"/>
      <w:bookmarkEnd w:id="321"/>
      <w:bookmarkStart w:id="322" w:name="_Toc184313267"/>
      <w:bookmarkEnd w:id="322"/>
      <w:bookmarkStart w:id="323" w:name="_Toc184314443"/>
      <w:bookmarkEnd w:id="323"/>
      <w:bookmarkStart w:id="324" w:name="_Toc184314472"/>
      <w:bookmarkEnd w:id="324"/>
      <w:bookmarkStart w:id="325" w:name="_Toc184308062"/>
      <w:bookmarkEnd w:id="325"/>
      <w:bookmarkStart w:id="326" w:name="_Toc184312137"/>
      <w:bookmarkEnd w:id="326"/>
      <w:bookmarkStart w:id="327" w:name="_Toc184313308"/>
      <w:bookmarkEnd w:id="327"/>
      <w:bookmarkStart w:id="328" w:name="_Toc184308090"/>
      <w:bookmarkEnd w:id="328"/>
      <w:bookmarkStart w:id="329" w:name="_Toc184314473"/>
      <w:bookmarkEnd w:id="329"/>
      <w:bookmarkStart w:id="330" w:name="_Toc184308050"/>
      <w:bookmarkEnd w:id="330"/>
      <w:bookmarkStart w:id="331" w:name="_Toc184313252"/>
      <w:bookmarkEnd w:id="331"/>
      <w:bookmarkStart w:id="332" w:name="_Toc184313294"/>
      <w:bookmarkEnd w:id="332"/>
      <w:bookmarkStart w:id="333" w:name="_Toc184314449"/>
      <w:bookmarkEnd w:id="333"/>
      <w:bookmarkStart w:id="334" w:name="_Toc184312096"/>
      <w:bookmarkEnd w:id="334"/>
      <w:bookmarkStart w:id="335" w:name="_Toc184312079"/>
      <w:bookmarkEnd w:id="335"/>
      <w:bookmarkStart w:id="336" w:name="_Toc184308091"/>
      <w:bookmarkEnd w:id="336"/>
      <w:bookmarkStart w:id="337" w:name="_Toc184313242"/>
      <w:bookmarkEnd w:id="337"/>
      <w:bookmarkStart w:id="338" w:name="_Toc184310277"/>
      <w:bookmarkEnd w:id="338"/>
      <w:bookmarkStart w:id="339" w:name="_Toc184308054"/>
      <w:bookmarkEnd w:id="339"/>
      <w:bookmarkStart w:id="340" w:name="_Toc184308075"/>
      <w:bookmarkEnd w:id="340"/>
      <w:bookmarkStart w:id="341" w:name="_Toc184313260"/>
      <w:bookmarkEnd w:id="341"/>
      <w:bookmarkStart w:id="342" w:name="_Toc184313256"/>
      <w:bookmarkEnd w:id="342"/>
      <w:bookmarkStart w:id="343" w:name="_Toc184314431"/>
      <w:bookmarkEnd w:id="343"/>
      <w:bookmarkStart w:id="344" w:name="_Toc184314447"/>
      <w:bookmarkEnd w:id="344"/>
      <w:bookmarkStart w:id="345" w:name="_Toc184313273"/>
      <w:bookmarkEnd w:id="345"/>
      <w:bookmarkStart w:id="346" w:name="_Toc184313261"/>
      <w:bookmarkEnd w:id="346"/>
      <w:bookmarkStart w:id="347" w:name="_Toc184308081"/>
      <w:bookmarkEnd w:id="347"/>
      <w:bookmarkStart w:id="348" w:name="_Toc184308038"/>
      <w:bookmarkEnd w:id="348"/>
      <w:bookmarkStart w:id="349" w:name="_Toc184312103"/>
      <w:bookmarkEnd w:id="349"/>
      <w:bookmarkStart w:id="350" w:name="_Toc184313297"/>
      <w:bookmarkEnd w:id="350"/>
      <w:bookmarkStart w:id="351" w:name="_Toc184312111"/>
      <w:bookmarkEnd w:id="351"/>
      <w:bookmarkStart w:id="352" w:name="_Toc184308052"/>
      <w:bookmarkEnd w:id="352"/>
      <w:bookmarkStart w:id="353" w:name="_Toc184308093"/>
      <w:bookmarkEnd w:id="353"/>
      <w:bookmarkStart w:id="354" w:name="_Toc184314475"/>
      <w:bookmarkEnd w:id="354"/>
      <w:bookmarkStart w:id="355" w:name="_Toc184308066"/>
      <w:bookmarkEnd w:id="355"/>
      <w:bookmarkStart w:id="356" w:name="_Toc184313268"/>
      <w:bookmarkEnd w:id="356"/>
      <w:bookmarkStart w:id="357" w:name="_Toc184312107"/>
      <w:bookmarkEnd w:id="357"/>
      <w:bookmarkStart w:id="358" w:name="_Toc184312102"/>
      <w:bookmarkEnd w:id="358"/>
      <w:bookmarkStart w:id="359" w:name="_Toc184308053"/>
      <w:bookmarkEnd w:id="359"/>
      <w:bookmarkStart w:id="360" w:name="_Toc184313240"/>
      <w:bookmarkEnd w:id="360"/>
      <w:bookmarkStart w:id="361" w:name="_Toc184313258"/>
      <w:bookmarkEnd w:id="361"/>
      <w:bookmarkStart w:id="362" w:name="_Toc184308097"/>
      <w:bookmarkEnd w:id="362"/>
      <w:bookmarkStart w:id="363" w:name="_Toc184314455"/>
      <w:bookmarkEnd w:id="363"/>
      <w:bookmarkStart w:id="364" w:name="_Toc184308071"/>
      <w:bookmarkEnd w:id="364"/>
      <w:bookmarkStart w:id="365" w:name="_Toc184312101"/>
      <w:bookmarkEnd w:id="365"/>
      <w:bookmarkStart w:id="366" w:name="_Toc184310282"/>
      <w:bookmarkEnd w:id="366"/>
      <w:bookmarkStart w:id="367" w:name="_Toc184312080"/>
      <w:bookmarkEnd w:id="367"/>
      <w:bookmarkStart w:id="368" w:name="_Toc184310313"/>
      <w:bookmarkEnd w:id="368"/>
      <w:bookmarkStart w:id="369" w:name="_Toc184314422"/>
      <w:bookmarkEnd w:id="369"/>
      <w:bookmarkStart w:id="370" w:name="_Toc184310325"/>
      <w:bookmarkEnd w:id="370"/>
      <w:bookmarkStart w:id="371" w:name="_Toc184312115"/>
      <w:bookmarkEnd w:id="371"/>
      <w:bookmarkStart w:id="372" w:name="_Toc184313301"/>
      <w:bookmarkEnd w:id="372"/>
      <w:bookmarkStart w:id="373" w:name="_Toc184313284"/>
      <w:bookmarkEnd w:id="373"/>
      <w:bookmarkStart w:id="374" w:name="_Toc184314451"/>
      <w:bookmarkEnd w:id="374"/>
      <w:bookmarkStart w:id="375" w:name="_Toc184312105"/>
      <w:bookmarkEnd w:id="375"/>
      <w:bookmarkStart w:id="376" w:name="_Toc184310281"/>
      <w:bookmarkEnd w:id="376"/>
      <w:bookmarkStart w:id="377" w:name="_Toc184312135"/>
      <w:bookmarkEnd w:id="377"/>
      <w:bookmarkStart w:id="378" w:name="_Toc184312076"/>
      <w:bookmarkEnd w:id="378"/>
      <w:bookmarkStart w:id="379" w:name="_Toc184313309"/>
      <w:bookmarkEnd w:id="379"/>
      <w:bookmarkStart w:id="380" w:name="_Toc184314430"/>
      <w:bookmarkEnd w:id="380"/>
      <w:bookmarkStart w:id="381" w:name="_Toc184310293"/>
      <w:bookmarkEnd w:id="381"/>
      <w:bookmarkStart w:id="382" w:name="_Toc184313289"/>
      <w:bookmarkEnd w:id="382"/>
      <w:bookmarkStart w:id="383" w:name="_Toc184314471"/>
      <w:bookmarkEnd w:id="383"/>
      <w:bookmarkStart w:id="384" w:name="_Toc184310295"/>
      <w:bookmarkEnd w:id="384"/>
      <w:bookmarkStart w:id="385" w:name="_Toc184313271"/>
      <w:bookmarkEnd w:id="385"/>
      <w:bookmarkStart w:id="386" w:name="_Toc184314426"/>
      <w:bookmarkEnd w:id="386"/>
      <w:bookmarkStart w:id="387" w:name="_Toc184314442"/>
      <w:bookmarkEnd w:id="387"/>
      <w:bookmarkStart w:id="388" w:name="_Toc184310343"/>
      <w:bookmarkEnd w:id="388"/>
      <w:bookmarkStart w:id="389" w:name="_Toc184310274"/>
      <w:bookmarkEnd w:id="389"/>
      <w:bookmarkStart w:id="390" w:name="_Toc184310306"/>
      <w:bookmarkEnd w:id="390"/>
      <w:bookmarkStart w:id="391" w:name="_Toc184314410"/>
      <w:bookmarkEnd w:id="391"/>
      <w:bookmarkStart w:id="392" w:name="_Toc184313255"/>
      <w:bookmarkEnd w:id="392"/>
      <w:bookmarkStart w:id="393" w:name="_Toc184312070"/>
      <w:bookmarkEnd w:id="393"/>
      <w:bookmarkStart w:id="394" w:name="_Toc184312083"/>
      <w:bookmarkEnd w:id="394"/>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序号</w:t>
            </w:r>
          </w:p>
        </w:tc>
        <w:tc>
          <w:tcPr>
            <w:tcW w:w="3545"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评标标准</w:t>
            </w:r>
          </w:p>
        </w:tc>
        <w:tc>
          <w:tcPr>
            <w:tcW w:w="764"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权重</w:t>
            </w:r>
          </w:p>
        </w:tc>
        <w:tc>
          <w:tcPr>
            <w:tcW w:w="1147" w:type="dxa"/>
            <w:vAlign w:val="center"/>
          </w:tcPr>
          <w:p>
            <w:pPr>
              <w:snapToGrid w:val="0"/>
              <w:spacing w:line="360" w:lineRule="auto"/>
              <w:jc w:val="center"/>
              <w:rPr>
                <w:rFonts w:cs="仿宋_GB2312" w:asciiTheme="minorEastAsia" w:hAnsiTheme="minorEastAsia" w:eastAsiaTheme="minorEastAsia"/>
                <w:bCs/>
                <w:color w:val="0000FF"/>
                <w:sz w:val="24"/>
              </w:rPr>
            </w:pPr>
            <w:r>
              <w:rPr>
                <w:rFonts w:hint="eastAsia" w:cs="仿宋_GB2312" w:asciiTheme="minorEastAsia" w:hAnsiTheme="minorEastAsia" w:eastAsiaTheme="minorEastAsia"/>
                <w:bCs/>
                <w:color w:val="0000FF"/>
                <w:sz w:val="24"/>
              </w:rPr>
              <w:t>主观分/客观分属性</w:t>
            </w:r>
          </w:p>
        </w:tc>
        <w:tc>
          <w:tcPr>
            <w:tcW w:w="2150" w:type="dxa"/>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1</w:t>
            </w:r>
          </w:p>
        </w:tc>
        <w:tc>
          <w:tcPr>
            <w:tcW w:w="3545" w:type="dxa"/>
          </w:tcPr>
          <w:p>
            <w:pPr>
              <w:snapToGrid w:val="0"/>
              <w:spacing w:line="360" w:lineRule="auto"/>
              <w:jc w:val="center"/>
              <w:rPr>
                <w:rFonts w:cs="仿宋_GB2312" w:asciiTheme="minorEastAsia" w:hAnsiTheme="minorEastAsia" w:eastAsiaTheme="minorEastAsia"/>
                <w:color w:val="0000FF"/>
                <w:sz w:val="24"/>
              </w:rPr>
            </w:pPr>
            <w:r>
              <w:rPr>
                <w:rFonts w:hint="eastAsia" w:ascii="仿宋" w:hAnsi="仿宋" w:eastAsia="仿宋" w:cs="仿宋"/>
                <w:i w:val="0"/>
                <w:color w:val="000000"/>
                <w:kern w:val="0"/>
                <w:sz w:val="24"/>
                <w:szCs w:val="24"/>
                <w:u w:val="none"/>
                <w:lang w:val="en-US" w:eastAsia="zh-CN" w:bidi="ar-SA"/>
              </w:rPr>
              <w:t>投标人通过质量管理体系、环境管理体系、职业健康安全管理体系认证证书，每项得1分，</w:t>
            </w:r>
            <w:bookmarkStart w:id="521" w:name="_GoBack"/>
            <w:r>
              <w:rPr>
                <w:rFonts w:hint="eastAsia" w:ascii="仿宋" w:hAnsi="仿宋" w:eastAsia="仿宋" w:cs="仿宋"/>
                <w:i w:val="0"/>
                <w:color w:val="000000"/>
                <w:kern w:val="0"/>
                <w:sz w:val="24"/>
                <w:szCs w:val="24"/>
                <w:u w:val="none"/>
                <w:lang w:val="en-US" w:eastAsia="zh-CN" w:bidi="ar-SA"/>
              </w:rPr>
              <w:t>最高3分。</w:t>
            </w:r>
            <w:bookmarkEnd w:id="521"/>
            <w:r>
              <w:rPr>
                <w:rFonts w:hint="eastAsia" w:ascii="仿宋" w:hAnsi="仿宋" w:eastAsia="仿宋" w:cs="仿宋"/>
                <w:i w:val="0"/>
                <w:color w:val="000000"/>
                <w:kern w:val="0"/>
                <w:sz w:val="24"/>
                <w:szCs w:val="24"/>
                <w:u w:val="none"/>
                <w:lang w:val="en-US" w:eastAsia="zh-CN" w:bidi="ar-SA"/>
              </w:rPr>
              <w:t>（</w:t>
            </w:r>
            <w:r>
              <w:rPr>
                <w:rFonts w:hint="eastAsia" w:ascii="仿宋" w:hAnsi="仿宋" w:eastAsia="仿宋" w:cs="仿宋"/>
                <w:b/>
                <w:i w:val="0"/>
                <w:color w:val="000000"/>
                <w:kern w:val="0"/>
                <w:sz w:val="24"/>
                <w:szCs w:val="24"/>
                <w:u w:val="none"/>
                <w:lang w:val="en-US" w:eastAsia="zh-CN" w:bidi="ar-SA"/>
              </w:rPr>
              <w:t>提供在有效期内的认证体系证书复印件或扫描件，否则不得分</w:t>
            </w:r>
            <w:r>
              <w:rPr>
                <w:rFonts w:hint="eastAsia" w:ascii="仿宋" w:hAnsi="仿宋" w:eastAsia="仿宋" w:cs="仿宋"/>
                <w:i w:val="0"/>
                <w:color w:val="000000"/>
                <w:kern w:val="0"/>
                <w:sz w:val="24"/>
                <w:szCs w:val="24"/>
                <w:u w:val="none"/>
                <w:lang w:val="en-US" w:eastAsia="zh-CN" w:bidi="ar-SA"/>
              </w:rPr>
              <w:t>）</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3</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客观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2</w:t>
            </w:r>
          </w:p>
        </w:tc>
        <w:tc>
          <w:tcPr>
            <w:tcW w:w="3545" w:type="dxa"/>
          </w:tcPr>
          <w:p>
            <w:pPr>
              <w:snapToGrid w:val="0"/>
              <w:spacing w:line="360" w:lineRule="auto"/>
              <w:jc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投标人2019年1月1日以来从事政府机关疗休养项目的业绩证明，每供提一个项目得0.2分，最高不超过1分（投标文件中提供合同复印件及中标通知书（如有）加盖公章，时间以合同签订时间为准，否则不得分）。</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客观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3</w:t>
            </w:r>
          </w:p>
        </w:tc>
        <w:tc>
          <w:tcPr>
            <w:tcW w:w="3545" w:type="dxa"/>
          </w:tcPr>
          <w:p>
            <w:pPr>
              <w:snapToGrid w:val="0"/>
              <w:spacing w:line="360" w:lineRule="auto"/>
              <w:jc w:val="center"/>
              <w:rPr>
                <w:rFonts w:hint="default"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投标单位建立健全各项岗位职责，经营管理制度，执行力进行打分，合理的得4-6分，一般的得1-3分，不合理的不得分。</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6</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主观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4</w:t>
            </w:r>
          </w:p>
        </w:tc>
        <w:tc>
          <w:tcPr>
            <w:tcW w:w="3545" w:type="dxa"/>
          </w:tcPr>
          <w:p>
            <w:pPr>
              <w:snapToGrid w:val="0"/>
              <w:spacing w:line="360" w:lineRule="auto"/>
              <w:jc w:val="left"/>
              <w:rPr>
                <w:rFonts w:hint="default"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投标单位如何组织接待业务，如何保证质量等进行打分，方案合理的得4-6分，一般的得1-3分，不合理的不得分。</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6</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主观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lang w:val="en-US" w:eastAsia="zh-CN"/>
              </w:rPr>
              <w:t>5</w:t>
            </w:r>
          </w:p>
        </w:tc>
        <w:tc>
          <w:tcPr>
            <w:tcW w:w="3545" w:type="dxa"/>
          </w:tcPr>
          <w:p>
            <w:pPr>
              <w:snapToGrid w:val="0"/>
              <w:spacing w:line="360" w:lineRule="auto"/>
              <w:jc w:val="center"/>
              <w:rPr>
                <w:rFonts w:hint="default"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安全管理体系：组织机构、应急预案进行打分，合理的得4-6分，一般的得1-3分，不合理的不得分。</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6</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主观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6</w:t>
            </w:r>
          </w:p>
        </w:tc>
        <w:tc>
          <w:tcPr>
            <w:tcW w:w="3545" w:type="dxa"/>
          </w:tcPr>
          <w:p>
            <w:pPr>
              <w:snapToGrid w:val="0"/>
              <w:spacing w:line="360" w:lineRule="auto"/>
              <w:jc w:val="left"/>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投标单位主要负责人具有安全生产管理责任人培训合格证，得2分，已参加2022年培训的，得1分，最高得3分。</w:t>
            </w:r>
          </w:p>
          <w:p>
            <w:pPr>
              <w:snapToGrid w:val="0"/>
              <w:spacing w:line="360" w:lineRule="auto"/>
              <w:jc w:val="left"/>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具有单位安全生产管理员培训合格证且已参加2022年培训的，每人得1.5分，最高不得超过3分。</w:t>
            </w:r>
          </w:p>
          <w:p>
            <w:pPr>
              <w:snapToGrid w:val="0"/>
              <w:spacing w:line="360" w:lineRule="auto"/>
              <w:jc w:val="left"/>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（需要提供相关人员安全员证书、劳动合同及近1个月社保缴纳证明材料，否则不得分）。</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6</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客观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7</w:t>
            </w:r>
          </w:p>
        </w:tc>
        <w:tc>
          <w:tcPr>
            <w:tcW w:w="3545" w:type="dxa"/>
          </w:tcPr>
          <w:p>
            <w:pPr>
              <w:snapToGrid w:val="0"/>
              <w:spacing w:line="360" w:lineRule="auto"/>
              <w:jc w:val="left"/>
              <w:rPr>
                <w:rFonts w:hint="default"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针对本项目线路安排（包括景点安排）：每条线路必须提供详细的行程单，标明各景点特色、游玩时间，景点与宾馆之间的车程时间等，完整合理的得10-15分，一般的得5-9分，内容欠缺且不合理的得0-4分。</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15</w:t>
            </w:r>
          </w:p>
        </w:tc>
        <w:tc>
          <w:tcPr>
            <w:tcW w:w="1147"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主观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8</w:t>
            </w:r>
          </w:p>
        </w:tc>
        <w:tc>
          <w:tcPr>
            <w:tcW w:w="3545" w:type="dxa"/>
          </w:tcPr>
          <w:p>
            <w:pPr>
              <w:snapToGrid w:val="0"/>
              <w:spacing w:line="360" w:lineRule="auto"/>
              <w:jc w:val="left"/>
              <w:rPr>
                <w:rFonts w:hint="default"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投标人安排的住宿酒店档次</w:t>
            </w:r>
            <w:r>
              <w:rPr>
                <w:rFonts w:hint="eastAsia" w:ascii="仿宋" w:hAnsi="仿宋" w:eastAsia="仿宋" w:cs="仿宋"/>
                <w:i w:val="0"/>
                <w:color w:val="000000"/>
                <w:kern w:val="0"/>
                <w:sz w:val="24"/>
                <w:szCs w:val="24"/>
                <w:u w:val="none"/>
                <w:lang w:val="zh-CN" w:eastAsia="zh-CN" w:bidi="ar-SA"/>
              </w:rPr>
              <w:t>（标明酒店星级高低）</w:t>
            </w:r>
            <w:r>
              <w:rPr>
                <w:rFonts w:hint="eastAsia" w:ascii="仿宋" w:hAnsi="仿宋" w:eastAsia="仿宋" w:cs="仿宋"/>
                <w:i w:val="0"/>
                <w:color w:val="000000"/>
                <w:kern w:val="0"/>
                <w:sz w:val="24"/>
                <w:szCs w:val="24"/>
                <w:u w:val="none"/>
                <w:lang w:val="en-US" w:eastAsia="zh-CN" w:bidi="ar-SA"/>
              </w:rPr>
              <w:t>、配套情况进行打分，配套完善星级高的得5-7分，一般的得2-4分，差的得0-1分。</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ind w:firstLine="240" w:firstLineChars="100"/>
              <w:jc w:val="both"/>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7</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主观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9</w:t>
            </w:r>
          </w:p>
        </w:tc>
        <w:tc>
          <w:tcPr>
            <w:tcW w:w="3545" w:type="dxa"/>
          </w:tcPr>
          <w:p>
            <w:pPr>
              <w:snapToGrid w:val="0"/>
              <w:spacing w:line="360" w:lineRule="auto"/>
              <w:jc w:val="left"/>
              <w:rPr>
                <w:rFonts w:hint="default"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投标人提供的用餐地点、食品安全保障措施，菜品（餐单）搭配进行打分，环境好且合理的得5-7分，一般的得2-4分，差的且不合理的得0-1分。</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7</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主观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10</w:t>
            </w:r>
          </w:p>
        </w:tc>
        <w:tc>
          <w:tcPr>
            <w:tcW w:w="3545" w:type="dxa"/>
          </w:tcPr>
          <w:p>
            <w:pPr>
              <w:snapToGrid w:val="0"/>
              <w:spacing w:line="360" w:lineRule="auto"/>
              <w:jc w:val="left"/>
              <w:rPr>
                <w:rFonts w:hint="default"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旅游车等交通工具安排（投标文件中提供的空调旅游大巴购置年限证明，车队合作协议及车队规模、营业执照等资质情况，可提供相关图片、驾照、行驶证扫描件或复印件等加盖公章作为辅助评审资料），合理的得5-7分，一般的得2-4分，差的不合理的得0-1分。</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7</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主观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11</w:t>
            </w:r>
          </w:p>
        </w:tc>
        <w:tc>
          <w:tcPr>
            <w:tcW w:w="3545" w:type="dxa"/>
          </w:tcPr>
          <w:p>
            <w:pPr>
              <w:snapToGrid w:val="0"/>
              <w:spacing w:line="360" w:lineRule="auto"/>
              <w:jc w:val="center"/>
              <w:rPr>
                <w:rFonts w:hint="default"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投标单位能够提供方便、快捷服务，根据投标人的便捷服务优势进行打分，服务好的的4-6分，一般的得2-3分，差的得0-1分。</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6</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主观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12</w:t>
            </w:r>
          </w:p>
        </w:tc>
        <w:tc>
          <w:tcPr>
            <w:tcW w:w="3545" w:type="dxa"/>
          </w:tcPr>
          <w:p>
            <w:pPr>
              <w:snapToGrid w:val="0"/>
              <w:spacing w:line="360" w:lineRule="auto"/>
              <w:jc w:val="left"/>
              <w:rPr>
                <w:rFonts w:hint="default"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日常投诉处理详细方案及可行性情况进行打分，合理的得4-6分，一般的得2-3分，不合理的得0-1分。</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6</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主观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13</w:t>
            </w:r>
          </w:p>
        </w:tc>
        <w:tc>
          <w:tcPr>
            <w:tcW w:w="3545" w:type="dxa"/>
          </w:tcPr>
          <w:p>
            <w:pPr>
              <w:pStyle w:val="128"/>
              <w:adjustRightInd/>
              <w:spacing w:before="0" w:beforeAutospacing="0" w:after="0" w:afterAutospacing="0" w:line="400" w:lineRule="exact"/>
              <w:ind w:left="0" w:right="0" w:firstLine="0" w:firstLineChars="0"/>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1、承诺提供旅行社责任保险保额1000万元及以上（附证明材料）</w:t>
            </w:r>
          </w:p>
          <w:p>
            <w:pPr>
              <w:pStyle w:val="128"/>
              <w:adjustRightInd/>
              <w:spacing w:before="0" w:beforeAutospacing="0" w:after="0" w:afterAutospacing="0" w:line="400" w:lineRule="exact"/>
              <w:ind w:left="0" w:right="0" w:firstLine="0" w:firstLineChars="0"/>
              <w:rPr>
                <w:rFonts w:hint="default"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2、承诺为游客提供人身意外伤害保险不低于100万</w:t>
            </w:r>
          </w:p>
          <w:p>
            <w:pPr>
              <w:pStyle w:val="128"/>
              <w:adjustRightInd/>
              <w:spacing w:before="0" w:beforeAutospacing="0" w:after="0" w:afterAutospacing="0" w:line="400" w:lineRule="exact"/>
              <w:ind w:left="0" w:right="0" w:firstLine="0" w:firstLineChars="0"/>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3、承诺小额赔款先行赔付的（200元及以下）</w:t>
            </w:r>
          </w:p>
          <w:p>
            <w:pPr>
              <w:snapToGrid w:val="0"/>
              <w:spacing w:line="360" w:lineRule="auto"/>
              <w:jc w:val="left"/>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每个得2分，最多得6分，不承诺不得分。</w:t>
            </w: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6</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客观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14</w:t>
            </w:r>
          </w:p>
        </w:tc>
        <w:tc>
          <w:tcPr>
            <w:tcW w:w="3545" w:type="dxa"/>
          </w:tcPr>
          <w:p>
            <w:pPr>
              <w:snapToGrid w:val="0"/>
              <w:spacing w:line="360" w:lineRule="auto"/>
              <w:jc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投标人投入本项目的导游需具有初级导游资质，有3人以上得3分，不足3人不得分；有中级导游资质的每多一名加2分，有高级以上导游资质的每多一名加3分，最多加5分。（提供证书或证明材料扫描件或复印件加盖公章，不提供不得分）</w:t>
            </w:r>
          </w:p>
          <w:p>
            <w:pPr>
              <w:snapToGrid w:val="0"/>
              <w:spacing w:line="360" w:lineRule="auto"/>
              <w:jc w:val="center"/>
              <w:rPr>
                <w:rFonts w:hint="eastAsia" w:ascii="仿宋" w:hAnsi="仿宋" w:eastAsia="仿宋" w:cs="仿宋"/>
                <w:i w:val="0"/>
                <w:color w:val="000000"/>
                <w:kern w:val="0"/>
                <w:sz w:val="24"/>
                <w:szCs w:val="24"/>
                <w:u w:val="none"/>
                <w:lang w:val="en-US" w:eastAsia="zh-CN" w:bidi="ar-SA"/>
              </w:rPr>
            </w:pP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8</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客观</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p>
        </w:tc>
        <w:tc>
          <w:tcPr>
            <w:tcW w:w="3545" w:type="dxa"/>
          </w:tcPr>
          <w:p>
            <w:pPr>
              <w:spacing w:line="360" w:lineRule="auto"/>
              <w:outlineLvl w:val="0"/>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有效投标报价的最低价作为评标基准价，其最低报价为满分；按［投标报价得分</w:t>
            </w:r>
            <w:r>
              <w:rPr>
                <w:rFonts w:cs="仿宋_GB2312" w:asciiTheme="minorEastAsia" w:hAnsiTheme="minorEastAsia" w:eastAsiaTheme="minorEastAsia"/>
                <w:color w:val="0000FF"/>
                <w:sz w:val="24"/>
              </w:rPr>
              <w:t>=（评标基准价/投标报价）*</w:t>
            </w:r>
            <w:r>
              <w:rPr>
                <w:rFonts w:hint="eastAsia" w:cs="仿宋_GB2312" w:asciiTheme="minorEastAsia" w:hAnsiTheme="minorEastAsia" w:eastAsiaTheme="minorEastAsia"/>
                <w:color w:val="FF0000"/>
                <w:sz w:val="24"/>
              </w:rPr>
              <w:t>权重</w:t>
            </w:r>
            <w:r>
              <w:rPr>
                <w:rFonts w:cs="仿宋_GB2312" w:asciiTheme="minorEastAsia" w:hAnsiTheme="minorEastAsia" w:eastAsiaTheme="minorEastAsia"/>
                <w:color w:val="0000FF"/>
                <w:sz w:val="24"/>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评标过程中，不得去掉报价中的最高报价和最低报价。</w:t>
            </w:r>
          </w:p>
          <w:p>
            <w:pPr>
              <w:widowControl/>
              <w:shd w:val="clear" w:color="auto" w:fill="FFFFFF"/>
              <w:adjustRightInd/>
              <w:spacing w:after="225" w:line="315" w:lineRule="atLeast"/>
              <w:ind w:firstLine="420"/>
              <w:jc w:val="left"/>
              <w:rPr>
                <w:rFonts w:asciiTheme="minorEastAsia" w:hAnsiTheme="minorEastAsia" w:eastAsiaTheme="minorEastAsia"/>
                <w:color w:val="0000FF"/>
                <w:sz w:val="24"/>
              </w:rPr>
            </w:pPr>
          </w:p>
        </w:tc>
        <w:tc>
          <w:tcPr>
            <w:tcW w:w="764" w:type="dxa"/>
            <w:vAlign w:val="center"/>
          </w:tcPr>
          <w:p>
            <w:pPr>
              <w:spacing w:line="360" w:lineRule="auto"/>
              <w:jc w:val="center"/>
              <w:outlineLvl w:val="0"/>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10</w:t>
            </w:r>
          </w:p>
        </w:tc>
        <w:tc>
          <w:tcPr>
            <w:tcW w:w="1147" w:type="dxa"/>
            <w:vAlign w:val="center"/>
          </w:tcPr>
          <w:p>
            <w:pPr>
              <w:spacing w:line="360" w:lineRule="auto"/>
              <w:jc w:val="center"/>
              <w:outlineLvl w:val="0"/>
              <w:rPr>
                <w:rFonts w:cs="仿宋_GB2312" w:asciiTheme="minorEastAsia" w:hAnsiTheme="minorEastAsia" w:eastAsiaTheme="minorEastAsia"/>
                <w:color w:val="0000FF"/>
                <w:sz w:val="24"/>
              </w:rPr>
            </w:pPr>
          </w:p>
        </w:tc>
        <w:tc>
          <w:tcPr>
            <w:tcW w:w="2150" w:type="dxa"/>
            <w:vAlign w:val="center"/>
          </w:tcPr>
          <w:p>
            <w:pPr>
              <w:spacing w:line="360" w:lineRule="auto"/>
              <w:jc w:val="center"/>
              <w:outlineLvl w:val="0"/>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5" w:name="第五部分"/>
      <w:bookmarkStart w:id="396"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3"/>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7" w:name="_Toc19273"/>
      <w:bookmarkStart w:id="398" w:name="_Toc22967"/>
      <w:bookmarkStart w:id="399" w:name="_Toc28855"/>
      <w:bookmarkStart w:id="400" w:name="_Toc15367"/>
      <w:bookmarkStart w:id="401" w:name="_Toc20421"/>
      <w:r>
        <w:rPr>
          <w:rFonts w:ascii="宋体" w:hAnsi="宋体"/>
          <w:b/>
          <w:sz w:val="24"/>
        </w:rPr>
        <w:t xml:space="preserve">1.1 </w:t>
      </w:r>
      <w:r>
        <w:rPr>
          <w:rFonts w:hint="eastAsia" w:ascii="宋体" w:hAnsi="宋体"/>
          <w:b/>
          <w:sz w:val="24"/>
        </w:rPr>
        <w:t>合同组成部分</w:t>
      </w:r>
      <w:bookmarkEnd w:id="397"/>
      <w:bookmarkEnd w:id="398"/>
      <w:bookmarkEnd w:id="399"/>
      <w:bookmarkEnd w:id="400"/>
      <w:bookmarkEnd w:id="401"/>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2" w:name="_Toc2918"/>
      <w:bookmarkStart w:id="403" w:name="_Toc6773"/>
      <w:bookmarkStart w:id="404" w:name="_Toc6311"/>
      <w:bookmarkStart w:id="405" w:name="_Toc18585"/>
      <w:bookmarkStart w:id="406" w:name="_Toc22185"/>
      <w:r>
        <w:rPr>
          <w:rFonts w:ascii="宋体" w:hAnsi="宋体"/>
          <w:b/>
          <w:sz w:val="24"/>
        </w:rPr>
        <w:t xml:space="preserve">1.2 </w:t>
      </w:r>
      <w:r>
        <w:rPr>
          <w:rFonts w:hint="eastAsia" w:ascii="宋体" w:hAnsi="宋体"/>
          <w:b/>
          <w:sz w:val="24"/>
        </w:rPr>
        <w:t>标的</w:t>
      </w:r>
      <w:bookmarkEnd w:id="402"/>
      <w:bookmarkEnd w:id="403"/>
      <w:bookmarkEnd w:id="404"/>
      <w:bookmarkEnd w:id="405"/>
      <w:bookmarkEnd w:id="406"/>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7" w:name="_Toc1386"/>
      <w:bookmarkStart w:id="408" w:name="_Toc13918"/>
      <w:bookmarkStart w:id="409" w:name="_Toc4929"/>
      <w:bookmarkStart w:id="410" w:name="_Toc5635"/>
      <w:bookmarkStart w:id="411"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7"/>
      <w:bookmarkEnd w:id="408"/>
      <w:bookmarkEnd w:id="409"/>
      <w:bookmarkEnd w:id="410"/>
      <w:bookmarkEnd w:id="411"/>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2" w:name="_Toc30506"/>
      <w:bookmarkStart w:id="413" w:name="_Toc14993"/>
      <w:bookmarkStart w:id="414" w:name="_Toc30158"/>
      <w:bookmarkStart w:id="415" w:name="_Toc26916"/>
      <w:bookmarkStart w:id="416"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pPr>
        <w:pStyle w:val="957"/>
        <w:spacing w:before="0" w:beforeAutospacing="0" w:after="0" w:afterAutospacing="0" w:line="360" w:lineRule="auto"/>
        <w:ind w:firstLine="480"/>
        <w:rPr>
          <w:b/>
        </w:rPr>
      </w:pPr>
      <w:bookmarkStart w:id="417" w:name="_Toc22618"/>
      <w:bookmarkStart w:id="418" w:name="_Toc1814"/>
      <w:bookmarkStart w:id="419" w:name="_Toc10340"/>
      <w:bookmarkStart w:id="420" w:name="_Toc8772"/>
      <w:bookmarkStart w:id="421" w:name="_Toc4760"/>
      <w:bookmarkStart w:id="422" w:name="_Toc3625"/>
      <w:bookmarkStart w:id="423" w:name="_Toc31421"/>
      <w:bookmarkStart w:id="424" w:name="_Toc11108"/>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7"/>
      <w:bookmarkEnd w:id="418"/>
      <w:bookmarkEnd w:id="419"/>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0"/>
      <w:bookmarkEnd w:id="421"/>
      <w:bookmarkEnd w:id="422"/>
      <w:bookmarkEnd w:id="423"/>
      <w:bookmarkEnd w:id="424"/>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5" w:name="_Toc24662"/>
      <w:bookmarkStart w:id="426" w:name="_Toc3079"/>
      <w:bookmarkStart w:id="427" w:name="_Toc2375"/>
      <w:bookmarkStart w:id="428" w:name="_Toc8586"/>
      <w:bookmarkStart w:id="429" w:name="_Toc5698"/>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5"/>
      <w:bookmarkEnd w:id="426"/>
      <w:bookmarkEnd w:id="427"/>
      <w:bookmarkEnd w:id="428"/>
      <w:bookmarkEnd w:id="429"/>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0" w:name="_Toc9497"/>
      <w:bookmarkStart w:id="431" w:name="_Toc32454"/>
      <w:bookmarkStart w:id="432" w:name="_Toc30329"/>
      <w:bookmarkStart w:id="433" w:name="_Toc26807"/>
      <w:bookmarkStart w:id="434"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0"/>
    <w:bookmarkEnd w:id="431"/>
    <w:bookmarkEnd w:id="432"/>
    <w:bookmarkEnd w:id="433"/>
    <w:bookmarkEnd w:id="434"/>
    <w:p>
      <w:pPr>
        <w:spacing w:line="560" w:lineRule="exact"/>
        <w:ind w:firstLine="482" w:firstLineChars="200"/>
        <w:outlineLvl w:val="0"/>
        <w:rPr>
          <w:rFonts w:ascii="宋体" w:hAnsi="宋体" w:cs="宋体"/>
          <w:b/>
          <w:sz w:val="24"/>
        </w:rPr>
      </w:pPr>
      <w:bookmarkStart w:id="435" w:name="_Toc28375"/>
      <w:bookmarkStart w:id="436" w:name="_Toc16021"/>
      <w:bookmarkStart w:id="437" w:name="_Toc15583"/>
      <w:r>
        <w:rPr>
          <w:rFonts w:hint="eastAsia" w:ascii="宋体" w:hAnsi="宋体" w:cs="宋体"/>
          <w:b/>
          <w:sz w:val="24"/>
        </w:rPr>
        <w:t>1.9合同争议的解决</w:t>
      </w:r>
      <w:bookmarkEnd w:id="435"/>
      <w:bookmarkEnd w:id="436"/>
      <w:bookmarkEnd w:id="437"/>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8" w:name="_Toc7245"/>
      <w:bookmarkStart w:id="439" w:name="_Toc11173"/>
      <w:bookmarkStart w:id="440" w:name="_Toc15322"/>
      <w:r>
        <w:rPr>
          <w:rFonts w:hint="eastAsia" w:ascii="宋体" w:hAnsi="宋体" w:cs="宋体"/>
          <w:b/>
          <w:sz w:val="24"/>
        </w:rPr>
        <w:t>2.0 合同生效</w:t>
      </w:r>
      <w:bookmarkEnd w:id="438"/>
      <w:bookmarkEnd w:id="439"/>
      <w:bookmarkEnd w:id="440"/>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1" w:name="_Toc31297"/>
      <w:bookmarkStart w:id="442" w:name="_Toc5228"/>
      <w:bookmarkStart w:id="443" w:name="_Toc19680"/>
      <w:bookmarkStart w:id="444" w:name="_Toc14021"/>
      <w:bookmarkStart w:id="445" w:name="_Toc25079"/>
      <w:r>
        <w:rPr>
          <w:rFonts w:ascii="宋体" w:hAnsi="宋体"/>
          <w:b/>
          <w:sz w:val="24"/>
        </w:rPr>
        <w:t>2.1 定义</w:t>
      </w:r>
      <w:bookmarkEnd w:id="441"/>
      <w:bookmarkEnd w:id="442"/>
      <w:bookmarkEnd w:id="443"/>
      <w:bookmarkEnd w:id="444"/>
      <w:bookmarkEnd w:id="445"/>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6" w:name="_Toc16752"/>
      <w:bookmarkStart w:id="447" w:name="_Toc23289"/>
      <w:bookmarkStart w:id="448" w:name="_Toc19539"/>
      <w:bookmarkStart w:id="449" w:name="_Toc3769"/>
      <w:bookmarkStart w:id="450" w:name="_Toc31402"/>
      <w:r>
        <w:rPr>
          <w:rFonts w:ascii="宋体" w:hAnsi="宋体"/>
          <w:b/>
          <w:sz w:val="24"/>
        </w:rPr>
        <w:t>2.2 技术规范</w:t>
      </w:r>
      <w:bookmarkEnd w:id="446"/>
      <w:bookmarkEnd w:id="447"/>
      <w:bookmarkEnd w:id="448"/>
      <w:bookmarkEnd w:id="449"/>
      <w:bookmarkEnd w:id="450"/>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1" w:name="_Toc12412"/>
      <w:bookmarkStart w:id="452" w:name="_Toc4133"/>
      <w:bookmarkStart w:id="453" w:name="_Toc13673"/>
      <w:bookmarkStart w:id="454" w:name="_Toc9161"/>
      <w:bookmarkStart w:id="455" w:name="_Toc27945"/>
      <w:r>
        <w:rPr>
          <w:rFonts w:ascii="宋体" w:hAnsi="宋体"/>
          <w:b/>
          <w:sz w:val="24"/>
        </w:rPr>
        <w:t>2.3 知识产权</w:t>
      </w:r>
      <w:bookmarkEnd w:id="451"/>
      <w:bookmarkEnd w:id="452"/>
      <w:bookmarkEnd w:id="453"/>
      <w:bookmarkEnd w:id="454"/>
      <w:bookmarkEnd w:id="455"/>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6" w:name="_Toc26555"/>
      <w:bookmarkStart w:id="457" w:name="_Toc15447"/>
      <w:bookmarkStart w:id="458" w:name="_Toc31233"/>
      <w:bookmarkStart w:id="459" w:name="_Toc32670"/>
      <w:bookmarkStart w:id="460" w:name="_Toc22011"/>
      <w:r>
        <w:rPr>
          <w:rFonts w:ascii="宋体" w:hAnsi="宋体"/>
          <w:b/>
          <w:sz w:val="24"/>
        </w:rPr>
        <w:t>2.5 结算方式和付款条件</w:t>
      </w:r>
      <w:bookmarkEnd w:id="456"/>
      <w:bookmarkEnd w:id="457"/>
      <w:bookmarkEnd w:id="458"/>
      <w:bookmarkEnd w:id="459"/>
      <w:bookmarkEnd w:id="460"/>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1" w:name="_Toc13467"/>
      <w:bookmarkStart w:id="462" w:name="_Toc18990"/>
      <w:bookmarkStart w:id="463" w:name="_Toc16163"/>
      <w:bookmarkStart w:id="464" w:name="_Toc13154"/>
      <w:bookmarkStart w:id="465" w:name="_Toc30507"/>
      <w:r>
        <w:rPr>
          <w:rFonts w:ascii="宋体" w:hAnsi="宋体"/>
          <w:b/>
          <w:sz w:val="24"/>
        </w:rPr>
        <w:t>2.6 技术资料和保密义务</w:t>
      </w:r>
      <w:bookmarkEnd w:id="461"/>
      <w:bookmarkEnd w:id="462"/>
      <w:bookmarkEnd w:id="463"/>
      <w:bookmarkEnd w:id="464"/>
      <w:bookmarkEnd w:id="465"/>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6" w:name="_Toc19069"/>
      <w:r>
        <w:rPr>
          <w:rFonts w:ascii="宋体" w:hAnsi="宋体"/>
          <w:b/>
          <w:sz w:val="24"/>
        </w:rPr>
        <w:t xml:space="preserve">2.7 </w:t>
      </w:r>
      <w:r>
        <w:rPr>
          <w:rFonts w:hint="eastAsia" w:ascii="宋体" w:hAnsi="宋体"/>
          <w:b/>
          <w:sz w:val="24"/>
        </w:rPr>
        <w:t>质量保证</w:t>
      </w:r>
      <w:bookmarkEnd w:id="466"/>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7" w:name="_Toc22267"/>
      <w:r>
        <w:rPr>
          <w:rFonts w:ascii="宋体" w:hAnsi="宋体"/>
          <w:b/>
          <w:sz w:val="24"/>
        </w:rPr>
        <w:t xml:space="preserve">2.8 </w:t>
      </w:r>
      <w:r>
        <w:rPr>
          <w:rFonts w:hint="eastAsia" w:ascii="宋体" w:hAnsi="宋体"/>
          <w:b/>
          <w:sz w:val="24"/>
        </w:rPr>
        <w:t>延迟履行</w:t>
      </w:r>
      <w:bookmarkEnd w:id="467"/>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8" w:name="_Toc10611"/>
      <w:r>
        <w:rPr>
          <w:rFonts w:ascii="宋体" w:hAnsi="宋体"/>
          <w:b/>
          <w:sz w:val="24"/>
        </w:rPr>
        <w:t xml:space="preserve">2.9 </w:t>
      </w:r>
      <w:r>
        <w:rPr>
          <w:rFonts w:hint="eastAsia" w:ascii="宋体" w:hAnsi="宋体"/>
          <w:b/>
          <w:sz w:val="24"/>
        </w:rPr>
        <w:t>合同变更</w:t>
      </w:r>
      <w:bookmarkEnd w:id="468"/>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9" w:name="_Toc42"/>
      <w:bookmarkStart w:id="470" w:name="_Toc26689"/>
      <w:bookmarkStart w:id="471" w:name="_Toc21830"/>
      <w:bookmarkStart w:id="472" w:name="_Toc10663"/>
      <w:bookmarkStart w:id="473" w:name="_Toc23368"/>
      <w:r>
        <w:rPr>
          <w:rFonts w:ascii="宋体" w:hAnsi="宋体"/>
          <w:b/>
          <w:sz w:val="24"/>
        </w:rPr>
        <w:t>2.10 合同转让和分包</w:t>
      </w:r>
      <w:bookmarkEnd w:id="469"/>
      <w:bookmarkEnd w:id="470"/>
      <w:bookmarkEnd w:id="471"/>
      <w:bookmarkEnd w:id="472"/>
      <w:bookmarkEnd w:id="473"/>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4" w:name="_Toc32494"/>
      <w:bookmarkStart w:id="475" w:name="_Toc4720"/>
      <w:bookmarkStart w:id="476" w:name="_Toc14371"/>
      <w:bookmarkStart w:id="477" w:name="_Toc26633"/>
      <w:bookmarkStart w:id="478" w:name="_Toc25571"/>
      <w:r>
        <w:rPr>
          <w:rFonts w:ascii="宋体" w:hAnsi="宋体"/>
          <w:b/>
          <w:sz w:val="24"/>
        </w:rPr>
        <w:t>2.11 不可抗力</w:t>
      </w:r>
      <w:bookmarkEnd w:id="474"/>
      <w:bookmarkEnd w:id="475"/>
      <w:bookmarkEnd w:id="476"/>
      <w:bookmarkEnd w:id="477"/>
      <w:bookmarkEnd w:id="478"/>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9" w:name="_Toc3638"/>
      <w:bookmarkStart w:id="480" w:name="_Toc25783"/>
      <w:bookmarkStart w:id="481" w:name="_Toc23854"/>
      <w:bookmarkStart w:id="482" w:name="_Toc24465"/>
      <w:bookmarkStart w:id="483" w:name="_Toc14115"/>
      <w:r>
        <w:rPr>
          <w:rFonts w:ascii="宋体" w:hAnsi="宋体"/>
          <w:b/>
          <w:sz w:val="24"/>
        </w:rPr>
        <w:t>2.12 税费</w:t>
      </w:r>
      <w:bookmarkEnd w:id="479"/>
      <w:bookmarkEnd w:id="480"/>
      <w:bookmarkEnd w:id="481"/>
      <w:bookmarkEnd w:id="482"/>
      <w:bookmarkEnd w:id="483"/>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4" w:name="_Toc26883"/>
      <w:bookmarkStart w:id="485" w:name="_Toc30105"/>
      <w:bookmarkStart w:id="486" w:name="_Toc25525"/>
      <w:bookmarkStart w:id="487" w:name="_Toc7315"/>
      <w:bookmarkStart w:id="488" w:name="_Toc14814"/>
      <w:r>
        <w:rPr>
          <w:rFonts w:ascii="宋体" w:hAnsi="宋体"/>
          <w:b/>
          <w:sz w:val="24"/>
        </w:rPr>
        <w:t>2.13 乙方破产</w:t>
      </w:r>
      <w:bookmarkEnd w:id="484"/>
      <w:bookmarkEnd w:id="485"/>
      <w:bookmarkEnd w:id="486"/>
      <w:bookmarkEnd w:id="487"/>
      <w:bookmarkEnd w:id="488"/>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9" w:name="_Toc1123"/>
      <w:bookmarkStart w:id="490" w:name="_Toc23323"/>
      <w:bookmarkStart w:id="491" w:name="_Toc2016"/>
      <w:r>
        <w:rPr>
          <w:rFonts w:ascii="宋体" w:hAnsi="宋体"/>
          <w:b/>
          <w:sz w:val="24"/>
        </w:rPr>
        <w:t>2.14 合同中止、终止</w:t>
      </w:r>
      <w:bookmarkEnd w:id="489"/>
      <w:bookmarkEnd w:id="490"/>
      <w:bookmarkEnd w:id="491"/>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2" w:name="_Toc14525"/>
      <w:bookmarkStart w:id="493" w:name="_Toc17363"/>
      <w:bookmarkStart w:id="494" w:name="_Toc1969"/>
      <w:r>
        <w:rPr>
          <w:rFonts w:ascii="宋体" w:hAnsi="宋体"/>
          <w:b/>
          <w:sz w:val="24"/>
        </w:rPr>
        <w:t>2.15 检验和验收</w:t>
      </w:r>
      <w:bookmarkEnd w:id="492"/>
      <w:bookmarkEnd w:id="493"/>
      <w:bookmarkEnd w:id="494"/>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5" w:name="_Toc9808"/>
      <w:bookmarkStart w:id="496" w:name="_Toc25198"/>
      <w:bookmarkStart w:id="497" w:name="_Toc12666"/>
      <w:bookmarkStart w:id="498" w:name="_Toc31892"/>
      <w:bookmarkStart w:id="499" w:name="_Toc2308"/>
      <w:r>
        <w:rPr>
          <w:rFonts w:ascii="宋体" w:hAnsi="宋体"/>
          <w:b/>
          <w:sz w:val="24"/>
        </w:rPr>
        <w:t>2.16 通知和送达</w:t>
      </w:r>
      <w:bookmarkEnd w:id="495"/>
      <w:bookmarkEnd w:id="496"/>
      <w:bookmarkEnd w:id="497"/>
      <w:bookmarkEnd w:id="498"/>
      <w:bookmarkEnd w:id="499"/>
    </w:p>
    <w:p>
      <w:pPr>
        <w:spacing w:line="560" w:lineRule="exact"/>
        <w:ind w:firstLine="480" w:firstLineChars="200"/>
        <w:rPr>
          <w:rFonts w:ascii="宋体" w:hAnsi="宋体"/>
          <w:sz w:val="24"/>
        </w:rPr>
      </w:pPr>
      <w:bookmarkStart w:id="500" w:name="_Toc18401"/>
      <w:bookmarkStart w:id="501"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0"/>
      <w:bookmarkEnd w:id="501"/>
    </w:p>
    <w:p>
      <w:pPr>
        <w:spacing w:line="560" w:lineRule="exact"/>
        <w:ind w:firstLine="482" w:firstLineChars="200"/>
        <w:outlineLvl w:val="0"/>
        <w:rPr>
          <w:rFonts w:ascii="宋体" w:hAnsi="宋体"/>
          <w:b/>
          <w:sz w:val="24"/>
        </w:rPr>
      </w:pPr>
      <w:bookmarkStart w:id="502" w:name="_Toc27644"/>
      <w:bookmarkStart w:id="503" w:name="_Toc12254"/>
      <w:bookmarkStart w:id="504" w:name="_Toc5063"/>
      <w:bookmarkStart w:id="505" w:name="_Toc20808"/>
      <w:bookmarkStart w:id="506"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2"/>
      <w:bookmarkEnd w:id="503"/>
      <w:bookmarkEnd w:id="504"/>
      <w:bookmarkEnd w:id="505"/>
      <w:bookmarkEnd w:id="506"/>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7" w:name="_Toc4355"/>
      <w:bookmarkStart w:id="508" w:name="_Toc30599"/>
      <w:bookmarkStart w:id="509" w:name="_Toc18540"/>
      <w:r>
        <w:rPr>
          <w:rFonts w:hint="eastAsia" w:ascii="宋体" w:hAnsi="宋体" w:cs="宋体"/>
          <w:b/>
          <w:sz w:val="24"/>
        </w:rPr>
        <w:t>2.18 计量单位</w:t>
      </w:r>
      <w:bookmarkEnd w:id="507"/>
      <w:bookmarkEnd w:id="508"/>
      <w:bookmarkEnd w:id="509"/>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0" w:name="_Toc331685784"/>
      <w:r>
        <w:rPr>
          <w:rFonts w:hint="eastAsia" w:ascii="宋体" w:hAnsi="宋体" w:cs="宋体"/>
          <w:b/>
          <w:sz w:val="24"/>
        </w:rPr>
        <w:t xml:space="preserve"> </w:t>
      </w:r>
      <w:bookmarkEnd w:id="510"/>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22" w:firstLineChars="200"/>
        <w:jc w:val="center"/>
        <w:rPr>
          <w:rFonts w:ascii="宋体" w:hAnsi="宋体" w:cs="宋体"/>
          <w:b/>
          <w:bCs/>
          <w:color w:val="000000" w:themeColor="text1"/>
          <w:sz w:val="24"/>
          <w14:textFill>
            <w14:solidFill>
              <w14:schemeClr w14:val="tx1"/>
            </w14:solidFill>
          </w14:textFill>
        </w:rPr>
      </w:pPr>
      <w:r>
        <w:rPr>
          <w:b/>
          <w:bCs/>
          <w:color w:val="000000" w:themeColor="text1"/>
          <w14:textFill>
            <w14:solidFill>
              <w14:schemeClr w14:val="tx1"/>
            </w14:solidFill>
          </w14:textFill>
        </w:rPr>
        <w:t>此仅为合同书样本，中标单位需根据实际情况和采购人签订相应的合同！</w:t>
      </w: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1" w:name="_Hlk101257010"/>
      <w:r>
        <w:rPr>
          <w:rFonts w:hint="eastAsia" w:ascii="宋体" w:hAnsi="宋体" w:cs="宋体"/>
          <w:color w:val="FF0000"/>
          <w:sz w:val="24"/>
        </w:rPr>
        <w:t>（如果有)</w:t>
      </w:r>
      <w:bookmarkEnd w:id="511"/>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eastAsia="zh-CN"/>
        </w:rPr>
      </w:pPr>
      <w:r>
        <w:rPr>
          <w:rFonts w:hint="eastAsia" w:ascii="宋体" w:hAnsi="宋体" w:eastAsia="宋体" w:cs="宋体"/>
          <w:kern w:val="2"/>
          <w:sz w:val="32"/>
          <w:szCs w:val="32"/>
        </w:rPr>
        <w:t>一、开标一览表（报价表）</w:t>
      </w:r>
      <w:r>
        <w:rPr>
          <w:rFonts w:hint="eastAsia" w:ascii="宋体" w:hAnsi="宋体" w:eastAsia="宋体" w:cs="宋体"/>
          <w:kern w:val="2"/>
          <w:sz w:val="32"/>
          <w:szCs w:val="32"/>
          <w:lang w:eastAsia="zh-CN"/>
        </w:rPr>
        <w:t>（</w:t>
      </w:r>
      <w:r>
        <w:rPr>
          <w:rFonts w:hint="eastAsia" w:ascii="宋体" w:hAnsi="宋体" w:eastAsia="宋体" w:cs="宋体"/>
          <w:kern w:val="2"/>
          <w:sz w:val="32"/>
          <w:szCs w:val="32"/>
          <w:lang w:val="en-US" w:eastAsia="zh-CN"/>
        </w:rPr>
        <w:t>标项一</w:t>
      </w:r>
      <w:r>
        <w:rPr>
          <w:rFonts w:hint="eastAsia" w:ascii="宋体" w:hAnsi="宋体" w:eastAsia="宋体" w:cs="宋体"/>
          <w:kern w:val="2"/>
          <w:sz w:val="32"/>
          <w:szCs w:val="32"/>
          <w:lang w:eastAsia="zh-CN"/>
        </w:rPr>
        <w:t>）</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249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86"/>
        <w:gridCol w:w="4503"/>
        <w:gridCol w:w="2610"/>
        <w:gridCol w:w="25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tblHeader/>
          <w:jc w:val="center"/>
        </w:trPr>
        <w:tc>
          <w:tcPr>
            <w:tcW w:w="2786" w:type="dxa"/>
            <w:tcBorders>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4503"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线路内容</w:t>
            </w:r>
          </w:p>
        </w:tc>
        <w:tc>
          <w:tcPr>
            <w:tcW w:w="2610"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服务期</w:t>
            </w:r>
          </w:p>
        </w:tc>
        <w:tc>
          <w:tcPr>
            <w:tcW w:w="2592"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投标报价</w:t>
            </w:r>
            <w:r>
              <w:rPr>
                <w:rFonts w:hint="eastAsia" w:ascii="仿宋" w:hAnsi="仿宋" w:eastAsia="仿宋" w:cs="仿宋"/>
                <w:sz w:val="24"/>
                <w:highlight w:val="none"/>
              </w:rPr>
              <w:t>单价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元</w:t>
            </w:r>
            <w:r>
              <w:rPr>
                <w:rFonts w:hint="eastAsia" w:ascii="仿宋" w:hAnsi="仿宋" w:eastAsia="仿宋" w:cs="仿宋"/>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92" w:hRule="atLeast"/>
          <w:jc w:val="center"/>
        </w:trPr>
        <w:tc>
          <w:tcPr>
            <w:tcW w:w="2786" w:type="dxa"/>
            <w:tcBorders>
              <w:right w:val="single" w:color="auto" w:sz="4" w:space="0"/>
            </w:tcBorders>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余杭区中泰街道2023年度机关疗休养</w:t>
            </w:r>
            <w:r>
              <w:rPr>
                <w:rFonts w:hint="eastAsia" w:ascii="仿宋" w:hAnsi="仿宋" w:eastAsia="仿宋" w:cs="仿宋"/>
                <w:sz w:val="24"/>
                <w:highlight w:val="none"/>
                <w:lang w:eastAsia="zh-CN"/>
              </w:rPr>
              <w:t>项目</w:t>
            </w:r>
          </w:p>
        </w:tc>
        <w:tc>
          <w:tcPr>
            <w:tcW w:w="4503" w:type="dxa"/>
            <w:tcBorders>
              <w:left w:val="single" w:color="auto" w:sz="4" w:space="0"/>
              <w:right w:val="single" w:color="auto" w:sz="4" w:space="0"/>
            </w:tcBorders>
            <w:vAlign w:val="center"/>
          </w:tcPr>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1、重庆、涪陵疗休养双飞五日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2、四川广元疗休养双飞五日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3、长春、长白山疗休养双飞五日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4、霞浦、福鼎疗休养五日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5、仙居、天台疗休养五日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6、宁波、奉化疗休养五日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7、千岛湖疗休养五日</w:t>
            </w:r>
          </w:p>
          <w:p>
            <w:pPr>
              <w:jc w:val="lef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8、杭州疗休养五日</w:t>
            </w:r>
          </w:p>
        </w:tc>
        <w:tc>
          <w:tcPr>
            <w:tcW w:w="2610"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响应招标文件要求</w:t>
            </w:r>
          </w:p>
        </w:tc>
        <w:tc>
          <w:tcPr>
            <w:tcW w:w="2592"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线路1：</w:t>
            </w:r>
            <w:r>
              <w:rPr>
                <w:rFonts w:hint="eastAsia" w:ascii="仿宋" w:hAnsi="仿宋" w:eastAsia="仿宋" w:cs="仿宋"/>
                <w:sz w:val="24"/>
                <w:highlight w:val="none"/>
                <w:u w:val="single" w:color="auto"/>
                <w:lang w:val="en-US" w:eastAsia="zh-CN"/>
              </w:rPr>
              <w:t xml:space="preserve">     </w:t>
            </w:r>
            <w:r>
              <w:rPr>
                <w:rFonts w:hint="eastAsia" w:ascii="仿宋" w:hAnsi="仿宋" w:eastAsia="仿宋" w:cs="仿宋"/>
                <w:sz w:val="24"/>
                <w:highlight w:val="none"/>
                <w:lang w:val="en-US" w:eastAsia="zh-CN"/>
              </w:rPr>
              <w:t>/人</w:t>
            </w:r>
          </w:p>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线路2：</w:t>
            </w:r>
            <w:r>
              <w:rPr>
                <w:rFonts w:hint="eastAsia" w:ascii="仿宋" w:hAnsi="仿宋" w:eastAsia="仿宋" w:cs="仿宋"/>
                <w:sz w:val="24"/>
                <w:highlight w:val="none"/>
                <w:u w:val="single" w:color="auto"/>
                <w:lang w:val="en-US" w:eastAsia="zh-CN"/>
              </w:rPr>
              <w:t xml:space="preserve">     </w:t>
            </w:r>
            <w:r>
              <w:rPr>
                <w:rFonts w:hint="eastAsia" w:ascii="仿宋" w:hAnsi="仿宋" w:eastAsia="仿宋" w:cs="仿宋"/>
                <w:sz w:val="24"/>
                <w:highlight w:val="none"/>
                <w:lang w:val="en-US" w:eastAsia="zh-CN"/>
              </w:rPr>
              <w:t>/人</w:t>
            </w:r>
          </w:p>
          <w:p>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线路3：</w:t>
            </w:r>
            <w:r>
              <w:rPr>
                <w:rFonts w:hint="eastAsia" w:ascii="仿宋" w:hAnsi="仿宋" w:eastAsia="仿宋" w:cs="仿宋"/>
                <w:sz w:val="24"/>
                <w:highlight w:val="none"/>
                <w:u w:val="single" w:color="auto"/>
                <w:lang w:val="en-US" w:eastAsia="zh-CN"/>
              </w:rPr>
              <w:t xml:space="preserve">     </w:t>
            </w:r>
            <w:r>
              <w:rPr>
                <w:rFonts w:hint="eastAsia" w:ascii="仿宋" w:hAnsi="仿宋" w:eastAsia="仿宋" w:cs="仿宋"/>
                <w:sz w:val="24"/>
                <w:highlight w:val="none"/>
                <w:lang w:val="en-US" w:eastAsia="zh-CN"/>
              </w:rPr>
              <w:t>/人</w:t>
            </w:r>
          </w:p>
          <w:p>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线路4</w:t>
            </w:r>
            <w:r>
              <w:rPr>
                <w:rFonts w:hint="eastAsia" w:ascii="仿宋" w:hAnsi="仿宋" w:eastAsia="仿宋" w:cs="仿宋"/>
                <w:sz w:val="24"/>
                <w:highlight w:val="none"/>
                <w:lang w:val="en-US" w:eastAsia="zh-CN"/>
              </w:rPr>
              <w:t>：</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p>
          <w:p>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线路5</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p>
          <w:p>
            <w:pPr>
              <w:spacing w:line="360" w:lineRule="auto"/>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线路6</w:t>
            </w:r>
            <w:r>
              <w:rPr>
                <w:rFonts w:hint="eastAsia" w:ascii="仿宋" w:hAnsi="仿宋" w:eastAsia="仿宋" w:cs="仿宋"/>
                <w:sz w:val="24"/>
                <w:highlight w:val="none"/>
                <w:lang w:val="en-US" w:eastAsia="zh-CN"/>
              </w:rPr>
              <w:t>：</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p>
          <w:p>
            <w:pPr>
              <w:spacing w:line="360" w:lineRule="auto"/>
              <w:ind w:firstLine="240" w:firstLineChars="100"/>
              <w:jc w:val="lef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线路</w:t>
            </w:r>
            <w:r>
              <w:rPr>
                <w:rFonts w:hint="eastAsia" w:ascii="仿宋" w:hAnsi="仿宋" w:eastAsia="仿宋" w:cs="仿宋"/>
                <w:sz w:val="24"/>
                <w:highlight w:val="none"/>
                <w:lang w:val="en-US" w:eastAsia="zh-CN"/>
              </w:rPr>
              <w:t>7：</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p>
          <w:p>
            <w:pPr>
              <w:spacing w:line="360" w:lineRule="auto"/>
              <w:ind w:firstLine="240" w:firstLineChars="100"/>
              <w:jc w:val="left"/>
              <w:rPr>
                <w:rFonts w:hint="eastAsia" w:ascii="仿宋" w:hAnsi="仿宋" w:eastAsia="仿宋" w:cs="仿宋"/>
                <w:sz w:val="24"/>
                <w:highlight w:val="none"/>
                <w:lang w:val="en-US" w:eastAsia="zh-CN"/>
              </w:rPr>
            </w:pPr>
            <w:r>
              <w:rPr>
                <w:rFonts w:hint="default" w:ascii="仿宋" w:hAnsi="仿宋" w:eastAsia="仿宋" w:cs="仿宋"/>
                <w:sz w:val="24"/>
                <w:highlight w:val="none"/>
                <w:lang w:val="en-US" w:eastAsia="zh-CN"/>
              </w:rPr>
              <w:t>线路</w:t>
            </w:r>
            <w:r>
              <w:rPr>
                <w:rFonts w:hint="eastAsia" w:ascii="仿宋" w:hAnsi="仿宋" w:eastAsia="仿宋" w:cs="仿宋"/>
                <w:sz w:val="24"/>
                <w:highlight w:val="none"/>
                <w:lang w:val="en-US" w:eastAsia="zh-CN"/>
              </w:rPr>
              <w:t>8：</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r>
              <w:rPr>
                <w:rFonts w:hint="eastAsia" w:ascii="仿宋" w:hAnsi="仿宋" w:eastAsia="仿宋" w:cs="仿宋"/>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92" w:hRule="atLeast"/>
          <w:jc w:val="center"/>
        </w:trPr>
        <w:tc>
          <w:tcPr>
            <w:tcW w:w="2786" w:type="dxa"/>
            <w:tcBorders>
              <w:right w:val="single" w:color="auto" w:sz="4" w:space="0"/>
            </w:tcBorders>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投标报价总价（报该标段的总价）</w:t>
            </w:r>
          </w:p>
        </w:tc>
        <w:tc>
          <w:tcPr>
            <w:tcW w:w="9705" w:type="dxa"/>
            <w:gridSpan w:val="3"/>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（小写）</w:t>
            </w:r>
            <w:r>
              <w:rPr>
                <w:rFonts w:hint="eastAsia" w:ascii="仿宋" w:hAnsi="仿宋" w:eastAsia="仿宋" w:cs="仿宋"/>
                <w:sz w:val="24"/>
                <w:highlight w:val="none"/>
                <w:u w:val="single" w:color="auto"/>
                <w:lang w:val="en-US" w:eastAsia="zh-CN"/>
              </w:rPr>
              <w:t xml:space="preserve">     元</w:t>
            </w:r>
          </w:p>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（大写）</w:t>
            </w:r>
            <w:r>
              <w:rPr>
                <w:rFonts w:hint="eastAsia" w:ascii="仿宋" w:hAnsi="仿宋" w:eastAsia="仿宋" w:cs="仿宋"/>
                <w:sz w:val="24"/>
                <w:highlight w:val="none"/>
                <w:u w:val="single" w:color="auto"/>
                <w:lang w:val="en-US" w:eastAsia="zh-CN"/>
              </w:rPr>
              <w:t xml:space="preserve">     元</w:t>
            </w: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eastAsia="zh-CN"/>
        </w:rPr>
      </w:pPr>
      <w:r>
        <w:rPr>
          <w:rFonts w:hint="eastAsia" w:ascii="宋体" w:hAnsi="宋体" w:eastAsia="宋体" w:cs="宋体"/>
          <w:kern w:val="2"/>
          <w:sz w:val="32"/>
          <w:szCs w:val="32"/>
        </w:rPr>
        <w:t>开标一览表（报价表）</w:t>
      </w:r>
      <w:r>
        <w:rPr>
          <w:rFonts w:hint="eastAsia" w:ascii="宋体" w:hAnsi="宋体" w:eastAsia="宋体" w:cs="宋体"/>
          <w:kern w:val="2"/>
          <w:sz w:val="32"/>
          <w:szCs w:val="32"/>
          <w:lang w:eastAsia="zh-CN"/>
        </w:rPr>
        <w:t>（</w:t>
      </w:r>
      <w:r>
        <w:rPr>
          <w:rFonts w:hint="eastAsia" w:ascii="宋体" w:hAnsi="宋体" w:eastAsia="宋体" w:cs="宋体"/>
          <w:kern w:val="2"/>
          <w:sz w:val="32"/>
          <w:szCs w:val="32"/>
          <w:lang w:val="en-US" w:eastAsia="zh-CN"/>
        </w:rPr>
        <w:t>标项二</w:t>
      </w:r>
      <w:r>
        <w:rPr>
          <w:rFonts w:hint="eastAsia" w:ascii="宋体" w:hAnsi="宋体" w:eastAsia="宋体" w:cs="宋体"/>
          <w:kern w:val="2"/>
          <w:sz w:val="32"/>
          <w:szCs w:val="32"/>
          <w:lang w:eastAsia="zh-CN"/>
        </w:rPr>
        <w:t>）</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249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86"/>
        <w:gridCol w:w="4503"/>
        <w:gridCol w:w="2610"/>
        <w:gridCol w:w="25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tblHeader/>
          <w:jc w:val="center"/>
        </w:trPr>
        <w:tc>
          <w:tcPr>
            <w:tcW w:w="2786" w:type="dxa"/>
            <w:tcBorders>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4503"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线路内容</w:t>
            </w:r>
          </w:p>
        </w:tc>
        <w:tc>
          <w:tcPr>
            <w:tcW w:w="2610"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服务期</w:t>
            </w:r>
          </w:p>
        </w:tc>
        <w:tc>
          <w:tcPr>
            <w:tcW w:w="2592"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投标报价</w:t>
            </w:r>
            <w:r>
              <w:rPr>
                <w:rFonts w:hint="eastAsia" w:ascii="仿宋" w:hAnsi="仿宋" w:eastAsia="仿宋" w:cs="仿宋"/>
                <w:sz w:val="24"/>
                <w:highlight w:val="none"/>
              </w:rPr>
              <w:t>单价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元</w:t>
            </w:r>
            <w:r>
              <w:rPr>
                <w:rFonts w:hint="eastAsia" w:ascii="仿宋" w:hAnsi="仿宋" w:eastAsia="仿宋" w:cs="仿宋"/>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92" w:hRule="atLeast"/>
          <w:jc w:val="center"/>
        </w:trPr>
        <w:tc>
          <w:tcPr>
            <w:tcW w:w="2786" w:type="dxa"/>
            <w:tcBorders>
              <w:right w:val="single" w:color="auto" w:sz="4" w:space="0"/>
            </w:tcBorders>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余杭区中泰街道2023年度***疗休养</w:t>
            </w:r>
            <w:r>
              <w:rPr>
                <w:rFonts w:hint="eastAsia" w:ascii="仿宋" w:hAnsi="仿宋" w:eastAsia="仿宋" w:cs="仿宋"/>
                <w:sz w:val="24"/>
                <w:highlight w:val="none"/>
                <w:lang w:eastAsia="zh-CN"/>
              </w:rPr>
              <w:t>项目</w:t>
            </w:r>
          </w:p>
        </w:tc>
        <w:tc>
          <w:tcPr>
            <w:tcW w:w="4503" w:type="dxa"/>
            <w:tcBorders>
              <w:left w:val="single" w:color="auto" w:sz="4" w:space="0"/>
              <w:right w:val="single" w:color="auto" w:sz="4" w:space="0"/>
            </w:tcBorders>
            <w:vAlign w:val="center"/>
          </w:tcPr>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1、重庆、涪陵疗休养双飞五日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2、四川广元疗休养双飞五日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3、长春、长白山疗休养双飞五日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4、霞浦、福鼎疗休养五日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5、仙居、天台疗休养五日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6、宁波、奉化疗休养五日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7、千岛湖疗休养五日</w:t>
            </w:r>
          </w:p>
          <w:p>
            <w:pPr>
              <w:jc w:val="lef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8、杭州疗休养五日</w:t>
            </w:r>
          </w:p>
        </w:tc>
        <w:tc>
          <w:tcPr>
            <w:tcW w:w="2610"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响应招标文件要求</w:t>
            </w:r>
          </w:p>
        </w:tc>
        <w:tc>
          <w:tcPr>
            <w:tcW w:w="2592"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线路1：</w:t>
            </w:r>
            <w:r>
              <w:rPr>
                <w:rFonts w:hint="eastAsia" w:ascii="仿宋" w:hAnsi="仿宋" w:eastAsia="仿宋" w:cs="仿宋"/>
                <w:sz w:val="24"/>
                <w:highlight w:val="none"/>
                <w:u w:val="single" w:color="auto"/>
                <w:lang w:val="en-US" w:eastAsia="zh-CN"/>
              </w:rPr>
              <w:t xml:space="preserve">     </w:t>
            </w:r>
            <w:r>
              <w:rPr>
                <w:rFonts w:hint="eastAsia" w:ascii="仿宋" w:hAnsi="仿宋" w:eastAsia="仿宋" w:cs="仿宋"/>
                <w:sz w:val="24"/>
                <w:highlight w:val="none"/>
                <w:lang w:val="en-US" w:eastAsia="zh-CN"/>
              </w:rPr>
              <w:t>/人</w:t>
            </w:r>
          </w:p>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线路2：</w:t>
            </w:r>
            <w:r>
              <w:rPr>
                <w:rFonts w:hint="eastAsia" w:ascii="仿宋" w:hAnsi="仿宋" w:eastAsia="仿宋" w:cs="仿宋"/>
                <w:sz w:val="24"/>
                <w:highlight w:val="none"/>
                <w:u w:val="single" w:color="auto"/>
                <w:lang w:val="en-US" w:eastAsia="zh-CN"/>
              </w:rPr>
              <w:t xml:space="preserve">     </w:t>
            </w:r>
            <w:r>
              <w:rPr>
                <w:rFonts w:hint="eastAsia" w:ascii="仿宋" w:hAnsi="仿宋" w:eastAsia="仿宋" w:cs="仿宋"/>
                <w:sz w:val="24"/>
                <w:highlight w:val="none"/>
                <w:lang w:val="en-US" w:eastAsia="zh-CN"/>
              </w:rPr>
              <w:t>/人</w:t>
            </w:r>
          </w:p>
          <w:p>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线路3：</w:t>
            </w:r>
            <w:r>
              <w:rPr>
                <w:rFonts w:hint="eastAsia" w:ascii="仿宋" w:hAnsi="仿宋" w:eastAsia="仿宋" w:cs="仿宋"/>
                <w:sz w:val="24"/>
                <w:highlight w:val="none"/>
                <w:u w:val="single" w:color="auto"/>
                <w:lang w:val="en-US" w:eastAsia="zh-CN"/>
              </w:rPr>
              <w:t xml:space="preserve">     </w:t>
            </w:r>
            <w:r>
              <w:rPr>
                <w:rFonts w:hint="eastAsia" w:ascii="仿宋" w:hAnsi="仿宋" w:eastAsia="仿宋" w:cs="仿宋"/>
                <w:sz w:val="24"/>
                <w:highlight w:val="none"/>
                <w:lang w:val="en-US" w:eastAsia="zh-CN"/>
              </w:rPr>
              <w:t>/人</w:t>
            </w:r>
          </w:p>
          <w:p>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线路4</w:t>
            </w:r>
            <w:r>
              <w:rPr>
                <w:rFonts w:hint="eastAsia" w:ascii="仿宋" w:hAnsi="仿宋" w:eastAsia="仿宋" w:cs="仿宋"/>
                <w:sz w:val="24"/>
                <w:highlight w:val="none"/>
                <w:lang w:val="en-US" w:eastAsia="zh-CN"/>
              </w:rPr>
              <w:t>：</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p>
          <w:p>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线路5</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p>
          <w:p>
            <w:pPr>
              <w:spacing w:line="360" w:lineRule="auto"/>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线路6</w:t>
            </w:r>
            <w:r>
              <w:rPr>
                <w:rFonts w:hint="eastAsia" w:ascii="仿宋" w:hAnsi="仿宋" w:eastAsia="仿宋" w:cs="仿宋"/>
                <w:sz w:val="24"/>
                <w:highlight w:val="none"/>
                <w:lang w:val="en-US" w:eastAsia="zh-CN"/>
              </w:rPr>
              <w:t>：</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p>
          <w:p>
            <w:pPr>
              <w:spacing w:line="360" w:lineRule="auto"/>
              <w:ind w:firstLine="240" w:firstLineChars="100"/>
              <w:jc w:val="lef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线路</w:t>
            </w:r>
            <w:r>
              <w:rPr>
                <w:rFonts w:hint="eastAsia" w:ascii="仿宋" w:hAnsi="仿宋" w:eastAsia="仿宋" w:cs="仿宋"/>
                <w:sz w:val="24"/>
                <w:highlight w:val="none"/>
                <w:lang w:val="en-US" w:eastAsia="zh-CN"/>
              </w:rPr>
              <w:t>7：</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p>
          <w:p>
            <w:pPr>
              <w:spacing w:line="360" w:lineRule="auto"/>
              <w:ind w:firstLine="240" w:firstLineChars="100"/>
              <w:jc w:val="left"/>
              <w:rPr>
                <w:rFonts w:hint="eastAsia" w:ascii="仿宋" w:hAnsi="仿宋" w:eastAsia="仿宋" w:cs="仿宋"/>
                <w:sz w:val="24"/>
                <w:highlight w:val="none"/>
                <w:lang w:val="en-US" w:eastAsia="zh-CN"/>
              </w:rPr>
            </w:pPr>
            <w:r>
              <w:rPr>
                <w:rFonts w:hint="default" w:ascii="仿宋" w:hAnsi="仿宋" w:eastAsia="仿宋" w:cs="仿宋"/>
                <w:sz w:val="24"/>
                <w:highlight w:val="none"/>
                <w:lang w:val="en-US" w:eastAsia="zh-CN"/>
              </w:rPr>
              <w:t>线路</w:t>
            </w:r>
            <w:r>
              <w:rPr>
                <w:rFonts w:hint="eastAsia" w:ascii="仿宋" w:hAnsi="仿宋" w:eastAsia="仿宋" w:cs="仿宋"/>
                <w:sz w:val="24"/>
                <w:highlight w:val="none"/>
                <w:lang w:val="en-US" w:eastAsia="zh-CN"/>
              </w:rPr>
              <w:t>8：</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r>
              <w:rPr>
                <w:rFonts w:hint="eastAsia" w:ascii="仿宋" w:hAnsi="仿宋" w:eastAsia="仿宋" w:cs="仿宋"/>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92" w:hRule="atLeast"/>
          <w:jc w:val="center"/>
        </w:trPr>
        <w:tc>
          <w:tcPr>
            <w:tcW w:w="2786" w:type="dxa"/>
            <w:tcBorders>
              <w:right w:val="single" w:color="auto" w:sz="4" w:space="0"/>
            </w:tcBorders>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投标报价总价（报该标段的总价）</w:t>
            </w:r>
          </w:p>
        </w:tc>
        <w:tc>
          <w:tcPr>
            <w:tcW w:w="9705" w:type="dxa"/>
            <w:gridSpan w:val="3"/>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（小写）</w:t>
            </w:r>
            <w:r>
              <w:rPr>
                <w:rFonts w:hint="eastAsia" w:ascii="仿宋" w:hAnsi="仿宋" w:eastAsia="仿宋" w:cs="仿宋"/>
                <w:sz w:val="24"/>
                <w:highlight w:val="none"/>
                <w:u w:val="single" w:color="auto"/>
                <w:lang w:val="en-US" w:eastAsia="zh-CN"/>
              </w:rPr>
              <w:t xml:space="preserve">     元</w:t>
            </w:r>
          </w:p>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（大写）</w:t>
            </w:r>
            <w:r>
              <w:rPr>
                <w:rFonts w:hint="eastAsia" w:ascii="仿宋" w:hAnsi="仿宋" w:eastAsia="仿宋" w:cs="仿宋"/>
                <w:sz w:val="24"/>
                <w:highlight w:val="none"/>
                <w:u w:val="single" w:color="auto"/>
                <w:lang w:val="en-US" w:eastAsia="zh-CN"/>
              </w:rPr>
              <w:t xml:space="preserve">     元</w:t>
            </w: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eastAsia="zh-CN"/>
        </w:rPr>
      </w:pPr>
      <w:r>
        <w:rPr>
          <w:rFonts w:hint="eastAsia" w:ascii="宋体" w:hAnsi="宋体" w:eastAsia="宋体" w:cs="宋体"/>
          <w:kern w:val="2"/>
          <w:sz w:val="32"/>
          <w:szCs w:val="32"/>
        </w:rPr>
        <w:t>开标一览表（报价表）</w:t>
      </w:r>
      <w:r>
        <w:rPr>
          <w:rFonts w:hint="eastAsia" w:ascii="宋体" w:hAnsi="宋体" w:eastAsia="宋体" w:cs="宋体"/>
          <w:kern w:val="2"/>
          <w:sz w:val="32"/>
          <w:szCs w:val="32"/>
          <w:lang w:eastAsia="zh-CN"/>
        </w:rPr>
        <w:t>（</w:t>
      </w:r>
      <w:r>
        <w:rPr>
          <w:rFonts w:hint="eastAsia" w:ascii="宋体" w:hAnsi="宋体" w:eastAsia="宋体" w:cs="宋体"/>
          <w:kern w:val="2"/>
          <w:sz w:val="32"/>
          <w:szCs w:val="32"/>
          <w:lang w:val="en-US" w:eastAsia="zh-CN"/>
        </w:rPr>
        <w:t>标项三</w:t>
      </w:r>
      <w:r>
        <w:rPr>
          <w:rFonts w:hint="eastAsia" w:ascii="宋体" w:hAnsi="宋体" w:eastAsia="宋体" w:cs="宋体"/>
          <w:kern w:val="2"/>
          <w:sz w:val="32"/>
          <w:szCs w:val="32"/>
          <w:lang w:eastAsia="zh-CN"/>
        </w:rPr>
        <w:t>）</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249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86"/>
        <w:gridCol w:w="4503"/>
        <w:gridCol w:w="2610"/>
        <w:gridCol w:w="25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tblHeader/>
          <w:jc w:val="center"/>
        </w:trPr>
        <w:tc>
          <w:tcPr>
            <w:tcW w:w="2786" w:type="dxa"/>
            <w:tcBorders>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4503"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线路内容</w:t>
            </w:r>
          </w:p>
        </w:tc>
        <w:tc>
          <w:tcPr>
            <w:tcW w:w="2610"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服务期</w:t>
            </w:r>
          </w:p>
        </w:tc>
        <w:tc>
          <w:tcPr>
            <w:tcW w:w="2592"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投标报价</w:t>
            </w:r>
            <w:r>
              <w:rPr>
                <w:rFonts w:hint="eastAsia" w:ascii="仿宋" w:hAnsi="仿宋" w:eastAsia="仿宋" w:cs="仿宋"/>
                <w:sz w:val="24"/>
                <w:highlight w:val="none"/>
              </w:rPr>
              <w:t>单价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元</w:t>
            </w:r>
            <w:r>
              <w:rPr>
                <w:rFonts w:hint="eastAsia" w:ascii="仿宋" w:hAnsi="仿宋" w:eastAsia="仿宋" w:cs="仿宋"/>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92" w:hRule="atLeast"/>
          <w:jc w:val="center"/>
        </w:trPr>
        <w:tc>
          <w:tcPr>
            <w:tcW w:w="2786" w:type="dxa"/>
            <w:tcBorders>
              <w:right w:val="single" w:color="auto" w:sz="4" w:space="0"/>
            </w:tcBorders>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余杭区中泰街道2023年度村社疗休养</w:t>
            </w:r>
            <w:r>
              <w:rPr>
                <w:rFonts w:hint="eastAsia" w:ascii="仿宋" w:hAnsi="仿宋" w:eastAsia="仿宋" w:cs="仿宋"/>
                <w:sz w:val="24"/>
                <w:highlight w:val="none"/>
                <w:lang w:eastAsia="zh-CN"/>
              </w:rPr>
              <w:t>项目</w:t>
            </w:r>
          </w:p>
        </w:tc>
        <w:tc>
          <w:tcPr>
            <w:tcW w:w="4503" w:type="dxa"/>
            <w:tcBorders>
              <w:left w:val="single" w:color="auto" w:sz="4" w:space="0"/>
              <w:right w:val="single" w:color="auto" w:sz="4" w:space="0"/>
            </w:tcBorders>
            <w:vAlign w:val="center"/>
          </w:tcPr>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1、重庆、涪陵疗休养双飞五日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2、四川广元疗休养双飞五日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3、长春、长白山疗休养双飞五日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4、霞浦、福鼎疗休养五日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5、仙居、天台疗休养五日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6、宁波、奉化疗休养五日</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7、千岛湖疗休养五日</w:t>
            </w:r>
          </w:p>
          <w:p>
            <w:pPr>
              <w:jc w:val="lef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8、杭州疗休养五日</w:t>
            </w:r>
          </w:p>
        </w:tc>
        <w:tc>
          <w:tcPr>
            <w:tcW w:w="2610"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响应招标文件要求</w:t>
            </w:r>
          </w:p>
        </w:tc>
        <w:tc>
          <w:tcPr>
            <w:tcW w:w="2592" w:type="dxa"/>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线路1：</w:t>
            </w:r>
            <w:r>
              <w:rPr>
                <w:rFonts w:hint="eastAsia" w:ascii="仿宋" w:hAnsi="仿宋" w:eastAsia="仿宋" w:cs="仿宋"/>
                <w:sz w:val="24"/>
                <w:highlight w:val="none"/>
                <w:u w:val="single" w:color="auto"/>
                <w:lang w:val="en-US" w:eastAsia="zh-CN"/>
              </w:rPr>
              <w:t xml:space="preserve">     </w:t>
            </w:r>
            <w:r>
              <w:rPr>
                <w:rFonts w:hint="eastAsia" w:ascii="仿宋" w:hAnsi="仿宋" w:eastAsia="仿宋" w:cs="仿宋"/>
                <w:sz w:val="24"/>
                <w:highlight w:val="none"/>
                <w:lang w:val="en-US" w:eastAsia="zh-CN"/>
              </w:rPr>
              <w:t>/人</w:t>
            </w:r>
          </w:p>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线路2：</w:t>
            </w:r>
            <w:r>
              <w:rPr>
                <w:rFonts w:hint="eastAsia" w:ascii="仿宋" w:hAnsi="仿宋" w:eastAsia="仿宋" w:cs="仿宋"/>
                <w:sz w:val="24"/>
                <w:highlight w:val="none"/>
                <w:u w:val="single" w:color="auto"/>
                <w:lang w:val="en-US" w:eastAsia="zh-CN"/>
              </w:rPr>
              <w:t xml:space="preserve">     </w:t>
            </w:r>
            <w:r>
              <w:rPr>
                <w:rFonts w:hint="eastAsia" w:ascii="仿宋" w:hAnsi="仿宋" w:eastAsia="仿宋" w:cs="仿宋"/>
                <w:sz w:val="24"/>
                <w:highlight w:val="none"/>
                <w:lang w:val="en-US" w:eastAsia="zh-CN"/>
              </w:rPr>
              <w:t>/人</w:t>
            </w:r>
          </w:p>
          <w:p>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线路3：</w:t>
            </w:r>
            <w:r>
              <w:rPr>
                <w:rFonts w:hint="eastAsia" w:ascii="仿宋" w:hAnsi="仿宋" w:eastAsia="仿宋" w:cs="仿宋"/>
                <w:sz w:val="24"/>
                <w:highlight w:val="none"/>
                <w:u w:val="single" w:color="auto"/>
                <w:lang w:val="en-US" w:eastAsia="zh-CN"/>
              </w:rPr>
              <w:t xml:space="preserve">     </w:t>
            </w:r>
            <w:r>
              <w:rPr>
                <w:rFonts w:hint="eastAsia" w:ascii="仿宋" w:hAnsi="仿宋" w:eastAsia="仿宋" w:cs="仿宋"/>
                <w:sz w:val="24"/>
                <w:highlight w:val="none"/>
                <w:lang w:val="en-US" w:eastAsia="zh-CN"/>
              </w:rPr>
              <w:t>/人</w:t>
            </w:r>
          </w:p>
          <w:p>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线路4</w:t>
            </w:r>
            <w:r>
              <w:rPr>
                <w:rFonts w:hint="eastAsia" w:ascii="仿宋" w:hAnsi="仿宋" w:eastAsia="仿宋" w:cs="仿宋"/>
                <w:sz w:val="24"/>
                <w:highlight w:val="none"/>
                <w:lang w:val="en-US" w:eastAsia="zh-CN"/>
              </w:rPr>
              <w:t>：</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p>
          <w:p>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线路5</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p>
          <w:p>
            <w:pPr>
              <w:spacing w:line="360" w:lineRule="auto"/>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线路6</w:t>
            </w:r>
            <w:r>
              <w:rPr>
                <w:rFonts w:hint="eastAsia" w:ascii="仿宋" w:hAnsi="仿宋" w:eastAsia="仿宋" w:cs="仿宋"/>
                <w:sz w:val="24"/>
                <w:highlight w:val="none"/>
                <w:lang w:val="en-US" w:eastAsia="zh-CN"/>
              </w:rPr>
              <w:t>：</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p>
          <w:p>
            <w:pPr>
              <w:spacing w:line="360" w:lineRule="auto"/>
              <w:ind w:firstLine="240" w:firstLineChars="100"/>
              <w:jc w:val="lef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线路</w:t>
            </w:r>
            <w:r>
              <w:rPr>
                <w:rFonts w:hint="eastAsia" w:ascii="仿宋" w:hAnsi="仿宋" w:eastAsia="仿宋" w:cs="仿宋"/>
                <w:sz w:val="24"/>
                <w:highlight w:val="none"/>
                <w:lang w:val="en-US" w:eastAsia="zh-CN"/>
              </w:rPr>
              <w:t>7：</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p>
          <w:p>
            <w:pPr>
              <w:spacing w:line="360" w:lineRule="auto"/>
              <w:ind w:firstLine="240" w:firstLineChars="100"/>
              <w:jc w:val="left"/>
              <w:rPr>
                <w:rFonts w:hint="eastAsia" w:ascii="仿宋" w:hAnsi="仿宋" w:eastAsia="仿宋" w:cs="仿宋"/>
                <w:sz w:val="24"/>
                <w:highlight w:val="none"/>
                <w:lang w:val="en-US" w:eastAsia="zh-CN"/>
              </w:rPr>
            </w:pPr>
            <w:r>
              <w:rPr>
                <w:rFonts w:hint="default" w:ascii="仿宋" w:hAnsi="仿宋" w:eastAsia="仿宋" w:cs="仿宋"/>
                <w:sz w:val="24"/>
                <w:highlight w:val="none"/>
                <w:lang w:val="en-US" w:eastAsia="zh-CN"/>
              </w:rPr>
              <w:t>线路</w:t>
            </w:r>
            <w:r>
              <w:rPr>
                <w:rFonts w:hint="eastAsia" w:ascii="仿宋" w:hAnsi="仿宋" w:eastAsia="仿宋" w:cs="仿宋"/>
                <w:sz w:val="24"/>
                <w:highlight w:val="none"/>
                <w:lang w:val="en-US" w:eastAsia="zh-CN"/>
              </w:rPr>
              <w:t>8：</w:t>
            </w:r>
            <w:r>
              <w:rPr>
                <w:rFonts w:hint="eastAsia" w:ascii="仿宋" w:hAnsi="仿宋" w:eastAsia="仿宋" w:cs="仿宋"/>
                <w:sz w:val="24"/>
                <w:highlight w:val="none"/>
                <w:u w:val="single"/>
                <w:lang w:val="en-US" w:eastAsia="zh-CN"/>
              </w:rPr>
              <w:t xml:space="preserve">     </w:t>
            </w:r>
            <w:r>
              <w:rPr>
                <w:rFonts w:hint="default" w:ascii="仿宋" w:hAnsi="仿宋" w:eastAsia="仿宋" w:cs="仿宋"/>
                <w:sz w:val="24"/>
                <w:highlight w:val="none"/>
                <w:lang w:val="en-US" w:eastAsia="zh-CN"/>
              </w:rPr>
              <w:t>/人</w:t>
            </w:r>
            <w:r>
              <w:rPr>
                <w:rFonts w:hint="eastAsia" w:ascii="仿宋" w:hAnsi="仿宋" w:eastAsia="仿宋" w:cs="仿宋"/>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92" w:hRule="atLeast"/>
          <w:jc w:val="center"/>
        </w:trPr>
        <w:tc>
          <w:tcPr>
            <w:tcW w:w="2786" w:type="dxa"/>
            <w:tcBorders>
              <w:right w:val="single" w:color="auto" w:sz="4" w:space="0"/>
            </w:tcBorders>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投标报价总价（报该标段的总价）</w:t>
            </w:r>
          </w:p>
        </w:tc>
        <w:tc>
          <w:tcPr>
            <w:tcW w:w="9705" w:type="dxa"/>
            <w:gridSpan w:val="3"/>
            <w:tcBorders>
              <w:left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（小写）</w:t>
            </w:r>
            <w:r>
              <w:rPr>
                <w:rFonts w:hint="eastAsia" w:ascii="仿宋" w:hAnsi="仿宋" w:eastAsia="仿宋" w:cs="仿宋"/>
                <w:sz w:val="24"/>
                <w:highlight w:val="none"/>
                <w:u w:val="single" w:color="auto"/>
                <w:lang w:val="en-US" w:eastAsia="zh-CN"/>
              </w:rPr>
              <w:t xml:space="preserve">     元</w:t>
            </w:r>
          </w:p>
          <w:p>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（大写）</w:t>
            </w:r>
            <w:r>
              <w:rPr>
                <w:rFonts w:hint="eastAsia" w:ascii="仿宋" w:hAnsi="仿宋" w:eastAsia="仿宋" w:cs="仿宋"/>
                <w:sz w:val="24"/>
                <w:highlight w:val="none"/>
                <w:u w:val="single" w:color="auto"/>
                <w:lang w:val="en-US" w:eastAsia="zh-CN"/>
              </w:rPr>
              <w:t xml:space="preserve">     元</w:t>
            </w: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2" w:name="OLE_LINK13"/>
      <w:bookmarkStart w:id="513" w:name="OLE_LINK14"/>
      <w:r>
        <w:rPr>
          <w:rFonts w:hint="eastAsia" w:ascii="宋体" w:hAnsi="宋体" w:cs="宋体"/>
          <w:b/>
          <w:spacing w:val="6"/>
          <w:sz w:val="32"/>
          <w:szCs w:val="32"/>
        </w:rPr>
        <w:t>残疾人福利性单位声明函</w:t>
      </w:r>
    </w:p>
    <w:bookmarkEnd w:id="512"/>
    <w:bookmarkEnd w:id="51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5"/>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6"/>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rPr>
          <w:rFonts w:hint="eastAsia"/>
        </w:rPr>
      </w:pP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23"/>
        <w:sectPr>
          <w:pgSz w:w="16838" w:h="11906" w:orient="landscape"/>
          <w:pgMar w:top="1418" w:right="1276" w:bottom="1418" w:left="1247" w:header="851" w:footer="992" w:gutter="0"/>
          <w:cols w:space="720" w:num="1"/>
          <w:titlePg/>
          <w:docGrid w:linePitch="312" w:charSpace="0"/>
        </w:sectPr>
      </w:pPr>
    </w:p>
    <w:p>
      <w:pPr>
        <w:jc w:val="both"/>
        <w:rPr>
          <w:rFonts w:hint="eastAsia" w:ascii="仿宋" w:hAnsi="仿宋" w:eastAsia="仿宋" w:cs="仿宋"/>
          <w:b/>
          <w:sz w:val="32"/>
          <w:szCs w:val="32"/>
        </w:rPr>
      </w:pPr>
      <w:r>
        <w:rPr>
          <w:rFonts w:hint="eastAsia" w:ascii="仿宋" w:hAnsi="仿宋" w:eastAsia="仿宋" w:cs="仿宋"/>
          <w:sz w:val="32"/>
          <w:szCs w:val="32"/>
          <w:u w:val="none"/>
          <w:lang w:val="en-US" w:eastAsia="zh-CN"/>
        </w:rPr>
        <w:t>附件（中标后提供）：</w:t>
      </w: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承 诺 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杭州鸣达建设工程管理咨询有限公司 </w:t>
      </w:r>
      <w:r>
        <w:rPr>
          <w:rFonts w:hint="eastAsia" w:ascii="仿宋" w:hAnsi="仿宋" w:eastAsia="仿宋" w:cs="仿宋"/>
          <w:sz w:val="32"/>
          <w:szCs w:val="32"/>
        </w:rPr>
        <w:t>：</w:t>
      </w:r>
    </w:p>
    <w:p>
      <w:pPr>
        <w:spacing w:line="78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none"/>
          <w:lang w:val="en-US" w:eastAsia="zh-CN"/>
        </w:rPr>
        <w:t>我单位参与投标的</w:t>
      </w:r>
      <w:r>
        <w:rPr>
          <w:rFonts w:hint="eastAsia" w:ascii="仿宋" w:hAnsi="仿宋" w:eastAsia="仿宋" w:cs="仿宋"/>
          <w:sz w:val="32"/>
          <w:szCs w:val="32"/>
          <w:u w:val="single"/>
          <w:lang w:val="en-US" w:eastAsia="zh-CN"/>
        </w:rPr>
        <w:t xml:space="preserve">   （项目名称）   </w:t>
      </w:r>
      <w:r>
        <w:rPr>
          <w:rFonts w:hint="eastAsia" w:ascii="仿宋" w:hAnsi="仿宋" w:eastAsia="仿宋" w:cs="仿宋"/>
          <w:sz w:val="32"/>
          <w:szCs w:val="32"/>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仿宋" w:hAnsi="仿宋" w:eastAsia="仿宋" w:cs="仿宋"/>
          <w:sz w:val="32"/>
          <w:szCs w:val="32"/>
        </w:rPr>
        <w:t>，本公司承诺：</w:t>
      </w:r>
    </w:p>
    <w:p>
      <w:pPr>
        <w:spacing w:line="7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本单位</w:t>
      </w:r>
      <w:r>
        <w:rPr>
          <w:rFonts w:hint="eastAsia" w:ascii="仿宋" w:hAnsi="仿宋" w:eastAsia="仿宋" w:cs="仿宋"/>
          <w:sz w:val="32"/>
          <w:szCs w:val="32"/>
        </w:rPr>
        <w:t>提交给</w:t>
      </w:r>
      <w:r>
        <w:rPr>
          <w:rFonts w:hint="eastAsia" w:ascii="仿宋" w:hAnsi="仿宋" w:eastAsia="仿宋" w:cs="仿宋"/>
          <w:sz w:val="32"/>
          <w:szCs w:val="32"/>
          <w:lang w:eastAsia="zh-CN"/>
        </w:rPr>
        <w:t>招标代理机构备案的</w:t>
      </w:r>
      <w:r>
        <w:rPr>
          <w:rFonts w:hint="eastAsia" w:ascii="仿宋" w:hAnsi="仿宋" w:eastAsia="仿宋" w:cs="仿宋"/>
          <w:sz w:val="32"/>
          <w:szCs w:val="32"/>
          <w:u w:val="single"/>
          <w:lang w:eastAsia="zh-CN"/>
        </w:rPr>
        <w:t>投标文件</w:t>
      </w:r>
      <w:r>
        <w:rPr>
          <w:rFonts w:hint="eastAsia" w:ascii="仿宋" w:hAnsi="仿宋" w:eastAsia="仿宋" w:cs="仿宋"/>
          <w:sz w:val="32"/>
          <w:szCs w:val="32"/>
          <w:u w:val="single"/>
        </w:rPr>
        <w:t>纸质</w:t>
      </w:r>
      <w:r>
        <w:rPr>
          <w:rFonts w:hint="eastAsia" w:ascii="仿宋" w:hAnsi="仿宋" w:eastAsia="仿宋" w:cs="仿宋"/>
          <w:sz w:val="32"/>
          <w:szCs w:val="32"/>
          <w:u w:val="single"/>
          <w:lang w:eastAsia="zh-CN"/>
        </w:rPr>
        <w:t>版</w:t>
      </w:r>
      <w:r>
        <w:rPr>
          <w:rFonts w:hint="eastAsia" w:ascii="仿宋" w:hAnsi="仿宋" w:eastAsia="仿宋" w:cs="仿宋"/>
          <w:sz w:val="32"/>
          <w:szCs w:val="32"/>
        </w:rPr>
        <w:t>与</w:t>
      </w:r>
      <w:r>
        <w:rPr>
          <w:rFonts w:hint="eastAsia" w:ascii="仿宋" w:hAnsi="仿宋" w:eastAsia="仿宋" w:cs="仿宋"/>
          <w:sz w:val="32"/>
          <w:szCs w:val="32"/>
          <w:u w:val="single"/>
        </w:rPr>
        <w:t>电子</w:t>
      </w:r>
      <w:r>
        <w:rPr>
          <w:rFonts w:hint="eastAsia" w:ascii="仿宋" w:hAnsi="仿宋" w:eastAsia="仿宋" w:cs="仿宋"/>
          <w:sz w:val="32"/>
          <w:szCs w:val="32"/>
          <w:u w:val="single"/>
          <w:lang w:eastAsia="zh-CN"/>
        </w:rPr>
        <w:t>投标文件</w:t>
      </w:r>
      <w:r>
        <w:rPr>
          <w:rFonts w:hint="eastAsia" w:ascii="仿宋" w:hAnsi="仿宋" w:eastAsia="仿宋" w:cs="仿宋"/>
          <w:sz w:val="32"/>
          <w:szCs w:val="32"/>
        </w:rPr>
        <w:t>内容均一致，</w:t>
      </w:r>
      <w:r>
        <w:rPr>
          <w:rFonts w:hint="eastAsia" w:ascii="仿宋" w:hAnsi="仿宋" w:eastAsia="仿宋" w:cs="仿宋"/>
          <w:sz w:val="32"/>
          <w:szCs w:val="32"/>
          <w:lang w:eastAsia="zh-CN"/>
        </w:rPr>
        <w:t>如不一致导致的任何法律责任自付。特此承诺！</w:t>
      </w:r>
    </w:p>
    <w:p>
      <w:pPr>
        <w:spacing w:line="780" w:lineRule="exact"/>
        <w:ind w:firstLine="480" w:firstLineChars="150"/>
        <w:rPr>
          <w:rFonts w:hint="eastAsia" w:ascii="仿宋" w:hAnsi="仿宋" w:eastAsia="仿宋" w:cs="仿宋"/>
          <w:sz w:val="32"/>
          <w:szCs w:val="32"/>
        </w:rPr>
      </w:pPr>
    </w:p>
    <w:p>
      <w:pPr>
        <w:spacing w:line="780" w:lineRule="exact"/>
        <w:jc w:val="both"/>
        <w:rPr>
          <w:rFonts w:hint="eastAsia" w:ascii="仿宋" w:hAnsi="仿宋" w:eastAsia="仿宋" w:cs="仿宋"/>
          <w:sz w:val="32"/>
          <w:szCs w:val="32"/>
          <w:lang w:eastAsia="zh-CN"/>
        </w:rPr>
      </w:pPr>
    </w:p>
    <w:p>
      <w:pPr>
        <w:spacing w:line="780" w:lineRule="exact"/>
        <w:jc w:val="both"/>
        <w:rPr>
          <w:rFonts w:hint="eastAsia" w:ascii="仿宋" w:hAnsi="仿宋" w:eastAsia="仿宋" w:cs="仿宋"/>
          <w:sz w:val="32"/>
          <w:szCs w:val="32"/>
          <w:lang w:eastAsia="zh-CN"/>
        </w:rPr>
      </w:pPr>
    </w:p>
    <w:p>
      <w:pPr>
        <w:spacing w:line="780" w:lineRule="exact"/>
        <w:jc w:val="both"/>
        <w:rPr>
          <w:rFonts w:hint="eastAsia" w:ascii="仿宋" w:hAnsi="仿宋" w:eastAsia="仿宋" w:cs="仿宋"/>
          <w:sz w:val="32"/>
          <w:szCs w:val="32"/>
          <w:lang w:eastAsia="zh-CN"/>
        </w:rPr>
      </w:pPr>
    </w:p>
    <w:p>
      <w:pPr>
        <w:spacing w:line="780" w:lineRule="exact"/>
        <w:jc w:val="both"/>
        <w:rPr>
          <w:rFonts w:hint="eastAsia" w:ascii="仿宋" w:hAnsi="仿宋" w:eastAsia="仿宋" w:cs="仿宋"/>
          <w:sz w:val="32"/>
          <w:szCs w:val="32"/>
        </w:rPr>
      </w:pPr>
      <w:r>
        <w:rPr>
          <w:rFonts w:hint="eastAsia" w:ascii="仿宋" w:hAnsi="仿宋" w:eastAsia="仿宋" w:cs="仿宋"/>
          <w:sz w:val="32"/>
          <w:szCs w:val="32"/>
          <w:lang w:eastAsia="zh-CN"/>
        </w:rPr>
        <w:t>投标人名称（盖公章）：</w:t>
      </w:r>
    </w:p>
    <w:p>
      <w:pPr>
        <w:spacing w:line="780" w:lineRule="exact"/>
        <w:ind w:firstLine="6240" w:firstLineChars="195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360" w:lineRule="auto"/>
        <w:ind w:firstLine="640" w:firstLineChars="200"/>
        <w:rPr>
          <w:rFonts w:hint="eastAsia" w:ascii="仿宋" w:hAnsi="仿宋" w:eastAsia="仿宋" w:cs="仿宋"/>
          <w:color w:val="000000"/>
          <w:sz w:val="32"/>
          <w:szCs w:val="32"/>
        </w:rPr>
      </w:pPr>
    </w:p>
    <w:p>
      <w:pPr>
        <w:rPr>
          <w:rFonts w:hint="eastAsia" w:ascii="仿宋" w:hAnsi="仿宋" w:eastAsia="仿宋" w:cs="仿宋"/>
          <w:sz w:val="32"/>
          <w:szCs w:val="32"/>
        </w:rPr>
      </w:pPr>
    </w:p>
    <w:p>
      <w:pPr>
        <w:pStyle w:val="24"/>
        <w:ind w:firstLine="0"/>
        <w:rPr>
          <w:rFonts w:hint="eastAsia" w:ascii="仿宋" w:hAnsi="仿宋" w:eastAsia="仿宋" w:cs="仿宋"/>
          <w:sz w:val="32"/>
          <w:szCs w:val="32"/>
        </w:rPr>
      </w:pPr>
    </w:p>
    <w:p>
      <w:pPr>
        <w:rPr>
          <w:rFonts w:hint="eastAsia" w:ascii="仿宋" w:hAnsi="仿宋" w:eastAsia="仿宋" w:cs="仿宋"/>
          <w:sz w:val="32"/>
          <w:szCs w:val="32"/>
        </w:rPr>
      </w:pPr>
    </w:p>
    <w:p>
      <w:pPr>
        <w:pStyle w:val="963"/>
        <w:numPr>
          <w:ilvl w:val="0"/>
          <w:numId w:val="0"/>
        </w:numPr>
        <w:snapToGrid w:val="0"/>
        <w:spacing w:before="120" w:after="120"/>
        <w:jc w:val="both"/>
        <w:rPr>
          <w:rFonts w:hint="eastAsia" w:hAnsi="宋体" w:cs="宋体"/>
          <w:b/>
          <w:sz w:val="28"/>
          <w:szCs w:val="28"/>
          <w:highlight w:val="yellow"/>
          <w:lang w:eastAsia="zh-CN"/>
        </w:rPr>
      </w:pPr>
      <w:r>
        <w:rPr>
          <w:rFonts w:hint="eastAsia" w:hAnsi="宋体" w:cs="宋体"/>
          <w:b/>
          <w:sz w:val="28"/>
          <w:szCs w:val="28"/>
          <w:highlight w:val="yellow"/>
        </w:rPr>
        <w:t>确认声明书</w:t>
      </w:r>
      <w:r>
        <w:rPr>
          <w:rFonts w:hint="eastAsia" w:hAnsi="宋体" w:cs="宋体"/>
          <w:b/>
          <w:sz w:val="28"/>
          <w:szCs w:val="28"/>
          <w:highlight w:val="yellow"/>
          <w:lang w:eastAsia="zh-CN"/>
        </w:rPr>
        <w:t>（将以下表格填写完成后，与投标文件同步制作递交）</w:t>
      </w:r>
    </w:p>
    <w:p>
      <w:pPr>
        <w:pStyle w:val="963"/>
        <w:snapToGrid w:val="0"/>
        <w:spacing w:before="120" w:after="120"/>
        <w:jc w:val="center"/>
        <w:rPr>
          <w:rFonts w:hint="eastAsia" w:hAnsi="宋体" w:cs="宋体"/>
          <w:kern w:val="0"/>
          <w:sz w:val="21"/>
          <w:szCs w:val="21"/>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pPr>
        <w:pStyle w:val="963"/>
        <w:snapToGrid w:val="0"/>
        <w:spacing w:before="120" w:after="120"/>
        <w:jc w:val="center"/>
        <w:rPr>
          <w:rFonts w:hint="eastAsia" w:hAnsi="宋体" w:cs="宋体"/>
          <w:b/>
          <w:sz w:val="32"/>
          <w:szCs w:val="32"/>
          <w:highlight w:val="none"/>
        </w:rPr>
      </w:pPr>
    </w:p>
    <w:p>
      <w:pPr>
        <w:pStyle w:val="963"/>
        <w:snapToGrid w:val="0"/>
        <w:spacing w:before="120" w:after="120"/>
        <w:jc w:val="center"/>
        <w:rPr>
          <w:rFonts w:hint="eastAsia" w:hAnsi="宋体" w:cs="宋体"/>
          <w:b/>
          <w:sz w:val="32"/>
          <w:szCs w:val="32"/>
          <w:highlight w:val="none"/>
        </w:rPr>
      </w:pPr>
      <w:r>
        <w:rPr>
          <w:rFonts w:hint="eastAsia" w:hAnsi="宋体" w:cs="宋体"/>
          <w:b/>
          <w:sz w:val="32"/>
          <w:szCs w:val="32"/>
          <w:highlight w:val="none"/>
        </w:rPr>
        <w:t>政府采购活动现场确认声明书</w:t>
      </w:r>
    </w:p>
    <w:p>
      <w:pPr>
        <w:pStyle w:val="963"/>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pPr>
        <w:pStyle w:val="963"/>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pPr>
        <w:pStyle w:val="964"/>
        <w:widowControl/>
        <w:numPr>
          <w:ilvl w:val="0"/>
          <w:numId w:val="1"/>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64"/>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pPr>
        <w:pStyle w:val="964"/>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pPr>
        <w:pStyle w:val="964"/>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63"/>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pPr>
        <w:pStyle w:val="963"/>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pPr>
        <w:pStyle w:val="963"/>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pPr>
        <w:pStyle w:val="963"/>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pPr>
        <w:pStyle w:val="963"/>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pPr>
        <w:pStyle w:val="963"/>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pPr>
        <w:pStyle w:val="963"/>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pPr>
        <w:pStyle w:val="963"/>
        <w:widowControl w:val="0"/>
        <w:wordWrap/>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pPr>
        <w:pStyle w:val="963"/>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pPr>
        <w:pStyle w:val="964"/>
        <w:widowControl/>
        <w:numPr>
          <w:ilvl w:val="0"/>
          <w:numId w:val="2"/>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pPr>
        <w:pStyle w:val="964"/>
        <w:widowControl/>
        <w:numPr>
          <w:ilvl w:val="0"/>
          <w:numId w:val="2"/>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pPr>
        <w:pStyle w:val="963"/>
        <w:snapToGrid w:val="0"/>
        <w:spacing w:before="120" w:after="120"/>
        <w:ind w:firstLine="420" w:firstLineChars="200"/>
        <w:rPr>
          <w:rFonts w:hint="eastAsia" w:hAnsi="宋体" w:cs="宋体"/>
          <w:sz w:val="21"/>
          <w:szCs w:val="21"/>
          <w:highlight w:val="none"/>
          <w:lang w:eastAsia="zh-CN"/>
        </w:rPr>
      </w:pP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供应商</w:t>
      </w:r>
      <w:r>
        <w:rPr>
          <w:rFonts w:hint="eastAsia" w:hAnsi="宋体" w:cs="宋体"/>
          <w:sz w:val="21"/>
          <w:szCs w:val="21"/>
          <w:highlight w:val="none"/>
          <w:lang w:eastAsia="zh-CN"/>
        </w:rPr>
        <w:t>盖章：</w:t>
      </w:r>
    </w:p>
    <w:p>
      <w:pPr>
        <w:pStyle w:val="963"/>
        <w:snapToGrid w:val="0"/>
        <w:spacing w:before="120" w:after="120"/>
        <w:ind w:firstLine="4830" w:firstLineChars="2300"/>
        <w:rPr>
          <w:rFonts w:hint="eastAsia" w:hAnsi="宋体" w:cs="宋体"/>
          <w:sz w:val="21"/>
          <w:szCs w:val="21"/>
          <w:highlight w:val="none"/>
        </w:rPr>
      </w:pPr>
      <w:r>
        <w:rPr>
          <w:rFonts w:hint="eastAsia" w:hAnsi="宋体" w:cs="宋体"/>
          <w:sz w:val="21"/>
          <w:szCs w:val="21"/>
          <w:highlight w:val="none"/>
          <w:lang w:eastAsia="zh-CN"/>
        </w:rPr>
        <w:t>授权委托</w:t>
      </w:r>
      <w:r>
        <w:rPr>
          <w:rFonts w:hint="eastAsia" w:hAnsi="宋体" w:cs="宋体"/>
          <w:sz w:val="21"/>
          <w:szCs w:val="21"/>
          <w:highlight w:val="none"/>
        </w:rPr>
        <w:t>代表签名：</w:t>
      </w:r>
    </w:p>
    <w:p>
      <w:pPr>
        <w:snapToGrid w:val="0"/>
        <w:spacing w:line="360" w:lineRule="auto"/>
        <w:jc w:val="left"/>
        <w:rPr>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pPr>
        <w:pStyle w:val="24"/>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91899912"/>
    <w:bookmarkStart w:id="518" w:name="_Toc36110187"/>
    <w:bookmarkStart w:id="519" w:name="_Toc131845147"/>
    <w:bookmarkStart w:id="520" w:name="_Toc164085800"/>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ZjUzYmNiMjdiOTUyNWNhZTFiNDdiMmY0ODU0MG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0A6E79"/>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35D95"/>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E74AF"/>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A61541"/>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873D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279DF"/>
    <w:rsid w:val="3B976654"/>
    <w:rsid w:val="3BC01EFC"/>
    <w:rsid w:val="3BCA786A"/>
    <w:rsid w:val="3BD31E2F"/>
    <w:rsid w:val="3BF15831"/>
    <w:rsid w:val="3C105946"/>
    <w:rsid w:val="3C2E22EA"/>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07723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627E2"/>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817CC"/>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6F33A0"/>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1E6CBC"/>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6403B9"/>
    <w:rsid w:val="607330CE"/>
    <w:rsid w:val="60825176"/>
    <w:rsid w:val="609F2AC4"/>
    <w:rsid w:val="60FA2EE8"/>
    <w:rsid w:val="61054A27"/>
    <w:rsid w:val="610A52BC"/>
    <w:rsid w:val="611D2366"/>
    <w:rsid w:val="61421856"/>
    <w:rsid w:val="615227C4"/>
    <w:rsid w:val="61654E3F"/>
    <w:rsid w:val="6182292A"/>
    <w:rsid w:val="619F7F92"/>
    <w:rsid w:val="61CF5A95"/>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93442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338EE"/>
    <w:rsid w:val="75DA2C18"/>
    <w:rsid w:val="75F54412"/>
    <w:rsid w:val="761D08E0"/>
    <w:rsid w:val="765D347C"/>
    <w:rsid w:val="76826699"/>
    <w:rsid w:val="76C87133"/>
    <w:rsid w:val="76CD08D5"/>
    <w:rsid w:val="76DB4B92"/>
    <w:rsid w:val="77052AA4"/>
    <w:rsid w:val="77136511"/>
    <w:rsid w:val="77340A39"/>
    <w:rsid w:val="77351FD0"/>
    <w:rsid w:val="77472422"/>
    <w:rsid w:val="77773270"/>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3"/>
    <w:link w:val="318"/>
    <w:qFormat/>
    <w:uiPriority w:val="0"/>
    <w:pPr>
      <w:ind w:firstLine="420"/>
    </w:pPr>
    <w:rPr>
      <w:rFonts w:hAnsi="Calibri" w:cs="Times New Roman"/>
      <w:snapToGrid/>
      <w:szCs w:val="20"/>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 Spacing1"/>
    <w:basedOn w:val="1"/>
    <w:qFormat/>
    <w:uiPriority w:val="99"/>
  </w:style>
  <w:style w:type="paragraph" w:customStyle="1" w:styleId="963">
    <w:name w:val="Plain Text"/>
    <w:basedOn w:val="1"/>
    <w:qFormat/>
    <w:uiPriority w:val="0"/>
    <w:pPr>
      <w:spacing w:before="156" w:beforeLines="50" w:after="156" w:afterLines="50" w:line="400" w:lineRule="exact"/>
    </w:pPr>
    <w:rPr>
      <w:rFonts w:ascii="宋体" w:hAnsi="Courier New"/>
      <w:sz w:val="24"/>
    </w:rPr>
  </w:style>
  <w:style w:type="paragraph" w:customStyle="1" w:styleId="964">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38505</Words>
  <Characters>40914</Characters>
  <Lines>281</Lines>
  <Paragraphs>79</Paragraphs>
  <TotalTime>16</TotalTime>
  <ScaleCrop>false</ScaleCrop>
  <LinksUpToDate>false</LinksUpToDate>
  <CharactersWithSpaces>47027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A</cp:lastModifiedBy>
  <cp:lastPrinted>2021-12-27T03:06:00Z</cp:lastPrinted>
  <dcterms:modified xsi:type="dcterms:W3CDTF">2023-04-13T04:51:36Z</dcterms:modified>
  <cp:revision>303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4C939F67697F41838FDA300EB26A5DB9</vt:lpwstr>
  </property>
</Properties>
</file>