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sz w:val="48"/>
          <w:szCs w:val="48"/>
        </w:rPr>
      </w:pPr>
    </w:p>
    <w:p>
      <w:pPr>
        <w:shd w:val="clear" w:color="auto" w:fill="FFFFFF"/>
        <w:tabs>
          <w:tab w:val="left" w:pos="4500"/>
        </w:tabs>
        <w:snapToGrid w:val="0"/>
        <w:spacing w:line="360" w:lineRule="auto"/>
        <w:jc w:val="center"/>
        <w:textAlignment w:val="bottom"/>
        <w:rPr>
          <w:rFonts w:ascii="宋体" w:hAnsi="宋体" w:cs="宋体"/>
          <w:b/>
          <w:bCs/>
          <w:sz w:val="52"/>
          <w:szCs w:val="52"/>
        </w:rPr>
      </w:pPr>
      <w:r>
        <w:rPr>
          <w:rFonts w:hint="eastAsia" w:ascii="宋体" w:hAnsi="宋体" w:cs="宋体"/>
          <w:b/>
          <w:bCs/>
          <w:sz w:val="52"/>
          <w:szCs w:val="52"/>
        </w:rPr>
        <w:t>鸬鸟镇数字乡村样板镇项目</w:t>
      </w:r>
    </w:p>
    <w:p>
      <w:pPr>
        <w:adjustRightInd/>
        <w:spacing w:line="360" w:lineRule="auto"/>
        <w:jc w:val="center"/>
        <w:rPr>
          <w:rFonts w:ascii="宋体" w:hAnsi="宋体" w:cs="宋体"/>
          <w:b/>
          <w:bCs/>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招标文件</w:t>
      </w:r>
    </w:p>
    <w:p>
      <w:pPr>
        <w:adjustRightInd/>
        <w:spacing w:line="360" w:lineRule="auto"/>
        <w:jc w:val="center"/>
        <w:rPr>
          <w:rFonts w:ascii="宋体" w:hAnsi="宋体" w:cs="宋体"/>
          <w:b/>
          <w:bCs/>
          <w:sz w:val="44"/>
          <w:szCs w:val="44"/>
        </w:rPr>
      </w:pPr>
      <w:r>
        <w:rPr>
          <w:rFonts w:hint="eastAsia" w:ascii="宋体" w:hAnsi="宋体" w:cs="宋体"/>
          <w:b/>
          <w:bCs/>
          <w:sz w:val="44"/>
          <w:szCs w:val="44"/>
        </w:rPr>
        <w:t xml:space="preserve"> </w:t>
      </w:r>
    </w:p>
    <w:p>
      <w:pPr>
        <w:adjustRightInd/>
        <w:spacing w:line="360" w:lineRule="auto"/>
        <w:jc w:val="center"/>
        <w:rPr>
          <w:rFonts w:ascii="宋体" w:hAnsi="宋体" w:cs="宋体"/>
          <w:b/>
          <w:bCs/>
          <w:sz w:val="44"/>
          <w:szCs w:val="44"/>
        </w:rPr>
      </w:pPr>
      <w:r>
        <w:rPr>
          <w:rFonts w:hint="eastAsia" w:ascii="宋体" w:hAnsi="宋体" w:cs="宋体"/>
          <w:b/>
          <w:bCs/>
          <w:sz w:val="44"/>
          <w:szCs w:val="44"/>
        </w:rPr>
        <w:t>（电子招投标）</w:t>
      </w:r>
    </w:p>
    <w:p>
      <w:pPr>
        <w:snapToGrid w:val="0"/>
        <w:spacing w:line="360" w:lineRule="auto"/>
        <w:jc w:val="center"/>
        <w:rPr>
          <w:rFonts w:hint="default" w:ascii="宋体" w:hAnsi="宋体" w:eastAsia="宋体" w:cs="宋体"/>
          <w:b/>
          <w:bCs/>
          <w:sz w:val="28"/>
          <w:szCs w:val="28"/>
          <w:lang w:val="en-US" w:eastAsia="zh-CN"/>
        </w:rPr>
      </w:pPr>
      <w:r>
        <w:rPr>
          <w:rFonts w:hint="eastAsia" w:ascii="宋体" w:hAnsi="宋体" w:cs="宋体"/>
          <w:b/>
          <w:bCs/>
          <w:sz w:val="32"/>
          <w:szCs w:val="32"/>
        </w:rPr>
        <w:t>编号:MDZFCG-2022-</w:t>
      </w:r>
      <w:r>
        <w:rPr>
          <w:rFonts w:hint="eastAsia" w:ascii="宋体" w:hAnsi="宋体" w:cs="宋体"/>
          <w:b/>
          <w:bCs/>
          <w:sz w:val="32"/>
          <w:szCs w:val="32"/>
          <w:lang w:val="en-US" w:eastAsia="zh-CN"/>
        </w:rPr>
        <w:t>012</w:t>
      </w:r>
    </w:p>
    <w:p>
      <w:pPr>
        <w:adjustRightInd/>
        <w:spacing w:line="360" w:lineRule="auto"/>
        <w:rPr>
          <w:rFonts w:ascii="宋体" w:hAnsi="宋体" w:cs="宋体"/>
          <w:b/>
          <w:bCs/>
          <w:sz w:val="28"/>
          <w:szCs w:val="20"/>
        </w:rPr>
      </w:pPr>
    </w:p>
    <w:p>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pPr>
        <w:spacing w:line="360" w:lineRule="auto"/>
        <w:jc w:val="center"/>
        <w:rPr>
          <w:rFonts w:ascii="宋体" w:hAnsi="宋体" w:cs="宋体"/>
          <w:b/>
          <w:bCs/>
          <w:sz w:val="44"/>
          <w:szCs w:val="4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jc w:val="center"/>
        <w:rPr>
          <w:rFonts w:ascii="宋体" w:hAnsi="宋体" w:cs="宋体"/>
          <w:b/>
          <w:bCs/>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采购人：杭州市余杭区鸬鸟镇人民政府</w:t>
      </w:r>
    </w:p>
    <w:p>
      <w:pPr>
        <w:snapToGrid w:val="0"/>
        <w:spacing w:line="360" w:lineRule="auto"/>
        <w:jc w:val="center"/>
        <w:rPr>
          <w:rFonts w:ascii="宋体" w:hAnsi="宋体" w:cs="宋体"/>
          <w:b/>
          <w:bCs/>
          <w:sz w:val="32"/>
          <w:szCs w:val="32"/>
        </w:rPr>
      </w:pPr>
      <w:r>
        <w:rPr>
          <w:rFonts w:hint="eastAsia" w:ascii="宋体" w:hAnsi="宋体" w:cs="宋体"/>
          <w:b/>
          <w:bCs/>
          <w:sz w:val="32"/>
          <w:szCs w:val="32"/>
        </w:rPr>
        <w:t>采购代理机构：杭州鸣达建设工程管理咨询有限公司</w:t>
      </w:r>
    </w:p>
    <w:p>
      <w:pPr>
        <w:snapToGrid w:val="0"/>
        <w:spacing w:line="360" w:lineRule="auto"/>
        <w:jc w:val="center"/>
        <w:rPr>
          <w:rFonts w:ascii="宋体" w:hAnsi="宋体" w:cs="宋体"/>
          <w:b/>
          <w:bCs/>
          <w:sz w:val="32"/>
          <w:szCs w:val="32"/>
        </w:rPr>
      </w:pPr>
      <w:r>
        <w:rPr>
          <w:rFonts w:hint="eastAsia" w:ascii="宋体" w:hAnsi="宋体" w:cs="宋体"/>
          <w:b/>
          <w:bCs/>
          <w:sz w:val="32"/>
          <w:szCs w:val="32"/>
        </w:rPr>
        <w:t>二〇二二年</w:t>
      </w:r>
      <w:r>
        <w:rPr>
          <w:rFonts w:hint="eastAsia" w:ascii="宋体" w:hAnsi="宋体" w:cs="宋体"/>
          <w:b/>
          <w:bCs/>
          <w:sz w:val="32"/>
          <w:szCs w:val="32"/>
          <w:lang w:val="en-US" w:eastAsia="zh-CN"/>
        </w:rPr>
        <w:t>八</w:t>
      </w:r>
      <w:r>
        <w:rPr>
          <w:rFonts w:hint="eastAsia" w:ascii="宋体" w:hAnsi="宋体" w:cs="宋体"/>
          <w:b/>
          <w:bCs/>
          <w:sz w:val="32"/>
          <w:szCs w:val="32"/>
        </w:rPr>
        <w:t>月</w:t>
      </w:r>
      <w:r>
        <w:rPr>
          <w:rFonts w:hint="eastAsia" w:ascii="宋体" w:hAnsi="宋体" w:cs="宋体"/>
          <w:b/>
          <w:bCs/>
          <w:sz w:val="32"/>
          <w:szCs w:val="32"/>
          <w:lang w:val="en-US" w:eastAsia="zh-CN"/>
        </w:rPr>
        <w:t>十五</w:t>
      </w:r>
      <w:r>
        <w:rPr>
          <w:rFonts w:hint="eastAsia" w:ascii="宋体" w:hAnsi="宋体" w:cs="宋体"/>
          <w:b/>
          <w:bCs/>
          <w:sz w:val="32"/>
          <w:szCs w:val="32"/>
        </w:rPr>
        <w:t>日</w:t>
      </w:r>
    </w:p>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鸬鸟镇数字乡村样板镇项目的潜在投标人应在政采云平台（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0"/>
        <w:rPr>
          <w:rFonts w:hint="eastAsia" w:ascii="宋体" w:hAnsi="宋体" w:cs="宋体"/>
          <w:sz w:val="24"/>
          <w:lang w:val="en-US" w:eastAsia="zh-CN"/>
        </w:rPr>
      </w:pPr>
      <w:r>
        <w:rPr>
          <w:rFonts w:hint="eastAsia" w:ascii="宋体" w:hAnsi="宋体" w:cs="宋体"/>
          <w:sz w:val="24"/>
        </w:rPr>
        <w:t xml:space="preserve">    </w:t>
      </w:r>
      <w:r>
        <w:rPr>
          <w:rFonts w:hint="eastAsia" w:ascii="宋体" w:hAnsi="宋体" w:cs="宋体"/>
          <w:b/>
          <w:sz w:val="24"/>
        </w:rPr>
        <w:t>项目编号：MDZFCG-2022-</w:t>
      </w:r>
      <w:r>
        <w:rPr>
          <w:rFonts w:hint="eastAsia" w:ascii="宋体" w:hAnsi="宋体" w:cs="宋体"/>
          <w:sz w:val="24"/>
          <w:lang w:val="en-US" w:eastAsia="zh-CN"/>
        </w:rPr>
        <w:t>012</w:t>
      </w:r>
    </w:p>
    <w:p>
      <w:pPr>
        <w:spacing w:line="360" w:lineRule="auto"/>
        <w:ind w:firstLine="482" w:firstLineChars="200"/>
        <w:rPr>
          <w:rFonts w:ascii="宋体" w:hAnsi="宋体" w:cs="宋体"/>
          <w:b/>
          <w:sz w:val="24"/>
        </w:rPr>
      </w:pPr>
      <w:r>
        <w:rPr>
          <w:rFonts w:hint="eastAsia" w:ascii="宋体" w:hAnsi="宋体" w:cs="宋体"/>
          <w:b/>
          <w:sz w:val="24"/>
        </w:rPr>
        <w:t>项目名称：鸬鸟镇数字乡村样板镇</w:t>
      </w:r>
    </w:p>
    <w:p>
      <w:pPr>
        <w:spacing w:line="360" w:lineRule="auto"/>
        <w:ind w:firstLine="480"/>
        <w:rPr>
          <w:rFonts w:ascii="宋体" w:hAnsi="宋体" w:cs="宋体"/>
          <w:b/>
          <w:sz w:val="24"/>
        </w:rPr>
      </w:pPr>
      <w:r>
        <w:rPr>
          <w:rFonts w:hint="eastAsia" w:ascii="宋体" w:hAnsi="宋体" w:cs="宋体"/>
          <w:b/>
          <w:sz w:val="24"/>
        </w:rPr>
        <w:t>预算金额（元）：5000000</w:t>
      </w:r>
    </w:p>
    <w:p>
      <w:pPr>
        <w:spacing w:line="360" w:lineRule="auto"/>
        <w:ind w:firstLine="480"/>
        <w:rPr>
          <w:rFonts w:ascii="宋体" w:hAnsi="宋体" w:cs="宋体"/>
          <w:sz w:val="24"/>
          <w:highlight w:val="yellow"/>
        </w:rPr>
      </w:pPr>
      <w:r>
        <w:rPr>
          <w:rFonts w:hint="eastAsia" w:ascii="宋体" w:hAnsi="宋体" w:cs="宋体"/>
          <w:b/>
          <w:sz w:val="24"/>
        </w:rPr>
        <w:t>最高限价（元）：5000000</w:t>
      </w:r>
    </w:p>
    <w:p>
      <w:pPr>
        <w:pStyle w:val="17"/>
        <w:spacing w:line="360" w:lineRule="auto"/>
        <w:ind w:firstLine="480"/>
        <w:rPr>
          <w:rFonts w:hAnsi="宋体" w:cs="宋体"/>
          <w:bCs/>
          <w:color w:val="auto"/>
          <w:kern w:val="2"/>
          <w:sz w:val="24"/>
          <w:szCs w:val="24"/>
        </w:rPr>
      </w:pPr>
      <w:r>
        <w:rPr>
          <w:rFonts w:hint="eastAsia" w:hAnsi="宋体" w:cs="宋体"/>
          <w:b/>
          <w:color w:val="auto"/>
          <w:sz w:val="24"/>
        </w:rPr>
        <w:t>采购需求：鸬鸟镇数字乡村样板镇项目，</w:t>
      </w:r>
      <w:r>
        <w:rPr>
          <w:rFonts w:hint="eastAsia" w:hAnsi="宋体" w:cs="宋体"/>
          <w:bCs/>
          <w:color w:val="auto"/>
          <w:kern w:val="2"/>
          <w:sz w:val="24"/>
          <w:szCs w:val="24"/>
        </w:rPr>
        <w:t>详见招标文件第三部分采购需求。</w:t>
      </w:r>
    </w:p>
    <w:p>
      <w:pPr>
        <w:pStyle w:val="89"/>
        <w:ind w:firstLine="482"/>
        <w:outlineLvl w:val="2"/>
        <w:rPr>
          <w:rFonts w:ascii="宋体" w:hAnsi="宋体" w:cs="宋体"/>
        </w:rPr>
      </w:pPr>
      <w:r>
        <w:rPr>
          <w:rFonts w:hint="eastAsia" w:ascii="宋体" w:hAnsi="宋体" w:cs="宋体"/>
          <w:b/>
        </w:rPr>
        <w:t>合同履约期限：合同签订之日起2个月。</w:t>
      </w:r>
    </w:p>
    <w:p>
      <w:pPr>
        <w:pStyle w:val="17"/>
        <w:spacing w:line="360"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sym w:font="Wingdings" w:char="00A8"/>
      </w:r>
      <w:r>
        <w:rPr>
          <w:rFonts w:hint="eastAsia" w:hAnsi="宋体" w:cs="宋体"/>
          <w:b/>
          <w:color w:val="auto"/>
          <w:sz w:val="24"/>
        </w:rPr>
        <w:t>是，</w:t>
      </w:r>
      <w:r>
        <w:rPr>
          <w:rFonts w:hint="eastAsia" w:hAnsi="宋体" w:cs="宋体"/>
          <w:color w:val="auto"/>
          <w:kern w:val="0"/>
          <w:sz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日13点30分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日13 点30分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名    称：杭州市余杭区鸬鸟镇人民政府 </w:t>
      </w:r>
    </w:p>
    <w:p>
      <w:pPr>
        <w:spacing w:line="360" w:lineRule="auto"/>
        <w:rPr>
          <w:rFonts w:ascii="宋体" w:hAnsi="宋体" w:cs="宋体"/>
          <w:sz w:val="24"/>
        </w:rPr>
      </w:pPr>
      <w:r>
        <w:rPr>
          <w:rFonts w:hint="eastAsia" w:ascii="宋体" w:hAnsi="宋体" w:cs="宋体"/>
          <w:sz w:val="24"/>
        </w:rPr>
        <w:t xml:space="preserve">    地    址：余杭区鸬鸟镇鸬鸟大道1号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hint="eastAsia" w:ascii="宋体" w:hAnsi="宋体" w:cs="宋体"/>
          <w:sz w:val="24"/>
        </w:rPr>
      </w:pPr>
      <w:r>
        <w:rPr>
          <w:rFonts w:hint="eastAsia" w:ascii="宋体" w:hAnsi="宋体" w:cs="宋体"/>
          <w:sz w:val="24"/>
        </w:rPr>
        <w:t>项目联系人（询问）：姚建高</w:t>
      </w:r>
    </w:p>
    <w:p>
      <w:pPr>
        <w:spacing w:line="360" w:lineRule="auto"/>
        <w:ind w:firstLine="480"/>
        <w:rPr>
          <w:rFonts w:hint="eastAsia" w:ascii="宋体" w:hAnsi="宋体" w:cs="宋体"/>
          <w:sz w:val="24"/>
        </w:rPr>
      </w:pPr>
      <w:r>
        <w:rPr>
          <w:rFonts w:hint="eastAsia" w:ascii="宋体" w:hAnsi="宋体" w:cs="宋体"/>
          <w:sz w:val="24"/>
        </w:rPr>
        <w:t>项目联系方式（询问）：0571-88577138</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称：杭州鸣达建设工程管理咨询有限公司</w:t>
      </w:r>
    </w:p>
    <w:p>
      <w:pPr>
        <w:spacing w:line="360" w:lineRule="auto"/>
        <w:ind w:firstLine="480"/>
        <w:rPr>
          <w:rFonts w:ascii="宋体" w:hAnsi="宋体" w:cs="宋体"/>
          <w:sz w:val="24"/>
        </w:rPr>
      </w:pPr>
      <w:r>
        <w:rPr>
          <w:rFonts w:hint="eastAsia" w:ascii="宋体" w:hAnsi="宋体" w:cs="宋体"/>
          <w:sz w:val="24"/>
        </w:rPr>
        <w:t>地    址： 杭州市余杭区余杭街道禹航路66-3号德裕科技703室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项目联系人（询问）：郭洪平            </w:t>
      </w:r>
    </w:p>
    <w:p>
      <w:pPr>
        <w:spacing w:line="360" w:lineRule="auto"/>
        <w:ind w:firstLine="480"/>
        <w:rPr>
          <w:rFonts w:ascii="宋体" w:hAnsi="宋体" w:cs="宋体"/>
          <w:sz w:val="24"/>
        </w:rPr>
      </w:pPr>
      <w:r>
        <w:rPr>
          <w:rFonts w:hint="eastAsia" w:ascii="宋体" w:hAnsi="宋体" w:cs="宋体"/>
          <w:sz w:val="24"/>
        </w:rPr>
        <w:t>项目联系方式（询问）：18757182242</w:t>
      </w:r>
    </w:p>
    <w:p>
      <w:pPr>
        <w:spacing w:line="360" w:lineRule="auto"/>
        <w:ind w:firstLine="480"/>
        <w:rPr>
          <w:rFonts w:ascii="宋体" w:hAnsi="宋体" w:cs="宋体"/>
          <w:sz w:val="24"/>
        </w:rPr>
      </w:pPr>
      <w:r>
        <w:rPr>
          <w:rFonts w:hint="eastAsia" w:ascii="宋体" w:hAnsi="宋体" w:cs="宋体"/>
          <w:sz w:val="24"/>
        </w:rPr>
        <w:t xml:space="preserve">质疑联系人：刘先生              </w:t>
      </w:r>
    </w:p>
    <w:p>
      <w:pPr>
        <w:spacing w:line="360" w:lineRule="auto"/>
        <w:rPr>
          <w:rFonts w:ascii="宋体" w:hAnsi="宋体" w:cs="宋体"/>
          <w:sz w:val="24"/>
        </w:rPr>
      </w:pPr>
      <w:r>
        <w:rPr>
          <w:rFonts w:hint="eastAsia" w:ascii="宋体" w:hAnsi="宋体" w:cs="宋体"/>
          <w:sz w:val="24"/>
        </w:rPr>
        <w:t xml:space="preserve">    质疑联系方式：15824487688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称：杭州市余杭区财政局  </w:t>
      </w:r>
    </w:p>
    <w:p>
      <w:pPr>
        <w:spacing w:line="360" w:lineRule="auto"/>
        <w:rPr>
          <w:rFonts w:ascii="宋体" w:hAnsi="宋体" w:cs="宋体"/>
          <w:sz w:val="24"/>
        </w:rPr>
      </w:pPr>
      <w:r>
        <w:rPr>
          <w:rFonts w:hint="eastAsia" w:ascii="宋体" w:hAnsi="宋体" w:cs="宋体"/>
          <w:sz w:val="24"/>
        </w:rPr>
        <w:t xml:space="preserve">    地    址：杭州市余杭区五常街道溪沁路8号中国电信浙江创新园1号楼 </w:t>
      </w:r>
    </w:p>
    <w:p>
      <w:pPr>
        <w:spacing w:line="360" w:lineRule="auto"/>
        <w:ind w:firstLine="240" w:firstLineChars="100"/>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：杜国强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监督投诉电话：0571-88728858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5"/>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本项目预算公开，总预算价为：</w:t>
            </w:r>
            <w:r>
              <w:rPr>
                <w:rFonts w:hint="eastAsia" w:ascii="宋体" w:hAnsi="宋体" w:cs="宋体"/>
                <w:kern w:val="0"/>
                <w:sz w:val="24"/>
              </w:rPr>
              <w:t>500</w:t>
            </w:r>
            <w:r>
              <w:rPr>
                <w:rFonts w:hint="eastAsia" w:ascii="宋体" w:hAnsi="宋体" w:cs="宋体"/>
                <w:kern w:val="0"/>
                <w:sz w:val="24"/>
                <w:lang w:val="zh-CN"/>
              </w:rPr>
              <w:t>万元；</w:t>
            </w:r>
          </w:p>
          <w:p>
            <w:pPr>
              <w:snapToGrid w:val="0"/>
              <w:spacing w:line="360" w:lineRule="auto"/>
              <w:jc w:val="left"/>
              <w:rPr>
                <w:rFonts w:ascii="宋体" w:hAnsi="宋体" w:cs="宋体"/>
                <w:lang w:val="zh-CN"/>
              </w:rPr>
            </w:pPr>
            <w:r>
              <w:rPr>
                <w:rFonts w:hint="eastAsia" w:ascii="宋体" w:hAnsi="宋体" w:cs="宋体"/>
                <w:kern w:val="0"/>
                <w:sz w:val="24"/>
                <w:lang w:val="zh-CN"/>
              </w:rPr>
              <w:t>本项目投标报价：</w:t>
            </w:r>
          </w:p>
          <w:p>
            <w:pPr>
              <w:snapToGrid w:val="0"/>
              <w:spacing w:line="360" w:lineRule="auto"/>
              <w:jc w:val="left"/>
              <w:rPr>
                <w:rFonts w:ascii="宋体" w:hAnsi="宋体" w:cs="宋体"/>
                <w:sz w:val="24"/>
                <w:lang w:val="zh-CN"/>
              </w:rPr>
            </w:pPr>
            <w:r>
              <w:rPr>
                <w:rFonts w:hint="eastAsia" w:ascii="宋体" w:hAnsi="宋体" w:cs="宋体"/>
                <w:sz w:val="24"/>
              </w:rPr>
              <w:t>最高限价：500万元。任何超过总价（或单价）最高限价的报价将被认定为无效报价。报价包含了人工工资、耗材、清洁、税费等一切费用。</w:t>
            </w:r>
            <w:r>
              <w:rPr>
                <w:rFonts w:hint="eastAsia" w:ascii="宋体" w:hAnsi="宋体" w:cs="宋体"/>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w:t>
            </w:r>
            <w:r>
              <w:rPr>
                <w:rFonts w:hint="eastAsia" w:ascii="宋体" w:hAnsi="宋体" w:cs="宋体"/>
                <w:b/>
                <w:kern w:val="0"/>
                <w:sz w:val="24"/>
              </w:rPr>
              <w:t>或单价</w:t>
            </w:r>
            <w:r>
              <w:rPr>
                <w:rFonts w:hint="eastAsia" w:ascii="宋体" w:hAnsi="宋体" w:cs="宋体"/>
                <w:b/>
                <w:kern w:val="0"/>
                <w:sz w:val="24"/>
                <w:lang w:val="zh-CN"/>
              </w:rPr>
              <w:t>）超过招标文件中规定的预算金额（</w:t>
            </w:r>
            <w:r>
              <w:rPr>
                <w:rFonts w:hint="eastAsia" w:ascii="宋体" w:hAnsi="宋体" w:cs="宋体"/>
                <w:b/>
                <w:kern w:val="0"/>
                <w:sz w:val="24"/>
              </w:rPr>
              <w:t>或单价</w:t>
            </w:r>
            <w:r>
              <w:rPr>
                <w:rFonts w:hint="eastAsia" w:ascii="宋体" w:hAnsi="宋体" w:cs="宋体"/>
                <w:b/>
                <w:kern w:val="0"/>
                <w:sz w:val="24"/>
                <w:lang w:val="zh-CN"/>
              </w:rPr>
              <w:t>）或者最高限价的;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hint="eastAsia" w:ascii="宋体" w:hAnsi="宋体" w:cs="宋体"/>
                <w:kern w:val="0"/>
                <w:sz w:val="24"/>
              </w:rPr>
              <w:sym w:font="Wingdings" w:char="F0FE"/>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00A8"/>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2" w:char="00A3"/>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sym w:font="Wingdings 2" w:char="0052"/>
            </w:r>
            <w:r>
              <w:rPr>
                <w:rFonts w:hint="eastAsia" w:ascii="宋体" w:hAnsi="宋体" w:cs="宋体"/>
                <w:kern w:val="0"/>
                <w:sz w:val="24"/>
              </w:rPr>
              <w:t>B组织。</w:t>
            </w:r>
          </w:p>
          <w:p>
            <w:pPr>
              <w:snapToGrid w:val="0"/>
              <w:spacing w:line="360" w:lineRule="auto"/>
              <w:rPr>
                <w:rFonts w:ascii="宋体" w:hAnsi="宋体" w:cs="宋体"/>
                <w:szCs w:val="21"/>
                <w:lang w:val="zh-TW"/>
              </w:rPr>
            </w:pPr>
            <w:r>
              <w:rPr>
                <w:rFonts w:hint="eastAsia" w:ascii="宋体" w:hAnsi="宋体" w:cs="宋体"/>
                <w:kern w:val="0"/>
                <w:sz w:val="24"/>
              </w:rPr>
              <w:t>在评标时安排每个投标人进行方案讲解演示。每个投标人时间不超过20分钟，讲解次序以投标文件解密时间先后次序为准，投标人提供演示视频进行演示，演示视频拷贝在U盘或刻录光盘，邮寄地址同备份文件送达地点</w:t>
            </w:r>
            <w:r>
              <w:rPr>
                <w:rFonts w:hint="eastAsia" w:ascii="宋体" w:hAnsi="宋体" w:cs="宋体"/>
                <w:kern w:val="0"/>
                <w:sz w:val="24"/>
                <w:lang w:val="zh-TW"/>
              </w:rPr>
              <w:t>。</w:t>
            </w:r>
          </w:p>
          <w:p>
            <w:pPr>
              <w:snapToGrid w:val="0"/>
              <w:spacing w:line="360" w:lineRule="auto"/>
              <w:rPr>
                <w:rFonts w:ascii="宋体" w:hAnsi="宋体" w:cs="宋体"/>
                <w:b/>
                <w:kern w:val="0"/>
                <w:sz w:val="24"/>
                <w:lang w:val="zh-CN"/>
              </w:rPr>
            </w:pPr>
            <w:r>
              <w:rPr>
                <w:rFonts w:hint="eastAsia" w:ascii="宋体" w:hAnsi="宋体" w:cs="宋体"/>
                <w:kern w:val="0"/>
                <w:sz w:val="24"/>
              </w:rPr>
              <w:t>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（1）标的：鸬鸟镇数字乡村样板镇项目，属于</w:t>
            </w:r>
            <w:r>
              <w:rPr>
                <w:rFonts w:hint="eastAsia" w:ascii="宋体" w:hAnsi="宋体" w:cs="宋体"/>
                <w:kern w:val="0"/>
                <w:sz w:val="24"/>
                <w:lang w:val="zh-TW"/>
              </w:rPr>
              <w:t>软件和信息技术服务业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lang w:val="zh-CN"/>
              </w:rPr>
              <w:t>杭州市余杭区余杭街道</w:t>
            </w:r>
            <w:r>
              <w:rPr>
                <w:rFonts w:hint="eastAsia" w:hAnsi="宋体" w:cs="宋体"/>
                <w:kern w:val="28"/>
                <w:sz w:val="24"/>
                <w:szCs w:val="24"/>
              </w:rPr>
              <w:t>禹航路66-3号德裕科技703室；备份投标文件签收人员联系电话：</w:t>
            </w:r>
            <w:r>
              <w:rPr>
                <w:rFonts w:hint="eastAsia" w:hAnsi="宋体" w:cs="宋体"/>
                <w:kern w:val="28"/>
                <w:sz w:val="24"/>
                <w:szCs w:val="24"/>
                <w:u w:val="single"/>
              </w:rPr>
              <w:t>18757182242</w:t>
            </w:r>
            <w:r>
              <w:rPr>
                <w:rFonts w:hint="eastAsia" w:hAnsi="宋体" w:cs="宋体"/>
                <w:kern w:val="28"/>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9"/>
              <w:snapToGrid w:val="0"/>
              <w:spacing w:line="360" w:lineRule="exact"/>
              <w:ind w:firstLine="0" w:firstLineChars="0"/>
              <w:rPr>
                <w:rFonts w:ascii="宋体" w:hAnsi="宋体" w:cs="宋体"/>
                <w:snapToGrid w:val="0"/>
                <w:kern w:val="28"/>
                <w:szCs w:val="24"/>
              </w:rPr>
            </w:pPr>
            <w:r>
              <w:rPr>
                <w:rFonts w:hint="eastAsia" w:ascii="宋体" w:hAnsi="宋体" w:cs="宋体"/>
                <w:b/>
                <w:bCs/>
                <w:szCs w:val="24"/>
              </w:rPr>
              <w:t>招标服务费：</w:t>
            </w:r>
            <w:r>
              <w:rPr>
                <w:rFonts w:hint="eastAsia" w:ascii="宋体" w:hAnsi="宋体" w:cs="宋体"/>
                <w:snapToGrid w:val="0"/>
                <w:kern w:val="28"/>
                <w:szCs w:val="24"/>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pPr>
              <w:pStyle w:val="89"/>
              <w:snapToGrid w:val="0"/>
              <w:spacing w:line="360" w:lineRule="exact"/>
              <w:ind w:firstLine="0" w:firstLineChars="0"/>
              <w:rPr>
                <w:rFonts w:ascii="宋体" w:hAnsi="宋体" w:cs="宋体"/>
                <w:snapToGrid w:val="0"/>
                <w:kern w:val="28"/>
                <w:szCs w:val="24"/>
              </w:rPr>
            </w:pPr>
            <w:r>
              <w:rPr>
                <w:rFonts w:hint="eastAsia" w:ascii="宋体" w:hAnsi="宋体" w:cs="宋体"/>
                <w:snapToGrid w:val="0"/>
                <w:kern w:val="28"/>
                <w:szCs w:val="24"/>
              </w:rPr>
              <w:t>中标服务费的交纳方式：以转帐或支票的形式支付，开户行名称：浙江杭州余杭农村商业银行股份有限公司闲林支行；帐号：201000298164606，收款单位（账户名称）：杭州鸣达建设工程管理咨询有限公司余杭分公司。</w:t>
            </w:r>
          </w:p>
          <w:p>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中标单位需在领取中标通知书时缴纳中标服务费，缴纳时注明招标编号。</w:t>
            </w:r>
          </w:p>
        </w:tc>
      </w:tr>
      <w:bookmarkEnd w:id="9"/>
    </w:tbl>
    <w:p>
      <w:pPr>
        <w:snapToGrid w:val="0"/>
        <w:spacing w:line="360" w:lineRule="auto"/>
        <w:jc w:val="center"/>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sym w:font="Wingdings 2" w:char="0052"/>
      </w:r>
      <w:r>
        <w:rPr>
          <w:rFonts w:hint="eastAsia" w:ascii="宋体" w:hAnsi="宋体" w:cs="宋体"/>
          <w:sz w:val="24"/>
        </w:rPr>
        <w:t>” 系指适用本项目的要求，“</w:t>
      </w:r>
      <w:r>
        <w:rPr>
          <w:rFonts w:hint="eastAsia" w:ascii="宋体" w:hAnsi="宋体" w:cs="宋体"/>
          <w:kern w:val="0"/>
          <w:sz w:val="24"/>
        </w:rPr>
        <w:sym w:font="Wingdings" w:char="00A8"/>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color w:val="auto"/>
          <w:kern w:val="2"/>
          <w:sz w:val="24"/>
        </w:rPr>
      </w:pPr>
      <w:r>
        <w:rPr>
          <w:rFonts w:hint="eastAsia" w:hAnsi="宋体" w:cs="宋体"/>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pPr>
      <w:r>
        <w:rPr>
          <w:rFonts w:hint="eastAsia"/>
        </w:rPr>
        <w:t>质疑函范本及制作说明详见附件2。</w:t>
      </w:r>
    </w:p>
    <w:p>
      <w:pPr>
        <w:pStyle w:val="575"/>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575"/>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575"/>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pPr>
      <w:r>
        <w:rPr>
          <w:rFonts w:hint="eastAsia"/>
        </w:rPr>
        <w:t>投诉书范本及制作说明详见附件3。</w:t>
      </w:r>
    </w:p>
    <w:p>
      <w:pPr>
        <w:pStyle w:val="8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8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8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8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宋体" w:hAnsi="宋体" w:cs="宋体"/>
          <w:b/>
          <w:sz w:val="32"/>
        </w:rPr>
      </w:pPr>
    </w:p>
    <w:p>
      <w:pPr>
        <w:pStyle w:val="8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8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9"/>
        <w:spacing w:before="0"/>
        <w:ind w:firstLine="0" w:firstLineChars="0"/>
        <w:rPr>
          <w:rFonts w:ascii="宋体" w:hAnsi="宋体" w:cs="宋体"/>
          <w:b/>
          <w:szCs w:val="24"/>
        </w:rPr>
      </w:pPr>
      <w:r>
        <w:rPr>
          <w:rFonts w:hint="eastAsia" w:ascii="宋体" w:hAnsi="宋体" w:cs="宋体"/>
          <w:b/>
          <w:szCs w:val="24"/>
        </w:rPr>
        <w:t>20、信用信息查询</w:t>
      </w:r>
    </w:p>
    <w:p>
      <w:pPr>
        <w:pStyle w:val="8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8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8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hint="eastAsia" w:ascii="宋体" w:hAnsi="宋体" w:cs="宋体"/>
          <w:sz w:val="24"/>
          <w:lang w:val="en-US" w:eastAsia="zh-CN"/>
        </w:rPr>
        <w:t>1</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sz w:val="24"/>
          <w:szCs w:val="20"/>
          <w:lang w:val="en-US" w:eastAsia="zh-CN"/>
        </w:rPr>
        <w:t>1</w:t>
      </w:r>
      <w:r>
        <w:rPr>
          <w:rFonts w:hint="eastAsia" w:ascii="宋体" w:hAnsi="宋体" w:cs="宋体"/>
          <w:sz w:val="24"/>
          <w:szCs w:val="20"/>
        </w:rPr>
        <w:t>%；评价总分在90分以下或者暂无评分的，收取履约保证金不得高于合同金额</w:t>
      </w:r>
      <w:r>
        <w:rPr>
          <w:rFonts w:hint="eastAsia" w:ascii="宋体" w:hAnsi="宋体" w:cs="宋体"/>
          <w:sz w:val="24"/>
          <w:szCs w:val="20"/>
          <w:lang w:val="en-US" w:eastAsia="zh-CN"/>
        </w:rPr>
        <w:t>1</w:t>
      </w:r>
      <w:r>
        <w:rPr>
          <w:rFonts w:hint="eastAsia" w:ascii="宋体" w:hAnsi="宋体" w:cs="宋体"/>
          <w:sz w:val="24"/>
          <w:szCs w:val="20"/>
        </w:rPr>
        <w:t>%。</w:t>
      </w:r>
    </w:p>
    <w:p>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0"/>
      <w:bookmarkEnd w:id="11"/>
      <w:bookmarkEnd w:id="12"/>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5" w:h="16838"/>
          <w:pgMar w:top="1276" w:right="1417" w:bottom="1247" w:left="1417" w:header="850" w:footer="709" w:gutter="0"/>
          <w:cols w:space="720" w:num="1"/>
          <w:titlePg/>
          <w:docGrid w:linePitch="312" w:charSpace="0"/>
        </w:sectPr>
      </w:pPr>
      <w:bookmarkStart w:id="13" w:name="_Hlt74729768"/>
      <w:bookmarkEnd w:id="13"/>
      <w:bookmarkStart w:id="14" w:name="_Hlt74707468"/>
      <w:bookmarkEnd w:id="14"/>
      <w:bookmarkStart w:id="15" w:name="_Hlt75236011"/>
      <w:bookmarkEnd w:id="15"/>
      <w:bookmarkStart w:id="16" w:name="_Hlt68072998"/>
      <w:bookmarkEnd w:id="16"/>
      <w:bookmarkStart w:id="17" w:name="_Hlt75236101"/>
      <w:bookmarkEnd w:id="17"/>
      <w:bookmarkStart w:id="18" w:name="_Hlt68057669"/>
      <w:bookmarkEnd w:id="18"/>
      <w:bookmarkStart w:id="19" w:name="_Hlt74714665"/>
      <w:bookmarkEnd w:id="19"/>
      <w:bookmarkStart w:id="20" w:name="_Hlt68073093"/>
      <w:bookmarkEnd w:id="20"/>
      <w:bookmarkStart w:id="21" w:name="_Hlt74730295"/>
      <w:bookmarkEnd w:id="21"/>
      <w:bookmarkStart w:id="22" w:name="_Hlt68403820"/>
      <w:bookmarkEnd w:id="22"/>
      <w:bookmarkStart w:id="23" w:name="_Hlt75236290"/>
      <w:bookmarkEnd w:id="23"/>
      <w:bookmarkStart w:id="24" w:name="_Hlt68072990"/>
      <w:bookmarkEnd w:id="24"/>
    </w:p>
    <w:p>
      <w:pPr>
        <w:numPr>
          <w:ilvl w:val="0"/>
          <w:numId w:val="1"/>
        </w:numPr>
        <w:spacing w:line="360" w:lineRule="auto"/>
        <w:jc w:val="center"/>
        <w:outlineLvl w:val="0"/>
        <w:rPr>
          <w:rFonts w:ascii="宋体" w:hAnsi="宋体" w:cs="宋体"/>
          <w:b/>
          <w:sz w:val="32"/>
          <w:szCs w:val="32"/>
        </w:rPr>
      </w:pPr>
      <w:bookmarkStart w:id="25" w:name="第四部分"/>
      <w:r>
        <w:rPr>
          <w:rFonts w:hint="eastAsia" w:ascii="宋体" w:hAnsi="宋体" w:cs="宋体"/>
          <w:b/>
          <w:sz w:val="32"/>
          <w:szCs w:val="32"/>
        </w:rPr>
        <w:t xml:space="preserve">  采购需求</w:t>
      </w:r>
    </w:p>
    <w:p>
      <w:pPr>
        <w:pStyle w:val="5"/>
        <w:tabs>
          <w:tab w:val="left" w:pos="706"/>
          <w:tab w:val="clear" w:pos="432"/>
        </w:tabs>
        <w:ind w:left="0" w:firstLine="482" w:firstLineChars="200"/>
        <w:rPr>
          <w:rFonts w:ascii="宋体" w:hAnsi="宋体" w:eastAsia="宋体" w:cs="宋体"/>
          <w:sz w:val="24"/>
          <w:szCs w:val="24"/>
        </w:rPr>
      </w:pPr>
      <w:r>
        <w:rPr>
          <w:rFonts w:hint="eastAsia" w:ascii="宋体" w:hAnsi="宋体" w:eastAsia="宋体" w:cs="宋体"/>
          <w:sz w:val="24"/>
          <w:szCs w:val="24"/>
        </w:rPr>
        <w:t>一、项目概况</w:t>
      </w:r>
    </w:p>
    <w:p>
      <w:pPr>
        <w:spacing w:line="360" w:lineRule="auto"/>
        <w:ind w:firstLine="480" w:firstLineChars="200"/>
        <w:rPr>
          <w:rFonts w:ascii="宋体" w:hAnsi="宋体" w:cs="宋体"/>
          <w:bCs/>
          <w:sz w:val="24"/>
          <w:lang w:eastAsia="zh-Hans"/>
        </w:rPr>
      </w:pPr>
      <w:r>
        <w:rPr>
          <w:rFonts w:hint="eastAsia" w:ascii="宋体" w:hAnsi="宋体" w:cs="宋体"/>
          <w:bCs/>
          <w:sz w:val="24"/>
          <w:lang w:eastAsia="zh-Hans"/>
        </w:rPr>
        <w:t>为了贯彻落实《中共中央国务院关于实施乡村振兴战略的意见》、《数字乡村发展战略纲要》、《浙江省国民经济和社会发展第十四个五年规划和二〇三五年远景目标纲要》、《浙江省数字乡村实施方案》、《浙江省数字乡村建设“十四五”规划》、数字浙江建设和省数字化改革大会等精神要求，以乡村数字化赋能为目标，顺应时代趋势，准确把握数字化改革新机遇新要求，加快鸬鸟镇数字乡村建设，按照“整体智治、高效协同”理念，区各类数据下发到鸬鸟镇数字乡村数据库，实行一体化运作，统一数据保障，大力提升数字化生产力，推动农业农村现代化先行镇建设，让广大村民共享数字红利。</w:t>
      </w:r>
    </w:p>
    <w:p>
      <w:pPr>
        <w:spacing w:line="360" w:lineRule="auto"/>
        <w:ind w:firstLine="480" w:firstLineChars="200"/>
        <w:rPr>
          <w:lang w:eastAsia="zh-Hans"/>
        </w:rPr>
      </w:pPr>
      <w:r>
        <w:rPr>
          <w:rFonts w:hint="eastAsia" w:ascii="宋体" w:hAnsi="宋体" w:cs="宋体"/>
          <w:bCs/>
          <w:sz w:val="24"/>
          <w:lang w:eastAsia="zh-Hans"/>
        </w:rPr>
        <w:t>鸬鸟镇立足自身生态旅游型乡镇特点，深入践行“两山”理念，以“数智鸬鸟数字乡村服务系统”建设为抓手，在乡村治理、产业振兴、生态低碳环保、休闲旅游、数字生活等方面探索新农村应用新场景，其中以数智乡村、数智旅游、农产品区域品牌建设产销一体化等为特色亮点，努力打造杭州市数字乡村样板镇。主要对数字治理、数字产业、数字服务、数字生活、数字基建这五大板块进行数字化提升。</w:t>
      </w:r>
    </w:p>
    <w:p>
      <w:pPr>
        <w:pStyle w:val="5"/>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二、项目建设内容</w:t>
      </w:r>
    </w:p>
    <w:p>
      <w:pPr>
        <w:pStyle w:val="5"/>
        <w:tabs>
          <w:tab w:val="left" w:pos="706"/>
          <w:tab w:val="clear" w:pos="432"/>
        </w:tabs>
        <w:ind w:left="0" w:firstLine="0"/>
        <w:rPr>
          <w:rFonts w:ascii="宋体" w:hAnsi="宋体" w:eastAsia="宋体" w:cs="宋体"/>
          <w:sz w:val="24"/>
        </w:rPr>
      </w:pPr>
      <w:r>
        <w:rPr>
          <w:rFonts w:hint="eastAsia" w:ascii="宋体" w:hAnsi="宋体" w:cs="宋体"/>
          <w:sz w:val="24"/>
        </w:rPr>
        <w:t>1、</w:t>
      </w:r>
      <w:r>
        <w:rPr>
          <w:rFonts w:hint="eastAsia" w:ascii="宋体" w:hAnsi="宋体" w:eastAsia="宋体" w:cs="宋体"/>
          <w:sz w:val="24"/>
        </w:rPr>
        <w:t>数字产业</w:t>
      </w:r>
    </w:p>
    <w:p>
      <w:pPr>
        <w:pStyle w:val="7"/>
        <w:spacing w:before="0" w:after="0" w:line="360" w:lineRule="auto"/>
        <w:rPr>
          <w:rFonts w:ascii="宋体" w:hAnsi="宋体" w:eastAsia="宋体" w:cs="宋体"/>
          <w:sz w:val="24"/>
          <w:szCs w:val="24"/>
        </w:rPr>
      </w:pPr>
      <w:r>
        <w:rPr>
          <w:rFonts w:hint="eastAsia" w:ascii="宋体" w:hAnsi="宋体" w:eastAsia="宋体" w:cs="宋体"/>
          <w:sz w:val="24"/>
          <w:szCs w:val="24"/>
        </w:rPr>
        <w:t>（1）蜜梨产业</w:t>
      </w:r>
    </w:p>
    <w:p>
      <w:pPr>
        <w:spacing w:line="360" w:lineRule="auto"/>
        <w:rPr>
          <w:rFonts w:ascii="宋体" w:hAnsi="宋体" w:cs="宋体"/>
          <w:bCs/>
          <w:sz w:val="24"/>
          <w:lang w:eastAsia="zh-Hans"/>
        </w:rPr>
      </w:pPr>
      <w:r>
        <w:rPr>
          <w:rFonts w:hint="eastAsia" w:ascii="宋体" w:hAnsi="宋体" w:cs="宋体"/>
          <w:bCs/>
          <w:sz w:val="24"/>
        </w:rPr>
        <w:t>1、</w:t>
      </w:r>
      <w:r>
        <w:rPr>
          <w:rFonts w:hint="eastAsia" w:ascii="宋体" w:hAnsi="宋体" w:cs="宋体"/>
          <w:bCs/>
          <w:sz w:val="24"/>
          <w:lang w:eastAsia="zh-Hans"/>
        </w:rPr>
        <w:t>雅城村蜜梨产业数字一张图</w:t>
      </w:r>
    </w:p>
    <w:p>
      <w:pPr>
        <w:spacing w:line="360" w:lineRule="auto"/>
        <w:ind w:firstLine="480" w:firstLineChars="200"/>
        <w:rPr>
          <w:rFonts w:ascii="宋体" w:hAnsi="宋体" w:cs="宋体"/>
          <w:bCs/>
          <w:sz w:val="24"/>
          <w:lang w:eastAsia="zh-Hans"/>
        </w:rPr>
      </w:pPr>
      <w:r>
        <w:rPr>
          <w:rFonts w:hint="eastAsia" w:ascii="宋体" w:hAnsi="宋体" w:cs="宋体"/>
          <w:bCs/>
          <w:sz w:val="24"/>
          <w:lang w:eastAsia="zh-Hans"/>
        </w:rPr>
        <w:t>利用GIS信息系统对雅城村进行标注，进行蜜梨产品产地确认。通过实测与摸底调查相结合，对蜜梨地标区域公共品牌确认。确认地理标志使用范围，并规范用</w:t>
      </w:r>
      <w:r>
        <w:rPr>
          <w:rFonts w:hint="eastAsia" w:ascii="宋体" w:hAnsi="宋体" w:cs="宋体"/>
          <w:bCs/>
          <w:sz w:val="24"/>
        </w:rPr>
        <w:t>标识</w:t>
      </w:r>
      <w:r>
        <w:rPr>
          <w:rFonts w:hint="eastAsia" w:ascii="宋体" w:hAnsi="宋体" w:cs="宋体"/>
          <w:bCs/>
          <w:sz w:val="24"/>
          <w:lang w:eastAsia="zh-Hans"/>
        </w:rPr>
        <w:t>。</w:t>
      </w:r>
    </w:p>
    <w:p>
      <w:pPr>
        <w:spacing w:line="360" w:lineRule="auto"/>
        <w:rPr>
          <w:rFonts w:ascii="宋体" w:hAnsi="宋体" w:cs="宋体"/>
          <w:bCs/>
          <w:sz w:val="24"/>
          <w:lang w:eastAsia="zh-Hans"/>
        </w:rPr>
      </w:pPr>
      <w:r>
        <w:rPr>
          <w:rFonts w:hint="eastAsia" w:ascii="宋体" w:hAnsi="宋体" w:cs="宋体"/>
          <w:bCs/>
          <w:sz w:val="24"/>
        </w:rPr>
        <w:t>2、</w:t>
      </w:r>
      <w:r>
        <w:rPr>
          <w:rFonts w:hint="eastAsia" w:ascii="宋体" w:hAnsi="宋体" w:cs="宋体"/>
          <w:bCs/>
          <w:sz w:val="24"/>
          <w:lang w:eastAsia="zh-Hans"/>
        </w:rPr>
        <w:t>蜜梨品牌宣传与保护</w:t>
      </w:r>
    </w:p>
    <w:p>
      <w:pPr>
        <w:spacing w:line="360" w:lineRule="auto"/>
        <w:ind w:firstLine="480" w:firstLineChars="200"/>
        <w:rPr>
          <w:rFonts w:ascii="宋体" w:hAnsi="宋体" w:cs="宋体"/>
          <w:bCs/>
          <w:sz w:val="24"/>
          <w:lang w:eastAsia="zh-Hans"/>
        </w:rPr>
      </w:pPr>
      <w:r>
        <w:rPr>
          <w:rFonts w:hint="eastAsia" w:ascii="宋体" w:hAnsi="宋体" w:cs="宋体"/>
          <w:bCs/>
          <w:sz w:val="24"/>
          <w:lang w:eastAsia="zh-Hans"/>
        </w:rPr>
        <w:t>开发微信小程序，实现</w:t>
      </w:r>
      <w:r>
        <w:rPr>
          <w:rFonts w:hint="eastAsia" w:ascii="宋体" w:hAnsi="宋体" w:cs="宋体"/>
          <w:bCs/>
          <w:sz w:val="24"/>
        </w:rPr>
        <w:t>包装衔接</w:t>
      </w:r>
      <w:r>
        <w:rPr>
          <w:rFonts w:hint="eastAsia" w:ascii="宋体" w:hAnsi="宋体" w:cs="宋体"/>
          <w:bCs/>
          <w:sz w:val="24"/>
          <w:lang w:eastAsia="zh-Hans"/>
        </w:rPr>
        <w:t>、一键找检测、</w:t>
      </w:r>
      <w:r>
        <w:rPr>
          <w:rFonts w:hint="eastAsia" w:ascii="宋体" w:hAnsi="宋体" w:cs="宋体"/>
          <w:bCs/>
          <w:sz w:val="24"/>
        </w:rPr>
        <w:t>蜜梨产品销售</w:t>
      </w:r>
      <w:r>
        <w:rPr>
          <w:rFonts w:hint="eastAsia" w:ascii="宋体" w:hAnsi="宋体" w:cs="宋体"/>
          <w:bCs/>
          <w:sz w:val="24"/>
          <w:lang w:eastAsia="zh-Hans"/>
        </w:rPr>
        <w:t>等应用。</w:t>
      </w:r>
      <w:r>
        <w:rPr>
          <w:rFonts w:hint="eastAsia" w:ascii="宋体" w:hAnsi="宋体" w:cs="宋体"/>
          <w:bCs/>
          <w:sz w:val="24"/>
        </w:rPr>
        <w:t>将</w:t>
      </w:r>
      <w:r>
        <w:rPr>
          <w:rFonts w:hint="eastAsia" w:ascii="宋体" w:hAnsi="宋体" w:cs="宋体"/>
          <w:bCs/>
          <w:sz w:val="24"/>
          <w:lang w:eastAsia="zh-Hans"/>
        </w:rPr>
        <w:t>鸬鸟镇一系列产品包装</w:t>
      </w:r>
      <w:r>
        <w:rPr>
          <w:rFonts w:hint="eastAsia" w:ascii="宋体" w:hAnsi="宋体" w:cs="宋体"/>
          <w:bCs/>
          <w:sz w:val="24"/>
        </w:rPr>
        <w:t>盒样式小程序上展示</w:t>
      </w:r>
      <w:r>
        <w:rPr>
          <w:rFonts w:hint="eastAsia" w:ascii="宋体" w:hAnsi="宋体" w:cs="宋体"/>
          <w:bCs/>
          <w:sz w:val="24"/>
          <w:lang w:eastAsia="zh-Hans"/>
        </w:rPr>
        <w:t>，各农户</w:t>
      </w:r>
      <w:r>
        <w:rPr>
          <w:rFonts w:hint="eastAsia" w:ascii="宋体" w:hAnsi="宋体" w:cs="宋体"/>
          <w:bCs/>
          <w:sz w:val="24"/>
        </w:rPr>
        <w:t>可以在小程序上</w:t>
      </w:r>
      <w:r>
        <w:rPr>
          <w:rFonts w:hint="eastAsia" w:ascii="宋体" w:hAnsi="宋体" w:cs="宋体"/>
          <w:bCs/>
          <w:sz w:val="24"/>
          <w:lang w:eastAsia="zh-Hans"/>
        </w:rPr>
        <w:t>申请使用</w:t>
      </w:r>
      <w:r>
        <w:rPr>
          <w:rFonts w:hint="eastAsia" w:ascii="宋体" w:hAnsi="宋体" w:cs="宋体"/>
          <w:bCs/>
          <w:sz w:val="24"/>
        </w:rPr>
        <w:t>量</w:t>
      </w:r>
      <w:r>
        <w:rPr>
          <w:rFonts w:hint="eastAsia" w:ascii="宋体" w:hAnsi="宋体" w:cs="宋体"/>
          <w:bCs/>
          <w:sz w:val="24"/>
          <w:lang w:eastAsia="zh-Hans"/>
        </w:rPr>
        <w:t>，镇里对鸬鸟镇一系列农产品进行系列包装盒设计，树立鸬鸟农产品品牌形象。并通过一键找检测服务，可以在蜜梨产品上市前进行农残检测预约、蜜梨上市前农残检测，确保蜜梨质量安全。</w:t>
      </w:r>
    </w:p>
    <w:p>
      <w:pPr>
        <w:spacing w:line="360" w:lineRule="auto"/>
        <w:rPr>
          <w:rFonts w:ascii="宋体" w:hAnsi="宋体" w:cs="宋体"/>
          <w:bCs/>
          <w:sz w:val="24"/>
          <w:lang w:eastAsia="zh-Hans"/>
        </w:rPr>
      </w:pPr>
      <w:r>
        <w:rPr>
          <w:rFonts w:hint="eastAsia" w:ascii="宋体" w:hAnsi="宋体" w:cs="宋体"/>
          <w:bCs/>
          <w:sz w:val="24"/>
        </w:rPr>
        <w:t>3、</w:t>
      </w:r>
      <w:r>
        <w:rPr>
          <w:rFonts w:hint="eastAsia" w:ascii="宋体" w:hAnsi="宋体" w:cs="宋体"/>
          <w:bCs/>
          <w:sz w:val="24"/>
          <w:lang w:eastAsia="zh-Hans"/>
        </w:rPr>
        <w:t>蜜梨线上合作社开发与应用</w:t>
      </w:r>
    </w:p>
    <w:p>
      <w:pPr>
        <w:spacing w:line="360" w:lineRule="auto"/>
        <w:ind w:firstLine="480" w:firstLineChars="200"/>
        <w:rPr>
          <w:rFonts w:ascii="宋体" w:hAnsi="宋体" w:cs="宋体"/>
          <w:b/>
          <w:sz w:val="24"/>
        </w:rPr>
      </w:pPr>
      <w:r>
        <w:rPr>
          <w:rFonts w:hint="eastAsia" w:ascii="宋体" w:hAnsi="宋体" w:cs="宋体"/>
          <w:bCs/>
          <w:sz w:val="24"/>
          <w:lang w:eastAsia="zh-Hans"/>
        </w:rPr>
        <w:t>首批筛选18户蜜梨种植中小户，对其种植过程</w:t>
      </w:r>
      <w:r>
        <w:rPr>
          <w:rFonts w:hint="eastAsia" w:ascii="宋体" w:hAnsi="宋体" w:cs="宋体"/>
          <w:bCs/>
          <w:sz w:val="24"/>
        </w:rPr>
        <w:t>数字化</w:t>
      </w:r>
      <w:r>
        <w:rPr>
          <w:rFonts w:hint="eastAsia" w:ascii="宋体" w:hAnsi="宋体" w:cs="宋体"/>
          <w:bCs/>
          <w:sz w:val="24"/>
          <w:lang w:eastAsia="zh-Hans"/>
        </w:rPr>
        <w:t>统一指导，</w:t>
      </w:r>
      <w:r>
        <w:rPr>
          <w:rFonts w:hint="eastAsia" w:ascii="宋体" w:hAnsi="宋体" w:cs="宋体"/>
          <w:bCs/>
          <w:sz w:val="24"/>
        </w:rPr>
        <w:t>提升</w:t>
      </w:r>
      <w:r>
        <w:rPr>
          <w:rFonts w:hint="eastAsia" w:ascii="宋体" w:hAnsi="宋体" w:cs="宋体"/>
          <w:bCs/>
          <w:sz w:val="24"/>
          <w:lang w:eastAsia="zh-Hans"/>
        </w:rPr>
        <w:t>蜜梨质量安全与品质，并开发线上梨树认养活动小程序，进一步与蜜梨养主进行互动，对蜜梨品牌宣传及三产融合起到推进作用。通过微信小程序进行线上认养，全程线上认养线上操作，线上预约线下实际田头农事操作二种方式。 涉及线下田头实际操作的有赏花授粉、锄草施肥、套袋、采摘等有意义有趣味的互动活动。</w:t>
      </w:r>
    </w:p>
    <w:p>
      <w:pPr>
        <w:pStyle w:val="5"/>
        <w:tabs>
          <w:tab w:val="left" w:pos="706"/>
          <w:tab w:val="clear" w:pos="432"/>
        </w:tabs>
        <w:ind w:left="0" w:firstLine="0"/>
        <w:rPr>
          <w:rFonts w:ascii="宋体" w:hAnsi="宋体" w:eastAsia="宋体" w:cs="宋体"/>
          <w:sz w:val="24"/>
        </w:rPr>
      </w:pPr>
      <w:r>
        <w:rPr>
          <w:rFonts w:hint="eastAsia" w:ascii="宋体" w:hAnsi="宋体" w:eastAsia="宋体" w:cs="宋体"/>
          <w:sz w:val="24"/>
        </w:rPr>
        <w:t>2</w:t>
      </w:r>
      <w:r>
        <w:rPr>
          <w:rFonts w:hint="eastAsia" w:ascii="宋体" w:hAnsi="宋体" w:cs="宋体"/>
          <w:sz w:val="24"/>
        </w:rPr>
        <w:t>、</w:t>
      </w:r>
      <w:r>
        <w:rPr>
          <w:rFonts w:hint="eastAsia" w:ascii="宋体" w:hAnsi="宋体" w:eastAsia="宋体" w:cs="宋体"/>
          <w:sz w:val="24"/>
        </w:rPr>
        <w:t>数字服务</w:t>
      </w:r>
    </w:p>
    <w:p>
      <w:pPr>
        <w:pStyle w:val="7"/>
        <w:spacing w:before="0" w:after="0" w:line="360" w:lineRule="auto"/>
        <w:rPr>
          <w:rFonts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数字公厕</w:t>
      </w:r>
    </w:p>
    <w:p>
      <w:pPr>
        <w:pStyle w:val="25"/>
        <w:spacing w:line="360" w:lineRule="auto"/>
        <w:rPr>
          <w:lang w:eastAsia="zh-Hans"/>
        </w:rPr>
      </w:pPr>
      <w:r>
        <w:rPr>
          <w:rFonts w:hint="eastAsia" w:cs="宋体"/>
          <w:bCs/>
        </w:rPr>
        <w:t>利用数字化手段提升景区卫生形象，</w:t>
      </w:r>
      <w:r>
        <w:rPr>
          <w:rFonts w:hint="eastAsia" w:cs="宋体"/>
          <w:bCs/>
          <w:lang w:eastAsia="zh-Hans"/>
        </w:rPr>
        <w:t>分别对</w:t>
      </w:r>
      <w:r>
        <w:rPr>
          <w:rFonts w:hint="eastAsia" w:cs="宋体"/>
          <w:bCs/>
        </w:rPr>
        <w:t>镇级</w:t>
      </w:r>
      <w:r>
        <w:rPr>
          <w:rFonts w:hint="eastAsia" w:cs="宋体"/>
          <w:bCs/>
          <w:lang w:eastAsia="zh-Hans"/>
        </w:rPr>
        <w:t>山沟沟村茅塘景区的公用厕所</w:t>
      </w:r>
      <w:r>
        <w:rPr>
          <w:rFonts w:hint="eastAsia" w:cs="宋体"/>
          <w:bCs/>
        </w:rPr>
        <w:t>、</w:t>
      </w:r>
      <w:r>
        <w:rPr>
          <w:rFonts w:hint="eastAsia" w:cs="宋体"/>
          <w:bCs/>
          <w:lang w:eastAsia="zh-Hans"/>
        </w:rPr>
        <w:t>雅城村蜜梨园区的公用厕所</w:t>
      </w:r>
      <w:r>
        <w:rPr>
          <w:rFonts w:hint="eastAsia" w:cs="宋体"/>
          <w:bCs/>
        </w:rPr>
        <w:t>、前庄村村委旁公用厕所</w:t>
      </w:r>
      <w:r>
        <w:rPr>
          <w:rFonts w:hint="eastAsia" w:cs="宋体"/>
          <w:bCs/>
          <w:lang w:eastAsia="zh-Hans"/>
        </w:rPr>
        <w:t>进行改造</w:t>
      </w:r>
      <w:r>
        <w:rPr>
          <w:rFonts w:hint="eastAsia" w:cs="宋体"/>
          <w:bCs/>
        </w:rPr>
        <w:t>，优化游客来鸬鸟旅游的体验感。</w:t>
      </w:r>
      <w:r>
        <w:rPr>
          <w:rFonts w:hint="eastAsia" w:cs="宋体"/>
          <w:bCs/>
          <w:lang w:eastAsia="zh-Hans"/>
        </w:rPr>
        <w:t>数字公厕主控系统集成软硬件一体，嵌入环境</w:t>
      </w:r>
      <w:r>
        <w:rPr>
          <w:rFonts w:hint="eastAsia" w:cs="宋体"/>
          <w:bCs/>
        </w:rPr>
        <w:t>五</w:t>
      </w:r>
      <w:r>
        <w:rPr>
          <w:rFonts w:hint="eastAsia" w:cs="宋体"/>
          <w:bCs/>
          <w:lang w:eastAsia="zh-Hans"/>
        </w:rPr>
        <w:t>合一传感器、双向人流计数、一键拨号报警器、余位监测等各类传感器，实时收集各类环境数据，实现自动引导。</w:t>
      </w:r>
      <w:r>
        <w:rPr>
          <w:rFonts w:hint="eastAsia" w:cs="宋体"/>
          <w:bCs/>
        </w:rPr>
        <w:t>同时，</w:t>
      </w:r>
      <w:r>
        <w:rPr>
          <w:rFonts w:hint="eastAsia" w:cs="宋体"/>
          <w:bCs/>
          <w:lang w:eastAsia="zh-Hans"/>
        </w:rPr>
        <w:t>针对特殊人群实现一键求助功能，解决特殊人群安全隐患问题。</w:t>
      </w:r>
    </w:p>
    <w:p>
      <w:pPr>
        <w:pStyle w:val="7"/>
        <w:spacing w:before="0" w:after="0" w:line="360" w:lineRule="auto"/>
        <w:rPr>
          <w:rFonts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数智畅行</w:t>
      </w:r>
    </w:p>
    <w:p>
      <w:pPr>
        <w:snapToGrid w:val="0"/>
        <w:spacing w:line="360" w:lineRule="auto"/>
        <w:ind w:firstLine="480" w:firstLineChars="200"/>
        <w:rPr>
          <w:rFonts w:ascii="宋体" w:hAnsi="宋体" w:cs="宋体"/>
          <w:bCs/>
          <w:sz w:val="24"/>
        </w:rPr>
      </w:pPr>
      <w:r>
        <w:rPr>
          <w:rFonts w:hint="eastAsia" w:ascii="宋体" w:hAnsi="宋体" w:cs="宋体"/>
          <w:bCs/>
          <w:sz w:val="24"/>
        </w:rPr>
        <w:t>通过数智畅行建设，引入一定数量的单车在辖区内特定点位放置运行，丰富游客的游览模式，让游客在鸬鸟有更好的游玩体验。</w:t>
      </w:r>
    </w:p>
    <w:p>
      <w:pPr>
        <w:pStyle w:val="7"/>
        <w:spacing w:before="0" w:after="0" w:line="360" w:lineRule="auto"/>
        <w:rPr>
          <w:rFonts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数智停车（新能源汽车充电设施）</w:t>
      </w:r>
    </w:p>
    <w:p>
      <w:pPr>
        <w:spacing w:line="360" w:lineRule="auto"/>
        <w:ind w:firstLine="480" w:firstLineChars="200"/>
        <w:rPr>
          <w:rFonts w:ascii="宋体" w:hAnsi="宋体" w:cs="宋体"/>
          <w:bCs/>
          <w:sz w:val="24"/>
        </w:rPr>
      </w:pPr>
      <w:r>
        <w:rPr>
          <w:rFonts w:ascii="宋体" w:hAnsi="宋体" w:cs="宋体"/>
          <w:bCs/>
          <w:sz w:val="24"/>
        </w:rPr>
        <w:t>针对鸬鸟镇</w:t>
      </w:r>
      <w:r>
        <w:rPr>
          <w:rFonts w:hint="eastAsia" w:ascii="宋体" w:hAnsi="宋体" w:cs="宋体"/>
          <w:bCs/>
          <w:sz w:val="24"/>
        </w:rPr>
        <w:t>现有的停车系统缺少的新能源汽车充电泊位，将鸬鸟镇范围</w:t>
      </w:r>
      <w:r>
        <w:rPr>
          <w:rFonts w:ascii="宋体" w:hAnsi="宋体" w:cs="宋体"/>
          <w:bCs/>
          <w:sz w:val="24"/>
        </w:rPr>
        <w:t>内的</w:t>
      </w:r>
      <w:r>
        <w:rPr>
          <w:rFonts w:hint="eastAsia" w:ascii="宋体" w:hAnsi="宋体" w:cs="宋体"/>
          <w:bCs/>
          <w:sz w:val="24"/>
        </w:rPr>
        <w:t>景区公共</w:t>
      </w:r>
      <w:r>
        <w:rPr>
          <w:rFonts w:ascii="宋体" w:hAnsi="宋体" w:cs="宋体"/>
          <w:bCs/>
          <w:sz w:val="24"/>
        </w:rPr>
        <w:t>停车场</w:t>
      </w:r>
      <w:r>
        <w:rPr>
          <w:rFonts w:hint="eastAsia" w:ascii="宋体" w:hAnsi="宋体" w:cs="宋体"/>
          <w:bCs/>
          <w:sz w:val="24"/>
        </w:rPr>
        <w:t>、民宿周边停车场等</w:t>
      </w:r>
      <w:r>
        <w:rPr>
          <w:rFonts w:ascii="宋体" w:hAnsi="宋体" w:cs="宋体"/>
          <w:bCs/>
          <w:sz w:val="24"/>
        </w:rPr>
        <w:t>，建设一定比例的</w:t>
      </w:r>
      <w:r>
        <w:rPr>
          <w:rFonts w:hint="eastAsia" w:ascii="宋体" w:hAnsi="宋体" w:cs="宋体"/>
          <w:bCs/>
          <w:sz w:val="24"/>
        </w:rPr>
        <w:t>新能源汽车</w:t>
      </w:r>
      <w:r>
        <w:rPr>
          <w:rFonts w:ascii="宋体" w:hAnsi="宋体" w:cs="宋体"/>
          <w:bCs/>
          <w:sz w:val="24"/>
        </w:rPr>
        <w:t>充电桩，</w:t>
      </w:r>
      <w:r>
        <w:rPr>
          <w:rFonts w:hint="eastAsia" w:ascii="宋体" w:hAnsi="宋体" w:cs="宋体"/>
          <w:bCs/>
          <w:sz w:val="24"/>
        </w:rPr>
        <w:t>通过数智鸬鸟移动端为游客提供充电桩导航、空余充电车位位置</w:t>
      </w:r>
      <w:r>
        <w:rPr>
          <w:rFonts w:ascii="宋体" w:hAnsi="宋体" w:cs="宋体"/>
          <w:bCs/>
          <w:sz w:val="24"/>
        </w:rPr>
        <w:t>，</w:t>
      </w:r>
      <w:r>
        <w:rPr>
          <w:rFonts w:hint="eastAsia" w:ascii="宋体" w:hAnsi="宋体" w:cs="宋体"/>
          <w:bCs/>
          <w:sz w:val="24"/>
        </w:rPr>
        <w:t>方便游客快速查询空余的充电桩进行充电、泊车</w:t>
      </w:r>
      <w:r>
        <w:rPr>
          <w:rFonts w:ascii="宋体" w:hAnsi="宋体" w:cs="宋体"/>
          <w:bCs/>
          <w:sz w:val="24"/>
        </w:rPr>
        <w:t>。</w:t>
      </w:r>
    </w:p>
    <w:p>
      <w:pPr>
        <w:pStyle w:val="7"/>
        <w:spacing w:before="0" w:after="0" w:line="360" w:lineRule="auto"/>
        <w:rPr>
          <w:rFonts w:ascii="宋体" w:hAnsi="宋体" w:eastAsia="宋体" w:cs="宋体"/>
          <w:sz w:val="24"/>
          <w:szCs w:val="24"/>
        </w:rPr>
      </w:pPr>
      <w:r>
        <w:rPr>
          <w:rFonts w:hint="eastAsia" w:ascii="宋体" w:hAnsi="宋体" w:eastAsia="宋体" w:cs="宋体"/>
          <w:sz w:val="24"/>
          <w:szCs w:val="24"/>
        </w:rPr>
        <w:t>（4）镇级法律线上咨询系统</w:t>
      </w:r>
    </w:p>
    <w:p>
      <w:pPr>
        <w:pStyle w:val="59"/>
        <w:ind w:firstLine="464"/>
        <w:jc w:val="both"/>
        <w:rPr>
          <w:rFonts w:ascii="宋体" w:hAnsi="宋体" w:eastAsia="宋体" w:cs="宋体"/>
          <w:bCs/>
          <w:spacing w:val="-4"/>
          <w:kern w:val="2"/>
          <w:sz w:val="24"/>
          <w:szCs w:val="24"/>
        </w:rPr>
      </w:pPr>
      <w:r>
        <w:rPr>
          <w:rFonts w:hint="eastAsia" w:ascii="宋体" w:hAnsi="宋体" w:eastAsia="宋体" w:cs="宋体"/>
          <w:bCs/>
          <w:spacing w:val="-4"/>
          <w:kern w:val="2"/>
          <w:sz w:val="24"/>
          <w:szCs w:val="24"/>
        </w:rPr>
        <w:t>给村民提供一个更便捷的法律问题咨询渠道，一方面村民可以在数智鸬鸟移动端上便捷操作，即可在线向值班律师进行相关法律问题咨询，同时也可以进行预约律师空闲时间，进行现场咨询；另一方面，司法所的管理端可以对法律咨询问题进行汇集整理成案例，定期在线上对常见的法律问题进行科普。</w:t>
      </w:r>
    </w:p>
    <w:p>
      <w:pPr>
        <w:pStyle w:val="7"/>
        <w:spacing w:before="0" w:after="0" w:line="360" w:lineRule="auto"/>
        <w:rPr>
          <w:rFonts w:ascii="宋体" w:hAnsi="宋体" w:eastAsia="宋体" w:cs="宋体"/>
          <w:sz w:val="24"/>
          <w:szCs w:val="24"/>
          <w:lang w:eastAsia="zh-Hans"/>
        </w:rPr>
      </w:pPr>
      <w:r>
        <w:rPr>
          <w:rFonts w:hint="eastAsia" w:ascii="宋体" w:hAnsi="宋体" w:eastAsia="宋体" w:cs="宋体"/>
          <w:sz w:val="24"/>
          <w:szCs w:val="24"/>
        </w:rPr>
        <w:t>（5）</w:t>
      </w:r>
      <w:r>
        <w:rPr>
          <w:rFonts w:hint="eastAsia" w:ascii="宋体" w:hAnsi="宋体" w:eastAsia="宋体" w:cs="宋体"/>
          <w:sz w:val="24"/>
          <w:szCs w:val="24"/>
          <w:lang w:eastAsia="zh-Hans"/>
        </w:rPr>
        <w:t>村级三务公开线上系统</w:t>
      </w:r>
    </w:p>
    <w:p>
      <w:pPr>
        <w:pStyle w:val="971"/>
        <w:spacing w:line="360" w:lineRule="auto"/>
        <w:ind w:firstLine="464"/>
        <w:rPr>
          <w:rFonts w:hint="default"/>
        </w:rPr>
      </w:pPr>
      <w:r>
        <w:rPr>
          <w:rFonts w:hAnsi="宋体" w:cs="宋体"/>
          <w:bCs/>
          <w:sz w:val="24"/>
          <w:lang w:eastAsia="zh-Hans"/>
        </w:rPr>
        <w:t>村级三务系统是在线上把党务、村务、财务做好数据接口，在村级指挥中心、</w:t>
      </w:r>
      <w:r>
        <w:rPr>
          <w:rFonts w:hAnsi="宋体" w:cs="宋体"/>
          <w:bCs/>
          <w:sz w:val="24"/>
        </w:rPr>
        <w:t>数智鸬鸟移动端</w:t>
      </w:r>
      <w:r>
        <w:rPr>
          <w:rFonts w:hAnsi="宋体" w:cs="宋体"/>
          <w:bCs/>
          <w:sz w:val="24"/>
          <w:lang w:eastAsia="zh-Hans"/>
        </w:rPr>
        <w:t>以及其他入口，村民都可以方便地了解到</w:t>
      </w:r>
      <w:r>
        <w:rPr>
          <w:rFonts w:hAnsi="宋体" w:cs="宋体"/>
          <w:bCs/>
          <w:sz w:val="24"/>
        </w:rPr>
        <w:t>本村</w:t>
      </w:r>
      <w:r>
        <w:rPr>
          <w:rFonts w:hAnsi="宋体" w:cs="宋体"/>
          <w:bCs/>
          <w:sz w:val="24"/>
          <w:lang w:eastAsia="zh-Hans"/>
        </w:rPr>
        <w:t>三务情况的公开信息</w:t>
      </w:r>
      <w:r>
        <w:rPr>
          <w:rFonts w:hAnsi="宋体" w:cs="宋体"/>
          <w:bCs/>
          <w:sz w:val="24"/>
        </w:rPr>
        <w:t>，针对鸬鸟镇各村社进行三务公开线上平台建设</w:t>
      </w:r>
      <w:r>
        <w:rPr>
          <w:rFonts w:hAnsi="宋体" w:cs="宋体"/>
          <w:bCs/>
          <w:sz w:val="24"/>
          <w:lang w:eastAsia="zh-Hans"/>
        </w:rPr>
        <w:t>。</w:t>
      </w:r>
    </w:p>
    <w:p>
      <w:pPr>
        <w:pStyle w:val="5"/>
        <w:tabs>
          <w:tab w:val="left" w:pos="706"/>
          <w:tab w:val="clear" w:pos="432"/>
        </w:tabs>
        <w:ind w:left="0" w:firstLine="0"/>
        <w:rPr>
          <w:rFonts w:ascii="宋体" w:hAnsi="宋体" w:eastAsia="宋体" w:cs="宋体"/>
          <w:sz w:val="24"/>
        </w:rPr>
      </w:pPr>
      <w:r>
        <w:rPr>
          <w:rFonts w:hint="eastAsia" w:ascii="宋体" w:hAnsi="宋体" w:eastAsia="宋体" w:cs="宋体"/>
          <w:sz w:val="24"/>
        </w:rPr>
        <w:t>3、数字治理</w:t>
      </w:r>
    </w:p>
    <w:p>
      <w:pPr>
        <w:pStyle w:val="6"/>
        <w:tabs>
          <w:tab w:val="left" w:pos="706"/>
          <w:tab w:val="clear" w:pos="900"/>
        </w:tabs>
        <w:ind w:left="0" w:firstLine="0"/>
        <w:rPr>
          <w:rFonts w:ascii="宋体" w:hAnsi="宋体" w:cs="宋体"/>
          <w:sz w:val="24"/>
          <w:szCs w:val="24"/>
        </w:rPr>
      </w:pPr>
      <w:r>
        <w:rPr>
          <w:rFonts w:hint="eastAsia" w:ascii="宋体" w:hAnsi="宋体" w:cs="宋体"/>
          <w:sz w:val="24"/>
          <w:szCs w:val="24"/>
        </w:rPr>
        <w:t>（1）数字孪生乡村</w:t>
      </w:r>
    </w:p>
    <w:p>
      <w:pPr>
        <w:pStyle w:val="971"/>
        <w:spacing w:line="360" w:lineRule="auto"/>
        <w:ind w:firstLine="464"/>
        <w:rPr>
          <w:rFonts w:hint="default" w:hAnsi="宋体" w:cs="宋体"/>
          <w:bCs/>
          <w:sz w:val="24"/>
        </w:rPr>
      </w:pPr>
      <w:r>
        <w:rPr>
          <w:rFonts w:hAnsi="宋体" w:cs="宋体"/>
          <w:bCs/>
          <w:sz w:val="24"/>
        </w:rPr>
        <w:t>通过建立三维倾斜摄影模型，在三维地图上叠加人、房、企等重要信息要素，如党员家庭、避灾点位置、梨园位置等。针对乡村各类基础信息实现多维度统计分析展示。乡镇管理人员能够通过基本情况、感知接入、乡村公告、乡村产业、乡村治理、乡村生态、乡村服务等多个模块快速洞察乡村信息全貌，实现“一图观全村、一图治全村”。本次计划对镇级的部分试点村社进行数字孪生乡村建设。</w:t>
      </w:r>
    </w:p>
    <w:p>
      <w:pPr>
        <w:pStyle w:val="6"/>
        <w:numPr>
          <w:ilvl w:val="2"/>
          <w:numId w:val="0"/>
        </w:numPr>
        <w:tabs>
          <w:tab w:val="left" w:pos="-839"/>
          <w:tab w:val="clear" w:pos="900"/>
        </w:tabs>
        <w:spacing w:before="0" w:after="0"/>
        <w:rPr>
          <w:rFonts w:ascii="宋体" w:hAnsi="宋体" w:cs="宋体"/>
          <w:sz w:val="24"/>
        </w:rPr>
      </w:pPr>
      <w:r>
        <w:rPr>
          <w:rFonts w:hint="eastAsia" w:ascii="宋体" w:hAnsi="宋体" w:cs="宋体"/>
          <w:sz w:val="24"/>
        </w:rPr>
        <w:t>（2）应急救援综合仓库数字化提升</w:t>
      </w:r>
    </w:p>
    <w:p>
      <w:pPr>
        <w:pStyle w:val="971"/>
        <w:spacing w:line="360" w:lineRule="auto"/>
        <w:ind w:firstLine="464"/>
        <w:rPr>
          <w:rFonts w:hint="default" w:hAnsi="宋体" w:cs="宋体"/>
          <w:bCs/>
          <w:sz w:val="24"/>
        </w:rPr>
      </w:pPr>
      <w:r>
        <w:rPr>
          <w:rFonts w:hAnsi="宋体" w:cs="宋体"/>
          <w:bCs/>
          <w:sz w:val="24"/>
        </w:rPr>
        <w:t>进一步提升对鸬鸟镇应急仓库应急设备的数字化管理和可视化监测水平。各应急救援仓库确保监控无死角，同时针对仓库内的综合救援装备登记使用、归还进行数字化登记，数据接入数智鸬鸟，在数智鸬鸟大屏端展示仓库内装备储备信息，做到应急设备余量及更新情况在指挥室实时可查看，针对镇级1个、村级7个应急救援综合仓库进行数字化提升。</w:t>
      </w:r>
    </w:p>
    <w:p>
      <w:pPr>
        <w:pStyle w:val="6"/>
        <w:numPr>
          <w:ilvl w:val="2"/>
          <w:numId w:val="0"/>
        </w:numPr>
        <w:tabs>
          <w:tab w:val="left" w:pos="-839"/>
          <w:tab w:val="clear" w:pos="900"/>
        </w:tabs>
        <w:spacing w:before="0" w:after="0"/>
        <w:rPr>
          <w:rFonts w:ascii="宋体" w:hAnsi="宋体" w:cs="宋体"/>
          <w:sz w:val="24"/>
          <w:szCs w:val="24"/>
        </w:rPr>
      </w:pPr>
      <w:r>
        <w:rPr>
          <w:rFonts w:hint="eastAsia" w:ascii="宋体" w:hAnsi="宋体" w:cs="宋体"/>
          <w:sz w:val="24"/>
          <w:szCs w:val="24"/>
        </w:rPr>
        <w:t>（3）数字武装</w:t>
      </w:r>
    </w:p>
    <w:p>
      <w:pPr>
        <w:pStyle w:val="971"/>
        <w:spacing w:line="360" w:lineRule="auto"/>
        <w:ind w:firstLine="464"/>
        <w:rPr>
          <w:rFonts w:hint="default" w:hAnsi="宋体" w:cs="宋体"/>
          <w:bCs/>
          <w:sz w:val="24"/>
        </w:rPr>
      </w:pPr>
      <w:r>
        <w:rPr>
          <w:rFonts w:hAnsi="宋体" w:cs="宋体"/>
          <w:bCs/>
          <w:sz w:val="24"/>
        </w:rPr>
        <w:t>通过征兵宣传、民兵应急、国防教育三方面的数字化场景应用，建设鸬鸟镇数字武装系统。通过搭建鸬鸟镇大学生信息库，实现征兵通知自动、精准发送；一键召集模块针对应急情况，实现民兵快速、便捷、高效及时响应；国防教育板块定期更新动态。</w:t>
      </w:r>
    </w:p>
    <w:p>
      <w:pPr>
        <w:pStyle w:val="971"/>
        <w:spacing w:line="360" w:lineRule="auto"/>
        <w:ind w:firstLine="0" w:firstLineChars="0"/>
        <w:rPr>
          <w:rFonts w:hint="default" w:hAnsi="宋体" w:cs="宋体"/>
          <w:sz w:val="24"/>
        </w:rPr>
      </w:pPr>
      <w:r>
        <w:rPr>
          <w:rFonts w:hAnsi="宋体" w:cs="宋体"/>
          <w:b/>
          <w:bCs/>
          <w:spacing w:val="0"/>
          <w:sz w:val="24"/>
        </w:rPr>
        <w:t>（4）数字党建</w:t>
      </w:r>
    </w:p>
    <w:p>
      <w:pPr>
        <w:spacing w:line="360" w:lineRule="auto"/>
        <w:ind w:firstLine="464" w:firstLineChars="200"/>
        <w:rPr>
          <w:rFonts w:ascii="宋体" w:hAnsi="宋体" w:cs="宋体"/>
          <w:bCs/>
          <w:spacing w:val="-4"/>
          <w:sz w:val="24"/>
        </w:rPr>
      </w:pPr>
      <w:r>
        <w:rPr>
          <w:rFonts w:hint="eastAsia" w:ascii="宋体" w:hAnsi="宋体" w:cs="宋体"/>
          <w:bCs/>
          <w:spacing w:val="-4"/>
          <w:sz w:val="24"/>
        </w:rPr>
        <w:t>通过建立数字党建系统，结合党建自助服务一体机，提供党建资讯、党群管理、党建学习、党建成果展示等功能，以更易学习、更好触达的方式提供村内的“党建对外窗口”。</w:t>
      </w:r>
    </w:p>
    <w:p>
      <w:pPr>
        <w:pStyle w:val="6"/>
        <w:numPr>
          <w:ilvl w:val="255"/>
          <w:numId w:val="0"/>
        </w:numPr>
        <w:tabs>
          <w:tab w:val="left" w:pos="-839"/>
          <w:tab w:val="clear" w:pos="900"/>
        </w:tabs>
        <w:spacing w:before="0" w:after="0"/>
        <w:rPr>
          <w:rFonts w:ascii="宋体" w:hAnsi="宋体" w:cs="宋体"/>
          <w:sz w:val="24"/>
          <w:szCs w:val="24"/>
        </w:rPr>
      </w:pPr>
      <w:r>
        <w:rPr>
          <w:rFonts w:hint="eastAsia" w:ascii="宋体" w:hAnsi="宋体" w:cs="宋体"/>
          <w:sz w:val="24"/>
          <w:szCs w:val="24"/>
        </w:rPr>
        <w:t>（5）雅城共富云</w:t>
      </w:r>
    </w:p>
    <w:p>
      <w:pPr>
        <w:pStyle w:val="25"/>
        <w:spacing w:line="360" w:lineRule="auto"/>
        <w:ind w:firstLine="464"/>
        <w:rPr>
          <w:rFonts w:cs="宋体"/>
          <w:bCs/>
          <w:spacing w:val="-4"/>
        </w:rPr>
      </w:pPr>
      <w:r>
        <w:rPr>
          <w:rFonts w:hint="eastAsia" w:cs="宋体"/>
          <w:bCs/>
          <w:spacing w:val="-4"/>
        </w:rPr>
        <w:t>通过建设雅城共富云小程序，实现雅城村各类场景应用的数据接入与综合管理，面向游客和村管理人员提供场景服务，如乡村治理、数字小屋、蜜梨认养、问题反馈、数字党建等。</w:t>
      </w:r>
    </w:p>
    <w:p>
      <w:pPr>
        <w:pStyle w:val="5"/>
        <w:tabs>
          <w:tab w:val="left" w:pos="706"/>
          <w:tab w:val="clear" w:pos="432"/>
        </w:tabs>
        <w:ind w:left="0" w:firstLine="0"/>
      </w:pPr>
      <w:r>
        <w:rPr>
          <w:rFonts w:hint="eastAsia" w:ascii="宋体" w:hAnsi="宋体" w:eastAsia="宋体" w:cs="宋体"/>
          <w:sz w:val="24"/>
        </w:rPr>
        <w:t>4、数字基建</w:t>
      </w:r>
    </w:p>
    <w:p>
      <w:pPr>
        <w:pStyle w:val="7"/>
        <w:spacing w:before="0" w:after="0" w:line="360" w:lineRule="auto"/>
        <w:rPr>
          <w:rFonts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村级指挥室</w:t>
      </w:r>
    </w:p>
    <w:p>
      <w:pPr>
        <w:pStyle w:val="971"/>
        <w:spacing w:line="360" w:lineRule="auto"/>
        <w:ind w:firstLine="464"/>
        <w:rPr>
          <w:rFonts w:hint="default" w:hAnsi="宋体" w:cs="宋体"/>
          <w:bCs/>
          <w:sz w:val="24"/>
        </w:rPr>
      </w:pPr>
      <w:r>
        <w:rPr>
          <w:rFonts w:hAnsi="宋体" w:cs="宋体"/>
          <w:bCs/>
          <w:sz w:val="24"/>
        </w:rPr>
        <w:t>村级微型指挥室是在每个村建立一个微型指挥室，村级微型指挥室包含以下功能：</w:t>
      </w:r>
    </w:p>
    <w:p>
      <w:pPr>
        <w:pStyle w:val="971"/>
        <w:spacing w:line="360" w:lineRule="auto"/>
        <w:ind w:firstLine="464"/>
        <w:rPr>
          <w:rFonts w:hint="default" w:hAnsi="宋体" w:cs="宋体"/>
          <w:bCs/>
          <w:sz w:val="24"/>
        </w:rPr>
      </w:pPr>
      <w:r>
        <w:rPr>
          <w:rFonts w:hAnsi="宋体" w:cs="宋体"/>
          <w:bCs/>
          <w:sz w:val="24"/>
        </w:rPr>
        <w:t>①村级指挥室承接数智鸬鸟1.0系统中的各村社平台，同时与镇级的治理系统进行对接。</w:t>
      </w:r>
    </w:p>
    <w:p>
      <w:pPr>
        <w:pStyle w:val="971"/>
        <w:spacing w:line="360" w:lineRule="auto"/>
        <w:ind w:firstLine="464"/>
        <w:rPr>
          <w:rFonts w:hint="default" w:hAnsi="宋体" w:cs="宋体"/>
          <w:bCs/>
          <w:sz w:val="24"/>
        </w:rPr>
      </w:pPr>
      <w:r>
        <w:rPr>
          <w:rFonts w:hAnsi="宋体" w:cs="宋体"/>
          <w:bCs/>
          <w:sz w:val="24"/>
        </w:rPr>
        <w:t>②村级指挥室可视化端及硬件设备提升。</w:t>
      </w:r>
    </w:p>
    <w:p>
      <w:pPr>
        <w:pStyle w:val="7"/>
        <w:spacing w:before="0" w:after="0" w:line="360" w:lineRule="auto"/>
        <w:rPr>
          <w:rFonts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数字导览</w:t>
      </w:r>
    </w:p>
    <w:p>
      <w:pPr>
        <w:pStyle w:val="971"/>
        <w:spacing w:line="360" w:lineRule="auto"/>
        <w:ind w:firstLine="464"/>
        <w:rPr>
          <w:rFonts w:hint="default" w:hAnsi="宋体" w:cs="宋体"/>
          <w:bCs/>
          <w:sz w:val="24"/>
        </w:rPr>
      </w:pPr>
      <w:r>
        <w:rPr>
          <w:rFonts w:hAnsi="宋体" w:cs="宋体"/>
          <w:bCs/>
          <w:sz w:val="24"/>
        </w:rPr>
        <w:t>建设数字导览系统，提供云导览、智能语音讲解、精准导航/路线推荐、便民信息、公告通知等功能，结合相应村庄元素，融入外观设计，为游客提供景点介绍与导航服务。</w:t>
      </w:r>
    </w:p>
    <w:p>
      <w:pPr>
        <w:pStyle w:val="5"/>
        <w:tabs>
          <w:tab w:val="left" w:pos="706"/>
          <w:tab w:val="clear" w:pos="432"/>
        </w:tabs>
        <w:ind w:left="0" w:firstLine="0"/>
      </w:pPr>
      <w:r>
        <w:rPr>
          <w:rFonts w:hint="eastAsia" w:ascii="宋体" w:hAnsi="宋体" w:eastAsia="宋体" w:cs="宋体"/>
          <w:sz w:val="24"/>
        </w:rPr>
        <w:t>5、数字生活</w:t>
      </w:r>
    </w:p>
    <w:p>
      <w:pPr>
        <w:pStyle w:val="7"/>
        <w:spacing w:before="0" w:after="0" w:line="360" w:lineRule="auto"/>
        <w:rPr>
          <w:rFonts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24H数字便民小屋</w:t>
      </w:r>
    </w:p>
    <w:p>
      <w:pPr>
        <w:pStyle w:val="971"/>
        <w:spacing w:line="360" w:lineRule="auto"/>
        <w:ind w:firstLine="464"/>
        <w:rPr>
          <w:rFonts w:hint="default" w:hAnsi="宋体" w:cs="宋体"/>
          <w:bCs/>
          <w:sz w:val="24"/>
        </w:rPr>
      </w:pPr>
      <w:r>
        <w:rPr>
          <w:rFonts w:hAnsi="宋体" w:cs="宋体"/>
          <w:bCs/>
          <w:sz w:val="24"/>
        </w:rPr>
        <w:t>在鸬鸟镇镇级范围内，建设24H数字便民小屋，24小时出售日用品、应急商品、特色农产品、鸬鸟镇特色文创产品等，供游客选购，人脸识别关联支付宝/微信实现快速自助付款。</w:t>
      </w:r>
    </w:p>
    <w:p>
      <w:pPr>
        <w:pStyle w:val="7"/>
        <w:spacing w:before="0" w:after="0" w:line="360" w:lineRule="auto"/>
        <w:rPr>
          <w:rFonts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智慧网球场</w:t>
      </w:r>
    </w:p>
    <w:p>
      <w:pPr>
        <w:pStyle w:val="971"/>
        <w:spacing w:line="360" w:lineRule="auto"/>
        <w:ind w:firstLine="464"/>
        <w:rPr>
          <w:rFonts w:hint="default" w:hAnsi="宋体" w:cs="宋体"/>
          <w:bCs/>
          <w:sz w:val="24"/>
          <w:highlight w:val="yellow"/>
        </w:rPr>
      </w:pPr>
      <w:r>
        <w:rPr>
          <w:rFonts w:hAnsi="宋体" w:cs="宋体"/>
          <w:bCs/>
          <w:sz w:val="24"/>
        </w:rPr>
        <w:t>通过智慧座椅和24H无人休息室，建设智慧网球场。</w:t>
      </w:r>
      <w:r>
        <w:rPr>
          <w:rFonts w:hAnsi="宋体" w:cs="宋体"/>
          <w:bCs/>
          <w:sz w:val="24"/>
          <w:lang w:eastAsia="zh-Hans"/>
        </w:rPr>
        <w:t>智能座椅具有太阳能供电系统，具有手机无线充电盘、蓝牙音箱等功能</w:t>
      </w:r>
      <w:r>
        <w:rPr>
          <w:rFonts w:hAnsi="宋体" w:cs="宋体"/>
          <w:bCs/>
          <w:sz w:val="24"/>
        </w:rPr>
        <w:t>，</w:t>
      </w:r>
      <w:r>
        <w:rPr>
          <w:rFonts w:hAnsi="宋体" w:cs="宋体"/>
          <w:bCs/>
          <w:sz w:val="24"/>
          <w:lang w:eastAsia="zh-Hans"/>
        </w:rPr>
        <w:t>可为游客提供安全充电、点放音乐等多项互动体验。</w:t>
      </w:r>
      <w:r>
        <w:rPr>
          <w:rFonts w:hAnsi="宋体" w:cs="宋体"/>
          <w:bCs/>
          <w:sz w:val="24"/>
        </w:rPr>
        <w:t>无人休息室配置人脸识别储物柜、助农饮料售卖柜、应急救援设备、休息桌椅等，满足球友休息、储物、购买饮料等需求。网球场配置旋转闸机和扫码设备，通过手机小程序实现线上预约、自助缴费、扫码使用。</w:t>
      </w:r>
    </w:p>
    <w:p>
      <w:pPr>
        <w:pStyle w:val="7"/>
        <w:spacing w:before="0" w:after="0" w:line="360" w:lineRule="auto"/>
        <w:rPr>
          <w:rFonts w:ascii="宋体" w:hAnsi="宋体" w:eastAsia="宋体" w:cs="宋体"/>
          <w:sz w:val="24"/>
          <w:szCs w:val="24"/>
        </w:rPr>
      </w:pPr>
      <w:r>
        <w:rPr>
          <w:rFonts w:hint="eastAsia" w:ascii="宋体" w:hAnsi="宋体" w:eastAsia="宋体" w:cs="宋体"/>
          <w:sz w:val="24"/>
          <w:szCs w:val="24"/>
        </w:rPr>
        <w:t>（3）VR数字旅游</w:t>
      </w:r>
    </w:p>
    <w:p>
      <w:pPr>
        <w:pStyle w:val="971"/>
        <w:spacing w:line="360" w:lineRule="auto"/>
        <w:ind w:firstLine="464"/>
        <w:rPr>
          <w:rFonts w:hint="default" w:hAnsi="宋体" w:cs="宋体"/>
          <w:bCs/>
          <w:sz w:val="24"/>
        </w:rPr>
      </w:pPr>
      <w:r>
        <w:rPr>
          <w:rFonts w:hAnsi="宋体" w:cs="宋体"/>
          <w:bCs/>
          <w:sz w:val="24"/>
        </w:rPr>
        <w:t>通过打造VR数字旅游，借助真人模型动画，达到虚实结合的还原效果，实现实景导航、情景再现、景点动态呈现等效果。硬件部分配备VR眼镜，拥有六个自由度，让老年人随时随地即可观看风景，VR眼镜搭配显示器；软件部分通过建设各类景区VR场景素材资源方便老年人随时切换至想要浏览的风景点，并实时更新VR资源，根据区域、地点等进行资源分类方便老年人快速查找资源。</w:t>
      </w:r>
    </w:p>
    <w:p>
      <w:pPr>
        <w:pStyle w:val="7"/>
        <w:spacing w:before="0" w:after="0" w:line="360" w:lineRule="auto"/>
        <w:rPr>
          <w:rFonts w:ascii="宋体" w:hAnsi="宋体" w:eastAsia="宋体" w:cs="宋体"/>
          <w:sz w:val="24"/>
          <w:szCs w:val="24"/>
        </w:rPr>
      </w:pPr>
      <w:r>
        <w:rPr>
          <w:rFonts w:hint="eastAsia" w:ascii="宋体" w:hAnsi="宋体" w:eastAsia="宋体" w:cs="宋体"/>
          <w:sz w:val="24"/>
          <w:szCs w:val="24"/>
        </w:rPr>
        <w:t>（4）健康小屋</w:t>
      </w:r>
    </w:p>
    <w:p>
      <w:pPr>
        <w:pStyle w:val="971"/>
        <w:spacing w:line="360" w:lineRule="auto"/>
        <w:ind w:firstLine="464"/>
        <w:rPr>
          <w:rFonts w:hint="default" w:hAnsi="宋体" w:cs="宋体"/>
          <w:bCs/>
          <w:sz w:val="24"/>
        </w:rPr>
      </w:pPr>
      <w:r>
        <w:rPr>
          <w:rFonts w:hAnsi="宋体" w:cs="宋体"/>
          <w:bCs/>
          <w:sz w:val="24"/>
        </w:rPr>
        <w:t>乡村健康小屋是乡村的远程医疗服务终端，可进行检后、出院、诊后的人群在院外的健康指标监测和慢病管理，将医生的医嘱落实到位；将乡村居民纳入管理范围。通过健康监测、健康教育，对慢病人群进行筛查，提供就医指导、就医预约，做到早预防、早发现、早治疗。</w:t>
      </w:r>
    </w:p>
    <w:p>
      <w:pPr>
        <w:pStyle w:val="971"/>
        <w:spacing w:line="360" w:lineRule="auto"/>
        <w:ind w:firstLine="464"/>
        <w:rPr>
          <w:rFonts w:hint="default" w:hAnsi="宋体" w:cs="宋体"/>
          <w:bCs/>
          <w:sz w:val="24"/>
        </w:rPr>
      </w:pPr>
      <w:r>
        <w:rPr>
          <w:rFonts w:hAnsi="宋体" w:cs="宋体"/>
          <w:bCs/>
          <w:sz w:val="24"/>
        </w:rPr>
        <w:t>在村社建设“健康小屋”，村民可通过小程序在线预约，足不出村就可以免费测量血压、血糖等健康指标，健康数据可通过互联网传到相关医院的信息平台，便于村民进行日常健康评测。</w:t>
      </w:r>
    </w:p>
    <w:p>
      <w:pPr>
        <w:pStyle w:val="7"/>
        <w:spacing w:before="0" w:after="0" w:line="360" w:lineRule="auto"/>
        <w:rPr>
          <w:rFonts w:ascii="宋体" w:hAnsi="宋体" w:cs="宋体"/>
          <w:sz w:val="24"/>
          <w:lang w:eastAsia="zh-Hans"/>
        </w:rPr>
      </w:pPr>
      <w:r>
        <w:rPr>
          <w:rFonts w:hint="eastAsia" w:ascii="宋体" w:hAnsi="宋体" w:eastAsia="宋体" w:cs="宋体"/>
          <w:sz w:val="24"/>
        </w:rPr>
        <w:t>（5）</w:t>
      </w:r>
      <w:r>
        <w:rPr>
          <w:rFonts w:hint="eastAsia" w:ascii="宋体" w:hAnsi="宋体" w:cs="宋体"/>
          <w:sz w:val="24"/>
          <w:lang w:eastAsia="zh-Hans"/>
        </w:rPr>
        <w:t>围“鸬”夜话线上系统</w:t>
      </w:r>
    </w:p>
    <w:p>
      <w:pPr>
        <w:spacing w:line="360" w:lineRule="auto"/>
        <w:ind w:firstLine="480" w:firstLineChars="200"/>
        <w:rPr>
          <w:rFonts w:ascii="宋体" w:hAnsi="宋体" w:cs="宋体"/>
          <w:bCs/>
          <w:spacing w:val="-4"/>
          <w:sz w:val="24"/>
        </w:rPr>
      </w:pPr>
      <w:r>
        <w:rPr>
          <w:rFonts w:hint="eastAsia" w:ascii="宋体" w:hAnsi="宋体" w:cs="宋体"/>
          <w:bCs/>
          <w:sz w:val="24"/>
          <w:lang w:eastAsia="zh-Hans"/>
        </w:rPr>
        <w:t>围“鸬”夜话是为推进鸬鸟镇日常民主协商、在线上定期举行的一个以党员、党员组长代表为主参与的围鸬夜话会谈，通过“遇见鸬鸟”小程序入口进入，由会议主持人设定每次的线上主题，人数限定10人以内参加。通过线上定期举行“围鸬夜话”的形式，收集和整理一些具有实际意义的想法和建议。</w:t>
      </w:r>
    </w:p>
    <w:p>
      <w:pPr>
        <w:pStyle w:val="5"/>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三、实施要求</w:t>
      </w:r>
    </w:p>
    <w:p>
      <w:pPr>
        <w:pStyle w:val="588"/>
        <w:spacing w:before="0" w:after="0"/>
        <w:ind w:firstLine="464"/>
        <w:rPr>
          <w:rFonts w:hAnsi="宋体" w:eastAsia="宋体"/>
          <w:bCs/>
          <w:color w:val="auto"/>
          <w:spacing w:val="-4"/>
          <w:kern w:val="2"/>
          <w:szCs w:val="28"/>
        </w:rPr>
      </w:pPr>
      <w:r>
        <w:rPr>
          <w:rFonts w:hint="eastAsia" w:hAnsi="宋体" w:eastAsia="宋体"/>
          <w:bCs/>
          <w:color w:val="auto"/>
          <w:spacing w:val="-4"/>
          <w:kern w:val="2"/>
          <w:szCs w:val="28"/>
        </w:rPr>
        <w:t>硬件部分：签订合同后45天完成到货安装服务。</w:t>
      </w:r>
    </w:p>
    <w:p>
      <w:pPr>
        <w:pStyle w:val="588"/>
        <w:spacing w:before="0" w:after="0"/>
        <w:ind w:firstLine="464"/>
        <w:rPr>
          <w:rFonts w:hAnsi="宋体" w:eastAsia="宋体"/>
          <w:bCs/>
          <w:color w:val="auto"/>
          <w:spacing w:val="-4"/>
          <w:kern w:val="2"/>
          <w:szCs w:val="28"/>
        </w:rPr>
      </w:pPr>
      <w:r>
        <w:rPr>
          <w:rFonts w:hint="eastAsia" w:hAnsi="宋体" w:eastAsia="宋体"/>
          <w:bCs/>
          <w:color w:val="auto"/>
          <w:spacing w:val="-4"/>
          <w:kern w:val="2"/>
          <w:szCs w:val="28"/>
        </w:rPr>
        <w:t>软件部分：签订合同后45天完成系统开发、上线工作。</w:t>
      </w:r>
    </w:p>
    <w:p>
      <w:pPr>
        <w:pStyle w:val="588"/>
        <w:spacing w:before="0" w:after="0"/>
        <w:ind w:firstLine="464"/>
        <w:rPr>
          <w:rFonts w:hAnsi="宋体" w:eastAsia="宋体"/>
          <w:bCs/>
          <w:color w:val="auto"/>
          <w:spacing w:val="-4"/>
          <w:kern w:val="2"/>
          <w:szCs w:val="28"/>
        </w:rPr>
      </w:pPr>
      <w:r>
        <w:rPr>
          <w:rFonts w:hint="eastAsia" w:hAnsi="宋体" w:eastAsia="宋体"/>
          <w:bCs/>
          <w:color w:val="auto"/>
          <w:spacing w:val="-4"/>
          <w:kern w:val="2"/>
          <w:szCs w:val="28"/>
        </w:rPr>
        <w:t>签订合同后45天内完成所有系统软件及硬件的联调联试工作，进入试运行，试运行1</w:t>
      </w:r>
      <w:r>
        <w:rPr>
          <w:rFonts w:hAnsi="宋体" w:eastAsia="宋体"/>
          <w:bCs/>
          <w:color w:val="auto"/>
          <w:spacing w:val="-4"/>
          <w:kern w:val="2"/>
          <w:szCs w:val="28"/>
        </w:rPr>
        <w:t>5</w:t>
      </w:r>
      <w:r>
        <w:rPr>
          <w:rFonts w:hint="eastAsia" w:hAnsi="宋体" w:eastAsia="宋体"/>
          <w:bCs/>
          <w:color w:val="auto"/>
          <w:spacing w:val="-4"/>
          <w:kern w:val="2"/>
          <w:szCs w:val="28"/>
        </w:rPr>
        <w:t>天。</w:t>
      </w:r>
    </w:p>
    <w:p>
      <w:pPr>
        <w:pStyle w:val="5"/>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四、质量保证</w:t>
      </w:r>
    </w:p>
    <w:p>
      <w:pPr>
        <w:pStyle w:val="581"/>
        <w:ind w:left="0" w:leftChars="0" w:firstLine="696" w:firstLineChars="300"/>
        <w:rPr>
          <w:rFonts w:ascii="宋体" w:hAnsi="宋体" w:cs="宋体"/>
          <w:bCs/>
          <w:spacing w:val="-4"/>
          <w:szCs w:val="28"/>
        </w:rPr>
      </w:pPr>
      <w:r>
        <w:rPr>
          <w:rFonts w:ascii="宋体" w:hAnsi="宋体" w:cs="宋体"/>
          <w:bCs/>
          <w:spacing w:val="-4"/>
          <w:szCs w:val="28"/>
        </w:rPr>
        <w:t>1.应标人须保证所提供产品符合国家有关规定。应标人须保证所提供产品具有合法的版权或使用权，本项目采购的产品，如在本项目范围内使用过程中出现版权或使用权纠纷，应由中标人负责，采购人不承担责任。</w:t>
      </w:r>
    </w:p>
    <w:p>
      <w:pPr>
        <w:spacing w:line="360" w:lineRule="auto"/>
        <w:ind w:firstLine="696" w:firstLineChars="300"/>
        <w:rPr>
          <w:rFonts w:ascii="宋体" w:hAnsi="宋体" w:cs="宋体"/>
          <w:bCs/>
          <w:spacing w:val="-4"/>
          <w:sz w:val="24"/>
          <w:szCs w:val="28"/>
        </w:rPr>
      </w:pPr>
      <w:r>
        <w:rPr>
          <w:rFonts w:ascii="宋体" w:hAnsi="宋体" w:cs="宋体"/>
          <w:bCs/>
          <w:spacing w:val="-4"/>
          <w:sz w:val="24"/>
          <w:szCs w:val="28"/>
        </w:rPr>
        <w:t>2.应标人必须保证解决项目所涉及的技术问题，如因技术原因无法满足用户需求，由此产生的风险由应标方承担。</w:t>
      </w:r>
    </w:p>
    <w:p>
      <w:pPr>
        <w:pStyle w:val="5"/>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五、售后服务</w:t>
      </w:r>
    </w:p>
    <w:p>
      <w:pPr>
        <w:spacing w:line="360" w:lineRule="auto"/>
        <w:ind w:firstLine="696" w:firstLineChars="300"/>
        <w:rPr>
          <w:rFonts w:ascii="宋体" w:hAnsi="宋体" w:cs="宋体"/>
          <w:bCs/>
          <w:spacing w:val="-4"/>
          <w:sz w:val="24"/>
          <w:szCs w:val="28"/>
        </w:rPr>
      </w:pPr>
      <w:r>
        <w:rPr>
          <w:rFonts w:hint="eastAsia" w:ascii="宋体" w:hAnsi="宋体" w:cs="宋体"/>
          <w:bCs/>
          <w:spacing w:val="-4"/>
          <w:sz w:val="24"/>
          <w:szCs w:val="28"/>
        </w:rPr>
        <w:t>本项目需提供</w:t>
      </w:r>
      <w:r>
        <w:rPr>
          <w:rFonts w:ascii="宋体" w:hAnsi="宋体" w:cs="宋体"/>
          <w:bCs/>
          <w:spacing w:val="-4"/>
          <w:sz w:val="24"/>
          <w:szCs w:val="28"/>
        </w:rPr>
        <w:t>1</w:t>
      </w:r>
      <w:r>
        <w:rPr>
          <w:rFonts w:hint="eastAsia" w:ascii="宋体" w:hAnsi="宋体" w:cs="宋体"/>
          <w:bCs/>
          <w:spacing w:val="-4"/>
          <w:sz w:val="24"/>
          <w:szCs w:val="28"/>
        </w:rPr>
        <w:t>年的免费维护期（国家三包法及其他法律法规有另行规定的按相关法律法规执行保修期），维护期从验收合格之日开始计算。维护期内所有的系统维护服务提供</w:t>
      </w:r>
      <w:r>
        <w:rPr>
          <w:rFonts w:ascii="宋体" w:hAnsi="宋体" w:cs="宋体"/>
          <w:bCs/>
          <w:spacing w:val="-4"/>
          <w:sz w:val="24"/>
          <w:szCs w:val="28"/>
        </w:rPr>
        <w:t>7×24小时远程服务，远程无法解决的问题需进行上门服务。</w:t>
      </w:r>
    </w:p>
    <w:p>
      <w:pPr>
        <w:pStyle w:val="5"/>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六、项目采购清单</w:t>
      </w:r>
    </w:p>
    <w:tbl>
      <w:tblPr>
        <w:tblStyle w:val="63"/>
        <w:tblW w:w="9346" w:type="dxa"/>
        <w:tblInd w:w="96" w:type="dxa"/>
        <w:tblLayout w:type="fixed"/>
        <w:tblCellMar>
          <w:top w:w="0" w:type="dxa"/>
          <w:left w:w="108" w:type="dxa"/>
          <w:bottom w:w="0" w:type="dxa"/>
          <w:right w:w="108" w:type="dxa"/>
        </w:tblCellMar>
      </w:tblPr>
      <w:tblGrid>
        <w:gridCol w:w="540"/>
        <w:gridCol w:w="1174"/>
        <w:gridCol w:w="6552"/>
        <w:gridCol w:w="564"/>
        <w:gridCol w:w="516"/>
      </w:tblGrid>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一、数字产业</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1、蜜梨产业</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项目</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功能/模块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雅城村蜜梨产业数字一张图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利用GIS信息系统对雅城村进行标注，进行蜜梨产品产地确认。通过实测与摸底调查相结合，对蜜梨地标区域公共品牌确认。确认地理标志使用范围，并规范用标。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蜜梨品牌宣传与保护</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微信小程序，实现包装衔接、一键找检测、蜜梨产品销售等应用。将鸬鸟镇一系列产品包装盒样式小程序上展示，各农户可以在小程序上申请使用量，镇里对鸬鸟镇一系列农产品进行系列包装盒设计，树立鸬鸟农产品品牌形象。并通过一键找检测服务，可以在蜜梨产品上市前进行农残检测预约、蜜梨上市前农残检测，确保蜜梨质量安全。</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蜜梨线上合作社开发与应用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首批筛选18户蜜梨种植中小户，对其种植过程数字化统一指导，提升蜜梨质量安全与品质，并开发线上梨树认养活动小程序，进一步与蜜梨养主进行互动，对蜜梨品牌宣传及三产融合起到推进作用。通过微信小程序进行线上认养，全程线上认养线上操作，线上预约线下实际田头农事操作二种方式。 涉及线下田头实际操作的有赏花授粉、锄草施肥、套袋、采摘等有意义有趣味的互动活动。另外选取5家民宿3D拍摄示范宣传，关联附近民宿、农产品展示版、线上订货等功能。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（1）首页面主要展示认养梨树的长势情况，主要以卡通页面展现。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（2）功能模块简介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蜜梨简介：主要介绍鸬鸟蜜梨的基本情况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农事纪实：主要内容是梨农帮助养主完成相关农事操作之后可拍照片进行上传，具有评论和点赞的功能。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梨园动态：主要内容是梨树的实时监控视频。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种植宝典：主要内容是关于种植蜜梨的相关知识资料。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周边民宿：展现雅城村五家民宿三维实景。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我的梨树：（在每棵梨树悬挂认养牌，认养牌上主要包含了认养二维码、梨树的种类、梨树的编号、梨树的树龄等。）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线上农事操作：可进行修剪、打药、赏花授粉、锄草、追肥、套袋、浇水、采摘、线下农事预约。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线下农事预约：养主可提前预约，收到相关信息提示，可提前做好锄具肥料等相关准备工作，线下主要包含的功能有锄草、赏花授粉、套袋、采摘功能。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认养流程：关于梨树的认养流程。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特产商城：链接鸬鸟镇原遇上鸬鸟小程序线上购买特色农产品。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（3）我要认养流程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①点击我要认养按钮，进入到梨树认养梨树板块，养主可通过梨树认养这一板块在线认养梨树。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②养主可通过选择线上合作社成员及梨树种类两大类选项选择出自己心仪的梨树进行认养。</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③点击选择自己想要认养的梨树，进入到树木档案界面。树木档案主要展示了梨树的编号、梨树的种类、梨树的照片、梨树的规格、认养费用、具体位置、预计产量、合作社成员名称、合作社成员梨园面积、合作社成员联系电话以及梨树的介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④点击树木档案界面下方的我要认养按钮，进入到认养下单界面。养主需要填写自己的姓名、手机号码、认养寄语等信息。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⑤养主填写完对应的信息后，进入到订单确认界面。订单确认界面主要展示个人信息及梨树信息，个人信息包含姓名、手机号、认养寄语，梨树信息包含梨树编号、梨树种类、位置。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⑥养主在确认自己的信息无误后，勾线下方的阅读认养协议，养主仔细阅读认养协议后支付认养梨树所需的金额后，梨树的线上认养就算完成了。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⑦订单完成后认养人可获得认养牌并悬挂到树木上，可在线查看树木悬挂认养牌后的新图片。</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（4）线下农事预约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养主可在我的果树或订单管理看到自己所认养的果树。并且可在我的果树界面进行线下农事预约。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养主点击线下农事预约按钮，进入到线下农事预约板块，养主可进行除草、赏花授粉、套袋、采摘等线下农事预约。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点击想要预约的农事操作，进入到下单界面，养主需要选择预约的项目、日期、梨树等选项，选择完成后，提交预约。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养主提交预约后，可在我的预约板块查看我的预约，养主按预约时间到梨园找在线合作社成员领取相关的农事工具，进行农事操作，点击领取支付后，我的农事预约这一单就算完成。超过时间没有到梨园进行农事操作的订单会自动过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（5）.后台管理内容主要包含：</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我的梨树：可进行线上农事操作可进行修剪、打药、赏花授粉、锄草、追肥、套袋、浇水、采摘、线下农事预约，线下农事预约：养主可提前预约，梨农收到相关信息提示，可提前做好相关准备工作，线下农事预约主要包含的功能有锄草、赏花授粉、套袋、采摘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我的金币：显示金币数量，点击我的金币进入金币商城兑换认养梨树农事操作农具的使用、肥料等。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订单管理：主要包含全部订单、已付款、未付款、退款订单，我的梨树照片：查看梨树的长势照片及梨树挂牌的照片，收货地址：提供五次免费配送服务，认养协议：签署认养协议的查看，联系我们：小程序使用中遇到的问题可随时联系反馈给我们。</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线上合作社运营：分批筛选蜜梨种植中小户，对其种植过程数字化指导，提升蜜梨质量安全与品质，以蜜梨产品进行带动，充分做好鸬鸟镇数字农业一二三产融合跑腿人，贯彻鸬鸟镇政府打造数字农业标杆的目标和决心。首批先筛选18户蜜梨种植户上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二、数字服务</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1、数字公厕（雅城村）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智慧公厕控制柜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1、功能：智慧公厕系统控制柜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2、参数：380*390*160mm、RS485、4G路由器（24G物联网卡，1年免费)、WIFI、以太网、USB*4、8口交换机、220V供电、输出2路DC12V（360W)，输出HDMI/VGA、AUDIO音频输出、漏电保护、局域网、Windows7/10系统，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内存：4G，硬盘64G，CPU：J1900四核四线程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3、控制柜集成所有控制设备，无需调试，接上485总线，HDMI线，即可使用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4、安装：壁挂安装，离地160cm，485总线接入控制柜，三角插头插电使用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5、集成控制柜，集供电、软件系统、通讯一体，插电自动运行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6、每个公厕配1个控制柜，安装1套定制软件，其他设备根据需求选配</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前端引导软件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1、功能：公厕大屏引导显示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D/3D公厕布局，显示时间日期、天气信息，显示今日客流和累计客流量，显示环境监测数据，显示满意度评价情况，播放公益/商业视频/图片（MP4、AVI、JPG、PNG格式，比例16：9），显示能耗数据（用电量、用水量、厕纸、洗手液），显示设备状态（照明、消毒、除臭、冲洗设备），显示文明标语、名称和logo，统计保洁员打扫次数，导出考勤报表，数据导出（拓展功能），API接口（拓展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3、Windows系统安装运行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4、支持订制、运行稳定、支持远程调试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5、每个公厕配1套前端引导软件，配合智慧公厕控制柜使用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326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有无人显示屏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1、功能：用于坑位门头指示，显示坑位有人或者无人</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2、参数：DC12V供电，Lora无线通讯，111*211*12mm、阻燃ABS外壳、红绿双色背光显示，高档半透黒有机玻璃面板，背面/顶部双出线方式，可显示如厕时间，显示柔和，带触控功能（可开启/关闭如厕时间显示，编辑通讯地址编码、选择通讯频道等）</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3、说明：直接接感应器单机使用，也可以Lora组网接入系统使用（可拓展无线）</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4、安装：壁挂安装，沿隔断固定槽内走暗线（0.75平方2芯线走线）</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5、性能稳定，亮度高，可支持200个屏同时组网</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6、可配合红外、激光、门锁等感应器使用，用来显示坑位有人无人</w:t>
            </w:r>
          </w:p>
          <w:p>
            <w:pPr>
              <w:widowControl/>
              <w:jc w:val="left"/>
              <w:textAlignment w:val="center"/>
              <w:rPr>
                <w:rFonts w:ascii="仿宋" w:hAnsi="仿宋" w:eastAsia="仿宋" w:cs="仿宋"/>
                <w:sz w:val="20"/>
                <w:szCs w:val="20"/>
              </w:rPr>
            </w:pPr>
            <w:r>
              <w:rPr>
                <w:rFonts w:hint="eastAsia" w:ascii="仿宋" w:hAnsi="仿宋" w:eastAsia="仿宋" w:cs="仿宋"/>
                <w:kern w:val="0"/>
                <w:sz w:val="20"/>
                <w:szCs w:val="20"/>
                <w:lang w:bidi="ar"/>
              </w:rPr>
              <w:t>7、</w:t>
            </w:r>
            <w:r>
              <w:rPr>
                <w:rFonts w:hint="eastAsia" w:ascii="仿宋" w:hAnsi="仿宋" w:eastAsia="仿宋" w:cs="仿宋"/>
                <w:color w:val="000000"/>
                <w:kern w:val="0"/>
                <w:sz w:val="20"/>
                <w:szCs w:val="20"/>
                <w:lang w:bidi="ar"/>
              </w:rPr>
              <w:t>提供相关</w:t>
            </w:r>
            <w:r>
              <w:rPr>
                <w:rFonts w:hint="eastAsia" w:ascii="仿宋" w:hAnsi="仿宋" w:eastAsia="仿宋" w:cs="仿宋"/>
                <w:kern w:val="0"/>
                <w:sz w:val="20"/>
                <w:szCs w:val="20"/>
                <w:lang w:bidi="ar"/>
              </w:rPr>
              <w:t>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无线激光人体感应器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1、功能：用于检测坑位有无人</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2、参数：Φ60*26.5mm、Lora通讯、DC12V供电、阻燃PC、感应距离0-4米可调、输出低电平信号、TOF激光探头，不受阳光干扰、可自动调节感应距离</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3、直接接门头屏/灯单机使用，也可以Lora无线组网接入系统使用</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4、安装：吸顶安装，安装在蹲坑正上方（避开排污口），吊顶内走线。0.75平方2芯电源线走线</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5、精准度99%以上、抗（阳光、颜色、温度）干扰，走线方便</w:t>
            </w:r>
          </w:p>
          <w:p>
            <w:pPr>
              <w:widowControl/>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6、可搭配有无人屏/红绿指示灯使用，用来监测坑位有人无人</w:t>
            </w:r>
          </w:p>
          <w:p>
            <w:pPr>
              <w:widowControl/>
              <w:jc w:val="left"/>
              <w:textAlignment w:val="center"/>
              <w:rPr>
                <w:rFonts w:ascii="仿宋" w:hAnsi="仿宋" w:eastAsia="仿宋" w:cs="仿宋"/>
                <w:sz w:val="20"/>
                <w:szCs w:val="20"/>
              </w:rPr>
            </w:pPr>
            <w:r>
              <w:rPr>
                <w:rFonts w:hint="eastAsia" w:ascii="仿宋" w:hAnsi="仿宋" w:eastAsia="仿宋" w:cs="仿宋"/>
                <w:kern w:val="0"/>
                <w:sz w:val="20"/>
                <w:szCs w:val="20"/>
                <w:lang w:bidi="ar"/>
              </w:rPr>
              <w:t>7、</w:t>
            </w:r>
            <w:r>
              <w:rPr>
                <w:rFonts w:hint="eastAsia" w:ascii="仿宋" w:hAnsi="仿宋" w:eastAsia="仿宋" w:cs="仿宋"/>
                <w:color w:val="000000"/>
                <w:kern w:val="0"/>
                <w:sz w:val="20"/>
                <w:szCs w:val="20"/>
                <w:lang w:bidi="ar"/>
              </w:rPr>
              <w:t>提供相关</w:t>
            </w:r>
            <w:r>
              <w:rPr>
                <w:rFonts w:hint="eastAsia" w:ascii="仿宋" w:hAnsi="仿宋" w:eastAsia="仿宋" w:cs="仿宋"/>
                <w:kern w:val="0"/>
                <w:sz w:val="20"/>
                <w:szCs w:val="20"/>
                <w:lang w:bidi="ar"/>
              </w:rPr>
              <w:t>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无线物联网关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1.名称：Lora无线网关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2.电压：DC6-24V（标配12V 1A适配器）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3.功率：1.5W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4.尺寸：144*94*28mm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5.材质：铝合金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6.颜色：黑色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7.通讯：LORA无线（双向四通道）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8.协议：自定义私有协议、json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9.接口：RJ45*1、RS485*2、RS232*1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10.联网：以太网（可拓展4G网络）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11.天线：吸盘天线*2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12.配置方式：上位机软件工具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13.安装：壁挂/吸顶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14.工作环境：-35 ~ +75 ℃、10% ~ 90%RH 无凝露</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多合一环境传感器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1、功能：检测温度、湿度、氨气、硫化氢、PM2.5五项数据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2、参数：Φ168*40mm、Lora通讯、12V供电、电化学探头、ABS阻燃外壳、温度±0.5℃、湿度±3%、氨气±2%FS、硫化氢±3%FS，量程：0-20PPM；分辨率0.1ppm</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、安装：吸顶\壁挂安装，485总线接线（0.75平方2芯线走线）</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人流量监测传感器（双目流）</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1、功能：统计客流量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2、参数：mm、TCP通讯，Lora无线接口、适配器/POE供电、2-3.6m检测高度、检测宽度3m、双目摄像头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3、双目视频检测，准确率达99%以上，局域网通讯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4、安装：吸顶安装，RS485/Lora无线接入系统</w:t>
            </w: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智能水表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2、参数：260*110*80mm、</w:t>
            </w:r>
            <w:r>
              <w:rPr>
                <w:rFonts w:ascii="仿宋" w:hAnsi="仿宋" w:eastAsia="仿宋" w:cs="仿宋"/>
                <w:color w:val="000000"/>
                <w:kern w:val="0"/>
                <w:sz w:val="20"/>
                <w:szCs w:val="20"/>
                <w:lang w:bidi="ar"/>
              </w:rPr>
              <w:t>485</w:t>
            </w:r>
            <w:r>
              <w:rPr>
                <w:rFonts w:hint="eastAsia" w:ascii="仿宋" w:hAnsi="仿宋" w:eastAsia="仿宋" w:cs="仿宋"/>
                <w:color w:val="000000"/>
                <w:kern w:val="0"/>
                <w:sz w:val="20"/>
                <w:szCs w:val="20"/>
                <w:lang w:bidi="ar"/>
              </w:rPr>
              <w:t>通讯、12V供电、40mm管径，Q3=16</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3、可Lora组网接入系统，远程抄表，统计用水量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4、安装：安装方式同普通水表，多接一组电源线（0.75平方2芯线走线）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5、通用水表、远程读表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6、前端软件或者后台实时监测公厕用水量，供管理员分析能耗情况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后台管理系统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1、账号管理：1）支持账号注册，支持新建/管理子账号，支持设置子账号权限。</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2、大屏监控：1）支持投屏到电视墙上，实时监测公厕各项数据。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3、公厕管理：1）支持新建项目，可以以项目来分组，综合管理多个公厕。2）支持公厕列表管理，可绑定或者解绑公厕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数据管理：1）可监控温湿度、氨气、硫化氢、PM2.5五项环境数据。2）可统计公厕今日/累计客流量，便于管理员分析，合理安排人员保洁。3）可以统计公厕能耗数据，包括用电量、用水量、用纸量、洗手液用量等，出现异常或者缺料情况，可推送信息，及时安排人员处理。4）可以采集满意度评价情况，更好的提升市民如厕体验。5）可统计保洁打扫次数，分析考勤情况。6）可监测化粪池液位，液位满了，可推送信息，及时通知相关人员处理。7）以上各项数据均支持导出数据报表，管理更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设备管理：1）可远程监控设备工作情况，智能化管理。2）可设置设备运行参数，满足不同工作模式需求。3）支持远程下发视频，音乐，图片，文字等，并且支持一键同步下发，统一管理。4）自动生成故障日志，实时记录设备异常，并且可导出故障日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6、报警记录：1）可实时记录报警信息，包括烟雾报警、水浸报警、紧急呼叫报警等。2）支持远程设置报警参数，并且支持一键同步下发，统一设置。3）报警记录支持导出数据报表。</w:t>
            </w: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、后台可开发API接口，方便对接第三方平台。</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8</w:t>
            </w:r>
            <w:r>
              <w:rPr>
                <w:rFonts w:hint="eastAsia" w:ascii="仿宋" w:hAnsi="仿宋" w:eastAsia="仿宋" w:cs="仿宋"/>
                <w:color w:val="000000"/>
                <w:kern w:val="0"/>
                <w:sz w:val="20"/>
                <w:szCs w:val="20"/>
                <w:lang w:bidi="ar"/>
              </w:rPr>
              <w:t>、数据对接：本地智慧公厕数据支持对接到后台，可通过后台管理公厕数据。</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9</w:t>
            </w:r>
            <w:r>
              <w:rPr>
                <w:rFonts w:hint="eastAsia" w:ascii="仿宋" w:hAnsi="仿宋" w:eastAsia="仿宋" w:cs="仿宋"/>
                <w:color w:val="000000"/>
                <w:kern w:val="0"/>
                <w:sz w:val="20"/>
                <w:szCs w:val="20"/>
                <w:lang w:bidi="ar"/>
              </w:rPr>
              <w:t>、提供相关计算机软著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小程序客户端</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1、功能：手机端查找公厕、查看公厕情况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1)定位用户位置，显示用户附近智慧公厕，并且可导航前往任意公厕。2）从近到远展示附近公厕列表，可预览公厕名称，地址，距离，空闲情况信息。3）小程序带有地图，可导航前往选定公厕。4）可点击查看公厕详细信息，包含（温湿度、环境优良情况、空闲位、地址、距离、配套设置等信息）5）支持收藏公厕，收藏后，公厕会显示在最前面，可随时查看公厕信息。</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大屏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1、2K全面屏电视，分辨率1920*1080，43寸</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val="en-US" w:eastAsia="zh-CN" w:bidi="ar"/>
              </w:rPr>
              <w:t>2</w:t>
            </w:r>
            <w:r>
              <w:rPr>
                <w:rFonts w:hint="eastAsia" w:ascii="仿宋" w:hAnsi="仿宋" w:eastAsia="仿宋" w:cs="仿宋"/>
                <w:color w:val="000000"/>
                <w:kern w:val="0"/>
                <w:sz w:val="20"/>
                <w:szCs w:val="20"/>
                <w:lang w:bidi="ar"/>
              </w:rPr>
              <w:t>、Android9.0智能操作系统，4核高性能处理器 1.2GHz主频， 1G DDR3主内存 ，内置8G大容量闪存，可外置TF卡扩展，内置wifi无线模块，支持802.11 b/g/n。</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3</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具备画面显示色彩提升技术，对图像的彩色分量在不同的亮度层次上对色调、饱和度分别单独的进行调节，可完美还原图像真实色彩。</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4</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具有高清视频处理功能，确保输出的画质高清晰。</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5</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采用动态背光技术。</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6</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支持HDR10解码。</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7、光学防蓝光。</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8、电视节目频道存储量不少于256个，且可以自由根据需求进行频道设置或禁用。</w:t>
            </w:r>
          </w:p>
          <w:p>
            <w:pPr>
              <w:widowControl/>
              <w:spacing w:line="240" w:lineRule="auto"/>
              <w:jc w:val="left"/>
              <w:textAlignment w:val="center"/>
              <w:rPr>
                <w:rFonts w:hint="eastAsia" w:ascii="仿宋" w:hAnsi="仿宋" w:eastAsia="仿宋" w:cs="仿宋"/>
                <w:color w:val="000000"/>
                <w:kern w:val="0"/>
                <w:sz w:val="20"/>
                <w:szCs w:val="20"/>
                <w:shd w:val="clear"/>
                <w:lang w:bidi="ar"/>
              </w:rPr>
            </w:pP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9、具有使用供电过载自动关机保护功能。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10、支持勿扰模式，在待机状态下指示灯熄灭，无视觉干扰。</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11、支持在线替换开机画面、动画、视频；搭载第三方运用；支持远程控制开关机；支持第三方APK</w:t>
            </w:r>
            <w:r>
              <w:rPr>
                <w:rFonts w:hint="eastAsia" w:ascii="仿宋" w:hAnsi="仿宋" w:eastAsia="仿宋" w:cs="仿宋"/>
                <w:color w:val="000000"/>
                <w:kern w:val="0"/>
                <w:sz w:val="20"/>
                <w:szCs w:val="20"/>
                <w:shd w:val="clear"/>
                <w:lang w:bidi="ar"/>
              </w:rPr>
              <w:t>适配对接。</w:t>
            </w:r>
          </w:p>
          <w:p>
            <w:pPr>
              <w:widowControl/>
              <w:spacing w:line="240" w:lineRule="auto"/>
              <w:jc w:val="left"/>
              <w:textAlignment w:val="center"/>
              <w:rPr>
                <w:rFonts w:hint="eastAsia" w:ascii="仿宋" w:hAnsi="仿宋" w:eastAsia="仿宋" w:cs="仿宋"/>
                <w:color w:val="000000"/>
                <w:kern w:val="0"/>
                <w:sz w:val="20"/>
                <w:szCs w:val="20"/>
                <w:shd w:val="clear"/>
                <w:lang w:bidi="ar"/>
              </w:rPr>
            </w:pP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12、支持语音遥控器，可自行设置密码锁定遥控，可一键设置信号源，可一键直达主页。</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13、支持外接WIFI蓝牙二合一，无须单独连接，且带有无线网络记忆功能。</w:t>
            </w:r>
          </w:p>
          <w:p>
            <w:pPr>
              <w:widowControl/>
              <w:spacing w:line="240" w:lineRule="auto"/>
              <w:jc w:val="left"/>
              <w:textAlignment w:val="center"/>
              <w:rPr>
                <w:rFonts w:hint="eastAsia" w:ascii="仿宋" w:hAnsi="仿宋" w:eastAsia="仿宋" w:cs="仿宋"/>
                <w:color w:val="000000"/>
                <w:kern w:val="0"/>
                <w:sz w:val="20"/>
                <w:szCs w:val="20"/>
                <w:lang w:bidi="ar"/>
              </w:rPr>
            </w:pP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14、手机投屏电视功能，可按需开/关闭投屏功能。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15、支持频道禁用、上电开机、USB一键克隆等功能。</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智慧厕所设备安装辅材，智慧设备安装调试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1、数字公厕（前庄村）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智慧公厕控制柜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1、功能：智慧公厕系统控制柜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2、参数：380*390*160mm、RS485、4G路由器（24G物联网卡，1年免费)、WIFI、以太网、USB*4、8口交换机、220V供电、输出2路DC12V（360W)，输出HDMI/VGA、AUDIO音频输出、漏电保护、局域网、Windows7/10系统，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内存：4G，硬盘64G，CPU：J1900四核四线程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3、控制柜集成所有控制设备，无需调试，接上485总线，HDMI线，即可使用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4、安装：壁挂安装，离地160cm，485总线接入控制柜，三角插头插电使用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5、集成控制柜，集供电、软件系统、通讯一体，插电自动运行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6、每个公厕配1个控制柜，安装1套定制软件，其他设备根据需求选配</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前端引导软件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1、功能：公厕大屏引导显示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D/3D公厕布局，显示时间日期、天气信息，显示今日客流和累计客流量，显示环境监测数据，显示满意度评价情况，播放公益/商业视频/图片（MP4、AVI、JPG、PNG格式，比例16：9），显示能耗数据（用电量、用水量、厕纸、洗手液），显示设备状态（照明、消毒、除臭、冲洗设备），显示文明标语、名称和logo，统计保洁员打扫次数，导出考勤报表，数据导出（拓展功能），API接口（拓展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3、Windows系统安装运行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4、支持订制、运行稳定、支持远程调试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5、每个公厕配1套前端引导软件，配合智慧公厕控制柜使用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有无人显示屏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1、功能：用于坑位门头指示，显示坑位有人或者无人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DC12V供电，Lora无线通讯，111*211*12mm、阻燃ABS外壳、红绿双色背光显示，高档半透黒有机玻璃面板，背面/顶部双出线方式，可显示如厕时间，显示柔和，带触控功能（可开启/关闭如厕时间显示，编辑通讯地址编码、选择通讯频道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3、直接接感应器单机使用，也可以Lora组网接入系统使用（可拓展无线）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4、安装：壁挂安装，沿隔断固定槽内走暗线（</w:t>
            </w:r>
            <w:r>
              <w:rPr>
                <w:rFonts w:hint="eastAsia" w:ascii="仿宋" w:hAnsi="仿宋" w:eastAsia="仿宋" w:cs="仿宋"/>
                <w:color w:val="FF0000"/>
                <w:kern w:val="0"/>
                <w:sz w:val="20"/>
                <w:szCs w:val="20"/>
                <w:lang w:bidi="ar"/>
              </w:rPr>
              <w:t>0.75平方2芯线走线</w:t>
            </w:r>
            <w:r>
              <w:rPr>
                <w:rFonts w:hint="eastAsia" w:ascii="仿宋" w:hAnsi="仿宋" w:eastAsia="仿宋" w:cs="仿宋"/>
                <w:color w:val="000000"/>
                <w:kern w:val="0"/>
                <w:sz w:val="20"/>
                <w:szCs w:val="20"/>
                <w:lang w:bidi="ar"/>
              </w:rPr>
              <w: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5、性能稳定，亮度高，可支持200个屏同时组网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6、可配合红外、激光、门锁等感应器使用，用来显示坑位有人无人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无线激光人体感应器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1、功能：用于检测坑位有无人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2、参数：Φ60*26.5mm、Lora通讯、DC12V供电、阻燃PC、感应距离0-4米可调、输出低电平信号、TOF激光探头，不受阳光干扰、可自动调节感应距离</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3、直接接门头屏/灯单机使用，也可以Lora无线组网接入系统使用</w:t>
            </w:r>
          </w:p>
          <w:p>
            <w:pPr>
              <w:widowControl/>
              <w:jc w:val="left"/>
              <w:textAlignment w:val="center"/>
              <w:rPr>
                <w:rFonts w:ascii="仿宋" w:hAnsi="仿宋" w:eastAsia="仿宋" w:cs="仿宋"/>
                <w:color w:val="FF0000"/>
                <w:kern w:val="0"/>
                <w:sz w:val="20"/>
                <w:szCs w:val="20"/>
                <w:lang w:bidi="ar"/>
              </w:rPr>
            </w:pPr>
            <w:r>
              <w:rPr>
                <w:rFonts w:hint="eastAsia" w:ascii="仿宋" w:hAnsi="仿宋" w:eastAsia="仿宋" w:cs="仿宋"/>
                <w:color w:val="000000"/>
                <w:kern w:val="0"/>
                <w:sz w:val="20"/>
                <w:szCs w:val="20"/>
                <w:lang w:bidi="ar"/>
              </w:rPr>
              <w:t>4、安装：吸顶安装，安装在蹲坑正上方（避开排污口），吊顶内走线。0.75平方2芯电源线走线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5、精准度99%以上、抗（阳光、颜色、温度）干扰，走线方便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6、可搭配有无人屏/红绿指示灯使用，用来监测坑位有人无人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无线物联网关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1.名称：Lora无线网关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2.电压：DC6-24V（标配12V 1A适配器）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3.功率：1.5W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4.尺寸：144*94*28mm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5.材质：铝合金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6.颜色：黑色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7.通讯：LORA无线（双向四通道）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8.协议：自定义私有协议、json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9.接口：RJ45*1、RS485*2、RS232*1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10.联网：以太网（可拓展4G网络）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11.天线：吸盘天线*2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12.配置方式：上位机软件工具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13.安装：壁挂/吸顶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14.工作环境：-35 ~ +75 ℃、10% ~ 90%RH 无凝露</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多合一环境传感器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1、功能：检测温度、湿度、氨气、硫化氢、PM2.5五项数据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2、参数：Φ168*40mm、Lora通讯、12V供电、电化学探头、ABS阻燃外壳、温度±0.5℃、湿度±3%、氨气±2%FS、硫化氢±3%FS，量程：0-20PPM；分辨率0.1ppm</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、安装：吸顶\壁挂安装，485总线接线（0.75平方2芯线走线）</w:t>
            </w: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人流量监测传感器（双目流）</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1、功能：统计客流量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2、参数：mm、TCP通讯，Lora无线接口、适配器/POE供电、2-3.6m检测高度、检测宽度3m、双目摄像头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3、双目视频检测，准确率达99%以上，局域网通讯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4、安装：吸顶安装，RS485/Lora无线接入系统</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紧急呼叫按钮</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1、功能：用于紧急呼叫报警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2、参数：83*46*20mm、无线通讯，自发电技术（无源供电，不需要布线）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3、通过系统控制报警；使用寿命≥10万次以上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4、安装：3M胶粘贴。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5、稳定、耐腐蚀。工作环境：-35 ~ +75 ℃、10% ~ 90%RH 无凝露</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紧急呼叫网关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1、功能：用于接收所有坑位紧急呼叫状态然后将数据透传至系统平台。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2、参数：72*74*25mm；供电：12VDC；通讯方式：RF433、RS485.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3、安装：置于空旷环境下，通讯距离：空旷环境20米。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eastAsia="zh-Hans" w:bidi="ar"/>
              </w:rPr>
            </w:pPr>
            <w:r>
              <w:rPr>
                <w:rFonts w:hint="eastAsia" w:ascii="仿宋" w:hAnsi="仿宋" w:eastAsia="仿宋" w:cs="仿宋"/>
                <w:color w:val="000000"/>
                <w:kern w:val="0"/>
                <w:sz w:val="20"/>
                <w:szCs w:val="20"/>
                <w:lang w:eastAsia="zh-Hans"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声光报警器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1、功能：用于公厕紧急呼叫报警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2、参数：122*72*47mm、DC12V供电，声\灯双重报警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3、说明：配合紧急呼叫按钮控制启动报警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4、安装：壁挂安装（0.75平方2芯线走线）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eastAsia="zh-Hans" w:bidi="ar"/>
              </w:rPr>
            </w:pPr>
            <w:r>
              <w:rPr>
                <w:rFonts w:hint="eastAsia" w:ascii="仿宋" w:hAnsi="仿宋" w:eastAsia="仿宋" w:cs="仿宋"/>
                <w:color w:val="000000"/>
                <w:kern w:val="0"/>
                <w:sz w:val="20"/>
                <w:szCs w:val="20"/>
                <w:lang w:eastAsia="zh-Hans"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智能水表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2、参数：260*110*80mm、</w:t>
            </w:r>
            <w:r>
              <w:rPr>
                <w:rFonts w:ascii="仿宋" w:hAnsi="仿宋" w:eastAsia="仿宋" w:cs="仿宋"/>
                <w:color w:val="000000"/>
                <w:kern w:val="0"/>
                <w:sz w:val="20"/>
                <w:szCs w:val="20"/>
                <w:lang w:bidi="ar"/>
              </w:rPr>
              <w:t>485</w:t>
            </w:r>
            <w:r>
              <w:rPr>
                <w:rFonts w:hint="eastAsia" w:ascii="仿宋" w:hAnsi="仿宋" w:eastAsia="仿宋" w:cs="仿宋"/>
                <w:color w:val="000000"/>
                <w:kern w:val="0"/>
                <w:sz w:val="20"/>
                <w:szCs w:val="20"/>
                <w:lang w:bidi="ar"/>
              </w:rPr>
              <w:t>通讯、12V供电、40mm管径，Q3=16</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3、可Lora组网接入系统，远程抄表，统计用水量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4、安装：安装方式同普通水表，多接一组电源线（0.75平方2芯线走线）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5、通用水表、远程读表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6、前端软件或者后台实时监测公厕用水量，供管理员分析能耗情况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后台管理系统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1、账号管理：1）支持账号注册，支持新建/管理子账号，支持设置子账号权限。</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2、大屏监控：1）支持投屏到电视墙上，实时监测公厕各项数据。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3、公厕管理：1）支持新建项目，可以以项目来分组，综合管理多个公厕。2）支持公厕列表管理，可绑定或者解绑公厕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数据管理：1）可监控温湿度、氨气、硫化氢、PM2.5五项环境数据。2）可统计公厕今日/累计客流量，便于管理员分析，合理安排人员保洁。3）可以统计公厕能耗数据，包括用电量、用水量、用纸量、洗手液用量等，出现异常或者缺料情况，可推送信息，及时安排人员处理。4）可以采集满意度评价情况，更好的提升市民如厕体验。5）可统计保洁打扫次数，分析考勤情况。6）可监测化粪池液位，液位满了，可推送信息，及时通知相关人员处理。7）以上各项数据均支持导出数据报表，管理更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设备管理：1）可远程监控设备工作情况，智能化管理。2）可设置设备运行参数，满足不同工作模式需求。3）支持远程下发视频，音乐，图片，文字等，并且支持一键同步下发，统一管理。4）自动生成故障日志，实时记录设备异常，并且可导出故障日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6、报警记录：1）可实时记录报警信息，包括烟雾报警、水浸报警、紧急呼叫报警等。2）支持远程设置报警参数，并且支持一键同步下发，统一设置。3）报警记录支持导出数据报表。</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、后台可开发API接口，方便对接第三方平台。</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8</w:t>
            </w:r>
            <w:r>
              <w:rPr>
                <w:rFonts w:hint="eastAsia" w:ascii="仿宋" w:hAnsi="仿宋" w:eastAsia="仿宋" w:cs="仿宋"/>
                <w:color w:val="000000"/>
                <w:kern w:val="0"/>
                <w:sz w:val="20"/>
                <w:szCs w:val="20"/>
                <w:lang w:bidi="ar"/>
              </w:rPr>
              <w:t>、数据对接：本地智慧公厕数据支持对接到后台，可通过后台管理公厕数据。</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9</w:t>
            </w:r>
            <w:r>
              <w:rPr>
                <w:rFonts w:hint="eastAsia" w:ascii="仿宋" w:hAnsi="仿宋" w:eastAsia="仿宋" w:cs="仿宋"/>
                <w:color w:val="000000"/>
                <w:kern w:val="0"/>
                <w:sz w:val="20"/>
                <w:szCs w:val="20"/>
                <w:lang w:bidi="ar"/>
              </w:rPr>
              <w:t>、提供相关计算机软著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小程序客户端</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1、功能：手机端查找公厕、查看公厕情况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1)定位用户位置，显示用户附近智慧公厕，并且可导航前往任意公厕。2）从近到远展示附近公厕列表，可预览公厕名称，地址，距离，空闲情况信息。3）小程序带有地图，可导航前往选定公厕。4）可点击查看公厕详细信息，包含（温湿度、环境优良情况、空闲位、地址、距离、配套设置等信息）5）支持收藏公厕，收藏后，公厕会显示在最前面，可随时查看公厕信息。</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大屏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1、2K全面屏电视，分辨率1920*1080，43寸</w:t>
            </w:r>
          </w:p>
          <w:p>
            <w:pPr>
              <w:widowControl/>
              <w:numPr>
                <w:ilvl w:val="-1"/>
                <w:numId w:val="0"/>
              </w:numPr>
              <w:adjustRightInd/>
              <w:spacing w:line="240" w:lineRule="auto"/>
              <w:jc w:val="left"/>
              <w:textAlignment w:val="center"/>
              <w:rPr>
                <w:rFonts w:ascii="宋体" w:hAnsi="宋体" w:cs="宋体"/>
                <w:szCs w:val="21"/>
                <w:shd w:val="clear" w:color="auto" w:fill="FFFFFF"/>
              </w:rPr>
            </w:pPr>
            <w:r>
              <w:rPr>
                <w:rFonts w:hint="eastAsia" w:ascii="仿宋" w:hAnsi="仿宋" w:eastAsia="仿宋" w:cs="仿宋"/>
                <w:color w:val="000000"/>
                <w:kern w:val="0"/>
                <w:sz w:val="20"/>
                <w:szCs w:val="20"/>
                <w:lang w:val="en-US" w:eastAsia="zh-CN" w:bidi="ar"/>
              </w:rPr>
              <w:t>2</w:t>
            </w:r>
            <w:r>
              <w:rPr>
                <w:rFonts w:hint="eastAsia" w:ascii="仿宋" w:hAnsi="仿宋" w:eastAsia="仿宋" w:cs="仿宋"/>
                <w:color w:val="000000"/>
                <w:kern w:val="0"/>
                <w:sz w:val="20"/>
                <w:szCs w:val="20"/>
                <w:lang w:bidi="ar"/>
              </w:rPr>
              <w:t>、Android9.0智能操作系统，4核高性能处理器 1.2GHz主频， 1G DDR3主内存 ，内置8G大容量闪存，可外置TF卡扩展，内置wifi无线模块，支持802.11 b/g/n。</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3</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具备画面显示色彩提升技术，对图像的彩色分量在不同的亮度层次上对色调、饱和度分别单独的进行调节，可完美还原图像真实色彩。</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4</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具有高清视频处理功能，确保输出的画质高清晰。</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5</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采用动态背光技术。</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6</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支持HDR10解码。</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7、光学防蓝光。</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8、电视节目频道存储量不少于256个，且可以自由根据需求进行频道设置或禁用。</w:t>
            </w:r>
          </w:p>
          <w:p>
            <w:pPr>
              <w:widowControl/>
              <w:spacing w:line="240" w:lineRule="auto"/>
              <w:jc w:val="left"/>
              <w:textAlignment w:val="center"/>
              <w:rPr>
                <w:rFonts w:hint="eastAsia" w:ascii="仿宋" w:hAnsi="仿宋" w:eastAsia="仿宋" w:cs="仿宋"/>
                <w:color w:val="000000"/>
                <w:kern w:val="0"/>
                <w:sz w:val="20"/>
                <w:szCs w:val="20"/>
                <w:shd w:val="clear"/>
                <w:lang w:bidi="ar"/>
              </w:rPr>
            </w:pP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9、具有使用供电过载自动关机保护功能。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10、支持勿扰模式，在待机状态下指示灯熄灭，无视觉干扰。</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11、支持在线替换开机画面、动画、视频；搭载第三方运用；支持远程控制开关机；支持第三方APK</w:t>
            </w:r>
            <w:r>
              <w:rPr>
                <w:rFonts w:hint="eastAsia" w:ascii="仿宋" w:hAnsi="仿宋" w:eastAsia="仿宋" w:cs="仿宋"/>
                <w:color w:val="000000"/>
                <w:kern w:val="0"/>
                <w:sz w:val="20"/>
                <w:szCs w:val="20"/>
                <w:shd w:val="clear"/>
                <w:lang w:bidi="ar"/>
              </w:rPr>
              <w:t>适配对接。</w:t>
            </w:r>
          </w:p>
          <w:p>
            <w:pPr>
              <w:widowControl/>
              <w:spacing w:line="240" w:lineRule="auto"/>
              <w:jc w:val="left"/>
              <w:textAlignment w:val="center"/>
              <w:rPr>
                <w:rFonts w:hint="eastAsia" w:ascii="仿宋" w:hAnsi="仿宋" w:eastAsia="仿宋" w:cs="仿宋"/>
                <w:color w:val="000000"/>
                <w:kern w:val="0"/>
                <w:sz w:val="20"/>
                <w:szCs w:val="20"/>
                <w:shd w:val="clear"/>
                <w:lang w:bidi="ar"/>
              </w:rPr>
            </w:pP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12、支持语音遥控器，可自行设置密码锁定遥控，可一键设置信号源，可一键直达主页。</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13、支持外接WIFI蓝牙二合一，无须单独连接，且带有无线网络记忆功能。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14、手机投屏电视功能，可按需开/关闭投屏功能。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15、支持频道禁用、上电开机、USB一键克隆等功能。</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智慧厕所设备安装辅材，智慧设备安装调试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1、数字公厕（山沟沟村）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智慧公厕控制柜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1、功能：智慧公厕系统控制柜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2、参数：380*390*160mm、RS485、4G路由器（24G物联网卡，1年免费)、WIFI、以太网、USB*4、8口交换机、220V供电、输出2路DC12V（360W)，输出HDMI/VGA、AUDIO音频输出、漏电保护、局域网、Windows7/10系统，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内存：4G，硬盘64G，CPU：J1900四核四线程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3、控制柜集成所有控制设备，无需调试，接上485总线，HDMI线，即可使用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4、安装：壁挂安装，离地160cm，485总线接入控制柜，三角插头插电使用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5、集成控制柜，集供电、软件系统、通讯一体，插电自动运行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6、每个公厕配1个控制柜，安装1套定制软件，其他设备根据需求选配</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前端引导软件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1、功能：公厕大屏引导显示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D/3D公厕布局，显示时间日期、天气信息，显示今日客流和累计客流量，显示环境监测数据，显示满意度评价情况，播放公益/商业视频/图片（MP4、AVI、JPG、PNG格式，比例16：9），显示能耗数据（用电量、用水量、厕纸、洗手液），显示设备状态（照明、消毒、除臭、冲洗设备），显示文明标语、公司名称和logo，统计保洁员打扫次数，导出考勤报表，数据导出（拓展功能），API接口（拓展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3、Windows系统安装运行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4、支持订制、运行稳定、支持远程调试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5、每个公厕配1套前端引导软件，配合智慧公厕控制柜使用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有无人显示屏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1、功能：用于坑位门头指示，显示坑位有人或者无人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DC12V供电，Lora无线通讯，111*211*12mm、阻燃ABS外壳、红绿双色背光显示，高档半透黒有机玻璃面板，背面/顶部双出线方式，可显示如厕时间，显示柔和，带触控功能（可开启/关闭如厕时间显示，编辑通讯地址编码、选择通讯频道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3、直接接感应器单机使用，也可以Lora组网接入系统使用（可拓展无线）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4、壁挂安装，沿隔断固定槽内走暗线（0.75平方2芯线走线）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5、性能稳定，亮度高，可支持200个屏同时组网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6、可配合红外、激光、门锁等感应器使用，用来显示坑位有人无人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无线激光人体感应器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1、功能：用于检测坑位有无人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2、参数：Φ60*26.5mm、Lora通讯、DC12V供电、阻燃PC、感应距离0-4米可调、输出低电平信号、TOF激光探头，不受阳光干扰、可自动调节感应距离</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3、直接接门头屏/灯单机使用，也可以Lora无线组网接入系统使用</w:t>
            </w:r>
          </w:p>
          <w:p>
            <w:pPr>
              <w:widowControl/>
              <w:jc w:val="left"/>
              <w:textAlignment w:val="center"/>
              <w:rPr>
                <w:rFonts w:ascii="仿宋" w:hAnsi="仿宋" w:eastAsia="仿宋" w:cs="仿宋"/>
                <w:color w:val="FF0000"/>
                <w:kern w:val="0"/>
                <w:sz w:val="20"/>
                <w:szCs w:val="20"/>
                <w:lang w:bidi="ar"/>
              </w:rPr>
            </w:pPr>
            <w:r>
              <w:rPr>
                <w:rFonts w:hint="eastAsia" w:ascii="仿宋" w:hAnsi="仿宋" w:eastAsia="仿宋" w:cs="仿宋"/>
                <w:color w:val="000000"/>
                <w:kern w:val="0"/>
                <w:sz w:val="20"/>
                <w:szCs w:val="20"/>
                <w:lang w:bidi="ar"/>
              </w:rPr>
              <w:t>4、安装：吸顶安装，安装在蹲坑正上方（避开排污口），吊顶内走线。0.75平方2芯电源线走线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5、精准度99%以上、抗（阳光、颜色、温度）干扰，走线方便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6、可搭配有无人屏/红绿指示灯使用，用来监测坑位有人无人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无线物联网关</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1.名称：Lora无线网关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2.电压：DC6-24V（标配12V 1A适配器）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3.功率：1.5W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4.尺寸：144*94*28mm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5.材质：铝合金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6.颜色：黑色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7.通讯：LORA无线（双向四通道）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8.协议：自定义私有协议、json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9.接口：RJ45*1、RS485*2、RS232*1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10.联网：以太网（可拓展4G网络）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11.天线：吸盘天线*2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12.配置方式：上位机软件工具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13.安装：壁挂/吸顶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14.工作环境：-35 ~ +75 ℃、10% ~ 90%RH 无凝露</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多合一环境传感器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1、功能：检测温度、湿度、氨气、硫化氢、PM2.5五项数据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2、参数：Φ168*40mm、Lora通讯、12V供电、电化学探头、ABS阻燃外壳、温度±0.5℃、湿度±3%、氨气±2%FS、硫化氢±3%FS，量程：0-20PPM；分辨率0.1ppm</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、安装：吸顶\壁挂安装，485总线接线（0.75平方2芯线走线）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w:t>
            </w: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人流量监测传感器（双目流）</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1、功能：统计客流量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2、参数：mm、TCP通讯，Lora无线接口、适配器/POE供电、2-3.6m检测高度、检测宽度3m、双目摄像头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3、双目视频检测，准确率达99%以上，局域网通讯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4、安装：吸顶安装，RS485/Lora无线接入系统</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智能水表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2、参数：260*110*80mm、</w:t>
            </w:r>
            <w:r>
              <w:rPr>
                <w:rFonts w:ascii="仿宋" w:hAnsi="仿宋" w:eastAsia="仿宋" w:cs="仿宋"/>
                <w:color w:val="000000"/>
                <w:kern w:val="0"/>
                <w:sz w:val="20"/>
                <w:szCs w:val="20"/>
                <w:lang w:bidi="ar"/>
              </w:rPr>
              <w:t>485</w:t>
            </w:r>
            <w:r>
              <w:rPr>
                <w:rFonts w:hint="eastAsia" w:ascii="仿宋" w:hAnsi="仿宋" w:eastAsia="仿宋" w:cs="仿宋"/>
                <w:color w:val="000000"/>
                <w:kern w:val="0"/>
                <w:sz w:val="20"/>
                <w:szCs w:val="20"/>
                <w:lang w:bidi="ar"/>
              </w:rPr>
              <w:t>通讯、12V供电、40mm管径，Q3=16</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3、可Lora组网接入系统，远程抄表，统计用水量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4、安装：安装方式同普通水表，多接一组电源线（0.75平方2芯线走线）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5、通用水表、远程读表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6、前端软件或者后台实时监测公厕用水量，供管理员分析能耗情况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7、提供相关检测报告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后台管理系统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1、账号管理：1）支持账号注册，支持新建/管理子账号，支持设置子账号权限。</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2、大屏监控：1）支持投屏到电视墙上，实时监测公厕各项数据。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3、公厕管理：1）支持新建项目，可以以项目来分组，综合管理多个公厕。2）支持公厕列表管理，可绑定或者解绑公厕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数据管理：1）可监控温湿度、氨气、硫化氢、PM2.5五项环境数据。2）可统计公厕今日/累计客流量，便于管理员分析，合理安排人员保洁。3）可以统计公厕能耗数据，包括用电量、用水量、用纸量、洗手液用量等，出现异常或者缺料情况，可推送信息，及时安排人员处理。4）可以采集满意度评价情况，更好的提升市民如厕体验。5）可统计保洁打扫次数，分析考勤情况。6）可监测化粪池液位，液位满了，可推送信息，及时通知相关人员处理。7）以上各项数据均支持导出数据报表，管理更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设备管理：1）可远程监控设备工作情况，智能化管理。2）可设置设备运行参数，满足不同工作模式需求。3）支持远程下发视频，音乐，图片，文字等，并且支持一键同步下发，统一管理。4）自动生成故障日志，实时记录设备异常，并且可导出故障日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6、报警记录：1）可实时记录报警信息，包括烟雾报警、水浸报警、紧急呼叫报警等。2）支持远程设置报警参数，并且支持一键同步下发，统一设置。3）报警记录支持导出数据报表。</w:t>
            </w:r>
          </w:p>
          <w:p>
            <w:pPr>
              <w:widowControl/>
              <w:jc w:val="left"/>
              <w:textAlignment w:val="center"/>
              <w:rPr>
                <w:rFonts w:ascii="仿宋" w:hAnsi="仿宋" w:eastAsia="仿宋" w:cs="仿宋"/>
                <w:color w:val="000000"/>
                <w:kern w:val="0"/>
                <w:sz w:val="20"/>
                <w:szCs w:val="20"/>
                <w:lang w:bidi="ar"/>
              </w:rPr>
            </w:pP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、后台可开发API接口，方便对接第三方平台。</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8</w:t>
            </w:r>
            <w:r>
              <w:rPr>
                <w:rFonts w:hint="eastAsia" w:ascii="仿宋" w:hAnsi="仿宋" w:eastAsia="仿宋" w:cs="仿宋"/>
                <w:color w:val="000000"/>
                <w:kern w:val="0"/>
                <w:sz w:val="20"/>
                <w:szCs w:val="20"/>
                <w:lang w:bidi="ar"/>
              </w:rPr>
              <w:t>、数据对接：本地智慧公厕数据支持对接到后台，可通过后台管理公厕数据。</w:t>
            </w:r>
          </w:p>
          <w:p>
            <w:pPr>
              <w:widowControl/>
              <w:jc w:val="left"/>
              <w:textAlignment w:val="center"/>
              <w:rPr>
                <w:rFonts w:ascii="仿宋" w:hAnsi="仿宋" w:eastAsia="仿宋" w:cs="仿宋"/>
                <w:color w:val="000000"/>
                <w:sz w:val="20"/>
                <w:szCs w:val="20"/>
              </w:rPr>
            </w:pPr>
            <w:r>
              <w:rPr>
                <w:rFonts w:ascii="仿宋" w:hAnsi="仿宋" w:eastAsia="仿宋" w:cs="仿宋"/>
                <w:color w:val="000000"/>
                <w:kern w:val="0"/>
                <w:sz w:val="20"/>
                <w:szCs w:val="20"/>
                <w:lang w:bidi="ar"/>
              </w:rPr>
              <w:t>9</w:t>
            </w:r>
            <w:r>
              <w:rPr>
                <w:rFonts w:hint="eastAsia" w:ascii="仿宋" w:hAnsi="仿宋" w:eastAsia="仿宋" w:cs="仿宋"/>
                <w:color w:val="000000"/>
                <w:kern w:val="0"/>
                <w:sz w:val="20"/>
                <w:szCs w:val="20"/>
                <w:lang w:bidi="ar"/>
              </w:rPr>
              <w:t>、提供相关计算机软著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小程序客户端</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1、功能：手机端查找公厕、查看公厕情况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参数：1)定位用户位置，显示用户附近智慧公厕，并且可导航前往任意公厕。2）从近到远展示附近公厕列表，可预览公厕名称，地址，距离，空闲情况信息。3）小程序带有地图，可导航前往选定公厕。4）可点击查看公厕详细信息，包含（温湿度、环境优良情况、空闲位、地址、距离、配套设置等信息）5）支持收藏公厕，收藏后，公厕会显示在最前面，可随时查看公厕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3、提供相关计算机软著</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大屏              </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numId w:val="0"/>
              </w:numPr>
              <w:spacing w:line="360" w:lineRule="auto"/>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1、2K全面屏电视，分辨率1920*1080，43寸</w:t>
            </w:r>
          </w:p>
          <w:p>
            <w:pPr>
              <w:numPr>
                <w:ilvl w:val="-1"/>
                <w:numId w:val="0"/>
              </w:numPr>
              <w:adjustRightInd/>
              <w:spacing w:line="360" w:lineRule="auto"/>
              <w:rPr>
                <w:rFonts w:ascii="宋体" w:hAnsi="宋体" w:cs="宋体"/>
                <w:szCs w:val="21"/>
                <w:shd w:val="clear" w:color="auto" w:fill="FFFFFF"/>
              </w:rPr>
            </w:pPr>
            <w:r>
              <w:rPr>
                <w:rFonts w:hint="eastAsia" w:ascii="仿宋" w:hAnsi="仿宋" w:eastAsia="仿宋" w:cs="仿宋"/>
                <w:b w:val="0"/>
                <w:color w:val="000000"/>
                <w:sz w:val="20"/>
                <w:szCs w:val="20"/>
                <w:lang w:val="en-US" w:eastAsia="zh-CN" w:bidi="ar"/>
              </w:rPr>
              <w:t>2</w:t>
            </w:r>
            <w:r>
              <w:rPr>
                <w:rFonts w:hint="eastAsia" w:ascii="仿宋" w:hAnsi="仿宋" w:eastAsia="仿宋" w:cs="仿宋"/>
                <w:b w:val="0"/>
                <w:color w:val="000000"/>
                <w:kern w:val="0"/>
                <w:sz w:val="20"/>
                <w:szCs w:val="20"/>
                <w:lang w:bidi="ar"/>
              </w:rPr>
              <w:t>、</w:t>
            </w:r>
            <w:r>
              <w:rPr>
                <w:rFonts w:hint="eastAsia" w:ascii="仿宋" w:hAnsi="仿宋" w:eastAsia="仿宋" w:cs="仿宋"/>
                <w:color w:val="000000"/>
                <w:kern w:val="0"/>
                <w:sz w:val="20"/>
                <w:szCs w:val="20"/>
                <w:lang w:bidi="ar"/>
              </w:rPr>
              <w:t>Android9.0智能操作系统，4核高性能处理器 1.2GHz主频， 1G DDR3主内存 ，内置8G大容量闪存，可外置TF卡扩展，内置wifi无线模块，支持802.11 b/g/n。</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3</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具备画面显示色彩提升技术，对图像的彩色分量在不同的亮度层次上对色调、饱和度分别单独的进行调节，可完美还原图像真实色彩。</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4</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具有高清视频处理功能，确保输出的画质高清晰。</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5</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采用动态背光技术。</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6</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支持HDR10解码。</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7、光学防蓝光。</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8、电视节目频道存储量不少于256个，且可以自由根据需求进行频道设置或禁用。</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9、具有使用供电过载自动关机保护功能。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10、支持勿扰模式，在待机状态下指示灯熄灭，无视觉干扰。</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lang w:bidi="ar"/>
              </w:rPr>
              <w:t>11、支持在线替换开机画面、动画、视频；搭载第三方运用；支持远程控制开关机；支持第三方APK</w:t>
            </w:r>
            <w:r>
              <w:rPr>
                <w:rFonts w:hint="eastAsia" w:ascii="仿宋" w:hAnsi="仿宋" w:eastAsia="仿宋" w:cs="仿宋"/>
                <w:color w:val="000000"/>
                <w:kern w:val="0"/>
                <w:sz w:val="20"/>
                <w:szCs w:val="20"/>
                <w:shd w:val="clear"/>
                <w:lang w:bidi="ar"/>
              </w:rPr>
              <w:t>适配对接。</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12、支持语音遥控器，可自行设置密码锁定遥控，可一键设置信号源，可一键直达主页。</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13、支持外接WIFI蓝牙二合一，无须单独连接，且带有无线网络记忆功能。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14、手机投屏电视功能，可按需开/关闭投屏功能。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15、支持频道禁用、上电开机、USB一键克隆等功能。</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外观美化</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外观融合山沟沟村特色进行美化。</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智慧厕所设备安装辅材，智慧设备安装调试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2、数智畅行</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阳光单车</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车架，梁640mm,立φ390mm,壁厚1mm ,前脸140mm,厚1.0mm,φ中五筒</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前叉立管150mm,厚1mm,腿拍爪,管壁厚1mm,开档100mm,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车把长565mm，管壁1mm,公主把立，分体型把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防日制五件六角</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车圈36孔14号车条孔，400克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14号镀锌车条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轴皮16孔双丝10号车条孔前胀管，内装碗珠粒</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鞍座分体式车坐革面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泥板铁制配色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座管座管φ、长170,厚1.2mm,安全线至下端70mm.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铝水壶曲柄</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中五通32*165T链条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钢制98节，发蓝处理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脚蹬英制扣塑料无珠，带回光片，长900mm，宽700mm，PVC菱形.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环保材质，长101mm把套，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黑山地闸把，带铁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钢丝17股，黑皮管闸线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前钳型闸头，闸片厚3.0±0.1mm，固定闸片裹头帽UCP,纯81弓. 后抱闸90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150人字花外胎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26/150美咀内胎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塑料车筐</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飞轮英制扣,16T黄色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灯叉3厚，支架2.0厚</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珠架前叉5/32x16粒x2个/辆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标准件5x6mm3个含垫，5*12个5*10,含帽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贴花透明标、 革座皮</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烤漆喷塑</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运营服务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3年日常借还管理，清洁、维护维修等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3、数智停车（新能源汽车充电设施）</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设备名称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技术参数要求</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单位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数量</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汽车30/40千瓦直流充电桩</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1、显示：7寸LCD彩色显示屏                                                                          2、充电支付方式：FRD卡/微信/微信公众号                                                                 3、 交流输入电压：380V+-15%                                                                      4、交流输入频率：45-55HZ                                                                                       5、额定输出电压DC200-750V                                                                       6、输出功率：30KW/40KW                                                                             7、 通讯接口：联网/刷卡                                                                                  8、 充电模式：自动、定时、定费、定量、预约                                                              9、保护功能：过流/过压/短路/欠压/急停/防雷/漏电保护                                                           10、  防护等级：IP54                                                                             11、外壳采用钣金材料</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汽车60千瓦直流充电桩</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1、显示：7寸LCD彩色显示屏                                                                          2、充电支付方式：FRD卡/微信/微信公众号                                                                 3、 交流输入电压：380V+-15%                                                                      4、交流输入频率：45-55HZ                                                                                       5、额定输出电压DC200-750V                                                                       6、输出功率：60KW                                                                             7、 通讯接口：联网/刷卡                                                                                  8、 充电模式：自动、定时、定费、定量、预约                                                              9、保护功能：过流/过压/短路/欠压/急停/防雷/漏电保护                                                           10、  防护等级：IP54                                                                             11、外壳采用钣金材料</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汽车80/90千瓦直流充电桩</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1、显示：7寸LCD彩色显示屏                                                                          2、充电支付方式：FRD卡/微信/微信公众号                                                                 3、 交流输入电压：380V+-15%                                                                      4、交流输入频率：45-55HZ                                                                                       5、额定输出电压DC200-750V                                                                       6、输出功率：80/90KW                                                                             7、 通讯接口：联网/刷卡                                                                                  8、 充电模式：自动、定时、定费、定量、预约                                                              9、保护功能：过流/过压/短路/欠压/急停/防雷/漏电保护                                                           10、  防护等级：IP54                                                                             11、外壳采用钣金材料</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7千瓦立柱单枪</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1、显示：4.3寸LCD彩色显示屏                                                                          2、充电支付方式：FRD卡/微信/微信公众号                                                                 3、 交流输入电压：220V+-15%，1相+N+PE                                                                      4、交流输入频率：45-55HZ                                                                                       5、额定输出电压：小于或等于32A                                                                       6、输出功率：7KW                                                                             7、 通讯接口：联网/刷卡                                                                                  8、 充电模式：自动、定时、定费、定量、预约                                                              9、保护功能：过流/过压/短路/欠压/急停/防雷/漏电保护                                                           10、  防护等级：IP54                                                                             11、外壳采用钣金材料</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运营管理软件平台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主要对用户管理、充电点管里，一体可视化大屏管理，充电设施管理，对运营的设备监控、计费管理、订单管理、 数据统计分析，报表分析、账户绑定等功能，实现与第三平台互联互通、支持第三方支付管理和支付对账管理等功能。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充电APP/微信小程序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包括用户管理，充电点查询，扫码下单、充电启停，费用结算、移动支付、个人订单和个人钱包功能。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系统集成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含：安装辅材，设备配套安装调试，以及数据接口开放，数据集成到第三方平台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4、镇级法律线上咨询系统</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法律线上咨询系统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建立法律问题咨询渠道，从“遇见鸬鸟”小程序进入，在线向值班律师进行相关法律问题咨询；也可以预约律师空闲时间，进行现场咨询。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法律咨询：线上发起对话，向值班律师咨询法律问题；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信息查看：在线查看律师排班信息；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预约咨询：根据律师时间，进行现场咨询预约；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预约查看：查看已预约的律师信息，包括时间、地点等；</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管理端：在线发布律师信息；查看预约情况；对法律咨询问题进行汇集整理成案例，定期进行发布。</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5、村级三务公开线上系统</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村级三务公开系统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鸬鸟镇7个村社的党务、村务、财务公开平台，通过“遇见鸬鸟”小程序进入，本村村民在线查看本村三务公开情况。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管理端：对党务、村务、财务公开信息进行添加、删除、修改等功能。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三、数字治理</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1、数字孪生乡村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数字孪生乡村</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对鸬鸟镇部分试点村社建立三维倾斜摄影模型，在三维地图上叠加人、房、企等重要信息要素，如党员家庭、避灾点位置、梨园位置等，实现“一图展示，一图治理”。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1、村级全域三维建模，对山沟沟村、雅城村2个村内全域面积进行数字化三维建模。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2、村级全域定位标注模块，对各个村内特色民宿、旅游、餐饮、景区点位进行精准标注，迅速溯源至各个点位信息，进一步与遇见鸬鸟商家信息进行对接，实现数据交互。</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3、村级指挥室数据信息承接模块，承接村级指挥室数据信息，建立图层信息。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2、应急救援综合仓库数字化提升</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超高频电子标签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标签材料: PET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 标签尺寸：不小于70*20mm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工作频段：920MHz-925 MHz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支持协议：EPCGlobal C1 Gen2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读取距离：0-4m（与读写器配置相关）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 工作模式：读写，不在可直接粘贴在金属表面使用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 防冲突：支持多标签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 工作温度: -10℃～+70℃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 存储温度: -20℃～+85℃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 可用数据区:upto 128位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 标签识别符:（TID）64位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 工作模式: 可读写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 数据保存时间: ＞10年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 防冲突机制: 适合于多标签读取</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★所投超高频RFID电子标签具有静电放电（ESD）功能，且通过《GB17626.2-2006》标准测试认证，提供CNAS认证检测机构出具的相关标准技术规范检测报告（复印件加盖制造商公章）。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RFID抗金属标签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标签材料: PET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 标签尺寸：不小于60*25mm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 工作频段：920MHz-925 MHz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支持协议：EPCGlobal C1 Gen2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读取距离：0-5m（与读写器配置相关）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工作模式：读写，可直接粘贴在金属表面使用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 防冲突：支持多标签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 工作温度: -10℃～+70℃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 存储温度: -20℃～+85℃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 可用数据区:upto 512位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 标签识别符:（TID）64位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 工作模式: 可读写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 数据保存时间: ＞10年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 防冲突机制: 适合于多标签读取</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★通过中国环保要求 ROHS 认证， 符合国家标准 GB/T26572-2011 对有害物质的限量要求，需提供带有 CMA、CNAS 标志的国家认可的第三方权威认证机构出具的相关标准技术规范检测报告复印件，并加盖制造商公章。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RFID挂式标签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标签材料: PVC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 标签尺寸：不小于80*20mm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 工作频段：920MHz-925 MHz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支持协议：EPCGlobal C1 Gen2</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读取距离：0-5m（与读写器配置相关）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工作模式：读写，不可直接粘贴在金属表面使用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 防冲突：支持多标签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 工作温度: -10℃～+70℃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 存储温度: -20℃～+85℃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 可用数据区:upto 512位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 标签识别符:（TID）64位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 工作模式: 可读写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 数据保存时间: ＞10年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 防冲突机制: 适合于多标签读取</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RFID手持机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操作系统 Android 8.1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外形尺寸不小于 164.2mm x 80.0mm x 24.3mm 屏幕 5.2寸，IPS FHD 1920x1080分辨率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CPU Cortex-A53 2.5 / 2.3 GHz 八核</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RAM+ROM 3GB+32GB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扩展内存 Micro SD（TF）卡可扩展至128GB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5.2英寸，IPS FHD 1920 x 1080分辨率</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可充电锂聚合物电池8000 mAh</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支持蓝牙5.0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环境工作温度 -20℃～＋65℃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环境储存温度 -40℃～＋70℃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工作频率范围 920MHz-925 MHz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射频输出功率 ≤30.0dBm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功率平坦度 ≤0.5dBm (902 MHz ~928MHz)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输出频率偏移 ≤10ppm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跳频模式可设置 按顺序跳频、随机跳频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接收误码率 ≤1%（915MHz)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多标签识别防碰撞机制 遵循ISO18000-6C协议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多标签识别速率 ≥ 300个/秒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最大读取标签距离 8m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防护等级 IP65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★手持机上面盘点软件具有RFID资产盘点管理系统相关软件著作权。</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★手持机通过中国环保要求 ROHS 认证， 符合国家标准 GB/T26572-2011 对有害物质的限量要求，需提供带有 CMA、CNAS 标志的国家认可的第三方权威认证机构出具的相关标准技术规范检测报告复印件，并加盖制造商公章。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RFID打印机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打印方式 热转印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可以同时打印普通不干胶RFID标签和柔性RFID标签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分辨率 300dpi(8点/毫米)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最大打印速度 8ips(153mm/s)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最大打印宽度 4.17″（106mm）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最大打印长度 79″(2000mm)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内存 8MB FLASH ROM, 16MB SDRAM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标签卷尺寸 宽度：最大4.56″(116mm)，最小0.98″(25mm)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外径：最大 8″(203.2mm)，内径：最小3″(76.2mm)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标签厚度 0.08-1.2mm,包括底纸厚度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碳带尺寸 外径:最大3.3″(84mm)，内径：1″(25.4mm)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最大宽度：4.65″（118mm），最大长度：1968″（600M）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RFID功能 集成的UHF读写器/编码器（EPC Class 1 Gen2/ISO 18000-6C）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纸张探测方式 下反射式(可移动)/ 上反射式(可移动)/穿透式（可移动）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文字打印 西文点阵字库，可下载矢量字库，中文点阵字库可选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内置条码 Code 39, Code 93, Code 128/subset A,B,C, Codabar, Interleave 2 of 5, UPC A/E 2 and 5 add-on, EAN-13/8/128, UCC-128等一维条形码；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MaxiCode, PDF417, Data matrix，QR等二维条形码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接口 RS-232 串口，10/100M-bit以太网口， USB DEVICE接口，USB HOST接口，Centronics并口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输入电源 输入：交流100~240V 50/60Hz，3.5A 机身尺寸 宽286mm x 深448mm x 高280mm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工作环境 温度： 0 °C – 40 °C ；相对湿度： 5% - 85%无凝露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存储环境 温度：-40°C – 60°C；相对湿度：5%-85%无凝露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可选附件 切纸刀，外置标签回绕器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★有RFID读写器控制系统相关软件著作权。</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RFID工作站</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充分支持符合ISO18000-6B、EPC CLASS1 G2标准的电子标签；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工作频率902～928MHz(可以按不同国家或地区要求调整)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尺寸不小于150mm×110mm×24mm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背面采用金属材料起到很好的信号屏蔽作用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需要有电源指示灯、正常运行灯以及异常报警灯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设备可以通过USB直接供电，USB线长度不小于1m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以广谱跳频(FHSS)或定频发射方式工作；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输出功率达至26dBm（可调）；</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内置天线，典型读取距离0.5米*；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支持自动方式、交互应答方式、触发方式等多种工作模式；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低功耗设计，单＋9V电源供电；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支持USB、RS232、RS485、韦根等多种用户接口可选；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提供动态连接库（DLL）及演示软件源代码，支持二次开发。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★通过中国环保要求 ROHS 认证， 符合国家标准 GB/T26572-2011 对有害物质的限量要求，需提供带有 CMA、CNAS 标志的国家认可的第三方权威认证机构出具的相关标准技术规范检测报告复印件，并加盖制造商公章。</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★有RFID工作站管理系统相关软件著作权。</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RFID读写器通道</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工作频率840～960MHz（可以按不同国家或地区要求调整）；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基于Impinj R2000读写引擎设计，充分支持符合EPC CLASS1 G2、ISO18000-6B标准的电子标签；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以广谱跳频（FHSS）或定频发射方式工作，支持RSSI功能，峰值标签巡查速度大于700张/秒；</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输出功率达至33dBm（可调）；</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支持4个外接TNC天线接口，支持天线自动微调谐和天线检测；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支持应答工作模式和实时巡查工作模式；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标签缓存容量：1000张@最长96bitsEPC；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支持EPC和TID两种防冲突模式；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低功耗设计，单＋9V电源供电，可选配POE供电方式；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支持RS232、USB（Slave）、可选配RJ45（TCP/IP）等多种通讯接口；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提供动态连接库（DLL）及演示软件源代码，支持二次开发；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精致小巧设计，满足多种应用场合需求。</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可以判断方向以及提示灯提醒</w:t>
            </w:r>
          </w:p>
          <w:p>
            <w:pPr>
              <w:widowControl/>
              <w:jc w:val="left"/>
              <w:textAlignment w:val="center"/>
            </w:pPr>
            <w:r>
              <w:rPr>
                <w:rFonts w:hint="eastAsia" w:ascii="仿宋" w:hAnsi="仿宋" w:eastAsia="仿宋" w:cs="仿宋"/>
                <w:color w:val="000000"/>
                <w:kern w:val="0"/>
                <w:sz w:val="20"/>
                <w:szCs w:val="20"/>
                <w:lang w:bidi="ar"/>
              </w:rPr>
              <w:t>★有RFID读写器控制系统相关软件著作权</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物资管理系统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一、系统总体要求：</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智慧物资装备管理系统采用JAVA语言开发，支持多层体系架构下的B/S结构模式，满足Web Server/APP Server/DB Server的三层技术结构，平台采用最新的技术架构，前后端分离技术开发，前端采用VUE语言开发，美观大方，后端采用springboot，spring'cloud分布式，并应符合SOA规范；RFID中间件采用C#语言开发，支持多设备控制,自启动，网络及断电重连。</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★RIFD中间件管理系统软件，兼容linux系统，提供RFID中间件系统相关软件著作权；</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★提供RFID智慧物资管理系统相关软件著作权。</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系统提供安全管理模块，对平台的安全数据进行管理，主要包括组织、用户、角色、权限及菜单进行管理和维护。</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系统提供系统日志功能，能记录用户访问情况，提供用户操作行为审计。</w:t>
            </w:r>
          </w:p>
          <w:p>
            <w:pPr>
              <w:widowControl/>
              <w:ind w:firstLine="400" w:firstLineChars="200"/>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支持不少于100个用户并发登录、查询。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简单检索目录响应时间&lt;5秒。</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数据全备份时间&lt;4小时。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应用系统做到操作简便、界面友好、术语规范，并在取得最佳功能效果的前提下，将屏幕切换和用户击键次数减到最少。</w:t>
            </w:r>
          </w:p>
          <w:p>
            <w:pPr>
              <w:widowControl/>
              <w:ind w:firstLine="400" w:firstLineChars="200"/>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应用系统做到便于维护、兼容性、可扩展性强。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二、系统业务功能：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1、入库：系统平台入库，系统需支持物资新增时的信息录入，</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录入过程中采用工作站进行标签初始化，可在后台登记详细的物资信息(如物资名称、 规格型号、单价、计量单位、入库时间、质保期、生产厂商、生产时间等)进行单个添加入库。手持机进行标签初始化入库，执行人员通过手持终端系统获取入库物资信息，选择入库的物资信息扫描 RFID 标签进行绑定，绑定完成后提交完成入库。入库的物资信息可以通过表格导出。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2、出库：仓库工作人员查看出库任务或带着出库单，去仓库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拣货；工作人员通过通道门扫描物资的RFID标签，读取物资信息，并将所读取的信息上传和任务单上的货物信息进行自动比对，物资不匹配，系统将会提示该物资不在物资出库清单中，物资匹配无误后，由工作人员通过将货物运送出库；根据出库物资的数量，系统将会自动更新物资库存数据及货位数据。出库的物资信息可以通过表格导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3、上架:采用手持机把物资信息和库位进行绑定的过程。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移库:仓库中的物资可能会出现摆放错误、下发错或丢失。这就需要仓库进行库存调整。移位时需要确认源货位、目标货位、需转移的物资数量等信息。移位操作可根据下发的任务，或主动执行，库管员需要扫描标签重新绑定货位或录入货位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5、盘点管理： 库管员通过系统创建物资盘点任务单， 由手持机下载任务单进行盘点，通过手持机扫描各个储位的物资标签，扫描完毕后，手持机自动将现场盘点信息与下载的盘点单进行比对处理，会自动显示出盘点比对结果，用不同颜色标识。当移动终端盘点结束,可以把盘点结果传输到系统端，系统端的盘点的结果可以导出Excel表格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库存预警：在物资录入过程中可给每一类物资设置库存预警值和质保期预警，当仓库中一类物资数量低于预警值或即将到达质保期时产生预警提示，提示工作人员该类物资需要补充库存数量或即将到期物资需要处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维修保养管理：对不同物资设置不同的维护保养计划，到期提醒保养，系统中生成保养清单，再由库管员通过手持机扫描物资的标签进行保养处理，并填写维修保养情况，包括此次保养内容、下次预计保养时间等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8、报废处理：当物质设备由于报废、报损、变卖等各种原因导致需要处置时，通过此功能录入对应物资的处置单，通过手持机扫描该物资的标签，在手持机上录入处置结果详情，或设置状态为报废状态。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9、权限管理：超级管理员权限可操作系统所有功能和查看所有系统数据，普通用户可设置不同的权限功能。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10、统计报表：库存查询、物资占比查询、进出库查询等。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11、异常报警管理：RFID 通道对异常出库的物资有报警提醒，同时后台记录出库异常信息。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12、系统数据2.5D可视化看板，主要包含：统计每月或者每天的入库和出库数量、商品分类统计以及报警提醒信息等。仓库图形化展示：根据实际仓库情况进行图形设计，并进行效果展示。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13、手持终端APP功能：能够在线实现物资入库、出库、回库、查询、盘点、报废等功能。</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14、平台接口：系统查询分析数据可根据客户需求做平台数据对接。</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温湿度传感器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品质温湿度测量单元，探头可外置，探头线最长可达30米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通过以太网方式上传数据，支持局域网内通信、跨网关广域网通信、WIFI等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支持动态域名解析DNS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设备参数通过网口配置，简单方便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温湿度采集频率 2S/次，数据上传频率1S~10000 S/次可设</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内置报警功能，可进行报警的上下限值及回差值设置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具有2 路常开触点，可任意关联报警事项输出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内置一路蜂鸣器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设备适应DC10~30V宽电压供电</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烟雾传感器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供电电源：10~30V DC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静态功耗：0.12W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报警功耗：0.7W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报警声响：≥80dB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信号输出：RS485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通信协议：Modbus-RTU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烟雾灵敏度：1.06±0.26%FT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符合标准：GB4715-2005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工作环境：-10℃~50℃，≤95%，无凝露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水浸传感器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供电 DC10-30V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最大功耗 继电器输出 1.2W RS485 输出 0.4W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检测对象 自来水、纯净水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变送器电路工作温度 -20℃~+60℃，0%RH~80%RH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输出信号 继电器输出 常开触点 RS485 输出 ModBus-RTU 协议</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室内红外半球摄像机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传感器类型：1/2.8英寸CMOS；像素：200万；最大分辨率：1920×1080；最低照度：0.001Lux(彩色模式);0.0001Lux(黑白模式);0Lux(补光灯开启)。；最大补光距离：30m；镜头类型：定焦；镜头焦距：3.6mm；通用行为分析：物品遗留；物品搬移；热度图：支持；周界防范：绊线入侵；区域入侵；快速移动（三项均支持人车分类及精准检测）；徘徊检测；人员聚集；停车检测；视频压缩标准：H.265；H.264；H.264H；H.264B；MJPEG（仅辅码流支持）；智能编码：H.264：支持H.265：支持；宽动态：120dB；透雾功能：支持；内置MIC：支持；内置扬声器：支持；报警事件：无SD卡；SD卡空间不足；SD卡出错；网络断开；IP冲突；非法访问；动态检测；视频遮挡；绊线入侵；区域入侵；快速移动；物品遗留；物品搬移；徘徊检测；人员聚集；停车检测；场景变更；音频异常侦测；电压检测；安全异常；接入标准：ONVIF（Profile S/Profile G/Profile T）； CGI；GB/T28181（双国标）；乐橙；最大Micro SD卡：256 GB；供电方式：DC12V/POE；防护等级：IP67</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硬盘录像机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1U 315系列机箱</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8路H.265、H.264混合接入</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80M接入存储/80M转发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支持萤石、Ehome2.0、ISUP5.0以及GB28181协议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1盘位，最大支持8TB硬盘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1个HDMI接口，1个VGA接口,HDMI与VGA同源高清输出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HDMI支持最大4K（4096x2160）/30Hz 输出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支持最大6个1080P解码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2个百兆网口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2个USB2.0</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4进1出报警 I/O</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数据大屏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1、4K全面屏电视，分辨率3840*2160，55寸</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val="en-US" w:eastAsia="zh-CN" w:bidi="ar"/>
              </w:rPr>
              <w:t>2</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bidi="ar"/>
              </w:rPr>
              <w:t>Android10.0智能操作系统，4核高性能处理器 1.3GHz主频， 2G DDR4主内存 ，内置16G大容量闪存，可外置TF卡扩展，内置wifi无线模块，支持802.11 b/g/n。</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3</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具备画面显示色彩提升技术，对图像的彩色分量在不同的亮度层次上对色调、饱和度分别单独的进行调节，可完美还原图像真实色彩。</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4</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具有高清视频处理功能，确保输出的画质高清晰。</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5</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采用动态背光技术。</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6</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支持HDR10解码。</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7、光学防蓝光。</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8、电视节目频道存储量不少于256个，且可以自由根据需求进行频道设置或禁用。</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9、具有使用供电过载自动关机保护功能。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10、支持勿扰模式，在待机状态下指示灯熄灭，无视觉干扰。</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11、支持在线替换开机画面、动画、视频；搭载第三方运用；支持远程控制开关机；支持第三方APK</w:t>
            </w:r>
            <w:r>
              <w:rPr>
                <w:rFonts w:hint="eastAsia" w:ascii="仿宋" w:hAnsi="仿宋" w:eastAsia="仿宋" w:cs="仿宋"/>
                <w:color w:val="000000"/>
                <w:kern w:val="0"/>
                <w:sz w:val="20"/>
                <w:szCs w:val="20"/>
                <w:shd w:val="clear"/>
                <w:lang w:bidi="ar"/>
              </w:rPr>
              <w:t>适配对接。</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12、支持语音遥控器，可自行设置密码锁定遥控，可一键设置信号源，可一键直达主页。</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13、支持外接WIFI蓝牙二合一，无须单独连接，且带有无线网络记忆功能。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14、手机投屏电视功能，可按需开/关闭投屏功能。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15、支持频道禁用、上电开机、USB一键克隆等功能。</w:t>
            </w:r>
          </w:p>
          <w:p>
            <w:pPr>
              <w:widowControl/>
              <w:jc w:val="left"/>
              <w:textAlignment w:val="center"/>
              <w:rPr>
                <w:rFonts w:ascii="仿宋" w:hAnsi="仿宋" w:eastAsia="仿宋" w:cs="仿宋"/>
                <w:color w:val="000000"/>
                <w:sz w:val="20"/>
                <w:szCs w:val="20"/>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CPU:I5 9400；内存：8G DDR4 2666内存；硬盘：固态 240G；显卡：AMD Firepro W4100 2G；机箱：工控机箱</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监控支架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半球支架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5口交换机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1.交换容量≥3.36Tbps，转发性能≥27Mpps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2.路由表容量≥1K（支持OSPF），MAC地址表&gt;=16K</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3.端口数≥5GE端口，≥1个千兆SFP口</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仓库硬装提升</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根据镇级应急救援仓库使用需求，对仓库环境进行改造提升，以满足实际需要。</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数据集成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通过系统对接，实现仓库出库入库管理、物资盘点、库存预警、维修保养管理、权限管理、统计报表等数据接入“数字鸬鸟”平台，在线查看各个仓库物资余量，掌握整体情况。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3、数字武装</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征兵宣传线上平台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通过建立鸬鸟镇大学生信息库，实现征兵宣传精准推送、在线报名、国防教育线上宣传等功能，同时在紧急情况发生时，触发应急状态，一键发送应急短信。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信息数据库：建立鸬鸟镇大学生信息库，包括姓名、电话、年龄、入学时间、大学名称、家庭地址等。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短信通知：通过设置时间、年龄等条件，对符合征兵条件的大学生，自动发送征兵信息。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在线报名：可在线查看征兵政策，进行预报名等。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民兵应急：一旦有紧急情况发生时，系统自动触发，短信通知所有民兵，或一键发起会议邀请。</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国防教育：在线发布国防教育相关信息。</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4、数字党建</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数字党建一体机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智能交互会议平板：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显示参数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屏幕尺寸：55英寸</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背光源类型：DLED</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物理分辨率：3840 × 2160 @60 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响应时间：6 ms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色域：90% NTSC（CIE1931）（Typ.）</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色深度：10 bit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对比度：4500：1（Typ.）</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亮度：350 cd/m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可视角：178°(H)/178°(V)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触控参数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触摸方式：红外触控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触摸工艺：零贴合</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触控点：20点</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触摸精度：90%以上的触摸区域为 ±1 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触控响应速度：＜ 10 ms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玻璃：AG顺滑玻璃</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系统参数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CPU：4核 A73*2+A53*2，主频1.5 GHz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内置存储：32 GB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内存：3 GB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操作系统：Android 8.0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功能参数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网卡：内置百兆网卡，支持路由功能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喇叭：2个内置10 W音箱</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蓝牙：内置BLE低功耗蓝牙模块，支持5.0及以下蓝牙版本</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接口参数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视频输出接口：HDMI OUT 1路，最大4K@60Hz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音频输出接口：LINE OUT 1路；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控制接口：RS-232 1个；</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数据传输接口：USB接口 2个前置接口，2个板载接口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视频输入接口：HDMI IN 2路，最大4K@60Hz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音频输入接口：LINE IN 1路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网络接口：RJ45(百兆网口) 2个</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电源参数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电源：AC 100 V～240 V，50/60 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功耗：满载 ＜ 200 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待机功耗：0.5 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智慧党建融屏软件：云服务模式，无需部署平台，联网直接注册使用；可动态扩容，可在线升级；权威党建资源，来源于求是网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党建一体机端APK功能模块：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1、学习新思想：紧跟求是网发布的习近平总书记重要讲话和大刊主题思想，以理论图解、学习笔记、理论微视频构成的党建学习活动。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2、组织学习，提供“两学一做”学习教育主要内容</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3、组织生活，整合了国家级权威的全媒体理论学习资源推出的活动模板，模板内容实时更新；</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、我的活动，同步web端创建的各个活动内容，支持线上的方式进入视频会议、打卡签到学习；</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、党务风采，党务风采是党建宣传的窗口模块</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6</w:t>
            </w:r>
            <w:r>
              <w:rPr>
                <w:rFonts w:hint="eastAsia" w:ascii="仿宋" w:hAnsi="仿宋" w:eastAsia="仿宋" w:cs="仿宋"/>
                <w:color w:val="000000"/>
                <w:kern w:val="0"/>
                <w:sz w:val="20"/>
                <w:szCs w:val="20"/>
                <w:lang w:bidi="ar"/>
              </w:rPr>
              <w:t>、党日专题，提供百部党建影视内容、国内优秀的红色历史电影，听懂新思想（求是网和喜马拉雅联合出品的电台学习节目）；</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、热点推荐，紧跟最新的时政热点，推荐各个不同时期的活动电影观看。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WEB端功能（Google浏览器）：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1、党组织分级管理：组织层级管理，含4个子账号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2、组织生活：智能化党建集中活动和学习的组织生活全流程服务功能，包括三会一课、党日活动等；支持活动策划、组织、开展、总结和归档；（支持线上视频活动和线下现场活动同步开展；360分钟/月）</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3、党建融屏宣传：党建活动和学习成果化宣传展示，可应用于各类型党建场所。（1）党建节目宣传管理，包括求是要闻等云端权威理论公布和云端编辑的支部活动风采；支持图片、视频等各种节目类型编辑 （2）融屏设备管理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4、党建活动资源库：各类型党建活动资源，一键引用，生成各类型党建活动。包括求是全媒体资源库；红色影视资源库；专题党建影视库（党史、伟人记录片）等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党建活动模板库：党建活动标准模板，全面覆盖三会一课、党日等全维度组织生活活动需求，一键引用，生成组织生活活动。包括各种形式独家重要讲话学习模板、两学一做、三会一课、党日活动、重温入党誓词等组织生活模板。海量活动模板一键引用，系统提供丰富模板，覆盖多种主题、多种类型模板资源，精品活动环节设计，即拿即用；每周更新1个活动模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6、党务知识百科库：全维度基础党建知识百科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7、资料存储：活动等数据的云端加密存储（300G）</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8、系统安全：加密存储和传输</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含：设备配套安装调试及培训</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5、雅城共富云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雅城共富云</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实现雅城村各类场景应用的数据接入与综合管理，面向游客提供各类服务，面向村管理人员提供治理、党建、文化等方面的管理功能。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治理板块：通过雅城“和美家”实现村民积分申报、积分兑换、积分排行等功能；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服务板块：通过各类文件、项目资料公开，实现云监管，线上办理各类证明文件，实现“一次不用跑”；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生活板块：发布各类文体活动，丰富村民生活；</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产业板块：展示村级产业，通过商城对接农户，实现农产品线上销售。通过接入数字小屋，实时掌握小屋人流、销售额、产品库存等。</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四、数字基建</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1、村级指挥室（山沟沟村）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室内全彩LED显示屏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显示屏尺寸  ≥3.84*2.08=7.98㎡</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1、像素点间距 2.5mm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2、像素构成  1R、1G、1B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3、像素密度  单元大小为320mm×160mm的像素密度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4、结构       LED显示屏显示部分结构可采用钢、铝、镀锌方管、塑料等材料，结构安全坚固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5、外观质量  无变形、无色差；LED显示屏的外表面无明显划痕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6、显示效果  4K超清显示、色温均匀性好、亮度匀性好，对比度高、色域广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7、驱动方式  恒流驱动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8、控制方式  同步控制系统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9、供电方式  支持电源均流DC4.2V～DC4.5V供电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10、维护方式 前后双向维护</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11、整屏平整度 ≤0.1mm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12、模组平整度 ≤0.05mm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13、拼接缝  ≤0.05mm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14、套件材质 采用聚碳酸酯和玻璃纤维材质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15、模组结构 灯驱合一</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16、单元板分辨率 128*64=160000Dots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17、驱动芯片功能 具有列下消隐功能、倍频刷新率提升2/4/8倍、低灰偏色改善</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18、调节软件设置项 支持鬼影消除、首行暗亮消除、低灰偏色补偿、低灰均匀性、低灰横条纹消除、慢速开启、十字架消除、去坏点、毛毛虫消除、余辉消除、亮度缓慢变亮功能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19、箱体材质采用镁合金/压铸铝/铁箱材质，自然散热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20、箱体前后厚度 ≤60mm</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21、亮度  ≥700Cd/m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22、亮度均匀性 ≥98%</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23、亮度鉴别等级 依据SJ/T11141-2017 5.10.6规定；C级，Bj≥20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24、亮度调节  0-100%亮度可调，屏幕亮度具有随环境照度的变化任意调整功能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25、色坐标  X、Y坐标符合SJ/T11141-2017 5.10.5规定</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26、色度均匀性 ±0.002Cx、Cy内</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27、宽色域  ≥120% NTSC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28、色温  1000-18000K</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29、色温误差 色温为6500K时，100%、75%、50%、25%四档电平白场调节色温误差≤200K</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30、水平视角 ≥160°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31、垂直视角 ≥160°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32、对比度  ≥7000：1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33、灰度等级 采用16bit技术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34、显示颜色 ≥281.4trillion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35、低亮高灰 亮度为10%时，信号处理深度（灰度级数）达到14bit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36、低亮高刷 亮度为10%时，刷新率达到3840Hz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37、刷新率  刷新率达到3840Hz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38、像素失控率 &lt;0.01%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39、发光点中心偏距 ＜1%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40、反光率  反光率≤1.5%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41、画面延时 ≤500ns（纳秒级）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42、衰减率  ≤10%（工作3年）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42、噪声  1m范围内，测试4个位置（前后左右）噪音不大于2dB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43、信噪比  ≥47dB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44、换帧频率  60HZ，支持120HZ等3D显示技术</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46、峰值功耗 ≤400W/m</w:t>
            </w:r>
            <w:r>
              <w:rPr>
                <w:rFonts w:hint="eastAsia" w:ascii="宋体" w:hAnsi="宋体" w:cs="宋体"/>
                <w:color w:val="000000"/>
                <w:kern w:val="0"/>
                <w:sz w:val="20"/>
                <w:szCs w:val="20"/>
                <w:lang w:bidi="ar"/>
              </w:rPr>
              <w:t>²</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47、平均功耗 ≤160W/m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48、供电电源 在4.2*（1±10%）VDC～4.5*（1±10%）VDC范围内能正常工作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49、工作频率 50/60Hz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50、输入电压 4.2±0.1V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51、最大电流 ≤5A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52、电流增益 电流增益调节范围：1%～199%</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53、电流功率因素 电源具备PFC功能，功率因素≥0.95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54、抗电强度 在器具输入插座端与屏正面之间施加试验电压3kv/50Hz，保持1min，不应出现飞弧和击穿现象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55、绝缘电阻 在器具输入插座端或者电源引入端子与外壳裸露金属部件之前的绝缘电阻在正常大气条件下应≥100MΩ，湿热条件下应≥2MΩ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56、模组表面绝缘 绝缘电阻应为5000MΩ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57、漏电流  ≤0.5mA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58、能源效率 ≥2.4cd/W</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59、睡眠功耗 ≤100 W/m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60、机械强度 ≥30Mpa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61、抗拉强度 230Mpa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62、屈服强度 170Mpa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63、纵向拉伸承载力  ≥3吨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64、衡向拉伸承载力  ≥3吨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65、统一管理 可对所有LED显示模块进行统一管理，设置亮度、色温、灰度等参数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66、校正功能 具有单点亮度/颜色校正功能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67、亮暗线调整 采用高端芯片，可去除亮、暗线，可从软、硬件两方面彻底改善LED安装精度造成的亮、暗线问题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68、图像处理 具备视频降噪、运动补偿、色彩变化等图像处理功能。支持软件实现不同亮度情况下，灰度8-16bit任意设置；0-100%亮度时，8-16bit任意灰度设置。支持100%亮度时，16bit灰度；20%亮度时，12bit灰度。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69、图像补偿 具备视频降噪、运动补偿、色彩变换等图像处理功能；具有亮度/对比度/色度调节/视觉修正等图像调整功能；LED显示屏图像无失真现象。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70、图像质量 LED显示屏图像质量主观评价优、支持4K超清技术、HDR高动态光照渲染技术；符合LED显示屏绿色健康分级认证技术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71、数据备份 数据记忆储存于LED显示模块箱体中，更换箱体设备时，无需重新设定参数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72、热备份功能   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73、自检技术  可实现LED单点检测，通讯检测、温度检测、电源检测、温度监控等功能。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74、箱体拼接设计  自动对位设计；具有拼缝微调功能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75、温度检测功能 具有多点测温系统、通讯检测、电源检测、可实现远程监督控制，对可能发生的潜在故障记录日志，并向操作员发出警报信息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76、智能节能  产品采用高端芯片，可智能调节正常工作与睡眠状态下的节能效果（动态节能，智能息屏），开启节能功能比没有开启节能45%以上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77、热插拔  LED显示屏支持工作状态下热插拔维护功能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78、显示功能特性 LED显示屏应有图文显示、动画和可放映视频信息功能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79、防护性能  具有防静电、防电磁干扰、防腐蚀、防虫、防潮、抗震动、抗雷击等功能；具有电源过压、过流、断电保护、分布上电措施、防护等级达到IP50</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80、振动检测  频率循环范围：（5～55～5）Hz，振幅值：0.19mm，扫频速率：5min/次，方向：互相垂直的两个方向，循环次数：二次；试验结束后，产品能正常工作                                                                    ★以上技术参数指标，提供由CNAS、ILAC-MRA认证的第三方专业机构出具的检测报告复印件，并加盖制造厂商公章。                                                                                     ★提供原厂授权和不少于1年的原厂质保函。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电源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输入电压/输入频率 176~264VAC/47~63HZ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浪涌电流 冷启动，40A/230VAC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线性调整率 ≤0.5%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输出过载保护 110%-150%切断输出，输入重启后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上升，保持时间 50ms，20ms额定满载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绝缘强度 I/P-O/P：3KVAC,  I/P-FG：1.5KVAC, O/P-FG:0.5KVAC,1min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 -30℃~+60℃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储存温度 -40℃~+100℃，20~95%RH无冷凝</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安全标准 GB4943，UL60950-1，EN60950-1</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EMC标准 GB9254，EN55022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接收卡</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1.单卡最大带载 512×512像素，最多支持 24 组RGB 并行数据；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2.支持色彩管理，将显示色域在多个色域之间自由切换，使显示屏色彩更精准。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3.支持18Bit+,使LED显示屏灰阶提升4倍，有效处理低亮时灰度丢失问题，使图像显示更细腻。</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4.采用 12 个标准HUB75接口，具有高稳定性和高可靠性，适用于多种环境的搭建；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5.支持逐点亮色度校正，可以对每个灯点的亮度和色度进行校正，有效消除色差，使整屏的亮度和色度达到高度均匀一致，提高显示屏的画质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6.快速亮暗线调节在调试软件上进行快速亮暗线调节，快速解决因箱体及模组拼接造成的显示屏亮暗线，调节过程中即时生效，简单易用。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7.配合支持 3D 功能的独立主控，在软件或独立主控的操作面板上开启 3D 功能，并设置 3D 参数，使画面显示 3D 效果。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8.Mapping功能开启，每个箱体上会显示数字，清楚知道当前箱体是哪个网口下的哪张接收卡，直观的看到显示屏连接状况。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9.支持预存画面设置，可以将指定图片设置为显示屏的开机、网线断开或无视频源信号时的画面或者最后一帧画面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10.可以监测自身的温度和电压，无需其他外设，在软件上可以查看接收卡的温度和电压，检测发送设备与接收卡间或接收卡与接收卡间的网络通讯质量，记录错误包数，协助排除网络通讯隐患，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11.支持误码率监测接收卡间通讯时传输链路上的数据丢包情况；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12.支持可以回读接收卡的固件程序并保存到本地，软件可以回读接收卡配置参数并保存到本地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13.通过主备冗余机制增加接收卡间网线级联的可靠性。主备级联线路中，当其中一条线路出现故障时，另一条线路会即时工作，保证显示屏正常工作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14.通过软件在接收卡上保存两份接收卡配置参数，其中一份作为备份参数，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15.通过电源指示灯和状态指示灯不同闪烁状态可以判断，屏体工作状态，无需软件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16.★可配合多功能卡，实现当温度高于设定值时，自动断电，或打开风扇空调降低温度，保证屏体安全（提供第三方检测机构出具的CNAS、 CMA、ilac-MRA的检测报告 ，需加盖生产厂家公章）</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17.★为保证产品的智能化，提供智能LED显示屏运行状态监控系统和监控方法相关证书复印件，加盖生产厂家公章；</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显示屏播放控制软件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支持多种视频格式、图片、动画、Office文件、文字、时钟、走马灯、天气、计时、温湿度、流媒体、网页、采集卡、摄像头、Rss简讯；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2.丰富的媒体属性：包括透明、背景颜色、背景图片、透明度、音量、显示比例、出入场特效、特效速度、文字颜色、炫彩效果、字体、风格等；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页面支持一个或多个窗口；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支持多个窗口个数不同的页面按次数或播放时长切换播放，且切换过程平滑无黑帧；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可设置不同的日期和时间播放不同的节目页；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可实现多台异地显示屏同步播放；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视频处理器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Symbol" w:hAnsi="Symbol" w:eastAsia="仿宋" w:cs="Symbol"/>
                <w:color w:val="000000"/>
                <w:kern w:val="0"/>
                <w:sz w:val="20"/>
                <w:szCs w:val="20"/>
                <w:lang w:bidi="ar"/>
              </w:rPr>
            </w:pPr>
            <w:r>
              <w:rPr>
                <w:rFonts w:hint="eastAsia" w:ascii="仿宋" w:hAnsi="仿宋" w:eastAsia="仿宋" w:cs="仿宋"/>
                <w:color w:val="000000"/>
                <w:kern w:val="0"/>
                <w:sz w:val="20"/>
                <w:szCs w:val="20"/>
                <w:lang w:bidi="ar"/>
              </w:rPr>
              <w:t xml:space="preserve">1.支持5 路输入接口，包括 1 路 DVI，1 路 HDMI1.3，1 路 VGA，1 路 USB 播放，1 路 CVBS，1 路选配投屏子卡。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2.支持窗口位置、大小调整及窗口截取功能。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3.扩展子卡安装后支持使用鼠标或键盘进行控制和手机电脑等无线投屏。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4.支持画面在面板按键一键全屏缩放、点对点显示、自定义缩放三种缩放模式。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5.支持快捷点屏，简单操作即可完成屏体配置。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6.支持 4 个网口输出，最大带载 260 万像素。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7.支持通过 RS232 协议连接中控设备。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8.支持屏体参数调整，例如亮度、Gamma 等。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9.前面板直观的 LCD 显示界面，清晰的按键灯提示，简化了系统的控制操作。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10.支持逐点亮色度校正技术，校正过程快速高效，支持直接现场校正；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11.产品本身集成视频处理器与发送卡于一体。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12.★提供厂家3C认证证书。</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13.★提供LED显示屏控制软件和播放软件计算机软件著作权证书。</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主控电脑</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2G独显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音响功放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150W功放，40W音柱一对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主电缆线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按10KW布线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主网线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超5类，长度不超过100米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显示框架结构</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采用国标镀锌钢材，含钢结构外框装饰。完全前维护设计，无需显示屏后部预留检修通道空间。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1、村级指挥室（雅城村）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室内全彩LED显示屏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1.像素间距≤2.5m；                                                                                                                                                             2.净显示面积：4.16*2.08m                                                                                                                                                                    3.刷新频率：刷新频率≥3840Hz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4.显示屏亮度≥600cd/㎡（6500K，校正后）;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5.亮度均匀性≥99%;</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6.为保证画质效果， 亮度100nit时,能达到14bit灰度，刷新率2400HZ以上；亮度200nit时,能达到14bit灰度，刷新率3000HZ以上；亮度500nit时,能达到16bit灰度，刷新率3800HZ以上；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7.模组机械强度：≥5MP;</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8.视角：水平视角≥170°，垂直视角≥170°;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9.发光点中心距偏差：发光点中心距偏差（校正后）：＜1%；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10.色度均匀性：色度均匀性（校正后）±0.001Cx,Cy之内；</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11.噪声：前、后、左、右噪声均不超过2dB；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12.功耗：功耗（W/㎡）峰值≤400，平均≤190；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13.像素失控率：整屏像素失控率小于0.000001且区域像素失控率小于0.000003</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14.支持单点、逐点功能，单点亮度校正，颜色校正；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15.中央亮度为100cd/㎡白场时，水平视角80度，时亮度衰减率≦10%，垂直视角60度，时亮度衰减率≦10%。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16.具有多极调节，亮度0-600/M</w:t>
            </w:r>
            <w:r>
              <w:rPr>
                <w:rFonts w:hint="eastAsia" w:ascii="宋体" w:hAnsi="宋体" w:cs="宋体"/>
                <w:color w:val="000000"/>
                <w:kern w:val="0"/>
                <w:sz w:val="20"/>
                <w:szCs w:val="20"/>
                <w:lang w:bidi="ar"/>
              </w:rPr>
              <w:t>²</w:t>
            </w:r>
            <w:r>
              <w:rPr>
                <w:rFonts w:hint="eastAsia" w:ascii="仿宋" w:hAnsi="仿宋" w:eastAsia="仿宋" w:cs="仿宋"/>
                <w:color w:val="000000"/>
                <w:kern w:val="0"/>
                <w:sz w:val="20"/>
                <w:szCs w:val="20"/>
                <w:lang w:bidi="ar"/>
              </w:rPr>
              <w:t>可调，256级无灰度损失调节，可通过定时器或传感器调节；色温2000K-10000K连续可调；亮度、灰度、色温可有手动、自动、软件三种调节方式；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17.具有防蓝光护眼功能，蓝光辐射能量≤20%；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18.防护等级：IP4X;</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19.平均无故障时间：组成LED显示屏的显示模组的平均失效间隔工作时间MTBF≥100000小时，平均修复时间MTTR≤5分钟；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20.按照GB4913.1-2011《信息技术设备安全第1部分：通用要求》进行温升测试，最大亮度白色连续工作2小时，模组表面温升小于20摄氏度；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21.工作稳定性：设备在正常工作条件下，连续工作168h，不应出现电、机械或操作系统的故障；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22.冲击试验：对产品进行150m/s2,11ms,6个面各三次冲击试验，试验后产品无异常；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23.阻燃等级：产品整机外壳和PCB阻燃防护等级达到V-0级；面罩防护等级满足HB级；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24.以上需求参数需提供具备CNAS、MA第三方检测机构的检测报告复印件，并加盖制造厂家公章</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提供原厂家对本项目的授权书及不少于1年的原厂质保函。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8.65</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电源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输入电压/输入频率 176~264VAC/47~63HZ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浪涌电流 冷启动，40A/230VAC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线性调整率 ≤0.5%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输出过载保护 110%-150%切断输出，输入重启后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上升，保持时间 50ms，20ms额定满载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绝缘强度 I/P-O/P：3KVAC,  I/P-FG：1.5KVAC, O/P-FG:0.5KVAC,1min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 -30℃~+60℃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储存温度 -40℃~+100℃，20~95%RH无冷凝</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安全标准 GB4943，UL60950-1，EN60950-1</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EMC标准 GB9254，EN55022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接收卡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1，可以将指定图片设置为显示屏的开机、网线断开或无视频源信号时的画面或者最后一帧画面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2，配合支持 3D 功能的独立主控，在软件或独立主控的操作面板上开启 3D 功能，并设置 3D 参数，使画面显示 3D 效果。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3，RGB独立Gamma调节技术增加调节维度，通过对“红 Gamma”、“绿 Gamma”、“蓝 Gamma”分别进行调节，有效控制显示屏低灰不均匀、白平衡漂移等问题，使画面更加真实，提高色彩调节的灵活性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4，Mapping功能开启，每个箱体上会显示数字，清楚知道箱体是哪个网口下的哪张接收卡，直观的看到显示屏连接状况。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5，支持5pin 液晶模块，用于显示接收卡的温度、电压、单次运行时间和总运行时间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6，接收卡出厂时保存了两份应用程序，以防程序更新过程异常导致的接收卡死锁问题</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7，可配合多功能卡，实现当温度高于设定值时，自动断电，或打开风扇空调降低温度，保证屏体安全，（提供封面具有 CMA  ilac-MRA、CNAS标识盖章的权威检测报告）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r>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显示屏播放控制软件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支持多种视频格式、图片、动画、Office文件、文字、时钟、走马灯、天气、计时、温湿度、流媒体、网页、采集卡、摄像头、Rss简讯；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2.丰富的媒体属性：包括透明、背景颜色、背景图片、透明度、音量、显示比例、出入场特效、特效速度、文字颜色、炫彩效果、字体、风格等；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页面支持一个或多个窗口；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支持多个窗口个数不同的页面按次数或播放时长切换播放，且切换过程平滑无黑帧；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可设置不同的日期和时间播放不同的节目页；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可实现多台异地显示屏同步播放；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视频处理器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1,支持1路DVI、1路HDMI1.3，1路VGA,1路USB播放，1路CVBS，1路选配子卡。（提供封面具有 CMA  ilac-MRA、CNAS标识盖章的权威检测报告）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2,支持3.5毫米音频输入输出（提供封面具有 CMA  ilac-MRA、CNAS标识盖章的权威检测报告）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3,支持4路千兆网口输出，带载能力260万像素点，支持创建 6个用户场景作为模板保存，方便使用（提供封面具有 CMA  ilac-MRA、CNAS标识盖章的权威检测报告）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4,支持U盘播放功能：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①　最大支持 1920×1080@60Hz 视频输入。</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②　U 盘格式：FAT，FAT32 并且 U 盘不可分区和用作系统启动盘。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③　图片文件格式：JPG，JPEG，BMP，PNG，WEBP</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④　视频文件格式：MP4，AVI，MKV，MOV，3GP，FLV，MPG</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⑤　视频编码：MPEG-1/2，MPEG-4，H.264/AVC，MVC，H.265/HEVC ， H.263 ， GOOGLE VP8 ， VC-1 ，MOTION JPEG</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⑥　音频文件格式：MP3，WMA，WAV，3GP</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⑦　音频编码：</w:t>
            </w:r>
          </w:p>
          <w:p>
            <w:pPr>
              <w:widowControl/>
              <w:jc w:val="left"/>
              <w:textAlignment w:val="center"/>
              <w:rPr>
                <w:rFonts w:ascii="仿宋" w:hAnsi="仿宋" w:eastAsia="仿宋" w:cs="仿宋"/>
                <w:color w:val="000000"/>
                <w:kern w:val="0"/>
                <w:sz w:val="20"/>
                <w:szCs w:val="20"/>
                <w:lang w:bidi="ar"/>
              </w:rPr>
            </w:pP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MPEG Audio：MPEG1/2/2.5 Audio Layer1/2/3</w:t>
            </w:r>
          </w:p>
          <w:p>
            <w:pPr>
              <w:widowControl/>
              <w:jc w:val="left"/>
              <w:textAlignment w:val="center"/>
              <w:rPr>
                <w:rFonts w:ascii="仿宋" w:hAnsi="仿宋" w:eastAsia="仿宋" w:cs="仿宋"/>
                <w:color w:val="000000"/>
                <w:kern w:val="0"/>
                <w:sz w:val="20"/>
                <w:szCs w:val="20"/>
                <w:lang w:bidi="ar"/>
              </w:rPr>
            </w:pP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Windows Media Audio：WMA Version 4/4.1/7/8/9，wmapro</w:t>
            </w:r>
          </w:p>
          <w:p>
            <w:pPr>
              <w:widowControl/>
              <w:jc w:val="left"/>
              <w:textAlignment w:val="center"/>
              <w:rPr>
                <w:rFonts w:ascii="仿宋" w:hAnsi="仿宋" w:eastAsia="仿宋" w:cs="仿宋"/>
                <w:color w:val="000000"/>
                <w:kern w:val="0"/>
                <w:sz w:val="20"/>
                <w:szCs w:val="20"/>
                <w:lang w:bidi="ar"/>
              </w:rPr>
            </w:pP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WAV Audio：MS-ADPCM，IMA-ADPCM，PCM</w:t>
            </w:r>
          </w:p>
          <w:p>
            <w:pPr>
              <w:widowControl/>
              <w:jc w:val="left"/>
              <w:textAlignment w:val="center"/>
              <w:rPr>
                <w:rFonts w:ascii="仿宋" w:hAnsi="仿宋" w:eastAsia="仿宋" w:cs="仿宋"/>
                <w:color w:val="000000"/>
                <w:kern w:val="0"/>
                <w:sz w:val="20"/>
                <w:szCs w:val="20"/>
                <w:lang w:bidi="ar"/>
              </w:rPr>
            </w:pP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FLAC Audio：Compress Level 0-8 </w:t>
            </w: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AAC Audio ： ADIF ， ATDS Header AAC-LC 和AAC-HE，AAC-ELD</w:t>
            </w:r>
          </w:p>
          <w:p>
            <w:pPr>
              <w:widowControl/>
              <w:jc w:val="left"/>
              <w:textAlignment w:val="center"/>
              <w:rPr>
                <w:rFonts w:ascii="仿宋" w:hAnsi="仿宋" w:eastAsia="仿宋" w:cs="仿宋"/>
                <w:color w:val="000000"/>
                <w:sz w:val="20"/>
                <w:szCs w:val="20"/>
              </w:rPr>
            </w:pPr>
            <w:r>
              <w:rPr>
                <w:rFonts w:hint="eastAsia" w:ascii="宋体" w:hAnsi="宋体" w:cs="宋体"/>
                <w:color w:val="000000"/>
                <w:kern w:val="0"/>
                <w:sz w:val="20"/>
                <w:szCs w:val="20"/>
                <w:lang w:bidi="ar"/>
              </w:rPr>
              <w:t>−</w:t>
            </w:r>
            <w:r>
              <w:rPr>
                <w:rFonts w:hint="eastAsia" w:ascii="仿宋" w:hAnsi="仿宋" w:eastAsia="仿宋" w:cs="仿宋"/>
                <w:color w:val="000000"/>
                <w:kern w:val="0"/>
                <w:sz w:val="20"/>
                <w:szCs w:val="20"/>
                <w:lang w:bidi="ar"/>
              </w:rPr>
              <w:t xml:space="preserve"> AMR Audio：AMR-NB，AMR-WB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主电脑</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2g独显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主电缆线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按40KW布线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配电柜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20KW标准配电箱具有过压;过流等保护功能，具有远程控制及定时自动开关功能，具有多路输出及延时上电功能，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主网线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超5类，长度不超过100米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显示框架结构</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采用国标镀锌钢材，含钢结构外框装饰。完全前维护设计，无需显示屏后部预留检修通道空间。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8.65</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8.65</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1、村级指挥室（仙佰坑村）</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室内全彩LED显示屏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净显示尺寸：3840*2080mm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显示屏尺寸  ≥3.84*2.08=7.98㎡</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1、像素点间距 2.5mm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2、像素构成  1R、1G、1B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3、像素密度  单元大小为320mm×160mm的像素密度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4、结构       LED显示屏显示部分结构可采用钢、铝、镀锌方管、塑料等材料，结构安全坚固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5、外观质量  无变形、无色差；LED显示屏的外表面无明显划痕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6、显示效果  4K超清显示、色温均匀性好、亮度匀性好，对比度高、色域广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7、驱动方式  恒流驱动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8、控制方式  同步控制系统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9、供电方式  支持电源均流DC4.2V～DC4.5V供电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10、维护方式 前后双向维护</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11、整屏平整度 ≤0.1mm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12、模组平整度 ≤0.05mm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13、拼接缝  ≤0.05mm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14、套件材质 采用聚碳酸酯和玻璃纤维材质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15、模组结构 灯驱合一</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16、单元板分辨率 128*64=160000Dots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17、驱动芯片功能 具有列下消隐功能、倍频刷新率提升2/4/8倍、低灰偏色改善</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18、调节软件设置项 支持鬼影消除、首行暗亮消除、低灰偏色补偿、低灰均匀性、低灰横条纹消除、慢速开启、十字架消除、去坏点、毛毛虫消除、余辉消除、亮度缓慢变亮功能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19、箱体材质采用镁合金/压铸铝/铁箱材质，自然散热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20、箱体前后厚度 ≤60mm</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21、亮度  ≥700Cd/m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22、亮度均匀性 ≥98%</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23、亮度鉴别等级 依据SJ/T11141-2017 5.10.6规定；C级，Bj≥20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24、亮度调节  0-100%亮度可调，屏幕亮度具有随环境照度的变化任意调整功能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25、色坐标  X、Y坐标符合SJ/T11141-2017 5.10.5规定</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26、色度均匀性 ±0.002Cx、Cy内</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27、宽色域  ≥120% NTSC</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28、色温  1000-18000K</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29、色温误差 色温为6500K时，100%、75%、50%、25%四档电平白场调节色温误差≤200K</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30、水平视角 ≥160°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31、垂直视角 ≥160°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32、对比度  ≥7000：1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33、灰度等级 采用16bit技术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34、显示颜色 ≥281.4trillion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35、低亮高灰 亮度为10%时，信号处理深度（灰度级数）达到14bit</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36、低亮高刷 亮度为10%时，刷新率达到3840Hz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37、刷新率  刷新率达到3840Hz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38、像素失控率 &lt;0.01%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39、发光点中心偏距 ＜1%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40、反光率  反光率≤1.5%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41、画面延时 ≤500ns（纳秒级）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42、衰减率  ≤10%（工作3年）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42、噪声  1m范围内，测试4个位置（前后左右）噪音不大于2dB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43、信噪比  ≥47dB</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44、换帧频率  60HZ，支持120HZ等3D显示技术</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46、峰值功耗 ≤400W/m</w:t>
            </w:r>
            <w:r>
              <w:rPr>
                <w:rFonts w:hint="eastAsia" w:ascii="宋体" w:hAnsi="宋体" w:cs="宋体"/>
                <w:color w:val="000000"/>
                <w:kern w:val="0"/>
                <w:sz w:val="20"/>
                <w:szCs w:val="20"/>
                <w:lang w:bidi="ar"/>
              </w:rPr>
              <w:t>²</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47、平均功耗 ≤160W/m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48、供电电源 在4.2*（1±10%）VDC～4.5*（1±10%）VDC范围内能正常工作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49、工作频率 50/60Hz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50、输入电压 4.2±0.1V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51、最大电流 ≤5A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52、电流增益 电流增益调节范围：1%～199%</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53、电流功率因素 电源具备PFC功能，功率因素≥0.95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54、抗电强度 在器具输入插座端与屏正面之间施加试验电压3kv/50Hz，保持1min，不应出现飞弧和击穿现象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55、绝缘电阻 在器具输入插座端或者电源引入端子与外壳裸露金属部件之前的绝缘电阻在正常大气条件下应≥100MΩ，湿热条件下应≥2MΩ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56、模组表面绝缘 绝缘电阻应为5000MΩ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57、漏电流  ≤0.5mA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58、能源效率 ≥2.4cd/W</w:t>
            </w:r>
          </w:p>
          <w:p>
            <w:pPr>
              <w:widowControl/>
              <w:jc w:val="left"/>
              <w:textAlignment w:val="center"/>
              <w:rPr>
                <w:rFonts w:ascii="宋体" w:hAnsi="宋体" w:cs="宋体"/>
                <w:color w:val="000000"/>
                <w:kern w:val="0"/>
                <w:sz w:val="20"/>
                <w:szCs w:val="20"/>
                <w:lang w:bidi="ar"/>
              </w:rPr>
            </w:pPr>
            <w:r>
              <w:rPr>
                <w:rFonts w:hint="eastAsia" w:ascii="仿宋" w:hAnsi="仿宋" w:eastAsia="仿宋" w:cs="仿宋"/>
                <w:color w:val="000000"/>
                <w:kern w:val="0"/>
                <w:sz w:val="20"/>
                <w:szCs w:val="20"/>
                <w:lang w:bidi="ar"/>
              </w:rPr>
              <w:t>59、睡眠功耗 ≤100 W/m</w:t>
            </w:r>
            <w:r>
              <w:rPr>
                <w:rFonts w:hint="eastAsia" w:ascii="宋体" w:hAnsi="宋体" w:cs="宋体"/>
                <w:color w:val="000000"/>
                <w:kern w:val="0"/>
                <w:sz w:val="20"/>
                <w:szCs w:val="20"/>
                <w:lang w:bidi="ar"/>
              </w:rPr>
              <w:t>²</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60、机械强度 ≥30Mpa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61、抗拉强度 230Mpa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62、屈服强度 170Mpa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63、纵向拉伸承载力  ≥3吨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64、衡向拉伸承载力  ≥3吨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65、统一管理 可对所有LED显示模块进行统一管理，设置亮度、色温、灰度等参数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66、校正功能 具有单点亮度/颜色校正功能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67、亮暗线调整 采用高端芯片，可去除亮、暗线，可从软、硬件两方面彻底改善LED安装精度造成的亮、暗线问题</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68、图像处理 具备视频降噪、运动补偿、色彩变化等图像处理功能。支持软件实现不同亮度情况下，灰度8-16bit任意设置；0-100%亮度时，8-16bit任意灰度设置。支持100%亮度时，16bit灰度；20%亮度时，12bit灰度。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69、图像补偿 具备视频降噪、运动补偿、色彩变换等图像处理功能；具有亮度/对比度/色度调节/视觉修正等图像调整功能；LED显示屏图像无失真现象。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70、图像质量 LED显示屏图像质量主观评价优、支持4K超清技术、HDR高动态光照渲染技术；符合LED显示屏绿色健康分级认证技术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71、数据备份 数据记忆储存于LED显示模块箱体中，更换箱体设备时，无需重新设定参数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72、热备份功能，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73、自检技术  可实现LED单点检测，通讯检测、温度检测、电源检测、温度监控等功能。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74、箱体拼接设计  自动对位设计；具有拼缝微调功能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75、温度检测功能 具有多点测温系统、通讯检测、电源检测、可实现远程监督控制，对可能发生的潜在故障记录日志，并向操作员发出警报信息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76、智能节能  产品采用高端芯片，可智能调节正常工作与睡眠状态下的节能效果（动态节能，智能息屏），开启节能功能比没有开启节能45%以上</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77、热插拔  LED显示屏支持工作状态下热插拔维护功能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78、显示功能特性 LED显示屏应有图文显示、动画和可放映视频信息功能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79、防护性能  具有防静电、防电磁干扰、防腐蚀、防虫、防潮、抗震动、抗雷击等功能；具有电源过压、过流、断电保护、分布上电措施、防护等级达到IP50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80、振动检测  频率循环范围：（5～55～5）Hz，振幅值：0.19mm，扫频速率：5min/次，方向：互相垂直的两个方向，循环次数：二次；试验结束后，产品能正常工作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★以上技术参数指标，提供由CNAS、ILAC-MRA认证的第三方专业机构出具的检测报告复印件，并加盖制造厂商公章。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★提供原厂授权和不少于1年的原厂质保函。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电源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1、防伪功能 具备logo、产品型号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2、外形结构 楞缘及拐角均充分倒圆和磨光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3、丝印标示 丝印标示清晰明显，有节能、危险警告、输入输出电压电流、功率、极性指示等标示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4、泄漏电流 泄漏电流≤0.25mA</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5、接地阻抗 外壳与大地阻抗≤10mΩ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6、保护功能 输入AC端自带保护盖，且具备过流、断路、短路、过压、欠压、防雷等保护功能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7、抗电强度 输入对输出，AC2000V/1min；输入对地，AC1500V/1min；输出对地，AC500V/1min</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8、平均无故障时间 MTBF≥10000H</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9、输入电压范围 180VAC～264VAC</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接收卡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1.单卡最大带载 512×512像素，最多支持 24 组RGB 并行数据；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2.支持色彩管理，将显示色域在多个色域之间自由切换，使显示屏色彩更精准。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3.支持18Bit+,使LED显示屏灰阶提升4倍，有效处理低亮时灰度丢失问题，使图像显示更细腻。</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4.采用 12 个标准HUB75接口，具有高稳定性和高可靠性，适用于多种环境的搭建；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5.支持逐点亮色度校正，可以对每个灯点的亮度和色度进行校正，有效消除色差，使整屏的亮度和色度达到高度均匀一致，提高显示屏的画质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6.快速亮暗线调节在调试软件上进行快速亮暗线调节，快速解决因箱体及模组拼接造成的显示屏亮暗线，调节过程中即时生效，简单易用。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7.配合支持 3D 功能的独立主控，在软件或独立主控的操作面板上开启 3D 功能，并设置 3D 参数，使画面显示 3D 效果。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8.Mapping功能开启，每个箱体上会显示数字，清楚知道当前箱体是哪个网口下的哪张接收卡，直观的看到显示屏连接状况。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9.支持预存画面设置，可以将指定图片设置为显示屏的开机、网线断开或无视频源信号时的画面或者最后一帧画面</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10.可以监测自身的温度和电压，无需其他外设，在软件上可以查看接收卡的温度和电压，检测发送设备与接收卡间或接收卡与接收卡间的网络通讯质量，记录错误包数，协助排除网络通讯隐患，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11.支持误码率监测接收卡间通讯时传输链路上的数据丢包情况；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12.支持可以回读接收卡的固件程序并保存到本地，软件可以回读接收卡配置参数并保存到本地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13.通过主备冗余机制增加接收卡间网线级联的可靠性。主备级联线路中，当其中一条线路出现故障时，另一条线路会即时工作，保证显示屏正常工作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14.通过软件在接收卡上保存两份接收卡配置参数，其中一份作为备份参数，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15.通过电源指示灯和状态指示灯不同闪烁状态可以判断，屏体工作状态，无需软件</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16.可配合多功能卡，实现当温度高于设定值时，自动断电，或打开风扇空调降低温度，保证屏体安全（提供第三方检测机构出具的CNAS、 CMA、ilac-MRA的检测报告 ，需加盖生产厂家公章）</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张</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显示屏播放控制软件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 支持多种视频格式、图片、动画、Office文件、文字、时钟、走马灯、天气、计时、温湿度、流媒体、网页、采集卡、摄像头、Rss简讯；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2.丰富的媒体属性：包括透明、背景颜色、背景图片、透明度、音量、显示比例、出入场特效、特效速度、文字颜色、炫彩效果、字体、风格等；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 页面支持一个或多个窗口；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 支持多个窗口个数不同的页面按次数或播放时长切换播放，且切换过程平滑无黑帧；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 可设置不同的日期和时间播放不同的节目页；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 可实现多台异地显示屏同步播放；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视频处理器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Symbol" w:hAnsi="Symbol" w:eastAsia="仿宋" w:cs="Symbol"/>
                <w:color w:val="000000"/>
                <w:kern w:val="0"/>
                <w:sz w:val="20"/>
                <w:szCs w:val="20"/>
                <w:lang w:bidi="ar"/>
              </w:rPr>
            </w:pPr>
            <w:r>
              <w:rPr>
                <w:rFonts w:hint="eastAsia" w:ascii="仿宋" w:hAnsi="仿宋" w:eastAsia="仿宋" w:cs="仿宋"/>
                <w:color w:val="000000"/>
                <w:kern w:val="0"/>
                <w:sz w:val="20"/>
                <w:szCs w:val="20"/>
                <w:lang w:bidi="ar"/>
              </w:rPr>
              <w:t xml:space="preserve">1.支持多达 5 路输入接口，包括 1 路 DVI，1 路 HDMI1.3，1 路 VGA，1 路 USB 播放，1 路 CVBS，1 路选配投屏子卡。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2.支持窗口位置、大小调整及窗口截取功能。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3.扩展子卡安装后支持使用鼠标或键盘进行控制和手机电脑等无线投屏。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4.支持画面在面板按键一键全屏缩放、点对点显示、自定义缩放三种缩放模式。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5.支持快捷点屏，简单操作即可完成屏体配置。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6.支持 4 个网口输出，最大带载 260 万像素。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7.支持通过 RS232 协议连接中控设备。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8.支持屏体参数调整，例如亮度、Gamma 等。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9.前面板直观的 LCD 显示界面，清晰的按键灯提示，简化了系统的控制操作。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10.支持逐点亮色度校正技术，校正过程快速高效，支持直接现场校正；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11.产品本身集成视频处理器与发送卡于一体。</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12.提供厂家3C认证证书。</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13.提供LED显示屏控制软件和播放软件相关计算机软件著作权证书。</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主控电脑</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2G独显</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音响功放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150W功放，40W音柱一对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主电缆线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按10KW布线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主网线</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超5类，长度不超过100米</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显示框架结构</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采用国标镀锌钢材，含钢结构外框装饰。完全前维护设计，无需显示屏后部预留检修通道空间。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7.98</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2、数字导览</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数智指路机器人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1、室外设备具有防雷功能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2、主控联网状态下可作为WIFI路由使用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3、手臂转动过程中会自动校准并清除角度偏差值</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4、设备内容无法本地更新并且加密，有效保证了信息安全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5、室外设备的智能手臂亮度可根据光照条件自动调节亮度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6、设备内部交互WIFI加密设置，有效防止恶意操作设备的情况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7、手臂转动马达有缓起缓停功能，减少手臂转动时设备的抖动，并有效延长了保养周期</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8、布线得当的情况下，可做到无电线外露，美观整洁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9、机箱可加装空调，转向硬件可装加热套件，适应不同的极端气候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10、主控联网状态下可获取当地时间、气象信息                                                                    11、户外显示屏：P4全彩，单元尺寸256*128mm，单元像素点64*32。每台设备3套LED指路臂，每条手臂为6个单元板。屏幕尺寸 LED屏（16:9)，43寸，分辨率 1920*1080，可视角度 178degree(H):178degree(V)，亮度 高亮2000cd/m2，对比度 1200比1，响应时间 4ms，颜色深度 16.7M</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扫描频率 50-60Hz，背光源 LED背光。                                                                              12、主机配置，CPU要求：RK3399Cortex-A72双核+Cortex-A53四核，最高主频1.8GHz，内存LPDDR4  4G。支持USB2.0*1\USB3.0*1\1*HDMI输出\tf卡*1\1*WAN\Line-out*1\Mic-in*1   支持内置150M无线EIFI，板载千兆网卡，内置2个喇叭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手绘地图</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1、云导览：按景区山川水系、景点设施等定制互动式手绘电子地图，以「语音、视频、图片、文字」详尽的描绘景点，让游客更好地了解各景 点的文化内涵。可评论、分享；</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2、智能语音讲解：走近景点自动播放语音，戴着手机耳机随走随听；</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3、精准导航/路线推荐：基于互动式手绘地图与高德地图GIS技术，游客点“去这里”时，自动跳转高德地图进行导航。根据各景点特性推荐不同游览路径，如轻松型、骑行型；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4、便民信息：导游或自驾团长创建团队，团员位置实时共享。设置集合点和时间，一键导航。详尽展示公交站的公交线路及各线路途经站点，卫生间、停车场空位动态数据；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5、公告通知：一键发布，精准触达所有游客（气象灾情公告、紧急通知）；</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6、营销推广：在线订票、订房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7、与景区公众号绑定（如有需要的话）</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含：配套辅材，信息录入、信息采集，设备配套安装调试及培训</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五、数字生活</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 xml:space="preserve">1、鸬鸟蜜梨数字小屋（雅城村）     </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白加黑圆形一体化设备</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尺寸不低于2.25米,直径不低于1.23米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重量不低于2800Kg，输入电压：220VAC~50Hz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产品功率:≤180W</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自动门，具备防尾随功能，防盗系统采用基于深度学习的生物识别技术对用户进行唯一认证，建立用户数据模型。在模型分析中采用复合传感、形态分析等算法对异常的行为自动识别，并发出预警。需提供相关软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AI人脸识别设备</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安装方式: 挂墙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 -10~40℃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整机功耗: &lt;15W</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★对用户进行唯一认证，建立用户数据模型（性别、年龄、体态特征等），同时还向黑名单系统对比是否是黑名单用户。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AI24H客服设备</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安装方式: 挂墙</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 -10~40℃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产品功率: ≤24W</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一键远程呼叫客服，进行实时语音对话；有异常或违规行为时客服远程语音介入。</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CT数据采集建模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输入电压：DC12V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产品功率:≤10W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工作温度::-10℃ ~+ 40℃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湿度范围:≤90%相对湿度(无凝结水)</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针对失信人员进行控制，提前阻拦来店外，从而减低店面运营风险。同时对接了芝麻信用、公安系统、以及全国各小店有过违规操作的人（有偷盗记录，以及其他对小店安全造成过破坏的人员）</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IOT主板+UPS主板模组+控制服务器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IOT主板：输入电压：DC12V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产品功率:≤24W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UPS主板模组：输入电压：DC24</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控制服务器：系统Aandroid 5.1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芯片：RK3288</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输入电压：DC12V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产品功率:≤24W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IOT主板：用于控制一体化模块的正常运转以及通过接收控制服务器发送的消息命令</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UPS模组：当出现断电的时候，提供不间断供电，保证设备正常运行。</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控制服务器：判断用户进出分析控制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AI刷脸结算台</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用户可使用自助收银设备自助结算。支持会员储值余额支付、刷脸支付、扫码支付等多种支付方式。规格:21.5寸</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触控:10点电容触控屏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扫码器:一维二维扫码器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摄像头:支付宝3D结构光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网络:有线+无线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主板:安卓RK3288,2GB内存8GB存储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输入电压：AC110~240，50-60Hz，产品功率：23W，</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AI动态安防监控</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远程语音警告,语音对话,自动巡航追踪，实时跟踪解析用户行为，店内用户信息进行采集（行为，体态，暴力，摔倒等）以及上传服务器进行二次分析，从而做出相应的判断，同时还具备普通监控的功能。焦距:4mm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清晰度:1080P电源:DC 5V，1.5A功率：≤5.5W</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工作温度:-10℃ ~+ 40℃湿度:小于95%(无凝结水)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监控数据存储设备(NVR)</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视频录像与存储，与服务器连接，实现远程回复以及问题查看等功能对店面设备以及运行状态进行监控预警，同时对网络，电路进行监控预警，发现问题及时通知客服人员进行干预操作。最大视频输入:8路电源:DC12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功耗(不含硬盘):≤10W，工作温度:-10℃ ~+ 40 ℃</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工作湿度:10%~90%，尺寸:260*222*35(宽深高mm)，</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标识、张贴物料</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UV环保墨水打印，超透膜静电粘贴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主控防盗系统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防盗系统采用基于深度学习的生物识别技术对用户进行唯一认证，建立用户数据模型。在模型分析中采用复合传感、形态分析等算法对异常的行为自动识别，并发出预警</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人脸识别系统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针对获取的人脸信息进行多维度分析（身份、姓名、性别、年龄、微表情等），同时还向黑名单系统对比是否是黑名单用户。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24H在线客服系统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客户在店内通过客服设备，实现一键远程呼叫客服，进行实时语音对话。</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远程动态监控系统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对店内用户信息进行采集（行为，体态，暴力，摔倒等）以及上传服务器进行二次分析，从而做出相应的判断，其实还具备普通监控的功能。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刷脸自助收银系统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自助收银系统包含自助收银设备和移动端自助结算。帮助用户在店内没有收银员时可以自主结算。集成了会员储值余额支付、刷脸支付、扫码支付等多种支付方式</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小程序扫码购系统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用户进店后，可以用个手机小程序实现扫码购物，不用到自助收银台上面进行操作也可实现购物操作。</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小程序入库管理系统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商户可以通过小程序进行库存管理，入库以及查看库存，查看营收，盘点库存等工作。</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语音引导系统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客户从进店到离店，全程语音提示以及引导操作。</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商户后台管理系统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商品管理  库存管理 订单管理 门店管理 员工管理</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财务对账系统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商家可以对销售金额进行，提现，对账，报损报溢审核，退款审核等相关财务功能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营销管理系统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基于大数据运用模型算法、内容关联算法、协同过滤算法等混合算法，可以做到针对性商品推荐和个性化营销，提升客单价和复购率。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黑名单预警共享系统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针对失信人员进行控制，提前阻拦来店外，从而减低店面运营风险。同时对接了芝麻信用、公安系统、以及全国各小店有过违规操作的人（有偷盗记录，以及其他对小店安全造成过破坏的人员）</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店面监控预警系统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对店面设备以及运行状态进行监控预警，同时对网络，电路进行监控预警，发现问题及时通知客服人员进行干预操作。</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个性化系统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UGOHOUS个性化开发，针对当地特点进行个UI性化设计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移动箱体定制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实晶地板、钢化玻璃、集成墙板保温处理，移动房屋结构体、弧形围护结构</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尺寸：6000X3500X3000mm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保温：防火保温隔热屋，阻燃极别B1</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面层：1.6MM防蚀镀锌板</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安装基础</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智能防盗系统基做基础</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标号：425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类型：速干</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水泥砂浆混合</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标识、张贴物料</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软装，彩白彩玻璃贴，写真贴纸、指标标志地贴形象展示，雕刻字；指示、美化工程</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UV环保墨水打印</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超透膜</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静电粘贴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亮化工程</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发光字、柔性发光灯带、灯箱；户外夜晚亮化、形象展示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电压：12/24v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发光体：LED</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防水级别：IP67</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嵌入式</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空调</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制冷、制热保持店内环境舒适。</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2p立式空调</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货架</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UGO货架，包含中岛、背架等。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水饮柜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双门温控制冷饮品柜一套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特产专柜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特色定制特产专柜一套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5G路由器</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（含3年卡费）</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1、搭载巴龙5000芯片，支持载波聚合技术，支持NSA和SA两种组网架构，支持11个5G频段，支持移动/电信/联通/广电主流 5G 频段。 2、支持5G+宽带双路加速，5G SIM卡和网口同时使用。无固网的地方用5G，有固网的地方用宽带 3、兼容 802.11ac/n/g/b/a，双频并发 2976 Mbps，5GHz 2402Mbps，2.4 GHz 574 Mbps。</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室外光缆</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单模室外4芯光缆</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米</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含：辅材，设备配套安装调试及培训</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2、智慧网球场</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高档烤漆全高旋转闸</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1、不锈钢烤漆，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2、工作环境-25℃～+75℃；</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3、通行速度20-30人/分钟；</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4、工作方式：电磁铁。</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门禁控制器</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支持2个WG读卡器接口，支持WG2、WG34等协议，通过web可配置。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2组485接口，2组按钮开关量输入，2组报警输入，2个继电器控制输出，1个继电器报警。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可外接2组温湿度传感器，采集温度和湿度，设置报警范围产生报警。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直接支持2个232输入，如二维码、身份证采集仪、静脉指纹仪、指纹模块、RFID读头。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Web界面配置连接人脸抓拍摄像机，实现人脸云端验证。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支持485通讯传输，可以实现自有485设备通讯控制。支持12组modbus传感器采集数据。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支持二代身份证采集仪，可以采集身份证信息，包括照片。</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485支持语音模块，实时现场播报合成语音，如“欢迎光临，李经理！”，由服务器软件控制。</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485支持485类型的读头，包括带显示屏的485读头。</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支持LCD屏幕显示，实现现场屏幕显示。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支持TCP/IP、Http协议。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可选支持WIFI和GPRS模块（功能受限不支持人脸和照片功能）。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Http协议支持域名和IP地址服务器，支持自定义URL路径，适合云端应用开发。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Http 支持Post和Get 方式提交数据，2种方式任选，同时支持长连接方式。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支持AES128加密，自定义秘钥，数据更安全。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提供SDK开发包，以及Demo代码。</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人脸识别提供百度、腾讯等第3方人脸算法的demo。</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门禁专用电源</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支持控制器供电需要</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二维码扫码器</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光源：白光LED，可扫描设置开启或关闭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支持条码：Code39、Code128、Codabar、Code93、EAN13、GS1、Databar、QRcode</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提示方式：蜂鸣器、可扫描设置开启或关闭</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支持接口：USB、串口</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扫描方式：感应扫描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尺寸规格：92mm*74mm*54mm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语音播报：3V蜂鸣器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支持扫码收款支付，超市进销存，快递扫描，识读一维码二维码。</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个</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17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公众号</w:t>
            </w:r>
          </w:p>
        </w:tc>
        <w:tc>
          <w:tcPr>
            <w:tcW w:w="6552"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慧场馆无人值守系统可实现对体育场馆的无人化管理，替代管理者完成传统手工登记、收费，通过微信小程序、员工端APP，硬件结合人闸、门禁、车闸，实现对场馆的预约、单次，计时，包场、自动计费的无人化管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App端：员工APP端，信息查询，员可通过APP查询相关信息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微信小程序：游客微信小程序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PC端：管理员PC端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1：包场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游客可在包场里预约、选择场馆、区域、通过在线支付实现预约包场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2：扫码进场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游客在线订购临时卡、包场后，通过二维码进场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3：扫码离场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 游客在出场时，在支付完余款后，在规定时限内，通过二维码进行扫码离场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4：临时卡</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游客通过临时卡，实现计时消费</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5：导航</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游客根据场馆定位系统实现线路导航</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6：在线投诉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游客通过微信小程序与管理方实现在线投诉功能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7：电子发票</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游客通过微信小程序申请电子发票 </w:t>
            </w:r>
          </w:p>
        </w:tc>
        <w:tc>
          <w:tcPr>
            <w:tcW w:w="5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智慧座椅</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1、不锈钢锻造，氟碳烤漆制作</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2、支持太阳能发电、无线充电、智能灯光、语音播报功能；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3、WIFI接口类型RJ-45,工作频率100mHz,最大功率1000mbps,最大传输距离100M。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智能灯光，通电时感应灯具温机30秒（灯亮），然后熄灭进入感应状态。2当环境亮度低于25Lux时，人员进入感应灯具的感应区间，灯具自动亮，人员移出感应范围2分钟后（时间可以设置），灯具熄灭，当环境亮度大于35lux,灯具自动退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5、20W蓝牙音箱带远程控制。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智能舱</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1、框架：要求具有良好的耐候性，可以快速安装，钢结构采用两层结构，使室外室内中间有空隔层，要有良好的隔音隔热的作用。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屋顶：需要具有耐高温的特点，不仅要不易附着脏物及灰尘，而且其表面的灰尘会被雨水自然地冲洗干净而达到自洁的效果，保证经过长年使用仍然保持外观的洁净及室内的美观。建筑空间白天可以得到自然的漫射光，节约用于照明的能源。结构建筑房体结构要具备耐热性、耐气候性、耐药物性、高强度、防火、不易老化等特性，经过长期使用仍能保持其最初时的强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3、天花板：要求隔音，隔热，重量轻，每平方米仅为10KG,厚度达到27mm。铝合金骨架，天花板分2层，装饰层为铝塑板，上层是蜂窝材料板。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地板：要求防潮、防蛀、隔热、隔音、抗酸碱、抗紫外线；温度适应能力强、可调整性高；硬度高、抗压、抗弯曲；绿色环保无污染、无甲醛等有害气体释放物，100%回收利用；地板中空，厚度为25MM，地板是铺设在钢骨架上，隔地面有150MM,减少热传递，起到良好的隔热保温作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5、房体玻璃：要求采用Low-E玻璃（低辐射玻璃），以达到优异的隔热效果和良好的透光性。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主体装修配置：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LED灯嵌入式灯具</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壁挂空调：1.5P冷暖；</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智能监控：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网络摄像机*5："传感器类型：1/2.7"" 2.0 Mega Pixels CMOS；传感器有效像素：1920(H)x1080(V)；</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网络硬盘录像机："网络协议：IPv4、IPv6、HTTP、NTP、DNS、ONVIF接入，网络视频接入：4路，网络带宽：接入48Mbps码流，储存48Mbps，转发48Mbps；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监控显示屏：面板尺寸19英寸，16:10，分辨率1440*900，响应时间5MS,亮度200cd/m2，对比度20000000：1(DCR）安装在借还机上方，实时监控图书馆；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一键呼叫报警器："在读者遇到紧急情况需要帮助，按下按钮，主机会自呼叫事先设置好的号码进行呼叫，号码可以自定义设置，根据不同的环境设置号码；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烟雾传感器：2秒报警，报警声音80分呗，低功耗，电池供电；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干粉灭火器：手持，3KG；</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应急照明灯：应急灯，消防双头</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智能存储</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一、结构、材料、钣金说明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寄存柜柜体选用0.8mm以上优质冷轧板，经冷加工成形后，用二氧化碳气体保护焊焊接装配而成，柜体结构坚固结实。箱体表面经除锈、除油、打磨、磷处理后喷塑，塑面的颜色可由用户选定。</w:t>
            </w:r>
            <w:r>
              <w:rPr>
                <w:rFonts w:ascii="Arial" w:hAnsi="Arial" w:eastAsia="仿宋" w:cs="Arial"/>
                <w:color w:val="000000"/>
                <w:kern w:val="0"/>
                <w:sz w:val="20"/>
                <w:szCs w:val="20"/>
                <w:lang w:bidi="ar"/>
              </w:rPr>
              <w:t></w:t>
            </w:r>
            <w:r>
              <w:rPr>
                <w:rFonts w:hint="eastAsia" w:ascii="仿宋" w:hAnsi="仿宋" w:eastAsia="仿宋" w:cs="仿宋"/>
                <w:color w:val="000000"/>
                <w:kern w:val="0"/>
                <w:sz w:val="20"/>
                <w:szCs w:val="20"/>
                <w:lang w:bidi="ar"/>
              </w:rPr>
              <w:t>箱门背面增加纵向加强筋，提高箱门的防撞击能力；能有效防止和降低使用者因疏忽碰伤、磕伤，电控锁采用360度具有防撬、带防软片插入装置。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二、元器件说明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1)电控锁：经过10万次寿命测试无故障，性能可靠稳定。部件的表面均作热涂锌防锈处理，装配成形后每把锁均作电气绝缘试验和开启试验，并按加工批量的1％作寿命试验。</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2)读卡器：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处理器（CPU） STM32F205RC（进口ST高级数字处理器）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传感器 高精度暗背景指纹采集头(TFS-GC08)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结构 采集与处理一体化结构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上电启动方式 自动感应触发上电(手指检测)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存储器 片内存储（可扩展存储器）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指纹容量 100枚(扩展1000枚)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认假率 &lt;0.001%(安全等级为5时)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拒真率 &lt;0.1%</w:t>
            </w:r>
            <w:r>
              <w:rPr>
                <w:rFonts w:ascii="Arial" w:hAnsi="Arial" w:eastAsia="仿宋" w:cs="Arial"/>
                <w:color w:val="000000"/>
                <w:kern w:val="0"/>
                <w:sz w:val="20"/>
                <w:szCs w:val="20"/>
                <w:lang w:bidi="ar"/>
              </w:rPr>
              <w:t xml:space="preserve">  </w:t>
            </w:r>
            <w:r>
              <w:rPr>
                <w:rFonts w:hint="eastAsia" w:ascii="仿宋" w:hAnsi="仿宋" w:eastAsia="仿宋" w:cs="仿宋"/>
                <w:color w:val="000000"/>
                <w:kern w:val="0"/>
                <w:sz w:val="20"/>
                <w:szCs w:val="20"/>
                <w:lang w:bidi="ar"/>
              </w:rPr>
              <w:t xml:space="preserve">(安全等级为5时)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电流 45ma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输入时间 &lt;0.1秒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比对时间 &lt;0.1秒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比对方式 1：1</w:t>
            </w:r>
            <w:r>
              <w:rPr>
                <w:rFonts w:ascii="Arial" w:hAnsi="Arial" w:eastAsia="仿宋" w:cs="Arial"/>
                <w:color w:val="000000"/>
                <w:kern w:val="0"/>
                <w:sz w:val="20"/>
                <w:szCs w:val="20"/>
                <w:lang w:bidi="ar"/>
              </w:rPr>
              <w:t xml:space="preserve">   </w:t>
            </w:r>
            <w:r>
              <w:rPr>
                <w:rFonts w:hint="eastAsia" w:ascii="仿宋" w:hAnsi="仿宋" w:eastAsia="仿宋" w:cs="仿宋"/>
                <w:color w:val="000000"/>
                <w:kern w:val="0"/>
                <w:sz w:val="20"/>
                <w:szCs w:val="20"/>
                <w:lang w:bidi="ar"/>
              </w:rPr>
              <w:t xml:space="preserve"> 1：N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安全等级 1-10级（可自定义）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通讯波特率 9600-115200bps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电源 3.3V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工作温度： -20°C</w:t>
            </w:r>
            <w:r>
              <w:rPr>
                <w:rFonts w:ascii="Arial" w:hAnsi="Arial" w:eastAsia="仿宋" w:cs="Arial"/>
                <w:color w:val="000000"/>
                <w:kern w:val="0"/>
                <w:sz w:val="20"/>
                <w:szCs w:val="20"/>
                <w:lang w:bidi="ar"/>
              </w:rPr>
              <w:t xml:space="preserve"> </w:t>
            </w:r>
            <w:r>
              <w:rPr>
                <w:rFonts w:hint="eastAsia" w:ascii="仿宋" w:hAnsi="仿宋" w:eastAsia="仿宋" w:cs="仿宋"/>
                <w:color w:val="000000"/>
                <w:kern w:val="0"/>
                <w:sz w:val="20"/>
                <w:szCs w:val="20"/>
                <w:lang w:bidi="ar"/>
              </w:rPr>
              <w:t xml:space="preserve">至60°C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相对湿度： 40%RH-85%RH（无凝露）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3)液晶显示屏： 3.5寸彩色显示屏。   </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4)控制主板：自主研发生产。</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控制芯片：采用国际上著名大公司的工业级产品，如ATMEL公司、INTEL公司、日立公司、德州公司等。</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5)键盘：选用电话机水晶键盘，工作可靠，永不退色，使用寿命长。</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三、常规技术指标</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1、功率－待机：25W  开箱：60W</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电源电压：AC110V—AC240V 50HZ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后备电源（可选）：18V 7AH</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打印速度：35mm/s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打印机寿命：50Km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柜体冷轧钢板厚度：0.8mm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读码速度：&lt;0.4s</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显示分辨率：3.5寸彩色液晶屏（可定制显示LOGO）</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刷卡寄存柜主要功能说明</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大屏幕液晶显示屏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2、全开放式中文设置菜单（可定制多国语言、语音）</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寄存柜的各个管理参数全部面向客户开放，客户可选择相应的菜单进行设置。设有三级管理密码，方便不同级别的管理要求。</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3、快捷管理员管理菜单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在管理模式下，管理快捷菜单可应急开启箱门、清除箱门ID、查询箱门状态等操作。可设置500位管理员进行管理,每个管理员可根据自己的用户号及管理密码进行管理操作而互不影响。</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4、记录查询功能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在箱门合法使用的情况下，系统自动记录操作日志，包括箱门的识别ID、存取时间、管理员操作信息；管理员可按照打印或显示的方式查询这些记录。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1)故障自动检测（可选），系统自动检测一些常规的故障并作出提示及预处理。</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2箱门锁定功能，对于故障箱管理员可临时锁定拒绝存入该箱门的功能。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3）区间开箱功能，管理员可指定打开某一范围的箱门</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4）可设置分时间段存取，管理员可设置用户每天的存取时间段。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5）主控可插SD卡可储存存取管理记录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6）应急开箱功能，用户卡等识别凭证遗失、断电等情况，经管理员确认，可进行管理员密码应急开箱或者机械强制开箱，保证顾客及时拿到所存物品。</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7）箱门检测（可选），通过检测装置实时监测箱门开闭状态，具备非法箱门开启报警、非法存物报警拒绝、关闭箱门提示等功能。</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8）语音提示功能，关键步骤可设置语音提示。</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★四、有智能存储柜系统软件，具备HAPE/MA/CNAS检测报告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487"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助农货柜</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1、尺寸：2040（高）*600（款）*620（深），容量：370（立升），温控范围：0-10℃，耗电量：1.8（kw.h/24），功率：300W，净重：90kg</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2、采用重力感应+动态视觉识别技术，通过商品的重力变化和商品外包装形式、规格、结构、颜色等特征进行二次验证，精准识别客户拿出的商品和数量，进行自动扣款结算。</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3</w:t>
            </w:r>
            <w:r>
              <w:rPr>
                <w:rFonts w:hint="eastAsia" w:ascii="仿宋" w:hAnsi="仿宋" w:eastAsia="仿宋" w:cs="仿宋"/>
                <w:color w:val="000000"/>
                <w:kern w:val="0"/>
                <w:sz w:val="20"/>
                <w:szCs w:val="20"/>
                <w:lang w:bidi="ar"/>
              </w:rPr>
              <w:t>、重力为主，视觉辅助。97%的订单可以通过重力做到及时准确的判定，订单关门后实时结算扣费，用户体验好。对于不能准确判定的订单，启动视觉辅助判定。</w:t>
            </w:r>
          </w:p>
          <w:p>
            <w:pPr>
              <w:jc w:val="left"/>
              <w:textAlignment w:val="center"/>
            </w:pP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4</w:t>
            </w:r>
            <w:r>
              <w:rPr>
                <w:rFonts w:hint="eastAsia" w:ascii="仿宋" w:hAnsi="仿宋" w:eastAsia="仿宋" w:cs="仿宋"/>
                <w:color w:val="000000"/>
                <w:kern w:val="0"/>
                <w:sz w:val="20"/>
                <w:szCs w:val="20"/>
                <w:lang w:bidi="ar"/>
              </w:rPr>
              <w:t>、货道：精分货道的方式，每个货道独立配置称重传感器，每个传感器每秒采集20次重量信息，重量精确到1克。保证商品识别准确率以及商品数量实时监控，并对异常事件进行精准识别。</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5</w:t>
            </w:r>
            <w:r>
              <w:rPr>
                <w:rFonts w:hint="eastAsia" w:ascii="仿宋" w:hAnsi="仿宋" w:eastAsia="仿宋" w:cs="仿宋"/>
                <w:color w:val="000000"/>
                <w:kern w:val="0"/>
                <w:sz w:val="20"/>
                <w:szCs w:val="20"/>
                <w:lang w:bidi="ar"/>
              </w:rPr>
              <w:t>、开门：支持扫码开门、刷脸开门、刷卡开门，满足不同场景购物需求。</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6</w:t>
            </w:r>
            <w:r>
              <w:rPr>
                <w:rFonts w:hint="eastAsia" w:ascii="仿宋" w:hAnsi="仿宋" w:eastAsia="仿宋" w:cs="仿宋"/>
                <w:color w:val="000000"/>
                <w:kern w:val="0"/>
                <w:sz w:val="20"/>
                <w:szCs w:val="20"/>
                <w:lang w:bidi="ar"/>
              </w:rPr>
              <w:t>、工控机：自主研发生产，自带UPS，当市电断电的情况下，可以支持将当前订单执行完之后再锁定智能柜。工控机还可以适用外置4G天线进行信号增强，或者通过MT8735自带WIFI来进行通讯。</w:t>
            </w:r>
          </w:p>
          <w:p>
            <w:pPr>
              <w:widowControl/>
              <w:jc w:val="left"/>
              <w:textAlignment w:val="center"/>
              <w:rPr>
                <w:rFonts w:ascii="仿宋" w:hAnsi="仿宋" w:eastAsia="仿宋" w:cs="仿宋"/>
                <w:color w:val="000000"/>
                <w:kern w:val="0"/>
                <w:sz w:val="20"/>
                <w:szCs w:val="20"/>
                <w:lang w:bidi="ar"/>
              </w:rPr>
            </w:pPr>
            <w:r>
              <w:rPr>
                <w:rFonts w:ascii="仿宋" w:hAnsi="仿宋" w:eastAsia="仿宋" w:cs="仿宋"/>
                <w:color w:val="000000"/>
                <w:kern w:val="0"/>
                <w:sz w:val="20"/>
                <w:szCs w:val="20"/>
                <w:lang w:bidi="ar"/>
              </w:rPr>
              <w:t>7</w:t>
            </w:r>
            <w:r>
              <w:rPr>
                <w:rFonts w:hint="eastAsia" w:ascii="仿宋" w:hAnsi="仿宋" w:eastAsia="仿宋" w:cs="仿宋"/>
                <w:color w:val="000000"/>
                <w:kern w:val="0"/>
                <w:sz w:val="20"/>
                <w:szCs w:val="20"/>
                <w:lang w:bidi="ar"/>
              </w:rPr>
              <w:t>、商品管理系统：真正实现补货数据-销售数据-设备库存数据闭环管理。新品上架学习周期短，24h内即可完成。</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分账系统：销售额收入统计分析，提现分账管理，可实时到账。</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进销存系统：实时监控库房理货员、售货机内商品数量，有效管理商品库存情况。</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故障预警系统：设备具有故障自诊断功能，自动判断设备运营状态，可远程进行设备参数设置，通过手机端或电脑端对设备进行实时监控。</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支持系统接口对接、服务器私有化部署、需求个性化定制。</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休闲座椅</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圆茶几1张，座椅3个</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3、VR数字旅游</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VR一体机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1、高通835CPU，Kryo 280核心，8核64位，最高主频 2.45GHz,10nm制程工艺</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2、4G内存，RAM, LPDDR4X , 1866M</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3、UFS2.1 64G闪存，支持Micro SD卡最大256G扩展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4、支持2X2 MIMO 802.11 b/g/n/ac,2.4G/5G双频</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5、BT4.2+HS，Android 8.1 ，5.5 inch x 1 SFR TFT屏幕，分辨率3840x2160，PPI：818，刷新率75 Hz，视场角101°透镜，菲涅尔,PMMA材质，通过TUV低蓝光认证，可以在系统设置中开启该功能。9轴传感器，实现头部精准3DoF，1KHz采样频率。P-senor人脸佩戴感应。3DoF体感手柄*1</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6、电源键，APP键（返回键），确认键，Home键，音量加，音量减</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7、顶部绑带无需调节，自适应松紧，快速佩戴，超纤布制泡棉。人体工程设计，前置HMD和后置电池组成更为合理的力学分担设计，佩戴面部无压力</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8、电池容量4200mAh，内置双立体声喇叭，360度环绕一体式耳机，双麦克降噪，全向麦克风，USB Type-C 3.0，3.5mm音频接口，连接第三方立体声耳机使用 ，支持最大256G扩展，三色Led 显示开机，关机，充电状态</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旅游素材</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国内外景点4K超清全景游览素材不少于10套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含：设备配套安装调试培训</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4、健康小屋</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诊疗一体机</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身高、体重、BMI（体质指数）；人体成分（15项）；高压、低压、心率；血氧饱和度；体温；12导心电；血糖、尿酸；血红蛋白；血脂四项；尿液分析；中医体质辨识（9项）、肺功能、腰臀比、心理测评、视力色盲等；21.5寸和18.5寸双屏协同工作，语音动画指导体检测量；实时出结果 A4打印体检报告；刷身份证或手动输入信息拍照登录建立档案。支持第三方平台数据对接。</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1、智能体检一体机采用一体化设计（不能分割组合），具备二代身份证识别、触控屏人机交互、智能系统控制、健康信息管理等功能，且实现以上功能的所有相关设施设备均应内嵌在主控台内。</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2、电源电压:交流（照明电）：110V-240V,50HZ</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直流（蓄电池）：12V±10％</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3、平均功耗:≤60Ｗ</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4、工作环境：温度：－１０℃～＋４０℃   湿度：＜８５％</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5、外形尺寸:</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体检一体机：MAX:185(L)×60(W)×235(H)cm  占地面积：≤1.92㎡</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6、整机重量：≤150kg   </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宣传大屏</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1、4K全面屏电视，分辨率3840*2160，55寸</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lang w:val="en-US" w:eastAsia="zh-CN" w:bidi="ar"/>
              </w:rPr>
              <w:t>2</w:t>
            </w:r>
            <w:r>
              <w:rPr>
                <w:rFonts w:hint="eastAsia" w:ascii="仿宋" w:hAnsi="仿宋" w:eastAsia="仿宋" w:cs="仿宋"/>
                <w:color w:val="000000"/>
                <w:kern w:val="0"/>
                <w:sz w:val="20"/>
                <w:szCs w:val="20"/>
                <w:lang w:bidi="ar"/>
              </w:rPr>
              <w:t>、Android10.0智能操作系统，4核高性能处理器 1.3GHz主频， 2G DDR4主内存 ，内置16G大容量闪存，可外置TF卡扩展，内置wifi无线模块，支持802.11 b/g/n。</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3</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具备画面显示色彩提升技术，对图像的彩色分量在不同的亮度层次上对色调、饱和度分别单独的进行调节，可完美还原图像真实色彩。</w:t>
            </w:r>
          </w:p>
          <w:p>
            <w:pPr>
              <w:widowControl/>
              <w:numPr>
                <w:ilvl w:val="-1"/>
                <w:numId w:val="0"/>
              </w:numPr>
              <w:adjustRightInd/>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4</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具有高清视频处理功能，确保输出的画质高清晰。</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5</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采用动态背光技术。</w:t>
            </w:r>
          </w:p>
          <w:p>
            <w:pPr>
              <w:widowControl/>
              <w:numPr>
                <w:ilvl w:val="-1"/>
                <w:numId w:val="0"/>
              </w:numPr>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val="en-US" w:eastAsia="zh-CN" w:bidi="ar"/>
              </w:rPr>
              <w:t>6</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shd w:val="clear"/>
                <w:lang w:bidi="ar"/>
              </w:rPr>
              <w:t>支持HDR10解码。</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7、光学防蓝光。</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8、电视节目频道存储量不少于256个，且可以自由根据需求进行频道设置或禁用。</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9、具有使用供电过载自动关机保护功能。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10、支持勿扰模式，在待机状态下指示灯熄灭，无视觉干扰。</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lang w:bidi="ar"/>
              </w:rPr>
              <w:t>11、支持在线替换开机画面、动画、视频；搭载第三方运用；支持远程控制开关机；支持第三方APK</w:t>
            </w:r>
            <w:r>
              <w:rPr>
                <w:rFonts w:hint="eastAsia" w:ascii="仿宋" w:hAnsi="仿宋" w:eastAsia="仿宋" w:cs="仿宋"/>
                <w:color w:val="000000"/>
                <w:kern w:val="0"/>
                <w:sz w:val="20"/>
                <w:szCs w:val="20"/>
                <w:shd w:val="clear"/>
                <w:lang w:bidi="ar"/>
              </w:rPr>
              <w:t>适配对接。</w:t>
            </w:r>
          </w:p>
          <w:p>
            <w:pPr>
              <w:widowControl/>
              <w:spacing w:line="240" w:lineRule="auto"/>
              <w:jc w:val="left"/>
              <w:textAlignment w:val="center"/>
              <w:rPr>
                <w:rFonts w:hint="eastAsia" w:ascii="仿宋" w:hAnsi="仿宋" w:eastAsia="仿宋" w:cs="仿宋"/>
                <w:color w:val="000000"/>
                <w:kern w:val="0"/>
                <w:sz w:val="20"/>
                <w:szCs w:val="20"/>
                <w:shd w:val="clear"/>
                <w:lang w:bidi="ar"/>
              </w:rPr>
            </w:pPr>
            <w:r>
              <w:rPr>
                <w:rFonts w:hint="eastAsia" w:ascii="仿宋" w:hAnsi="仿宋" w:eastAsia="仿宋" w:cs="仿宋"/>
                <w:color w:val="000000"/>
                <w:kern w:val="0"/>
                <w:sz w:val="20"/>
                <w:szCs w:val="20"/>
                <w:shd w:val="clear"/>
                <w:lang w:bidi="ar"/>
              </w:rPr>
              <w:t>12、支持语音遥控器，可自行设置密码锁定遥控，可一键设置信号源，可一键直达主页。</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shd w:val="clear"/>
                <w:lang w:bidi="ar"/>
              </w:rPr>
              <w:t>13、支持外接WIFI蓝牙二合一，无须单独连接，且带有无线网络记忆功能。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14、手机投屏电视功能，可按需开/关闭投屏功能。</w:t>
            </w:r>
          </w:p>
          <w:p>
            <w:pPr>
              <w:widowControl/>
              <w:spacing w:line="240" w:lineRule="auto"/>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15、支持频道禁用、上电开机、USB一键克隆等功能。</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广告软装</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提示牌设计、制作、张贴等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集成服务</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含：安装辅材，设备配套安装调试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r>
        <w:tblPrEx>
          <w:tblCellMar>
            <w:top w:w="0" w:type="dxa"/>
            <w:left w:w="108" w:type="dxa"/>
            <w:bottom w:w="0" w:type="dxa"/>
            <w:right w:w="108" w:type="dxa"/>
          </w:tblCellMar>
        </w:tblPrEx>
        <w:trPr>
          <w:trHeight w:val="560" w:hRule="atLeast"/>
        </w:trPr>
        <w:tc>
          <w:tcPr>
            <w:tcW w:w="9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5、围“鸬”夜话线上系统</w:t>
            </w:r>
          </w:p>
        </w:tc>
      </w:tr>
      <w:tr>
        <w:tblPrEx>
          <w:tblCellMar>
            <w:top w:w="0" w:type="dxa"/>
            <w:left w:w="108" w:type="dxa"/>
            <w:bottom w:w="0" w:type="dxa"/>
            <w:right w:w="108"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围“鸬”夜话线上系统</w:t>
            </w:r>
          </w:p>
        </w:tc>
        <w:tc>
          <w:tcPr>
            <w:tcW w:w="6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通过“遇见鸬鸟”小程序入口进入，由会议主持人设定每次的线上议事主题，人数限定10人以内参加，发起主题会话。</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会议列表：查看围“鸬”夜话日期、形式、主题等相关信息；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会议报名：在线报名参加对应会议；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发表意见建议：在成功报名的话题下进行讨论，发表意见建议；</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历史情况查询：查看历史参加过的会议记录及话题讨论内容；</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发布会议：主持人进行发布会议，包含：会议名称、议题、主持人、参会人、时间等相关信息；</w:t>
            </w:r>
          </w:p>
          <w:p>
            <w:pPr>
              <w:widowControl/>
              <w:jc w:val="left"/>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查看报名：在线查看已报名人员情况；</w:t>
            </w:r>
          </w:p>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会议管理：对已发布的会议进行信息修改，导出参会人员信息等；</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r>
    </w:tbl>
    <w:p>
      <w:pPr>
        <w:tabs>
          <w:tab w:val="left" w:pos="0"/>
        </w:tabs>
        <w:spacing w:line="360" w:lineRule="auto"/>
        <w:ind w:firstLine="480" w:firstLineChars="200"/>
        <w:rPr>
          <w:rFonts w:ascii="宋体" w:hAnsi="宋体" w:cs="宋体"/>
          <w:kern w:val="0"/>
          <w:sz w:val="24"/>
        </w:rPr>
      </w:pPr>
    </w:p>
    <w:p>
      <w:pPr>
        <w:shd w:val="clear" w:color="auto" w:fill="FFFFFF"/>
        <w:snapToGrid w:val="0"/>
        <w:spacing w:line="360" w:lineRule="auto"/>
        <w:outlineLvl w:val="1"/>
        <w:rPr>
          <w:rFonts w:ascii="宋体" w:hAnsi="宋体" w:cs="宋体"/>
          <w:b/>
          <w:bCs/>
          <w:sz w:val="24"/>
        </w:rPr>
      </w:pPr>
      <w:r>
        <w:rPr>
          <w:rFonts w:hint="eastAsia" w:ascii="宋体" w:hAnsi="宋体" w:cs="宋体"/>
          <w:sz w:val="24"/>
        </w:rPr>
        <w:t>七</w:t>
      </w:r>
      <w:r>
        <w:rPr>
          <w:rFonts w:hint="eastAsia" w:ascii="宋体" w:hAnsi="宋体" w:cs="宋体"/>
          <w:b/>
          <w:bCs/>
          <w:sz w:val="24"/>
        </w:rPr>
        <w:t>、系统验收</w:t>
      </w:r>
    </w:p>
    <w:p>
      <w:pPr>
        <w:pStyle w:val="82"/>
        <w:rPr>
          <w:rFonts w:ascii="宋体" w:hAnsi="宋体" w:eastAsia="宋体" w:cs="宋体"/>
          <w:kern w:val="2"/>
        </w:rPr>
      </w:pPr>
      <w:r>
        <w:rPr>
          <w:rFonts w:hint="eastAsia" w:ascii="宋体" w:hAnsi="宋体" w:eastAsia="宋体" w:cs="宋体"/>
          <w:kern w:val="2"/>
        </w:rPr>
        <w:t>1、中标方交货前应对产品作出全面检查和对验收文件进行整理，并列出清单，作为采购方验收和使用的技术条件依据，初验的结果应交采购方。</w:t>
      </w:r>
    </w:p>
    <w:p>
      <w:pPr>
        <w:pStyle w:val="82"/>
        <w:rPr>
          <w:rFonts w:ascii="宋体" w:hAnsi="宋体" w:cs="宋体"/>
        </w:rPr>
      </w:pPr>
      <w:r>
        <w:rPr>
          <w:rFonts w:hint="eastAsia" w:ascii="宋体" w:hAnsi="宋体" w:eastAsia="宋体" w:cs="宋体"/>
          <w:kern w:val="2"/>
        </w:rPr>
        <w:t>2、采购方对中标方提供的服务在使用前进行调试时，中标方需负责安装并培训采购方的使用操作人员，并协助采购方，直到符合技术要求。</w:t>
      </w:r>
    </w:p>
    <w:p>
      <w:pPr>
        <w:spacing w:line="360" w:lineRule="auto"/>
        <w:ind w:firstLine="434"/>
        <w:rPr>
          <w:rFonts w:ascii="宋体" w:hAnsi="宋体" w:cs="宋体"/>
          <w:sz w:val="24"/>
        </w:rPr>
      </w:pPr>
      <w:r>
        <w:rPr>
          <w:rFonts w:hint="eastAsia" w:ascii="宋体" w:hAnsi="宋体" w:cs="宋体"/>
          <w:sz w:val="24"/>
        </w:rPr>
        <w:t>3、本项目</w:t>
      </w:r>
      <w:r>
        <w:rPr>
          <w:rFonts w:hint="eastAsia" w:ascii="宋体" w:hAnsi="宋体" w:cs="宋体"/>
          <w:sz w:val="24"/>
          <w:lang w:val="en-US" w:eastAsia="zh-CN"/>
        </w:rPr>
        <w:t>采购人邀请第三方机构参与验收</w:t>
      </w:r>
      <w:r>
        <w:rPr>
          <w:rFonts w:ascii="宋体" w:hAnsi="宋体" w:cs="宋体"/>
          <w:sz w:val="24"/>
        </w:rPr>
        <w:t>。</w:t>
      </w:r>
    </w:p>
    <w:p>
      <w:pPr>
        <w:shd w:val="clear" w:color="auto" w:fill="FFFFFF"/>
        <w:snapToGrid w:val="0"/>
        <w:spacing w:line="360" w:lineRule="auto"/>
        <w:outlineLvl w:val="1"/>
        <w:rPr>
          <w:rFonts w:ascii="宋体" w:hAnsi="宋体" w:cs="宋体"/>
          <w:b/>
          <w:bCs/>
          <w:color w:val="000000"/>
          <w:sz w:val="24"/>
        </w:rPr>
      </w:pPr>
      <w:r>
        <w:rPr>
          <w:rFonts w:hint="eastAsia" w:ascii="宋体" w:hAnsi="宋体" w:cs="宋体"/>
          <w:b/>
          <w:bCs/>
          <w:color w:val="000000"/>
          <w:sz w:val="24"/>
        </w:rPr>
        <w:t>八、款项支付</w:t>
      </w:r>
    </w:p>
    <w:p>
      <w:pPr>
        <w:tabs>
          <w:tab w:val="left" w:pos="3780"/>
        </w:tabs>
        <w:spacing w:line="360" w:lineRule="auto"/>
        <w:ind w:firstLine="482" w:firstLineChars="200"/>
        <w:rPr>
          <w:rFonts w:ascii="宋体" w:hAnsi="宋体"/>
          <w:color w:val="000000"/>
          <w:sz w:val="24"/>
        </w:rPr>
      </w:pPr>
      <w:r>
        <w:rPr>
          <w:rFonts w:hint="eastAsia" w:ascii="宋体" w:hAnsi="宋体" w:cs="宋体"/>
          <w:b/>
          <w:color w:val="000000"/>
          <w:sz w:val="24"/>
        </w:rPr>
        <w:t xml:space="preserve"> </w:t>
      </w:r>
      <w:r>
        <w:rPr>
          <w:rFonts w:hint="eastAsia" w:ascii="宋体" w:hAnsi="宋体"/>
          <w:color w:val="000000"/>
          <w:sz w:val="24"/>
        </w:rPr>
        <w:t>第一阶段：中标单位在签订合同的10天内向采购人提供项目实施方案，通过采购人审核后，中标单位凭发票向采购人办理合同总价</w:t>
      </w:r>
      <w:r>
        <w:rPr>
          <w:rFonts w:hint="eastAsia" w:ascii="宋体" w:hAnsi="宋体"/>
          <w:color w:val="000000"/>
          <w:sz w:val="24"/>
          <w:lang w:val="en-US" w:eastAsia="zh-CN"/>
        </w:rPr>
        <w:t>6</w:t>
      </w:r>
      <w:r>
        <w:rPr>
          <w:rFonts w:hint="eastAsia" w:ascii="宋体" w:hAnsi="宋体"/>
          <w:color w:val="000000"/>
          <w:sz w:val="24"/>
        </w:rPr>
        <w:t>0%的款项结算手续；</w:t>
      </w:r>
    </w:p>
    <w:p>
      <w:pPr>
        <w:pStyle w:val="61"/>
        <w:jc w:val="left"/>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b w:val="0"/>
          <w:color w:val="000000"/>
          <w:kern w:val="2"/>
          <w:sz w:val="24"/>
          <w:szCs w:val="24"/>
          <w:lang w:val="en-US" w:eastAsia="zh-CN"/>
        </w:rPr>
        <w:t xml:space="preserve"> </w:t>
      </w:r>
      <w:r>
        <w:rPr>
          <w:rFonts w:hint="eastAsia" w:ascii="宋体" w:hAnsi="宋体"/>
          <w:b w:val="0"/>
          <w:color w:val="000000"/>
          <w:kern w:val="2"/>
          <w:sz w:val="24"/>
          <w:szCs w:val="24"/>
        </w:rPr>
        <w:t>第二阶段：项目完成验收合格后，中标单位凭发票向采购人办理合同总价</w:t>
      </w:r>
      <w:r>
        <w:rPr>
          <w:rFonts w:hint="eastAsia" w:ascii="宋体" w:hAnsi="宋体"/>
          <w:b w:val="0"/>
          <w:color w:val="000000"/>
          <w:kern w:val="2"/>
          <w:sz w:val="24"/>
          <w:szCs w:val="24"/>
          <w:lang w:eastAsia="zh-CN"/>
        </w:rPr>
        <w:t>3</w:t>
      </w:r>
      <w:r>
        <w:rPr>
          <w:rFonts w:hint="eastAsia" w:ascii="宋体" w:hAnsi="宋体"/>
          <w:b w:val="0"/>
          <w:color w:val="000000"/>
          <w:kern w:val="2"/>
          <w:sz w:val="24"/>
          <w:szCs w:val="24"/>
          <w:lang w:val="en-US" w:eastAsia="zh-CN"/>
        </w:rPr>
        <w:t>5</w:t>
      </w:r>
      <w:r>
        <w:rPr>
          <w:rFonts w:hint="eastAsia" w:ascii="宋体" w:hAnsi="宋体"/>
          <w:b w:val="0"/>
          <w:color w:val="000000"/>
          <w:kern w:val="2"/>
          <w:sz w:val="24"/>
          <w:szCs w:val="24"/>
        </w:rPr>
        <w:t>%的款项结算手续。</w:t>
      </w:r>
    </w:p>
    <w:p>
      <w:pPr>
        <w:keepNext w:val="0"/>
        <w:keepLines w:val="0"/>
        <w:pageBreakBefore w:val="0"/>
        <w:widowControl w:val="0"/>
        <w:tabs>
          <w:tab w:val="left" w:pos="3780"/>
        </w:tabs>
        <w:kinsoku/>
        <w:wordWrap/>
        <w:overflowPunct/>
        <w:topLinePunct w:val="0"/>
        <w:autoSpaceDE/>
        <w:autoSpaceDN/>
        <w:bidi w:val="0"/>
        <w:spacing w:line="360" w:lineRule="auto"/>
        <w:ind w:firstLine="480" w:firstLineChars="200"/>
        <w:textAlignment w:val="auto"/>
        <w:rPr>
          <w:rFonts w:hint="default" w:ascii="宋体" w:hAnsi="宋体"/>
          <w:color w:val="000000"/>
          <w:sz w:val="24"/>
          <w:highlight w:val="none"/>
          <w:lang w:val="en-US" w:eastAsia="zh-CN"/>
        </w:rPr>
      </w:pPr>
      <w:r>
        <w:rPr>
          <w:rFonts w:hint="eastAsia" w:ascii="宋体" w:hAnsi="宋体"/>
          <w:color w:val="000000"/>
          <w:sz w:val="24"/>
        </w:rPr>
        <w:t>第</w:t>
      </w:r>
      <w:r>
        <w:rPr>
          <w:rFonts w:hint="eastAsia" w:ascii="宋体" w:hAnsi="宋体"/>
          <w:color w:val="000000"/>
          <w:sz w:val="24"/>
          <w:lang w:val="en-US" w:eastAsia="zh-CN"/>
        </w:rPr>
        <w:t>三</w:t>
      </w:r>
      <w:r>
        <w:rPr>
          <w:rFonts w:hint="eastAsia" w:ascii="宋体" w:hAnsi="宋体"/>
          <w:color w:val="000000"/>
          <w:sz w:val="24"/>
        </w:rPr>
        <w:t>阶段：</w:t>
      </w:r>
      <w:r>
        <w:rPr>
          <w:rFonts w:hint="eastAsia" w:ascii="宋体" w:hAnsi="宋体"/>
          <w:color w:val="000000"/>
          <w:sz w:val="24"/>
          <w:highlight w:val="none"/>
          <w:lang w:val="en-US" w:eastAsia="zh-CN"/>
        </w:rPr>
        <w:t>质保运维服务期满，无质量问题的情况下支付尾款（合同总价5%）。</w:t>
      </w:r>
    </w:p>
    <w:p>
      <w:pPr>
        <w:pStyle w:val="26"/>
        <w:ind w:left="0" w:leftChars="0" w:firstLine="480" w:firstLineChars="200"/>
        <w:rPr>
          <w:rFonts w:hint="default" w:ascii="宋体" w:hAnsi="宋体" w:eastAsia="宋体" w:cs="宋体"/>
          <w:b/>
          <w:sz w:val="36"/>
          <w:szCs w:val="36"/>
          <w:lang w:val="en-US" w:eastAsia="zh-CN"/>
        </w:rPr>
      </w:pPr>
      <w:r>
        <w:rPr>
          <w:rFonts w:hint="eastAsia" w:cs="Times New Roman"/>
          <w:b w:val="0"/>
          <w:color w:val="000000"/>
          <w:sz w:val="24"/>
          <w:szCs w:val="24"/>
          <w:lang w:val="en-US" w:eastAsia="zh-CN"/>
        </w:rPr>
        <w:t>具体付款以合同签订为准。</w:t>
      </w:r>
    </w:p>
    <w:p>
      <w:pPr>
        <w:pStyle w:val="26"/>
        <w:ind w:left="0" w:leftChars="0" w:firstLine="0" w:firstLineChars="0"/>
        <w:rPr>
          <w:sz w:val="24"/>
        </w:rPr>
      </w:pPr>
      <w:r>
        <w:rPr>
          <w:rFonts w:hint="eastAsia"/>
        </w:rPr>
        <w:t xml:space="preserve">    </w:t>
      </w: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pStyle w:val="61"/>
        <w:rPr>
          <w:rFonts w:ascii="宋体" w:hAnsi="宋体" w:cs="宋体"/>
          <w:sz w:val="36"/>
          <w:szCs w:val="36"/>
        </w:rPr>
      </w:pPr>
    </w:p>
    <w:p>
      <w:pPr>
        <w:rPr>
          <w:rFonts w:ascii="宋体" w:hAnsi="宋体" w:cs="宋体"/>
          <w:b/>
          <w:sz w:val="36"/>
          <w:szCs w:val="36"/>
        </w:rPr>
      </w:pPr>
    </w:p>
    <w:p>
      <w:pPr>
        <w:pStyle w:val="61"/>
        <w:rPr>
          <w:rFonts w:ascii="宋体" w:hAnsi="宋体" w:cs="宋体"/>
          <w:sz w:val="36"/>
          <w:szCs w:val="36"/>
        </w:rPr>
      </w:pPr>
    </w:p>
    <w:p>
      <w:pPr>
        <w:rPr>
          <w:rFonts w:ascii="宋体" w:hAnsi="宋体" w:cs="宋体"/>
          <w:b/>
          <w:sz w:val="36"/>
          <w:szCs w:val="36"/>
        </w:rPr>
      </w:pPr>
    </w:p>
    <w:p>
      <w:pPr>
        <w:pStyle w:val="61"/>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2130"/>
      <w:bookmarkEnd w:id="26"/>
      <w:bookmarkStart w:id="27" w:name="_Toc184308093"/>
      <w:bookmarkEnd w:id="27"/>
      <w:bookmarkStart w:id="28" w:name="_Toc184308091"/>
      <w:bookmarkEnd w:id="28"/>
      <w:bookmarkStart w:id="29" w:name="_Toc184314460"/>
      <w:bookmarkEnd w:id="29"/>
      <w:bookmarkStart w:id="30" w:name="_Toc184308067"/>
      <w:bookmarkEnd w:id="30"/>
      <w:bookmarkStart w:id="31" w:name="_Toc184313297"/>
      <w:bookmarkEnd w:id="31"/>
      <w:bookmarkStart w:id="32" w:name="_Toc184310318"/>
      <w:bookmarkEnd w:id="32"/>
      <w:bookmarkStart w:id="33" w:name="_Toc184313308"/>
      <w:bookmarkEnd w:id="33"/>
      <w:bookmarkStart w:id="34" w:name="_Toc184313289"/>
      <w:bookmarkEnd w:id="34"/>
      <w:bookmarkStart w:id="35" w:name="_Toc184313269"/>
      <w:bookmarkEnd w:id="35"/>
      <w:bookmarkStart w:id="36" w:name="_Toc184308090"/>
      <w:bookmarkEnd w:id="36"/>
      <w:bookmarkStart w:id="37" w:name="_Toc184312126"/>
      <w:bookmarkEnd w:id="37"/>
      <w:bookmarkStart w:id="38" w:name="_Toc184310274"/>
      <w:bookmarkEnd w:id="38"/>
      <w:bookmarkStart w:id="39" w:name="_Toc184310300"/>
      <w:bookmarkEnd w:id="39"/>
      <w:bookmarkStart w:id="40" w:name="_Toc184314449"/>
      <w:bookmarkEnd w:id="40"/>
      <w:bookmarkStart w:id="41" w:name="_Toc184310336"/>
      <w:bookmarkEnd w:id="41"/>
      <w:bookmarkStart w:id="42" w:name="_Toc184312115"/>
      <w:bookmarkEnd w:id="42"/>
      <w:bookmarkStart w:id="43" w:name="_Toc184312113"/>
      <w:bookmarkEnd w:id="43"/>
      <w:bookmarkStart w:id="44" w:name="_Toc184308087"/>
      <w:bookmarkEnd w:id="44"/>
      <w:bookmarkStart w:id="45" w:name="_Toc184312128"/>
      <w:bookmarkEnd w:id="45"/>
      <w:bookmarkStart w:id="46" w:name="_Toc184312067"/>
      <w:bookmarkEnd w:id="46"/>
      <w:bookmarkStart w:id="47" w:name="_Toc184310341"/>
      <w:bookmarkEnd w:id="47"/>
      <w:bookmarkStart w:id="48" w:name="_Toc184313284"/>
      <w:bookmarkEnd w:id="48"/>
      <w:bookmarkStart w:id="49" w:name="_Toc184312108"/>
      <w:bookmarkEnd w:id="49"/>
      <w:bookmarkStart w:id="50" w:name="_Toc184313310"/>
      <w:bookmarkEnd w:id="50"/>
      <w:bookmarkStart w:id="51" w:name="_Toc184310302"/>
      <w:bookmarkEnd w:id="51"/>
      <w:bookmarkStart w:id="52" w:name="_Toc184308108"/>
      <w:bookmarkEnd w:id="52"/>
      <w:bookmarkStart w:id="53" w:name="_Toc184312085"/>
      <w:bookmarkEnd w:id="53"/>
      <w:bookmarkStart w:id="54" w:name="_Toc184313304"/>
      <w:bookmarkEnd w:id="54"/>
      <w:bookmarkStart w:id="55" w:name="_Toc184308083"/>
      <w:bookmarkEnd w:id="55"/>
      <w:bookmarkStart w:id="56" w:name="_Toc184313309"/>
      <w:bookmarkEnd w:id="56"/>
      <w:bookmarkStart w:id="57" w:name="_Toc184310283"/>
      <w:bookmarkEnd w:id="57"/>
      <w:bookmarkStart w:id="58" w:name="_Toc184314415"/>
      <w:bookmarkEnd w:id="58"/>
      <w:bookmarkStart w:id="59" w:name="_Toc184314477"/>
      <w:bookmarkEnd w:id="59"/>
      <w:bookmarkStart w:id="60" w:name="_Toc184308060"/>
      <w:bookmarkEnd w:id="60"/>
      <w:bookmarkStart w:id="61" w:name="_Toc184314421"/>
      <w:bookmarkEnd w:id="61"/>
      <w:bookmarkStart w:id="62" w:name="_Toc184314414"/>
      <w:bookmarkEnd w:id="62"/>
      <w:bookmarkStart w:id="63" w:name="_Toc184308071"/>
      <w:bookmarkEnd w:id="63"/>
      <w:bookmarkStart w:id="64" w:name="_Toc184314473"/>
      <w:bookmarkEnd w:id="64"/>
      <w:bookmarkStart w:id="65" w:name="_Toc184312100"/>
      <w:bookmarkEnd w:id="65"/>
      <w:bookmarkStart w:id="66" w:name="_Toc184312080"/>
      <w:bookmarkEnd w:id="66"/>
      <w:bookmarkStart w:id="67" w:name="_Toc184313251"/>
      <w:bookmarkEnd w:id="67"/>
      <w:bookmarkStart w:id="68" w:name="_Toc184312083"/>
      <w:bookmarkEnd w:id="68"/>
      <w:bookmarkStart w:id="69" w:name="_Toc184308043"/>
      <w:bookmarkEnd w:id="69"/>
      <w:bookmarkStart w:id="70" w:name="_Toc184310304"/>
      <w:bookmarkEnd w:id="70"/>
      <w:bookmarkStart w:id="71" w:name="_Toc184308079"/>
      <w:bookmarkEnd w:id="71"/>
      <w:bookmarkStart w:id="72" w:name="_Toc184313261"/>
      <w:bookmarkEnd w:id="72"/>
      <w:bookmarkStart w:id="73" w:name="_Toc184310294"/>
      <w:bookmarkEnd w:id="73"/>
      <w:bookmarkStart w:id="74" w:name="_Toc184314482"/>
      <w:bookmarkEnd w:id="74"/>
      <w:bookmarkStart w:id="75" w:name="_Toc184310287"/>
      <w:bookmarkEnd w:id="75"/>
      <w:bookmarkStart w:id="76" w:name="_Toc184308068"/>
      <w:bookmarkEnd w:id="76"/>
      <w:bookmarkStart w:id="77" w:name="_Toc184312116"/>
      <w:bookmarkEnd w:id="77"/>
      <w:bookmarkStart w:id="78" w:name="_Toc184312129"/>
      <w:bookmarkEnd w:id="78"/>
      <w:bookmarkStart w:id="79" w:name="_Toc184312082"/>
      <w:bookmarkEnd w:id="79"/>
      <w:bookmarkStart w:id="80" w:name="_Toc184314468"/>
      <w:bookmarkEnd w:id="80"/>
      <w:bookmarkStart w:id="81" w:name="_Toc184314431"/>
      <w:bookmarkEnd w:id="81"/>
      <w:bookmarkStart w:id="82" w:name="_Toc184310286"/>
      <w:bookmarkEnd w:id="82"/>
      <w:bookmarkStart w:id="83" w:name="_Toc184308075"/>
      <w:bookmarkEnd w:id="83"/>
      <w:bookmarkStart w:id="84" w:name="_Toc184310298"/>
      <w:bookmarkEnd w:id="84"/>
      <w:bookmarkStart w:id="85" w:name="_Toc184308084"/>
      <w:bookmarkEnd w:id="85"/>
      <w:bookmarkStart w:id="86" w:name="_Toc184308107"/>
      <w:bookmarkEnd w:id="86"/>
      <w:bookmarkStart w:id="87" w:name="_Toc184313248"/>
      <w:bookmarkEnd w:id="87"/>
      <w:bookmarkStart w:id="88" w:name="_Toc184308104"/>
      <w:bookmarkEnd w:id="88"/>
      <w:bookmarkStart w:id="89" w:name="_Toc184314417"/>
      <w:bookmarkEnd w:id="89"/>
      <w:bookmarkStart w:id="90" w:name="_Toc184310285"/>
      <w:bookmarkEnd w:id="90"/>
      <w:bookmarkStart w:id="91" w:name="_Toc184314478"/>
      <w:bookmarkEnd w:id="91"/>
      <w:bookmarkStart w:id="92" w:name="_Toc184308106"/>
      <w:bookmarkEnd w:id="92"/>
      <w:bookmarkStart w:id="93" w:name="_Toc184314467"/>
      <w:bookmarkEnd w:id="93"/>
      <w:bookmarkStart w:id="94" w:name="_Toc184308081"/>
      <w:bookmarkEnd w:id="94"/>
      <w:bookmarkStart w:id="95" w:name="_Toc184310312"/>
      <w:bookmarkEnd w:id="95"/>
      <w:bookmarkStart w:id="96" w:name="_Toc184312111"/>
      <w:bookmarkEnd w:id="96"/>
      <w:bookmarkStart w:id="97" w:name="_Toc184312121"/>
      <w:bookmarkEnd w:id="97"/>
      <w:bookmarkStart w:id="98" w:name="_Toc184308086"/>
      <w:bookmarkEnd w:id="98"/>
      <w:bookmarkStart w:id="99" w:name="_Toc184312132"/>
      <w:bookmarkEnd w:id="99"/>
      <w:bookmarkStart w:id="100" w:name="_Toc184310309"/>
      <w:bookmarkEnd w:id="100"/>
      <w:bookmarkStart w:id="101" w:name="_Toc184310313"/>
      <w:bookmarkEnd w:id="101"/>
      <w:bookmarkStart w:id="102" w:name="_Toc184314441"/>
      <w:bookmarkEnd w:id="102"/>
      <w:bookmarkStart w:id="103" w:name="_Toc184314448"/>
      <w:bookmarkEnd w:id="103"/>
      <w:bookmarkStart w:id="104" w:name="_Toc184313283"/>
      <w:bookmarkEnd w:id="104"/>
      <w:bookmarkStart w:id="105" w:name="_Toc184313249"/>
      <w:bookmarkEnd w:id="105"/>
      <w:bookmarkStart w:id="106" w:name="_Toc184312136"/>
      <w:bookmarkEnd w:id="106"/>
      <w:bookmarkStart w:id="107" w:name="_Toc184310272"/>
      <w:bookmarkEnd w:id="107"/>
      <w:bookmarkStart w:id="108" w:name="_Toc184308080"/>
      <w:bookmarkEnd w:id="108"/>
      <w:bookmarkStart w:id="109" w:name="_Toc184310307"/>
      <w:bookmarkEnd w:id="109"/>
      <w:bookmarkStart w:id="110" w:name="_Toc184308070"/>
      <w:bookmarkEnd w:id="110"/>
      <w:bookmarkStart w:id="111" w:name="_Toc184313292"/>
      <w:bookmarkEnd w:id="111"/>
      <w:bookmarkStart w:id="112" w:name="_Toc184313240"/>
      <w:bookmarkEnd w:id="112"/>
      <w:bookmarkStart w:id="113" w:name="_Toc184313238"/>
      <w:bookmarkEnd w:id="113"/>
      <w:bookmarkStart w:id="114" w:name="_Toc184312120"/>
      <w:bookmarkEnd w:id="114"/>
      <w:bookmarkStart w:id="115" w:name="_Toc184308042"/>
      <w:bookmarkEnd w:id="115"/>
      <w:bookmarkStart w:id="116" w:name="_Toc184308088"/>
      <w:bookmarkEnd w:id="116"/>
      <w:bookmarkStart w:id="117" w:name="_Toc184310290"/>
      <w:bookmarkEnd w:id="117"/>
      <w:bookmarkStart w:id="118" w:name="_Toc184313280"/>
      <w:bookmarkEnd w:id="118"/>
      <w:bookmarkStart w:id="119" w:name="_Toc184308076"/>
      <w:bookmarkEnd w:id="119"/>
      <w:bookmarkStart w:id="120" w:name="_Toc184313273"/>
      <w:bookmarkEnd w:id="120"/>
      <w:bookmarkStart w:id="121" w:name="_Toc184313265"/>
      <w:bookmarkEnd w:id="121"/>
      <w:bookmarkStart w:id="122" w:name="_Toc184314423"/>
      <w:bookmarkEnd w:id="122"/>
      <w:bookmarkStart w:id="123" w:name="_Toc184310279"/>
      <w:bookmarkEnd w:id="123"/>
      <w:bookmarkStart w:id="124" w:name="_Toc184310340"/>
      <w:bookmarkEnd w:id="124"/>
      <w:bookmarkStart w:id="125" w:name="_Toc184312124"/>
      <w:bookmarkEnd w:id="125"/>
      <w:bookmarkStart w:id="126" w:name="_Toc184310277"/>
      <w:bookmarkEnd w:id="126"/>
      <w:bookmarkStart w:id="127" w:name="_Toc184312097"/>
      <w:bookmarkEnd w:id="127"/>
      <w:bookmarkStart w:id="128" w:name="_Toc184312107"/>
      <w:bookmarkEnd w:id="128"/>
      <w:bookmarkStart w:id="129" w:name="_Toc184313255"/>
      <w:bookmarkEnd w:id="129"/>
      <w:bookmarkStart w:id="130" w:name="_Toc184312125"/>
      <w:bookmarkEnd w:id="130"/>
      <w:bookmarkStart w:id="131" w:name="_Toc184308105"/>
      <w:bookmarkEnd w:id="131"/>
      <w:bookmarkStart w:id="132" w:name="_Toc184313290"/>
      <w:bookmarkEnd w:id="132"/>
      <w:bookmarkStart w:id="133" w:name="_Toc184313307"/>
      <w:bookmarkEnd w:id="133"/>
      <w:bookmarkStart w:id="134" w:name="_Toc184313243"/>
      <w:bookmarkEnd w:id="134"/>
      <w:bookmarkStart w:id="135" w:name="_Toc184312089"/>
      <w:bookmarkEnd w:id="135"/>
      <w:bookmarkStart w:id="136" w:name="_Toc184310311"/>
      <w:bookmarkEnd w:id="136"/>
      <w:bookmarkStart w:id="137" w:name="_Toc184312139"/>
      <w:bookmarkEnd w:id="137"/>
      <w:bookmarkStart w:id="138" w:name="_Toc184314453"/>
      <w:bookmarkEnd w:id="138"/>
      <w:bookmarkStart w:id="139" w:name="_Toc184314472"/>
      <w:bookmarkEnd w:id="139"/>
      <w:bookmarkStart w:id="140" w:name="_Toc184313286"/>
      <w:bookmarkEnd w:id="140"/>
      <w:bookmarkStart w:id="141" w:name="_Toc184313272"/>
      <w:bookmarkEnd w:id="141"/>
      <w:bookmarkStart w:id="142" w:name="_Toc184313247"/>
      <w:bookmarkEnd w:id="142"/>
      <w:bookmarkStart w:id="143" w:name="_Toc184310305"/>
      <w:bookmarkEnd w:id="143"/>
      <w:bookmarkStart w:id="144" w:name="_Toc184312081"/>
      <w:bookmarkEnd w:id="144"/>
      <w:bookmarkStart w:id="145" w:name="_Toc184313245"/>
      <w:bookmarkEnd w:id="145"/>
      <w:bookmarkStart w:id="146" w:name="_Toc184312122"/>
      <w:bookmarkEnd w:id="146"/>
      <w:bookmarkStart w:id="147" w:name="_Toc184308092"/>
      <w:bookmarkEnd w:id="147"/>
      <w:bookmarkStart w:id="148" w:name="_Toc184314420"/>
      <w:bookmarkEnd w:id="148"/>
      <w:bookmarkStart w:id="149" w:name="_Toc184314424"/>
      <w:bookmarkEnd w:id="149"/>
      <w:bookmarkStart w:id="150" w:name="_Toc184310293"/>
      <w:bookmarkEnd w:id="150"/>
      <w:bookmarkStart w:id="151" w:name="_Toc184314444"/>
      <w:bookmarkEnd w:id="151"/>
      <w:bookmarkStart w:id="152" w:name="_Toc184308046"/>
      <w:bookmarkEnd w:id="152"/>
      <w:bookmarkStart w:id="153" w:name="_Toc184310330"/>
      <w:bookmarkEnd w:id="153"/>
      <w:bookmarkStart w:id="154" w:name="_Toc184312092"/>
      <w:bookmarkEnd w:id="154"/>
      <w:bookmarkStart w:id="155" w:name="_Toc184310291"/>
      <w:bookmarkEnd w:id="155"/>
      <w:bookmarkStart w:id="156" w:name="_Toc184310315"/>
      <w:bookmarkEnd w:id="156"/>
      <w:bookmarkStart w:id="157" w:name="_Toc184314410"/>
      <w:bookmarkEnd w:id="157"/>
      <w:bookmarkStart w:id="158" w:name="_Toc184308095"/>
      <w:bookmarkEnd w:id="158"/>
      <w:bookmarkStart w:id="159" w:name="_Toc184313264"/>
      <w:bookmarkEnd w:id="159"/>
      <w:bookmarkStart w:id="160" w:name="_Toc184308037"/>
      <w:bookmarkEnd w:id="160"/>
      <w:bookmarkStart w:id="161" w:name="_Toc184313274"/>
      <w:bookmarkEnd w:id="161"/>
      <w:bookmarkStart w:id="162" w:name="_Toc184312134"/>
      <w:bookmarkEnd w:id="162"/>
      <w:bookmarkStart w:id="163" w:name="_Toc184310344"/>
      <w:bookmarkEnd w:id="163"/>
      <w:bookmarkStart w:id="164" w:name="_Toc184310276"/>
      <w:bookmarkEnd w:id="164"/>
      <w:bookmarkStart w:id="165" w:name="_Toc184313252"/>
      <w:bookmarkEnd w:id="165"/>
      <w:bookmarkStart w:id="166" w:name="_Toc184314476"/>
      <w:bookmarkEnd w:id="166"/>
      <w:bookmarkStart w:id="167" w:name="_Toc184308054"/>
      <w:bookmarkEnd w:id="167"/>
      <w:bookmarkStart w:id="168" w:name="_Toc184313270"/>
      <w:bookmarkEnd w:id="168"/>
      <w:bookmarkStart w:id="169" w:name="_Toc184308045"/>
      <w:bookmarkEnd w:id="169"/>
      <w:bookmarkStart w:id="170" w:name="_Toc184313301"/>
      <w:bookmarkEnd w:id="170"/>
      <w:bookmarkStart w:id="171" w:name="_Toc184312073"/>
      <w:bookmarkEnd w:id="171"/>
      <w:bookmarkStart w:id="172" w:name="_Toc184314412"/>
      <w:bookmarkEnd w:id="172"/>
      <w:bookmarkStart w:id="173" w:name="_Toc184312133"/>
      <w:bookmarkEnd w:id="173"/>
      <w:bookmarkStart w:id="174" w:name="_Toc184310292"/>
      <w:bookmarkEnd w:id="174"/>
      <w:bookmarkStart w:id="175" w:name="_Toc184310282"/>
      <w:bookmarkEnd w:id="175"/>
      <w:bookmarkStart w:id="176" w:name="_Toc184310325"/>
      <w:bookmarkEnd w:id="176"/>
      <w:bookmarkStart w:id="177" w:name="_Toc184314480"/>
      <w:bookmarkEnd w:id="177"/>
      <w:bookmarkStart w:id="178" w:name="_Toc184314451"/>
      <w:bookmarkEnd w:id="178"/>
      <w:bookmarkStart w:id="179" w:name="_Toc184312138"/>
      <w:bookmarkEnd w:id="179"/>
      <w:bookmarkStart w:id="180" w:name="_Toc184314466"/>
      <w:bookmarkEnd w:id="180"/>
      <w:bookmarkStart w:id="181" w:name="_Toc184312101"/>
      <w:bookmarkEnd w:id="181"/>
      <w:bookmarkStart w:id="182" w:name="_Toc184310319"/>
      <w:bookmarkEnd w:id="182"/>
      <w:bookmarkStart w:id="183" w:name="_Toc184308074"/>
      <w:bookmarkEnd w:id="183"/>
      <w:bookmarkStart w:id="184" w:name="_Toc184312091"/>
      <w:bookmarkEnd w:id="184"/>
      <w:bookmarkStart w:id="185" w:name="_Toc184313254"/>
      <w:bookmarkEnd w:id="185"/>
      <w:bookmarkStart w:id="186" w:name="_Toc184310339"/>
      <w:bookmarkEnd w:id="186"/>
      <w:bookmarkStart w:id="187" w:name="_Toc184310308"/>
      <w:bookmarkEnd w:id="187"/>
      <w:bookmarkStart w:id="188" w:name="_Toc184310297"/>
      <w:bookmarkEnd w:id="188"/>
      <w:bookmarkStart w:id="189" w:name="_Toc184313277"/>
      <w:bookmarkEnd w:id="189"/>
      <w:bookmarkStart w:id="190" w:name="_Toc184312099"/>
      <w:bookmarkEnd w:id="190"/>
      <w:bookmarkStart w:id="191" w:name="_Toc184314470"/>
      <w:bookmarkEnd w:id="191"/>
      <w:bookmarkStart w:id="192" w:name="_Toc184314462"/>
      <w:bookmarkEnd w:id="192"/>
      <w:bookmarkStart w:id="193" w:name="_Toc184308053"/>
      <w:bookmarkEnd w:id="193"/>
      <w:bookmarkStart w:id="194" w:name="_Toc184313263"/>
      <w:bookmarkEnd w:id="194"/>
      <w:bookmarkStart w:id="195" w:name="_Toc184308085"/>
      <w:bookmarkEnd w:id="195"/>
      <w:bookmarkStart w:id="196" w:name="_Toc184308062"/>
      <w:bookmarkEnd w:id="196"/>
      <w:bookmarkStart w:id="197" w:name="_Toc184308041"/>
      <w:bookmarkEnd w:id="197"/>
      <w:bookmarkStart w:id="198" w:name="_Toc184314458"/>
      <w:bookmarkEnd w:id="198"/>
      <w:bookmarkStart w:id="199" w:name="_Toc184310316"/>
      <w:bookmarkEnd w:id="199"/>
      <w:bookmarkStart w:id="200" w:name="_Toc184310331"/>
      <w:bookmarkEnd w:id="200"/>
      <w:bookmarkStart w:id="201" w:name="_Toc184313267"/>
      <w:bookmarkEnd w:id="201"/>
      <w:bookmarkStart w:id="202" w:name="_Toc184313298"/>
      <w:bookmarkEnd w:id="202"/>
      <w:bookmarkStart w:id="203" w:name="_Toc184310273"/>
      <w:bookmarkEnd w:id="203"/>
      <w:bookmarkStart w:id="204" w:name="_Toc184312105"/>
      <w:bookmarkEnd w:id="204"/>
      <w:bookmarkStart w:id="205" w:name="_Toc184312118"/>
      <w:bookmarkEnd w:id="205"/>
      <w:bookmarkStart w:id="206" w:name="_Toc184310328"/>
      <w:bookmarkEnd w:id="206"/>
      <w:bookmarkStart w:id="207" w:name="_Toc184312069"/>
      <w:bookmarkEnd w:id="207"/>
      <w:bookmarkStart w:id="208" w:name="_Toc184308051"/>
      <w:bookmarkEnd w:id="208"/>
      <w:bookmarkStart w:id="209" w:name="_Toc184312071"/>
      <w:bookmarkEnd w:id="209"/>
      <w:bookmarkStart w:id="210" w:name="_Toc184313241"/>
      <w:bookmarkEnd w:id="210"/>
      <w:bookmarkStart w:id="211" w:name="_Toc184314469"/>
      <w:bookmarkEnd w:id="211"/>
      <w:bookmarkStart w:id="212" w:name="_Toc184312117"/>
      <w:bookmarkEnd w:id="212"/>
      <w:bookmarkStart w:id="213" w:name="_Toc184312137"/>
      <w:bookmarkEnd w:id="213"/>
      <w:bookmarkStart w:id="214" w:name="_Toc184308063"/>
      <w:bookmarkEnd w:id="214"/>
      <w:bookmarkStart w:id="215" w:name="_Toc184313257"/>
      <w:bookmarkEnd w:id="215"/>
      <w:bookmarkStart w:id="216" w:name="_Toc184312076"/>
      <w:bookmarkEnd w:id="216"/>
      <w:bookmarkStart w:id="217" w:name="_Toc184308100"/>
      <w:bookmarkEnd w:id="217"/>
      <w:bookmarkStart w:id="218" w:name="_Toc184314436"/>
      <w:bookmarkEnd w:id="218"/>
      <w:bookmarkStart w:id="219" w:name="_Toc184313306"/>
      <w:bookmarkEnd w:id="219"/>
      <w:bookmarkStart w:id="220" w:name="_Toc184313299"/>
      <w:bookmarkEnd w:id="220"/>
      <w:bookmarkStart w:id="221" w:name="_Toc184312077"/>
      <w:bookmarkEnd w:id="221"/>
      <w:bookmarkStart w:id="222" w:name="_Toc184312084"/>
      <w:bookmarkEnd w:id="222"/>
      <w:bookmarkStart w:id="223" w:name="_Toc184310321"/>
      <w:bookmarkEnd w:id="223"/>
      <w:bookmarkStart w:id="224" w:name="_Toc184314413"/>
      <w:bookmarkEnd w:id="224"/>
      <w:bookmarkStart w:id="225" w:name="_Toc184312074"/>
      <w:bookmarkEnd w:id="225"/>
      <w:bookmarkStart w:id="226" w:name="_Toc184310317"/>
      <w:bookmarkEnd w:id="226"/>
      <w:bookmarkStart w:id="227" w:name="_Toc184308078"/>
      <w:bookmarkEnd w:id="227"/>
      <w:bookmarkStart w:id="228" w:name="_Toc184310329"/>
      <w:bookmarkEnd w:id="228"/>
      <w:bookmarkStart w:id="229" w:name="_Toc184314452"/>
      <w:bookmarkEnd w:id="229"/>
      <w:bookmarkStart w:id="230" w:name="_Toc184314475"/>
      <w:bookmarkEnd w:id="230"/>
      <w:bookmarkStart w:id="231" w:name="_Toc184313262"/>
      <w:bookmarkEnd w:id="231"/>
      <w:bookmarkStart w:id="232" w:name="_Toc184310324"/>
      <w:bookmarkEnd w:id="232"/>
      <w:bookmarkStart w:id="233" w:name="_Toc184312135"/>
      <w:bookmarkEnd w:id="233"/>
      <w:bookmarkStart w:id="234" w:name="_Toc184310310"/>
      <w:bookmarkEnd w:id="234"/>
      <w:bookmarkStart w:id="235" w:name="_Toc184310280"/>
      <w:bookmarkEnd w:id="235"/>
      <w:bookmarkStart w:id="236" w:name="_Toc184313276"/>
      <w:bookmarkEnd w:id="236"/>
      <w:bookmarkStart w:id="237" w:name="_Toc184313300"/>
      <w:bookmarkEnd w:id="237"/>
      <w:bookmarkStart w:id="238" w:name="_Toc184310314"/>
      <w:bookmarkEnd w:id="238"/>
      <w:bookmarkStart w:id="239" w:name="_Toc184310338"/>
      <w:bookmarkEnd w:id="239"/>
      <w:bookmarkStart w:id="240" w:name="_Toc184313279"/>
      <w:bookmarkEnd w:id="240"/>
      <w:bookmarkStart w:id="241" w:name="_Toc184308038"/>
      <w:bookmarkEnd w:id="241"/>
      <w:bookmarkStart w:id="242" w:name="_Toc184314464"/>
      <w:bookmarkEnd w:id="242"/>
      <w:bookmarkStart w:id="243" w:name="_Toc184308069"/>
      <w:bookmarkEnd w:id="243"/>
      <w:bookmarkStart w:id="244" w:name="_Toc184308103"/>
      <w:bookmarkEnd w:id="244"/>
      <w:bookmarkStart w:id="245" w:name="_Toc184308096"/>
      <w:bookmarkEnd w:id="245"/>
      <w:bookmarkStart w:id="246" w:name="_Toc184308066"/>
      <w:bookmarkEnd w:id="246"/>
      <w:bookmarkStart w:id="247" w:name="_Toc184312087"/>
      <w:bookmarkEnd w:id="247"/>
      <w:bookmarkStart w:id="248" w:name="_Toc184308052"/>
      <w:bookmarkEnd w:id="248"/>
      <w:bookmarkStart w:id="249" w:name="_Toc184308089"/>
      <w:bookmarkEnd w:id="249"/>
      <w:bookmarkStart w:id="250" w:name="_Toc184313271"/>
      <w:bookmarkEnd w:id="250"/>
      <w:bookmarkStart w:id="251" w:name="_Toc184314432"/>
      <w:bookmarkEnd w:id="251"/>
      <w:bookmarkStart w:id="252" w:name="_Toc184313305"/>
      <w:bookmarkEnd w:id="252"/>
      <w:bookmarkStart w:id="253" w:name="_Toc184310296"/>
      <w:bookmarkEnd w:id="253"/>
      <w:bookmarkStart w:id="254" w:name="_Toc184312068"/>
      <w:bookmarkEnd w:id="254"/>
      <w:bookmarkStart w:id="255" w:name="_Toc184314471"/>
      <w:bookmarkEnd w:id="255"/>
      <w:bookmarkStart w:id="256" w:name="_Toc184310295"/>
      <w:bookmarkEnd w:id="256"/>
      <w:bookmarkStart w:id="257" w:name="_Toc184312104"/>
      <w:bookmarkEnd w:id="257"/>
      <w:bookmarkStart w:id="258" w:name="_Toc184313291"/>
      <w:bookmarkEnd w:id="258"/>
      <w:bookmarkStart w:id="259" w:name="_Toc184313259"/>
      <w:bookmarkEnd w:id="259"/>
      <w:bookmarkStart w:id="260" w:name="_Toc184312127"/>
      <w:bookmarkEnd w:id="260"/>
      <w:bookmarkStart w:id="261" w:name="_Toc184314479"/>
      <w:bookmarkEnd w:id="261"/>
      <w:bookmarkStart w:id="262" w:name="_Toc184313260"/>
      <w:bookmarkEnd w:id="262"/>
      <w:bookmarkStart w:id="263" w:name="_Toc184308094"/>
      <w:bookmarkEnd w:id="263"/>
      <w:bookmarkStart w:id="264" w:name="_Toc184313285"/>
      <w:bookmarkEnd w:id="264"/>
      <w:bookmarkStart w:id="265" w:name="_Toc184314422"/>
      <w:bookmarkEnd w:id="265"/>
      <w:bookmarkStart w:id="266" w:name="_Toc184308098"/>
      <w:bookmarkEnd w:id="266"/>
      <w:bookmarkStart w:id="267" w:name="_Toc184314427"/>
      <w:bookmarkEnd w:id="267"/>
      <w:bookmarkStart w:id="268" w:name="_Toc184313282"/>
      <w:bookmarkEnd w:id="268"/>
      <w:bookmarkStart w:id="269" w:name="_Toc184312094"/>
      <w:bookmarkEnd w:id="269"/>
      <w:bookmarkStart w:id="270" w:name="_Toc184314433"/>
      <w:bookmarkEnd w:id="270"/>
      <w:bookmarkStart w:id="271" w:name="_Toc184314463"/>
      <w:bookmarkEnd w:id="271"/>
      <w:bookmarkStart w:id="272" w:name="_Toc184314443"/>
      <w:bookmarkEnd w:id="272"/>
      <w:bookmarkStart w:id="273" w:name="_Toc184308056"/>
      <w:bookmarkEnd w:id="273"/>
      <w:bookmarkStart w:id="274" w:name="_Toc184313242"/>
      <w:bookmarkEnd w:id="274"/>
      <w:bookmarkStart w:id="275" w:name="_Toc184312075"/>
      <w:bookmarkEnd w:id="275"/>
      <w:bookmarkStart w:id="276" w:name="_Toc184308039"/>
      <w:bookmarkEnd w:id="276"/>
      <w:bookmarkStart w:id="277" w:name="_Toc184313244"/>
      <w:bookmarkEnd w:id="277"/>
      <w:bookmarkStart w:id="278" w:name="_Toc184314438"/>
      <w:bookmarkEnd w:id="278"/>
      <w:bookmarkStart w:id="279" w:name="_Toc184313258"/>
      <w:bookmarkEnd w:id="279"/>
      <w:bookmarkStart w:id="280" w:name="_Toc184313256"/>
      <w:bookmarkEnd w:id="280"/>
      <w:bookmarkStart w:id="281" w:name="_Toc184313302"/>
      <w:bookmarkEnd w:id="281"/>
      <w:bookmarkStart w:id="282" w:name="_Toc184313253"/>
      <w:bookmarkEnd w:id="282"/>
      <w:bookmarkStart w:id="283" w:name="_Toc184313294"/>
      <w:bookmarkEnd w:id="283"/>
      <w:bookmarkStart w:id="284" w:name="_Toc184312095"/>
      <w:bookmarkEnd w:id="284"/>
      <w:bookmarkStart w:id="285" w:name="_Toc184314419"/>
      <w:bookmarkEnd w:id="285"/>
      <w:bookmarkStart w:id="286" w:name="_Toc184312093"/>
      <w:bookmarkEnd w:id="286"/>
      <w:bookmarkStart w:id="287" w:name="_Toc184308036"/>
      <w:bookmarkEnd w:id="287"/>
      <w:bookmarkStart w:id="288" w:name="_Toc184313287"/>
      <w:bookmarkEnd w:id="288"/>
      <w:bookmarkStart w:id="289" w:name="_Toc184313278"/>
      <w:bookmarkEnd w:id="289"/>
      <w:bookmarkStart w:id="290" w:name="_Toc184314450"/>
      <w:bookmarkEnd w:id="290"/>
      <w:bookmarkStart w:id="291" w:name="_Toc184308097"/>
      <w:bookmarkEnd w:id="291"/>
      <w:bookmarkStart w:id="292" w:name="_Toc184314430"/>
      <w:bookmarkEnd w:id="292"/>
      <w:bookmarkStart w:id="293" w:name="_Toc184313295"/>
      <w:bookmarkEnd w:id="293"/>
      <w:bookmarkStart w:id="294" w:name="_Toc184314446"/>
      <w:bookmarkEnd w:id="294"/>
      <w:bookmarkStart w:id="295" w:name="_Toc184310323"/>
      <w:bookmarkEnd w:id="295"/>
      <w:bookmarkStart w:id="296" w:name="_Toc184314416"/>
      <w:bookmarkEnd w:id="296"/>
      <w:bookmarkStart w:id="297" w:name="_Toc184308065"/>
      <w:bookmarkEnd w:id="297"/>
      <w:bookmarkStart w:id="298" w:name="_Toc184308057"/>
      <w:bookmarkEnd w:id="298"/>
      <w:bookmarkStart w:id="299" w:name="_Toc184310281"/>
      <w:bookmarkEnd w:id="299"/>
      <w:bookmarkStart w:id="300" w:name="_Toc184310337"/>
      <w:bookmarkEnd w:id="300"/>
      <w:bookmarkStart w:id="301" w:name="_Toc184312119"/>
      <w:bookmarkEnd w:id="301"/>
      <w:bookmarkStart w:id="302" w:name="_Toc184313275"/>
      <w:bookmarkEnd w:id="302"/>
      <w:bookmarkStart w:id="303" w:name="_Toc184313268"/>
      <w:bookmarkEnd w:id="303"/>
      <w:bookmarkStart w:id="304" w:name="_Toc184314474"/>
      <w:bookmarkEnd w:id="304"/>
      <w:bookmarkStart w:id="305" w:name="_Toc184308058"/>
      <w:bookmarkEnd w:id="305"/>
      <w:bookmarkStart w:id="306" w:name="_Toc184308048"/>
      <w:bookmarkEnd w:id="306"/>
      <w:bookmarkStart w:id="307" w:name="_Toc184313250"/>
      <w:bookmarkEnd w:id="307"/>
      <w:bookmarkStart w:id="308" w:name="_Toc184312070"/>
      <w:bookmarkEnd w:id="308"/>
      <w:bookmarkStart w:id="309" w:name="_Toc184314461"/>
      <w:bookmarkEnd w:id="309"/>
      <w:bookmarkStart w:id="310" w:name="_Toc184310343"/>
      <w:bookmarkEnd w:id="310"/>
      <w:bookmarkStart w:id="311" w:name="_Toc184310320"/>
      <w:bookmarkEnd w:id="311"/>
      <w:bookmarkStart w:id="312" w:name="_Toc184314445"/>
      <w:bookmarkEnd w:id="312"/>
      <w:bookmarkStart w:id="313" w:name="_Toc184310299"/>
      <w:bookmarkEnd w:id="313"/>
      <w:bookmarkStart w:id="314" w:name="_Toc184313293"/>
      <w:bookmarkEnd w:id="314"/>
      <w:bookmarkStart w:id="315" w:name="_Toc184314456"/>
      <w:bookmarkEnd w:id="315"/>
      <w:bookmarkStart w:id="316" w:name="_Toc184313296"/>
      <w:bookmarkEnd w:id="316"/>
      <w:bookmarkStart w:id="317" w:name="_Toc184312090"/>
      <w:bookmarkEnd w:id="317"/>
      <w:bookmarkStart w:id="318" w:name="_Toc184312123"/>
      <w:bookmarkEnd w:id="318"/>
      <w:bookmarkStart w:id="319" w:name="_Toc184308102"/>
      <w:bookmarkEnd w:id="319"/>
      <w:bookmarkStart w:id="320" w:name="_Toc184314465"/>
      <w:bookmarkEnd w:id="320"/>
      <w:bookmarkStart w:id="321" w:name="_Toc184312110"/>
      <w:bookmarkEnd w:id="321"/>
      <w:bookmarkStart w:id="322" w:name="_Toc184308055"/>
      <w:bookmarkEnd w:id="322"/>
      <w:bookmarkStart w:id="323" w:name="_Toc184313281"/>
      <w:bookmarkEnd w:id="323"/>
      <w:bookmarkStart w:id="324" w:name="_Toc184312106"/>
      <w:bookmarkEnd w:id="324"/>
      <w:bookmarkStart w:id="325" w:name="_Toc184314434"/>
      <w:bookmarkEnd w:id="325"/>
      <w:bookmarkStart w:id="326" w:name="_Toc184308040"/>
      <w:bookmarkEnd w:id="326"/>
      <w:bookmarkStart w:id="327" w:name="_Toc184308101"/>
      <w:bookmarkEnd w:id="327"/>
      <w:bookmarkStart w:id="328" w:name="_Toc184310284"/>
      <w:bookmarkEnd w:id="328"/>
      <w:bookmarkStart w:id="329" w:name="_Toc184310332"/>
      <w:bookmarkEnd w:id="329"/>
      <w:bookmarkStart w:id="330" w:name="_Toc184310303"/>
      <w:bookmarkEnd w:id="330"/>
      <w:bookmarkStart w:id="331" w:name="_Toc184314447"/>
      <w:bookmarkEnd w:id="331"/>
      <w:bookmarkStart w:id="332" w:name="_Toc184312109"/>
      <w:bookmarkEnd w:id="332"/>
      <w:bookmarkStart w:id="333" w:name="_Toc184308059"/>
      <w:bookmarkEnd w:id="333"/>
      <w:bookmarkStart w:id="334" w:name="_Toc184308061"/>
      <w:bookmarkEnd w:id="334"/>
      <w:bookmarkStart w:id="335" w:name="_Toc184308073"/>
      <w:bookmarkEnd w:id="335"/>
      <w:bookmarkStart w:id="336" w:name="_Toc184312131"/>
      <w:bookmarkEnd w:id="336"/>
      <w:bookmarkStart w:id="337" w:name="_Toc184310278"/>
      <w:bookmarkEnd w:id="337"/>
      <w:bookmarkStart w:id="338" w:name="_Toc184308049"/>
      <w:bookmarkEnd w:id="338"/>
      <w:bookmarkStart w:id="339" w:name="_Toc184310333"/>
      <w:bookmarkEnd w:id="339"/>
      <w:bookmarkStart w:id="340" w:name="_Toc184312112"/>
      <w:bookmarkEnd w:id="340"/>
      <w:bookmarkStart w:id="341" w:name="_Toc184308044"/>
      <w:bookmarkEnd w:id="341"/>
      <w:bookmarkStart w:id="342" w:name="_Toc184312072"/>
      <w:bookmarkEnd w:id="342"/>
      <w:bookmarkStart w:id="343" w:name="_Toc184312098"/>
      <w:bookmarkEnd w:id="343"/>
      <w:bookmarkStart w:id="344" w:name="_Toc184313303"/>
      <w:bookmarkEnd w:id="344"/>
      <w:bookmarkStart w:id="345" w:name="_Toc184314454"/>
      <w:bookmarkEnd w:id="345"/>
      <w:bookmarkStart w:id="346" w:name="_Toc184314457"/>
      <w:bookmarkEnd w:id="346"/>
      <w:bookmarkStart w:id="347" w:name="_Toc184310289"/>
      <w:bookmarkEnd w:id="347"/>
      <w:bookmarkStart w:id="348" w:name="_Toc184314455"/>
      <w:bookmarkEnd w:id="348"/>
      <w:bookmarkStart w:id="349" w:name="_Toc184314439"/>
      <w:bookmarkEnd w:id="349"/>
      <w:bookmarkStart w:id="350" w:name="_Toc184310326"/>
      <w:bookmarkEnd w:id="350"/>
      <w:bookmarkStart w:id="351" w:name="_Toc184308077"/>
      <w:bookmarkEnd w:id="351"/>
      <w:bookmarkStart w:id="352" w:name="_Toc184312086"/>
      <w:bookmarkEnd w:id="352"/>
      <w:bookmarkStart w:id="353" w:name="_Toc184310334"/>
      <w:bookmarkEnd w:id="353"/>
      <w:bookmarkStart w:id="354" w:name="_Toc184313266"/>
      <w:bookmarkEnd w:id="354"/>
      <w:bookmarkStart w:id="355" w:name="_Toc184312114"/>
      <w:bookmarkEnd w:id="355"/>
      <w:bookmarkStart w:id="356" w:name="_Toc184313246"/>
      <w:bookmarkEnd w:id="356"/>
      <w:bookmarkStart w:id="357" w:name="_Toc184308047"/>
      <w:bookmarkEnd w:id="357"/>
      <w:bookmarkStart w:id="358" w:name="_Toc184312079"/>
      <w:bookmarkEnd w:id="358"/>
      <w:bookmarkStart w:id="359" w:name="_Toc184308099"/>
      <w:bookmarkEnd w:id="359"/>
      <w:bookmarkStart w:id="360" w:name="_Toc184313288"/>
      <w:bookmarkEnd w:id="360"/>
      <w:bookmarkStart w:id="361" w:name="_Toc184314418"/>
      <w:bookmarkEnd w:id="361"/>
      <w:bookmarkStart w:id="362" w:name="_Toc184314435"/>
      <w:bookmarkEnd w:id="362"/>
      <w:bookmarkStart w:id="363" w:name="_Toc184312096"/>
      <w:bookmarkEnd w:id="363"/>
      <w:bookmarkStart w:id="364" w:name="_Toc184310342"/>
      <w:bookmarkEnd w:id="364"/>
      <w:bookmarkStart w:id="365" w:name="_Toc184308072"/>
      <w:bookmarkEnd w:id="365"/>
      <w:bookmarkStart w:id="366" w:name="_Toc184314428"/>
      <w:bookmarkEnd w:id="366"/>
      <w:bookmarkStart w:id="367" w:name="_Toc184310301"/>
      <w:bookmarkEnd w:id="367"/>
      <w:bookmarkStart w:id="368" w:name="_Toc184314425"/>
      <w:bookmarkEnd w:id="368"/>
      <w:bookmarkStart w:id="369" w:name="_Toc184314426"/>
      <w:bookmarkEnd w:id="369"/>
      <w:bookmarkStart w:id="370" w:name="_Toc184314442"/>
      <w:bookmarkEnd w:id="370"/>
      <w:bookmarkStart w:id="371" w:name="_Toc184308050"/>
      <w:bookmarkEnd w:id="371"/>
      <w:bookmarkStart w:id="372" w:name="_Toc184312088"/>
      <w:bookmarkEnd w:id="372"/>
      <w:bookmarkStart w:id="373" w:name="_Toc184310335"/>
      <w:bookmarkEnd w:id="373"/>
      <w:bookmarkStart w:id="374" w:name="_Toc184310275"/>
      <w:bookmarkEnd w:id="374"/>
      <w:bookmarkStart w:id="375" w:name="_Toc184314481"/>
      <w:bookmarkEnd w:id="375"/>
      <w:bookmarkStart w:id="376" w:name="_Toc184310288"/>
      <w:bookmarkEnd w:id="376"/>
      <w:bookmarkStart w:id="377" w:name="_Toc184312078"/>
      <w:bookmarkEnd w:id="377"/>
      <w:bookmarkStart w:id="378" w:name="_Toc184314411"/>
      <w:bookmarkEnd w:id="378"/>
      <w:bookmarkStart w:id="379" w:name="_Toc184310322"/>
      <w:bookmarkEnd w:id="379"/>
      <w:bookmarkStart w:id="380" w:name="_Toc184313239"/>
      <w:bookmarkEnd w:id="380"/>
      <w:bookmarkStart w:id="381" w:name="_Toc184314459"/>
      <w:bookmarkEnd w:id="381"/>
      <w:bookmarkStart w:id="382" w:name="_Toc184314440"/>
      <w:bookmarkEnd w:id="382"/>
      <w:bookmarkStart w:id="383" w:name="_Toc184312102"/>
      <w:bookmarkEnd w:id="383"/>
      <w:bookmarkStart w:id="384" w:name="_Toc184308082"/>
      <w:bookmarkEnd w:id="384"/>
      <w:bookmarkStart w:id="385" w:name="_Toc184312103"/>
      <w:bookmarkEnd w:id="385"/>
      <w:bookmarkStart w:id="386" w:name="_Toc184308064"/>
      <w:bookmarkEnd w:id="386"/>
      <w:bookmarkStart w:id="387" w:name="_Toc184314437"/>
      <w:bookmarkEnd w:id="387"/>
      <w:bookmarkStart w:id="388" w:name="_Toc184310306"/>
      <w:bookmarkEnd w:id="388"/>
      <w:bookmarkStart w:id="389" w:name="_Toc184310327"/>
      <w:bookmarkEnd w:id="389"/>
      <w:bookmarkStart w:id="390" w:name="_Toc184314429"/>
      <w:bookmarkEnd w:id="390"/>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73"/>
        <w:gridCol w:w="5972"/>
        <w:gridCol w:w="114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930" w:type="dxa"/>
            <w:vAlign w:val="center"/>
          </w:tcPr>
          <w:p>
            <w:pPr>
              <w:jc w:val="center"/>
              <w:outlineLvl w:val="0"/>
              <w:rPr>
                <w:rFonts w:ascii="宋体" w:hAnsi="宋体" w:cs="宋体"/>
                <w:b/>
                <w:sz w:val="28"/>
                <w:szCs w:val="28"/>
              </w:rPr>
            </w:pPr>
            <w:r>
              <w:rPr>
                <w:rFonts w:hint="eastAsia" w:ascii="宋体" w:hAnsi="宋体" w:cs="宋体"/>
                <w:b/>
                <w:sz w:val="28"/>
                <w:szCs w:val="28"/>
              </w:rPr>
              <w:t>序号</w:t>
            </w:r>
          </w:p>
        </w:tc>
        <w:tc>
          <w:tcPr>
            <w:tcW w:w="6945" w:type="dxa"/>
            <w:gridSpan w:val="2"/>
            <w:vAlign w:val="center"/>
          </w:tcPr>
          <w:p>
            <w:pPr>
              <w:jc w:val="center"/>
              <w:outlineLvl w:val="0"/>
              <w:rPr>
                <w:rFonts w:ascii="宋体" w:hAnsi="宋体" w:cs="宋体"/>
                <w:b/>
                <w:sz w:val="28"/>
                <w:szCs w:val="28"/>
              </w:rPr>
            </w:pPr>
            <w:r>
              <w:rPr>
                <w:rFonts w:hint="eastAsia" w:ascii="宋体" w:hAnsi="宋体" w:cs="宋体"/>
                <w:b/>
                <w:sz w:val="28"/>
                <w:szCs w:val="28"/>
              </w:rPr>
              <w:t>评标标准</w:t>
            </w:r>
          </w:p>
        </w:tc>
        <w:tc>
          <w:tcPr>
            <w:tcW w:w="1140" w:type="dxa"/>
            <w:vAlign w:val="center"/>
          </w:tcPr>
          <w:p>
            <w:pPr>
              <w:jc w:val="center"/>
              <w:outlineLvl w:val="0"/>
              <w:rPr>
                <w:rFonts w:ascii="宋体" w:hAnsi="宋体" w:cs="宋体"/>
                <w:b/>
                <w:sz w:val="28"/>
                <w:szCs w:val="28"/>
              </w:rPr>
            </w:pPr>
            <w:r>
              <w:rPr>
                <w:rFonts w:hint="eastAsia" w:ascii="宋体" w:hAnsi="宋体" w:cs="宋体"/>
                <w:b/>
                <w:sz w:val="28"/>
                <w:szCs w:val="28"/>
              </w:rPr>
              <w:t>得分</w:t>
            </w:r>
          </w:p>
        </w:tc>
        <w:tc>
          <w:tcPr>
            <w:tcW w:w="1472" w:type="dxa"/>
            <w:vAlign w:val="center"/>
          </w:tcPr>
          <w:p>
            <w:pPr>
              <w:jc w:val="center"/>
              <w:outlineLvl w:val="0"/>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30"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1</w:t>
            </w:r>
          </w:p>
        </w:tc>
        <w:tc>
          <w:tcPr>
            <w:tcW w:w="973"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拟投入项目组人员综合素质情况</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针对本项目拟派不少于2人本科及以上相关专业技术人员，根据提供人员资格或职称、履历、专业内容进行打分0-1分。</w:t>
            </w:r>
          </w:p>
          <w:p>
            <w:pPr>
              <w:spacing w:line="320" w:lineRule="exact"/>
              <w:outlineLvl w:val="0"/>
              <w:rPr>
                <w:rFonts w:ascii="宋体" w:hAnsi="宋体" w:cs="宋体"/>
                <w:sz w:val="18"/>
                <w:szCs w:val="18"/>
              </w:rPr>
            </w:pPr>
            <w:r>
              <w:rPr>
                <w:rFonts w:hint="eastAsia" w:ascii="宋体" w:hAnsi="宋体" w:cs="宋体"/>
                <w:sz w:val="18"/>
                <w:szCs w:val="18"/>
              </w:rPr>
              <w:t>【提供拟派人员相关资格证明材料（职称、个人履历情况表、学历证书等）及个人社保缴纳证明材料，未提供不得分。】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1</w:t>
            </w:r>
          </w:p>
        </w:tc>
        <w:tc>
          <w:tcPr>
            <w:tcW w:w="1472" w:type="dxa"/>
          </w:tcPr>
          <w:p>
            <w:pPr>
              <w:spacing w:line="360" w:lineRule="auto"/>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30" w:type="dxa"/>
            <w:vMerge w:val="continue"/>
            <w:vAlign w:val="center"/>
          </w:tcPr>
          <w:p>
            <w:pPr>
              <w:spacing w:line="320" w:lineRule="exact"/>
              <w:outlineLvl w:val="0"/>
              <w:rPr>
                <w:rFonts w:ascii="宋体" w:hAnsi="宋体" w:cs="宋体"/>
                <w:sz w:val="18"/>
                <w:szCs w:val="18"/>
              </w:rPr>
            </w:pPr>
          </w:p>
        </w:tc>
        <w:tc>
          <w:tcPr>
            <w:tcW w:w="973" w:type="dxa"/>
            <w:vMerge w:val="continue"/>
            <w:vAlign w:val="center"/>
          </w:tcPr>
          <w:p>
            <w:pPr>
              <w:spacing w:line="320" w:lineRule="exact"/>
              <w:outlineLvl w:val="0"/>
              <w:rPr>
                <w:rFonts w:ascii="宋体" w:hAnsi="宋体" w:cs="宋体"/>
                <w:sz w:val="18"/>
                <w:szCs w:val="18"/>
              </w:rPr>
            </w:pP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（2）项目经理具有电子类专业研究生学历，且有信息系统项目管理师资质，得2分；</w:t>
            </w:r>
          </w:p>
          <w:p>
            <w:pPr>
              <w:spacing w:line="320" w:lineRule="exact"/>
              <w:outlineLvl w:val="0"/>
              <w:rPr>
                <w:rFonts w:ascii="宋体" w:hAnsi="宋体" w:cs="宋体"/>
                <w:sz w:val="18"/>
                <w:szCs w:val="18"/>
              </w:rPr>
            </w:pPr>
            <w:r>
              <w:rPr>
                <w:rFonts w:hint="eastAsia" w:ascii="宋体" w:hAnsi="宋体" w:cs="宋体"/>
                <w:sz w:val="18"/>
                <w:szCs w:val="18"/>
              </w:rPr>
              <w:t>（提供拟派人员职称及个人社保缴纳证明材料，未提供不得分。）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2</w:t>
            </w:r>
          </w:p>
        </w:tc>
        <w:tc>
          <w:tcPr>
            <w:tcW w:w="1472" w:type="dxa"/>
          </w:tcPr>
          <w:p>
            <w:pPr>
              <w:spacing w:line="360" w:lineRule="auto"/>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2</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知识产权</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投标供应商具有“数字乡村”、“未来乡村”信息系统相关的软件著作权，且投标供应商是第一著作权人，每提供一个，得1分，最多得2分。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2</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3</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类似业绩</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投标人自2020年1月1日（以合同签订时间为准）至今独立承担政府部门项目的数字乡村（社区）、未来乡村（社区）等实施案例经验，每提供一个合同业绩证明材料得1分，最多得2分。（需提供合同复印件，未提供不得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2</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30"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4</w:t>
            </w:r>
          </w:p>
        </w:tc>
        <w:tc>
          <w:tcPr>
            <w:tcW w:w="973"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系统演示</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通过手机端微信，打开“雅城共富云”微信小程序演示：</w:t>
            </w:r>
          </w:p>
          <w:p>
            <w:pPr>
              <w:spacing w:line="320" w:lineRule="exact"/>
              <w:outlineLvl w:val="0"/>
              <w:rPr>
                <w:rFonts w:ascii="宋体" w:hAnsi="宋体" w:cs="宋体"/>
                <w:sz w:val="18"/>
                <w:szCs w:val="18"/>
              </w:rPr>
            </w:pPr>
            <w:r>
              <w:rPr>
                <w:rFonts w:hint="eastAsia" w:ascii="宋体" w:hAnsi="宋体" w:cs="宋体"/>
                <w:sz w:val="18"/>
                <w:szCs w:val="18"/>
              </w:rPr>
              <w:t>鸬鸟蜜梨数字小屋系统演示（16分）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在“雅城共富云”微信小程序首页可以查看“鸬鸟蜜梨数字小屋”版块（1分）；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在“雅城共富云”微信小程序首页点击“鸬鸟蜜梨数字小屋”版块可以看到鸬鸟蜜梨数字小屋内的实时详情（1分）；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 “鸬鸟蜜梨数字小屋”页面可以进行鸬鸟镇特色农产品、鸬鸟镇文创产品在鸬鸟蜜梨小屋的上架及更新操作（3分）；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在“雅城共富云”微信小程序首页点击“鸬鸟蜜梨数字小屋”页面可以查看鸬鸟蜜梨数字小屋本月的销售额、特色农产品销售额的真实数据（3分）；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在“雅城共富云”微信小程序首页点击“鸬鸟蜜梨数字小屋”页面可以查看鸬鸟蜜梨数字小屋近三个月的销售额曲线、不同的农产品销售额占比统计图（3分）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 “鸬鸟蜜梨数字小屋”页面可以查看村民及游客在不同时间段对鸬鸟蜜梨数字小屋访问量的真实数据（5分）；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16</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30" w:type="dxa"/>
            <w:vMerge w:val="continue"/>
            <w:vAlign w:val="center"/>
          </w:tcPr>
          <w:p>
            <w:pPr>
              <w:spacing w:line="320" w:lineRule="exact"/>
              <w:outlineLvl w:val="0"/>
              <w:rPr>
                <w:rFonts w:ascii="宋体" w:hAnsi="宋体" w:cs="宋体"/>
                <w:sz w:val="18"/>
                <w:szCs w:val="18"/>
              </w:rPr>
            </w:pPr>
          </w:p>
        </w:tc>
        <w:tc>
          <w:tcPr>
            <w:tcW w:w="973" w:type="dxa"/>
            <w:vMerge w:val="continue"/>
            <w:vAlign w:val="center"/>
          </w:tcPr>
          <w:p>
            <w:pPr>
              <w:spacing w:line="320" w:lineRule="exact"/>
              <w:outlineLvl w:val="0"/>
              <w:rPr>
                <w:rFonts w:ascii="宋体" w:hAnsi="宋体" w:cs="宋体"/>
                <w:sz w:val="18"/>
                <w:szCs w:val="18"/>
              </w:rPr>
            </w:pP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数字乡村系统演示（12分）</w:t>
            </w:r>
          </w:p>
          <w:p>
            <w:pPr>
              <w:spacing w:line="320" w:lineRule="exact"/>
              <w:outlineLvl w:val="0"/>
              <w:rPr>
                <w:rFonts w:ascii="宋体" w:hAnsi="宋体" w:cs="宋体"/>
                <w:sz w:val="18"/>
                <w:szCs w:val="18"/>
              </w:rPr>
            </w:pP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在“雅城共富云”微信小程序首页可以查看“治理”版块（1分）；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在“雅城共富云”微信小程序首页点击治理版块可以跳转到“雅城和美家”页面（1分）；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在“雅城共富云”微信小程序首页点击治理版块跳转到雅城和美家页面，可以进行雅城村真实积分申报操作（1分），后台审核通过该条积分申报记录，积分实时更新（1分）；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在“雅城共富云”微信小程序首页点击治理版块跳转到雅城和美家页面，可以进行雅城村和美家庭的真实问题反馈（1分），查看雅城村和美家庭实时的问题处理流程（1分）；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在“雅城共富云”微信小程序首页点击治理版块跳转到雅城和美家页面，在雅城和美家页面处理该条问题（1分），查看问题处理结果（1分）；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在“雅城共富云”微信小程序首页点击治理版块跳转到雅城和美家页面，在雅城和美家页面可以查看雅城村和美家庭的真实积分排行（2分）；</w:t>
            </w:r>
          </w:p>
          <w:p>
            <w:pPr>
              <w:spacing w:line="320" w:lineRule="exact"/>
              <w:outlineLvl w:val="0"/>
              <w:rPr>
                <w:rFonts w:ascii="宋体" w:hAnsi="宋体" w:cs="宋体"/>
                <w:sz w:val="18"/>
                <w:szCs w:val="18"/>
              </w:rPr>
            </w:pPr>
            <w:r>
              <w:rPr>
                <w:rFonts w:hint="eastAsia" w:ascii="宋体" w:hAnsi="宋体" w:cs="宋体"/>
                <w:sz w:val="18"/>
                <w:szCs w:val="18"/>
              </w:rPr>
              <w:t>在“雅城共富云”微信小程序首页点击治理版块跳转到雅城和美家页面，在雅城和美家页面可以查看雅城村和美家庭的真实积分商城内容（2分）；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12</w:t>
            </w:r>
          </w:p>
        </w:tc>
        <w:tc>
          <w:tcPr>
            <w:tcW w:w="1472" w:type="dxa"/>
          </w:tcPr>
          <w:p>
            <w:pPr>
              <w:spacing w:line="320" w:lineRule="exact"/>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5</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总体设计</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根据投标人投标文件中系统总体架构满足本项目总体规划要求，方案完整、先进、合理，功能完善、目标明确，系统可扩展性强，系统稳定性强，易维护，符合本项目建设需求，进行打分0-5分。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5</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30"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6</w:t>
            </w:r>
          </w:p>
        </w:tc>
        <w:tc>
          <w:tcPr>
            <w:tcW w:w="973" w:type="dxa"/>
            <w:vMerge w:val="restart"/>
            <w:vAlign w:val="center"/>
          </w:tcPr>
          <w:p>
            <w:pPr>
              <w:spacing w:line="320" w:lineRule="exact"/>
              <w:outlineLvl w:val="0"/>
              <w:rPr>
                <w:rFonts w:ascii="宋体" w:hAnsi="宋体" w:cs="宋体"/>
                <w:sz w:val="18"/>
                <w:szCs w:val="18"/>
              </w:rPr>
            </w:pPr>
            <w:r>
              <w:rPr>
                <w:rFonts w:hint="eastAsia" w:ascii="宋体" w:hAnsi="宋体" w:cs="宋体"/>
                <w:sz w:val="18"/>
                <w:szCs w:val="18"/>
              </w:rPr>
              <w:t>技术要求</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投标人对招标文件采购需求的技术要求响应情况。</w:t>
            </w:r>
          </w:p>
          <w:p>
            <w:pPr>
              <w:spacing w:line="320" w:lineRule="exact"/>
              <w:outlineLvl w:val="0"/>
              <w:rPr>
                <w:rFonts w:ascii="宋体" w:hAnsi="宋体" w:cs="宋体"/>
                <w:sz w:val="18"/>
                <w:szCs w:val="18"/>
              </w:rPr>
            </w:pPr>
            <w:r>
              <w:rPr>
                <w:rFonts w:hint="eastAsia" w:ascii="宋体" w:hAnsi="宋体" w:cs="宋体"/>
                <w:sz w:val="18"/>
                <w:szCs w:val="18"/>
              </w:rPr>
              <w:t>带“★”的重要参数每负偏离1项扣2分，其他参数，每负偏离1项扣1分，扣完为止，带“★”的重要参数均须提供相关的证明材料，否则该项不得分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20</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7</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组织实施方案</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根据投标人项目组织实施方案的科学性、合理性、规范性和可操作性进行打分0-4分。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4</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8</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质保期承诺</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项目中软</w:t>
            </w:r>
            <w:r>
              <w:rPr>
                <w:rFonts w:hint="eastAsia" w:ascii="宋体" w:hAnsi="宋体" w:eastAsia="宋体" w:cs="宋体"/>
                <w:sz w:val="18"/>
                <w:szCs w:val="18"/>
              </w:rPr>
              <w:t>件、硬件质保期至少1年</w:t>
            </w:r>
            <w:r>
              <w:rPr>
                <w:rFonts w:hint="eastAsia" w:ascii="宋体" w:hAnsi="宋体" w:eastAsia="宋体" w:cs="宋体"/>
                <w:sz w:val="18"/>
                <w:szCs w:val="18"/>
              </w:rPr>
              <w:t>（国家三包法及其他法律法规有另行规定的按相关法律法规执行保修期）</w:t>
            </w:r>
            <w:r>
              <w:rPr>
                <w:rFonts w:hint="eastAsia" w:ascii="宋体" w:hAnsi="宋体" w:cs="宋体"/>
                <w:sz w:val="18"/>
                <w:szCs w:val="18"/>
              </w:rPr>
              <w:t>，根据投标人对质保期承诺进行打分，质保期1年不得分，软件每增加1年加2分，硬件每增加1年加1分。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4</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9</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培训方案</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根据投标人提供操作培训及提供其他形式培训的情况，根据培训次数、方式、地点、时间等进行打分0-4分。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4</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10</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售后服务</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项目通过验收，交付业主使用后，中标单位负责平台的正常运行方案及</w:t>
            </w:r>
            <w:r>
              <w:rPr>
                <w:rFonts w:hint="eastAsia" w:ascii="宋体" w:hAnsi="宋体" w:cs="宋体"/>
                <w:sz w:val="18"/>
                <w:szCs w:val="18"/>
                <w:lang w:val="zh-TW" w:eastAsia="zh-TW"/>
              </w:rPr>
              <w:t>项目售后服务方案</w:t>
            </w:r>
            <w:r>
              <w:rPr>
                <w:rFonts w:hint="eastAsia" w:ascii="宋体" w:hAnsi="宋体" w:cs="宋体"/>
                <w:sz w:val="18"/>
                <w:szCs w:val="18"/>
                <w:lang w:val="zh-TW"/>
              </w:rPr>
              <w:t>进</w:t>
            </w:r>
            <w:r>
              <w:rPr>
                <w:rFonts w:hint="eastAsia" w:ascii="宋体" w:hAnsi="宋体" w:cs="宋体"/>
                <w:sz w:val="18"/>
                <w:szCs w:val="18"/>
              </w:rPr>
              <w:t>行打分0-4分。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4</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11</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测试及验收方案</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lang w:val="zh-TW" w:eastAsia="zh-TW"/>
              </w:rPr>
              <w:t>投标人提出的测试及验收方案的合理性、可行性等</w:t>
            </w:r>
            <w:r>
              <w:rPr>
                <w:rFonts w:hint="eastAsia" w:ascii="宋体" w:hAnsi="宋体" w:cs="宋体"/>
                <w:sz w:val="18"/>
                <w:szCs w:val="18"/>
                <w:lang w:val="zh-TW"/>
              </w:rPr>
              <w:t>进行打分</w:t>
            </w:r>
            <w:r>
              <w:rPr>
                <w:rFonts w:hint="eastAsia" w:ascii="宋体" w:hAnsi="宋体" w:cs="宋体"/>
                <w:sz w:val="18"/>
                <w:szCs w:val="18"/>
              </w:rPr>
              <w:t>0-4分</w:t>
            </w:r>
            <w:r>
              <w:rPr>
                <w:rFonts w:hint="eastAsia" w:ascii="宋体" w:hAnsi="宋体" w:cs="宋体"/>
                <w:sz w:val="18"/>
                <w:szCs w:val="18"/>
                <w:lang w:val="zh-TW"/>
              </w:rPr>
              <w:t>。</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4</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12</w:t>
            </w:r>
          </w:p>
        </w:tc>
        <w:tc>
          <w:tcPr>
            <w:tcW w:w="973" w:type="dxa"/>
            <w:vAlign w:val="center"/>
          </w:tcPr>
          <w:p>
            <w:pPr>
              <w:spacing w:line="320" w:lineRule="exact"/>
              <w:outlineLvl w:val="0"/>
              <w:rPr>
                <w:rFonts w:ascii="宋体" w:hAnsi="宋体" w:cs="宋体"/>
                <w:sz w:val="18"/>
                <w:szCs w:val="18"/>
              </w:rPr>
            </w:pPr>
            <w:r>
              <w:rPr>
                <w:rFonts w:hint="eastAsia" w:ascii="宋体" w:hAnsi="宋体" w:cs="宋体"/>
                <w:sz w:val="18"/>
                <w:szCs w:val="18"/>
              </w:rPr>
              <w:t>本地化服务能力</w:t>
            </w:r>
          </w:p>
        </w:tc>
        <w:tc>
          <w:tcPr>
            <w:tcW w:w="5972" w:type="dxa"/>
            <w:vAlign w:val="center"/>
          </w:tcPr>
          <w:p>
            <w:pPr>
              <w:spacing w:line="320" w:lineRule="exact"/>
              <w:outlineLvl w:val="0"/>
              <w:rPr>
                <w:rFonts w:ascii="宋体" w:hAnsi="宋体" w:cs="宋体"/>
                <w:sz w:val="18"/>
                <w:szCs w:val="18"/>
              </w:rPr>
            </w:pPr>
            <w:r>
              <w:rPr>
                <w:rFonts w:hint="eastAsia" w:ascii="宋体" w:hAnsi="宋体" w:cs="宋体"/>
                <w:sz w:val="18"/>
                <w:szCs w:val="18"/>
              </w:rPr>
              <w:t>投标人提供的售后维护机构和人员等情况，具有较强的</w:t>
            </w:r>
            <w:r>
              <w:rPr>
                <w:rFonts w:hint="eastAsia" w:ascii="宋体" w:hAnsi="宋体" w:cs="宋体"/>
                <w:sz w:val="18"/>
                <w:szCs w:val="18"/>
              </w:rPr>
              <w:t>售后</w:t>
            </w:r>
            <w:bookmarkStart w:id="557" w:name="_GoBack"/>
            <w:bookmarkEnd w:id="557"/>
            <w:r>
              <w:rPr>
                <w:rFonts w:hint="eastAsia" w:ascii="宋体" w:hAnsi="宋体" w:cs="宋体"/>
                <w:sz w:val="18"/>
                <w:szCs w:val="18"/>
              </w:rPr>
              <w:t>服务能力，能提供快速的售后服务响应进行打分0-5分。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5</w:t>
            </w:r>
          </w:p>
        </w:tc>
        <w:tc>
          <w:tcPr>
            <w:tcW w:w="1472"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0" w:type="dxa"/>
            <w:vAlign w:val="center"/>
          </w:tcPr>
          <w:p>
            <w:pPr>
              <w:spacing w:line="320" w:lineRule="exact"/>
              <w:outlineLvl w:val="0"/>
              <w:rPr>
                <w:rFonts w:ascii="宋体" w:hAnsi="宋体" w:cs="宋体"/>
                <w:sz w:val="18"/>
                <w:szCs w:val="18"/>
              </w:rPr>
            </w:pPr>
            <w:r>
              <w:rPr>
                <w:rFonts w:hint="eastAsia" w:ascii="宋体" w:hAnsi="宋体" w:cs="宋体"/>
                <w:sz w:val="18"/>
                <w:szCs w:val="18"/>
              </w:rPr>
              <w:t>13</w:t>
            </w:r>
          </w:p>
        </w:tc>
        <w:tc>
          <w:tcPr>
            <w:tcW w:w="973" w:type="dxa"/>
          </w:tcPr>
          <w:p>
            <w:pPr>
              <w:spacing w:line="320" w:lineRule="exact"/>
              <w:outlineLvl w:val="0"/>
              <w:rPr>
                <w:rFonts w:ascii="宋体" w:hAnsi="宋体" w:cs="宋体"/>
                <w:sz w:val="18"/>
                <w:szCs w:val="18"/>
              </w:rPr>
            </w:pPr>
            <w:r>
              <w:rPr>
                <w:rFonts w:hint="eastAsia" w:ascii="宋体" w:hAnsi="宋体" w:cs="宋体"/>
                <w:sz w:val="18"/>
                <w:szCs w:val="18"/>
              </w:rPr>
              <w:t>质保期后维保承诺</w:t>
            </w:r>
          </w:p>
        </w:tc>
        <w:tc>
          <w:tcPr>
            <w:tcW w:w="5972" w:type="dxa"/>
          </w:tcPr>
          <w:p>
            <w:pPr>
              <w:spacing w:line="320" w:lineRule="exact"/>
              <w:outlineLvl w:val="0"/>
              <w:rPr>
                <w:rFonts w:ascii="宋体" w:hAnsi="宋体" w:cs="宋体"/>
                <w:sz w:val="18"/>
                <w:szCs w:val="18"/>
              </w:rPr>
            </w:pPr>
            <w:r>
              <w:rPr>
                <w:rFonts w:hint="eastAsia" w:ascii="宋体" w:hAnsi="宋体" w:cs="宋体"/>
                <w:sz w:val="18"/>
                <w:szCs w:val="18"/>
              </w:rPr>
              <w:t>根据投标人承诺质保期后的服务标准、升级更新服务、费用等情况进行打分，软件部分提供续费升级及维保服务，费用不超过软件金额的8%，每降低1个百分点加2分。</w:t>
            </w:r>
          </w:p>
        </w:tc>
        <w:tc>
          <w:tcPr>
            <w:tcW w:w="1140" w:type="dxa"/>
            <w:vAlign w:val="center"/>
          </w:tcPr>
          <w:p>
            <w:pPr>
              <w:spacing w:line="320" w:lineRule="exact"/>
              <w:jc w:val="center"/>
              <w:outlineLvl w:val="0"/>
              <w:rPr>
                <w:rFonts w:ascii="宋体" w:hAnsi="宋体" w:cs="宋体"/>
                <w:sz w:val="18"/>
                <w:szCs w:val="18"/>
              </w:rPr>
            </w:pPr>
            <w:r>
              <w:rPr>
                <w:rFonts w:hint="eastAsia" w:ascii="宋体" w:hAnsi="宋体" w:cs="宋体"/>
                <w:sz w:val="18"/>
                <w:szCs w:val="18"/>
              </w:rPr>
              <w:t>5</w:t>
            </w:r>
          </w:p>
        </w:tc>
        <w:tc>
          <w:tcPr>
            <w:tcW w:w="1472" w:type="dxa"/>
            <w:vAlign w:val="center"/>
          </w:tcPr>
          <w:p>
            <w:pPr>
              <w:spacing w:line="360" w:lineRule="auto"/>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30" w:type="dxa"/>
            <w:vAlign w:val="center"/>
          </w:tcPr>
          <w:p>
            <w:pPr>
              <w:spacing w:line="360" w:lineRule="auto"/>
              <w:ind w:firstLine="180" w:firstLineChars="100"/>
              <w:outlineLvl w:val="0"/>
              <w:rPr>
                <w:rFonts w:ascii="宋体" w:hAnsi="宋体" w:cs="宋体"/>
                <w:sz w:val="18"/>
                <w:szCs w:val="18"/>
              </w:rPr>
            </w:pPr>
            <w:r>
              <w:rPr>
                <w:rFonts w:hint="eastAsia" w:ascii="宋体" w:hAnsi="宋体" w:cs="宋体"/>
                <w:sz w:val="18"/>
                <w:szCs w:val="18"/>
              </w:rPr>
              <w:t>14</w:t>
            </w:r>
          </w:p>
        </w:tc>
        <w:tc>
          <w:tcPr>
            <w:tcW w:w="6945" w:type="dxa"/>
            <w:gridSpan w:val="2"/>
          </w:tcPr>
          <w:p>
            <w:pPr>
              <w:spacing w:line="320" w:lineRule="exact"/>
              <w:outlineLvl w:val="0"/>
              <w:rPr>
                <w:rFonts w:ascii="宋体" w:hAnsi="宋体" w:cs="宋体"/>
                <w:sz w:val="18"/>
                <w:szCs w:val="18"/>
              </w:rPr>
            </w:pPr>
            <w:r>
              <w:rPr>
                <w:rFonts w:hint="eastAsia" w:ascii="宋体" w:hAnsi="宋体" w:cs="宋体"/>
                <w:sz w:val="18"/>
                <w:szCs w:val="18"/>
              </w:rPr>
              <w:t>有效投标报价的最低价作为评标基准价，其最低报价为满分；按［投标报价得分=（评标基准价/投标报价）*10］的计算公式计算。</w:t>
            </w:r>
          </w:p>
          <w:p>
            <w:pPr>
              <w:spacing w:line="320" w:lineRule="exact"/>
              <w:outlineLvl w:val="0"/>
              <w:rPr>
                <w:rFonts w:ascii="宋体" w:hAnsi="宋体" w:cs="宋体"/>
                <w:sz w:val="18"/>
                <w:szCs w:val="18"/>
              </w:rPr>
            </w:pPr>
            <w:r>
              <w:rPr>
                <w:rFonts w:hint="eastAsia" w:ascii="宋体" w:hAnsi="宋体" w:cs="宋体"/>
                <w:sz w:val="18"/>
                <w:szCs w:val="18"/>
              </w:rPr>
              <w:t>评标过程中，不得去掉报价中的最高报价和最低报价。</w:t>
            </w:r>
          </w:p>
          <w:p>
            <w:pPr>
              <w:spacing w:line="320" w:lineRule="exact"/>
              <w:outlineLvl w:val="0"/>
              <w:rPr>
                <w:rFonts w:ascii="宋体" w:hAnsi="宋体" w:cs="宋体"/>
                <w:sz w:val="18"/>
                <w:szCs w:val="18"/>
              </w:rPr>
            </w:pPr>
            <w:r>
              <w:rPr>
                <w:rFonts w:hint="eastAsia" w:ascii="宋体" w:hAnsi="宋体" w:cs="宋体"/>
                <w:sz w:val="18"/>
                <w:szCs w:val="18"/>
              </w:rPr>
              <w:t>因落实政府采购政策需要进行价格调整的，以调整后的价格计算评标基准价和投标报价。</w:t>
            </w:r>
          </w:p>
        </w:tc>
        <w:tc>
          <w:tcPr>
            <w:tcW w:w="1140" w:type="dxa"/>
            <w:vAlign w:val="center"/>
          </w:tcPr>
          <w:p>
            <w:pPr>
              <w:spacing w:line="360" w:lineRule="auto"/>
              <w:ind w:firstLine="270" w:firstLineChars="150"/>
              <w:outlineLvl w:val="0"/>
              <w:rPr>
                <w:rFonts w:ascii="宋体" w:hAnsi="宋体" w:cs="宋体"/>
                <w:sz w:val="18"/>
                <w:szCs w:val="18"/>
              </w:rPr>
            </w:pPr>
            <w:r>
              <w:rPr>
                <w:rFonts w:hint="eastAsia" w:ascii="宋体" w:hAnsi="宋体" w:cs="宋体"/>
                <w:sz w:val="18"/>
                <w:szCs w:val="18"/>
              </w:rPr>
              <w:t>10</w:t>
            </w:r>
          </w:p>
        </w:tc>
        <w:tc>
          <w:tcPr>
            <w:tcW w:w="1472" w:type="dxa"/>
            <w:vAlign w:val="center"/>
          </w:tcPr>
          <w:p>
            <w:pPr>
              <w:spacing w:line="360" w:lineRule="auto"/>
              <w:jc w:val="center"/>
              <w:outlineLvl w:val="0"/>
              <w:rPr>
                <w:rFonts w:ascii="宋体" w:hAnsi="宋体" w:cs="宋体"/>
                <w:sz w:val="18"/>
                <w:szCs w:val="18"/>
              </w:rPr>
            </w:pPr>
          </w:p>
        </w:tc>
      </w:tr>
    </w:tbl>
    <w:p>
      <w:pPr>
        <w:snapToGrid w:val="0"/>
        <w:spacing w:line="360" w:lineRule="auto"/>
        <w:rPr>
          <w:rFonts w:ascii="宋体" w:hAnsi="宋体" w:cs="宋体"/>
          <w:sz w:val="20"/>
          <w:szCs w:val="20"/>
          <w:shd w:val="clear" w:color="auto" w:fill="FFFFFF"/>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4.2.6投标报价超过招标文件中规定的预算金额或者最高限价的;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25"/>
    </w:p>
    <w:p>
      <w:pPr>
        <w:pStyle w:val="25"/>
        <w:snapToGrid w:val="0"/>
        <w:spacing w:line="360" w:lineRule="auto"/>
        <w:ind w:firstLine="0" w:firstLineChars="0"/>
        <w:rPr>
          <w:rFonts w:cs="宋体"/>
        </w:rPr>
      </w:pPr>
    </w:p>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pStyle w:val="82"/>
        <w:ind w:firstLine="723"/>
        <w:rPr>
          <w:rFonts w:ascii="宋体" w:hAnsi="宋体" w:eastAsia="宋体" w:cs="宋体"/>
          <w:b/>
          <w:sz w:val="36"/>
          <w:szCs w:val="36"/>
        </w:rPr>
      </w:pPr>
    </w:p>
    <w:p>
      <w:pPr>
        <w:rPr>
          <w:rFonts w:ascii="宋体" w:hAnsi="宋体" w:cs="宋体"/>
          <w:b/>
          <w:sz w:val="36"/>
          <w:szCs w:val="36"/>
        </w:rPr>
      </w:pPr>
    </w:p>
    <w:p>
      <w:pPr>
        <w:pStyle w:val="82"/>
        <w:ind w:firstLine="723"/>
        <w:rPr>
          <w:rFonts w:ascii="宋体" w:hAnsi="宋体" w:eastAsia="宋体" w:cs="宋体"/>
          <w:b/>
          <w:sz w:val="36"/>
          <w:szCs w:val="36"/>
        </w:rPr>
      </w:pPr>
    </w:p>
    <w:p>
      <w:pPr>
        <w:rPr>
          <w:rFonts w:ascii="宋体" w:hAnsi="宋体" w:cs="宋体"/>
          <w:b/>
          <w:sz w:val="36"/>
          <w:szCs w:val="36"/>
        </w:rPr>
      </w:pPr>
    </w:p>
    <w:p>
      <w:pPr>
        <w:pStyle w:val="82"/>
        <w:ind w:firstLine="723"/>
        <w:rPr>
          <w:rFonts w:ascii="宋体" w:hAnsi="宋体" w:eastAsia="宋体" w:cs="宋体"/>
          <w:b/>
          <w:sz w:val="36"/>
          <w:szCs w:val="36"/>
        </w:rPr>
      </w:pPr>
    </w:p>
    <w:p>
      <w:pPr>
        <w:rPr>
          <w:rFonts w:ascii="宋体" w:hAnsi="宋体" w:cs="宋体"/>
          <w:b/>
          <w:sz w:val="36"/>
          <w:szCs w:val="36"/>
        </w:rPr>
      </w:pPr>
    </w:p>
    <w:p>
      <w:pPr>
        <w:pStyle w:val="82"/>
        <w:ind w:firstLine="723"/>
        <w:rPr>
          <w:rFonts w:ascii="宋体" w:hAnsi="宋体" w:eastAsia="宋体" w:cs="宋体"/>
          <w:b/>
          <w:sz w:val="36"/>
          <w:szCs w:val="36"/>
        </w:rPr>
      </w:pPr>
    </w:p>
    <w:p>
      <w:pPr>
        <w:rPr>
          <w:rFonts w:ascii="宋体" w:hAnsi="宋体" w:cs="宋体"/>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pStyle w:val="389"/>
        <w:rPr>
          <w:rFonts w:ascii="宋体" w:hAnsi="宋体" w:cs="宋体"/>
          <w:szCs w:val="24"/>
        </w:rPr>
      </w:pPr>
    </w:p>
    <w:p>
      <w:pPr>
        <w:pStyle w:val="389"/>
        <w:rPr>
          <w:rFonts w:ascii="宋体" w:hAnsi="宋体" w:cs="宋体"/>
          <w:szCs w:val="24"/>
        </w:rPr>
      </w:pPr>
    </w:p>
    <w:p>
      <w:pPr>
        <w:pStyle w:val="389"/>
        <w:ind w:firstLine="2843" w:firstLineChars="1180"/>
        <w:rPr>
          <w:rFonts w:ascii="宋体" w:hAnsi="宋体" w:cs="宋体"/>
          <w:b/>
          <w:szCs w:val="24"/>
        </w:rPr>
      </w:pPr>
      <w:r>
        <w:rPr>
          <w:rFonts w:hint="eastAsia" w:ascii="宋体" w:hAnsi="宋体" w:cs="宋体"/>
          <w:b/>
          <w:szCs w:val="24"/>
        </w:rPr>
        <w:t>第一部分 合同书</w:t>
      </w:r>
    </w:p>
    <w:p>
      <w:pPr>
        <w:pStyle w:val="389"/>
        <w:rPr>
          <w:rFonts w:ascii="宋体" w:hAnsi="宋体" w:cs="宋体"/>
          <w:szCs w:val="24"/>
        </w:rPr>
      </w:pPr>
    </w:p>
    <w:p>
      <w:pPr>
        <w:pStyle w:val="38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6"/>
        <w:spacing w:before="120" w:line="22" w:lineRule="atLeast"/>
        <w:rPr>
          <w:rFonts w:ascii="宋体" w:hAnsi="宋体" w:eastAsia="宋体" w:cs="宋体"/>
          <w:szCs w:val="24"/>
        </w:rPr>
      </w:pPr>
    </w:p>
    <w:p>
      <w:pPr>
        <w:pStyle w:val="28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5" w:h="16838"/>
          <w:pgMar w:top="1276" w:right="1417" w:bottom="1247" w:left="1417" w:header="850" w:footer="709" w:gutter="0"/>
          <w:cols w:space="720" w:num="1"/>
          <w:titlePg/>
          <w:docGrid w:linePitch="1" w:charSpace="0"/>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olor w:val="000000"/>
          <w:sz w:val="24"/>
          <w:u w:val="single"/>
        </w:rPr>
        <w:t>杭州市余杭区鸬鸟镇人民政府</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公开招标 </w:t>
      </w:r>
      <w:r>
        <w:rPr>
          <w:rFonts w:hint="eastAsia" w:ascii="宋体" w:hAnsi="宋体" w:cs="宋体"/>
          <w:sz w:val="24"/>
        </w:rPr>
        <w:t>对</w:t>
      </w:r>
      <w:r>
        <w:rPr>
          <w:rFonts w:hint="eastAsia" w:ascii="宋体" w:hAnsi="宋体"/>
          <w:color w:val="000000"/>
          <w:sz w:val="24"/>
          <w:u w:val="single"/>
        </w:rPr>
        <w:t>鸬鸟镇数字乡村样板镇</w:t>
      </w:r>
      <w:r>
        <w:rPr>
          <w:rFonts w:hint="eastAsia" w:ascii="宋体" w:hAnsi="宋体" w:cs="宋体"/>
          <w:sz w:val="24"/>
          <w:u w:val="single"/>
        </w:rPr>
        <w:t>项目</w:t>
      </w:r>
      <w:r>
        <w:rPr>
          <w:rFonts w:hint="eastAsia" w:ascii="宋体" w:hAnsi="宋体" w:cs="宋体"/>
          <w:sz w:val="24"/>
        </w:rPr>
        <w:t>进行了采购。经</w:t>
      </w:r>
      <w:r>
        <w:rPr>
          <w:rFonts w:hint="eastAsia" w:ascii="宋体" w:hAnsi="宋体" w:cs="宋体"/>
          <w:sz w:val="24"/>
          <w:u w:val="single"/>
        </w:rPr>
        <w:t>评审委员会</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olor w:val="000000"/>
          <w:sz w:val="24"/>
          <w:u w:val="single"/>
        </w:rPr>
        <w:t>杭州市余杭区鸬鸟镇人民政府</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3" w:name="_Toc2232"/>
      <w:bookmarkStart w:id="394" w:name="_Toc24059"/>
      <w:bookmarkStart w:id="395" w:name="_Toc3029"/>
      <w:r>
        <w:rPr>
          <w:rFonts w:hint="eastAsia" w:ascii="宋体" w:hAnsi="宋体" w:cs="宋体"/>
          <w:b/>
          <w:sz w:val="24"/>
        </w:rPr>
        <w:t>1.1 合同组成部分</w:t>
      </w:r>
      <w:bookmarkEnd w:id="393"/>
      <w:bookmarkEnd w:id="394"/>
      <w:bookmarkEnd w:id="395"/>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6" w:name="_Toc27126"/>
      <w:bookmarkStart w:id="397" w:name="_Toc21295"/>
      <w:bookmarkStart w:id="398" w:name="_Toc24300"/>
      <w:r>
        <w:rPr>
          <w:rFonts w:hint="eastAsia" w:ascii="宋体" w:hAnsi="宋体" w:cs="宋体"/>
          <w:b/>
          <w:sz w:val="24"/>
        </w:rPr>
        <w:t>1.2 货物</w:t>
      </w:r>
      <w:bookmarkEnd w:id="396"/>
      <w:bookmarkEnd w:id="397"/>
      <w:bookmarkEnd w:id="398"/>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9" w:name="_Toc23292"/>
      <w:bookmarkStart w:id="400" w:name="_Toc21551"/>
      <w:bookmarkStart w:id="401" w:name="_Toc21631"/>
      <w:r>
        <w:rPr>
          <w:rFonts w:hint="eastAsia" w:ascii="宋体" w:hAnsi="宋体" w:cs="宋体"/>
          <w:b/>
          <w:sz w:val="24"/>
        </w:rPr>
        <w:t>1.3 价款</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rPr>
      </w:pPr>
      <w:r>
        <w:rPr>
          <w:rFonts w:hint="eastAsia" w:ascii="宋体" w:hAnsi="宋体" w:cs="宋体"/>
          <w:sz w:val="24"/>
        </w:rPr>
        <w:t>分项价格：</w:t>
      </w:r>
    </w:p>
    <w:p>
      <w:pPr>
        <w:pStyle w:val="82"/>
      </w:pP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color w:val="FF0000"/>
          <w:sz w:val="24"/>
        </w:rPr>
      </w:pPr>
      <w:bookmarkStart w:id="402" w:name="_Toc22618"/>
      <w:bookmarkStart w:id="403" w:name="_Toc1814"/>
      <w:bookmarkStart w:id="404" w:name="_Toc10340"/>
    </w:p>
    <w:p>
      <w:pPr>
        <w:spacing w:line="560" w:lineRule="exact"/>
        <w:ind w:firstLine="482" w:firstLineChars="200"/>
        <w:outlineLvl w:val="0"/>
        <w:rPr>
          <w:rFonts w:ascii="宋体" w:hAnsi="宋体" w:cs="宋体"/>
          <w:b/>
          <w:sz w:val="24"/>
        </w:rPr>
      </w:pPr>
      <w:r>
        <w:rPr>
          <w:rFonts w:hint="eastAsia" w:ascii="宋体" w:hAnsi="宋体" w:cs="宋体"/>
          <w:b/>
          <w:sz w:val="24"/>
        </w:rPr>
        <w:t>1.4 付款</w:t>
      </w:r>
      <w:bookmarkEnd w:id="402"/>
      <w:bookmarkEnd w:id="403"/>
      <w:bookmarkEnd w:id="404"/>
      <w:r>
        <w:rPr>
          <w:rFonts w:hint="eastAsia" w:ascii="宋体" w:hAnsi="宋体" w:cs="宋体"/>
          <w:b/>
          <w:sz w:val="24"/>
        </w:rPr>
        <w:t>方式、时间和条件</w:t>
      </w:r>
    </w:p>
    <w:p>
      <w:pPr>
        <w:pStyle w:val="620"/>
        <w:spacing w:before="0" w:beforeAutospacing="0" w:after="0" w:afterAutospacing="0" w:line="360" w:lineRule="auto"/>
        <w:ind w:firstLine="480"/>
      </w:pPr>
      <w:r>
        <w:rPr>
          <w:rFonts w:hint="eastAsia"/>
        </w:rPr>
        <w:t>1.4.1甲方应严格履行合同，及时组织考核、验收，验收合格后及时将合同款支付完毕（考核细则见附件）。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jc w:val="left"/>
        <w:rPr>
          <w:rFonts w:ascii="宋体" w:hAnsi="宋体" w:cs="宋体"/>
          <w:bCs/>
          <w:sz w:val="24"/>
        </w:rPr>
      </w:pPr>
      <w:r>
        <w:rPr>
          <w:rFonts w:hint="eastAsia" w:ascii="宋体" w:hAnsi="宋体" w:cs="宋体"/>
          <w:bCs/>
          <w:sz w:val="24"/>
        </w:rPr>
        <w:t>1.4.2签订合同后10个工作日内，采购人向中标方支付合同额的60%预付款作为项目建设资金。安装完毕验收通过后，采购人向中标方支付至合同总金额的100%。</w:t>
      </w:r>
    </w:p>
    <w:p>
      <w:pPr>
        <w:spacing w:line="360" w:lineRule="auto"/>
        <w:ind w:firstLine="480" w:firstLineChars="200"/>
        <w:jc w:val="left"/>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jc w:val="left"/>
        <w:rPr>
          <w:rFonts w:ascii="宋体" w:hAnsi="宋体" w:cs="宋体"/>
          <w:sz w:val="24"/>
        </w:rPr>
      </w:pPr>
      <w:r>
        <w:rPr>
          <w:rFonts w:hint="eastAsia" w:ascii="宋体" w:hAnsi="宋体" w:cs="宋体"/>
          <w:sz w:val="24"/>
        </w:rPr>
        <w:t>1.4.4资金支付的方式、时间和条件详见</w:t>
      </w:r>
      <w:r>
        <w:rPr>
          <w:rFonts w:hint="eastAsia" w:ascii="宋体" w:hAnsi="宋体" w:cs="宋体"/>
          <w:b/>
          <w:sz w:val="24"/>
          <w:u w:val="single"/>
        </w:rPr>
        <w:t>合同专用条款</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5" w:name="_Toc32071"/>
      <w:bookmarkStart w:id="406" w:name="_Toc19304"/>
      <w:bookmarkStart w:id="407" w:name="_Toc2846"/>
      <w:r>
        <w:rPr>
          <w:rFonts w:hint="eastAsia" w:ascii="宋体" w:hAnsi="宋体" w:cs="宋体"/>
          <w:b/>
          <w:sz w:val="24"/>
        </w:rPr>
        <w:t>1.5 货物交付期限、地点和方式</w:t>
      </w:r>
      <w:bookmarkEnd w:id="405"/>
      <w:bookmarkEnd w:id="406"/>
      <w:bookmarkEnd w:id="407"/>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outlineLvl w:val="0"/>
        <w:rPr>
          <w:rFonts w:ascii="宋体" w:hAnsi="宋体" w:cs="宋体"/>
          <w:b/>
          <w:sz w:val="24"/>
        </w:rPr>
      </w:pPr>
      <w:bookmarkStart w:id="408" w:name="_Toc21423"/>
      <w:bookmarkStart w:id="409" w:name="_Toc27250"/>
      <w:bookmarkStart w:id="410" w:name="_Toc19554"/>
      <w:r>
        <w:rPr>
          <w:rFonts w:hint="eastAsia" w:ascii="宋体" w:hAnsi="宋体" w:cs="宋体"/>
          <w:b/>
          <w:sz w:val="24"/>
        </w:rPr>
        <w:t>1.6 违约责任</w:t>
      </w:r>
      <w:bookmarkEnd w:id="408"/>
      <w:bookmarkEnd w:id="409"/>
      <w:bookmarkEnd w:id="410"/>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sz w:val="24"/>
        </w:rPr>
      </w:pPr>
      <w:r>
        <w:rPr>
          <w:rFonts w:hint="eastAsia" w:ascii="宋体" w:hAnsi="宋体" w:cs="宋体"/>
          <w:sz w:val="24"/>
        </w:rPr>
        <w:t>1.6.7违约责任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1" w:name="_Toc28375"/>
      <w:bookmarkStart w:id="412" w:name="_Toc15583"/>
      <w:bookmarkStart w:id="413" w:name="_Toc16021"/>
      <w:r>
        <w:rPr>
          <w:rFonts w:hint="eastAsia" w:ascii="宋体" w:hAnsi="宋体" w:cs="宋体"/>
          <w:b/>
          <w:sz w:val="24"/>
        </w:rPr>
        <w:t>1.7合同争议的解决</w:t>
      </w:r>
      <w:bookmarkEnd w:id="411"/>
      <w:bookmarkEnd w:id="412"/>
      <w:bookmarkEnd w:id="41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4" w:name="_Toc15322"/>
      <w:bookmarkStart w:id="415" w:name="_Toc7245"/>
      <w:bookmarkStart w:id="416" w:name="_Toc11173"/>
      <w:r>
        <w:rPr>
          <w:rFonts w:hint="eastAsia" w:ascii="宋体" w:hAnsi="宋体" w:cs="宋体"/>
          <w:b/>
          <w:sz w:val="24"/>
        </w:rPr>
        <w:t>1.8 合同生效</w:t>
      </w:r>
      <w:bookmarkEnd w:id="414"/>
      <w:bookmarkEnd w:id="415"/>
      <w:bookmarkEnd w:id="416"/>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17" w:name="_Toc331685783"/>
    </w:p>
    <w:p>
      <w:pPr>
        <w:widowControl/>
        <w:spacing w:line="560" w:lineRule="exact"/>
        <w:rPr>
          <w:rFonts w:ascii="宋体" w:hAnsi="宋体" w:cs="宋体"/>
          <w:b/>
          <w:sz w:val="24"/>
        </w:rPr>
      </w:pPr>
    </w:p>
    <w:p>
      <w:pPr>
        <w:pStyle w:val="389"/>
        <w:spacing w:line="560" w:lineRule="exact"/>
        <w:ind w:firstLine="482"/>
        <w:jc w:val="center"/>
        <w:rPr>
          <w:rFonts w:ascii="宋体" w:hAnsi="宋体" w:cs="宋体"/>
          <w:b/>
          <w:szCs w:val="24"/>
        </w:rPr>
      </w:pPr>
    </w:p>
    <w:p>
      <w:pPr>
        <w:pStyle w:val="38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7"/>
    </w:p>
    <w:p>
      <w:pPr>
        <w:spacing w:line="560" w:lineRule="exact"/>
        <w:ind w:firstLine="482" w:firstLineChars="200"/>
        <w:outlineLvl w:val="0"/>
        <w:rPr>
          <w:rFonts w:ascii="宋体" w:hAnsi="宋体" w:cs="宋体"/>
          <w:b/>
          <w:sz w:val="24"/>
        </w:rPr>
      </w:pPr>
      <w:bookmarkStart w:id="418" w:name="_Ref467379214"/>
      <w:bookmarkStart w:id="419" w:name="_Ref467378463"/>
      <w:bookmarkStart w:id="420" w:name="_Toc487900349"/>
      <w:bookmarkStart w:id="421" w:name="_Toc28763"/>
      <w:bookmarkStart w:id="422" w:name="_Ref467379195"/>
      <w:bookmarkStart w:id="423" w:name="_Toc19614"/>
      <w:bookmarkStart w:id="424" w:name="_Toc279701240"/>
      <w:bookmarkStart w:id="425" w:name="_Ref467378404"/>
      <w:bookmarkStart w:id="426" w:name="_Toc16917"/>
      <w:bookmarkStart w:id="427" w:name="_Ref467378499"/>
      <w:bookmarkStart w:id="428" w:name="_Ref467379225"/>
      <w:bookmarkStart w:id="429" w:name="_Ref467379101"/>
      <w:bookmarkStart w:id="430" w:name="_Ref467379205"/>
      <w:bookmarkStart w:id="431" w:name="_Ref467379109"/>
      <w:bookmarkStart w:id="432" w:name="_Toc259093669"/>
      <w:bookmarkStart w:id="433" w:name="_Ref467379094"/>
      <w:r>
        <w:rPr>
          <w:rFonts w:hint="eastAsia" w:ascii="宋体" w:hAnsi="宋体" w:cs="宋体"/>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4" w:name="_Ref467378840"/>
      <w:r>
        <w:rPr>
          <w:rFonts w:hint="eastAsia" w:ascii="宋体" w:hAnsi="宋体" w:cs="宋体"/>
          <w:sz w:val="24"/>
        </w:rPr>
        <w:t>2.1.4 “甲方”系指与中标供应商签署合同的采购人</w:t>
      </w:r>
      <w:bookmarkEnd w:id="43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5" w:name="_Ref467379400"/>
      <w:r>
        <w:rPr>
          <w:rFonts w:hint="eastAsia" w:ascii="宋体" w:hAnsi="宋体" w:cs="宋体"/>
          <w:sz w:val="24"/>
        </w:rPr>
        <w:t>2.1.5 “乙方”系指根据合同约定交付货物的中标供应商</w:t>
      </w:r>
      <w:bookmarkEnd w:id="43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6" w:name="_Ref467379436"/>
      <w:r>
        <w:rPr>
          <w:rFonts w:hint="eastAsia" w:ascii="宋体" w:hAnsi="宋体" w:cs="宋体"/>
          <w:sz w:val="24"/>
        </w:rPr>
        <w:t>2.1.6 “现场”系指合同约定货物将要运至或者安装的地点。</w:t>
      </w:r>
      <w:bookmarkEnd w:id="436"/>
    </w:p>
    <w:p>
      <w:pPr>
        <w:spacing w:line="560" w:lineRule="exact"/>
        <w:ind w:firstLine="482" w:firstLineChars="200"/>
        <w:outlineLvl w:val="0"/>
        <w:rPr>
          <w:rFonts w:ascii="宋体" w:hAnsi="宋体" w:cs="宋体"/>
          <w:b/>
          <w:sz w:val="24"/>
        </w:rPr>
      </w:pPr>
      <w:bookmarkStart w:id="437" w:name="_Toc13336"/>
      <w:bookmarkStart w:id="438" w:name="_Toc27635"/>
      <w:bookmarkStart w:id="439" w:name="_Toc487900350"/>
      <w:bookmarkStart w:id="440" w:name="_Toc279701241"/>
      <w:bookmarkStart w:id="441" w:name="_Toc259093670"/>
      <w:bookmarkStart w:id="442" w:name="_Toc32504"/>
      <w:r>
        <w:rPr>
          <w:rFonts w:hint="eastAsia" w:ascii="宋体" w:hAnsi="宋体" w:cs="宋体"/>
          <w:b/>
          <w:sz w:val="24"/>
        </w:rPr>
        <w:t>2.2 技术规范</w:t>
      </w:r>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3" w:name="_Toc259093671"/>
      <w:bookmarkStart w:id="444" w:name="_Toc279701242"/>
      <w:bookmarkStart w:id="445" w:name="_Toc31634"/>
      <w:bookmarkStart w:id="446" w:name="_Toc487900351"/>
      <w:bookmarkStart w:id="447" w:name="_Toc27853"/>
      <w:bookmarkStart w:id="448" w:name="_Toc9829"/>
      <w:r>
        <w:rPr>
          <w:rFonts w:hint="eastAsia" w:ascii="宋体" w:hAnsi="宋体" w:cs="宋体"/>
          <w:b/>
          <w:sz w:val="24"/>
        </w:rPr>
        <w:t>2.3 知识产权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9" w:name="_Toc11932"/>
      <w:bookmarkStart w:id="450" w:name="_Toc4194"/>
      <w:bookmarkStart w:id="451" w:name="_Toc29149"/>
      <w:r>
        <w:rPr>
          <w:rFonts w:hint="eastAsia" w:ascii="宋体" w:hAnsi="宋体" w:cs="宋体"/>
          <w:b/>
          <w:sz w:val="24"/>
        </w:rPr>
        <w:t>2.4 包装和装运</w:t>
      </w:r>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2" w:name="_Ref467378541"/>
      <w:bookmarkStart w:id="453" w:name="_Toc259093674"/>
      <w:bookmarkStart w:id="454" w:name="_Ref467379527"/>
      <w:bookmarkStart w:id="455" w:name="_Ref467379542"/>
      <w:bookmarkStart w:id="456" w:name="_Toc487900354"/>
      <w:bookmarkStart w:id="457" w:name="_Toc279701245"/>
      <w:bookmarkStart w:id="458" w:name="_Ref467378591"/>
      <w:bookmarkStart w:id="459" w:name="_Ref467379536"/>
      <w:bookmarkStart w:id="460" w:name="_Toc26182"/>
      <w:bookmarkStart w:id="461" w:name="_Toc19074"/>
      <w:bookmarkStart w:id="462" w:name="_Toc30272"/>
      <w:r>
        <w:rPr>
          <w:rFonts w:hint="eastAsia" w:ascii="宋体" w:hAnsi="宋体" w:cs="宋体"/>
          <w:b/>
          <w:sz w:val="24"/>
        </w:rPr>
        <w:t>2.</w:t>
      </w:r>
      <w:bookmarkEnd w:id="452"/>
      <w:bookmarkEnd w:id="453"/>
      <w:bookmarkEnd w:id="454"/>
      <w:bookmarkEnd w:id="455"/>
      <w:bookmarkEnd w:id="456"/>
      <w:bookmarkEnd w:id="457"/>
      <w:bookmarkEnd w:id="458"/>
      <w:bookmarkEnd w:id="459"/>
      <w:r>
        <w:rPr>
          <w:rFonts w:hint="eastAsia" w:ascii="宋体" w:hAnsi="宋体" w:cs="宋体"/>
          <w:b/>
          <w:sz w:val="24"/>
        </w:rPr>
        <w:t>5 履约检查和问题反馈</w:t>
      </w:r>
      <w:bookmarkEnd w:id="460"/>
      <w:bookmarkEnd w:id="461"/>
      <w:bookmarkEnd w:id="462"/>
    </w:p>
    <w:p>
      <w:pPr>
        <w:spacing w:line="560" w:lineRule="exact"/>
        <w:ind w:firstLine="480" w:firstLineChars="200"/>
        <w:rPr>
          <w:rFonts w:ascii="宋体" w:hAnsi="宋体" w:cs="宋体"/>
          <w:sz w:val="24"/>
        </w:rPr>
      </w:pPr>
      <w:bookmarkStart w:id="463" w:name="_Ref467379657"/>
      <w:r>
        <w:rPr>
          <w:rFonts w:hint="eastAsia" w:ascii="宋体" w:hAnsi="宋体" w:cs="宋体"/>
          <w:sz w:val="24"/>
        </w:rPr>
        <w:t>2.5.1</w:t>
      </w:r>
      <w:bookmarkEnd w:id="463"/>
      <w:bookmarkStart w:id="464" w:name="_Toc186431854"/>
      <w:bookmarkStart w:id="465" w:name="_Toc279701247"/>
      <w:bookmarkStart w:id="466" w:name="_Toc259093676"/>
      <w:bookmarkStart w:id="467" w:name="_Toc487900357"/>
      <w:bookmarkStart w:id="468" w:name="_Ref467379793"/>
      <w:bookmarkStart w:id="469"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sz w:val="24"/>
        </w:rPr>
        <w:t>。</w:t>
      </w:r>
      <w:bookmarkEnd w:id="465"/>
      <w:bookmarkEnd w:id="466"/>
      <w:bookmarkEnd w:id="467"/>
      <w:bookmarkEnd w:id="468"/>
      <w:bookmarkEnd w:id="469"/>
      <w:bookmarkEnd w:id="470"/>
    </w:p>
    <w:p>
      <w:pPr>
        <w:spacing w:line="560" w:lineRule="exact"/>
        <w:ind w:firstLine="482" w:firstLineChars="200"/>
        <w:outlineLvl w:val="0"/>
        <w:rPr>
          <w:rFonts w:ascii="宋体" w:hAnsi="宋体" w:cs="宋体"/>
          <w:b/>
          <w:sz w:val="24"/>
        </w:rPr>
      </w:pPr>
      <w:bookmarkStart w:id="471" w:name="_Toc259093677"/>
      <w:bookmarkStart w:id="472" w:name="_Ref467379863"/>
      <w:bookmarkStart w:id="473" w:name="_Toc487900358"/>
      <w:bookmarkStart w:id="474" w:name="_Ref467379923"/>
      <w:bookmarkStart w:id="475" w:name="_Toc279701248"/>
      <w:bookmarkStart w:id="476" w:name="_Ref467379852"/>
      <w:bookmarkStart w:id="477" w:name="_Toc16110"/>
      <w:bookmarkStart w:id="478" w:name="_Toc774"/>
      <w:bookmarkStart w:id="479" w:name="_Toc3225"/>
      <w:r>
        <w:rPr>
          <w:rFonts w:hint="eastAsia" w:ascii="宋体" w:hAnsi="宋体" w:cs="宋体"/>
          <w:b/>
          <w:sz w:val="24"/>
        </w:rPr>
        <w:t>2.6 技术资料</w:t>
      </w:r>
      <w:bookmarkEnd w:id="471"/>
      <w:bookmarkEnd w:id="472"/>
      <w:bookmarkEnd w:id="473"/>
      <w:bookmarkEnd w:id="474"/>
      <w:bookmarkEnd w:id="475"/>
      <w:bookmarkEnd w:id="476"/>
      <w:r>
        <w:rPr>
          <w:rFonts w:hint="eastAsia" w:ascii="宋体" w:hAnsi="宋体" w:cs="宋体"/>
          <w:b/>
          <w:sz w:val="24"/>
        </w:rPr>
        <w:t>和保密义务</w:t>
      </w:r>
      <w:bookmarkEnd w:id="477"/>
      <w:bookmarkEnd w:id="478"/>
      <w:bookmarkEnd w:id="47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0" w:name="_Toc7860"/>
      <w:r>
        <w:rPr>
          <w:rFonts w:hint="eastAsia" w:ascii="宋体" w:hAnsi="宋体" w:cs="宋体"/>
          <w:b/>
          <w:sz w:val="24"/>
        </w:rPr>
        <w:t>2.7 质量保证</w:t>
      </w:r>
      <w:bookmarkEnd w:id="48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1" w:name="_Toc17244"/>
      <w:bookmarkStart w:id="482" w:name="_Toc487900362"/>
      <w:bookmarkStart w:id="483" w:name="_Toc259093681"/>
      <w:bookmarkStart w:id="484" w:name="_Toc279701252"/>
      <w:r>
        <w:rPr>
          <w:rFonts w:hint="eastAsia" w:ascii="宋体" w:hAnsi="宋体" w:cs="宋体"/>
          <w:b/>
          <w:sz w:val="24"/>
        </w:rPr>
        <w:t>2.8 货物的风险负担</w:t>
      </w:r>
      <w:bookmarkEnd w:id="48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5" w:name="_Toc14055"/>
      <w:r>
        <w:rPr>
          <w:rFonts w:hint="eastAsia" w:ascii="宋体" w:hAnsi="宋体" w:cs="宋体"/>
          <w:b/>
          <w:sz w:val="24"/>
        </w:rPr>
        <w:t>2.9 延迟交货</w:t>
      </w:r>
      <w:bookmarkEnd w:id="482"/>
      <w:bookmarkEnd w:id="483"/>
      <w:bookmarkEnd w:id="484"/>
      <w:bookmarkEnd w:id="485"/>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6" w:name="_Toc7502"/>
      <w:bookmarkStart w:id="487" w:name="_Toc279701254"/>
      <w:bookmarkStart w:id="488" w:name="_Toc259093683"/>
      <w:bookmarkStart w:id="489" w:name="_Toc487900364"/>
      <w:bookmarkStart w:id="490" w:name="_Ref467378121"/>
      <w:r>
        <w:rPr>
          <w:rFonts w:hint="eastAsia" w:ascii="宋体" w:hAnsi="宋体" w:cs="宋体"/>
          <w:b/>
          <w:sz w:val="24"/>
        </w:rPr>
        <w:t>2.10 合同变更</w:t>
      </w:r>
      <w:bookmarkEnd w:id="48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1" w:name="_Toc487900369"/>
      <w:bookmarkStart w:id="492" w:name="_Toc259093688"/>
      <w:bookmarkStart w:id="493" w:name="_Toc279701259"/>
    </w:p>
    <w:p>
      <w:pPr>
        <w:spacing w:line="560" w:lineRule="exact"/>
        <w:ind w:firstLine="482" w:firstLineChars="200"/>
        <w:outlineLvl w:val="0"/>
        <w:rPr>
          <w:rFonts w:ascii="宋体" w:hAnsi="宋体" w:cs="宋体"/>
          <w:b/>
          <w:sz w:val="24"/>
        </w:rPr>
      </w:pPr>
      <w:bookmarkStart w:id="494" w:name="_Toc15237"/>
      <w:bookmarkStart w:id="495" w:name="_Toc22955"/>
      <w:bookmarkStart w:id="496" w:name="_Toc10366"/>
      <w:r>
        <w:rPr>
          <w:rFonts w:hint="eastAsia" w:ascii="宋体" w:hAnsi="宋体" w:cs="宋体"/>
          <w:b/>
          <w:sz w:val="24"/>
        </w:rPr>
        <w:t>2.11 合同转让</w:t>
      </w:r>
      <w:bookmarkEnd w:id="491"/>
      <w:bookmarkEnd w:id="492"/>
      <w:bookmarkEnd w:id="493"/>
      <w:r>
        <w:rPr>
          <w:rFonts w:hint="eastAsia" w:ascii="宋体" w:hAnsi="宋体" w:cs="宋体"/>
          <w:b/>
          <w:sz w:val="24"/>
        </w:rPr>
        <w:t>和分包</w:t>
      </w:r>
      <w:bookmarkEnd w:id="494"/>
      <w:bookmarkEnd w:id="495"/>
      <w:bookmarkEnd w:id="49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7" w:name="_Toc14066"/>
      <w:bookmarkStart w:id="498" w:name="_Toc16508"/>
      <w:bookmarkStart w:id="499" w:name="_Toc13566"/>
      <w:r>
        <w:rPr>
          <w:rFonts w:hint="eastAsia" w:ascii="宋体" w:hAnsi="宋体" w:cs="宋体"/>
          <w:b/>
          <w:sz w:val="24"/>
        </w:rPr>
        <w:t>2.12 不可抗力</w:t>
      </w:r>
      <w:bookmarkEnd w:id="497"/>
      <w:bookmarkEnd w:id="498"/>
      <w:bookmarkEnd w:id="49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0" w:name="_Toc6969"/>
      <w:bookmarkStart w:id="501" w:name="_Toc487900365"/>
      <w:bookmarkStart w:id="502" w:name="_Toc259093684"/>
      <w:bookmarkStart w:id="503" w:name="_Toc689"/>
      <w:bookmarkStart w:id="504" w:name="_Toc30676"/>
      <w:bookmarkStart w:id="505" w:name="_Toc279701255"/>
      <w:r>
        <w:rPr>
          <w:rFonts w:hint="eastAsia" w:ascii="宋体" w:hAnsi="宋体" w:cs="宋体"/>
          <w:b/>
          <w:sz w:val="24"/>
        </w:rPr>
        <w:t>2.13 税费</w:t>
      </w:r>
      <w:bookmarkEnd w:id="500"/>
      <w:bookmarkEnd w:id="501"/>
      <w:bookmarkEnd w:id="502"/>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6" w:name="_Toc8298"/>
      <w:bookmarkStart w:id="507" w:name="_Toc7102"/>
      <w:bookmarkStart w:id="508" w:name="_Toc259093687"/>
      <w:bookmarkStart w:id="509" w:name="_Toc487900368"/>
      <w:bookmarkStart w:id="510" w:name="_Toc16959"/>
      <w:bookmarkStart w:id="511" w:name="_Toc279701258"/>
      <w:r>
        <w:rPr>
          <w:rFonts w:hint="eastAsia" w:ascii="宋体" w:hAnsi="宋体" w:cs="宋体"/>
          <w:b/>
          <w:sz w:val="24"/>
        </w:rPr>
        <w:t>2.14乙方破产</w:t>
      </w:r>
      <w:bookmarkEnd w:id="506"/>
      <w:bookmarkEnd w:id="507"/>
      <w:bookmarkEnd w:id="508"/>
      <w:bookmarkEnd w:id="509"/>
      <w:bookmarkEnd w:id="510"/>
      <w:bookmarkEnd w:id="51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2" w:name="_Toc29333"/>
      <w:bookmarkStart w:id="513" w:name="_Toc15387"/>
      <w:bookmarkStart w:id="514" w:name="_Toc6134"/>
      <w:r>
        <w:rPr>
          <w:rFonts w:hint="eastAsia" w:ascii="宋体" w:hAnsi="宋体" w:cs="宋体"/>
          <w:b/>
          <w:sz w:val="24"/>
        </w:rPr>
        <w:t>2.15 合同中止、终止</w:t>
      </w:r>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5" w:name="_Toc1125"/>
      <w:bookmarkStart w:id="516" w:name="_Toc6596"/>
      <w:bookmarkStart w:id="517" w:name="_Toc14563"/>
      <w:r>
        <w:rPr>
          <w:rFonts w:hint="eastAsia" w:ascii="宋体" w:hAnsi="宋体" w:cs="宋体"/>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bookmarkEnd w:id="487"/>
      <w:bookmarkEnd w:id="488"/>
      <w:bookmarkEnd w:id="489"/>
      <w:bookmarkEnd w:id="490"/>
    </w:p>
    <w:p>
      <w:pPr>
        <w:spacing w:line="560" w:lineRule="exact"/>
        <w:ind w:firstLine="482" w:firstLineChars="200"/>
        <w:outlineLvl w:val="0"/>
        <w:rPr>
          <w:rFonts w:ascii="宋体" w:hAnsi="宋体" w:cs="宋体"/>
          <w:b/>
          <w:sz w:val="24"/>
        </w:rPr>
      </w:pPr>
      <w:bookmarkStart w:id="518" w:name="_Toc279701261"/>
      <w:bookmarkStart w:id="519" w:name="_Toc259093690"/>
      <w:bookmarkStart w:id="520" w:name="_Toc487900371"/>
      <w:bookmarkStart w:id="521" w:name="_Toc19604"/>
      <w:bookmarkStart w:id="522" w:name="_Toc11284"/>
      <w:bookmarkStart w:id="523" w:name="_Toc25182"/>
      <w:r>
        <w:rPr>
          <w:rFonts w:hint="eastAsia" w:ascii="宋体" w:hAnsi="宋体" w:cs="宋体"/>
          <w:b/>
          <w:sz w:val="24"/>
        </w:rPr>
        <w:t>2.17 通知</w:t>
      </w:r>
      <w:bookmarkEnd w:id="518"/>
      <w:bookmarkEnd w:id="519"/>
      <w:bookmarkEnd w:id="520"/>
      <w:r>
        <w:rPr>
          <w:rFonts w:hint="eastAsia" w:ascii="宋体" w:hAnsi="宋体" w:cs="宋体"/>
          <w:b/>
          <w:sz w:val="24"/>
        </w:rPr>
        <w:t>和送达</w:t>
      </w:r>
      <w:bookmarkEnd w:id="521"/>
      <w:bookmarkEnd w:id="522"/>
      <w:bookmarkEnd w:id="523"/>
    </w:p>
    <w:p>
      <w:pPr>
        <w:spacing w:line="560" w:lineRule="exact"/>
        <w:ind w:firstLine="480" w:firstLineChars="200"/>
        <w:rPr>
          <w:rFonts w:ascii="宋体" w:hAnsi="宋体" w:cs="宋体"/>
          <w:sz w:val="24"/>
        </w:rPr>
      </w:pPr>
      <w:bookmarkStart w:id="524" w:name="_Toc3135"/>
      <w:bookmarkStart w:id="525" w:name="_Toc6698"/>
      <w:bookmarkStart w:id="526" w:name="_Toc279701262"/>
      <w:bookmarkStart w:id="527" w:name="_Toc487900372"/>
      <w:bookmarkStart w:id="52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宋体" w:hAnsi="宋体" w:cs="宋体"/>
          <w:sz w:val="24"/>
        </w:rPr>
      </w:pPr>
      <w:bookmarkStart w:id="529" w:name="_Toc23294"/>
      <w:bookmarkStart w:id="53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ascii="宋体" w:hAnsi="宋体" w:cs="宋体"/>
          <w:b/>
          <w:sz w:val="24"/>
        </w:rPr>
      </w:pPr>
      <w:bookmarkStart w:id="531" w:name="_Toc30599"/>
      <w:bookmarkStart w:id="532" w:name="_Toc18540"/>
      <w:bookmarkStart w:id="533" w:name="_Toc4355"/>
      <w:r>
        <w:rPr>
          <w:rFonts w:hint="eastAsia" w:ascii="宋体" w:hAnsi="宋体" w:cs="宋体"/>
          <w:b/>
          <w:sz w:val="24"/>
        </w:rPr>
        <w:t>2.18 计量单位</w:t>
      </w:r>
      <w:bookmarkEnd w:id="526"/>
      <w:bookmarkEnd w:id="527"/>
      <w:bookmarkEnd w:id="528"/>
      <w:bookmarkEnd w:id="531"/>
      <w:bookmarkEnd w:id="532"/>
      <w:bookmarkEnd w:id="53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4" w:name="_Toc10330"/>
      <w:bookmarkStart w:id="535" w:name="_Toc259093692"/>
      <w:bookmarkStart w:id="536" w:name="_Toc12773"/>
      <w:bookmarkStart w:id="537" w:name="_Toc279701263"/>
      <w:bookmarkStart w:id="538" w:name="_Toc487900373"/>
      <w:bookmarkStart w:id="539" w:name="_Toc18567"/>
      <w:r>
        <w:rPr>
          <w:rFonts w:hint="eastAsia" w:ascii="宋体" w:hAnsi="宋体" w:cs="宋体"/>
          <w:b/>
          <w:sz w:val="24"/>
        </w:rPr>
        <w:t>2.19 合同使用的文字和适用的法律</w:t>
      </w:r>
      <w:bookmarkEnd w:id="534"/>
      <w:bookmarkEnd w:id="535"/>
      <w:bookmarkEnd w:id="536"/>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0" w:name="_Toc12004"/>
      <w:bookmarkStart w:id="541" w:name="_Toc259093693"/>
      <w:bookmarkStart w:id="542" w:name="_Toc279701264"/>
      <w:bookmarkStart w:id="543" w:name="_Toc16673"/>
      <w:bookmarkStart w:id="544" w:name="_Toc3148"/>
      <w:bookmarkStart w:id="545" w:name="_Toc487900374"/>
      <w:r>
        <w:rPr>
          <w:rFonts w:hint="eastAsia" w:ascii="宋体" w:hAnsi="宋体" w:cs="宋体"/>
          <w:b/>
          <w:sz w:val="24"/>
        </w:rPr>
        <w:t>2.20 履约保证金</w:t>
      </w:r>
      <w:bookmarkEnd w:id="540"/>
      <w:bookmarkEnd w:id="541"/>
      <w:bookmarkEnd w:id="542"/>
      <w:bookmarkEnd w:id="543"/>
      <w:bookmarkEnd w:id="544"/>
    </w:p>
    <w:p>
      <w:pPr>
        <w:pStyle w:val="620"/>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w:t>
      </w:r>
      <w:r>
        <w:rPr>
          <w:rFonts w:hint="eastAsia"/>
          <w:lang w:val="en-US" w:eastAsia="zh-CN"/>
        </w:rPr>
        <w:t>1</w:t>
      </w:r>
      <w:r>
        <w:rPr>
          <w:rFonts w:hint="eastAsia"/>
        </w:rPr>
        <w:t>%的履约保证金；鼓励和支持乙方以银行、保险公司出具的保函形式提供履约保证。</w:t>
      </w:r>
    </w:p>
    <w:p>
      <w:pPr>
        <w:spacing w:line="560" w:lineRule="exact"/>
        <w:ind w:firstLine="480" w:firstLineChars="200"/>
        <w:rPr>
          <w:rFonts w:ascii="宋体" w:hAnsi="宋体" w:cs="宋体"/>
          <w:sz w:val="24"/>
        </w:rPr>
      </w:pPr>
      <w:r>
        <w:rPr>
          <w:rFonts w:hint="eastAsia" w:ascii="宋体" w:hAnsi="宋体" w:cs="宋体"/>
          <w:sz w:val="24"/>
        </w:rPr>
        <w:t>2.20.2  履约保证金在</w:t>
      </w:r>
      <w:r>
        <w:rPr>
          <w:rFonts w:hint="eastAsia" w:ascii="宋体" w:hAnsi="宋体" w:cs="宋体"/>
          <w:b/>
          <w:sz w:val="24"/>
          <w:u w:val="single"/>
        </w:rPr>
        <w:t>合同专用条款</w:t>
      </w:r>
      <w:r>
        <w:rPr>
          <w:rFonts w:hint="eastAsia" w:ascii="宋体" w:hAnsi="宋体" w:cs="宋体"/>
          <w:sz w:val="24"/>
        </w:rPr>
        <w:t>约定期间内不予退还。乙方在前述约定期间届满前能履行完合同约定义务事项的，甲方在前述约定期间届满之日起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sz w:val="24"/>
          <w:lang w:val="en-US" w:eastAsia="zh-CN"/>
        </w:rPr>
        <w:t>1</w:t>
      </w:r>
      <w:r>
        <w:rPr>
          <w:rFonts w:hint="eastAsia" w:ascii="宋体" w:hAnsi="宋体" w:cs="宋体"/>
          <w:sz w:val="24"/>
        </w:rPr>
        <w:t>%；评价总分在不满90分或者暂无评分的，收取履约保证金为合同金额</w:t>
      </w:r>
      <w:r>
        <w:rPr>
          <w:rFonts w:hint="eastAsia" w:ascii="宋体" w:hAnsi="宋体" w:cs="宋体"/>
          <w:sz w:val="24"/>
          <w:lang w:val="en-US" w:eastAsia="zh-CN"/>
        </w:rPr>
        <w:t>1</w:t>
      </w:r>
      <w:r>
        <w:rPr>
          <w:rFonts w:hint="eastAsia" w:ascii="宋体" w:hAnsi="宋体" w:cs="宋体"/>
          <w:sz w:val="24"/>
        </w:rPr>
        <w:t>%。</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bookmarkEnd w:id="545"/>
    </w:p>
    <w:p>
      <w:pPr>
        <w:spacing w:line="560" w:lineRule="exact"/>
        <w:ind w:firstLine="482" w:firstLineChars="200"/>
        <w:outlineLvl w:val="0"/>
        <w:rPr>
          <w:rFonts w:ascii="宋体" w:hAnsi="宋体" w:cs="宋体"/>
          <w:b/>
          <w:sz w:val="24"/>
        </w:rPr>
      </w:pPr>
      <w:bookmarkStart w:id="546" w:name="_Toc14001"/>
      <w:bookmarkStart w:id="547" w:name="_Toc6885"/>
      <w:bookmarkStart w:id="548" w:name="_Toc19890"/>
      <w:r>
        <w:rPr>
          <w:rFonts w:hint="eastAsia" w:ascii="宋体" w:hAnsi="宋体" w:cs="宋体"/>
          <w:b/>
          <w:sz w:val="24"/>
        </w:rPr>
        <w:t>2.22合同份数</w:t>
      </w:r>
      <w:bookmarkEnd w:id="546"/>
      <w:bookmarkEnd w:id="547"/>
      <w:bookmarkEnd w:id="548"/>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pPr>
        <w:pStyle w:val="389"/>
        <w:spacing w:line="560" w:lineRule="exact"/>
        <w:jc w:val="center"/>
        <w:rPr>
          <w:rFonts w:ascii="宋体" w:hAnsi="宋体" w:cs="宋体"/>
          <w:b/>
          <w:szCs w:val="24"/>
        </w:rPr>
      </w:pPr>
      <w:r>
        <w:rPr>
          <w:rFonts w:hint="eastAsia" w:ascii="宋体" w:hAnsi="宋体" w:cs="宋体"/>
          <w:kern w:val="0"/>
          <w:szCs w:val="24"/>
        </w:rPr>
        <w:br w:type="page"/>
      </w:r>
      <w:bookmarkStart w:id="549" w:name="_Toc331685784"/>
      <w:r>
        <w:rPr>
          <w:rFonts w:hint="eastAsia" w:ascii="宋体" w:hAnsi="宋体" w:cs="宋体"/>
          <w:b/>
          <w:szCs w:val="24"/>
        </w:rPr>
        <w:t xml:space="preserve"> </w:t>
      </w:r>
      <w:bookmarkEnd w:id="549"/>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pStyle w:val="82"/>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pStyle w:val="82"/>
        <w:ind w:firstLine="643"/>
        <w:rPr>
          <w:rFonts w:ascii="宋体" w:hAnsi="宋体" w:eastAsia="宋体" w:cs="宋体"/>
          <w:b/>
          <w:kern w:val="0"/>
          <w:sz w:val="32"/>
          <w:szCs w:val="32"/>
        </w:rPr>
      </w:pPr>
    </w:p>
    <w:p>
      <w:pPr>
        <w:rPr>
          <w:rFonts w:ascii="宋体" w:hAnsi="宋体" w:cs="宋体"/>
          <w:b/>
          <w:kern w:val="0"/>
          <w:sz w:val="32"/>
          <w:szCs w:val="32"/>
        </w:rPr>
      </w:pPr>
    </w:p>
    <w:p>
      <w:pPr>
        <w:pStyle w:val="82"/>
        <w:ind w:firstLine="643"/>
        <w:rPr>
          <w:rFonts w:ascii="宋体" w:hAnsi="宋体" w:eastAsia="宋体" w:cs="宋体"/>
          <w:b/>
          <w:kern w:val="0"/>
          <w:sz w:val="32"/>
          <w:szCs w:val="32"/>
        </w:rPr>
      </w:pPr>
    </w:p>
    <w:p>
      <w:pPr>
        <w:rPr>
          <w:rFonts w:ascii="宋体" w:hAnsi="宋体" w:cs="宋体"/>
          <w:b/>
          <w:kern w:val="0"/>
          <w:sz w:val="32"/>
          <w:szCs w:val="32"/>
        </w:rPr>
      </w:pPr>
    </w:p>
    <w:p>
      <w:pPr>
        <w:widowControl/>
        <w:spacing w:line="360" w:lineRule="auto"/>
        <w:ind w:left="0"/>
        <w:jc w:val="both"/>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pStyle w:val="82"/>
        <w:ind w:firstLine="723"/>
        <w:rPr>
          <w:rFonts w:ascii="宋体" w:hAnsi="宋体" w:eastAsia="宋体" w:cs="宋体"/>
          <w:b/>
          <w:kern w:val="0"/>
          <w:sz w:val="36"/>
          <w:szCs w:val="36"/>
        </w:rPr>
      </w:pPr>
    </w:p>
    <w:p>
      <w:pPr>
        <w:rPr>
          <w:rFonts w:ascii="宋体" w:hAnsi="宋体" w:cs="宋体"/>
          <w:b/>
          <w:kern w:val="0"/>
          <w:sz w:val="36"/>
          <w:szCs w:val="36"/>
        </w:rPr>
      </w:pPr>
    </w:p>
    <w:p>
      <w:pPr>
        <w:pStyle w:val="82"/>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82"/>
        <w:rPr>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hAnsi="宋体" w:cs="宋体"/>
                <w:bCs/>
                <w:sz w:val="24"/>
              </w:rPr>
            </w:pPr>
            <w:r>
              <w:rPr>
                <w:rFonts w:hint="eastAsia" w:hAnsi="宋体" w:cs="宋体"/>
                <w:bCs/>
                <w:sz w:val="24"/>
              </w:rPr>
              <w:t>正面：                                 反面：</w:t>
            </w:r>
          </w:p>
          <w:p>
            <w:pPr>
              <w:pStyle w:val="91"/>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5" w:h="16838"/>
          <w:pgMar w:top="1276" w:right="1417" w:bottom="1247" w:left="1417" w:header="850" w:footer="709"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2"/>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pStyle w:val="82"/>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276" w:right="1417" w:bottom="1247" w:left="1417" w:header="850" w:footer="709"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276" w:right="1417" w:bottom="1247" w:left="1417" w:header="850" w:footer="709" w:gutter="0"/>
          <w:cols w:space="720" w:num="1"/>
          <w:titlePg/>
          <w:docGrid w:linePitch="312" w:charSpace="0"/>
        </w:sectPr>
      </w:pPr>
    </w:p>
    <w:p>
      <w:pPr>
        <w:pStyle w:val="38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01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37"/>
        <w:gridCol w:w="794"/>
        <w:gridCol w:w="1614"/>
        <w:gridCol w:w="1730"/>
        <w:gridCol w:w="1730"/>
        <w:gridCol w:w="17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6" w:hRule="atLeast"/>
          <w:tblHeader/>
          <w:jc w:val="center"/>
        </w:trPr>
        <w:tc>
          <w:tcPr>
            <w:tcW w:w="2537" w:type="dxa"/>
            <w:tcBorders>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项目名称</w:t>
            </w:r>
          </w:p>
        </w:tc>
        <w:tc>
          <w:tcPr>
            <w:tcW w:w="794"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服务期</w:t>
            </w:r>
          </w:p>
        </w:tc>
        <w:tc>
          <w:tcPr>
            <w:tcW w:w="1614" w:type="dxa"/>
            <w:tcBorders>
              <w:left w:val="single" w:color="auto" w:sz="4" w:space="0"/>
              <w:right w:val="single" w:color="auto" w:sz="4" w:space="0"/>
            </w:tcBorders>
            <w:vAlign w:val="center"/>
          </w:tcPr>
          <w:p>
            <w:pPr>
              <w:spacing w:line="600" w:lineRule="exact"/>
              <w:jc w:val="center"/>
              <w:rPr>
                <w:rFonts w:ascii="宋体" w:hAnsi="宋体" w:cs="宋体"/>
                <w:kern w:val="0"/>
                <w:sz w:val="24"/>
                <w:lang w:val="zh-CN"/>
              </w:rPr>
            </w:pPr>
            <w:r>
              <w:rPr>
                <w:rFonts w:hint="eastAsia" w:ascii="宋体" w:hAnsi="宋体" w:cs="宋体"/>
                <w:kern w:val="0"/>
                <w:sz w:val="24"/>
                <w:lang w:val="zh-CN"/>
              </w:rPr>
              <w:t>规格型号</w:t>
            </w:r>
          </w:p>
          <w:p>
            <w:pPr>
              <w:spacing w:line="600" w:lineRule="exact"/>
              <w:jc w:val="center"/>
              <w:rPr>
                <w:rFonts w:ascii="宋体" w:hAnsi="宋体" w:cs="宋体"/>
                <w:color w:val="000000"/>
                <w:sz w:val="24"/>
              </w:rPr>
            </w:pPr>
            <w:r>
              <w:rPr>
                <w:rFonts w:hint="eastAsia" w:ascii="宋体" w:hAnsi="宋体" w:cs="宋体"/>
                <w:kern w:val="0"/>
                <w:sz w:val="24"/>
                <w:lang w:val="zh-CN"/>
              </w:rPr>
              <w:t>（或具体服务）</w:t>
            </w:r>
          </w:p>
        </w:tc>
        <w:tc>
          <w:tcPr>
            <w:tcW w:w="1730" w:type="dxa"/>
            <w:tcBorders>
              <w:left w:val="single" w:color="auto" w:sz="4" w:space="0"/>
              <w:right w:val="single" w:color="auto" w:sz="4" w:space="0"/>
            </w:tcBorders>
            <w:vAlign w:val="center"/>
          </w:tcPr>
          <w:p>
            <w:pPr>
              <w:spacing w:line="600" w:lineRule="exact"/>
              <w:jc w:val="center"/>
              <w:rPr>
                <w:sz w:val="24"/>
              </w:rPr>
            </w:pPr>
            <w:r>
              <w:rPr>
                <w:rFonts w:hint="eastAsia"/>
                <w:sz w:val="24"/>
              </w:rPr>
              <w:t>数量</w:t>
            </w:r>
          </w:p>
        </w:tc>
        <w:tc>
          <w:tcPr>
            <w:tcW w:w="1730" w:type="dxa"/>
            <w:tcBorders>
              <w:left w:val="single" w:color="auto" w:sz="4" w:space="0"/>
              <w:right w:val="single" w:color="auto" w:sz="4" w:space="0"/>
            </w:tcBorders>
            <w:vAlign w:val="center"/>
          </w:tcPr>
          <w:p>
            <w:pPr>
              <w:spacing w:line="600" w:lineRule="exact"/>
              <w:jc w:val="center"/>
              <w:rPr>
                <w:sz w:val="24"/>
              </w:rPr>
            </w:pPr>
            <w:r>
              <w:rPr>
                <w:sz w:val="24"/>
              </w:rPr>
              <w:t>投标报价</w:t>
            </w:r>
            <w:r>
              <w:rPr>
                <w:rFonts w:hint="eastAsia"/>
                <w:sz w:val="24"/>
              </w:rPr>
              <w:t>（元）</w:t>
            </w:r>
          </w:p>
          <w:p>
            <w:pPr>
              <w:spacing w:line="600" w:lineRule="exact"/>
              <w:jc w:val="center"/>
              <w:rPr>
                <w:rFonts w:ascii="宋体" w:hAnsi="宋体" w:cs="宋体"/>
                <w:color w:val="000000"/>
                <w:sz w:val="24"/>
              </w:rPr>
            </w:pPr>
          </w:p>
        </w:tc>
        <w:tc>
          <w:tcPr>
            <w:tcW w:w="1730" w:type="dxa"/>
            <w:tcBorders>
              <w:left w:val="single" w:color="auto" w:sz="4" w:space="0"/>
              <w:right w:val="single" w:color="auto" w:sz="4" w:space="0"/>
            </w:tcBorders>
            <w:vAlign w:val="center"/>
          </w:tcPr>
          <w:p>
            <w:pPr>
              <w:spacing w:line="600" w:lineRule="exact"/>
              <w:jc w:val="center"/>
              <w:rPr>
                <w:sz w:val="24"/>
              </w:rPr>
            </w:pPr>
            <w:r>
              <w:rPr>
                <w:rFonts w:hint="eastAsia"/>
                <w:sz w:val="24"/>
              </w:rPr>
              <w:t>总价（元）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5" w:hRule="atLeast"/>
          <w:jc w:val="center"/>
        </w:trPr>
        <w:tc>
          <w:tcPr>
            <w:tcW w:w="2537" w:type="dxa"/>
            <w:tcBorders>
              <w:right w:val="single" w:color="auto" w:sz="4" w:space="0"/>
            </w:tcBorders>
            <w:vAlign w:val="center"/>
          </w:tcPr>
          <w:p>
            <w:pPr>
              <w:spacing w:line="600" w:lineRule="exact"/>
              <w:rPr>
                <w:rFonts w:ascii="宋体" w:hAnsi="宋体" w:cs="宋体"/>
                <w:color w:val="000000"/>
                <w:sz w:val="24"/>
              </w:rPr>
            </w:pPr>
            <w:r>
              <w:rPr>
                <w:rFonts w:hint="eastAsia" w:ascii="宋体" w:hAnsi="宋体" w:cs="宋体"/>
                <w:color w:val="000000"/>
                <w:sz w:val="24"/>
              </w:rPr>
              <w:t>鸬鸟镇数字乡村样板镇项目</w:t>
            </w:r>
          </w:p>
        </w:tc>
        <w:tc>
          <w:tcPr>
            <w:tcW w:w="794"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p>
        </w:tc>
        <w:tc>
          <w:tcPr>
            <w:tcW w:w="1614"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p>
        </w:tc>
        <w:tc>
          <w:tcPr>
            <w:tcW w:w="1730"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p>
        </w:tc>
        <w:tc>
          <w:tcPr>
            <w:tcW w:w="1730" w:type="dxa"/>
            <w:tcBorders>
              <w:left w:val="single" w:color="auto" w:sz="4" w:space="0"/>
              <w:right w:val="single" w:color="auto" w:sz="4" w:space="0"/>
            </w:tcBorders>
            <w:vAlign w:val="center"/>
          </w:tcPr>
          <w:p>
            <w:pPr>
              <w:spacing w:line="600" w:lineRule="exact"/>
              <w:rPr>
                <w:rFonts w:ascii="宋体" w:hAnsi="宋体" w:cs="宋体"/>
                <w:color w:val="000000"/>
                <w:sz w:val="24"/>
              </w:rPr>
            </w:pPr>
            <w:r>
              <w:rPr>
                <w:rFonts w:hint="eastAsia" w:ascii="宋体" w:hAnsi="宋体" w:cs="宋体"/>
                <w:color w:val="000000"/>
                <w:sz w:val="24"/>
              </w:rPr>
              <w:t>（小写）</w:t>
            </w:r>
          </w:p>
          <w:p>
            <w:pPr>
              <w:spacing w:line="600" w:lineRule="exact"/>
              <w:rPr>
                <w:rFonts w:ascii="宋体" w:hAnsi="宋体" w:cs="宋体"/>
                <w:color w:val="000000"/>
                <w:sz w:val="24"/>
              </w:rPr>
            </w:pPr>
            <w:r>
              <w:rPr>
                <w:rFonts w:hint="eastAsia" w:ascii="宋体" w:hAnsi="宋体" w:cs="宋体"/>
                <w:color w:val="000000"/>
                <w:sz w:val="24"/>
              </w:rPr>
              <w:t>（大写）</w:t>
            </w:r>
          </w:p>
        </w:tc>
        <w:tc>
          <w:tcPr>
            <w:tcW w:w="1730" w:type="dxa"/>
            <w:tcBorders>
              <w:left w:val="single" w:color="auto" w:sz="4" w:space="0"/>
              <w:right w:val="single" w:color="auto" w:sz="4" w:space="0"/>
            </w:tcBorders>
            <w:vAlign w:val="center"/>
          </w:tcPr>
          <w:p>
            <w:pPr>
              <w:spacing w:line="600" w:lineRule="exact"/>
              <w:rPr>
                <w:rFonts w:ascii="宋体" w:hAnsi="宋体" w:cs="宋体"/>
                <w:color w:val="000000"/>
                <w:sz w:val="24"/>
              </w:rPr>
            </w:pPr>
            <w:r>
              <w:rPr>
                <w:rFonts w:hint="eastAsia" w:ascii="宋体" w:hAnsi="宋体" w:cs="宋体"/>
                <w:color w:val="000000"/>
                <w:sz w:val="24"/>
              </w:rPr>
              <w:t>（小写）</w:t>
            </w:r>
          </w:p>
          <w:p>
            <w:pPr>
              <w:spacing w:line="600" w:lineRule="exact"/>
              <w:rPr>
                <w:rFonts w:ascii="宋体" w:hAnsi="宋体" w:cs="宋体"/>
                <w:color w:val="000000"/>
                <w:sz w:val="24"/>
              </w:rPr>
            </w:pPr>
            <w:r>
              <w:rPr>
                <w:rFonts w:hint="eastAsia" w:ascii="宋体" w:hAnsi="宋体" w:cs="宋体"/>
                <w:color w:val="000000"/>
                <w:sz w:val="24"/>
              </w:rPr>
              <w:t>（大写）</w:t>
            </w:r>
          </w:p>
        </w:tc>
      </w:tr>
    </w:tbl>
    <w:p>
      <w:pPr>
        <w:snapToGrid w:val="0"/>
        <w:rPr>
          <w:rFonts w:ascii="宋体" w:hAnsi="宋体" w:cs="宋体"/>
          <w:b/>
          <w:kern w:val="0"/>
          <w:sz w:val="24"/>
          <w:lang w:val="zh-CN"/>
        </w:rPr>
      </w:pPr>
    </w:p>
    <w:p>
      <w:pPr>
        <w:snapToGrid w:val="0"/>
        <w:ind w:left="480"/>
        <w:rPr>
          <w:rFonts w:ascii="宋体" w:hAnsi="宋体" w:cs="宋体"/>
          <w:b/>
          <w:kern w:val="0"/>
          <w:sz w:val="24"/>
          <w:lang w:val="zh-CN"/>
        </w:rPr>
      </w:pPr>
      <w:r>
        <w:rPr>
          <w:rFonts w:hint="eastAsia" w:ascii="宋体" w:hAnsi="宋体" w:cs="宋体"/>
          <w:b/>
          <w:kern w:val="0"/>
          <w:sz w:val="24"/>
          <w:lang w:val="zh-CN"/>
        </w:rPr>
        <w:t>注：</w:t>
      </w:r>
    </w:p>
    <w:p>
      <w:pPr>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adjustRightInd/>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根据中华人民共和国招标投标法第三十三条规定“投标人不得以低于成本的报价竞标”</w:t>
      </w:r>
    </w:p>
    <w:p>
      <w:pPr>
        <w:adjustRightInd/>
        <w:ind w:firstLine="480" w:firstLineChars="200"/>
        <w:rPr>
          <w:rFonts w:ascii="宋体" w:hAnsi="宋体" w:cs="宋体"/>
          <w:sz w:val="24"/>
        </w:rPr>
      </w:pPr>
      <w:r>
        <w:rPr>
          <w:rFonts w:hint="eastAsia" w:ascii="宋体" w:hAnsi="宋体" w:cs="宋体"/>
          <w:sz w:val="24"/>
        </w:rPr>
        <w:t>5、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rPr>
          <w:rFonts w:ascii="宋体" w:hAnsi="宋体" w:eastAsia="宋体" w:cs="宋体"/>
          <w:b w:val="0"/>
          <w:bCs w:val="0"/>
          <w:sz w:val="24"/>
          <w:szCs w:val="24"/>
          <w:lang w:val="en-US"/>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
      <w:pPr>
        <w:pStyle w:val="38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bookmarkEnd w:id="551"/>
      <w:bookmarkEnd w:id="552"/>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pt;margin-top:30.3pt;height:177.45pt;width:208.5pt;z-index:-251656192;mso-width-relative:page;mso-height-relative:page;" fillcolor="#FFFFFF" filled="t" stroked="t" coordsize="21600,21600" o:gfxdata="UEsDBAoAAAAAAIdO4kAAAAAAAAAAAAAAAAAEAAAAZHJzL1BLAwQUAAAACACHTuJABK/A3dkAAAAK&#10;AQAADwAAAGRycy9kb3ducmV2LnhtbE2PzU7DMBCE70i8g7VI3Fo7/YkgxOkBVCSObXrhtomXJBDb&#10;Uey0gadnOdHb7s5o9pt8N9tenGkMnXcakqUCQa72pnONhlO5XzyACBGdwd470vBNAXbF7U2OmfEX&#10;d6DzMTaCQ1zIUEMb45BJGeqWLIalH8ix9uFHi5HXsZFmxAuH216ulEqlxc7xhxYHem6p/jpOVkPV&#10;rU74cyhflX3cr+PbXH5O7y9a398l6glEpDn+m+EPn9GhYKbKT84E0WtYJBvuEjWkKgXBho1a86Hi&#10;IdluQRa5vK5Q/AJQSwMEFAAAAAgAh07iQM239AXyAQAAIwQAAA4AAABkcnMvZTJvRG9jLnhtbK1T&#10;TZPTMAy9M8N/8PjOpg20sJmme6CUCwM7LPwA1VYSz/hrbLdp/z2y0+1+wKEHcnAkW37Se5JXd0ej&#10;2QFDVM62fH4z4wytcFLZvuW/f23ffeIsJrAStLPY8hNGfrd++2Y1+gZrNzgtMTACsbEZfcuHlHxT&#10;VVEMaCDeOI+WDjsXDCRyQ1/JACOhG13Vs9myGl2QPjiBMdLuZjrkZ8RwDaDrOiVw48TeoE0TakAN&#10;iSjFQfnI16XarkORfnRdxMR0y4lpKislIXuX12q9gqYP4AclziXANSW84mRAWUp6gdpAArYP6i8o&#10;o0Rw0XXpRjhTTUSKIsRiPnulzcMAHgsXkjr6i+jx/8GK74f7wJRsec2ZBUMN/0mige01svky6zP6&#10;2FDYg78PZy+Smckeu2Dyn2iwY9H0dNEUj4kJ2qyXHz7eLkhuQWd1vXi/nC8yavV03YeYvqIzLBst&#10;D5S/aAmHbzFNoY8hOVt0Wsmt0ro4od991oEdgBq8Ld8Z/UWYtmxs+e2iXlAhQFPb0bSQaTwxj7Yv&#10;+V7ciM+BZ+X7F3AubANxmAooCDkMGqMShmINCPKLlSydPKlr6VHxXIxByZlGeoPZKpEJlL4mkrTT&#10;liTMnZl6ka2dkyfq5d4H1Q+k47zUm09odorg5znPw/ncL0hPb3v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vwN3ZAAAACgEAAA8AAAAAAAAAAQAgAAAAIgAAAGRycy9kb3ducmV2LnhtbFBLAQIU&#10;ABQAAAAIAIdO4kDNt/QF8gEAACMEAAAOAAAAAAAAAAEAIAAAACgBAABkcnMvZTJvRG9jLnhtbFBL&#10;BQYAAAAABgAGAFkBAACMBQ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3"/>
        <w:spacing w:line="440" w:lineRule="exact"/>
        <w:ind w:firstLine="0"/>
        <w:rPr>
          <w:rFonts w:hAnsi="宋体" w:cs="宋体"/>
          <w:b/>
          <w:szCs w:val="24"/>
          <w:lang w:val="en-US"/>
        </w:rPr>
      </w:pPr>
      <w:r>
        <w:rPr>
          <w:rFonts w:hint="eastAsia" w:hAnsi="宋体" w:cs="宋体"/>
          <w:b/>
          <w:szCs w:val="24"/>
        </w:rPr>
        <w:t>附件</w:t>
      </w:r>
      <w:r>
        <w:rPr>
          <w:rFonts w:hint="eastAsia" w:hAnsi="宋体" w:cs="宋体"/>
          <w:b/>
          <w:szCs w:val="24"/>
          <w:lang w:val="en-US"/>
        </w:rPr>
        <w:t>：中小企业划型标准规定</w:t>
      </w:r>
    </w:p>
    <w:p>
      <w:pPr>
        <w:pStyle w:val="625"/>
        <w:spacing w:line="500" w:lineRule="exact"/>
        <w:rPr>
          <w:rFonts w:ascii="宋体" w:hAnsi="宋体" w:eastAsia="宋体" w:cs="宋体"/>
          <w:b/>
          <w:sz w:val="28"/>
          <w:szCs w:val="28"/>
        </w:rPr>
      </w:pPr>
      <w:r>
        <w:rPr>
          <w:rFonts w:hint="eastAsia" w:ascii="宋体" w:hAnsi="宋体" w:eastAsia="宋体"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5"/>
        <w:spacing w:line="500" w:lineRule="exact"/>
        <w:jc w:val="center"/>
        <w:rPr>
          <w:rFonts w:ascii="宋体" w:hAnsi="宋体" w:eastAsia="宋体" w:cs="宋体"/>
          <w:b/>
          <w:sz w:val="28"/>
          <w:szCs w:val="28"/>
        </w:rPr>
      </w:pPr>
      <w:r>
        <w:rPr>
          <w:rFonts w:hint="eastAsia" w:ascii="宋体" w:hAnsi="宋体" w:eastAsia="宋体" w:cs="宋体"/>
          <w:b/>
          <w:sz w:val="28"/>
          <w:szCs w:val="28"/>
        </w:rPr>
        <w:t>中小企业划型标准规定</w:t>
      </w:r>
    </w:p>
    <w:p>
      <w:pPr>
        <w:pStyle w:val="625"/>
        <w:adjustRightInd w:val="0"/>
        <w:spacing w:line="360" w:lineRule="auto"/>
        <w:ind w:firstLine="444" w:firstLineChars="200"/>
        <w:jc w:val="both"/>
        <w:rPr>
          <w:rFonts w:ascii="宋体" w:hAnsi="宋体" w:eastAsia="宋体" w:cs="宋体"/>
          <w:spacing w:val="6"/>
          <w:szCs w:val="21"/>
        </w:rPr>
      </w:pP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四、各行业划型标准为：</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Ansi="宋体" w:cs="宋体"/>
          <w:b/>
          <w:sz w:val="21"/>
          <w:szCs w:val="21"/>
        </w:rPr>
      </w:pPr>
      <w:r>
        <w:rPr>
          <w:rFonts w:hint="eastAsia" w:hAnsi="宋体"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pPr>
        <w:pStyle w:val="625"/>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pPr>
        <w:spacing w:line="360" w:lineRule="auto"/>
        <w:rPr>
          <w:rFonts w:ascii="宋体" w:hAnsi="宋体" w:cs="宋体"/>
          <w:bCs/>
          <w:szCs w:val="21"/>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rPr>
          <w:rFonts w:ascii="宋体" w:hAnsi="宋体" w:cs="宋体"/>
          <w:sz w:val="32"/>
          <w:szCs w:val="32"/>
        </w:rPr>
      </w:pPr>
    </w:p>
    <w:p>
      <w:pPr>
        <w:rPr>
          <w:rFonts w:ascii="宋体" w:hAnsi="宋体" w:cs="宋体"/>
          <w:b/>
          <w:sz w:val="32"/>
          <w:szCs w:val="32"/>
        </w:rPr>
      </w:pPr>
      <w:r>
        <w:rPr>
          <w:rFonts w:hint="eastAsia" w:ascii="宋体" w:hAnsi="宋体" w:cs="宋体"/>
          <w:sz w:val="32"/>
          <w:szCs w:val="32"/>
        </w:rPr>
        <w:t>附件（中标后提供）：</w:t>
      </w: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承 诺 书</w:t>
      </w: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u w:val="single"/>
        </w:rPr>
        <w:t xml:space="preserve">杭州鸣达建设工程管理咨询有限公司 </w:t>
      </w:r>
      <w:r>
        <w:rPr>
          <w:rFonts w:hint="eastAsia" w:ascii="宋体" w:hAnsi="宋体" w:cs="宋体"/>
          <w:sz w:val="32"/>
          <w:szCs w:val="32"/>
        </w:rPr>
        <w:t>：</w:t>
      </w:r>
    </w:p>
    <w:p>
      <w:pPr>
        <w:spacing w:line="780" w:lineRule="exact"/>
        <w:ind w:firstLine="640" w:firstLineChars="200"/>
        <w:rPr>
          <w:rFonts w:ascii="宋体" w:hAnsi="宋体" w:cs="宋体"/>
          <w:sz w:val="32"/>
          <w:szCs w:val="32"/>
        </w:rPr>
      </w:pPr>
      <w:r>
        <w:rPr>
          <w:rFonts w:hint="eastAsia" w:ascii="宋体" w:hAnsi="宋体" w:cs="宋体"/>
          <w:sz w:val="32"/>
          <w:szCs w:val="32"/>
        </w:rPr>
        <w:t>我单位参与投标的</w:t>
      </w:r>
      <w:r>
        <w:rPr>
          <w:rFonts w:hint="eastAsia" w:ascii="宋体" w:hAnsi="宋体" w:cs="宋体"/>
          <w:sz w:val="32"/>
          <w:szCs w:val="32"/>
          <w:u w:val="single"/>
        </w:rPr>
        <w:t xml:space="preserve">   （项目名称）   </w:t>
      </w:r>
      <w:r>
        <w:rPr>
          <w:rFonts w:hint="eastAsia" w:ascii="宋体" w:hAnsi="宋体" w:cs="宋体"/>
          <w:sz w:val="32"/>
          <w:szCs w:val="32"/>
        </w:rPr>
        <w:t>有幸中标，考虑本项目备案事宜，故由我单位再提供纸质版电子投标文件一式三份（正本一份红章版，副本二份，可为正本复印件）递交给招标代理机构备案，本公司承诺：</w:t>
      </w:r>
    </w:p>
    <w:p>
      <w:pPr>
        <w:spacing w:line="780" w:lineRule="exact"/>
        <w:ind w:firstLine="640" w:firstLineChars="200"/>
        <w:rPr>
          <w:rFonts w:ascii="宋体" w:hAnsi="宋体" w:cs="宋体"/>
          <w:sz w:val="32"/>
          <w:szCs w:val="32"/>
        </w:rPr>
      </w:pPr>
      <w:r>
        <w:rPr>
          <w:rFonts w:hint="eastAsia" w:ascii="宋体" w:hAnsi="宋体" w:cs="宋体"/>
          <w:sz w:val="32"/>
          <w:szCs w:val="32"/>
        </w:rPr>
        <w:t>本单位提交给招标代理机构备案的</w:t>
      </w:r>
      <w:r>
        <w:rPr>
          <w:rFonts w:hint="eastAsia" w:ascii="宋体" w:hAnsi="宋体" w:cs="宋体"/>
          <w:sz w:val="32"/>
          <w:szCs w:val="32"/>
          <w:u w:val="single"/>
        </w:rPr>
        <w:t>投标文件纸质版</w:t>
      </w:r>
      <w:r>
        <w:rPr>
          <w:rFonts w:hint="eastAsia" w:ascii="宋体" w:hAnsi="宋体" w:cs="宋体"/>
          <w:sz w:val="32"/>
          <w:szCs w:val="32"/>
        </w:rPr>
        <w:t>与</w:t>
      </w:r>
      <w:r>
        <w:rPr>
          <w:rFonts w:hint="eastAsia" w:ascii="宋体" w:hAnsi="宋体" w:cs="宋体"/>
          <w:sz w:val="32"/>
          <w:szCs w:val="32"/>
          <w:u w:val="single"/>
        </w:rPr>
        <w:t>电子投标文件</w:t>
      </w:r>
      <w:r>
        <w:rPr>
          <w:rFonts w:hint="eastAsia" w:ascii="宋体" w:hAnsi="宋体" w:cs="宋体"/>
          <w:sz w:val="32"/>
          <w:szCs w:val="32"/>
        </w:rPr>
        <w:t>内容均一致，如不一致导致的任何法律责任自付。特此承诺！</w:t>
      </w:r>
    </w:p>
    <w:p>
      <w:pPr>
        <w:spacing w:line="780" w:lineRule="exact"/>
        <w:ind w:firstLine="480" w:firstLineChars="150"/>
        <w:rPr>
          <w:rFonts w:ascii="宋体" w:hAnsi="宋体" w:cs="宋体"/>
          <w:sz w:val="32"/>
          <w:szCs w:val="32"/>
        </w:rPr>
      </w:pPr>
    </w:p>
    <w:p>
      <w:pPr>
        <w:spacing w:line="780" w:lineRule="exact"/>
        <w:rPr>
          <w:rFonts w:ascii="宋体" w:hAnsi="宋体" w:cs="宋体"/>
          <w:sz w:val="32"/>
          <w:szCs w:val="32"/>
        </w:rPr>
      </w:pPr>
    </w:p>
    <w:p>
      <w:pPr>
        <w:spacing w:line="780" w:lineRule="exact"/>
        <w:rPr>
          <w:rFonts w:ascii="宋体" w:hAnsi="宋体" w:cs="宋体"/>
          <w:sz w:val="32"/>
          <w:szCs w:val="32"/>
        </w:rPr>
      </w:pPr>
    </w:p>
    <w:p>
      <w:pPr>
        <w:spacing w:line="780" w:lineRule="exact"/>
        <w:rPr>
          <w:rFonts w:ascii="宋体" w:hAnsi="宋体" w:cs="宋体"/>
          <w:sz w:val="32"/>
          <w:szCs w:val="32"/>
        </w:rPr>
      </w:pPr>
    </w:p>
    <w:p>
      <w:pPr>
        <w:spacing w:line="780" w:lineRule="exact"/>
        <w:rPr>
          <w:rFonts w:ascii="宋体" w:hAnsi="宋体" w:cs="宋体"/>
          <w:sz w:val="32"/>
          <w:szCs w:val="32"/>
        </w:rPr>
      </w:pPr>
      <w:r>
        <w:rPr>
          <w:rFonts w:hint="eastAsia" w:ascii="宋体" w:hAnsi="宋体" w:cs="宋体"/>
          <w:sz w:val="32"/>
          <w:szCs w:val="32"/>
        </w:rPr>
        <w:t>投标人名称（盖公章）：</w:t>
      </w:r>
    </w:p>
    <w:p>
      <w:pPr>
        <w:spacing w:line="780" w:lineRule="exact"/>
        <w:ind w:firstLine="6240" w:firstLineChars="1950"/>
        <w:rPr>
          <w:rFonts w:ascii="宋体" w:hAnsi="宋体" w:cs="宋体"/>
          <w:sz w:val="32"/>
          <w:szCs w:val="32"/>
        </w:rPr>
      </w:pPr>
      <w:r>
        <w:rPr>
          <w:rFonts w:hint="eastAsia" w:ascii="宋体" w:hAnsi="宋体" w:cs="宋体"/>
          <w:sz w:val="32"/>
          <w:szCs w:val="32"/>
        </w:rPr>
        <w:t>2022年   月   日</w:t>
      </w:r>
    </w:p>
    <w:p>
      <w:pPr>
        <w:spacing w:line="360" w:lineRule="auto"/>
        <w:ind w:firstLine="640" w:firstLineChars="200"/>
        <w:rPr>
          <w:rFonts w:ascii="宋体" w:hAnsi="宋体" w:cs="宋体"/>
          <w:color w:val="000000"/>
          <w:sz w:val="32"/>
          <w:szCs w:val="32"/>
        </w:rPr>
      </w:pPr>
    </w:p>
    <w:p>
      <w:pPr>
        <w:rPr>
          <w:rFonts w:ascii="宋体" w:hAnsi="宋体" w:cs="宋体"/>
          <w:sz w:val="32"/>
          <w:szCs w:val="32"/>
        </w:rPr>
      </w:pPr>
    </w:p>
    <w:p>
      <w:pPr>
        <w:pStyle w:val="3"/>
        <w:ind w:firstLine="0"/>
        <w:rPr>
          <w:rFonts w:hAnsi="宋体" w:cs="宋体"/>
          <w:sz w:val="32"/>
          <w:szCs w:val="32"/>
        </w:rPr>
      </w:pPr>
    </w:p>
    <w:p>
      <w:pPr>
        <w:pStyle w:val="623"/>
        <w:snapToGrid w:val="0"/>
        <w:spacing w:before="120" w:after="120"/>
        <w:rPr>
          <w:rFonts w:hAnsi="宋体" w:cs="宋体"/>
          <w:b/>
          <w:sz w:val="28"/>
          <w:szCs w:val="28"/>
          <w:highlight w:val="yellow"/>
        </w:rPr>
      </w:pPr>
      <w:r>
        <w:rPr>
          <w:rFonts w:hint="eastAsia" w:hAnsi="宋体" w:cs="宋体"/>
          <w:b/>
          <w:sz w:val="28"/>
          <w:szCs w:val="28"/>
          <w:highlight w:val="yellow"/>
        </w:rPr>
        <w:t>确认声明书</w:t>
      </w:r>
    </w:p>
    <w:p>
      <w:pPr>
        <w:pStyle w:val="623"/>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3"/>
        <w:snapToGrid w:val="0"/>
        <w:spacing w:before="120" w:after="120"/>
        <w:jc w:val="center"/>
        <w:rPr>
          <w:rFonts w:hAnsi="宋体" w:cs="宋体"/>
          <w:b/>
          <w:sz w:val="32"/>
          <w:szCs w:val="32"/>
        </w:rPr>
      </w:pPr>
    </w:p>
    <w:p>
      <w:pPr>
        <w:pStyle w:val="623"/>
        <w:snapToGrid w:val="0"/>
        <w:spacing w:before="120" w:after="120"/>
        <w:jc w:val="center"/>
        <w:rPr>
          <w:rFonts w:hAnsi="宋体" w:cs="宋体"/>
          <w:b/>
          <w:sz w:val="32"/>
          <w:szCs w:val="32"/>
        </w:rPr>
      </w:pPr>
      <w:r>
        <w:rPr>
          <w:rFonts w:hint="eastAsia" w:hAnsi="宋体" w:cs="宋体"/>
          <w:b/>
          <w:sz w:val="32"/>
          <w:szCs w:val="32"/>
        </w:rPr>
        <w:t>政府采购活动现场确认声明书</w:t>
      </w:r>
    </w:p>
    <w:p>
      <w:pPr>
        <w:pStyle w:val="623"/>
        <w:snapToGrid w:val="0"/>
        <w:spacing w:before="120" w:after="120" w:line="380" w:lineRule="exact"/>
        <w:rPr>
          <w:rFonts w:hAnsi="宋体" w:cs="宋体"/>
          <w:b/>
          <w:sz w:val="21"/>
          <w:szCs w:val="21"/>
        </w:rPr>
      </w:pPr>
      <w:r>
        <w:rPr>
          <w:rFonts w:hint="eastAsia" w:hAnsi="宋体" w:cs="宋体"/>
          <w:kern w:val="0"/>
          <w:sz w:val="21"/>
          <w:szCs w:val="21"/>
          <w:u w:val="single"/>
        </w:rPr>
        <w:t xml:space="preserve">                        </w:t>
      </w:r>
      <w:r>
        <w:rPr>
          <w:rFonts w:hint="eastAsia" w:hAnsi="宋体" w:cs="宋体"/>
          <w:kern w:val="0"/>
          <w:sz w:val="21"/>
          <w:szCs w:val="21"/>
        </w:rPr>
        <w:t>：</w:t>
      </w:r>
    </w:p>
    <w:p>
      <w:pPr>
        <w:pStyle w:val="623"/>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）政府采购活动，经与本单位法人代表（负责人）联系确认，现就有关公平竞争事项郑重声明如下： </w:t>
      </w:r>
    </w:p>
    <w:p>
      <w:pPr>
        <w:pStyle w:val="624"/>
        <w:widowControl/>
        <w:numPr>
          <w:ilvl w:val="0"/>
          <w:numId w:val="2"/>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624"/>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4"/>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4"/>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623"/>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3"/>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3"/>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3"/>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3"/>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3"/>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3"/>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3"/>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3"/>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pPr>
        <w:pStyle w:val="624"/>
        <w:widowControl/>
        <w:numPr>
          <w:ilvl w:val="0"/>
          <w:numId w:val="3"/>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4"/>
        <w:widowControl/>
        <w:numPr>
          <w:ilvl w:val="0"/>
          <w:numId w:val="3"/>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623"/>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pPr>
        <w:pStyle w:val="623"/>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rPr>
          <w:rFonts w:ascii="宋体" w:hAnsi="宋体" w:cs="宋体"/>
        </w:rPr>
      </w:pPr>
      <w:r>
        <w:rPr>
          <w:rFonts w:hint="eastAsia" w:ascii="宋体" w:hAnsi="宋体" w:cs="宋体"/>
          <w:szCs w:val="21"/>
        </w:rPr>
        <w:t xml:space="preserve">                                               年    月    日</w:t>
      </w:r>
    </w:p>
    <w:sectPr>
      <w:headerReference r:id="rId26" w:type="first"/>
      <w:footerReference r:id="rId28" w:type="first"/>
      <w:headerReference r:id="rId25" w:type="default"/>
      <w:footerReference r:id="rId27" w:type="default"/>
      <w:pgSz w:w="11905" w:h="16838"/>
      <w:pgMar w:top="1276" w:right="1417" w:bottom="1247" w:left="1417" w:header="850" w:footer="70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23</w: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3" w:name="_Toc91899912"/>
    <w:bookmarkStart w:id="554" w:name="_Toc36110187"/>
    <w:bookmarkStart w:id="555" w:name="_Toc131845147"/>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jZjUzYmNiMjdiOTUyNWNhZTFiNDdiMmY0ODU0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E2D"/>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AAF"/>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277"/>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53B"/>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16"/>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4EF"/>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588"/>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8F"/>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67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88D"/>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6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D39"/>
    <w:rsid w:val="00202E58"/>
    <w:rsid w:val="00202F99"/>
    <w:rsid w:val="00203C85"/>
    <w:rsid w:val="0020442B"/>
    <w:rsid w:val="0020449A"/>
    <w:rsid w:val="00204E9B"/>
    <w:rsid w:val="00205298"/>
    <w:rsid w:val="002055C0"/>
    <w:rsid w:val="0020569E"/>
    <w:rsid w:val="00206698"/>
    <w:rsid w:val="00206736"/>
    <w:rsid w:val="00206C88"/>
    <w:rsid w:val="002104A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681"/>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BCE"/>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23"/>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28E"/>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4DD6"/>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26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467"/>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BFA"/>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24"/>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E"/>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5E"/>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1C"/>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97"/>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B1A"/>
    <w:rsid w:val="0061098D"/>
    <w:rsid w:val="00610B78"/>
    <w:rsid w:val="00610BC0"/>
    <w:rsid w:val="00611A9D"/>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904"/>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271"/>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62D"/>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3DD"/>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1D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3A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5ED"/>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A32"/>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591"/>
    <w:rsid w:val="007378FD"/>
    <w:rsid w:val="007403FE"/>
    <w:rsid w:val="007413EB"/>
    <w:rsid w:val="007413FB"/>
    <w:rsid w:val="00742D32"/>
    <w:rsid w:val="00742E9B"/>
    <w:rsid w:val="007444E6"/>
    <w:rsid w:val="0074592C"/>
    <w:rsid w:val="00745C91"/>
    <w:rsid w:val="00745F43"/>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41"/>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9A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DF4"/>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6FE"/>
    <w:rsid w:val="007F38FD"/>
    <w:rsid w:val="007F3C18"/>
    <w:rsid w:val="007F4318"/>
    <w:rsid w:val="007F4709"/>
    <w:rsid w:val="007F47DA"/>
    <w:rsid w:val="007F4D36"/>
    <w:rsid w:val="007F4E52"/>
    <w:rsid w:val="007F4F84"/>
    <w:rsid w:val="007F5382"/>
    <w:rsid w:val="007F55A4"/>
    <w:rsid w:val="007F5896"/>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673"/>
    <w:rsid w:val="00807F71"/>
    <w:rsid w:val="0081000F"/>
    <w:rsid w:val="00812657"/>
    <w:rsid w:val="0081270C"/>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FF9"/>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A78"/>
    <w:rsid w:val="00842DC2"/>
    <w:rsid w:val="0084357B"/>
    <w:rsid w:val="008465B4"/>
    <w:rsid w:val="00846D25"/>
    <w:rsid w:val="00850013"/>
    <w:rsid w:val="008500DD"/>
    <w:rsid w:val="00850A0A"/>
    <w:rsid w:val="00850A94"/>
    <w:rsid w:val="00851DF4"/>
    <w:rsid w:val="00851E96"/>
    <w:rsid w:val="00851F1C"/>
    <w:rsid w:val="00852FA5"/>
    <w:rsid w:val="00853F7D"/>
    <w:rsid w:val="0085517F"/>
    <w:rsid w:val="0085562D"/>
    <w:rsid w:val="00855A78"/>
    <w:rsid w:val="00856154"/>
    <w:rsid w:val="00856286"/>
    <w:rsid w:val="008564D1"/>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56F"/>
    <w:rsid w:val="00882991"/>
    <w:rsid w:val="00882EC1"/>
    <w:rsid w:val="0088324E"/>
    <w:rsid w:val="0088434F"/>
    <w:rsid w:val="00884371"/>
    <w:rsid w:val="008845AE"/>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1D5"/>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DCB"/>
    <w:rsid w:val="00906078"/>
    <w:rsid w:val="0090629C"/>
    <w:rsid w:val="00906EA2"/>
    <w:rsid w:val="00906EB1"/>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CC8"/>
    <w:rsid w:val="0093386D"/>
    <w:rsid w:val="00934C8E"/>
    <w:rsid w:val="00935194"/>
    <w:rsid w:val="00936EA5"/>
    <w:rsid w:val="00937114"/>
    <w:rsid w:val="00937C4C"/>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4E4"/>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2BA"/>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1DC"/>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7B2"/>
    <w:rsid w:val="00A21838"/>
    <w:rsid w:val="00A22C3E"/>
    <w:rsid w:val="00A22C4D"/>
    <w:rsid w:val="00A2334E"/>
    <w:rsid w:val="00A23442"/>
    <w:rsid w:val="00A249D2"/>
    <w:rsid w:val="00A254AB"/>
    <w:rsid w:val="00A259F2"/>
    <w:rsid w:val="00A266CC"/>
    <w:rsid w:val="00A26DB4"/>
    <w:rsid w:val="00A27425"/>
    <w:rsid w:val="00A3023E"/>
    <w:rsid w:val="00A305C5"/>
    <w:rsid w:val="00A30902"/>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608"/>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773"/>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68"/>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FAD"/>
    <w:rsid w:val="00AE6575"/>
    <w:rsid w:val="00AE71EE"/>
    <w:rsid w:val="00AF03CF"/>
    <w:rsid w:val="00AF0A0A"/>
    <w:rsid w:val="00AF14FC"/>
    <w:rsid w:val="00AF194B"/>
    <w:rsid w:val="00AF1ED2"/>
    <w:rsid w:val="00AF1F4E"/>
    <w:rsid w:val="00AF2302"/>
    <w:rsid w:val="00AF262A"/>
    <w:rsid w:val="00AF3557"/>
    <w:rsid w:val="00AF3F86"/>
    <w:rsid w:val="00AF4CEE"/>
    <w:rsid w:val="00AF4F4A"/>
    <w:rsid w:val="00AF52D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801"/>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3D3"/>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41A"/>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E4"/>
    <w:rsid w:val="00BD1BDD"/>
    <w:rsid w:val="00BD1C0C"/>
    <w:rsid w:val="00BD1D7D"/>
    <w:rsid w:val="00BD1E27"/>
    <w:rsid w:val="00BD2B4D"/>
    <w:rsid w:val="00BD2F08"/>
    <w:rsid w:val="00BD2FB9"/>
    <w:rsid w:val="00BD31C2"/>
    <w:rsid w:val="00BD3683"/>
    <w:rsid w:val="00BD450A"/>
    <w:rsid w:val="00BD4717"/>
    <w:rsid w:val="00BD48EA"/>
    <w:rsid w:val="00BD4BA8"/>
    <w:rsid w:val="00BD5624"/>
    <w:rsid w:val="00BD6143"/>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6C6"/>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BBE"/>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A8A"/>
    <w:rsid w:val="00CC1398"/>
    <w:rsid w:val="00CC1AF5"/>
    <w:rsid w:val="00CC1B74"/>
    <w:rsid w:val="00CC291E"/>
    <w:rsid w:val="00CC2D03"/>
    <w:rsid w:val="00CC2EB0"/>
    <w:rsid w:val="00CC310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0"/>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CD3"/>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03"/>
    <w:rsid w:val="00D04F01"/>
    <w:rsid w:val="00D04F8B"/>
    <w:rsid w:val="00D054EF"/>
    <w:rsid w:val="00D05637"/>
    <w:rsid w:val="00D05BA9"/>
    <w:rsid w:val="00D05EB1"/>
    <w:rsid w:val="00D0650B"/>
    <w:rsid w:val="00D0656D"/>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CA"/>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22B"/>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399"/>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8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6D5"/>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11"/>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2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D9"/>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A77"/>
    <w:rsid w:val="00E61D32"/>
    <w:rsid w:val="00E63C60"/>
    <w:rsid w:val="00E64050"/>
    <w:rsid w:val="00E64B7B"/>
    <w:rsid w:val="00E6514D"/>
    <w:rsid w:val="00E65161"/>
    <w:rsid w:val="00E652C9"/>
    <w:rsid w:val="00E6593B"/>
    <w:rsid w:val="00E65D74"/>
    <w:rsid w:val="00E65F15"/>
    <w:rsid w:val="00E66456"/>
    <w:rsid w:val="00E66E11"/>
    <w:rsid w:val="00E672C6"/>
    <w:rsid w:val="00E70192"/>
    <w:rsid w:val="00E70C55"/>
    <w:rsid w:val="00E70E34"/>
    <w:rsid w:val="00E71809"/>
    <w:rsid w:val="00E71D1E"/>
    <w:rsid w:val="00E726F2"/>
    <w:rsid w:val="00E728E2"/>
    <w:rsid w:val="00E738FA"/>
    <w:rsid w:val="00E739B6"/>
    <w:rsid w:val="00E74A2B"/>
    <w:rsid w:val="00E74F9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26C"/>
    <w:rsid w:val="00E9036E"/>
    <w:rsid w:val="00E9078A"/>
    <w:rsid w:val="00E912FD"/>
    <w:rsid w:val="00E91B26"/>
    <w:rsid w:val="00E92C6E"/>
    <w:rsid w:val="00E92D0B"/>
    <w:rsid w:val="00E92ECF"/>
    <w:rsid w:val="00E92FFF"/>
    <w:rsid w:val="00E93195"/>
    <w:rsid w:val="00E934CF"/>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39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953"/>
    <w:rsid w:val="00F14B08"/>
    <w:rsid w:val="00F14B4B"/>
    <w:rsid w:val="00F14CD1"/>
    <w:rsid w:val="00F15115"/>
    <w:rsid w:val="00F15A85"/>
    <w:rsid w:val="00F15C81"/>
    <w:rsid w:val="00F15D8C"/>
    <w:rsid w:val="00F15F18"/>
    <w:rsid w:val="00F1615D"/>
    <w:rsid w:val="00F16B86"/>
    <w:rsid w:val="00F16E1A"/>
    <w:rsid w:val="00F16F92"/>
    <w:rsid w:val="00F17C3E"/>
    <w:rsid w:val="00F20197"/>
    <w:rsid w:val="00F20369"/>
    <w:rsid w:val="00F20607"/>
    <w:rsid w:val="00F208BB"/>
    <w:rsid w:val="00F20C9E"/>
    <w:rsid w:val="00F213D8"/>
    <w:rsid w:val="00F21A5D"/>
    <w:rsid w:val="00F21C13"/>
    <w:rsid w:val="00F21DB2"/>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B8"/>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911"/>
    <w:rsid w:val="00F52CB7"/>
    <w:rsid w:val="00F53A44"/>
    <w:rsid w:val="00F54E5E"/>
    <w:rsid w:val="00F551DB"/>
    <w:rsid w:val="00F55810"/>
    <w:rsid w:val="00F559BE"/>
    <w:rsid w:val="00F569DB"/>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07D"/>
    <w:rsid w:val="00FC619B"/>
    <w:rsid w:val="00FC665F"/>
    <w:rsid w:val="00FC6C35"/>
    <w:rsid w:val="00FC6D59"/>
    <w:rsid w:val="00FC7462"/>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079E"/>
    <w:rsid w:val="019F7441"/>
    <w:rsid w:val="01B37585"/>
    <w:rsid w:val="01BA1319"/>
    <w:rsid w:val="01D55165"/>
    <w:rsid w:val="01DF6BF8"/>
    <w:rsid w:val="01EC2C57"/>
    <w:rsid w:val="01FF06F6"/>
    <w:rsid w:val="026B2E25"/>
    <w:rsid w:val="02824D4D"/>
    <w:rsid w:val="02A05EF8"/>
    <w:rsid w:val="02B15B7E"/>
    <w:rsid w:val="02DC4B10"/>
    <w:rsid w:val="02DD76CE"/>
    <w:rsid w:val="02F36323"/>
    <w:rsid w:val="02F5619C"/>
    <w:rsid w:val="0326446A"/>
    <w:rsid w:val="032D5555"/>
    <w:rsid w:val="036634D2"/>
    <w:rsid w:val="03DD35E4"/>
    <w:rsid w:val="04076900"/>
    <w:rsid w:val="041A5A3B"/>
    <w:rsid w:val="042311BA"/>
    <w:rsid w:val="042B157A"/>
    <w:rsid w:val="042E67BC"/>
    <w:rsid w:val="048F763B"/>
    <w:rsid w:val="049F330E"/>
    <w:rsid w:val="04A32594"/>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01947"/>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D34A95"/>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76E65"/>
    <w:rsid w:val="150536C3"/>
    <w:rsid w:val="150C1963"/>
    <w:rsid w:val="151447A0"/>
    <w:rsid w:val="154A6454"/>
    <w:rsid w:val="156674F3"/>
    <w:rsid w:val="15762120"/>
    <w:rsid w:val="161F382B"/>
    <w:rsid w:val="1677276B"/>
    <w:rsid w:val="16A8729C"/>
    <w:rsid w:val="16B33777"/>
    <w:rsid w:val="16BC70A7"/>
    <w:rsid w:val="16C6339E"/>
    <w:rsid w:val="16FB4A76"/>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BFF498A"/>
    <w:rsid w:val="1C0459C2"/>
    <w:rsid w:val="1C1B3B4A"/>
    <w:rsid w:val="1C88086E"/>
    <w:rsid w:val="1D266CE1"/>
    <w:rsid w:val="1D3963AF"/>
    <w:rsid w:val="1D6A673C"/>
    <w:rsid w:val="1D6C70BC"/>
    <w:rsid w:val="1D9247AE"/>
    <w:rsid w:val="1DB567EC"/>
    <w:rsid w:val="1DF51A98"/>
    <w:rsid w:val="1E3D060F"/>
    <w:rsid w:val="1E3F7D2E"/>
    <w:rsid w:val="1E4134E4"/>
    <w:rsid w:val="1E5062B3"/>
    <w:rsid w:val="1E523514"/>
    <w:rsid w:val="1E714A66"/>
    <w:rsid w:val="1E802593"/>
    <w:rsid w:val="1EA703CC"/>
    <w:rsid w:val="1EB7330C"/>
    <w:rsid w:val="1EDF5D19"/>
    <w:rsid w:val="1F0A0FF3"/>
    <w:rsid w:val="1F5771FF"/>
    <w:rsid w:val="1FE868A9"/>
    <w:rsid w:val="20034907"/>
    <w:rsid w:val="20173E4B"/>
    <w:rsid w:val="204E48BC"/>
    <w:rsid w:val="208921B3"/>
    <w:rsid w:val="20973DEB"/>
    <w:rsid w:val="209E2904"/>
    <w:rsid w:val="20B26522"/>
    <w:rsid w:val="20B44310"/>
    <w:rsid w:val="211116EB"/>
    <w:rsid w:val="212079BE"/>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46CC3"/>
    <w:rsid w:val="2739507D"/>
    <w:rsid w:val="276142BF"/>
    <w:rsid w:val="27783712"/>
    <w:rsid w:val="277E381C"/>
    <w:rsid w:val="27907362"/>
    <w:rsid w:val="27AA34AC"/>
    <w:rsid w:val="28333E1D"/>
    <w:rsid w:val="28454BD6"/>
    <w:rsid w:val="28455253"/>
    <w:rsid w:val="28551971"/>
    <w:rsid w:val="285B1C53"/>
    <w:rsid w:val="289F7086"/>
    <w:rsid w:val="28C32028"/>
    <w:rsid w:val="28CC490F"/>
    <w:rsid w:val="28DE40AA"/>
    <w:rsid w:val="28EA64B1"/>
    <w:rsid w:val="29046F10"/>
    <w:rsid w:val="29345E77"/>
    <w:rsid w:val="294C65AD"/>
    <w:rsid w:val="29806583"/>
    <w:rsid w:val="298558D5"/>
    <w:rsid w:val="298B3C4C"/>
    <w:rsid w:val="29A424E3"/>
    <w:rsid w:val="29A74571"/>
    <w:rsid w:val="29AC699E"/>
    <w:rsid w:val="29F26D24"/>
    <w:rsid w:val="2A15033F"/>
    <w:rsid w:val="2A1662C1"/>
    <w:rsid w:val="2A1C7367"/>
    <w:rsid w:val="2A2815FA"/>
    <w:rsid w:val="2A3842DF"/>
    <w:rsid w:val="2A462267"/>
    <w:rsid w:val="2A5153E0"/>
    <w:rsid w:val="2A646BB6"/>
    <w:rsid w:val="2A6D6092"/>
    <w:rsid w:val="2A7D76B4"/>
    <w:rsid w:val="2A9E023A"/>
    <w:rsid w:val="2B437463"/>
    <w:rsid w:val="2B7807EE"/>
    <w:rsid w:val="2BBF00EC"/>
    <w:rsid w:val="2BC37CFD"/>
    <w:rsid w:val="2BD5237F"/>
    <w:rsid w:val="2BE536CE"/>
    <w:rsid w:val="2BE758D9"/>
    <w:rsid w:val="2C09049E"/>
    <w:rsid w:val="2C0A653C"/>
    <w:rsid w:val="2C191F85"/>
    <w:rsid w:val="2CE82D6F"/>
    <w:rsid w:val="2D016192"/>
    <w:rsid w:val="2D343236"/>
    <w:rsid w:val="2D5B1DB3"/>
    <w:rsid w:val="2DD15014"/>
    <w:rsid w:val="2DF72DE4"/>
    <w:rsid w:val="2E0220AF"/>
    <w:rsid w:val="2E4B082A"/>
    <w:rsid w:val="2E5D4E86"/>
    <w:rsid w:val="2E5D790B"/>
    <w:rsid w:val="2E9A3C18"/>
    <w:rsid w:val="2EBB0FEE"/>
    <w:rsid w:val="2EC63002"/>
    <w:rsid w:val="2F0815EC"/>
    <w:rsid w:val="2F0A6B38"/>
    <w:rsid w:val="2F946CCB"/>
    <w:rsid w:val="2FD25781"/>
    <w:rsid w:val="2FEC0496"/>
    <w:rsid w:val="2FFD7934"/>
    <w:rsid w:val="2FFE7AA9"/>
    <w:rsid w:val="2FFFD302"/>
    <w:rsid w:val="30684D7B"/>
    <w:rsid w:val="30733ACD"/>
    <w:rsid w:val="308C3862"/>
    <w:rsid w:val="309379D8"/>
    <w:rsid w:val="30A270F7"/>
    <w:rsid w:val="30DF1478"/>
    <w:rsid w:val="30EC586F"/>
    <w:rsid w:val="319C6071"/>
    <w:rsid w:val="31AC537E"/>
    <w:rsid w:val="31E3679B"/>
    <w:rsid w:val="31E732FD"/>
    <w:rsid w:val="32517576"/>
    <w:rsid w:val="32BE5C2C"/>
    <w:rsid w:val="32FB6478"/>
    <w:rsid w:val="331D77F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530E15"/>
    <w:rsid w:val="358D5588"/>
    <w:rsid w:val="363A3B40"/>
    <w:rsid w:val="365302AE"/>
    <w:rsid w:val="36607A0A"/>
    <w:rsid w:val="366E227C"/>
    <w:rsid w:val="366F2E0D"/>
    <w:rsid w:val="367B6A5C"/>
    <w:rsid w:val="36A74ADA"/>
    <w:rsid w:val="36AD60D5"/>
    <w:rsid w:val="36B224F9"/>
    <w:rsid w:val="36EC0CC9"/>
    <w:rsid w:val="37073B60"/>
    <w:rsid w:val="373F410B"/>
    <w:rsid w:val="37EE7094"/>
    <w:rsid w:val="38296C89"/>
    <w:rsid w:val="383002EB"/>
    <w:rsid w:val="38586797"/>
    <w:rsid w:val="38BC0149"/>
    <w:rsid w:val="38D87D1C"/>
    <w:rsid w:val="38F0563E"/>
    <w:rsid w:val="39636459"/>
    <w:rsid w:val="396B7F6C"/>
    <w:rsid w:val="39B417A9"/>
    <w:rsid w:val="39FC5695"/>
    <w:rsid w:val="3A006D8E"/>
    <w:rsid w:val="3A25200E"/>
    <w:rsid w:val="3A3651E5"/>
    <w:rsid w:val="3A744481"/>
    <w:rsid w:val="3A8C7BEF"/>
    <w:rsid w:val="3A906246"/>
    <w:rsid w:val="3B2349B7"/>
    <w:rsid w:val="3B616CFF"/>
    <w:rsid w:val="3B6259F6"/>
    <w:rsid w:val="3B976654"/>
    <w:rsid w:val="3BC01EFC"/>
    <w:rsid w:val="3BCA786A"/>
    <w:rsid w:val="3BD31E2F"/>
    <w:rsid w:val="3BF15831"/>
    <w:rsid w:val="3C105946"/>
    <w:rsid w:val="3C213BF5"/>
    <w:rsid w:val="3C471448"/>
    <w:rsid w:val="3C5F759A"/>
    <w:rsid w:val="3C6C525A"/>
    <w:rsid w:val="3CCE23CB"/>
    <w:rsid w:val="3CD17D17"/>
    <w:rsid w:val="3D3C7F39"/>
    <w:rsid w:val="3D440F09"/>
    <w:rsid w:val="3D4504A0"/>
    <w:rsid w:val="3D512A02"/>
    <w:rsid w:val="3D8734BB"/>
    <w:rsid w:val="3D9A11D4"/>
    <w:rsid w:val="3DA16D89"/>
    <w:rsid w:val="3DA364BE"/>
    <w:rsid w:val="3DE041CB"/>
    <w:rsid w:val="3DF605C6"/>
    <w:rsid w:val="3E0D48F6"/>
    <w:rsid w:val="3E1868B4"/>
    <w:rsid w:val="3E377251"/>
    <w:rsid w:val="3E42664B"/>
    <w:rsid w:val="3E5A7334"/>
    <w:rsid w:val="3E7B5D6B"/>
    <w:rsid w:val="3E843E66"/>
    <w:rsid w:val="3E8F51FE"/>
    <w:rsid w:val="3E926F87"/>
    <w:rsid w:val="3E9A59DE"/>
    <w:rsid w:val="3EAF4836"/>
    <w:rsid w:val="3EC33DFA"/>
    <w:rsid w:val="3EEC4331"/>
    <w:rsid w:val="3F060E16"/>
    <w:rsid w:val="3F1D1096"/>
    <w:rsid w:val="3F2F0234"/>
    <w:rsid w:val="3F4B02BE"/>
    <w:rsid w:val="3F6363FE"/>
    <w:rsid w:val="3F6C3616"/>
    <w:rsid w:val="3F756B8F"/>
    <w:rsid w:val="3F95482B"/>
    <w:rsid w:val="3F9D6D5C"/>
    <w:rsid w:val="3FA23B0D"/>
    <w:rsid w:val="4019356B"/>
    <w:rsid w:val="40592157"/>
    <w:rsid w:val="406E1CAE"/>
    <w:rsid w:val="40A0133A"/>
    <w:rsid w:val="40C31A53"/>
    <w:rsid w:val="40C4524F"/>
    <w:rsid w:val="40FF545D"/>
    <w:rsid w:val="410067C8"/>
    <w:rsid w:val="413E57AF"/>
    <w:rsid w:val="41760AA5"/>
    <w:rsid w:val="418F0D2A"/>
    <w:rsid w:val="41D01505"/>
    <w:rsid w:val="42474939"/>
    <w:rsid w:val="424C3C57"/>
    <w:rsid w:val="42613FF3"/>
    <w:rsid w:val="42660D96"/>
    <w:rsid w:val="428667D2"/>
    <w:rsid w:val="42CD1CE0"/>
    <w:rsid w:val="42E1381E"/>
    <w:rsid w:val="42ED6459"/>
    <w:rsid w:val="42FE58DD"/>
    <w:rsid w:val="43174B3D"/>
    <w:rsid w:val="43267E83"/>
    <w:rsid w:val="434B790E"/>
    <w:rsid w:val="4360274F"/>
    <w:rsid w:val="43977AB6"/>
    <w:rsid w:val="43A3342B"/>
    <w:rsid w:val="43B31811"/>
    <w:rsid w:val="43C77C27"/>
    <w:rsid w:val="43DE09EE"/>
    <w:rsid w:val="44002FAD"/>
    <w:rsid w:val="449101DD"/>
    <w:rsid w:val="44DE1391"/>
    <w:rsid w:val="44E0760E"/>
    <w:rsid w:val="451B225C"/>
    <w:rsid w:val="452410C9"/>
    <w:rsid w:val="45317DFB"/>
    <w:rsid w:val="456D3CE4"/>
    <w:rsid w:val="4579042C"/>
    <w:rsid w:val="457F0571"/>
    <w:rsid w:val="45851176"/>
    <w:rsid w:val="45B55914"/>
    <w:rsid w:val="45C63B94"/>
    <w:rsid w:val="460E7DA5"/>
    <w:rsid w:val="46422483"/>
    <w:rsid w:val="4659254A"/>
    <w:rsid w:val="465B0637"/>
    <w:rsid w:val="465E3F0D"/>
    <w:rsid w:val="466A16E6"/>
    <w:rsid w:val="46893F2B"/>
    <w:rsid w:val="46C4686E"/>
    <w:rsid w:val="46C745EE"/>
    <w:rsid w:val="46E2501A"/>
    <w:rsid w:val="47543E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D27A0"/>
    <w:rsid w:val="49F6167F"/>
    <w:rsid w:val="4A064FA0"/>
    <w:rsid w:val="4A16615C"/>
    <w:rsid w:val="4A4424D7"/>
    <w:rsid w:val="4A934476"/>
    <w:rsid w:val="4AB82D0F"/>
    <w:rsid w:val="4ACE7349"/>
    <w:rsid w:val="4AEB7664"/>
    <w:rsid w:val="4AFD7C19"/>
    <w:rsid w:val="4B0567D1"/>
    <w:rsid w:val="4B236AAE"/>
    <w:rsid w:val="4B707271"/>
    <w:rsid w:val="4B9739F7"/>
    <w:rsid w:val="4BEE2503"/>
    <w:rsid w:val="4C245A30"/>
    <w:rsid w:val="4C9353C7"/>
    <w:rsid w:val="4CB6685F"/>
    <w:rsid w:val="4CC367FE"/>
    <w:rsid w:val="4D077F3C"/>
    <w:rsid w:val="4D123355"/>
    <w:rsid w:val="4D2A3B31"/>
    <w:rsid w:val="4D312C52"/>
    <w:rsid w:val="4D905305"/>
    <w:rsid w:val="4D964A72"/>
    <w:rsid w:val="4D9C1254"/>
    <w:rsid w:val="4DD2623A"/>
    <w:rsid w:val="4E793892"/>
    <w:rsid w:val="4E800872"/>
    <w:rsid w:val="4EC569ED"/>
    <w:rsid w:val="4ED50EA1"/>
    <w:rsid w:val="4EEC050C"/>
    <w:rsid w:val="4F0B0E42"/>
    <w:rsid w:val="4F104EC3"/>
    <w:rsid w:val="4F47354A"/>
    <w:rsid w:val="4F911C54"/>
    <w:rsid w:val="4FE625E0"/>
    <w:rsid w:val="4FFD8BE8"/>
    <w:rsid w:val="5021480F"/>
    <w:rsid w:val="503259F6"/>
    <w:rsid w:val="50750E8F"/>
    <w:rsid w:val="50962ECB"/>
    <w:rsid w:val="50A42E38"/>
    <w:rsid w:val="50A4577F"/>
    <w:rsid w:val="50B73D1F"/>
    <w:rsid w:val="50BD5BC9"/>
    <w:rsid w:val="50C11EEE"/>
    <w:rsid w:val="50C52A86"/>
    <w:rsid w:val="50E9393F"/>
    <w:rsid w:val="50E97CFC"/>
    <w:rsid w:val="50FA4028"/>
    <w:rsid w:val="510D65B7"/>
    <w:rsid w:val="511157AB"/>
    <w:rsid w:val="5142540C"/>
    <w:rsid w:val="518832C8"/>
    <w:rsid w:val="51A0432A"/>
    <w:rsid w:val="51A86090"/>
    <w:rsid w:val="51B7396D"/>
    <w:rsid w:val="522E4278"/>
    <w:rsid w:val="522E4CC3"/>
    <w:rsid w:val="5244713B"/>
    <w:rsid w:val="52615633"/>
    <w:rsid w:val="52977FD4"/>
    <w:rsid w:val="52A25790"/>
    <w:rsid w:val="52A96B6F"/>
    <w:rsid w:val="52B45975"/>
    <w:rsid w:val="52D94AA4"/>
    <w:rsid w:val="52EA3A62"/>
    <w:rsid w:val="52F50BB8"/>
    <w:rsid w:val="53097272"/>
    <w:rsid w:val="533B291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327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31875"/>
    <w:rsid w:val="58E363A9"/>
    <w:rsid w:val="595E1678"/>
    <w:rsid w:val="596D5BD4"/>
    <w:rsid w:val="597E3DD8"/>
    <w:rsid w:val="59F80043"/>
    <w:rsid w:val="5A09252F"/>
    <w:rsid w:val="5A0B2778"/>
    <w:rsid w:val="5A2A7C7B"/>
    <w:rsid w:val="5A3E2560"/>
    <w:rsid w:val="5A5D3B6E"/>
    <w:rsid w:val="5A637A76"/>
    <w:rsid w:val="5A6D33BA"/>
    <w:rsid w:val="5A7238F3"/>
    <w:rsid w:val="5A792B1F"/>
    <w:rsid w:val="5A874767"/>
    <w:rsid w:val="5AAD6F28"/>
    <w:rsid w:val="5AB47BDF"/>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51E29"/>
    <w:rsid w:val="5EF9BA46"/>
    <w:rsid w:val="5EFC7377"/>
    <w:rsid w:val="5F06174D"/>
    <w:rsid w:val="5F101C9D"/>
    <w:rsid w:val="5F3A3602"/>
    <w:rsid w:val="5F6277C6"/>
    <w:rsid w:val="5F6B1E1C"/>
    <w:rsid w:val="5F6D0B1D"/>
    <w:rsid w:val="5F8D0B82"/>
    <w:rsid w:val="5FCC5339"/>
    <w:rsid w:val="5FE34A5B"/>
    <w:rsid w:val="5FFE1E36"/>
    <w:rsid w:val="60232584"/>
    <w:rsid w:val="607330CE"/>
    <w:rsid w:val="60825176"/>
    <w:rsid w:val="609F2AC4"/>
    <w:rsid w:val="60DA54D1"/>
    <w:rsid w:val="60FA2EE8"/>
    <w:rsid w:val="61054A27"/>
    <w:rsid w:val="610A52BC"/>
    <w:rsid w:val="611D2366"/>
    <w:rsid w:val="61236768"/>
    <w:rsid w:val="612E204F"/>
    <w:rsid w:val="61421856"/>
    <w:rsid w:val="615227C4"/>
    <w:rsid w:val="61654E3F"/>
    <w:rsid w:val="6182292A"/>
    <w:rsid w:val="619F7F92"/>
    <w:rsid w:val="61F94C26"/>
    <w:rsid w:val="62000E56"/>
    <w:rsid w:val="620152D8"/>
    <w:rsid w:val="624F3E49"/>
    <w:rsid w:val="62632286"/>
    <w:rsid w:val="62885958"/>
    <w:rsid w:val="6294284D"/>
    <w:rsid w:val="62F21CDD"/>
    <w:rsid w:val="62F40B65"/>
    <w:rsid w:val="62FC2CFE"/>
    <w:rsid w:val="63024505"/>
    <w:rsid w:val="635B1DB5"/>
    <w:rsid w:val="63711FED"/>
    <w:rsid w:val="63880DDC"/>
    <w:rsid w:val="638D750D"/>
    <w:rsid w:val="63AC6CC0"/>
    <w:rsid w:val="64055776"/>
    <w:rsid w:val="64240056"/>
    <w:rsid w:val="643E143A"/>
    <w:rsid w:val="645214E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A1939"/>
    <w:rsid w:val="67D90273"/>
    <w:rsid w:val="67DE5875"/>
    <w:rsid w:val="67E55852"/>
    <w:rsid w:val="67EB1AB4"/>
    <w:rsid w:val="67FA1285"/>
    <w:rsid w:val="68551F4F"/>
    <w:rsid w:val="687C10C9"/>
    <w:rsid w:val="68840C16"/>
    <w:rsid w:val="68876EFB"/>
    <w:rsid w:val="68884654"/>
    <w:rsid w:val="689F444F"/>
    <w:rsid w:val="68B96DBB"/>
    <w:rsid w:val="68CA2805"/>
    <w:rsid w:val="68E60FA0"/>
    <w:rsid w:val="68E937A3"/>
    <w:rsid w:val="692C5ECF"/>
    <w:rsid w:val="693E15D3"/>
    <w:rsid w:val="69627681"/>
    <w:rsid w:val="6977531D"/>
    <w:rsid w:val="69C91CEF"/>
    <w:rsid w:val="69CC2BFF"/>
    <w:rsid w:val="69ED7058"/>
    <w:rsid w:val="69FD55B8"/>
    <w:rsid w:val="6A0905B5"/>
    <w:rsid w:val="6A0B1C62"/>
    <w:rsid w:val="6A2406C8"/>
    <w:rsid w:val="6ADE0BD1"/>
    <w:rsid w:val="6AE96859"/>
    <w:rsid w:val="6B147746"/>
    <w:rsid w:val="6B24787C"/>
    <w:rsid w:val="6B573233"/>
    <w:rsid w:val="6B5B6274"/>
    <w:rsid w:val="6B935D53"/>
    <w:rsid w:val="6BA43079"/>
    <w:rsid w:val="6BABE349"/>
    <w:rsid w:val="6BD40374"/>
    <w:rsid w:val="6BFA38B5"/>
    <w:rsid w:val="6C196F71"/>
    <w:rsid w:val="6C226FCB"/>
    <w:rsid w:val="6C31226F"/>
    <w:rsid w:val="6C552F0B"/>
    <w:rsid w:val="6C8C67B7"/>
    <w:rsid w:val="6C9D744C"/>
    <w:rsid w:val="6D167928"/>
    <w:rsid w:val="6D26299B"/>
    <w:rsid w:val="6D4772EC"/>
    <w:rsid w:val="6D9078AF"/>
    <w:rsid w:val="6DAA3FEF"/>
    <w:rsid w:val="6DC0172B"/>
    <w:rsid w:val="6DCB690C"/>
    <w:rsid w:val="6DCD607C"/>
    <w:rsid w:val="6DD41A5B"/>
    <w:rsid w:val="6DF43C2E"/>
    <w:rsid w:val="6DF51CA3"/>
    <w:rsid w:val="6E7B123C"/>
    <w:rsid w:val="6E8335BD"/>
    <w:rsid w:val="6E8E12EF"/>
    <w:rsid w:val="6E972936"/>
    <w:rsid w:val="6ED446C5"/>
    <w:rsid w:val="6F265009"/>
    <w:rsid w:val="6F2A7D94"/>
    <w:rsid w:val="6F8331F1"/>
    <w:rsid w:val="6FAE1A09"/>
    <w:rsid w:val="6FD75BF8"/>
    <w:rsid w:val="6FFBD8AC"/>
    <w:rsid w:val="707723D0"/>
    <w:rsid w:val="70AC1039"/>
    <w:rsid w:val="70F5661B"/>
    <w:rsid w:val="710912CE"/>
    <w:rsid w:val="71360107"/>
    <w:rsid w:val="713B688E"/>
    <w:rsid w:val="71D43752"/>
    <w:rsid w:val="71F1796A"/>
    <w:rsid w:val="72154626"/>
    <w:rsid w:val="72262B5D"/>
    <w:rsid w:val="72283FF7"/>
    <w:rsid w:val="722E7212"/>
    <w:rsid w:val="723A0474"/>
    <w:rsid w:val="725923E4"/>
    <w:rsid w:val="72864BF7"/>
    <w:rsid w:val="729023FC"/>
    <w:rsid w:val="736D1458"/>
    <w:rsid w:val="73974E51"/>
    <w:rsid w:val="739F473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DFA88B"/>
    <w:rsid w:val="75F54412"/>
    <w:rsid w:val="761D08E0"/>
    <w:rsid w:val="765D347C"/>
    <w:rsid w:val="7671714A"/>
    <w:rsid w:val="76826699"/>
    <w:rsid w:val="76C87133"/>
    <w:rsid w:val="76CD08D5"/>
    <w:rsid w:val="76DB4B92"/>
    <w:rsid w:val="77052AA4"/>
    <w:rsid w:val="77136511"/>
    <w:rsid w:val="77340A39"/>
    <w:rsid w:val="77351FD0"/>
    <w:rsid w:val="77472422"/>
    <w:rsid w:val="777F31F2"/>
    <w:rsid w:val="77D1700D"/>
    <w:rsid w:val="77EC04CC"/>
    <w:rsid w:val="78234AB6"/>
    <w:rsid w:val="78775729"/>
    <w:rsid w:val="78A42DB0"/>
    <w:rsid w:val="78A656AB"/>
    <w:rsid w:val="78B2245C"/>
    <w:rsid w:val="78E172CC"/>
    <w:rsid w:val="78EA1D1F"/>
    <w:rsid w:val="7904172F"/>
    <w:rsid w:val="790C5A47"/>
    <w:rsid w:val="790F7E27"/>
    <w:rsid w:val="792A231A"/>
    <w:rsid w:val="79316829"/>
    <w:rsid w:val="797E66A9"/>
    <w:rsid w:val="79A97383"/>
    <w:rsid w:val="79E27E8B"/>
    <w:rsid w:val="79EF5A6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74334"/>
    <w:rsid w:val="7BEE0103"/>
    <w:rsid w:val="7C0242FF"/>
    <w:rsid w:val="7C0A0FE4"/>
    <w:rsid w:val="7C254906"/>
    <w:rsid w:val="7C590818"/>
    <w:rsid w:val="7C7C10F6"/>
    <w:rsid w:val="7C853BEA"/>
    <w:rsid w:val="7C881368"/>
    <w:rsid w:val="7CE27788"/>
    <w:rsid w:val="7D0C32F1"/>
    <w:rsid w:val="7D0F408D"/>
    <w:rsid w:val="7D491C6C"/>
    <w:rsid w:val="7D5429C0"/>
    <w:rsid w:val="7D6E6D43"/>
    <w:rsid w:val="7DA967B2"/>
    <w:rsid w:val="7DB57A34"/>
    <w:rsid w:val="7DE60973"/>
    <w:rsid w:val="7DEF0916"/>
    <w:rsid w:val="7DF6E7E4"/>
    <w:rsid w:val="7E1E5218"/>
    <w:rsid w:val="7E9A4E1F"/>
    <w:rsid w:val="7EA7723A"/>
    <w:rsid w:val="7EEFEACA"/>
    <w:rsid w:val="7EF56FBB"/>
    <w:rsid w:val="7EFF4DB8"/>
    <w:rsid w:val="7F0768EB"/>
    <w:rsid w:val="7F143BEC"/>
    <w:rsid w:val="7F715AF2"/>
    <w:rsid w:val="7F886E69"/>
    <w:rsid w:val="7FAF23E3"/>
    <w:rsid w:val="7FEE5F85"/>
    <w:rsid w:val="A9FF7FCD"/>
    <w:rsid w:val="ADADA1B2"/>
    <w:rsid w:val="BB7FA927"/>
    <w:rsid w:val="BCDE85D2"/>
    <w:rsid w:val="BEF982D6"/>
    <w:rsid w:val="CEE7C647"/>
    <w:rsid w:val="D45A0F7F"/>
    <w:rsid w:val="DAF779A7"/>
    <w:rsid w:val="DDBEB64D"/>
    <w:rsid w:val="DFFC1672"/>
    <w:rsid w:val="F5FFD31F"/>
    <w:rsid w:val="F69D6E89"/>
    <w:rsid w:val="FAD5E25B"/>
    <w:rsid w:val="FCAF3A85"/>
    <w:rsid w:val="FF3F1C63"/>
    <w:rsid w:val="FF6E34AB"/>
    <w:rsid w:val="FFB7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9"/>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2"/>
    <w:qFormat/>
    <w:uiPriority w:val="0"/>
    <w:pPr>
      <w:shd w:val="clear" w:color="auto" w:fill="000080"/>
    </w:pPr>
  </w:style>
  <w:style w:type="paragraph" w:styleId="21">
    <w:name w:val="annotation text"/>
    <w:basedOn w:val="1"/>
    <w:link w:val="860"/>
    <w:qFormat/>
    <w:uiPriority w:val="99"/>
    <w:pPr>
      <w:jc w:val="left"/>
    </w:pPr>
  </w:style>
  <w:style w:type="paragraph" w:styleId="22">
    <w:name w:val="Salutation"/>
    <w:basedOn w:val="1"/>
    <w:next w:val="1"/>
    <w:link w:val="820"/>
    <w:qFormat/>
    <w:uiPriority w:val="0"/>
    <w:rPr>
      <w:rFonts w:ascii="仿宋_GB2312" w:eastAsia="仿宋_GB2312"/>
      <w:sz w:val="28"/>
      <w:szCs w:val="20"/>
    </w:rPr>
  </w:style>
  <w:style w:type="paragraph" w:styleId="23">
    <w:name w:val="Body Text 3"/>
    <w:basedOn w:val="1"/>
    <w:link w:val="84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8"/>
    <w:qFormat/>
    <w:uiPriority w:val="0"/>
    <w:pPr>
      <w:spacing w:line="480" w:lineRule="exact"/>
      <w:ind w:firstLine="480" w:firstLineChars="200"/>
    </w:pPr>
    <w:rPr>
      <w:rFonts w:ascii="宋体" w:hAnsi="宋体"/>
      <w:sz w:val="24"/>
    </w:rPr>
  </w:style>
  <w:style w:type="paragraph" w:styleId="26">
    <w:name w:val="Body Text First Indent 2"/>
    <w:basedOn w:val="25"/>
    <w:next w:val="27"/>
    <w:link w:val="660"/>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4"/>
    <w:qFormat/>
    <w:uiPriority w:val="0"/>
    <w:pPr>
      <w:ind w:left="100" w:leftChars="2500"/>
    </w:pPr>
    <w:rPr>
      <w:rFonts w:ascii="宋体"/>
      <w:sz w:val="24"/>
      <w:szCs w:val="21"/>
      <w:lang w:val="zh-CN"/>
    </w:rPr>
  </w:style>
  <w:style w:type="paragraph" w:styleId="39">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0">
    <w:name w:val="endnote text"/>
    <w:basedOn w:val="1"/>
    <w:link w:val="945"/>
    <w:qFormat/>
    <w:uiPriority w:val="0"/>
    <w:rPr>
      <w:lang w:val="zh-CN"/>
    </w:rPr>
  </w:style>
  <w:style w:type="paragraph" w:styleId="41">
    <w:name w:val="Balloon Text"/>
    <w:basedOn w:val="1"/>
    <w:link w:val="721"/>
    <w:qFormat/>
    <w:uiPriority w:val="0"/>
    <w:rPr>
      <w:sz w:val="18"/>
      <w:szCs w:val="18"/>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830"/>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4"/>
    <w:qFormat/>
    <w:uiPriority w:val="0"/>
    <w:pPr>
      <w:spacing w:after="120" w:line="480" w:lineRule="auto"/>
    </w:pPr>
  </w:style>
  <w:style w:type="paragraph" w:styleId="59">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首行缩进 21"/>
    <w:basedOn w:val="25"/>
    <w:qFormat/>
    <w:uiPriority w:val="0"/>
    <w:pPr>
      <w:spacing w:line="200" w:lineRule="atLeast"/>
      <w:ind w:firstLine="420"/>
    </w:pPr>
    <w:rPr>
      <w:rFonts w:hAnsi="Courier New"/>
      <w:spacing w:val="-4"/>
      <w:sz w:val="18"/>
    </w:rPr>
  </w:style>
  <w:style w:type="paragraph" w:customStyle="1" w:styleId="8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9"/>
    <w:qFormat/>
    <w:uiPriority w:val="0"/>
    <w:pPr>
      <w:spacing w:before="156" w:line="360" w:lineRule="auto"/>
      <w:ind w:firstLine="510" w:firstLineChars="200"/>
    </w:pPr>
    <w:rPr>
      <w:sz w:val="24"/>
      <w:szCs w:val="20"/>
    </w:rPr>
  </w:style>
  <w:style w:type="paragraph" w:customStyle="1" w:styleId="90">
    <w:name w:val="无间隔1"/>
    <w:link w:val="677"/>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5"/>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0"/>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2"/>
    <w:qFormat/>
    <w:uiPriority w:val="0"/>
    <w:pPr>
      <w:adjustRightInd/>
      <w:spacing w:line="360" w:lineRule="auto"/>
      <w:ind w:firstLine="480" w:firstLineChars="200"/>
    </w:pPr>
    <w:rPr>
      <w:kern w:val="0"/>
      <w:sz w:val="24"/>
    </w:rPr>
  </w:style>
  <w:style w:type="paragraph" w:customStyle="1" w:styleId="102">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表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3"/>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5"/>
    <w:qFormat/>
    <w:uiPriority w:val="0"/>
    <w:pPr>
      <w:tabs>
        <w:tab w:val="left" w:pos="2356"/>
      </w:tabs>
    </w:pPr>
  </w:style>
  <w:style w:type="paragraph" w:customStyle="1" w:styleId="107">
    <w:name w:val="样式 标题 4h4H4Fab-4T5Ref Heading 1rh1Heading sqlsect 1.2.3...."/>
    <w:basedOn w:val="7"/>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8"/>
    <w:qFormat/>
    <w:uiPriority w:val="0"/>
    <w:pPr>
      <w:adjustRightInd/>
    </w:pPr>
    <w:rPr>
      <w:rFonts w:ascii="宋体" w:hAnsi="Courier New"/>
      <w:kern w:val="0"/>
      <w:sz w:val="20"/>
      <w:szCs w:val="20"/>
    </w:rPr>
  </w:style>
  <w:style w:type="paragraph" w:customStyle="1" w:styleId="110">
    <w:name w:val="正文说明"/>
    <w:basedOn w:val="1"/>
    <w:link w:val="850"/>
    <w:qFormat/>
    <w:uiPriority w:val="0"/>
    <w:pPr>
      <w:adjustRightInd/>
      <w:spacing w:line="360" w:lineRule="auto"/>
    </w:pPr>
    <w:rPr>
      <w:kern w:val="0"/>
      <w:sz w:val="24"/>
    </w:rPr>
  </w:style>
  <w:style w:type="paragraph" w:customStyle="1" w:styleId="111">
    <w:name w:val="Table Text"/>
    <w:basedOn w:val="1"/>
    <w:link w:val="856"/>
    <w:qFormat/>
    <w:uiPriority w:val="0"/>
    <w:pPr>
      <w:widowControl/>
      <w:spacing w:before="60" w:after="60"/>
      <w:jc w:val="left"/>
    </w:pPr>
    <w:rPr>
      <w:kern w:val="0"/>
      <w:sz w:val="24"/>
    </w:rPr>
  </w:style>
  <w:style w:type="paragraph" w:customStyle="1" w:styleId="112">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6"/>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622">
    <w:name w:val="_Style 2"/>
    <w:basedOn w:val="1"/>
    <w:next w:val="1"/>
    <w:qFormat/>
    <w:uiPriority w:val="0"/>
    <w:pPr>
      <w:pBdr>
        <w:bottom w:val="single" w:color="auto" w:sz="6" w:space="1"/>
      </w:pBdr>
      <w:jc w:val="center"/>
    </w:pPr>
    <w:rPr>
      <w:rFonts w:ascii="Arial" w:hAnsi="Calibri"/>
      <w:vanish/>
      <w:sz w:val="16"/>
    </w:rPr>
  </w:style>
  <w:style w:type="paragraph" w:customStyle="1" w:styleId="623">
    <w:name w:val="纯文本3"/>
    <w:basedOn w:val="1"/>
    <w:qFormat/>
    <w:uiPriority w:val="0"/>
    <w:pPr>
      <w:spacing w:before="156" w:beforeLines="50" w:after="156" w:afterLines="50" w:line="400" w:lineRule="exact"/>
    </w:pPr>
    <w:rPr>
      <w:rFonts w:ascii="宋体" w:hAnsi="Courier New"/>
      <w:sz w:val="24"/>
    </w:rPr>
  </w:style>
  <w:style w:type="paragraph" w:customStyle="1" w:styleId="62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5">
    <w:name w:val="纯文本31"/>
    <w:basedOn w:val="1"/>
    <w:qFormat/>
    <w:uiPriority w:val="0"/>
    <w:pPr>
      <w:adjustRightInd/>
      <w:snapToGrid w:val="0"/>
      <w:jc w:val="left"/>
    </w:pPr>
    <w:rPr>
      <w:rFonts w:ascii="Century Gothic" w:hAnsi="楷体_GB2312" w:eastAsia="Century Gothic"/>
      <w:szCs w:val="20"/>
    </w:rPr>
  </w:style>
  <w:style w:type="character" w:customStyle="1" w:styleId="626">
    <w:name w:val="表格非标题文字 Char"/>
    <w:link w:val="84"/>
    <w:qFormat/>
    <w:uiPriority w:val="0"/>
    <w:rPr>
      <w:rFonts w:ascii="Futura Bk" w:hAnsi="Futura Bk"/>
      <w:kern w:val="2"/>
      <w:sz w:val="18"/>
      <w:szCs w:val="21"/>
      <w:lang w:val="en-US" w:eastAsia="zh-CN" w:bidi="ar-SA"/>
    </w:rPr>
  </w:style>
  <w:style w:type="character" w:customStyle="1" w:styleId="627">
    <w:name w:val="*正文 Char"/>
    <w:link w:val="85"/>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6"/>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62"/>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7"/>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8"/>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文本首行缩进 2 字符"/>
    <w:link w:val="26"/>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9"/>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0"/>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9"/>
    <w:qFormat/>
    <w:uiPriority w:val="0"/>
    <w:rPr>
      <w:rFonts w:ascii="Arial" w:hAnsi="Arial" w:eastAsia="黑体"/>
      <w:b/>
      <w:bCs/>
      <w:kern w:val="2"/>
      <w:sz w:val="24"/>
      <w:szCs w:val="24"/>
    </w:rPr>
  </w:style>
  <w:style w:type="character" w:customStyle="1" w:styleId="685">
    <w:name w:val="纯文本 Char_0"/>
    <w:link w:val="91"/>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3"/>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4"/>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8"/>
    <w:qFormat/>
    <w:uiPriority w:val="0"/>
    <w:rPr>
      <w:rFonts w:ascii="宋体"/>
      <w:kern w:val="2"/>
      <w:sz w:val="24"/>
      <w:szCs w:val="21"/>
      <w:lang w:val="zh-CN"/>
    </w:rPr>
  </w:style>
  <w:style w:type="character" w:customStyle="1" w:styleId="715">
    <w:name w:val="标题 9 字符"/>
    <w:link w:val="12"/>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41"/>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5"/>
    <w:qFormat/>
    <w:locked/>
    <w:uiPriority w:val="0"/>
    <w:rPr>
      <w:rFonts w:ascii="Tahoma" w:hAnsi="Tahoma"/>
      <w:sz w:val="24"/>
      <w:szCs w:val="24"/>
    </w:rPr>
  </w:style>
  <w:style w:type="character" w:customStyle="1" w:styleId="725">
    <w:name w:val="正文缩进 字符2"/>
    <w:link w:val="1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6"/>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2"/>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8"/>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9"/>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0"/>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1"/>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2"/>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3"/>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5"/>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5"/>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1"/>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59"/>
    <w:qFormat/>
    <w:uiPriority w:val="0"/>
    <w:rPr>
      <w:rFonts w:ascii="黑体" w:hAnsi="Courier New" w:eastAsia="黑体"/>
    </w:rPr>
  </w:style>
  <w:style w:type="character" w:customStyle="1" w:styleId="824">
    <w:name w:val="正文文本 2 字符1"/>
    <w:link w:val="58"/>
    <w:qFormat/>
    <w:uiPriority w:val="0"/>
    <w:rPr>
      <w:kern w:val="2"/>
      <w:sz w:val="21"/>
      <w:szCs w:val="24"/>
    </w:rPr>
  </w:style>
  <w:style w:type="character" w:customStyle="1" w:styleId="825">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10"/>
    <w:qFormat/>
    <w:uiPriority w:val="0"/>
    <w:rPr>
      <w:b/>
      <w:bCs/>
      <w:kern w:val="2"/>
      <w:sz w:val="24"/>
      <w:szCs w:val="24"/>
    </w:rPr>
  </w:style>
  <w:style w:type="character" w:customStyle="1" w:styleId="828">
    <w:name w:val="正文文本缩进 2 字符"/>
    <w:link w:val="39"/>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8"/>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9"/>
    <w:qFormat/>
    <w:uiPriority w:val="0"/>
    <w:rPr>
      <w:rFonts w:ascii="宋体" w:hAnsi="Courier New"/>
    </w:rPr>
  </w:style>
  <w:style w:type="character" w:customStyle="1" w:styleId="839">
    <w:name w:val="正文文本首行缩进 字符"/>
    <w:link w:val="3"/>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0"/>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1"/>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21"/>
    <w:qFormat/>
    <w:uiPriority w:val="0"/>
    <w:rPr>
      <w:kern w:val="2"/>
      <w:sz w:val="21"/>
      <w:szCs w:val="24"/>
    </w:rPr>
  </w:style>
  <w:style w:type="character" w:customStyle="1" w:styleId="861">
    <w:name w:val="签名 字符"/>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2"/>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3"/>
    <w:qFormat/>
    <w:uiPriority w:val="0"/>
    <w:rPr>
      <w:rFonts w:ascii="宋体"/>
    </w:rPr>
  </w:style>
  <w:style w:type="character" w:customStyle="1" w:styleId="872">
    <w:name w:val="标题 8 字符"/>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5"/>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4"/>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5"/>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3"/>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6"/>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7"/>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8"/>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9"/>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0"/>
    <w:qFormat/>
    <w:uiPriority w:val="0"/>
    <w:rPr>
      <w:rFonts w:cs="宋体"/>
      <w:kern w:val="2"/>
      <w:sz w:val="24"/>
    </w:rPr>
  </w:style>
  <w:style w:type="character" w:customStyle="1" w:styleId="93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40"/>
    <w:qFormat/>
    <w:uiPriority w:val="0"/>
    <w:rPr>
      <w:kern w:val="2"/>
      <w:sz w:val="21"/>
      <w:szCs w:val="24"/>
      <w:lang w:val="zh-CN"/>
    </w:rPr>
  </w:style>
  <w:style w:type="character" w:customStyle="1" w:styleId="946">
    <w:name w:val="无间隔 Char"/>
    <w:link w:val="170"/>
    <w:qFormat/>
    <w:uiPriority w:val="99"/>
    <w:rPr>
      <w:kern w:val="2"/>
      <w:sz w:val="21"/>
      <w:szCs w:val="22"/>
    </w:rPr>
  </w:style>
  <w:style w:type="character" w:customStyle="1" w:styleId="947">
    <w:name w:val="标准文本 Char Char"/>
    <w:link w:val="608"/>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等线" w:hAnsi="等线" w:eastAsia="宋体" w:cs="Times New Roman"/>
      <w:kern w:val="2"/>
      <w:sz w:val="21"/>
      <w:szCs w:val="24"/>
      <w:lang w:val="en-US" w:eastAsia="zh-CN" w:bidi="ar-SA"/>
    </w:rPr>
  </w:style>
  <w:style w:type="table" w:customStyle="1" w:styleId="96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1">
    <w:name w:val="正文文本首行缩进 211"/>
    <w:basedOn w:val="25"/>
    <w:unhideWhenUsed/>
    <w:qFormat/>
    <w:uiPriority w:val="99"/>
    <w:pPr>
      <w:spacing w:line="200" w:lineRule="atLeast"/>
      <w:ind w:firstLine="420"/>
    </w:pPr>
    <w:rPr>
      <w:rFonts w:hint="eastAsia" w:hAnsi="Courier New"/>
      <w:spacing w:val="-4"/>
      <w:sz w:val="18"/>
    </w:rPr>
  </w:style>
  <w:style w:type="paragraph" w:customStyle="1" w:styleId="972">
    <w:name w:val="列表段落11"/>
    <w:basedOn w:val="1"/>
    <w:qFormat/>
    <w:uiPriority w:val="34"/>
    <w:pPr>
      <w:ind w:firstLine="420" w:firstLineChars="200"/>
    </w:pPr>
  </w:style>
  <w:style w:type="paragraph" w:customStyle="1" w:styleId="97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116</Pages>
  <Words>77660</Words>
  <Characters>86760</Characters>
  <Lines>759</Lines>
  <Paragraphs>213</Paragraphs>
  <TotalTime>2</TotalTime>
  <ScaleCrop>false</ScaleCrop>
  <LinksUpToDate>false</LinksUpToDate>
  <CharactersWithSpaces>98398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2022-07-24T23:22:00Z</dcterms:created>
  <dc:creator>玥</dc:creator>
  <cp:lastModifiedBy>A</cp:lastModifiedBy>
  <cp:lastPrinted>2022-04-14T11:37:00Z</cp:lastPrinted>
  <dcterms:modified xsi:type="dcterms:W3CDTF">2022-08-15T07:10:08Z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07B4C04CDA4449289DAE0830C4AAB6A9</vt:lpwstr>
  </property>
</Properties>
</file>