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line="240" w:lineRule="atLeast"/>
        <w:ind w:right="0" w:firstLine="0" w:firstLineChars="0"/>
        <w:jc w:val="center"/>
        <w:textAlignment w:val="auto"/>
        <w:rPr>
          <w:rFonts w:hint="eastAsia" w:ascii="黑体" w:hAnsi="宋体" w:eastAsia="黑体"/>
          <w:b/>
          <w:color w:val="auto"/>
          <w:spacing w:val="40"/>
          <w:sz w:val="52"/>
          <w:szCs w:val="52"/>
          <w:highlight w:val="none"/>
        </w:rPr>
      </w:pPr>
      <w:bookmarkStart w:id="4" w:name="_GoBack"/>
      <w:bookmarkEnd w:id="4"/>
      <w:r>
        <w:rPr>
          <w:rFonts w:hint="eastAsia" w:ascii="黑体" w:hAnsi="宋体" w:eastAsia="黑体"/>
          <w:b/>
          <w:color w:val="auto"/>
          <w:spacing w:val="40"/>
          <w:sz w:val="52"/>
          <w:szCs w:val="52"/>
          <w:highlight w:val="none"/>
        </w:rPr>
        <w:t>杭州市富阳区妇幼保健院</w:t>
      </w:r>
    </w:p>
    <w:p>
      <w:pPr>
        <w:keepNext w:val="0"/>
        <w:keepLines w:val="0"/>
        <w:pageBreakBefore w:val="0"/>
        <w:widowControl w:val="0"/>
        <w:kinsoku/>
        <w:wordWrap/>
        <w:overflowPunct/>
        <w:topLinePunct w:val="0"/>
        <w:autoSpaceDE/>
        <w:autoSpaceDN/>
        <w:bidi w:val="0"/>
        <w:adjustRightInd/>
        <w:snapToGrid/>
        <w:spacing w:before="312" w:beforeLines="100" w:line="240" w:lineRule="atLeast"/>
        <w:ind w:right="0" w:firstLine="0" w:firstLineChars="0"/>
        <w:jc w:val="center"/>
        <w:textAlignment w:val="auto"/>
        <w:rPr>
          <w:rFonts w:hint="eastAsia" w:ascii="黑体" w:hAnsi="宋体" w:eastAsia="黑体"/>
          <w:b/>
          <w:color w:val="auto"/>
          <w:spacing w:val="40"/>
          <w:sz w:val="52"/>
          <w:szCs w:val="52"/>
          <w:highlight w:val="none"/>
        </w:rPr>
      </w:pPr>
      <w:r>
        <w:rPr>
          <w:rFonts w:hint="eastAsia" w:ascii="黑体" w:hAnsi="宋体" w:eastAsia="黑体"/>
          <w:b/>
          <w:color w:val="auto"/>
          <w:spacing w:val="40"/>
          <w:sz w:val="52"/>
          <w:szCs w:val="52"/>
          <w:highlight w:val="none"/>
        </w:rPr>
        <w:t>保安社会化服务采购项目</w:t>
      </w:r>
    </w:p>
    <w:p>
      <w:pPr>
        <w:keepNext w:val="0"/>
        <w:keepLines w:val="0"/>
        <w:pageBreakBefore w:val="0"/>
        <w:widowControl w:val="0"/>
        <w:kinsoku/>
        <w:wordWrap/>
        <w:overflowPunct/>
        <w:topLinePunct w:val="0"/>
        <w:autoSpaceDE/>
        <w:autoSpaceDN/>
        <w:bidi w:val="0"/>
        <w:adjustRightInd/>
        <w:snapToGrid/>
        <w:spacing w:before="312" w:beforeLines="100" w:line="240" w:lineRule="atLeast"/>
        <w:ind w:right="0" w:firstLine="0" w:firstLineChars="0"/>
        <w:jc w:val="center"/>
        <w:textAlignment w:val="auto"/>
        <w:rPr>
          <w:rFonts w:hint="default" w:ascii="宋体" w:hAnsi="宋体" w:eastAsia="仿宋"/>
          <w:color w:val="auto"/>
          <w:sz w:val="36"/>
          <w:szCs w:val="36"/>
          <w:highlight w:val="none"/>
          <w:lang w:val="en-US" w:eastAsia="zh-CN"/>
        </w:rPr>
      </w:pPr>
      <w:r>
        <w:rPr>
          <w:rFonts w:hint="eastAsia" w:ascii="宋体" w:hAnsi="宋体"/>
          <w:color w:val="auto"/>
          <w:sz w:val="36"/>
          <w:szCs w:val="36"/>
          <w:highlight w:val="none"/>
        </w:rPr>
        <w:t>项目编号：</w:t>
      </w:r>
      <w:r>
        <w:rPr>
          <w:rFonts w:hint="eastAsia" w:ascii="宋体" w:hAnsi="宋体"/>
          <w:color w:val="auto"/>
          <w:sz w:val="36"/>
          <w:szCs w:val="36"/>
          <w:highlight w:val="none"/>
          <w:lang w:eastAsia="zh-CN"/>
        </w:rPr>
        <w:t>FYZC202</w:t>
      </w:r>
      <w:r>
        <w:rPr>
          <w:rFonts w:hint="eastAsia" w:ascii="宋体" w:hAnsi="宋体"/>
          <w:color w:val="auto"/>
          <w:sz w:val="36"/>
          <w:szCs w:val="36"/>
          <w:highlight w:val="none"/>
          <w:lang w:val="en-US" w:eastAsia="zh-CN"/>
        </w:rPr>
        <w:t>2</w:t>
      </w:r>
      <w:r>
        <w:rPr>
          <w:rFonts w:hint="eastAsia" w:ascii="宋体" w:hAnsi="宋体"/>
          <w:color w:val="auto"/>
          <w:sz w:val="36"/>
          <w:szCs w:val="36"/>
          <w:highlight w:val="none"/>
        </w:rPr>
        <w:t>-</w:t>
      </w:r>
      <w:r>
        <w:rPr>
          <w:rFonts w:hint="eastAsia" w:ascii="宋体" w:hAnsi="宋体"/>
          <w:color w:val="auto"/>
          <w:sz w:val="36"/>
          <w:szCs w:val="36"/>
          <w:highlight w:val="none"/>
          <w:lang w:val="en-US" w:eastAsia="zh-CN"/>
        </w:rPr>
        <w:t>03</w:t>
      </w:r>
    </w:p>
    <w:p>
      <w:pPr>
        <w:pStyle w:val="87"/>
        <w:ind w:left="0" w:leftChars="0" w:firstLine="0" w:firstLineChars="0"/>
        <w:jc w:val="center"/>
        <w:rPr>
          <w:rFonts w:hint="eastAsia" w:ascii="宋体" w:hAnsi="宋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afterAutospacing="0" w:line="360" w:lineRule="auto"/>
        <w:ind w:left="57" w:right="0" w:firstLine="0" w:firstLineChars="0"/>
        <w:jc w:val="center"/>
        <w:textAlignment w:val="auto"/>
        <w:rPr>
          <w:rFonts w:ascii="宋体" w:hAnsi="宋体"/>
          <w:b/>
          <w:color w:val="auto"/>
          <w:spacing w:val="40"/>
          <w:sz w:val="84"/>
          <w:szCs w:val="84"/>
          <w:highlight w:val="none"/>
        </w:rPr>
      </w:pPr>
      <w:r>
        <w:rPr>
          <w:rFonts w:hint="eastAsia" w:ascii="宋体" w:hAnsi="宋体"/>
          <w:b/>
          <w:color w:val="auto"/>
          <w:spacing w:val="40"/>
          <w:sz w:val="84"/>
          <w:szCs w:val="84"/>
          <w:highlight w:val="none"/>
        </w:rPr>
        <w:t>公</w:t>
      </w:r>
    </w:p>
    <w:p>
      <w:pPr>
        <w:keepNext w:val="0"/>
        <w:keepLines w:val="0"/>
        <w:pageBreakBefore w:val="0"/>
        <w:widowControl w:val="0"/>
        <w:kinsoku/>
        <w:wordWrap/>
        <w:overflowPunct/>
        <w:topLinePunct w:val="0"/>
        <w:autoSpaceDE/>
        <w:autoSpaceDN/>
        <w:bidi w:val="0"/>
        <w:adjustRightInd/>
        <w:snapToGrid/>
        <w:spacing w:afterAutospacing="0" w:line="360" w:lineRule="auto"/>
        <w:ind w:left="57" w:right="0" w:firstLine="0" w:firstLineChars="0"/>
        <w:jc w:val="center"/>
        <w:textAlignment w:val="auto"/>
        <w:rPr>
          <w:rFonts w:hint="eastAsia" w:ascii="宋体" w:hAnsi="宋体" w:cs="Times New Roman"/>
          <w:b/>
          <w:color w:val="auto"/>
          <w:spacing w:val="40"/>
          <w:sz w:val="84"/>
          <w:szCs w:val="84"/>
          <w:highlight w:val="none"/>
        </w:rPr>
      </w:pPr>
      <w:r>
        <w:rPr>
          <w:rFonts w:hint="eastAsia" w:ascii="宋体" w:hAnsi="宋体" w:cs="Times New Roman"/>
          <w:b/>
          <w:color w:val="auto"/>
          <w:spacing w:val="40"/>
          <w:sz w:val="84"/>
          <w:szCs w:val="84"/>
          <w:highlight w:val="none"/>
        </w:rPr>
        <w:t>开</w:t>
      </w:r>
    </w:p>
    <w:p>
      <w:pPr>
        <w:keepNext w:val="0"/>
        <w:keepLines w:val="0"/>
        <w:pageBreakBefore w:val="0"/>
        <w:widowControl w:val="0"/>
        <w:kinsoku/>
        <w:wordWrap/>
        <w:overflowPunct/>
        <w:topLinePunct w:val="0"/>
        <w:autoSpaceDE/>
        <w:autoSpaceDN/>
        <w:bidi w:val="0"/>
        <w:adjustRightInd/>
        <w:snapToGrid/>
        <w:spacing w:afterAutospacing="0" w:line="360" w:lineRule="auto"/>
        <w:ind w:left="57" w:right="0" w:firstLine="0" w:firstLineChars="0"/>
        <w:jc w:val="center"/>
        <w:textAlignment w:val="auto"/>
        <w:rPr>
          <w:rFonts w:hint="eastAsia" w:ascii="宋体" w:hAnsi="宋体" w:cs="Times New Roman"/>
          <w:b/>
          <w:color w:val="auto"/>
          <w:spacing w:val="40"/>
          <w:sz w:val="84"/>
          <w:szCs w:val="84"/>
          <w:highlight w:val="none"/>
        </w:rPr>
      </w:pPr>
      <w:r>
        <w:rPr>
          <w:rFonts w:hint="eastAsia" w:ascii="宋体" w:hAnsi="宋体" w:cs="Times New Roman"/>
          <w:b/>
          <w:color w:val="auto"/>
          <w:spacing w:val="40"/>
          <w:sz w:val="84"/>
          <w:szCs w:val="84"/>
          <w:highlight w:val="none"/>
        </w:rPr>
        <w:t>招</w:t>
      </w:r>
    </w:p>
    <w:p>
      <w:pPr>
        <w:keepNext w:val="0"/>
        <w:keepLines w:val="0"/>
        <w:pageBreakBefore w:val="0"/>
        <w:widowControl w:val="0"/>
        <w:kinsoku/>
        <w:wordWrap/>
        <w:overflowPunct/>
        <w:topLinePunct w:val="0"/>
        <w:autoSpaceDE/>
        <w:autoSpaceDN/>
        <w:bidi w:val="0"/>
        <w:adjustRightInd/>
        <w:snapToGrid/>
        <w:spacing w:afterAutospacing="0" w:line="360" w:lineRule="auto"/>
        <w:ind w:left="57" w:right="0" w:firstLine="0" w:firstLineChars="0"/>
        <w:jc w:val="center"/>
        <w:textAlignment w:val="auto"/>
        <w:rPr>
          <w:rFonts w:hint="eastAsia" w:ascii="宋体" w:hAnsi="宋体" w:cs="Times New Roman"/>
          <w:b/>
          <w:color w:val="auto"/>
          <w:spacing w:val="40"/>
          <w:sz w:val="84"/>
          <w:szCs w:val="84"/>
          <w:highlight w:val="none"/>
        </w:rPr>
      </w:pPr>
      <w:r>
        <w:rPr>
          <w:rFonts w:hint="eastAsia" w:ascii="宋体" w:hAnsi="宋体" w:cs="Times New Roman"/>
          <w:b/>
          <w:color w:val="auto"/>
          <w:spacing w:val="40"/>
          <w:sz w:val="84"/>
          <w:szCs w:val="84"/>
          <w:highlight w:val="none"/>
        </w:rPr>
        <w:t>标</w:t>
      </w:r>
    </w:p>
    <w:p>
      <w:pPr>
        <w:keepNext w:val="0"/>
        <w:keepLines w:val="0"/>
        <w:pageBreakBefore w:val="0"/>
        <w:widowControl w:val="0"/>
        <w:kinsoku/>
        <w:wordWrap/>
        <w:overflowPunct/>
        <w:topLinePunct w:val="0"/>
        <w:autoSpaceDE/>
        <w:autoSpaceDN/>
        <w:bidi w:val="0"/>
        <w:adjustRightInd/>
        <w:snapToGrid/>
        <w:spacing w:afterAutospacing="0" w:line="360" w:lineRule="auto"/>
        <w:ind w:left="57" w:right="0" w:firstLine="0" w:firstLineChars="0"/>
        <w:jc w:val="center"/>
        <w:textAlignment w:val="auto"/>
        <w:rPr>
          <w:rFonts w:hint="eastAsia" w:ascii="宋体" w:hAnsi="宋体" w:cs="Times New Roman"/>
          <w:b/>
          <w:color w:val="auto"/>
          <w:spacing w:val="40"/>
          <w:sz w:val="84"/>
          <w:szCs w:val="84"/>
          <w:highlight w:val="none"/>
        </w:rPr>
      </w:pPr>
      <w:r>
        <w:rPr>
          <w:rFonts w:hint="eastAsia" w:ascii="宋体" w:hAnsi="宋体" w:cs="Times New Roman"/>
          <w:b/>
          <w:color w:val="auto"/>
          <w:spacing w:val="40"/>
          <w:sz w:val="84"/>
          <w:szCs w:val="84"/>
          <w:highlight w:val="none"/>
        </w:rPr>
        <w:t>文</w:t>
      </w:r>
    </w:p>
    <w:p>
      <w:pPr>
        <w:keepNext w:val="0"/>
        <w:keepLines w:val="0"/>
        <w:pageBreakBefore w:val="0"/>
        <w:widowControl w:val="0"/>
        <w:kinsoku/>
        <w:wordWrap/>
        <w:overflowPunct/>
        <w:topLinePunct w:val="0"/>
        <w:autoSpaceDE/>
        <w:autoSpaceDN/>
        <w:bidi w:val="0"/>
        <w:adjustRightInd/>
        <w:snapToGrid/>
        <w:spacing w:afterAutospacing="0" w:line="360" w:lineRule="auto"/>
        <w:ind w:left="57" w:right="0" w:firstLine="0" w:firstLineChars="0"/>
        <w:jc w:val="center"/>
        <w:textAlignment w:val="auto"/>
        <w:rPr>
          <w:rFonts w:hint="eastAsia" w:ascii="宋体" w:hAnsi="宋体" w:cs="Times New Roman"/>
          <w:b/>
          <w:color w:val="auto"/>
          <w:spacing w:val="40"/>
          <w:sz w:val="84"/>
          <w:szCs w:val="84"/>
          <w:highlight w:val="none"/>
        </w:rPr>
      </w:pPr>
      <w:r>
        <w:rPr>
          <w:rFonts w:hint="eastAsia" w:ascii="宋体" w:hAnsi="宋体" w:cs="Times New Roman"/>
          <w:b/>
          <w:color w:val="auto"/>
          <w:spacing w:val="40"/>
          <w:sz w:val="84"/>
          <w:szCs w:val="84"/>
          <w:highlight w:val="none"/>
        </w:rPr>
        <w:t>件</w:t>
      </w:r>
    </w:p>
    <w:p>
      <w:pPr>
        <w:keepNext w:val="0"/>
        <w:keepLines w:val="0"/>
        <w:pageBreakBefore w:val="0"/>
        <w:widowControl w:val="0"/>
        <w:kinsoku/>
        <w:wordWrap/>
        <w:overflowPunct/>
        <w:topLinePunct w:val="0"/>
        <w:autoSpaceDE/>
        <w:autoSpaceDN/>
        <w:bidi w:val="0"/>
        <w:adjustRightInd/>
        <w:snapToGrid/>
        <w:spacing w:before="625" w:beforeLines="200" w:line="360" w:lineRule="auto"/>
        <w:ind w:right="533"/>
        <w:jc w:val="center"/>
        <w:textAlignment w:val="auto"/>
        <w:rPr>
          <w:rFonts w:hint="eastAsia" w:ascii="宋体" w:hAnsi="宋体"/>
          <w:color w:val="auto"/>
          <w:sz w:val="32"/>
          <w:szCs w:val="32"/>
          <w:highlight w:val="none"/>
        </w:rPr>
      </w:pPr>
      <w:r>
        <w:rPr>
          <w:rFonts w:hint="eastAsia" w:ascii="宋体" w:hAnsi="宋体"/>
          <w:color w:val="auto"/>
          <w:sz w:val="32"/>
          <w:szCs w:val="32"/>
          <w:highlight w:val="none"/>
          <w:lang w:eastAsia="zh-CN"/>
        </w:rPr>
        <w:t>采购代理机构</w:t>
      </w:r>
      <w:r>
        <w:rPr>
          <w:rFonts w:hint="eastAsia" w:ascii="宋体" w:hAnsi="宋体"/>
          <w:color w:val="auto"/>
          <w:sz w:val="32"/>
          <w:szCs w:val="32"/>
          <w:highlight w:val="none"/>
        </w:rPr>
        <w:t>：杭州市公共资源交易中心富阳分中心</w:t>
      </w:r>
    </w:p>
    <w:p>
      <w:pPr>
        <w:spacing w:before="156" w:line="360" w:lineRule="auto"/>
        <w:ind w:right="532"/>
        <w:jc w:val="center"/>
        <w:rPr>
          <w:rFonts w:hAnsi="宋体"/>
          <w:b/>
          <w:color w:val="auto"/>
          <w:sz w:val="28"/>
          <w:szCs w:val="28"/>
          <w:highlight w:val="none"/>
        </w:rPr>
      </w:pPr>
      <w:r>
        <w:rPr>
          <w:rFonts w:hint="eastAsia" w:hAnsi="宋体"/>
          <w:color w:val="auto"/>
          <w:sz w:val="32"/>
          <w:szCs w:val="32"/>
          <w:highlight w:val="none"/>
        </w:rPr>
        <w:t>地址：杭州市</w:t>
      </w:r>
      <w:r>
        <w:rPr>
          <w:rFonts w:hint="eastAsia" w:hAnsi="宋体"/>
          <w:color w:val="auto"/>
          <w:sz w:val="32"/>
          <w:szCs w:val="32"/>
          <w:highlight w:val="none"/>
          <w:lang w:eastAsia="zh-CN"/>
        </w:rPr>
        <w:t>富阳区鹿山街道江连街</w:t>
      </w:r>
      <w:r>
        <w:rPr>
          <w:rFonts w:hint="eastAsia" w:hAnsi="宋体"/>
          <w:color w:val="auto"/>
          <w:sz w:val="32"/>
          <w:szCs w:val="32"/>
          <w:highlight w:val="none"/>
          <w:lang w:val="en-US" w:eastAsia="zh-CN"/>
        </w:rPr>
        <w:t>27号</w:t>
      </w:r>
    </w:p>
    <w:p>
      <w:pPr>
        <w:pStyle w:val="45"/>
        <w:spacing w:after="156" w:line="360" w:lineRule="auto"/>
        <w:jc w:val="center"/>
        <w:rPr>
          <w:rFonts w:hAnsi="宋体"/>
          <w:color w:val="auto"/>
          <w:sz w:val="32"/>
          <w:szCs w:val="32"/>
          <w:highlight w:val="none"/>
        </w:rPr>
      </w:pPr>
    </w:p>
    <w:p>
      <w:pPr>
        <w:pStyle w:val="45"/>
        <w:spacing w:after="156" w:line="360" w:lineRule="auto"/>
        <w:jc w:val="center"/>
        <w:rPr>
          <w:rFonts w:hAnsi="宋体"/>
          <w:b/>
          <w:color w:val="auto"/>
          <w:sz w:val="44"/>
          <w:szCs w:val="44"/>
          <w:highlight w:val="none"/>
        </w:rPr>
      </w:pPr>
      <w:r>
        <w:rPr>
          <w:rFonts w:hint="eastAsia" w:hAnsi="宋体"/>
          <w:b/>
          <w:color w:val="auto"/>
          <w:sz w:val="44"/>
          <w:szCs w:val="44"/>
          <w:highlight w:val="none"/>
        </w:rPr>
        <w:t>目    录</w:t>
      </w:r>
    </w:p>
    <w:p>
      <w:pPr>
        <w:pStyle w:val="45"/>
        <w:spacing w:after="156" w:line="360" w:lineRule="auto"/>
        <w:jc w:val="center"/>
        <w:rPr>
          <w:rFonts w:hAnsi="宋体"/>
          <w:color w:val="auto"/>
          <w:sz w:val="32"/>
          <w:szCs w:val="32"/>
          <w:highlight w:val="none"/>
        </w:rPr>
      </w:pPr>
    </w:p>
    <w:p>
      <w:pPr>
        <w:spacing w:before="156" w:line="480" w:lineRule="exact"/>
        <w:ind w:left="165"/>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第一章    招标公告 ………………………………………………3</w:t>
      </w:r>
    </w:p>
    <w:p>
      <w:pPr>
        <w:spacing w:before="156" w:line="480" w:lineRule="exact"/>
        <w:ind w:left="165"/>
        <w:jc w:val="cente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第二章    投标人须知 ……………………………………………</w:t>
      </w:r>
      <w:r>
        <w:rPr>
          <w:rFonts w:hint="eastAsia" w:ascii="仿宋" w:hAnsi="仿宋" w:eastAsia="仿宋" w:cs="仿宋"/>
          <w:color w:val="auto"/>
          <w:sz w:val="30"/>
          <w:szCs w:val="30"/>
          <w:highlight w:val="none"/>
          <w:lang w:val="en-US" w:eastAsia="zh-CN"/>
        </w:rPr>
        <w:t>8</w:t>
      </w:r>
    </w:p>
    <w:p>
      <w:pPr>
        <w:spacing w:before="156" w:line="480" w:lineRule="exact"/>
        <w:ind w:left="165"/>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第三章    评标办法及评分标准…………………………………</w:t>
      </w:r>
      <w:r>
        <w:rPr>
          <w:rFonts w:hint="eastAsia" w:ascii="仿宋" w:hAnsi="仿宋" w:cs="仿宋"/>
          <w:color w:val="auto"/>
          <w:sz w:val="30"/>
          <w:szCs w:val="30"/>
          <w:highlight w:val="none"/>
          <w:lang w:val="en-US" w:eastAsia="zh-CN"/>
        </w:rPr>
        <w:t>29</w:t>
      </w:r>
    </w:p>
    <w:p>
      <w:pPr>
        <w:spacing w:before="156" w:line="480" w:lineRule="exact"/>
        <w:ind w:left="165"/>
        <w:jc w:val="center"/>
        <w:rPr>
          <w:rFonts w:hint="default" w:ascii="仿宋" w:hAnsi="仿宋" w:eastAsia="仿宋" w:cs="仿宋"/>
          <w:color w:val="auto"/>
          <w:sz w:val="30"/>
          <w:szCs w:val="30"/>
          <w:highlight w:val="none"/>
          <w:lang w:val="en-US"/>
        </w:rPr>
      </w:pPr>
      <w:r>
        <w:rPr>
          <w:rFonts w:hint="eastAsia" w:ascii="仿宋" w:hAnsi="仿宋" w:eastAsia="仿宋" w:cs="仿宋"/>
          <w:color w:val="auto"/>
          <w:sz w:val="30"/>
          <w:szCs w:val="30"/>
          <w:highlight w:val="none"/>
        </w:rPr>
        <w:t>第四章    采购需求………………………………………………</w:t>
      </w:r>
      <w:r>
        <w:rPr>
          <w:rFonts w:hint="eastAsia" w:ascii="仿宋" w:hAnsi="仿宋" w:cs="仿宋"/>
          <w:color w:val="auto"/>
          <w:sz w:val="30"/>
          <w:szCs w:val="30"/>
          <w:highlight w:val="none"/>
          <w:lang w:val="en-US" w:eastAsia="zh-CN"/>
        </w:rPr>
        <w:t>32</w:t>
      </w:r>
    </w:p>
    <w:p>
      <w:pPr>
        <w:spacing w:before="156" w:line="480" w:lineRule="exact"/>
        <w:ind w:left="165"/>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第五章    杭州市富阳区政府采购合同主要条款………………</w:t>
      </w:r>
      <w:r>
        <w:rPr>
          <w:rFonts w:hint="eastAsia" w:ascii="仿宋" w:hAnsi="仿宋" w:cs="仿宋"/>
          <w:color w:val="auto"/>
          <w:sz w:val="30"/>
          <w:szCs w:val="30"/>
          <w:highlight w:val="none"/>
          <w:lang w:val="en-US" w:eastAsia="zh-CN"/>
        </w:rPr>
        <w:t>40</w:t>
      </w:r>
    </w:p>
    <w:p>
      <w:pPr>
        <w:spacing w:before="156" w:line="480" w:lineRule="exact"/>
        <w:ind w:left="165"/>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第六章    投标文件格式附件……………………………………</w:t>
      </w:r>
      <w:r>
        <w:rPr>
          <w:rFonts w:hint="eastAsia" w:ascii="仿宋" w:hAnsi="仿宋" w:cs="仿宋"/>
          <w:color w:val="auto"/>
          <w:sz w:val="30"/>
          <w:szCs w:val="30"/>
          <w:highlight w:val="none"/>
          <w:lang w:val="en-US" w:eastAsia="zh-CN"/>
        </w:rPr>
        <w:t>48</w:t>
      </w:r>
    </w:p>
    <w:p>
      <w:pPr>
        <w:pStyle w:val="153"/>
        <w:rPr>
          <w:rFonts w:hint="eastAsia" w:ascii="仿宋" w:hAnsi="仿宋" w:eastAsia="仿宋" w:cs="仿宋"/>
          <w:color w:val="auto"/>
          <w:sz w:val="30"/>
          <w:szCs w:val="30"/>
          <w:highlight w:val="none"/>
        </w:rPr>
      </w:pPr>
    </w:p>
    <w:p>
      <w:pPr>
        <w:rPr>
          <w:rFonts w:hint="eastAsia" w:ascii="仿宋" w:hAnsi="仿宋" w:eastAsia="仿宋" w:cs="仿宋"/>
          <w:color w:val="auto"/>
          <w:sz w:val="30"/>
          <w:szCs w:val="30"/>
          <w:highlight w:val="none"/>
        </w:rPr>
      </w:pPr>
    </w:p>
    <w:p>
      <w:pPr>
        <w:pStyle w:val="153"/>
        <w:rPr>
          <w:rFonts w:hint="eastAsia"/>
          <w:color w:val="auto"/>
          <w:highlight w:val="none"/>
        </w:rPr>
      </w:pPr>
    </w:p>
    <w:p>
      <w:pPr>
        <w:rPr>
          <w:rFonts w:hint="default"/>
          <w:color w:val="auto"/>
          <w:highlight w:val="none"/>
          <w:lang w:val="en-US" w:eastAsia="zh-CN"/>
        </w:rPr>
      </w:pPr>
    </w:p>
    <w:p>
      <w:pPr>
        <w:rPr>
          <w:rFonts w:hint="default"/>
          <w:color w:val="auto"/>
          <w:highlight w:val="none"/>
          <w:lang w:val="en-US" w:eastAsia="zh-CN"/>
        </w:rPr>
      </w:pPr>
    </w:p>
    <w:p>
      <w:pPr>
        <w:pStyle w:val="4"/>
        <w:bidi w:val="0"/>
        <w:rPr>
          <w:rFonts w:ascii="黑体" w:hAnsi="宋体" w:eastAsia="黑体"/>
          <w:color w:val="auto"/>
          <w:sz w:val="36"/>
          <w:szCs w:val="36"/>
          <w:highlight w:val="none"/>
        </w:rPr>
      </w:pPr>
      <w:r>
        <w:rPr>
          <w:rFonts w:hAnsi="宋体"/>
          <w:color w:val="auto"/>
          <w:sz w:val="32"/>
          <w:szCs w:val="32"/>
          <w:highlight w:val="none"/>
        </w:rPr>
        <w:br w:type="page"/>
      </w:r>
      <w:r>
        <w:rPr>
          <w:rFonts w:hint="eastAsia" w:ascii="黑体" w:hAnsi="宋体" w:eastAsia="黑体"/>
          <w:color w:val="auto"/>
          <w:sz w:val="36"/>
          <w:szCs w:val="36"/>
          <w:highlight w:val="none"/>
        </w:rPr>
        <w:t>第一章  招标公告</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根据《中华人民共和国政府采购法》《政府采购货物和服务招标投标管理办法》等规定，杭州市公共资源交易中心富阳分中心受</w:t>
      </w:r>
      <w:r>
        <w:rPr>
          <w:rFonts w:hint="eastAsia" w:ascii="仿宋" w:hAnsi="仿宋" w:eastAsia="仿宋" w:cs="仿宋"/>
          <w:color w:val="auto"/>
          <w:sz w:val="24"/>
          <w:szCs w:val="24"/>
          <w:highlight w:val="none"/>
          <w:u w:val="single"/>
        </w:rPr>
        <w:t>杭州市富阳区妇幼保健院</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委托，现就“</w:t>
      </w:r>
      <w:r>
        <w:rPr>
          <w:rFonts w:hint="eastAsia" w:ascii="仿宋" w:hAnsi="仿宋" w:eastAsia="仿宋" w:cs="仿宋"/>
          <w:color w:val="auto"/>
          <w:sz w:val="24"/>
          <w:szCs w:val="24"/>
          <w:highlight w:val="none"/>
          <w:u w:val="single"/>
        </w:rPr>
        <w:t>杭州市富阳区妇幼保健院保安社会化服务采购项目</w:t>
      </w:r>
      <w:r>
        <w:rPr>
          <w:rFonts w:hint="eastAsia" w:ascii="仿宋" w:hAnsi="仿宋" w:eastAsia="仿宋" w:cs="仿宋"/>
          <w:color w:val="auto"/>
          <w:sz w:val="24"/>
          <w:szCs w:val="24"/>
          <w:highlight w:val="none"/>
        </w:rPr>
        <w:t>”进行公开招标采购，欢迎符合要求的投标人前来投标</w:t>
      </w:r>
      <w:r>
        <w:rPr>
          <w:rFonts w:hint="eastAsia" w:ascii="仿宋" w:hAnsi="仿宋" w:eastAsia="仿宋" w:cs="仿宋"/>
          <w:color w:val="auto"/>
          <w:sz w:val="24"/>
          <w:szCs w:val="24"/>
          <w:highlight w:val="none"/>
          <w:lang w:val="en-US" w:eastAsia="zh-CN"/>
        </w:rPr>
        <w:t>。本项目的潜在投标人应在政采云平台（https://www.zcygov.cn/）获取（下载）招标文件，并于2022年</w:t>
      </w:r>
      <w:r>
        <w:rPr>
          <w:rFonts w:hint="eastAsia" w:ascii="仿宋" w:hAnsi="仿宋" w:cs="仿宋"/>
          <w:color w:val="auto"/>
          <w:sz w:val="24"/>
          <w:szCs w:val="24"/>
          <w:highlight w:val="none"/>
          <w:lang w:val="en-US" w:eastAsia="zh-CN"/>
        </w:rPr>
        <w:t>6</w:t>
      </w:r>
      <w:r>
        <w:rPr>
          <w:rFonts w:hint="eastAsia" w:ascii="仿宋" w:hAnsi="仿宋" w:eastAsia="仿宋" w:cs="仿宋"/>
          <w:color w:val="auto"/>
          <w:sz w:val="24"/>
          <w:szCs w:val="24"/>
          <w:highlight w:val="none"/>
          <w:lang w:val="en-US" w:eastAsia="zh-CN"/>
        </w:rPr>
        <w:t>月</w:t>
      </w:r>
      <w:r>
        <w:rPr>
          <w:rFonts w:hint="eastAsia" w:ascii="仿宋" w:hAnsi="仿宋" w:cs="仿宋"/>
          <w:color w:val="auto"/>
          <w:sz w:val="24"/>
          <w:szCs w:val="24"/>
          <w:highlight w:val="none"/>
          <w:lang w:val="en-US" w:eastAsia="zh-CN"/>
        </w:rPr>
        <w:t>7</w:t>
      </w:r>
      <w:r>
        <w:rPr>
          <w:rFonts w:hint="eastAsia" w:ascii="仿宋" w:hAnsi="仿宋" w:eastAsia="仿宋" w:cs="仿宋"/>
          <w:color w:val="auto"/>
          <w:sz w:val="24"/>
          <w:szCs w:val="24"/>
          <w:highlight w:val="none"/>
          <w:lang w:val="en-US" w:eastAsia="zh-CN"/>
        </w:rPr>
        <w:t>日9点30分00秒（北京时间）前递交（上传）投标文件。</w:t>
      </w:r>
    </w:p>
    <w:p>
      <w:pPr>
        <w:pStyle w:val="5"/>
        <w:keepNext/>
        <w:keepLines/>
        <w:pageBreakBefore w:val="0"/>
        <w:widowControl w:val="0"/>
        <w:numPr>
          <w:ilvl w:val="0"/>
          <w:numId w:val="6"/>
        </w:numPr>
        <w:kinsoku/>
        <w:wordWrap/>
        <w:overflowPunct/>
        <w:topLinePunct w:val="0"/>
        <w:autoSpaceDE/>
        <w:autoSpaceDN/>
        <w:bidi w:val="0"/>
        <w:adjustRightInd/>
        <w:snapToGrid/>
        <w:spacing w:before="0" w:beforeLines="0" w:after="0" w:afterLines="0" w:line="360" w:lineRule="auto"/>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rPr>
        <w:t>项目编号：</w:t>
      </w:r>
      <w:r>
        <w:rPr>
          <w:rFonts w:hint="eastAsia" w:ascii="仿宋" w:hAnsi="仿宋" w:eastAsia="仿宋" w:cs="仿宋"/>
          <w:b w:val="0"/>
          <w:bCs w:val="0"/>
          <w:color w:val="auto"/>
          <w:sz w:val="24"/>
          <w:szCs w:val="24"/>
          <w:highlight w:val="none"/>
          <w:lang w:val="en-US" w:eastAsia="zh-CN"/>
        </w:rPr>
        <w:t>FYZC2022-</w:t>
      </w:r>
      <w:r>
        <w:rPr>
          <w:rFonts w:hint="eastAsia" w:ascii="仿宋" w:hAnsi="仿宋" w:cs="仿宋"/>
          <w:b w:val="0"/>
          <w:bCs w:val="0"/>
          <w:color w:val="auto"/>
          <w:sz w:val="24"/>
          <w:szCs w:val="24"/>
          <w:highlight w:val="none"/>
          <w:lang w:val="en-US" w:eastAsia="zh-CN"/>
        </w:rPr>
        <w:t>03</w:t>
      </w:r>
    </w:p>
    <w:p>
      <w:pPr>
        <w:pStyle w:val="5"/>
        <w:keepNext/>
        <w:keepLines/>
        <w:pageBreakBefore w:val="0"/>
        <w:widowControl w:val="0"/>
        <w:numPr>
          <w:ilvl w:val="0"/>
          <w:numId w:val="6"/>
        </w:numPr>
        <w:kinsoku/>
        <w:wordWrap/>
        <w:overflowPunct/>
        <w:topLinePunct w:val="0"/>
        <w:autoSpaceDE/>
        <w:autoSpaceDN/>
        <w:bidi w:val="0"/>
        <w:adjustRightInd/>
        <w:snapToGrid/>
        <w:spacing w:before="0" w:beforeLines="0" w:after="0" w:afterLines="0" w:line="360" w:lineRule="auto"/>
        <w:textAlignment w:val="auto"/>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b w:val="0"/>
          <w:bCs w:val="0"/>
          <w:color w:val="auto"/>
          <w:sz w:val="24"/>
          <w:szCs w:val="24"/>
          <w:highlight w:val="none"/>
          <w:lang w:val="en-US" w:eastAsia="zh-CN"/>
        </w:rPr>
        <w:t>杭州市富阳区妇幼保健院保安社会化服务采购项目</w:t>
      </w:r>
    </w:p>
    <w:p>
      <w:pPr>
        <w:pStyle w:val="5"/>
        <w:keepNext/>
        <w:keepLines/>
        <w:pageBreakBefore w:val="0"/>
        <w:widowControl w:val="0"/>
        <w:numPr>
          <w:ilvl w:val="0"/>
          <w:numId w:val="6"/>
        </w:numPr>
        <w:kinsoku/>
        <w:wordWrap/>
        <w:overflowPunct/>
        <w:topLinePunct w:val="0"/>
        <w:autoSpaceDE/>
        <w:autoSpaceDN/>
        <w:bidi w:val="0"/>
        <w:adjustRightInd/>
        <w:snapToGrid/>
        <w:spacing w:before="0" w:beforeLines="0" w:after="0" w:afterLines="0"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采购方式：</w:t>
      </w:r>
      <w:r>
        <w:rPr>
          <w:rFonts w:hint="eastAsia" w:ascii="仿宋" w:hAnsi="仿宋" w:eastAsia="仿宋" w:cs="仿宋"/>
          <w:b w:val="0"/>
          <w:bCs w:val="0"/>
          <w:color w:val="auto"/>
          <w:sz w:val="24"/>
          <w:szCs w:val="24"/>
          <w:highlight w:val="none"/>
        </w:rPr>
        <w:t>公开招标</w:t>
      </w:r>
    </w:p>
    <w:p>
      <w:pPr>
        <w:pStyle w:val="5"/>
        <w:keepNext/>
        <w:keepLines/>
        <w:pageBreakBefore w:val="0"/>
        <w:widowControl w:val="0"/>
        <w:numPr>
          <w:ilvl w:val="0"/>
          <w:numId w:val="6"/>
        </w:numPr>
        <w:kinsoku/>
        <w:wordWrap/>
        <w:overflowPunct/>
        <w:topLinePunct w:val="0"/>
        <w:autoSpaceDE/>
        <w:autoSpaceDN/>
        <w:bidi w:val="0"/>
        <w:adjustRightInd/>
        <w:snapToGrid/>
        <w:spacing w:before="0" w:beforeLines="0" w:after="0" w:afterLines="0"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采购内容及数量：</w:t>
      </w:r>
    </w:p>
    <w:tbl>
      <w:tblPr>
        <w:tblStyle w:val="88"/>
        <w:tblW w:w="10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556"/>
        <w:gridCol w:w="624"/>
        <w:gridCol w:w="600"/>
        <w:gridCol w:w="1224"/>
        <w:gridCol w:w="1272"/>
        <w:gridCol w:w="2401"/>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标项</w:t>
            </w:r>
            <w:r>
              <w:rPr>
                <w:rFonts w:hint="eastAsia" w:ascii="仿宋" w:hAnsi="仿宋" w:eastAsia="仿宋" w:cs="仿宋"/>
                <w:b w:val="0"/>
                <w:bCs/>
                <w:color w:val="auto"/>
                <w:sz w:val="24"/>
                <w:szCs w:val="24"/>
                <w:highlight w:val="none"/>
              </w:rPr>
              <w:t>序号</w:t>
            </w:r>
          </w:p>
        </w:tc>
        <w:tc>
          <w:tcPr>
            <w:tcW w:w="25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kern w:val="0"/>
                <w:sz w:val="24"/>
                <w:szCs w:val="24"/>
                <w:highlight w:val="none"/>
                <w:lang w:val="en-US" w:eastAsia="zh-CN" w:bidi="ar"/>
              </w:rPr>
              <w:t>标项名称</w:t>
            </w:r>
          </w:p>
        </w:tc>
        <w:tc>
          <w:tcPr>
            <w:tcW w:w="62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kern w:val="0"/>
                <w:sz w:val="24"/>
                <w:szCs w:val="24"/>
                <w:highlight w:val="none"/>
                <w:lang w:val="en-US" w:eastAsia="zh-CN" w:bidi="ar"/>
              </w:rPr>
              <w:t>数量</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bidi="ar"/>
              </w:rPr>
              <w:t>单位</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bidi="ar"/>
              </w:rPr>
              <w:t>预算金额(元)</w:t>
            </w:r>
          </w:p>
        </w:tc>
        <w:tc>
          <w:tcPr>
            <w:tcW w:w="127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color w:val="auto"/>
                <w:kern w:val="0"/>
                <w:sz w:val="24"/>
                <w:szCs w:val="24"/>
                <w:highlight w:val="none"/>
                <w:lang w:val="en-US" w:eastAsia="zh-CN" w:bidi="ar"/>
              </w:rPr>
            </w:pPr>
            <w:r>
              <w:rPr>
                <w:rFonts w:hint="eastAsia" w:ascii="仿宋" w:hAnsi="仿宋" w:eastAsia="仿宋" w:cs="仿宋"/>
                <w:b w:val="0"/>
                <w:bCs/>
                <w:color w:val="auto"/>
                <w:kern w:val="0"/>
                <w:sz w:val="24"/>
                <w:szCs w:val="24"/>
                <w:highlight w:val="none"/>
                <w:lang w:val="en-US" w:eastAsia="zh-CN" w:bidi="ar"/>
              </w:rPr>
              <w:t>最高限价（元）</w:t>
            </w:r>
          </w:p>
        </w:tc>
        <w:tc>
          <w:tcPr>
            <w:tcW w:w="24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kern w:val="0"/>
                <w:sz w:val="24"/>
                <w:szCs w:val="24"/>
                <w:highlight w:val="none"/>
                <w:lang w:val="en-US" w:eastAsia="zh-CN" w:bidi="ar"/>
              </w:rPr>
              <w:t>简要规格描述</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kern w:val="0"/>
                <w:sz w:val="24"/>
                <w:szCs w:val="24"/>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6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25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杭州市富阳区妇幼保健院保安社会化服务采购项目</w:t>
            </w:r>
          </w:p>
        </w:tc>
        <w:tc>
          <w:tcPr>
            <w:tcW w:w="62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cs="仿宋"/>
                <w:color w:val="auto"/>
                <w:kern w:val="0"/>
                <w:sz w:val="24"/>
                <w:szCs w:val="24"/>
                <w:highlight w:val="none"/>
                <w:lang w:val="en-US" w:eastAsia="zh-CN" w:bidi="ar-SA"/>
              </w:rPr>
              <w:t>3</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cs="仿宋"/>
                <w:color w:val="auto"/>
                <w:kern w:val="0"/>
                <w:sz w:val="24"/>
                <w:szCs w:val="24"/>
                <w:highlight w:val="none"/>
                <w:lang w:val="en-US" w:eastAsia="zh-CN" w:bidi="ar-SA"/>
              </w:rPr>
              <w:t>年</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5640000</w:t>
            </w:r>
          </w:p>
        </w:tc>
        <w:tc>
          <w:tcPr>
            <w:tcW w:w="127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5640000</w:t>
            </w:r>
          </w:p>
        </w:tc>
        <w:tc>
          <w:tcPr>
            <w:tcW w:w="24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本次采购需求为保安</w:t>
            </w:r>
            <w:r>
              <w:rPr>
                <w:rFonts w:hint="eastAsia" w:ascii="仿宋" w:hAnsi="仿宋" w:cs="仿宋"/>
                <w:color w:val="auto"/>
                <w:kern w:val="0"/>
                <w:sz w:val="24"/>
                <w:szCs w:val="24"/>
                <w:highlight w:val="none"/>
                <w:lang w:val="en-US" w:eastAsia="zh-CN" w:bidi="ar-SA"/>
              </w:rPr>
              <w:t>服务</w:t>
            </w:r>
            <w:r>
              <w:rPr>
                <w:rFonts w:hint="eastAsia" w:ascii="仿宋" w:hAnsi="仿宋" w:eastAsia="仿宋" w:cs="仿宋"/>
                <w:color w:val="auto"/>
                <w:kern w:val="0"/>
                <w:sz w:val="24"/>
                <w:szCs w:val="24"/>
                <w:highlight w:val="none"/>
                <w:lang w:val="en-US" w:eastAsia="zh-CN" w:bidi="ar-SA"/>
              </w:rPr>
              <w:t>人员34人，要求身体健康，吃苦耐劳，并具备岗位相关知识。</w:t>
            </w: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详见采购需求</w:t>
            </w:r>
          </w:p>
        </w:tc>
      </w:tr>
    </w:tbl>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合同履行期限：</w:t>
      </w:r>
      <w:r>
        <w:rPr>
          <w:rFonts w:hint="eastAsia" w:ascii="仿宋" w:hAnsi="仿宋" w:eastAsia="仿宋" w:cs="仿宋"/>
          <w:color w:val="auto"/>
          <w:sz w:val="24"/>
          <w:szCs w:val="24"/>
          <w:highlight w:val="none"/>
          <w:lang w:val="en-US" w:eastAsia="zh-CN"/>
        </w:rPr>
        <w:t>本项目服务期限为三年。合同签订后前三个月为试用期，超过三个月考核评分低于90分的，采购人有权终止合同重新招标。合同期满，</w:t>
      </w:r>
      <w:r>
        <w:rPr>
          <w:rFonts w:hint="eastAsia" w:ascii="仿宋" w:hAnsi="仿宋" w:cs="仿宋"/>
          <w:color w:val="auto"/>
          <w:sz w:val="24"/>
          <w:szCs w:val="24"/>
          <w:highlight w:val="none"/>
          <w:lang w:val="en-US" w:eastAsia="zh-CN"/>
        </w:rPr>
        <w:t>采购人如有需要的，</w:t>
      </w:r>
      <w:r>
        <w:rPr>
          <w:rFonts w:hint="eastAsia" w:ascii="仿宋" w:hAnsi="仿宋" w:eastAsia="仿宋" w:cs="仿宋"/>
          <w:color w:val="auto"/>
          <w:sz w:val="24"/>
          <w:szCs w:val="24"/>
          <w:highlight w:val="none"/>
          <w:lang w:val="en-US" w:eastAsia="zh-CN"/>
        </w:rPr>
        <w:t>中标人应根据采购人的要求延续提供1-2个月的服务，费用标准按原合同规定执行。</w:t>
      </w:r>
    </w:p>
    <w:p>
      <w:pPr>
        <w:pStyle w:val="5"/>
        <w:numPr>
          <w:ilvl w:val="0"/>
          <w:numId w:val="6"/>
        </w:numPr>
        <w:bidi w:val="0"/>
        <w:rPr>
          <w:rFonts w:hint="eastAsia"/>
          <w:highlight w:val="none"/>
        </w:rPr>
      </w:pPr>
      <w:r>
        <w:rPr>
          <w:rFonts w:hint="eastAsia"/>
          <w:highlight w:val="none"/>
          <w:lang w:eastAsia="zh-CN"/>
        </w:rPr>
        <w:t>申请人</w:t>
      </w:r>
      <w:r>
        <w:rPr>
          <w:rFonts w:hint="eastAsia"/>
          <w:highlight w:val="none"/>
        </w:rPr>
        <w:t>的资格要求</w:t>
      </w:r>
    </w:p>
    <w:p>
      <w:pPr>
        <w:keepNext w:val="0"/>
        <w:keepLines w:val="0"/>
        <w:pageBreakBefore w:val="0"/>
        <w:widowControl w:val="0"/>
        <w:numPr>
          <w:ilvl w:val="0"/>
          <w:numId w:val="7"/>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中华人民共和国政府采购法》第二十二条之规定，在中华人民共和国境内注册，且符合、承认并承诺履行本招标文件各项规定，所提供的货物和服务须在我国境内合法生产或销售的；未被“信用中国”（www.creditchina.gov.cn)、中国政府采购网（www.ccgp.gov.cn）列入失信被执行人、重大税收违法案件当事人名单、政府采购严重违法失信行为记录名单；</w:t>
      </w:r>
    </w:p>
    <w:p>
      <w:pPr>
        <w:keepNext w:val="0"/>
        <w:keepLines w:val="0"/>
        <w:pageBreakBefore w:val="0"/>
        <w:widowControl w:val="0"/>
        <w:numPr>
          <w:ilvl w:val="0"/>
          <w:numId w:val="7"/>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本项目谢绝联合体投标。</w:t>
      </w:r>
    </w:p>
    <w:p>
      <w:pPr>
        <w:keepNext w:val="0"/>
        <w:keepLines w:val="0"/>
        <w:pageBreakBefore w:val="0"/>
        <w:widowControl w:val="0"/>
        <w:numPr>
          <w:ilvl w:val="0"/>
          <w:numId w:val="7"/>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落实政府采购政策需满足的资格要求：</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无；</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专门面向中小企业</w:t>
      </w:r>
    </w:p>
    <w:p>
      <w:pPr>
        <w:keepNext w:val="0"/>
        <w:keepLines w:val="0"/>
        <w:pageBreakBefore w:val="0"/>
        <w:widowControl w:val="0"/>
        <w:kinsoku/>
        <w:wordWrap/>
        <w:overflowPunct/>
        <w:topLinePunct w:val="0"/>
        <w:autoSpaceDE/>
        <w:autoSpaceDN/>
        <w:bidi w:val="0"/>
        <w:adjustRightInd/>
        <w:snapToGrid/>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货物全部由符合政策要求的中小企业制造，提供中小企业声明函；</w:t>
      </w:r>
    </w:p>
    <w:p>
      <w:pPr>
        <w:keepNext w:val="0"/>
        <w:keepLines w:val="0"/>
        <w:pageBreakBefore w:val="0"/>
        <w:widowControl w:val="0"/>
        <w:kinsoku/>
        <w:wordWrap/>
        <w:overflowPunct/>
        <w:topLinePunct w:val="0"/>
        <w:autoSpaceDE/>
        <w:autoSpaceDN/>
        <w:bidi w:val="0"/>
        <w:adjustRightInd/>
        <w:snapToGrid/>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☐货物全部由符合政策要求的小微企业制造，提供中小企业声明函；</w:t>
      </w:r>
    </w:p>
    <w:p>
      <w:pPr>
        <w:keepNext w:val="0"/>
        <w:keepLines w:val="0"/>
        <w:pageBreakBefore w:val="0"/>
        <w:widowControl w:val="0"/>
        <w:kinsoku/>
        <w:wordWrap/>
        <w:overflowPunct/>
        <w:topLinePunct w:val="0"/>
        <w:autoSpaceDE/>
        <w:autoSpaceDN/>
        <w:bidi w:val="0"/>
        <w:adjustRightInd/>
        <w:snapToGrid/>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snapToGrid/>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☐服务全部由符合政策要求的小微企业承接，提供中小企业声明函；</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要求以联合体形式参加，提供联合协议和中小企业声明函，联合协议中中小企业合同金额应当达到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%，小微企业合同金额应当达到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%;如果供应商本身提供所有标的均由中小企业制造、承建或承接，视同符合了资格条件，无需再与其他中小企业组成联合体参加政府采购活动，无需提供联合协议；</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☐要求合同分包，提供分包意向协议和中小企业声明函，分包意向协议中中小企业合同金额应当</w:t>
      </w:r>
      <w:r>
        <w:rPr>
          <w:rFonts w:hint="eastAsia" w:ascii="仿宋" w:hAnsi="仿宋" w:cs="仿宋"/>
          <w:color w:val="auto"/>
          <w:sz w:val="24"/>
          <w:szCs w:val="24"/>
          <w:highlight w:val="none"/>
          <w:lang w:eastAsia="zh-CN"/>
        </w:rPr>
        <w:t>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，小微企业合同金额应当达到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;如果供应商本身提供所有标的均由中小企业制造、承建或承接，视同符合了资格条件，无需再向中小企业分包，无需提供分包意向协议；</w:t>
      </w:r>
    </w:p>
    <w:p>
      <w:pPr>
        <w:keepNext w:val="0"/>
        <w:keepLines w:val="0"/>
        <w:pageBreakBefore w:val="0"/>
        <w:widowControl w:val="0"/>
        <w:numPr>
          <w:ilvl w:val="0"/>
          <w:numId w:val="7"/>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本项目的特定资格要求：</w:t>
      </w:r>
      <w:r>
        <w:rPr>
          <w:rFonts w:hint="eastAsia" w:ascii="仿宋" w:hAnsi="仿宋" w:eastAsia="仿宋" w:cs="仿宋"/>
          <w:b/>
          <w:bCs/>
          <w:color w:val="auto"/>
          <w:sz w:val="24"/>
          <w:szCs w:val="24"/>
          <w:highlight w:val="none"/>
          <w:lang w:eastAsia="zh-CN"/>
        </w:rPr>
        <w:t>无</w:t>
      </w:r>
      <w:r>
        <w:rPr>
          <w:rFonts w:hint="eastAsia" w:ascii="仿宋" w:hAnsi="仿宋" w:eastAsia="仿宋" w:cs="仿宋"/>
          <w:color w:val="auto"/>
          <w:sz w:val="24"/>
          <w:szCs w:val="24"/>
          <w:highlight w:val="none"/>
          <w:lang w:eastAsia="zh-CN"/>
        </w:rPr>
        <w:t>。</w:t>
      </w:r>
    </w:p>
    <w:p>
      <w:pPr>
        <w:keepNext w:val="0"/>
        <w:keepLines w:val="0"/>
        <w:pageBreakBefore w:val="0"/>
        <w:widowControl w:val="0"/>
        <w:numPr>
          <w:ilvl w:val="0"/>
          <w:numId w:val="7"/>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单位负责人为同一人或者存在直接控股、管理关系的不同供应商，不得参加同一合同项下的政府采购活动；为本采购项目提供整体设计、规范编制或者项目管理、监理、检测等服务的供应商,不得再参加该采购项目的其他采购活动。</w:t>
      </w:r>
    </w:p>
    <w:p>
      <w:pPr>
        <w:pStyle w:val="5"/>
        <w:bidi w:val="0"/>
        <w:rPr>
          <w:rFonts w:hint="eastAsia"/>
          <w:highlight w:val="none"/>
        </w:rPr>
      </w:pPr>
      <w:r>
        <w:rPr>
          <w:rFonts w:hint="eastAsia"/>
          <w:highlight w:val="none"/>
        </w:rPr>
        <w:t>六、获取招标文件</w:t>
      </w:r>
    </w:p>
    <w:p>
      <w:pPr>
        <w:keepNext w:val="0"/>
        <w:keepLines w:val="0"/>
        <w:pageBreakBefore w:val="0"/>
        <w:widowControl w:val="0"/>
        <w:numPr>
          <w:ilvl w:val="0"/>
          <w:numId w:val="8"/>
        </w:numPr>
        <w:tabs>
          <w:tab w:val="left" w:pos="0"/>
          <w:tab w:val="clear" w:pos="420"/>
        </w:tabs>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时间期限</w:t>
      </w:r>
      <w:r>
        <w:rPr>
          <w:rFonts w:hint="eastAsia" w:ascii="仿宋" w:hAnsi="仿宋" w:eastAsia="仿宋" w:cs="仿宋"/>
          <w:b w:val="0"/>
          <w:bCs w:val="0"/>
          <w:color w:val="auto"/>
          <w:sz w:val="24"/>
          <w:szCs w:val="24"/>
          <w:highlight w:val="none"/>
        </w:rPr>
        <w:t>：/至202</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年</w:t>
      </w:r>
      <w:r>
        <w:rPr>
          <w:rFonts w:hint="eastAsia" w:ascii="仿宋" w:hAnsi="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lang w:val="en-US" w:eastAsia="zh-CN"/>
        </w:rPr>
        <w:t>月</w:t>
      </w:r>
      <w:r>
        <w:rPr>
          <w:rFonts w:hint="eastAsia" w:ascii="仿宋" w:hAnsi="仿宋" w:cs="仿宋"/>
          <w:b w:val="0"/>
          <w:bCs w:val="0"/>
          <w:color w:val="auto"/>
          <w:sz w:val="24"/>
          <w:szCs w:val="24"/>
          <w:highlight w:val="none"/>
          <w:lang w:val="en-US" w:eastAsia="zh-CN"/>
        </w:rPr>
        <w:t>7</w:t>
      </w:r>
      <w:r>
        <w:rPr>
          <w:rFonts w:hint="eastAsia" w:ascii="仿宋" w:hAnsi="仿宋" w:eastAsia="仿宋" w:cs="仿宋"/>
          <w:b w:val="0"/>
          <w:bCs w:val="0"/>
          <w:color w:val="auto"/>
          <w:sz w:val="24"/>
          <w:szCs w:val="24"/>
          <w:highlight w:val="none"/>
          <w:lang w:val="en-US" w:eastAsia="zh-CN"/>
        </w:rPr>
        <w:t>日</w:t>
      </w:r>
      <w:r>
        <w:rPr>
          <w:rFonts w:hint="eastAsia" w:ascii="仿宋" w:hAnsi="仿宋" w:eastAsia="仿宋" w:cs="仿宋"/>
          <w:b w:val="0"/>
          <w:bCs w:val="0"/>
          <w:color w:val="auto"/>
          <w:sz w:val="24"/>
          <w:szCs w:val="24"/>
          <w:highlight w:val="none"/>
        </w:rPr>
        <w:t xml:space="preserve"> </w:t>
      </w:r>
      <w:r>
        <w:rPr>
          <w:rFonts w:hint="eastAsia" w:ascii="仿宋" w:hAnsi="仿宋" w:eastAsia="仿宋" w:cs="仿宋"/>
          <w:color w:val="auto"/>
          <w:sz w:val="24"/>
          <w:szCs w:val="24"/>
          <w:highlight w:val="none"/>
        </w:rPr>
        <w:t>，每天上午00:00至12:00 ，下午12:00至23:59（北京时间，线上获取法定节假日均可，线下获取文件法定节假日除外）</w:t>
      </w:r>
    </w:p>
    <w:p>
      <w:pPr>
        <w:keepNext w:val="0"/>
        <w:keepLines w:val="0"/>
        <w:pageBreakBefore w:val="0"/>
        <w:widowControl w:val="0"/>
        <w:numPr>
          <w:ilvl w:val="0"/>
          <w:numId w:val="8"/>
        </w:numPr>
        <w:tabs>
          <w:tab w:val="left" w:pos="0"/>
          <w:tab w:val="clear" w:pos="420"/>
        </w:tabs>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地点：政采云平台(https://www.zcygov.cn/)；</w:t>
      </w:r>
    </w:p>
    <w:p>
      <w:pPr>
        <w:keepNext w:val="0"/>
        <w:keepLines w:val="0"/>
        <w:pageBreakBefore w:val="0"/>
        <w:widowControl w:val="0"/>
        <w:numPr>
          <w:ilvl w:val="0"/>
          <w:numId w:val="8"/>
        </w:numPr>
        <w:tabs>
          <w:tab w:val="left" w:pos="0"/>
          <w:tab w:val="clear" w:pos="420"/>
        </w:tabs>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方式：在线申请获取</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。供应商注册为正式供应商或临时供应商</w:t>
      </w:r>
      <w:r>
        <w:rPr>
          <w:rFonts w:hint="eastAsia" w:ascii="仿宋" w:hAnsi="仿宋" w:eastAsia="仿宋" w:cs="仿宋"/>
          <w:color w:val="auto"/>
          <w:sz w:val="24"/>
          <w:szCs w:val="24"/>
          <w:highlight w:val="none"/>
          <w:lang w:eastAsia="zh-CN"/>
        </w:rPr>
        <w:t>后</w:t>
      </w:r>
      <w:r>
        <w:rPr>
          <w:rFonts w:hint="eastAsia" w:ascii="仿宋" w:hAnsi="仿宋" w:eastAsia="仿宋" w:cs="仿宋"/>
          <w:color w:val="auto"/>
          <w:sz w:val="24"/>
          <w:szCs w:val="24"/>
          <w:highlight w:val="none"/>
        </w:rPr>
        <w:t xml:space="preserve">，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keepNext w:val="0"/>
        <w:keepLines w:val="0"/>
        <w:pageBreakBefore w:val="0"/>
        <w:widowControl w:val="0"/>
        <w:numPr>
          <w:ilvl w:val="0"/>
          <w:numId w:val="8"/>
        </w:numPr>
        <w:tabs>
          <w:tab w:val="left" w:pos="0"/>
          <w:tab w:val="clear" w:pos="420"/>
        </w:tabs>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售价：免费</w:t>
      </w:r>
    </w:p>
    <w:p>
      <w:pPr>
        <w:keepNext w:val="0"/>
        <w:keepLines w:val="0"/>
        <w:pageBreakBefore w:val="0"/>
        <w:widowControl w:val="0"/>
        <w:numPr>
          <w:ilvl w:val="0"/>
          <w:numId w:val="8"/>
        </w:numPr>
        <w:tabs>
          <w:tab w:val="left" w:pos="0"/>
          <w:tab w:val="clear" w:pos="420"/>
        </w:tabs>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供应商获取招标文件时须提交的文件资料：无；</w:t>
      </w:r>
    </w:p>
    <w:p>
      <w:pPr>
        <w:keepNext w:val="0"/>
        <w:keepLines w:val="0"/>
        <w:pageBreakBefore w:val="0"/>
        <w:widowControl w:val="0"/>
        <w:numPr>
          <w:ilvl w:val="0"/>
          <w:numId w:val="8"/>
        </w:numPr>
        <w:tabs>
          <w:tab w:val="left" w:pos="0"/>
          <w:tab w:val="clear" w:pos="420"/>
        </w:tabs>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提示：</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采购人、</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依托政采云平台完成本项目的电子交易活动，平台不接受未按上述方式获取招标文件的供应商进行投标活动；</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rPr>
      </w:pPr>
      <w:r>
        <w:rPr>
          <w:rFonts w:hint="eastAsia" w:ascii="仿宋" w:hAnsi="仿宋" w:cs="仿宋"/>
          <w:color w:val="auto"/>
          <w:sz w:val="24"/>
          <w:szCs w:val="24"/>
          <w:highlight w:val="none"/>
          <w:lang w:eastAsia="zh-CN"/>
        </w:rPr>
        <w:t>（</w:t>
      </w:r>
      <w:r>
        <w:rPr>
          <w:rFonts w:hint="eastAsia" w:ascii="仿宋" w:hAnsi="仿宋" w:cs="仿宋"/>
          <w:color w:val="auto"/>
          <w:sz w:val="24"/>
          <w:szCs w:val="24"/>
          <w:highlight w:val="none"/>
          <w:lang w:val="en-US" w:eastAsia="zh-CN"/>
        </w:rPr>
        <w:t>2</w:t>
      </w:r>
      <w:r>
        <w:rPr>
          <w:rFonts w:hint="eastAsia" w:ascii="仿宋" w:hAnsi="仿宋" w:cs="仿宋"/>
          <w:color w:val="auto"/>
          <w:sz w:val="24"/>
          <w:szCs w:val="24"/>
          <w:highlight w:val="none"/>
          <w:lang w:eastAsia="zh-CN"/>
        </w:rPr>
        <w:t>）</w:t>
      </w:r>
      <w:r>
        <w:rPr>
          <w:rFonts w:hint="eastAsia" w:ascii="仿宋" w:hAnsi="仿宋" w:eastAsia="仿宋" w:cs="仿宋"/>
          <w:color w:val="auto"/>
          <w:sz w:val="24"/>
          <w:szCs w:val="24"/>
          <w:highlight w:val="none"/>
        </w:rPr>
        <w:t>对未按上述方式获取招标文件的供应商对该文件提出的质疑，采购人或</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将不予处理；</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rPr>
      </w:pPr>
      <w:r>
        <w:rPr>
          <w:rFonts w:hint="eastAsia" w:ascii="仿宋" w:hAnsi="仿宋" w:cs="仿宋"/>
          <w:color w:val="auto"/>
          <w:sz w:val="24"/>
          <w:szCs w:val="24"/>
          <w:highlight w:val="none"/>
          <w:lang w:eastAsia="zh-CN"/>
        </w:rPr>
        <w:t>（</w:t>
      </w:r>
      <w:r>
        <w:rPr>
          <w:rFonts w:hint="eastAsia" w:ascii="仿宋" w:hAnsi="仿宋" w:cs="仿宋"/>
          <w:color w:val="auto"/>
          <w:sz w:val="24"/>
          <w:szCs w:val="24"/>
          <w:highlight w:val="none"/>
          <w:lang w:val="en-US" w:eastAsia="zh-CN"/>
        </w:rPr>
        <w:t>3</w:t>
      </w:r>
      <w:r>
        <w:rPr>
          <w:rFonts w:hint="eastAsia" w:ascii="仿宋" w:hAnsi="仿宋" w:cs="仿宋"/>
          <w:color w:val="auto"/>
          <w:sz w:val="24"/>
          <w:szCs w:val="24"/>
          <w:highlight w:val="none"/>
          <w:lang w:eastAsia="zh-CN"/>
        </w:rPr>
        <w:t>）</w:t>
      </w:r>
      <w:r>
        <w:rPr>
          <w:rFonts w:hint="eastAsia" w:ascii="仿宋" w:hAnsi="仿宋" w:eastAsia="仿宋" w:cs="仿宋"/>
          <w:color w:val="auto"/>
          <w:sz w:val="24"/>
          <w:szCs w:val="24"/>
          <w:highlight w:val="none"/>
        </w:rPr>
        <w:t>采购人或者</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对已发出的招标文件等进行必要的澄清或者修改的，采购人或者</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将无法</w:t>
      </w:r>
      <w:r>
        <w:rPr>
          <w:rFonts w:hint="eastAsia" w:ascii="仿宋" w:hAnsi="仿宋" w:eastAsia="仿宋" w:cs="仿宋"/>
          <w:color w:val="auto"/>
          <w:sz w:val="24"/>
          <w:szCs w:val="24"/>
          <w:highlight w:val="none"/>
          <w:lang w:eastAsia="zh-CN"/>
        </w:rPr>
        <w:t>通过政采云平台</w:t>
      </w:r>
      <w:r>
        <w:rPr>
          <w:rFonts w:hint="eastAsia" w:ascii="仿宋" w:hAnsi="仿宋" w:eastAsia="仿宋" w:cs="仿宋"/>
          <w:color w:val="auto"/>
          <w:sz w:val="24"/>
          <w:szCs w:val="24"/>
          <w:highlight w:val="none"/>
        </w:rPr>
        <w:t>通知未按上述方式获取招标文件的供应商；</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cs="仿宋"/>
          <w:color w:val="auto"/>
          <w:sz w:val="24"/>
          <w:szCs w:val="24"/>
          <w:highlight w:val="none"/>
          <w:lang w:eastAsia="zh-CN"/>
        </w:rPr>
        <w:t>（</w:t>
      </w:r>
      <w:r>
        <w:rPr>
          <w:rFonts w:hint="eastAsia" w:ascii="仿宋" w:hAnsi="仿宋" w:cs="仿宋"/>
          <w:color w:val="auto"/>
          <w:sz w:val="24"/>
          <w:szCs w:val="24"/>
          <w:highlight w:val="none"/>
          <w:lang w:val="en-US" w:eastAsia="zh-CN"/>
        </w:rPr>
        <w:t>4</w:t>
      </w:r>
      <w:r>
        <w:rPr>
          <w:rFonts w:hint="eastAsia" w:ascii="仿宋" w:hAnsi="仿宋" w:cs="仿宋"/>
          <w:color w:val="auto"/>
          <w:sz w:val="24"/>
          <w:szCs w:val="24"/>
          <w:highlight w:val="none"/>
          <w:lang w:eastAsia="zh-CN"/>
        </w:rPr>
        <w:t>）</w:t>
      </w:r>
      <w:r>
        <w:rPr>
          <w:rFonts w:hint="eastAsia" w:ascii="仿宋" w:hAnsi="仿宋" w:eastAsia="仿宋" w:cs="仿宋"/>
          <w:color w:val="auto"/>
          <w:sz w:val="24"/>
          <w:szCs w:val="24"/>
          <w:highlight w:val="none"/>
        </w:rPr>
        <w:t>不提供招标文件纸质版</w:t>
      </w:r>
      <w:r>
        <w:rPr>
          <w:rFonts w:hint="eastAsia" w:ascii="仿宋" w:hAnsi="仿宋" w:eastAsia="仿宋" w:cs="仿宋"/>
          <w:color w:val="auto"/>
          <w:sz w:val="24"/>
          <w:szCs w:val="24"/>
          <w:highlight w:val="none"/>
          <w:lang w:val="en-US" w:eastAsia="zh-CN"/>
        </w:rPr>
        <w:t>。</w:t>
      </w:r>
    </w:p>
    <w:p>
      <w:pPr>
        <w:pStyle w:val="5"/>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七、电子招投标的说明</w:t>
      </w:r>
    </w:p>
    <w:p>
      <w:pPr>
        <w:keepNext w:val="0"/>
        <w:keepLines w:val="0"/>
        <w:pageBreakBefore w:val="0"/>
        <w:widowControl w:val="0"/>
        <w:numPr>
          <w:ilvl w:val="0"/>
          <w:numId w:val="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电子招投标：本项目以数据电文形式，依托“政府采购云平台（www.zcygov.cn）”进行招投标活动，</w:t>
      </w:r>
      <w:r>
        <w:rPr>
          <w:rFonts w:hint="eastAsia" w:ascii="仿宋" w:hAnsi="仿宋" w:eastAsia="仿宋" w:cs="仿宋"/>
          <w:color w:val="auto"/>
          <w:sz w:val="24"/>
          <w:szCs w:val="24"/>
          <w:highlight w:val="none"/>
          <w:lang w:eastAsia="zh-CN"/>
        </w:rPr>
        <w:t>各投标人</w:t>
      </w:r>
      <w:r>
        <w:rPr>
          <w:rFonts w:hint="eastAsia" w:ascii="仿宋" w:hAnsi="仿宋" w:eastAsia="仿宋" w:cs="仿宋"/>
          <w:color w:val="auto"/>
          <w:sz w:val="24"/>
          <w:szCs w:val="24"/>
          <w:highlight w:val="none"/>
        </w:rPr>
        <w:t>应按照本项目招标文件和政采云平台的要求编制、加密并递交投标文件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不接受纸质投标文件。</w:t>
      </w:r>
    </w:p>
    <w:p>
      <w:pPr>
        <w:keepNext w:val="0"/>
        <w:keepLines w:val="0"/>
        <w:pageBreakBefore w:val="0"/>
        <w:widowControl w:val="0"/>
        <w:numPr>
          <w:ilvl w:val="0"/>
          <w:numId w:val="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投标准备：</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注册账号--点击“商家入驻”，进行政府采购供应商资料填写，通过审核后可成为正式供应商；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（2）</w:t>
      </w:r>
      <w:r>
        <w:rPr>
          <w:rFonts w:hint="eastAsia" w:ascii="仿宋" w:hAnsi="仿宋" w:eastAsia="仿宋" w:cs="仿宋"/>
          <w:color w:val="auto"/>
          <w:sz w:val="24"/>
          <w:szCs w:val="24"/>
          <w:highlight w:val="none"/>
          <w:lang w:val="en-US" w:eastAsia="zh-CN"/>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keepNext w:val="0"/>
        <w:keepLines w:val="0"/>
        <w:pageBreakBefore w:val="0"/>
        <w:widowControl w:val="0"/>
        <w:kinsoku/>
        <w:wordWrap/>
        <w:overflowPunct/>
        <w:topLinePunct w:val="0"/>
        <w:autoSpaceDE/>
        <w:autoSpaceDN/>
        <w:bidi w:val="0"/>
        <w:adjustRightInd/>
        <w:snapToGrid/>
        <w:spacing w:before="156"/>
        <w:ind w:left="0" w:leftChars="0" w:firstLine="480" w:firstLineChars="200"/>
        <w:jc w:val="left"/>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rPr>
        <w:t>办理流程详见</w:t>
      </w:r>
      <w:r>
        <w:rPr>
          <w:rFonts w:hint="eastAsia" w:ascii="仿宋" w:hAnsi="仿宋" w:eastAsia="仿宋" w:cs="仿宋"/>
          <w:color w:val="auto"/>
          <w:sz w:val="24"/>
          <w:szCs w:val="24"/>
          <w:highlight w:val="none"/>
          <w:u w:val="none"/>
          <w:lang w:val="en-US" w:eastAsia="zh-CN"/>
        </w:rPr>
        <w:t>:</w:t>
      </w:r>
      <w:r>
        <w:rPr>
          <w:rFonts w:hint="eastAsia" w:ascii="仿宋" w:hAnsi="仿宋" w:eastAsia="仿宋" w:cs="仿宋"/>
          <w:b w:val="0"/>
          <w:bCs w:val="0"/>
          <w:color w:val="auto"/>
          <w:sz w:val="24"/>
          <w:szCs w:val="24"/>
          <w:highlight w:val="none"/>
          <w:u w:val="none"/>
          <w:lang w:val="en-US" w:eastAsia="zh-CN"/>
        </w:rPr>
        <w:t xml:space="preserve">《CA证书办理操作指南》 </w:t>
      </w:r>
      <w:r>
        <w:rPr>
          <w:rFonts w:hint="eastAsia" w:ascii="仿宋" w:hAnsi="仿宋" w:eastAsia="仿宋" w:cs="仿宋"/>
          <w:color w:val="auto"/>
          <w:sz w:val="24"/>
          <w:szCs w:val="24"/>
          <w:highlight w:val="none"/>
          <w:u w:val="none"/>
          <w:lang w:val="en-US" w:eastAsia="zh-CN"/>
        </w:rPr>
        <w:fldChar w:fldCharType="begin"/>
      </w:r>
      <w:r>
        <w:rPr>
          <w:rFonts w:hint="eastAsia" w:ascii="仿宋" w:hAnsi="仿宋" w:eastAsia="仿宋" w:cs="仿宋"/>
          <w:color w:val="auto"/>
          <w:sz w:val="24"/>
          <w:szCs w:val="24"/>
          <w:highlight w:val="none"/>
          <w:u w:val="none"/>
          <w:lang w:val="en-US" w:eastAsia="zh-CN"/>
        </w:rPr>
        <w:instrText xml:space="preserve"> HYPERLINK "https://service.zcygov.cn/#/knowledges/cm2eqWwBFdiHxlNd_otq/lwV6GXABiyELHE-oVMj3" </w:instrText>
      </w:r>
      <w:r>
        <w:rPr>
          <w:rFonts w:hint="eastAsia" w:ascii="仿宋" w:hAnsi="仿宋" w:eastAsia="仿宋" w:cs="仿宋"/>
          <w:color w:val="auto"/>
          <w:sz w:val="24"/>
          <w:szCs w:val="24"/>
          <w:highlight w:val="none"/>
          <w:u w:val="none"/>
          <w:lang w:val="en-US" w:eastAsia="zh-CN"/>
        </w:rPr>
        <w:fldChar w:fldCharType="separate"/>
      </w:r>
      <w:r>
        <w:rPr>
          <w:rFonts w:hint="eastAsia" w:ascii="仿宋" w:hAnsi="仿宋" w:eastAsia="仿宋" w:cs="仿宋"/>
          <w:color w:val="auto"/>
          <w:sz w:val="24"/>
          <w:szCs w:val="24"/>
          <w:highlight w:val="none"/>
          <w:u w:val="none"/>
          <w:lang w:val="en-US" w:eastAsia="zh-CN"/>
        </w:rPr>
        <w:t>https://service.zcygov.cn/#/knowledges/cm2eqWwBFdiHxlNd_otq/lwV6GXABiyELHE-oVMj3</w:t>
      </w:r>
      <w:r>
        <w:rPr>
          <w:rFonts w:hint="eastAsia" w:ascii="仿宋" w:hAnsi="仿宋" w:eastAsia="仿宋" w:cs="仿宋"/>
          <w:color w:val="auto"/>
          <w:sz w:val="24"/>
          <w:szCs w:val="24"/>
          <w:highlight w:val="none"/>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156"/>
        <w:ind w:left="0" w:leftChars="0"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b w:val="0"/>
          <w:bCs w:val="0"/>
          <w:color w:val="auto"/>
          <w:sz w:val="24"/>
          <w:szCs w:val="24"/>
          <w:highlight w:val="none"/>
          <w:u w:val="none"/>
          <w:lang w:val="en-US" w:eastAsia="zh-CN"/>
        </w:rPr>
        <w:t>CA热点问题汇总：</w:t>
      </w:r>
      <w:r>
        <w:rPr>
          <w:rFonts w:hint="eastAsia" w:ascii="仿宋" w:hAnsi="仿宋" w:eastAsia="仿宋" w:cs="仿宋"/>
          <w:color w:val="auto"/>
          <w:sz w:val="24"/>
          <w:szCs w:val="24"/>
          <w:highlight w:val="none"/>
          <w:u w:val="none"/>
          <w:lang w:val="en-US" w:eastAsia="zh-CN"/>
        </w:rPr>
        <w:t>https://service.zcygov.cn/#/knowledges/depk120BkjoVoiMyPhAJ/8QejCnEBiyELHE-ohzp-</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安装“政采云电子交易客户端”----投标人通过政采云平台电子投标工具制作投标文件，前往“浙江政府采购网-下载专区-电子交易客户端”进行下载并安装。政采云电子交易客户端：http://zfcg.czt.zj.gov.cn/bidClientTemplate/2019-05-27/12946.html</w:t>
      </w:r>
    </w:p>
    <w:p>
      <w:pPr>
        <w:keepNext w:val="0"/>
        <w:keepLines w:val="0"/>
        <w:pageBreakBefore w:val="0"/>
        <w:widowControl w:val="0"/>
        <w:numPr>
          <w:ilvl w:val="0"/>
          <w:numId w:val="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招标文件的获取：使用账号登录或者使用CA登录政采云平台；进入“项目采购”应用，在获取采购文件菜单中选择项目，获取招标文件。</w:t>
      </w:r>
    </w:p>
    <w:p>
      <w:pPr>
        <w:keepNext w:val="0"/>
        <w:keepLines w:val="0"/>
        <w:pageBreakBefore w:val="0"/>
        <w:widowControl w:val="0"/>
        <w:numPr>
          <w:ilvl w:val="0"/>
          <w:numId w:val="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投标文件的制作：在“政采云电子交易客户端”中完成“填写基本信息”、“导入投标文件”、“标书关联”、“标书检查”、“电子签名”、“生成电子标书”等操作。</w:t>
      </w:r>
    </w:p>
    <w:p>
      <w:pPr>
        <w:keepNext w:val="0"/>
        <w:keepLines w:val="0"/>
        <w:pageBreakBefore w:val="0"/>
        <w:widowControl w:val="0"/>
        <w:numPr>
          <w:ilvl w:val="0"/>
          <w:numId w:val="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投标文件的传输递交：投标人在投标截止时间前将加密的投标文件上传至政府采购云平台。</w:t>
      </w:r>
    </w:p>
    <w:p>
      <w:pPr>
        <w:keepNext w:val="0"/>
        <w:keepLines w:val="0"/>
        <w:pageBreakBefore w:val="0"/>
        <w:widowControl w:val="0"/>
        <w:numPr>
          <w:ilvl w:val="0"/>
          <w:numId w:val="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投标文件的解密：投标人按照平台提示和招标文件的规定在</w:t>
      </w:r>
      <w:r>
        <w:rPr>
          <w:rFonts w:hint="eastAsia" w:ascii="仿宋" w:hAnsi="仿宋" w:eastAsia="仿宋" w:cs="仿宋"/>
          <w:color w:val="auto"/>
          <w:sz w:val="24"/>
          <w:szCs w:val="24"/>
          <w:highlight w:val="none"/>
          <w:lang w:eastAsia="zh-CN"/>
        </w:rPr>
        <w:t>开标时间起</w:t>
      </w:r>
      <w:r>
        <w:rPr>
          <w:rFonts w:hint="eastAsia" w:ascii="仿宋" w:hAnsi="仿宋" w:eastAsia="仿宋" w:cs="仿宋"/>
          <w:color w:val="auto"/>
          <w:sz w:val="24"/>
          <w:szCs w:val="24"/>
          <w:highlight w:val="none"/>
          <w:lang w:val="en-US" w:eastAsia="zh-CN"/>
        </w:rPr>
        <w:t>30分钟</w:t>
      </w:r>
      <w:r>
        <w:rPr>
          <w:rFonts w:hint="eastAsia" w:ascii="仿宋" w:hAnsi="仿宋" w:eastAsia="仿宋" w:cs="仿宋"/>
          <w:color w:val="auto"/>
          <w:sz w:val="24"/>
          <w:szCs w:val="24"/>
          <w:highlight w:val="none"/>
        </w:rPr>
        <w:t>内完成在线解密。</w:t>
      </w:r>
    </w:p>
    <w:p>
      <w:pPr>
        <w:keepNext w:val="0"/>
        <w:keepLines w:val="0"/>
        <w:pageBreakBefore w:val="0"/>
        <w:widowControl w:val="0"/>
        <w:numPr>
          <w:ilvl w:val="0"/>
          <w:numId w:val="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具体操作指南：详见政采云平台“服务中心-帮助文档-项目采购-操作流程-电子招投标-政府采购项目电子交易管理操作指南-供应商”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浙江省政府采购项目电子交易平台学习专题</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"https://edu.zcygov.cn/luban/e-biding\”。"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https://edu.zcygov.cn/luban/e-biding。</w:t>
      </w:r>
      <w:r>
        <w:rPr>
          <w:rFonts w:hint="eastAsia" w:ascii="仿宋" w:hAnsi="仿宋" w:eastAsia="仿宋" w:cs="仿宋"/>
          <w:color w:val="auto"/>
          <w:sz w:val="24"/>
          <w:szCs w:val="24"/>
          <w:highlight w:val="none"/>
        </w:rPr>
        <w:fldChar w:fldCharType="end"/>
      </w:r>
    </w:p>
    <w:p>
      <w:pPr>
        <w:keepNext w:val="0"/>
        <w:keepLines w:val="0"/>
        <w:pageBreakBefore w:val="0"/>
        <w:widowControl w:val="0"/>
        <w:numPr>
          <w:ilvl w:val="0"/>
          <w:numId w:val="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供应商在使用系统进行投标的过程中遇到涉及平台使用的任何问题，可致电政采云平台技术支持热线咨询，联系方式：400-881-7190。</w:t>
      </w:r>
    </w:p>
    <w:p>
      <w:pPr>
        <w:pStyle w:val="5"/>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八、提交投标文件截止时间和地点</w:t>
      </w:r>
    </w:p>
    <w:p>
      <w:pPr>
        <w:keepNext w:val="0"/>
        <w:keepLines w:val="0"/>
        <w:pageBreakBefore w:val="0"/>
        <w:widowControl w:val="0"/>
        <w:numPr>
          <w:ilvl w:val="0"/>
          <w:numId w:val="10"/>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提交投标文件截止时间：</w:t>
      </w:r>
      <w:r>
        <w:rPr>
          <w:rFonts w:hint="eastAsia" w:ascii="仿宋" w:hAnsi="仿宋" w:eastAsia="仿宋" w:cs="仿宋"/>
          <w:color w:val="auto"/>
          <w:sz w:val="24"/>
          <w:szCs w:val="24"/>
          <w:highlight w:val="none"/>
          <w:lang w:eastAsia="zh-CN"/>
        </w:rPr>
        <w:t>2022年</w:t>
      </w:r>
      <w:r>
        <w:rPr>
          <w:rFonts w:hint="eastAsia" w:ascii="仿宋" w:hAnsi="仿宋" w:cs="仿宋"/>
          <w:color w:val="auto"/>
          <w:sz w:val="24"/>
          <w:szCs w:val="24"/>
          <w:highlight w:val="none"/>
          <w:lang w:val="en-US" w:eastAsia="zh-CN"/>
        </w:rPr>
        <w:t>6</w:t>
      </w:r>
      <w:r>
        <w:rPr>
          <w:rFonts w:hint="eastAsia" w:ascii="仿宋" w:hAnsi="仿宋" w:eastAsia="仿宋" w:cs="仿宋"/>
          <w:color w:val="auto"/>
          <w:sz w:val="24"/>
          <w:szCs w:val="24"/>
          <w:highlight w:val="none"/>
          <w:lang w:val="en-US" w:eastAsia="zh-CN"/>
        </w:rPr>
        <w:t>月</w:t>
      </w:r>
      <w:r>
        <w:rPr>
          <w:rFonts w:hint="eastAsia" w:ascii="仿宋" w:hAnsi="仿宋" w:cs="仿宋"/>
          <w:color w:val="auto"/>
          <w:sz w:val="24"/>
          <w:szCs w:val="24"/>
          <w:highlight w:val="none"/>
          <w:lang w:val="en-US" w:eastAsia="zh-CN"/>
        </w:rPr>
        <w:t>7</w:t>
      </w:r>
      <w:r>
        <w:rPr>
          <w:rFonts w:hint="eastAsia" w:ascii="仿宋" w:hAnsi="仿宋" w:eastAsia="仿宋" w:cs="仿宋"/>
          <w:color w:val="auto"/>
          <w:sz w:val="24"/>
          <w:szCs w:val="24"/>
          <w:highlight w:val="none"/>
          <w:lang w:val="en-US" w:eastAsia="zh-CN"/>
        </w:rPr>
        <w:t>日</w:t>
      </w:r>
      <w:r>
        <w:rPr>
          <w:rFonts w:hint="eastAsia" w:ascii="仿宋" w:hAnsi="仿宋" w:eastAsia="仿宋" w:cs="仿宋"/>
          <w:color w:val="auto"/>
          <w:sz w:val="24"/>
          <w:szCs w:val="24"/>
          <w:highlight w:val="none"/>
        </w:rPr>
        <w:t>9时30分00秒（北京时间）。</w:t>
      </w:r>
    </w:p>
    <w:p>
      <w:pPr>
        <w:keepNext w:val="0"/>
        <w:keepLines w:val="0"/>
        <w:pageBreakBefore w:val="0"/>
        <w:widowControl w:val="0"/>
        <w:numPr>
          <w:ilvl w:val="0"/>
          <w:numId w:val="10"/>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keepNext w:val="0"/>
        <w:keepLines w:val="0"/>
        <w:pageBreakBefore w:val="0"/>
        <w:widowControl w:val="0"/>
        <w:numPr>
          <w:ilvl w:val="0"/>
          <w:numId w:val="10"/>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bookmarkStart w:id="0" w:name="B27_开标地点"/>
      <w:r>
        <w:rPr>
          <w:rFonts w:hint="eastAsia" w:ascii="仿宋" w:hAnsi="仿宋" w:eastAsia="仿宋" w:cs="仿宋"/>
          <w:color w:val="auto"/>
          <w:sz w:val="24"/>
          <w:szCs w:val="24"/>
          <w:highlight w:val="none"/>
        </w:rPr>
        <w:t>投标地点</w:t>
      </w:r>
      <w:r>
        <w:rPr>
          <w:rFonts w:hint="eastAsia" w:ascii="仿宋" w:hAnsi="仿宋" w:eastAsia="仿宋" w:cs="仿宋"/>
          <w:color w:val="auto"/>
          <w:sz w:val="24"/>
          <w:szCs w:val="24"/>
          <w:highlight w:val="none"/>
          <w:lang w:val="en-US" w:eastAsia="zh-CN"/>
        </w:rPr>
        <w:t>(网址）</w:t>
      </w:r>
      <w:r>
        <w:rPr>
          <w:rFonts w:hint="eastAsia" w:ascii="仿宋" w:hAnsi="仿宋" w:eastAsia="仿宋" w:cs="仿宋"/>
          <w:color w:val="auto"/>
          <w:sz w:val="24"/>
          <w:szCs w:val="24"/>
          <w:highlight w:val="none"/>
        </w:rPr>
        <w:t>：</w:t>
      </w:r>
      <w:bookmarkEnd w:id="0"/>
      <w:r>
        <w:rPr>
          <w:rFonts w:hint="eastAsia" w:ascii="仿宋" w:hAnsi="仿宋" w:eastAsia="仿宋" w:cs="仿宋"/>
          <w:color w:val="auto"/>
          <w:sz w:val="24"/>
          <w:szCs w:val="24"/>
          <w:highlight w:val="none"/>
        </w:rPr>
        <w:t>政采云平台（https://www.zcygov.cn/）。</w:t>
      </w:r>
    </w:p>
    <w:p>
      <w:pPr>
        <w:pStyle w:val="5"/>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九、开标时间和地点</w:t>
      </w:r>
    </w:p>
    <w:p>
      <w:pPr>
        <w:keepNext w:val="0"/>
        <w:keepLines w:val="0"/>
        <w:pageBreakBefore w:val="0"/>
        <w:widowControl w:val="0"/>
        <w:numPr>
          <w:ilvl w:val="0"/>
          <w:numId w:val="11"/>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w:t>
      </w:r>
      <w:r>
        <w:rPr>
          <w:rFonts w:hint="eastAsia" w:ascii="仿宋" w:hAnsi="仿宋" w:eastAsia="仿宋" w:cs="仿宋"/>
          <w:color w:val="auto"/>
          <w:sz w:val="24"/>
          <w:szCs w:val="24"/>
          <w:highlight w:val="none"/>
          <w:lang w:eastAsia="zh-CN"/>
        </w:rPr>
        <w:t>2022年</w:t>
      </w:r>
      <w:r>
        <w:rPr>
          <w:rFonts w:hint="eastAsia" w:ascii="仿宋" w:hAnsi="仿宋" w:cs="仿宋"/>
          <w:color w:val="auto"/>
          <w:sz w:val="24"/>
          <w:szCs w:val="24"/>
          <w:highlight w:val="none"/>
          <w:lang w:val="en-US" w:eastAsia="zh-CN"/>
        </w:rPr>
        <w:t>6</w:t>
      </w:r>
      <w:r>
        <w:rPr>
          <w:rFonts w:hint="eastAsia" w:ascii="仿宋" w:hAnsi="仿宋" w:eastAsia="仿宋" w:cs="仿宋"/>
          <w:color w:val="auto"/>
          <w:sz w:val="24"/>
          <w:szCs w:val="24"/>
          <w:highlight w:val="none"/>
          <w:lang w:val="en-US" w:eastAsia="zh-CN"/>
        </w:rPr>
        <w:t>月</w:t>
      </w:r>
      <w:r>
        <w:rPr>
          <w:rFonts w:hint="eastAsia" w:ascii="仿宋" w:hAnsi="仿宋" w:cs="仿宋"/>
          <w:color w:val="auto"/>
          <w:sz w:val="24"/>
          <w:szCs w:val="24"/>
          <w:highlight w:val="none"/>
          <w:lang w:val="en-US" w:eastAsia="zh-CN"/>
        </w:rPr>
        <w:t>7</w:t>
      </w:r>
      <w:r>
        <w:rPr>
          <w:rFonts w:hint="eastAsia" w:ascii="仿宋" w:hAnsi="仿宋" w:eastAsia="仿宋" w:cs="仿宋"/>
          <w:color w:val="auto"/>
          <w:sz w:val="24"/>
          <w:szCs w:val="24"/>
          <w:highlight w:val="none"/>
          <w:lang w:val="en-US" w:eastAsia="zh-CN"/>
        </w:rPr>
        <w:t>日</w:t>
      </w:r>
      <w:r>
        <w:rPr>
          <w:rFonts w:hint="eastAsia" w:ascii="仿宋" w:hAnsi="仿宋" w:eastAsia="仿宋" w:cs="仿宋"/>
          <w:color w:val="auto"/>
          <w:sz w:val="24"/>
          <w:szCs w:val="24"/>
          <w:highlight w:val="none"/>
        </w:rPr>
        <w:t>9时30分00秒（北京时间）。</w:t>
      </w:r>
    </w:p>
    <w:p>
      <w:pPr>
        <w:keepNext w:val="0"/>
        <w:keepLines w:val="0"/>
        <w:pageBreakBefore w:val="0"/>
        <w:widowControl w:val="0"/>
        <w:numPr>
          <w:ilvl w:val="0"/>
          <w:numId w:val="11"/>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开标地点</w:t>
      </w:r>
      <w:r>
        <w:rPr>
          <w:rFonts w:hint="eastAsia" w:ascii="仿宋" w:hAnsi="仿宋" w:eastAsia="仿宋" w:cs="仿宋"/>
          <w:color w:val="auto"/>
          <w:sz w:val="24"/>
          <w:szCs w:val="24"/>
          <w:highlight w:val="none"/>
          <w:lang w:val="en-US" w:eastAsia="zh-CN"/>
        </w:rPr>
        <w:t>(网址）</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政采云平台（https://www.zcygov.cn/）</w:t>
      </w:r>
      <w:r>
        <w:rPr>
          <w:rFonts w:hint="eastAsia" w:ascii="仿宋" w:hAnsi="仿宋" w:cs="仿宋"/>
          <w:color w:val="auto"/>
          <w:sz w:val="24"/>
          <w:szCs w:val="24"/>
          <w:highlight w:val="none"/>
          <w:lang w:eastAsia="zh-CN"/>
        </w:rPr>
        <w:t>，</w:t>
      </w:r>
      <w:r>
        <w:rPr>
          <w:rFonts w:hint="eastAsia" w:ascii="仿宋" w:hAnsi="仿宋" w:eastAsia="仿宋" w:cs="仿宋"/>
          <w:color w:val="auto"/>
          <w:sz w:val="24"/>
          <w:szCs w:val="24"/>
          <w:highlight w:val="none"/>
        </w:rPr>
        <w:t>杭州市</w:t>
      </w:r>
      <w:r>
        <w:rPr>
          <w:rFonts w:hint="eastAsia" w:ascii="仿宋" w:hAnsi="仿宋" w:eastAsia="仿宋" w:cs="仿宋"/>
          <w:color w:val="auto"/>
          <w:sz w:val="24"/>
          <w:szCs w:val="24"/>
          <w:highlight w:val="none"/>
          <w:lang w:eastAsia="zh-CN"/>
        </w:rPr>
        <w:t>富阳区鹿山街道江连街</w:t>
      </w:r>
      <w:r>
        <w:rPr>
          <w:rFonts w:hint="eastAsia" w:ascii="仿宋" w:hAnsi="仿宋" w:eastAsia="仿宋" w:cs="仿宋"/>
          <w:color w:val="auto"/>
          <w:sz w:val="24"/>
          <w:szCs w:val="24"/>
          <w:highlight w:val="none"/>
        </w:rPr>
        <w:t>27号区</w:t>
      </w:r>
      <w:r>
        <w:rPr>
          <w:rFonts w:hint="eastAsia" w:ascii="仿宋" w:hAnsi="仿宋" w:eastAsia="仿宋" w:cs="仿宋"/>
          <w:color w:val="auto"/>
          <w:sz w:val="24"/>
          <w:szCs w:val="24"/>
          <w:highlight w:val="none"/>
          <w:lang w:eastAsia="zh-CN"/>
        </w:rPr>
        <w:t>行政审批服务管理办公室</w:t>
      </w:r>
      <w:r>
        <w:rPr>
          <w:rFonts w:hint="eastAsia" w:ascii="仿宋" w:hAnsi="仿宋" w:eastAsia="仿宋" w:cs="仿宋"/>
          <w:color w:val="auto"/>
          <w:sz w:val="24"/>
          <w:szCs w:val="24"/>
          <w:highlight w:val="none"/>
        </w:rPr>
        <w:t>A座4楼</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号</w:t>
      </w:r>
      <w:r>
        <w:rPr>
          <w:rFonts w:hint="eastAsia" w:ascii="仿宋" w:hAnsi="仿宋" w:eastAsia="仿宋" w:cs="仿宋"/>
          <w:color w:val="auto"/>
          <w:sz w:val="24"/>
          <w:szCs w:val="24"/>
          <w:highlight w:val="none"/>
          <w:lang w:eastAsia="zh-CN"/>
        </w:rPr>
        <w:t>开</w:t>
      </w:r>
      <w:r>
        <w:rPr>
          <w:rFonts w:hint="eastAsia" w:ascii="仿宋" w:hAnsi="仿宋" w:eastAsia="仿宋" w:cs="仿宋"/>
          <w:color w:val="auto"/>
          <w:sz w:val="24"/>
          <w:szCs w:val="24"/>
          <w:highlight w:val="none"/>
        </w:rPr>
        <w:t>标室</w:t>
      </w:r>
      <w:r>
        <w:rPr>
          <w:rFonts w:hint="eastAsia" w:ascii="仿宋" w:hAnsi="仿宋" w:eastAsia="仿宋" w:cs="仿宋"/>
          <w:color w:val="auto"/>
          <w:sz w:val="24"/>
          <w:szCs w:val="24"/>
          <w:highlight w:val="none"/>
          <w:lang w:eastAsia="zh-CN"/>
        </w:rPr>
        <w:t xml:space="preserve"> 。</w:t>
      </w:r>
    </w:p>
    <w:p>
      <w:pPr>
        <w:pStyle w:val="5"/>
        <w:bidi w:val="0"/>
        <w:rPr>
          <w:rFonts w:hint="eastAsia" w:ascii="仿宋" w:hAnsi="仿宋" w:eastAsia="仿宋" w:cs="仿宋"/>
          <w:b/>
          <w:bCs/>
          <w:color w:val="auto"/>
          <w:sz w:val="24"/>
          <w:szCs w:val="24"/>
          <w:highlight w:val="none"/>
          <w:u w:val="single"/>
        </w:rPr>
      </w:pPr>
      <w:r>
        <w:rPr>
          <w:rFonts w:hint="eastAsia" w:ascii="仿宋" w:hAnsi="仿宋" w:eastAsia="仿宋" w:cs="仿宋"/>
          <w:b/>
          <w:color w:val="auto"/>
          <w:sz w:val="24"/>
          <w:szCs w:val="24"/>
          <w:highlight w:val="none"/>
          <w:u w:val="none"/>
          <w:lang w:eastAsia="zh-CN"/>
        </w:rPr>
        <w:t>十、</w:t>
      </w:r>
      <w:r>
        <w:rPr>
          <w:rFonts w:hint="eastAsia" w:ascii="仿宋" w:hAnsi="仿宋" w:eastAsia="仿宋" w:cs="仿宋"/>
          <w:b/>
          <w:color w:val="auto"/>
          <w:sz w:val="24"/>
          <w:szCs w:val="24"/>
          <w:highlight w:val="none"/>
          <w:u w:val="none"/>
        </w:rPr>
        <w:t>本项目</w:t>
      </w:r>
      <w:r>
        <w:rPr>
          <w:rFonts w:hint="eastAsia" w:ascii="仿宋" w:hAnsi="仿宋" w:eastAsia="仿宋" w:cs="仿宋"/>
          <w:b/>
          <w:color w:val="auto"/>
          <w:sz w:val="24"/>
          <w:szCs w:val="24"/>
          <w:highlight w:val="none"/>
          <w:u w:val="none"/>
          <w:lang w:eastAsia="zh-CN"/>
        </w:rPr>
        <w:t>招标文件</w:t>
      </w:r>
      <w:r>
        <w:rPr>
          <w:rFonts w:hint="eastAsia" w:ascii="仿宋" w:hAnsi="仿宋" w:eastAsia="仿宋" w:cs="仿宋"/>
          <w:b/>
          <w:color w:val="auto"/>
          <w:sz w:val="24"/>
          <w:szCs w:val="24"/>
          <w:highlight w:val="none"/>
          <w:u w:val="none"/>
        </w:rPr>
        <w:t>公告期限为：</w:t>
      </w:r>
      <w:r>
        <w:rPr>
          <w:rFonts w:hint="eastAsia" w:ascii="仿宋" w:hAnsi="仿宋" w:eastAsia="仿宋" w:cs="仿宋"/>
          <w:b/>
          <w:bCs/>
          <w:color w:val="auto"/>
          <w:sz w:val="24"/>
          <w:szCs w:val="24"/>
          <w:highlight w:val="none"/>
          <w:u w:val="single"/>
        </w:rPr>
        <w:t>本公告发布之日起五个工作日。</w:t>
      </w:r>
    </w:p>
    <w:p>
      <w:pPr>
        <w:pStyle w:val="5"/>
        <w:bidi w:val="0"/>
        <w:rPr>
          <w:rFonts w:hint="eastAsia" w:ascii="仿宋" w:hAnsi="仿宋" w:eastAsia="仿宋" w:cs="仿宋"/>
          <w:b/>
          <w:bCs/>
          <w:color w:val="auto"/>
          <w:kern w:val="2"/>
          <w:sz w:val="24"/>
          <w:szCs w:val="24"/>
          <w:highlight w:val="none"/>
          <w:u w:val="none"/>
          <w:lang w:val="en-US" w:eastAsia="zh-CN" w:bidi="ar-SA"/>
        </w:rPr>
      </w:pPr>
      <w:r>
        <w:rPr>
          <w:rFonts w:hint="eastAsia" w:ascii="仿宋" w:hAnsi="仿宋" w:eastAsia="仿宋" w:cs="仿宋"/>
          <w:b/>
          <w:bCs/>
          <w:color w:val="auto"/>
          <w:sz w:val="24"/>
          <w:szCs w:val="24"/>
          <w:highlight w:val="none"/>
          <w:u w:val="none"/>
          <w:lang w:eastAsia="zh-CN"/>
        </w:rPr>
        <w:t>十一、</w:t>
      </w:r>
      <w:r>
        <w:rPr>
          <w:rFonts w:hint="eastAsia" w:ascii="仿宋" w:hAnsi="仿宋" w:eastAsia="仿宋" w:cs="仿宋"/>
          <w:b/>
          <w:bCs/>
          <w:color w:val="auto"/>
          <w:kern w:val="2"/>
          <w:sz w:val="24"/>
          <w:szCs w:val="24"/>
          <w:highlight w:val="none"/>
          <w:u w:val="none"/>
          <w:lang w:val="en-US" w:eastAsia="zh-CN" w:bidi="ar-SA"/>
        </w:rPr>
        <w:t>本采购项目政府采购意向公开的公告链接：</w:t>
      </w:r>
    </w:p>
    <w:p>
      <w:pPr>
        <w:bidi w:val="0"/>
        <w:ind w:left="0" w:leftChars="0" w:firstLine="0" w:firstLineChars="0"/>
        <w:jc w:val="left"/>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u w:val="single"/>
        </w:rPr>
        <w:t>https://zfcg.czt.zj.gov.cn/innerUsed_noticeDetails/index.html?noticeId=8594854&amp;utm=web-government-front.49399a16.0.0.c075fb10cce411ecaac567730ea38705</w:t>
      </w:r>
    </w:p>
    <w:p>
      <w:pPr>
        <w:pStyle w:val="5"/>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十二、其他补充事宜</w:t>
      </w:r>
    </w:p>
    <w:p>
      <w:pPr>
        <w:keepNext w:val="0"/>
        <w:keepLines w:val="0"/>
        <w:pageBreakBefore w:val="0"/>
        <w:widowControl w:val="0"/>
        <w:numPr>
          <w:ilvl w:val="0"/>
          <w:numId w:val="12"/>
        </w:numPr>
        <w:tabs>
          <w:tab w:val="left" w:pos="0"/>
          <w:tab w:val="clear" w:pos="420"/>
        </w:tabs>
        <w:kinsoku/>
        <w:wordWrap/>
        <w:overflowPunct/>
        <w:topLinePunct w:val="0"/>
        <w:autoSpaceDE/>
        <w:autoSpaceDN/>
        <w:bidi w:val="0"/>
        <w:adjustRightInd/>
        <w:snapToGrid/>
        <w:spacing w:line="288" w:lineRule="auto"/>
        <w:ind w:left="-2" w:leftChars="0" w:firstLine="48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widowControl w:val="0"/>
        <w:numPr>
          <w:ilvl w:val="0"/>
          <w:numId w:val="12"/>
        </w:numPr>
        <w:tabs>
          <w:tab w:val="left" w:pos="0"/>
          <w:tab w:val="clear" w:pos="420"/>
        </w:tabs>
        <w:kinsoku/>
        <w:wordWrap/>
        <w:overflowPunct/>
        <w:topLinePunct w:val="0"/>
        <w:autoSpaceDE/>
        <w:autoSpaceDN/>
        <w:bidi w:val="0"/>
        <w:adjustRightInd/>
        <w:snapToGrid/>
        <w:spacing w:line="288" w:lineRule="auto"/>
        <w:ind w:left="-2" w:leftChars="0" w:firstLine="48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numPr>
          <w:ilvl w:val="0"/>
          <w:numId w:val="12"/>
        </w:numPr>
        <w:tabs>
          <w:tab w:val="left" w:pos="0"/>
          <w:tab w:val="clear" w:pos="420"/>
        </w:tabs>
        <w:kinsoku/>
        <w:wordWrap/>
        <w:overflowPunct/>
        <w:topLinePunct w:val="0"/>
        <w:autoSpaceDE/>
        <w:autoSpaceDN/>
        <w:bidi w:val="0"/>
        <w:adjustRightInd/>
        <w:snapToGrid/>
        <w:spacing w:line="288" w:lineRule="auto"/>
        <w:ind w:left="-2" w:leftChars="0" w:firstLine="48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供应商认为采购文件使自己的权益受到损害的，可以自获取采购文件之日或者采购</w:t>
      </w:r>
      <w:r>
        <w:rPr>
          <w:rFonts w:hint="eastAsia" w:ascii="仿宋" w:hAnsi="仿宋" w:eastAsia="仿宋" w:cs="仿宋"/>
          <w:b/>
          <w:bCs/>
          <w:color w:val="auto"/>
          <w:sz w:val="24"/>
          <w:szCs w:val="24"/>
          <w:highlight w:val="none"/>
        </w:rPr>
        <w:t>公告期限届满之日（公告期限届满后获取采购文件的，以公告期限届满之日为准）起7个工作日内</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对采购文件需求的以书面形式向采购人提出质疑，对其他内容的以书面形式向采购人和采购代理机构提出质疑。</w:t>
      </w:r>
      <w:r>
        <w:rPr>
          <w:rFonts w:hint="eastAsia" w:ascii="仿宋" w:hAnsi="仿宋" w:eastAsia="仿宋" w:cs="仿宋"/>
          <w:color w:val="auto"/>
          <w:sz w:val="24"/>
          <w:szCs w:val="24"/>
          <w:highlight w:val="none"/>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numPr>
          <w:ilvl w:val="0"/>
          <w:numId w:val="12"/>
        </w:numPr>
        <w:tabs>
          <w:tab w:val="left" w:pos="0"/>
          <w:tab w:val="clear" w:pos="420"/>
        </w:tabs>
        <w:kinsoku/>
        <w:wordWrap/>
        <w:overflowPunct/>
        <w:topLinePunct w:val="0"/>
        <w:autoSpaceDE/>
        <w:autoSpaceDN/>
        <w:bidi w:val="0"/>
        <w:adjustRightInd/>
        <w:snapToGrid/>
        <w:spacing w:line="288" w:lineRule="auto"/>
        <w:ind w:left="-2" w:leftChars="0" w:firstLine="482" w:firstLineChars="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本采购项目，中标单位与采购人签订的政府采购合同适用于杭州市富阳区政府采购贷款政策，简称“政采贷”，具体内容可参阅《富阳区“政采贷”办理指引》</w:t>
      </w:r>
      <w:r>
        <w:rPr>
          <w:rFonts w:hint="eastAsia" w:ascii="仿宋" w:hAnsi="仿宋" w:cs="仿宋"/>
          <w:b/>
          <w:bCs/>
          <w:color w:val="auto"/>
          <w:sz w:val="24"/>
          <w:szCs w:val="24"/>
          <w:highlight w:val="none"/>
          <w:lang w:val="en-US" w:eastAsia="zh-CN"/>
        </w:rPr>
        <w:t>http://www.fuyang.gov.cn/art/2022/4/6/art_1228923243_59258040.html</w:t>
      </w:r>
    </w:p>
    <w:p>
      <w:pPr>
        <w:keepNext w:val="0"/>
        <w:keepLines w:val="0"/>
        <w:pageBreakBefore w:val="0"/>
        <w:widowControl w:val="0"/>
        <w:numPr>
          <w:ilvl w:val="0"/>
          <w:numId w:val="12"/>
        </w:numPr>
        <w:tabs>
          <w:tab w:val="left" w:pos="0"/>
          <w:tab w:val="clear" w:pos="420"/>
        </w:tabs>
        <w:kinsoku/>
        <w:wordWrap/>
        <w:overflowPunct/>
        <w:topLinePunct w:val="0"/>
        <w:autoSpaceDE/>
        <w:autoSpaceDN/>
        <w:bidi w:val="0"/>
        <w:adjustRightInd/>
        <w:snapToGrid/>
        <w:spacing w:line="288" w:lineRule="auto"/>
        <w:ind w:left="-2" w:leftChars="0" w:firstLine="48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落实政府采购政策：包括保护环境、节约能源、支持创新、促进中小企业发展等。详见招标文件投标人须知。</w:t>
      </w:r>
    </w:p>
    <w:p>
      <w:pPr>
        <w:keepNext w:val="0"/>
        <w:keepLines w:val="0"/>
        <w:pageBreakBefore w:val="0"/>
        <w:widowControl w:val="0"/>
        <w:numPr>
          <w:ilvl w:val="0"/>
          <w:numId w:val="12"/>
        </w:numPr>
        <w:tabs>
          <w:tab w:val="left" w:pos="0"/>
          <w:tab w:val="clear" w:pos="420"/>
        </w:tabs>
        <w:kinsoku/>
        <w:wordWrap/>
        <w:overflowPunct/>
        <w:topLinePunct w:val="0"/>
        <w:autoSpaceDE/>
        <w:autoSpaceDN/>
        <w:bidi w:val="0"/>
        <w:adjustRightInd/>
        <w:snapToGrid/>
        <w:spacing w:line="288" w:lineRule="auto"/>
        <w:ind w:left="-2" w:leftChars="0" w:firstLine="482" w:firstLineChars="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特别提醒：因本项目公开招标文件内容有较大修改，请各投标人高度重视，严格按照招标文件要求编制投标文件。</w:t>
      </w:r>
    </w:p>
    <w:p>
      <w:pPr>
        <w:pStyle w:val="5"/>
        <w:bidi w:val="0"/>
        <w:rPr>
          <w:rFonts w:hint="eastAsia" w:ascii="仿宋" w:hAnsi="仿宋" w:eastAsia="仿宋" w:cs="仿宋"/>
          <w:color w:val="auto"/>
          <w:sz w:val="24"/>
          <w:szCs w:val="24"/>
          <w:highlight w:val="none"/>
          <w:lang w:eastAsia="zh-CN"/>
        </w:rPr>
      </w:pPr>
      <w:r>
        <w:rPr>
          <w:rFonts w:hint="eastAsia" w:ascii="仿宋" w:hAnsi="仿宋" w:cs="仿宋"/>
          <w:color w:val="auto"/>
          <w:sz w:val="24"/>
          <w:szCs w:val="24"/>
          <w:highlight w:val="none"/>
          <w:lang w:val="en-US" w:eastAsia="zh-CN"/>
        </w:rPr>
        <w:t>十三、</w:t>
      </w:r>
      <w:r>
        <w:rPr>
          <w:rFonts w:hint="eastAsia" w:ascii="仿宋" w:hAnsi="仿宋" w:eastAsia="仿宋" w:cs="仿宋"/>
          <w:color w:val="auto"/>
          <w:sz w:val="24"/>
          <w:szCs w:val="24"/>
          <w:highlight w:val="none"/>
          <w:lang w:eastAsia="zh-CN"/>
        </w:rPr>
        <w:t>业务咨询</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对本次招标提出询问、质疑、投诉，请按以下方式联系：　</w:t>
      </w:r>
      <w:r>
        <w:rPr>
          <w:rFonts w:hint="eastAsia" w:ascii="仿宋" w:hAnsi="仿宋" w:eastAsia="仿宋" w:cs="仿宋"/>
          <w:color w:val="auto"/>
          <w:sz w:val="24"/>
          <w:szCs w:val="24"/>
          <w:highlight w:val="none"/>
        </w:rPr>
        <w:t>　　　　　　　　　　　</w:t>
      </w:r>
    </w:p>
    <w:p>
      <w:pPr>
        <w:keepNext w:val="0"/>
        <w:keepLines w:val="0"/>
        <w:pageBreakBefore w:val="0"/>
        <w:widowControl w:val="0"/>
        <w:numPr>
          <w:ilvl w:val="0"/>
          <w:numId w:val="13"/>
        </w:numPr>
        <w:tabs>
          <w:tab w:val="left" w:pos="0"/>
          <w:tab w:val="clear" w:pos="420"/>
        </w:tabs>
        <w:kinsoku/>
        <w:wordWrap/>
        <w:overflowPunct/>
        <w:topLinePunct w:val="0"/>
        <w:autoSpaceDE/>
        <w:autoSpaceDN/>
        <w:bidi w:val="0"/>
        <w:adjustRightInd/>
        <w:snapToGrid/>
        <w:spacing w:before="157" w:beforeLines="50"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采购人信息</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 </w:t>
      </w:r>
      <w:r>
        <w:rPr>
          <w:rFonts w:hint="eastAsia" w:ascii="仿宋" w:hAnsi="仿宋" w:eastAsia="仿宋" w:cs="仿宋"/>
          <w:color w:val="auto"/>
          <w:sz w:val="24"/>
          <w:szCs w:val="24"/>
          <w:highlight w:val="none"/>
          <w:lang w:val="en-US" w:eastAsia="zh-CN"/>
        </w:rPr>
        <w:t>杭州市富阳区妇幼保健院　</w:t>
      </w:r>
      <w:r>
        <w:rPr>
          <w:rFonts w:hint="eastAsia" w:ascii="仿宋" w:hAnsi="仿宋" w:eastAsia="仿宋" w:cs="仿宋"/>
          <w:color w:val="auto"/>
          <w:sz w:val="24"/>
          <w:szCs w:val="24"/>
          <w:highlight w:val="none"/>
        </w:rPr>
        <w:t>　　　　　　　　　　</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 </w:t>
      </w:r>
      <w:r>
        <w:rPr>
          <w:rFonts w:hint="eastAsia" w:ascii="仿宋" w:hAnsi="仿宋" w:eastAsia="仿宋" w:cs="仿宋"/>
          <w:color w:val="auto"/>
          <w:sz w:val="24"/>
          <w:szCs w:val="24"/>
          <w:highlight w:val="none"/>
          <w:lang w:val="en-US" w:eastAsia="zh-CN"/>
        </w:rPr>
        <w:t>杭州市富阳区</w:t>
      </w:r>
      <w:r>
        <w:rPr>
          <w:rFonts w:hint="eastAsia" w:ascii="仿宋" w:hAnsi="仿宋" w:cs="仿宋"/>
          <w:color w:val="auto"/>
          <w:sz w:val="24"/>
          <w:szCs w:val="24"/>
          <w:highlight w:val="none"/>
          <w:lang w:val="en-US" w:eastAsia="zh-CN"/>
        </w:rPr>
        <w:t>富春街道</w:t>
      </w:r>
      <w:r>
        <w:rPr>
          <w:rFonts w:hint="eastAsia" w:ascii="仿宋" w:hAnsi="仿宋" w:eastAsia="仿宋" w:cs="仿宋"/>
          <w:color w:val="auto"/>
          <w:sz w:val="24"/>
          <w:szCs w:val="24"/>
          <w:highlight w:val="none"/>
          <w:lang w:val="en-US" w:eastAsia="zh-CN"/>
        </w:rPr>
        <w:t>横凉亭路25号  </w:t>
      </w:r>
      <w:r>
        <w:rPr>
          <w:rFonts w:hint="eastAsia" w:ascii="仿宋" w:hAnsi="仿宋" w:eastAsia="仿宋" w:cs="仿宋"/>
          <w:color w:val="auto"/>
          <w:sz w:val="24"/>
          <w:szCs w:val="24"/>
          <w:highlight w:val="none"/>
        </w:rPr>
        <w:t xml:space="preserve">  </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    真： </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项目联系人（询问）：</w:t>
      </w:r>
      <w:r>
        <w:rPr>
          <w:rFonts w:hint="eastAsia" w:ascii="仿宋" w:hAnsi="仿宋" w:eastAsia="仿宋" w:cs="仿宋"/>
          <w:color w:val="auto"/>
          <w:sz w:val="24"/>
          <w:szCs w:val="24"/>
          <w:highlight w:val="none"/>
          <w:lang w:val="en-US" w:eastAsia="zh-CN"/>
        </w:rPr>
        <w:t>孙苏君       </w:t>
      </w:r>
      <w:r>
        <w:rPr>
          <w:rFonts w:hint="eastAsia" w:ascii="仿宋" w:hAnsi="仿宋" w:eastAsia="仿宋" w:cs="仿宋"/>
          <w:color w:val="auto"/>
          <w:sz w:val="24"/>
          <w:szCs w:val="24"/>
          <w:highlight w:val="none"/>
        </w:rPr>
        <w:t>　　　　　　　　　　</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w:t>
      </w:r>
      <w:r>
        <w:rPr>
          <w:rFonts w:hint="eastAsia" w:ascii="仿宋" w:hAnsi="仿宋" w:eastAsia="仿宋" w:cs="仿宋"/>
          <w:color w:val="auto"/>
          <w:sz w:val="24"/>
          <w:szCs w:val="24"/>
          <w:highlight w:val="none"/>
          <w:lang w:val="en-US" w:eastAsia="zh-CN"/>
        </w:rPr>
        <w:t>0571-63367495</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lang w:val="en-US" w:eastAsia="zh-CN"/>
        </w:rPr>
        <w:t>：过晓强       </w:t>
      </w:r>
      <w:r>
        <w:rPr>
          <w:rFonts w:hint="eastAsia" w:ascii="仿宋" w:hAnsi="仿宋" w:eastAsia="仿宋" w:cs="仿宋"/>
          <w:color w:val="auto"/>
          <w:sz w:val="24"/>
          <w:szCs w:val="24"/>
          <w:highlight w:val="none"/>
        </w:rPr>
        <w:t>　</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质疑联系方式： </w:t>
      </w:r>
      <w:r>
        <w:rPr>
          <w:rFonts w:hint="eastAsia" w:ascii="仿宋" w:hAnsi="仿宋" w:eastAsia="仿宋" w:cs="仿宋"/>
          <w:color w:val="auto"/>
          <w:sz w:val="24"/>
          <w:szCs w:val="24"/>
          <w:highlight w:val="none"/>
          <w:lang w:val="en-US" w:eastAsia="zh-CN"/>
        </w:rPr>
        <w:t>0571-63125203</w:t>
      </w:r>
    </w:p>
    <w:p>
      <w:pPr>
        <w:keepNext w:val="0"/>
        <w:keepLines w:val="0"/>
        <w:pageBreakBefore w:val="0"/>
        <w:widowControl w:val="0"/>
        <w:numPr>
          <w:ilvl w:val="0"/>
          <w:numId w:val="13"/>
        </w:numPr>
        <w:tabs>
          <w:tab w:val="left" w:pos="0"/>
          <w:tab w:val="clear" w:pos="420"/>
        </w:tabs>
        <w:kinsoku/>
        <w:wordWrap/>
        <w:overflowPunct/>
        <w:topLinePunct w:val="0"/>
        <w:autoSpaceDE/>
        <w:autoSpaceDN/>
        <w:bidi w:val="0"/>
        <w:adjustRightInd/>
        <w:snapToGrid/>
        <w:spacing w:before="157" w:beforeLines="50"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采购代理机构信息</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 杭州市公共资源交易中心富阳分中心</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 杭州市</w:t>
      </w:r>
      <w:r>
        <w:rPr>
          <w:rFonts w:hint="eastAsia" w:ascii="仿宋" w:hAnsi="仿宋" w:eastAsia="仿宋" w:cs="仿宋"/>
          <w:color w:val="auto"/>
          <w:sz w:val="24"/>
          <w:szCs w:val="24"/>
          <w:highlight w:val="none"/>
          <w:lang w:eastAsia="zh-CN"/>
        </w:rPr>
        <w:t>富阳区鹿山街道江连街</w:t>
      </w:r>
      <w:r>
        <w:rPr>
          <w:rFonts w:hint="eastAsia" w:ascii="仿宋" w:hAnsi="仿宋" w:eastAsia="仿宋" w:cs="仿宋"/>
          <w:color w:val="auto"/>
          <w:sz w:val="24"/>
          <w:szCs w:val="24"/>
          <w:highlight w:val="none"/>
        </w:rPr>
        <w:t>27号B座区</w:t>
      </w:r>
      <w:r>
        <w:rPr>
          <w:rFonts w:hint="eastAsia" w:ascii="仿宋" w:hAnsi="仿宋" w:eastAsia="仿宋" w:cs="仿宋"/>
          <w:color w:val="auto"/>
          <w:sz w:val="24"/>
          <w:szCs w:val="24"/>
          <w:highlight w:val="none"/>
          <w:lang w:eastAsia="zh-CN"/>
        </w:rPr>
        <w:t>行政审批服务管理办公室</w:t>
      </w:r>
      <w:r>
        <w:rPr>
          <w:rFonts w:hint="eastAsia" w:ascii="仿宋" w:hAnsi="仿宋" w:eastAsia="仿宋" w:cs="仿宋"/>
          <w:color w:val="auto"/>
          <w:sz w:val="24"/>
          <w:szCs w:val="24"/>
          <w:highlight w:val="none"/>
        </w:rPr>
        <w:t>4楼</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邮</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箱</w:t>
      </w:r>
      <w:r>
        <w:rPr>
          <w:rFonts w:hint="eastAsia" w:ascii="仿宋" w:hAnsi="仿宋" w:eastAsia="仿宋" w:cs="仿宋"/>
          <w:color w:val="auto"/>
          <w:sz w:val="24"/>
          <w:szCs w:val="24"/>
          <w:highlight w:val="none"/>
        </w:rPr>
        <w:t>： </w:t>
      </w:r>
      <w:r>
        <w:rPr>
          <w:rFonts w:hint="eastAsia" w:ascii="仿宋" w:hAnsi="仿宋" w:eastAsia="仿宋" w:cs="仿宋"/>
          <w:color w:val="auto"/>
          <w:sz w:val="24"/>
          <w:szCs w:val="24"/>
          <w:highlight w:val="none"/>
          <w:lang w:val="en-US" w:eastAsia="zh-CN"/>
        </w:rPr>
        <w:t>fyzfcg@163.com</w:t>
      </w:r>
      <w:r>
        <w:rPr>
          <w:rFonts w:hint="eastAsia" w:ascii="仿宋" w:hAnsi="仿宋" w:eastAsia="仿宋" w:cs="仿宋"/>
          <w:color w:val="auto"/>
          <w:sz w:val="24"/>
          <w:szCs w:val="24"/>
          <w:highlight w:val="none"/>
        </w:rPr>
        <w:t> </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项目联系人（询问）：</w:t>
      </w:r>
      <w:r>
        <w:rPr>
          <w:rFonts w:hint="eastAsia" w:ascii="仿宋" w:hAnsi="仿宋" w:cs="仿宋"/>
          <w:color w:val="auto"/>
          <w:sz w:val="24"/>
          <w:szCs w:val="24"/>
          <w:highlight w:val="none"/>
          <w:lang w:val="en-US" w:eastAsia="zh-CN"/>
        </w:rPr>
        <w:t>王晶</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 0571-6315559</w:t>
      </w:r>
      <w:r>
        <w:rPr>
          <w:rFonts w:hint="eastAsia" w:ascii="仿宋" w:hAnsi="仿宋" w:cs="仿宋"/>
          <w:color w:val="auto"/>
          <w:sz w:val="24"/>
          <w:szCs w:val="24"/>
          <w:highlight w:val="none"/>
          <w:lang w:val="en-US" w:eastAsia="zh-CN"/>
        </w:rPr>
        <w:t>9</w:t>
      </w:r>
      <w:r>
        <w:rPr>
          <w:rFonts w:hint="eastAsia" w:ascii="仿宋" w:hAnsi="仿宋" w:eastAsia="仿宋" w:cs="仿宋"/>
          <w:color w:val="auto"/>
          <w:sz w:val="24"/>
          <w:szCs w:val="24"/>
          <w:highlight w:val="none"/>
        </w:rPr>
        <w:t> </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质疑联系人：</w:t>
      </w:r>
      <w:r>
        <w:rPr>
          <w:rFonts w:hint="eastAsia" w:ascii="仿宋" w:hAnsi="仿宋" w:cs="仿宋"/>
          <w:color w:val="auto"/>
          <w:sz w:val="24"/>
          <w:szCs w:val="24"/>
          <w:highlight w:val="none"/>
          <w:lang w:val="en-US" w:eastAsia="zh-CN"/>
        </w:rPr>
        <w:t>蒋介子</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质疑联系方式：  0571-6315559</w:t>
      </w:r>
      <w:r>
        <w:rPr>
          <w:rFonts w:hint="eastAsia" w:ascii="仿宋" w:hAnsi="仿宋" w:cs="仿宋"/>
          <w:color w:val="auto"/>
          <w:sz w:val="24"/>
          <w:szCs w:val="24"/>
          <w:highlight w:val="none"/>
          <w:lang w:val="en-US" w:eastAsia="zh-CN"/>
        </w:rPr>
        <w:t>1</w:t>
      </w:r>
    </w:p>
    <w:p>
      <w:pPr>
        <w:keepNext w:val="0"/>
        <w:keepLines w:val="0"/>
        <w:pageBreakBefore w:val="0"/>
        <w:widowControl w:val="0"/>
        <w:numPr>
          <w:ilvl w:val="0"/>
          <w:numId w:val="13"/>
        </w:numPr>
        <w:tabs>
          <w:tab w:val="left" w:pos="0"/>
          <w:tab w:val="clear" w:pos="420"/>
        </w:tabs>
        <w:kinsoku/>
        <w:wordWrap/>
        <w:overflowPunct/>
        <w:topLinePunct w:val="0"/>
        <w:autoSpaceDE/>
        <w:autoSpaceDN/>
        <w:bidi w:val="0"/>
        <w:adjustRightInd/>
        <w:snapToGrid/>
        <w:spacing w:before="157" w:beforeLines="50"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同级政府采购监督管理部门</w:t>
      </w:r>
      <w:r>
        <w:rPr>
          <w:rFonts w:hint="eastAsia" w:ascii="仿宋" w:hAnsi="仿宋" w:eastAsia="仿宋" w:cs="仿宋"/>
          <w:color w:val="auto"/>
          <w:sz w:val="24"/>
          <w:szCs w:val="24"/>
          <w:highlight w:val="none"/>
          <w:lang w:eastAsia="zh-CN"/>
        </w:rPr>
        <w:t>信息</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 杭州市富阳区财政局　　　　　　</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 杭州市富阳区</w:t>
      </w:r>
      <w:r>
        <w:rPr>
          <w:rFonts w:hint="eastAsia" w:ascii="仿宋" w:hAnsi="仿宋" w:eastAsia="仿宋" w:cs="仿宋"/>
          <w:color w:val="auto"/>
          <w:sz w:val="24"/>
          <w:szCs w:val="24"/>
          <w:highlight w:val="none"/>
          <w:lang w:eastAsia="zh-CN"/>
        </w:rPr>
        <w:t>富春街道</w:t>
      </w:r>
      <w:r>
        <w:rPr>
          <w:rFonts w:hint="eastAsia" w:ascii="仿宋" w:hAnsi="仿宋" w:cs="仿宋"/>
          <w:color w:val="auto"/>
          <w:sz w:val="24"/>
          <w:szCs w:val="24"/>
          <w:highlight w:val="none"/>
          <w:lang w:val="en-US" w:eastAsia="zh-CN"/>
        </w:rPr>
        <w:t>富春街</w:t>
      </w:r>
      <w:r>
        <w:rPr>
          <w:rFonts w:hint="eastAsia" w:ascii="仿宋" w:hAnsi="仿宋" w:eastAsia="仿宋" w:cs="仿宋"/>
          <w:color w:val="auto"/>
          <w:sz w:val="24"/>
          <w:szCs w:val="24"/>
          <w:highlight w:val="none"/>
        </w:rPr>
        <w:t>1</w:t>
      </w:r>
      <w:r>
        <w:rPr>
          <w:rFonts w:hint="eastAsia" w:ascii="仿宋" w:hAnsi="仿宋" w:cs="仿宋"/>
          <w:color w:val="auto"/>
          <w:sz w:val="24"/>
          <w:szCs w:val="24"/>
          <w:highlight w:val="none"/>
          <w:lang w:val="en-US" w:eastAsia="zh-CN"/>
        </w:rPr>
        <w:t>2</w:t>
      </w:r>
      <w:r>
        <w:rPr>
          <w:rFonts w:hint="eastAsia" w:ascii="仿宋" w:hAnsi="仿宋" w:eastAsia="仿宋" w:cs="仿宋"/>
          <w:color w:val="auto"/>
          <w:sz w:val="24"/>
          <w:szCs w:val="24"/>
          <w:highlight w:val="none"/>
        </w:rPr>
        <w:t>号 </w:t>
      </w:r>
    </w:p>
    <w:p>
      <w:pPr>
        <w:bidi w:val="0"/>
        <w:rPr>
          <w:rFonts w:hint="eastAsia" w:ascii="仿宋" w:hAnsi="仿宋" w:eastAsia="仿宋" w:cs="仿宋"/>
          <w:color w:val="auto"/>
          <w:sz w:val="24"/>
          <w:szCs w:val="24"/>
          <w:highlight w:val="none"/>
        </w:rPr>
      </w:pPr>
      <w:r>
        <w:rPr>
          <w:rFonts w:hint="eastAsia" w:ascii="仿宋" w:hAnsi="仿宋" w:cs="仿宋"/>
          <w:color w:val="auto"/>
          <w:sz w:val="24"/>
          <w:szCs w:val="24"/>
          <w:highlight w:val="none"/>
          <w:lang w:val="en-US" w:eastAsia="zh-CN"/>
        </w:rPr>
        <w:t>邮</w:t>
      </w:r>
      <w:r>
        <w:rPr>
          <w:rFonts w:hint="eastAsia" w:ascii="仿宋" w:hAnsi="仿宋" w:eastAsia="仿宋" w:cs="仿宋"/>
          <w:color w:val="auto"/>
          <w:sz w:val="24"/>
          <w:szCs w:val="24"/>
          <w:highlight w:val="none"/>
        </w:rPr>
        <w:t xml:space="preserve">    </w:t>
      </w:r>
      <w:r>
        <w:rPr>
          <w:rFonts w:hint="eastAsia" w:ascii="仿宋" w:hAnsi="仿宋" w:cs="仿宋"/>
          <w:color w:val="auto"/>
          <w:sz w:val="24"/>
          <w:szCs w:val="24"/>
          <w:highlight w:val="none"/>
          <w:lang w:val="en-US" w:eastAsia="zh-CN"/>
        </w:rPr>
        <w:t>箱</w:t>
      </w:r>
      <w:r>
        <w:rPr>
          <w:rFonts w:hint="eastAsia" w:ascii="仿宋" w:hAnsi="仿宋" w:eastAsia="仿宋" w:cs="仿宋"/>
          <w:color w:val="auto"/>
          <w:sz w:val="24"/>
          <w:szCs w:val="24"/>
          <w:highlight w:val="none"/>
        </w:rPr>
        <w:t>： 506009129@qq.com</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赵靓</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监督投诉电话： 0571-61772959</w:t>
      </w:r>
    </w:p>
    <w:p>
      <w:pPr>
        <w:snapToGrid w:val="0"/>
        <w:spacing w:before="156"/>
        <w:ind w:left="238" w:firstLine="480" w:firstLineChars="200"/>
        <w:jc w:val="left"/>
        <w:rPr>
          <w:rFonts w:hint="eastAsia" w:ascii="仿宋" w:hAnsi="仿宋" w:eastAsia="仿宋" w:cs="仿宋"/>
          <w:color w:val="auto"/>
          <w:sz w:val="24"/>
          <w:szCs w:val="24"/>
          <w:highlight w:val="none"/>
        </w:rPr>
      </w:pPr>
    </w:p>
    <w:p>
      <w:pPr>
        <w:bidi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若对项目采购电子交易系统操作有疑问，可登录政采云（https://www.zcygov.cn/），点击右侧咨询小采，获取采小蜜智能服务管家帮助，或拨打政采云服务热线400-881-7190获取热线服务帮助。</w:t>
      </w:r>
      <w:r>
        <w:rPr>
          <w:rFonts w:hint="eastAsia" w:ascii="仿宋" w:hAnsi="仿宋" w:eastAsia="仿宋" w:cs="仿宋"/>
          <w:b/>
          <w:bCs/>
          <w:color w:val="auto"/>
          <w:sz w:val="24"/>
          <w:szCs w:val="24"/>
          <w:highlight w:val="none"/>
          <w:lang w:val="en-US" w:eastAsia="zh-CN"/>
        </w:rPr>
        <w:br w:type="textWrapping"/>
      </w:r>
      <w:r>
        <w:rPr>
          <w:rFonts w:hint="eastAsia" w:ascii="仿宋" w:hAnsi="仿宋" w:eastAsia="仿宋" w:cs="仿宋"/>
          <w:b/>
          <w:bCs/>
          <w:color w:val="auto"/>
          <w:sz w:val="24"/>
          <w:szCs w:val="24"/>
          <w:highlight w:val="none"/>
          <w:lang w:val="en-US" w:eastAsia="zh-CN"/>
        </w:rPr>
        <w:t xml:space="preserve">    CA问题联系电话（人工）：汇信CA 400-888-4636；天谷CA 400-087-8198。</w:t>
      </w:r>
    </w:p>
    <w:p>
      <w:pPr>
        <w:snapToGrid w:val="0"/>
        <w:spacing w:before="156"/>
        <w:ind w:left="238"/>
        <w:jc w:val="left"/>
        <w:rPr>
          <w:rFonts w:hint="eastAsia" w:ascii="仿宋" w:hAnsi="仿宋" w:eastAsia="仿宋" w:cs="仿宋"/>
          <w:color w:val="auto"/>
          <w:sz w:val="24"/>
          <w:szCs w:val="24"/>
          <w:highlight w:val="none"/>
        </w:rPr>
      </w:pPr>
    </w:p>
    <w:p>
      <w:pPr>
        <w:snapToGrid w:val="0"/>
        <w:spacing w:before="156"/>
        <w:ind w:left="23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杭州市公共资源交易中心富阳分中心</w:t>
      </w:r>
    </w:p>
    <w:p>
      <w:pPr>
        <w:snapToGrid w:val="0"/>
        <w:spacing w:before="156"/>
        <w:ind w:left="238" w:right="480"/>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lang w:eastAsia="zh-CN"/>
        </w:rPr>
        <w:t>2022年</w:t>
      </w:r>
      <w:r>
        <w:rPr>
          <w:rFonts w:hint="eastAsia" w:ascii="仿宋" w:hAnsi="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月</w:t>
      </w:r>
      <w:r>
        <w:rPr>
          <w:rFonts w:hint="eastAsia" w:ascii="仿宋" w:hAnsi="仿宋" w:cs="仿宋"/>
          <w:color w:val="auto"/>
          <w:kern w:val="0"/>
          <w:sz w:val="24"/>
          <w:szCs w:val="24"/>
          <w:highlight w:val="none"/>
          <w:lang w:val="en-US" w:eastAsia="zh-CN"/>
        </w:rPr>
        <w:t>16</w:t>
      </w:r>
      <w:r>
        <w:rPr>
          <w:rFonts w:hint="eastAsia" w:ascii="仿宋" w:hAnsi="仿宋" w:eastAsia="仿宋" w:cs="仿宋"/>
          <w:color w:val="auto"/>
          <w:kern w:val="0"/>
          <w:sz w:val="24"/>
          <w:szCs w:val="24"/>
          <w:highlight w:val="none"/>
        </w:rPr>
        <w:t>日</w:t>
      </w:r>
    </w:p>
    <w:p>
      <w:pPr>
        <w:pStyle w:val="4"/>
        <w:bidi w:val="0"/>
        <w:rPr>
          <w:rFonts w:ascii="黑体" w:hAnsi="宋体" w:eastAsia="黑体"/>
          <w:color w:val="auto"/>
          <w:sz w:val="36"/>
          <w:szCs w:val="36"/>
          <w:highlight w:val="none"/>
        </w:rPr>
      </w:pPr>
      <w:r>
        <w:rPr>
          <w:rFonts w:hint="eastAsia" w:ascii="仿宋" w:hAnsi="仿宋" w:eastAsia="仿宋" w:cs="仿宋"/>
          <w:color w:val="auto"/>
          <w:sz w:val="24"/>
          <w:szCs w:val="24"/>
          <w:highlight w:val="none"/>
        </w:rPr>
        <w:br w:type="page"/>
      </w:r>
      <w:r>
        <w:rPr>
          <w:rFonts w:hint="eastAsia" w:ascii="黑体" w:hAnsi="宋体" w:eastAsia="黑体"/>
          <w:color w:val="auto"/>
          <w:sz w:val="36"/>
          <w:szCs w:val="36"/>
          <w:highlight w:val="none"/>
        </w:rPr>
        <w:t>第二章  投标人须知</w:t>
      </w:r>
    </w:p>
    <w:p>
      <w:pPr>
        <w:keepNext w:val="0"/>
        <w:keepLines w:val="0"/>
        <w:pageBreakBefore w:val="0"/>
        <w:widowControl w:val="0"/>
        <w:kinsoku/>
        <w:wordWrap/>
        <w:overflowPunct/>
        <w:topLinePunct w:val="0"/>
        <w:autoSpaceDE/>
        <w:autoSpaceDN/>
        <w:bidi w:val="0"/>
        <w:snapToGrid/>
        <w:spacing w:beforeLines="0" w:line="240" w:lineRule="auto"/>
        <w:jc w:val="center"/>
        <w:textAlignment w:val="auto"/>
        <w:rPr>
          <w:rFonts w:ascii="黑体" w:hAnsi="宋体" w:eastAsia="黑体"/>
          <w:color w:val="auto"/>
          <w:sz w:val="30"/>
          <w:szCs w:val="30"/>
          <w:highlight w:val="none"/>
        </w:rPr>
      </w:pPr>
      <w:r>
        <w:rPr>
          <w:rFonts w:hint="eastAsia" w:ascii="黑体" w:hAnsi="宋体" w:eastAsia="黑体"/>
          <w:color w:val="auto"/>
          <w:sz w:val="30"/>
          <w:szCs w:val="30"/>
          <w:highlight w:val="none"/>
        </w:rPr>
        <w:t>前附表</w:t>
      </w:r>
    </w:p>
    <w:tbl>
      <w:tblPr>
        <w:tblStyle w:val="88"/>
        <w:tblW w:w="95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5"/>
        <w:gridCol w:w="1286"/>
        <w:gridCol w:w="4806"/>
        <w:gridCol w:w="1233"/>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ind w:left="0" w:leftChars="0"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8971" w:type="dxa"/>
            <w:gridSpan w:val="4"/>
            <w:noWrap w:val="0"/>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内容说明及要求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left="0" w:leftChars="0" w:firstLine="0" w:firstLineChars="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项目名称</w:t>
            </w:r>
          </w:p>
        </w:tc>
        <w:tc>
          <w:tcPr>
            <w:tcW w:w="480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left="0" w:leftChars="0" w:firstLine="0" w:firstLineChars="0"/>
              <w:jc w:val="left"/>
              <w:textAlignment w:val="auto"/>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lang w:val="en-US" w:eastAsia="zh-CN" w:bidi="ar-SA"/>
              </w:rPr>
              <w:t>杭州市富阳区妇幼保健院保安社会化服务采购项目</w:t>
            </w:r>
          </w:p>
        </w:tc>
        <w:tc>
          <w:tcPr>
            <w:tcW w:w="1233"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left="0" w:leftChars="0" w:firstLine="0" w:firstLineChars="0"/>
              <w:jc w:val="center"/>
              <w:textAlignment w:val="auto"/>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项目编号</w:t>
            </w:r>
          </w:p>
        </w:tc>
        <w:tc>
          <w:tcPr>
            <w:tcW w:w="164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left="0" w:leftChars="0" w:firstLine="0" w:firstLineChars="0"/>
              <w:jc w:val="left"/>
              <w:textAlignment w:val="auto"/>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FYZC2022-</w:t>
            </w:r>
            <w:r>
              <w:rPr>
                <w:rFonts w:hint="eastAsia" w:ascii="仿宋" w:hAnsi="仿宋" w:cs="仿宋"/>
                <w:bCs/>
                <w:color w:val="auto"/>
                <w:sz w:val="24"/>
                <w:szCs w:val="24"/>
                <w:highlight w:val="none"/>
                <w:lang w:val="en-US" w:eastAsia="zh-CN"/>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left="0" w:leftChars="0" w:firstLine="0" w:firstLineChars="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color w:val="auto"/>
                <w:sz w:val="24"/>
                <w:szCs w:val="24"/>
                <w:highlight w:val="none"/>
              </w:rPr>
              <w:t>采购人</w:t>
            </w:r>
          </w:p>
        </w:tc>
        <w:tc>
          <w:tcPr>
            <w:tcW w:w="76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line="240" w:lineRule="auto"/>
              <w:ind w:left="0" w:firstLine="0" w:firstLineChars="0"/>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color w:val="auto"/>
                <w:kern w:val="0"/>
                <w:sz w:val="24"/>
                <w:szCs w:val="24"/>
                <w:highlight w:val="none"/>
                <w:lang w:val="en-US" w:eastAsia="zh-CN" w:bidi="ar-SA"/>
              </w:rPr>
              <w:t>杭州市富阳区妇幼保健院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585" w:type="dxa"/>
            <w:noWrap w:val="0"/>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ind w:left="0" w:leftChars="0" w:firstLine="0" w:firstLineChars="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项目概况</w:t>
            </w:r>
          </w:p>
        </w:tc>
        <w:tc>
          <w:tcPr>
            <w:tcW w:w="7685" w:type="dxa"/>
            <w:gridSpan w:val="3"/>
            <w:noWrap w:val="0"/>
            <w:vAlign w:val="center"/>
          </w:tcPr>
          <w:p>
            <w:pPr>
              <w:pStyle w:val="1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t>本次采购需求为保安</w:t>
            </w:r>
            <w:r>
              <w:rPr>
                <w:rFonts w:hint="eastAsia" w:ascii="仿宋" w:hAnsi="仿宋" w:cs="仿宋"/>
                <w:color w:val="auto"/>
                <w:kern w:val="0"/>
                <w:sz w:val="24"/>
                <w:szCs w:val="24"/>
                <w:highlight w:val="none"/>
                <w:lang w:val="en-US" w:eastAsia="zh-CN" w:bidi="ar-SA"/>
              </w:rPr>
              <w:t>服务</w:t>
            </w:r>
            <w:r>
              <w:rPr>
                <w:rFonts w:hint="eastAsia" w:ascii="仿宋" w:hAnsi="仿宋" w:eastAsia="仿宋" w:cs="仿宋"/>
                <w:color w:val="auto"/>
                <w:kern w:val="0"/>
                <w:sz w:val="24"/>
                <w:szCs w:val="24"/>
                <w:highlight w:val="none"/>
                <w:lang w:val="en-US" w:eastAsia="zh-CN" w:bidi="ar-SA"/>
              </w:rPr>
              <w:t>人员34人，要求身体健康，吃苦耐劳，并具备岗位相关知识。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06"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4</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资金</w:t>
            </w:r>
            <w:r>
              <w:rPr>
                <w:rFonts w:hint="eastAsia" w:ascii="仿宋" w:hAnsi="仿宋" w:eastAsia="仿宋" w:cs="仿宋"/>
                <w:b/>
                <w:color w:val="auto"/>
                <w:sz w:val="24"/>
                <w:szCs w:val="24"/>
                <w:highlight w:val="none"/>
                <w:lang w:val="en-US" w:eastAsia="zh-CN"/>
              </w:rPr>
              <w:t>来源与</w:t>
            </w:r>
          </w:p>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lang w:val="en-US" w:eastAsia="zh-CN"/>
              </w:rPr>
              <w:t>预</w:t>
            </w:r>
            <w:r>
              <w:rPr>
                <w:rFonts w:hint="eastAsia" w:ascii="仿宋" w:hAnsi="仿宋" w:eastAsia="仿宋" w:cs="仿宋"/>
                <w:b/>
                <w:color w:val="auto"/>
                <w:sz w:val="24"/>
                <w:szCs w:val="24"/>
                <w:highlight w:val="none"/>
              </w:rPr>
              <w:t>算</w:t>
            </w:r>
          </w:p>
        </w:tc>
        <w:tc>
          <w:tcPr>
            <w:tcW w:w="7685" w:type="dxa"/>
            <w:gridSpan w:val="3"/>
            <w:noWrap w:val="0"/>
            <w:vAlign w:val="center"/>
          </w:tcPr>
          <w:p>
            <w:pPr>
              <w:keepNext w:val="0"/>
              <w:keepLines w:val="0"/>
              <w:pageBreakBefore w:val="0"/>
              <w:widowControl w:val="0"/>
              <w:numPr>
                <w:ilvl w:val="0"/>
                <w:numId w:val="14"/>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资金来源：预算资金。</w:t>
            </w:r>
          </w:p>
          <w:p>
            <w:pPr>
              <w:keepNext w:val="0"/>
              <w:keepLines w:val="0"/>
              <w:pageBreakBefore w:val="0"/>
              <w:widowControl w:val="0"/>
              <w:numPr>
                <w:ilvl w:val="0"/>
                <w:numId w:val="14"/>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项目预算：</w:t>
            </w:r>
            <w:r>
              <w:rPr>
                <w:rFonts w:hint="eastAsia" w:ascii="仿宋" w:hAnsi="仿宋" w:cs="仿宋"/>
                <w:bCs/>
                <w:color w:val="auto"/>
                <w:sz w:val="24"/>
                <w:szCs w:val="24"/>
                <w:highlight w:val="none"/>
                <w:u w:val="single"/>
                <w:lang w:val="en-US" w:eastAsia="zh-CN"/>
              </w:rPr>
              <w:t>564</w:t>
            </w:r>
            <w:r>
              <w:rPr>
                <w:rFonts w:hint="eastAsia" w:ascii="仿宋" w:hAnsi="仿宋" w:eastAsia="仿宋" w:cs="仿宋"/>
                <w:bCs/>
                <w:color w:val="auto"/>
                <w:sz w:val="24"/>
                <w:szCs w:val="24"/>
                <w:highlight w:val="none"/>
                <w:u w:val="single"/>
                <w:lang w:val="en-US" w:eastAsia="zh-CN"/>
              </w:rPr>
              <w:t>万元</w:t>
            </w:r>
            <w:r>
              <w:rPr>
                <w:rFonts w:hint="eastAsia" w:ascii="仿宋" w:hAnsi="仿宋" w:eastAsia="仿宋" w:cs="仿宋"/>
                <w:bCs/>
                <w:color w:val="auto"/>
                <w:sz w:val="24"/>
                <w:szCs w:val="24"/>
                <w:highlight w:val="none"/>
                <w:lang w:val="en-US" w:eastAsia="zh-CN"/>
              </w:rPr>
              <w:t>。最高限价：</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cs="仿宋"/>
                <w:bCs/>
                <w:color w:val="auto"/>
                <w:sz w:val="24"/>
                <w:szCs w:val="24"/>
                <w:highlight w:val="none"/>
                <w:u w:val="single"/>
                <w:lang w:val="en-US" w:eastAsia="zh-CN"/>
              </w:rPr>
              <w:t>564</w:t>
            </w:r>
            <w:r>
              <w:rPr>
                <w:rFonts w:hint="eastAsia" w:ascii="仿宋" w:hAnsi="仿宋" w:eastAsia="仿宋" w:cs="仿宋"/>
                <w:bCs/>
                <w:color w:val="auto"/>
                <w:sz w:val="24"/>
                <w:szCs w:val="24"/>
                <w:highlight w:val="none"/>
                <w:u w:val="single"/>
                <w:lang w:val="en-US" w:eastAsia="zh-CN"/>
              </w:rPr>
              <w:t>万元</w:t>
            </w:r>
            <w:r>
              <w:rPr>
                <w:rFonts w:hint="eastAsia" w:ascii="仿宋" w:hAnsi="仿宋" w:eastAsia="仿宋" w:cs="仿宋"/>
                <w:bCs/>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52" w:hRule="atLeast"/>
          <w:jc w:val="center"/>
        </w:trPr>
        <w:tc>
          <w:tcPr>
            <w:tcW w:w="585" w:type="dxa"/>
            <w:noWrap w:val="0"/>
            <w:vAlign w:val="center"/>
          </w:tcPr>
          <w:p>
            <w:pPr>
              <w:keepNext w:val="0"/>
              <w:keepLines w:val="0"/>
              <w:pageBreakBefore w:val="0"/>
              <w:widowControl w:val="0"/>
              <w:kinsoku/>
              <w:wordWrap/>
              <w:overflowPunct/>
              <w:topLinePunct w:val="0"/>
              <w:autoSpaceDE/>
              <w:bidi w:val="0"/>
              <w:adjustRightInd w:val="0"/>
              <w:snapToGrid/>
              <w:spacing w:beforeLines="0" w:line="240" w:lineRule="auto"/>
              <w:ind w:left="0" w:leftChars="0" w:firstLine="0" w:firstLineChars="0"/>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5</w:t>
            </w:r>
          </w:p>
        </w:tc>
        <w:tc>
          <w:tcPr>
            <w:tcW w:w="1286" w:type="dxa"/>
            <w:noWrap w:val="0"/>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ind w:firstLine="0" w:firstLineChars="0"/>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cs="仿宋"/>
                <w:b/>
                <w:bCs/>
                <w:color w:val="auto"/>
                <w:sz w:val="24"/>
                <w:szCs w:val="24"/>
                <w:highlight w:val="none"/>
                <w:lang w:eastAsia="zh-CN"/>
              </w:rPr>
              <w:t>提交</w:t>
            </w:r>
            <w:r>
              <w:rPr>
                <w:rFonts w:hint="eastAsia" w:ascii="仿宋" w:hAnsi="仿宋" w:eastAsia="仿宋" w:cs="仿宋"/>
                <w:b/>
                <w:bCs/>
                <w:color w:val="auto"/>
                <w:sz w:val="24"/>
                <w:szCs w:val="24"/>
                <w:highlight w:val="none"/>
              </w:rPr>
              <w:t>投标文件截止时间</w:t>
            </w:r>
            <w:r>
              <w:rPr>
                <w:rFonts w:hint="eastAsia" w:ascii="仿宋" w:hAnsi="仿宋" w:eastAsia="仿宋" w:cs="仿宋"/>
                <w:b/>
                <w:bCs/>
                <w:color w:val="auto"/>
                <w:sz w:val="24"/>
                <w:szCs w:val="24"/>
                <w:highlight w:val="none"/>
                <w:lang w:val="en-US" w:eastAsia="zh-CN"/>
              </w:rPr>
              <w:t>与地点</w:t>
            </w:r>
          </w:p>
        </w:tc>
        <w:tc>
          <w:tcPr>
            <w:tcW w:w="7685" w:type="dxa"/>
            <w:gridSpan w:val="3"/>
            <w:noWrap w:val="0"/>
            <w:vAlign w:val="center"/>
          </w:tcPr>
          <w:p>
            <w:pPr>
              <w:keepNext w:val="0"/>
              <w:keepLines w:val="0"/>
              <w:pageBreakBefore w:val="0"/>
              <w:widowControl w:val="0"/>
              <w:numPr>
                <w:ilvl w:val="0"/>
                <w:numId w:val="15"/>
              </w:numPr>
              <w:kinsoku/>
              <w:wordWrap/>
              <w:overflowPunct/>
              <w:topLinePunct w:val="0"/>
              <w:autoSpaceDE/>
              <w:autoSpaceDN/>
              <w:bidi w:val="0"/>
              <w:adjustRightInd/>
              <w:snapToGrid/>
              <w:spacing w:beforeLines="0" w:line="240" w:lineRule="auto"/>
              <w:ind w:left="425" w:leftChars="0" w:hanging="425" w:firstLineChars="0"/>
              <w:jc w:val="left"/>
              <w:textAlignment w:val="auto"/>
              <w:rPr>
                <w:rFonts w:hint="eastAsia" w:ascii="仿宋" w:hAnsi="仿宋" w:eastAsia="仿宋" w:cs="仿宋"/>
                <w:bCs/>
                <w:color w:val="auto"/>
                <w:sz w:val="24"/>
                <w:szCs w:val="24"/>
                <w:highlight w:val="none"/>
                <w:lang w:val="en-US" w:eastAsia="zh-CN"/>
              </w:rPr>
            </w:pPr>
            <w:r>
              <w:rPr>
                <w:rFonts w:hint="eastAsia" w:ascii="仿宋" w:hAnsi="仿宋" w:cs="仿宋"/>
                <w:bCs/>
                <w:color w:val="auto"/>
                <w:sz w:val="24"/>
                <w:szCs w:val="24"/>
                <w:highlight w:val="none"/>
                <w:lang w:val="en-US" w:eastAsia="zh-CN"/>
              </w:rPr>
              <w:t>提交</w:t>
            </w:r>
            <w:r>
              <w:rPr>
                <w:rFonts w:hint="eastAsia" w:ascii="仿宋" w:hAnsi="仿宋" w:eastAsia="仿宋" w:cs="仿宋"/>
                <w:bCs/>
                <w:color w:val="auto"/>
                <w:sz w:val="24"/>
                <w:szCs w:val="24"/>
                <w:highlight w:val="none"/>
                <w:lang w:val="en-US" w:eastAsia="zh-CN"/>
              </w:rPr>
              <w:t>投标文件截止时间</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2022年</w:t>
            </w:r>
            <w:r>
              <w:rPr>
                <w:rFonts w:hint="eastAsia" w:ascii="仿宋" w:hAnsi="仿宋" w:cs="仿宋"/>
                <w:color w:val="auto"/>
                <w:sz w:val="24"/>
                <w:szCs w:val="24"/>
                <w:highlight w:val="none"/>
                <w:lang w:val="en-US" w:eastAsia="zh-CN"/>
              </w:rPr>
              <w:t>6</w:t>
            </w:r>
            <w:r>
              <w:rPr>
                <w:rFonts w:hint="eastAsia" w:ascii="仿宋" w:hAnsi="仿宋" w:eastAsia="仿宋" w:cs="仿宋"/>
                <w:color w:val="auto"/>
                <w:sz w:val="24"/>
                <w:szCs w:val="24"/>
                <w:highlight w:val="none"/>
                <w:lang w:val="en-US" w:eastAsia="zh-CN"/>
              </w:rPr>
              <w:t>月</w:t>
            </w:r>
            <w:r>
              <w:rPr>
                <w:rFonts w:hint="eastAsia" w:ascii="仿宋" w:hAnsi="仿宋" w:cs="仿宋"/>
                <w:color w:val="auto"/>
                <w:sz w:val="24"/>
                <w:szCs w:val="24"/>
                <w:highlight w:val="none"/>
                <w:lang w:val="en-US" w:eastAsia="zh-CN"/>
              </w:rPr>
              <w:t>7</w:t>
            </w:r>
            <w:r>
              <w:rPr>
                <w:rFonts w:hint="eastAsia" w:ascii="仿宋" w:hAnsi="仿宋" w:eastAsia="仿宋" w:cs="仿宋"/>
                <w:color w:val="auto"/>
                <w:sz w:val="24"/>
                <w:szCs w:val="24"/>
                <w:highlight w:val="none"/>
                <w:lang w:val="en-US" w:eastAsia="zh-CN"/>
              </w:rPr>
              <w:t>日</w:t>
            </w:r>
            <w:r>
              <w:rPr>
                <w:rFonts w:hint="eastAsia" w:ascii="仿宋" w:hAnsi="仿宋" w:eastAsia="仿宋" w:cs="仿宋"/>
                <w:bCs/>
                <w:color w:val="auto"/>
                <w:sz w:val="24"/>
                <w:szCs w:val="24"/>
                <w:highlight w:val="none"/>
                <w:lang w:val="en-US" w:eastAsia="zh-CN"/>
              </w:rPr>
              <w:t>9时30分00秒（北京时间）</w:t>
            </w:r>
          </w:p>
          <w:p>
            <w:pPr>
              <w:keepNext w:val="0"/>
              <w:keepLines w:val="0"/>
              <w:pageBreakBefore w:val="0"/>
              <w:widowControl w:val="0"/>
              <w:numPr>
                <w:ilvl w:val="0"/>
                <w:numId w:val="15"/>
              </w:numPr>
              <w:kinsoku/>
              <w:wordWrap/>
              <w:overflowPunct/>
              <w:topLinePunct w:val="0"/>
              <w:autoSpaceDE/>
              <w:autoSpaceDN/>
              <w:bidi w:val="0"/>
              <w:adjustRightInd/>
              <w:snapToGrid/>
              <w:spacing w:beforeLines="0" w:line="240" w:lineRule="auto"/>
              <w:ind w:left="425" w:leftChars="0" w:hanging="425" w:firstLineChars="0"/>
              <w:jc w:val="left"/>
              <w:textAlignment w:val="auto"/>
              <w:rPr>
                <w:rFonts w:hint="eastAsia" w:ascii="仿宋" w:hAnsi="仿宋" w:eastAsia="仿宋" w:cs="仿宋"/>
                <w:b/>
                <w:color w:val="auto"/>
                <w:sz w:val="24"/>
                <w:szCs w:val="24"/>
                <w:highlight w:val="none"/>
                <w:lang w:val="en-US" w:eastAsia="zh-CN"/>
              </w:rPr>
            </w:pPr>
            <w:r>
              <w:rPr>
                <w:rFonts w:hint="eastAsia" w:ascii="仿宋" w:hAnsi="仿宋" w:cs="仿宋"/>
                <w:bCs/>
                <w:color w:val="auto"/>
                <w:sz w:val="24"/>
                <w:szCs w:val="24"/>
                <w:highlight w:val="none"/>
                <w:lang w:val="en-US" w:eastAsia="zh-CN"/>
              </w:rPr>
              <w:t>提交</w:t>
            </w:r>
            <w:r>
              <w:rPr>
                <w:rFonts w:hint="eastAsia" w:ascii="仿宋" w:hAnsi="仿宋" w:eastAsia="仿宋" w:cs="仿宋"/>
                <w:bCs/>
                <w:color w:val="auto"/>
                <w:sz w:val="24"/>
                <w:szCs w:val="24"/>
                <w:highlight w:val="none"/>
                <w:lang w:val="en-US" w:eastAsia="zh-CN"/>
              </w:rPr>
              <w:t>投标文件截止地点：政采云平台（https://www.zcygov.cn/），本项目采用全流程电子化交易，</w:t>
            </w:r>
            <w:r>
              <w:rPr>
                <w:rFonts w:hint="eastAsia" w:ascii="仿宋" w:hAnsi="仿宋" w:cs="仿宋"/>
                <w:bCs/>
                <w:color w:val="auto"/>
                <w:sz w:val="24"/>
                <w:szCs w:val="24"/>
                <w:highlight w:val="none"/>
                <w:lang w:val="en-US" w:eastAsia="zh-CN"/>
              </w:rPr>
              <w:t>无需</w:t>
            </w:r>
            <w:r>
              <w:rPr>
                <w:rFonts w:hint="eastAsia" w:ascii="仿宋" w:hAnsi="仿宋" w:eastAsia="仿宋" w:cs="仿宋"/>
                <w:bCs/>
                <w:color w:val="auto"/>
                <w:sz w:val="24"/>
                <w:szCs w:val="24"/>
                <w:highlight w:val="none"/>
                <w:lang w:val="en-US" w:eastAsia="zh-CN"/>
              </w:rPr>
              <w:t>参加现场开标会。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18" w:hRule="atLeast"/>
          <w:jc w:val="center"/>
        </w:trPr>
        <w:tc>
          <w:tcPr>
            <w:tcW w:w="585" w:type="dxa"/>
            <w:noWrap w:val="0"/>
            <w:vAlign w:val="center"/>
          </w:tcPr>
          <w:p>
            <w:pPr>
              <w:keepNext w:val="0"/>
              <w:keepLines w:val="0"/>
              <w:pageBreakBefore w:val="0"/>
              <w:widowControl w:val="0"/>
              <w:kinsoku/>
              <w:wordWrap/>
              <w:overflowPunct/>
              <w:topLinePunct w:val="0"/>
              <w:autoSpaceDE/>
              <w:bidi w:val="0"/>
              <w:adjustRightInd w:val="0"/>
              <w:snapToGrid/>
              <w:spacing w:beforeLines="0" w:line="240" w:lineRule="auto"/>
              <w:ind w:left="0" w:leftChars="0" w:firstLine="0" w:firstLineChars="0"/>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6</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w:t>
            </w:r>
          </w:p>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时间</w:t>
            </w:r>
            <w:r>
              <w:rPr>
                <w:rFonts w:hint="eastAsia" w:ascii="仿宋" w:hAnsi="仿宋" w:eastAsia="仿宋" w:cs="仿宋"/>
                <w:b/>
                <w:color w:val="auto"/>
                <w:sz w:val="24"/>
                <w:szCs w:val="24"/>
                <w:highlight w:val="none"/>
                <w:lang w:val="en-US" w:eastAsia="zh-CN"/>
              </w:rPr>
              <w:t>与地点</w:t>
            </w:r>
          </w:p>
        </w:tc>
        <w:tc>
          <w:tcPr>
            <w:tcW w:w="7685" w:type="dxa"/>
            <w:gridSpan w:val="3"/>
            <w:noWrap w:val="0"/>
            <w:vAlign w:val="center"/>
          </w:tcPr>
          <w:p>
            <w:pPr>
              <w:keepNext w:val="0"/>
              <w:keepLines w:val="0"/>
              <w:pageBreakBefore w:val="0"/>
              <w:widowControl w:val="0"/>
              <w:numPr>
                <w:ilvl w:val="0"/>
                <w:numId w:val="16"/>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开标时间</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2022年</w:t>
            </w:r>
            <w:r>
              <w:rPr>
                <w:rFonts w:hint="eastAsia" w:ascii="仿宋" w:hAnsi="仿宋" w:cs="仿宋"/>
                <w:color w:val="auto"/>
                <w:sz w:val="24"/>
                <w:szCs w:val="24"/>
                <w:highlight w:val="none"/>
                <w:lang w:val="en-US" w:eastAsia="zh-CN"/>
              </w:rPr>
              <w:t>6</w:t>
            </w:r>
            <w:r>
              <w:rPr>
                <w:rFonts w:hint="eastAsia" w:ascii="仿宋" w:hAnsi="仿宋" w:eastAsia="仿宋" w:cs="仿宋"/>
                <w:color w:val="auto"/>
                <w:sz w:val="24"/>
                <w:szCs w:val="24"/>
                <w:highlight w:val="none"/>
                <w:lang w:val="en-US" w:eastAsia="zh-CN"/>
              </w:rPr>
              <w:t>月</w:t>
            </w:r>
            <w:r>
              <w:rPr>
                <w:rFonts w:hint="eastAsia" w:ascii="仿宋" w:hAnsi="仿宋" w:cs="仿宋"/>
                <w:color w:val="auto"/>
                <w:sz w:val="24"/>
                <w:szCs w:val="24"/>
                <w:highlight w:val="none"/>
                <w:lang w:val="en-US" w:eastAsia="zh-CN"/>
              </w:rPr>
              <w:t>7</w:t>
            </w:r>
            <w:r>
              <w:rPr>
                <w:rFonts w:hint="eastAsia" w:ascii="仿宋" w:hAnsi="仿宋" w:eastAsia="仿宋" w:cs="仿宋"/>
                <w:color w:val="auto"/>
                <w:sz w:val="24"/>
                <w:szCs w:val="24"/>
                <w:highlight w:val="none"/>
                <w:lang w:val="en-US" w:eastAsia="zh-CN"/>
              </w:rPr>
              <w:t>日</w:t>
            </w:r>
            <w:r>
              <w:rPr>
                <w:rFonts w:hint="eastAsia" w:ascii="仿宋" w:hAnsi="仿宋" w:eastAsia="仿宋" w:cs="仿宋"/>
                <w:bCs/>
                <w:color w:val="auto"/>
                <w:sz w:val="24"/>
                <w:szCs w:val="24"/>
                <w:highlight w:val="none"/>
                <w:lang w:val="en-US" w:eastAsia="zh-CN"/>
              </w:rPr>
              <w:t>9时30分00秒（北京时间）</w:t>
            </w:r>
          </w:p>
          <w:p>
            <w:pPr>
              <w:keepNext w:val="0"/>
              <w:keepLines w:val="0"/>
              <w:pageBreakBefore w:val="0"/>
              <w:widowControl w:val="0"/>
              <w:numPr>
                <w:ilvl w:val="0"/>
                <w:numId w:val="16"/>
              </w:numPr>
              <w:shd w:val="solid" w:color="FFFFFF" w:fill="auto"/>
              <w:kinsoku/>
              <w:wordWrap/>
              <w:overflowPunct/>
              <w:topLinePunct w:val="0"/>
              <w:autoSpaceDE/>
              <w:autoSpaceDN w:val="0"/>
              <w:bidi w:val="0"/>
              <w:adjustRightInd/>
              <w:snapToGrid/>
              <w:spacing w:beforeLines="0" w:line="240" w:lineRule="auto"/>
              <w:ind w:left="425" w:leftChars="0" w:hanging="425" w:firstLineChars="0"/>
              <w:jc w:val="left"/>
              <w:textAlignment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val="en-US" w:eastAsia="zh-CN"/>
              </w:rPr>
              <w:t>开标地点</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政采云平台（https://www.zcygov.cn/）</w:t>
            </w:r>
            <w:r>
              <w:rPr>
                <w:rFonts w:hint="eastAsia" w:ascii="仿宋" w:hAnsi="仿宋" w:cs="仿宋"/>
                <w:bCs/>
                <w:color w:val="auto"/>
                <w:sz w:val="24"/>
                <w:szCs w:val="24"/>
                <w:highlight w:val="none"/>
                <w:lang w:val="en-US" w:eastAsia="zh-CN"/>
              </w:rPr>
              <w:t>；</w:t>
            </w:r>
            <w:r>
              <w:rPr>
                <w:rFonts w:hint="eastAsia" w:ascii="仿宋" w:hAnsi="仿宋" w:eastAsia="仿宋" w:cs="仿宋"/>
                <w:bCs/>
                <w:color w:val="auto"/>
                <w:sz w:val="24"/>
                <w:szCs w:val="24"/>
                <w:highlight w:val="none"/>
              </w:rPr>
              <w:t>杭州市</w:t>
            </w:r>
            <w:r>
              <w:rPr>
                <w:rFonts w:hint="eastAsia" w:ascii="仿宋" w:hAnsi="仿宋" w:eastAsia="仿宋" w:cs="仿宋"/>
                <w:bCs/>
                <w:color w:val="auto"/>
                <w:sz w:val="24"/>
                <w:szCs w:val="24"/>
                <w:highlight w:val="none"/>
                <w:lang w:eastAsia="zh-CN"/>
              </w:rPr>
              <w:t>富阳区鹿山街道江连街</w:t>
            </w:r>
            <w:r>
              <w:rPr>
                <w:rFonts w:hint="eastAsia" w:ascii="仿宋" w:hAnsi="仿宋" w:eastAsia="仿宋" w:cs="仿宋"/>
                <w:bCs/>
                <w:color w:val="auto"/>
                <w:sz w:val="24"/>
                <w:szCs w:val="24"/>
                <w:highlight w:val="none"/>
              </w:rPr>
              <w:t>27号区</w:t>
            </w:r>
            <w:r>
              <w:rPr>
                <w:rFonts w:hint="eastAsia" w:ascii="仿宋" w:hAnsi="仿宋" w:eastAsia="仿宋" w:cs="仿宋"/>
                <w:bCs/>
                <w:color w:val="auto"/>
                <w:sz w:val="24"/>
                <w:szCs w:val="24"/>
                <w:highlight w:val="none"/>
                <w:lang w:eastAsia="zh-CN"/>
              </w:rPr>
              <w:t>行政审批服务管理办公室</w:t>
            </w:r>
            <w:r>
              <w:rPr>
                <w:rFonts w:hint="eastAsia" w:ascii="仿宋" w:hAnsi="仿宋" w:eastAsia="仿宋" w:cs="仿宋"/>
                <w:bCs/>
                <w:color w:val="auto"/>
                <w:sz w:val="24"/>
                <w:szCs w:val="24"/>
                <w:highlight w:val="none"/>
              </w:rPr>
              <w:t>A座4楼</w:t>
            </w:r>
            <w:r>
              <w:rPr>
                <w:rFonts w:hint="eastAsia" w:ascii="仿宋" w:hAnsi="仿宋" w:eastAsia="仿宋" w:cs="仿宋"/>
                <w:bCs/>
                <w:color w:val="auto"/>
                <w:sz w:val="24"/>
                <w:szCs w:val="24"/>
                <w:highlight w:val="none"/>
                <w:lang w:val="en-US" w:eastAsia="zh-CN"/>
              </w:rPr>
              <w:t>4号开标室。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635" w:hRule="atLeast"/>
          <w:jc w:val="center"/>
        </w:trPr>
        <w:tc>
          <w:tcPr>
            <w:tcW w:w="585" w:type="dxa"/>
            <w:noWrap w:val="0"/>
            <w:vAlign w:val="center"/>
          </w:tcPr>
          <w:p>
            <w:pPr>
              <w:keepNext w:val="0"/>
              <w:keepLines w:val="0"/>
              <w:pageBreakBefore w:val="0"/>
              <w:widowControl w:val="0"/>
              <w:kinsoku/>
              <w:wordWrap/>
              <w:overflowPunct/>
              <w:topLinePunct w:val="0"/>
              <w:autoSpaceDE/>
              <w:bidi w:val="0"/>
              <w:adjustRightInd w:val="0"/>
              <w:snapToGrid/>
              <w:spacing w:beforeLines="0" w:line="240" w:lineRule="auto"/>
              <w:ind w:left="0" w:leftChars="0" w:firstLine="0" w:firstLineChars="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7</w:t>
            </w:r>
          </w:p>
        </w:tc>
        <w:tc>
          <w:tcPr>
            <w:tcW w:w="1286" w:type="dxa"/>
            <w:noWrap w:val="0"/>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ind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投标报价</w:t>
            </w:r>
          </w:p>
          <w:p>
            <w:pPr>
              <w:keepNext w:val="0"/>
              <w:keepLines w:val="0"/>
              <w:pageBreakBefore w:val="0"/>
              <w:widowControl w:val="0"/>
              <w:kinsoku/>
              <w:wordWrap/>
              <w:overflowPunct/>
              <w:topLinePunct w:val="0"/>
              <w:autoSpaceDE/>
              <w:autoSpaceDN/>
              <w:bidi w:val="0"/>
              <w:adjustRightInd w:val="0"/>
              <w:snapToGrid/>
              <w:spacing w:beforeLines="0"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与费用</w:t>
            </w:r>
          </w:p>
        </w:tc>
        <w:tc>
          <w:tcPr>
            <w:tcW w:w="7685" w:type="dxa"/>
            <w:gridSpan w:val="3"/>
            <w:noWrap w:val="0"/>
            <w:vAlign w:val="center"/>
          </w:tcPr>
          <w:p>
            <w:pPr>
              <w:keepNext w:val="0"/>
              <w:keepLines w:val="0"/>
              <w:pageBreakBefore w:val="0"/>
              <w:widowControl w:val="0"/>
              <w:numPr>
                <w:ilvl w:val="0"/>
                <w:numId w:val="17"/>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本项目中价格全部采用人民币</w:t>
            </w:r>
            <w:r>
              <w:rPr>
                <w:rFonts w:hint="eastAsia" w:ascii="仿宋" w:hAnsi="仿宋" w:eastAsia="仿宋" w:cs="仿宋"/>
                <w:color w:val="auto"/>
                <w:sz w:val="24"/>
                <w:szCs w:val="24"/>
                <w:highlight w:val="none"/>
                <w:lang w:eastAsia="zh-CN"/>
              </w:rPr>
              <w:t>元</w:t>
            </w:r>
            <w:r>
              <w:rPr>
                <w:rFonts w:hint="eastAsia" w:ascii="仿宋" w:hAnsi="仿宋" w:eastAsia="仿宋" w:cs="仿宋"/>
                <w:color w:val="auto"/>
                <w:sz w:val="24"/>
                <w:szCs w:val="24"/>
                <w:highlight w:val="none"/>
              </w:rPr>
              <w:t>报价。</w:t>
            </w:r>
          </w:p>
          <w:p>
            <w:pPr>
              <w:keepNext w:val="0"/>
              <w:keepLines w:val="0"/>
              <w:pageBreakBefore w:val="0"/>
              <w:widowControl w:val="0"/>
              <w:numPr>
                <w:ilvl w:val="0"/>
                <w:numId w:val="17"/>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本项目不接受选择性报价。</w:t>
            </w:r>
          </w:p>
          <w:p>
            <w:pPr>
              <w:keepNext w:val="0"/>
              <w:keepLines w:val="0"/>
              <w:pageBreakBefore w:val="0"/>
              <w:widowControl w:val="0"/>
              <w:numPr>
                <w:ilvl w:val="0"/>
                <w:numId w:val="17"/>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报价一览表是报价的唯一载体。</w:t>
            </w:r>
          </w:p>
          <w:p>
            <w:pPr>
              <w:keepNext w:val="0"/>
              <w:keepLines w:val="0"/>
              <w:pageBreakBefore w:val="0"/>
              <w:widowControl w:val="0"/>
              <w:numPr>
                <w:ilvl w:val="0"/>
                <w:numId w:val="17"/>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有关本项目实施所需的所有费用（含税费）均计入报价。</w:t>
            </w:r>
          </w:p>
          <w:p>
            <w:pPr>
              <w:keepNext w:val="0"/>
              <w:keepLines w:val="0"/>
              <w:pageBreakBefore w:val="0"/>
              <w:widowControl w:val="0"/>
              <w:numPr>
                <w:ilvl w:val="0"/>
                <w:numId w:val="17"/>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招标文件未列明，而投标人认为必需的费用也需计入报价。</w:t>
            </w:r>
          </w:p>
          <w:p>
            <w:pPr>
              <w:keepNext w:val="0"/>
              <w:keepLines w:val="0"/>
              <w:pageBreakBefore w:val="0"/>
              <w:widowControl w:val="0"/>
              <w:numPr>
                <w:ilvl w:val="0"/>
                <w:numId w:val="17"/>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不论投标结果如何，投标人均应自行承担所有与投标有关的全部费用。</w:t>
            </w:r>
          </w:p>
          <w:p>
            <w:pPr>
              <w:keepNext w:val="0"/>
              <w:keepLines w:val="0"/>
              <w:pageBreakBefore w:val="0"/>
              <w:widowControl w:val="0"/>
              <w:numPr>
                <w:ilvl w:val="0"/>
                <w:numId w:val="17"/>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验收时如需涉及检测的，检测费用由采购人承担，不包含在投标总价中。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585" w:type="dxa"/>
            <w:noWrap w:val="0"/>
            <w:vAlign w:val="center"/>
          </w:tcPr>
          <w:p>
            <w:pPr>
              <w:keepNext w:val="0"/>
              <w:keepLines w:val="0"/>
              <w:pageBreakBefore w:val="0"/>
              <w:widowControl w:val="0"/>
              <w:kinsoku/>
              <w:wordWrap/>
              <w:overflowPunct/>
              <w:topLinePunct w:val="0"/>
              <w:autoSpaceDE/>
              <w:bidi w:val="0"/>
              <w:adjustRightInd w:val="0"/>
              <w:snapToGrid/>
              <w:spacing w:beforeLines="0" w:line="240" w:lineRule="auto"/>
              <w:ind w:left="0" w:leftChars="0" w:firstLine="0" w:firstLineChars="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8</w:t>
            </w:r>
          </w:p>
        </w:tc>
        <w:tc>
          <w:tcPr>
            <w:tcW w:w="1286" w:type="dxa"/>
            <w:noWrap w:val="0"/>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ind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投标人</w:t>
            </w:r>
          </w:p>
          <w:p>
            <w:pPr>
              <w:keepNext w:val="0"/>
              <w:keepLines w:val="0"/>
              <w:pageBreakBefore w:val="0"/>
              <w:widowControl w:val="0"/>
              <w:kinsoku/>
              <w:wordWrap/>
              <w:overflowPunct/>
              <w:topLinePunct w:val="0"/>
              <w:autoSpaceDE/>
              <w:autoSpaceDN/>
              <w:bidi w:val="0"/>
              <w:adjustRightInd w:val="0"/>
              <w:snapToGrid/>
              <w:spacing w:beforeLines="0"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资格要求</w:t>
            </w:r>
          </w:p>
        </w:tc>
        <w:tc>
          <w:tcPr>
            <w:tcW w:w="7685" w:type="dxa"/>
            <w:gridSpan w:val="3"/>
            <w:noWrap w:val="0"/>
            <w:vAlign w:val="center"/>
          </w:tcPr>
          <w:p>
            <w:pPr>
              <w:keepNext w:val="0"/>
              <w:keepLines w:val="0"/>
              <w:pageBreakBefore w:val="0"/>
              <w:widowControl w:val="0"/>
              <w:numPr>
                <w:ilvl w:val="0"/>
                <w:numId w:val="18"/>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基本要求：</w:t>
            </w:r>
            <w:r>
              <w:rPr>
                <w:rFonts w:hint="eastAsia" w:ascii="仿宋" w:hAnsi="仿宋" w:eastAsia="仿宋" w:cs="仿宋"/>
                <w:color w:val="auto"/>
                <w:sz w:val="24"/>
                <w:szCs w:val="24"/>
                <w:highlight w:val="none"/>
                <w:lang w:eastAsia="zh-CN"/>
              </w:rPr>
              <w:t>符合《中华人民共和国政府采购法》第二十二条之规定，在中华人民共和国境内注册，且符合、承认并承诺履行本招标文件各项规定，所提供的货物和服务须在我国境内合法生产或销售的</w:t>
            </w:r>
            <w:r>
              <w:rPr>
                <w:rFonts w:hint="eastAsia" w:ascii="仿宋" w:hAnsi="仿宋" w:cs="仿宋"/>
                <w:color w:val="auto"/>
                <w:sz w:val="24"/>
                <w:szCs w:val="24"/>
                <w:highlight w:val="none"/>
                <w:lang w:eastAsia="zh-CN"/>
              </w:rPr>
              <w:t>；</w:t>
            </w:r>
            <w:r>
              <w:rPr>
                <w:rFonts w:hint="eastAsia" w:ascii="仿宋" w:hAnsi="仿宋" w:eastAsia="仿宋" w:cs="仿宋"/>
                <w:color w:val="auto"/>
                <w:sz w:val="24"/>
                <w:szCs w:val="24"/>
                <w:highlight w:val="none"/>
                <w:lang w:eastAsia="zh-CN"/>
              </w:rPr>
              <w:t>未被“信用中国”（www.creditchina.gov.cn)、中国政府采购网（www.ccgp.gov.cn）列入失信被执行人、重大税收违法案件当事人名单、政府采购严重违法失信行为记录名单</w:t>
            </w:r>
            <w:r>
              <w:rPr>
                <w:rFonts w:hint="eastAsia" w:ascii="仿宋" w:hAnsi="仿宋" w:eastAsia="仿宋" w:cs="仿宋"/>
                <w:color w:val="auto"/>
                <w:sz w:val="24"/>
                <w:szCs w:val="24"/>
                <w:highlight w:val="none"/>
              </w:rPr>
              <w:t>。</w:t>
            </w:r>
          </w:p>
          <w:p>
            <w:pPr>
              <w:keepNext w:val="0"/>
              <w:keepLines w:val="0"/>
              <w:pageBreakBefore w:val="0"/>
              <w:widowControl w:val="0"/>
              <w:numPr>
                <w:ilvl w:val="0"/>
                <w:numId w:val="18"/>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 xml:space="preserve">落实政府采购政策需满足的资格要求：无。 </w:t>
            </w:r>
          </w:p>
          <w:p>
            <w:pPr>
              <w:keepNext w:val="0"/>
              <w:keepLines w:val="0"/>
              <w:pageBreakBefore w:val="0"/>
              <w:widowControl w:val="0"/>
              <w:numPr>
                <w:ilvl w:val="0"/>
                <w:numId w:val="18"/>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特定资格要求：无。</w:t>
            </w:r>
          </w:p>
          <w:p>
            <w:pPr>
              <w:keepNext w:val="0"/>
              <w:keepLines w:val="0"/>
              <w:pageBreakBefore w:val="0"/>
              <w:widowControl w:val="0"/>
              <w:numPr>
                <w:ilvl w:val="0"/>
                <w:numId w:val="18"/>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本项目</w:t>
            </w:r>
            <w:r>
              <w:rPr>
                <w:rFonts w:hint="eastAsia" w:ascii="仿宋" w:hAnsi="仿宋" w:eastAsia="仿宋" w:cs="仿宋"/>
                <w:color w:val="auto"/>
                <w:sz w:val="24"/>
                <w:szCs w:val="24"/>
                <w:highlight w:val="none"/>
                <w:lang w:val="en-US" w:eastAsia="zh-CN"/>
              </w:rPr>
              <w:t>不接受</w:t>
            </w:r>
            <w:r>
              <w:rPr>
                <w:rFonts w:hint="eastAsia" w:ascii="仿宋" w:hAnsi="仿宋" w:eastAsia="仿宋" w:cs="仿宋"/>
                <w:color w:val="auto"/>
                <w:sz w:val="24"/>
                <w:szCs w:val="24"/>
                <w:highlight w:val="none"/>
              </w:rPr>
              <w:t>联合体参与投标</w:t>
            </w:r>
            <w:r>
              <w:rPr>
                <w:rFonts w:hint="eastAsia" w:ascii="仿宋" w:hAnsi="仿宋" w:eastAsia="仿宋" w:cs="仿宋"/>
                <w:color w:val="auto"/>
                <w:sz w:val="24"/>
                <w:szCs w:val="24"/>
                <w:highlight w:val="none"/>
                <w:lang w:eastAsia="zh-CN"/>
              </w:rPr>
              <w:t>。</w:t>
            </w:r>
          </w:p>
          <w:p>
            <w:pPr>
              <w:keepNext w:val="0"/>
              <w:keepLines w:val="0"/>
              <w:pageBreakBefore w:val="0"/>
              <w:widowControl w:val="0"/>
              <w:numPr>
                <w:ilvl w:val="0"/>
                <w:numId w:val="18"/>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单位负责人为同一人或者存在直接控股、管理关系的不同供应商，不得参加同一合同项下的政府采购活动；为本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76" w:hRule="atLeast"/>
          <w:jc w:val="center"/>
        </w:trPr>
        <w:tc>
          <w:tcPr>
            <w:tcW w:w="585" w:type="dxa"/>
            <w:noWrap w:val="0"/>
            <w:vAlign w:val="center"/>
          </w:tcPr>
          <w:p>
            <w:pPr>
              <w:keepNext w:val="0"/>
              <w:keepLines w:val="0"/>
              <w:pageBreakBefore w:val="0"/>
              <w:widowControl w:val="0"/>
              <w:kinsoku/>
              <w:wordWrap/>
              <w:overflowPunct/>
              <w:topLinePunct w:val="0"/>
              <w:autoSpaceDE/>
              <w:bidi w:val="0"/>
              <w:adjustRightInd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rPr>
              <w:t>9</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分包</w:t>
            </w:r>
          </w:p>
        </w:tc>
        <w:tc>
          <w:tcPr>
            <w:tcW w:w="7685" w:type="dxa"/>
            <w:gridSpan w:val="3"/>
            <w:noWrap w:val="0"/>
            <w:vAlign w:val="center"/>
          </w:tcPr>
          <w:p>
            <w:pPr>
              <w:keepNext w:val="0"/>
              <w:keepLines w:val="0"/>
              <w:pageBreakBefore w:val="0"/>
              <w:widowControl w:val="0"/>
              <w:numPr>
                <w:ilvl w:val="0"/>
                <w:numId w:val="0"/>
              </w:numPr>
              <w:kinsoku/>
              <w:wordWrap/>
              <w:overflowPunct/>
              <w:topLinePunct w:val="0"/>
              <w:autoSpaceDE/>
              <w:bidi w:val="0"/>
              <w:adjustRightInd/>
              <w:snapToGrid/>
              <w:spacing w:beforeLines="0" w:line="240" w:lineRule="auto"/>
              <w:ind w:leftChars="0"/>
              <w:jc w:val="left"/>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采购人同意分包的，在采购需求中予以明确。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22"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10</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w:t>
            </w:r>
          </w:p>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或现场踏勘</w:t>
            </w:r>
          </w:p>
        </w:tc>
        <w:tc>
          <w:tcPr>
            <w:tcW w:w="7685" w:type="dxa"/>
            <w:gridSpan w:val="3"/>
            <w:noWrap w:val="0"/>
            <w:vAlign w:val="center"/>
          </w:tcPr>
          <w:p>
            <w:pPr>
              <w:keepNext w:val="0"/>
              <w:keepLines w:val="0"/>
              <w:pageBreakBefore w:val="0"/>
              <w:widowControl w:val="0"/>
              <w:numPr>
                <w:ilvl w:val="0"/>
                <w:numId w:val="19"/>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开标前答疑会：不组织。</w:t>
            </w:r>
          </w:p>
          <w:p>
            <w:pPr>
              <w:keepNext w:val="0"/>
              <w:keepLines w:val="0"/>
              <w:pageBreakBefore w:val="0"/>
              <w:widowControl w:val="0"/>
              <w:numPr>
                <w:ilvl w:val="0"/>
                <w:numId w:val="19"/>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rPr>
              <w:t>现场踏勘：</w:t>
            </w:r>
            <w:r>
              <w:rPr>
                <w:rFonts w:hint="eastAsia" w:ascii="仿宋" w:hAnsi="仿宋" w:eastAsia="仿宋" w:cs="仿宋"/>
                <w:color w:val="auto"/>
                <w:sz w:val="24"/>
                <w:szCs w:val="24"/>
                <w:highlight w:val="none"/>
                <w:lang w:val="en-US" w:eastAsia="zh-CN"/>
              </w:rPr>
              <w:t>不统一组织，请潜在投标人自行联系采购人进行现场踏勘。</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lang w:val="en-US" w:eastAsia="zh-CN"/>
              </w:rPr>
              <w:t>联系方式：</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cs="仿宋"/>
                <w:color w:val="auto"/>
                <w:sz w:val="24"/>
                <w:szCs w:val="24"/>
                <w:highlight w:val="none"/>
                <w:u w:val="single"/>
                <w:lang w:val="en-US" w:eastAsia="zh-CN"/>
              </w:rPr>
              <w:t>孙苏君</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single"/>
                <w:lang w:val="en-US" w:eastAsia="zh-CN"/>
              </w:rPr>
              <w:t>0571-</w:t>
            </w:r>
            <w:r>
              <w:rPr>
                <w:rFonts w:hint="eastAsia" w:ascii="仿宋" w:hAnsi="仿宋" w:cs="仿宋"/>
                <w:color w:val="auto"/>
                <w:sz w:val="24"/>
                <w:szCs w:val="24"/>
                <w:highlight w:val="none"/>
                <w:u w:val="single"/>
                <w:lang w:val="en-US" w:eastAsia="zh-CN"/>
              </w:rPr>
              <w:t>63367495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11</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评标方法</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综合评分法</w:t>
            </w:r>
            <w:r>
              <w:rPr>
                <w:rFonts w:hint="eastAsia" w:ascii="仿宋" w:hAnsi="仿宋" w:eastAsia="仿宋" w:cs="仿宋"/>
                <w:bCs/>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37"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12</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lang w:val="en-US" w:eastAsia="zh-CN"/>
              </w:rPr>
              <w:t>样品提供</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i w:val="0"/>
                <w:iCs w:val="0"/>
                <w:color w:val="auto"/>
                <w:kern w:val="2"/>
                <w:sz w:val="24"/>
                <w:szCs w:val="24"/>
                <w:highlight w:val="none"/>
                <w:lang w:val="en-US" w:eastAsia="zh-CN" w:bidi="ar-SA"/>
              </w:rPr>
              <w:t>不要求提供样品。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9"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13</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eastAsia="zh-CN"/>
              </w:rPr>
            </w:pPr>
            <w:r>
              <w:rPr>
                <w:rFonts w:hint="eastAsia" w:ascii="仿宋" w:hAnsi="仿宋" w:cs="仿宋"/>
                <w:b/>
                <w:color w:val="auto"/>
                <w:sz w:val="24"/>
                <w:szCs w:val="24"/>
                <w:highlight w:val="none"/>
                <w:lang w:eastAsia="zh-CN"/>
              </w:rPr>
              <w:t>讲解</w:t>
            </w:r>
            <w:r>
              <w:rPr>
                <w:rFonts w:hint="eastAsia" w:ascii="仿宋" w:hAnsi="仿宋" w:eastAsia="仿宋" w:cs="仿宋"/>
                <w:b/>
                <w:color w:val="auto"/>
                <w:sz w:val="24"/>
                <w:szCs w:val="24"/>
                <w:highlight w:val="none"/>
                <w:lang w:eastAsia="zh-CN"/>
              </w:rPr>
              <w:t>演示</w:t>
            </w:r>
          </w:p>
        </w:tc>
        <w:tc>
          <w:tcPr>
            <w:tcW w:w="7685" w:type="dxa"/>
            <w:gridSpan w:val="3"/>
            <w:noWrap w:val="0"/>
            <w:vAlign w:val="center"/>
          </w:tcPr>
          <w:p>
            <w:pPr>
              <w:keepNext w:val="0"/>
              <w:keepLines w:val="0"/>
              <w:pageBreakBefore w:val="0"/>
              <w:widowControl w:val="0"/>
              <w:numPr>
                <w:ilvl w:val="0"/>
                <w:numId w:val="0"/>
              </w:numPr>
              <w:kinsoku/>
              <w:wordWrap/>
              <w:overflowPunct/>
              <w:topLinePunct w:val="0"/>
              <w:autoSpaceDE/>
              <w:bidi w:val="0"/>
              <w:adjustRightInd/>
              <w:snapToGrid/>
              <w:spacing w:beforeLines="0" w:line="240" w:lineRule="auto"/>
              <w:ind w:leftChars="0"/>
              <w:jc w:val="left"/>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不要求现场演示。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40"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14</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项目属性与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cs="Times New Roman"/>
                <w:color w:val="auto"/>
                <w:highlight w:val="none"/>
                <w:lang w:val="en-US" w:eastAsia="zh-CN"/>
              </w:rPr>
            </w:pPr>
            <w:r>
              <w:rPr>
                <w:rFonts w:hint="eastAsia" w:ascii="仿宋" w:hAnsi="仿宋" w:eastAsia="仿宋" w:cs="仿宋"/>
                <w:b/>
                <w:color w:val="auto"/>
                <w:sz w:val="24"/>
                <w:szCs w:val="24"/>
                <w:highlight w:val="none"/>
                <w:lang w:val="en-US" w:eastAsia="zh-CN"/>
              </w:rPr>
              <w:t>核心产品</w:t>
            </w:r>
          </w:p>
        </w:tc>
        <w:tc>
          <w:tcPr>
            <w:tcW w:w="76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color w:val="auto"/>
                <w:highlight w:val="none"/>
                <w:u w:val="single"/>
                <w:lang w:val="en-US" w:eastAsia="zh-CN"/>
              </w:rPr>
            </w:pPr>
            <w:r>
              <w:rPr>
                <w:rFonts w:hint="eastAsia" w:ascii="Times New Roman" w:hAnsi="Times New Roman" w:cs="Times New Roman"/>
                <w:color w:val="auto"/>
                <w:highlight w:val="none"/>
                <w:lang w:val="en-US" w:eastAsia="zh-CN"/>
              </w:rPr>
              <w:sym w:font="Wingdings" w:char="00A8"/>
            </w:r>
            <w:r>
              <w:rPr>
                <w:rFonts w:hint="eastAsia" w:ascii="Times New Roman" w:hAnsi="Times New Roman" w:cs="Times New Roman"/>
                <w:color w:val="auto"/>
                <w:highlight w:val="none"/>
                <w:lang w:val="en-US" w:eastAsia="zh-CN"/>
              </w:rPr>
              <w:t>A货物类，单一产品或核心产品为</w:t>
            </w:r>
            <w:r>
              <w:rPr>
                <w:rFonts w:hint="eastAsia" w:ascii="Times New Roman" w:hAnsi="Times New Roman" w:cs="Times New Roman"/>
                <w:color w:val="auto"/>
                <w:highlight w:val="none"/>
                <w:u w:val="none"/>
                <w:lang w:val="en-US" w:eastAsia="zh-CN"/>
              </w:rPr>
              <w:t>：</w:t>
            </w:r>
            <w:r>
              <w:rPr>
                <w:rFonts w:hint="eastAsia" w:ascii="Times New Roman" w:hAnsi="Times New Roman" w:cs="Times New Roman"/>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sym w:font="Wingdings" w:char="00FE"/>
            </w:r>
            <w:r>
              <w:rPr>
                <w:rFonts w:hint="eastAsia" w:ascii="Times New Roman" w:hAnsi="Times New Roman" w:cs="Times New Roman"/>
                <w:color w:val="auto"/>
                <w:highlight w:val="none"/>
                <w:lang w:val="en-US" w:eastAsia="zh-CN"/>
              </w:rPr>
              <w:t>B服务类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51"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15</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是否适宜中小企业情况</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根据《政府采购促进中小企业发展管理办法》(财库〔2020〕46号)文件的规定，本项目不预留份额专门面向中小企业采购。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23"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16</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cs="仿宋"/>
                <w:b/>
                <w:bCs w:val="0"/>
                <w:color w:val="auto"/>
                <w:kern w:val="2"/>
                <w:sz w:val="24"/>
                <w:szCs w:val="24"/>
                <w:highlight w:val="none"/>
                <w:lang w:val="en-US" w:eastAsia="zh-CN" w:bidi="ar-SA"/>
              </w:rPr>
              <w:t>采购标的对应的</w:t>
            </w:r>
            <w:r>
              <w:rPr>
                <w:rFonts w:hint="eastAsia" w:ascii="仿宋" w:hAnsi="仿宋" w:eastAsia="仿宋" w:cs="仿宋"/>
                <w:b/>
                <w:bCs w:val="0"/>
                <w:color w:val="auto"/>
                <w:kern w:val="2"/>
                <w:sz w:val="24"/>
                <w:szCs w:val="24"/>
                <w:highlight w:val="none"/>
                <w:lang w:val="en-US" w:eastAsia="zh-CN" w:bidi="ar-SA"/>
              </w:rPr>
              <w:t>中小企业划分标准所属行业</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《关于印发中小企业划型标准规定的通知》（工信部联企业〔2011〕300号）规定的划分标准。</w:t>
            </w:r>
          </w:p>
          <w:p>
            <w:pPr>
              <w:keepNext w:val="0"/>
              <w:keepLines w:val="0"/>
              <w:pageBreakBefore w:val="0"/>
              <w:widowControl w:val="0"/>
              <w:numPr>
                <w:ilvl w:val="0"/>
                <w:numId w:val="20"/>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采购标的：</w:t>
            </w:r>
            <w:r>
              <w:rPr>
                <w:rFonts w:hint="eastAsia" w:ascii="仿宋" w:hAnsi="仿宋" w:cs="仿宋"/>
                <w:color w:val="auto"/>
                <w:sz w:val="24"/>
                <w:szCs w:val="24"/>
                <w:highlight w:val="none"/>
                <w:u w:val="single"/>
                <w:lang w:val="en-US" w:eastAsia="zh-CN"/>
              </w:rPr>
              <w:t>保安社会化服务</w:t>
            </w:r>
          </w:p>
          <w:p>
            <w:pPr>
              <w:keepNext w:val="0"/>
              <w:keepLines w:val="0"/>
              <w:pageBreakBefore w:val="0"/>
              <w:widowControl w:val="0"/>
              <w:numPr>
                <w:ilvl w:val="0"/>
                <w:numId w:val="20"/>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所属行业：</w:t>
            </w:r>
            <w:r>
              <w:rPr>
                <w:rFonts w:hint="eastAsia" w:ascii="仿宋" w:hAnsi="仿宋" w:cs="仿宋"/>
                <w:color w:val="auto"/>
                <w:sz w:val="24"/>
                <w:szCs w:val="24"/>
                <w:highlight w:val="none"/>
                <w:u w:val="single"/>
                <w:lang w:val="en-US" w:eastAsia="zh-CN"/>
              </w:rPr>
              <w:t>物业管理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85"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17</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促进中小企业发展政策</w:t>
            </w:r>
          </w:p>
        </w:tc>
        <w:tc>
          <w:tcPr>
            <w:tcW w:w="7685" w:type="dxa"/>
            <w:gridSpan w:val="3"/>
            <w:noWrap w:val="0"/>
            <w:vAlign w:val="center"/>
          </w:tcPr>
          <w:p>
            <w:pPr>
              <w:keepNext w:val="0"/>
              <w:keepLines w:val="0"/>
              <w:pageBreakBefore w:val="0"/>
              <w:widowControl w:val="0"/>
              <w:numPr>
                <w:ilvl w:val="0"/>
                <w:numId w:val="21"/>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应对照财政部《政府采购促进中小企业发展管理办法》（财库〔2020〕46号）《关于促进残疾人就业政府采购政策的通知》（财库〔2017〕141号）《关于政府采购支持监狱企业发展有关问题的通知》（财库〔2014〕68号）文件的要求，根据自身实际情况审慎作出判断，是否符合相关要求，并视情况提供《中小企业声明函》（格式见附件）《残疾人福利性单位声明函》（格式见附件）《监狱企业证明文件》。</w:t>
            </w:r>
          </w:p>
          <w:p>
            <w:pPr>
              <w:keepNext w:val="0"/>
              <w:keepLines w:val="0"/>
              <w:pageBreakBefore w:val="0"/>
              <w:widowControl w:val="0"/>
              <w:numPr>
                <w:ilvl w:val="0"/>
                <w:numId w:val="21"/>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▲投标人应当对其出具的声明函的真实性负责，提供声明函内容不实的，属于提供虚假材料谋取中标、成交，投标无效，</w:t>
            </w:r>
            <w:r>
              <w:rPr>
                <w:rFonts w:hint="eastAsia" w:ascii="仿宋" w:hAnsi="仿宋" w:cs="仿宋"/>
                <w:b/>
                <w:bCs/>
                <w:color w:val="auto"/>
                <w:sz w:val="24"/>
                <w:szCs w:val="24"/>
                <w:highlight w:val="none"/>
                <w:lang w:val="en-US" w:eastAsia="zh-CN"/>
              </w:rPr>
              <w:t>采购代理机构</w:t>
            </w:r>
            <w:r>
              <w:rPr>
                <w:rFonts w:hint="eastAsia" w:ascii="仿宋" w:hAnsi="仿宋" w:eastAsia="仿宋" w:cs="仿宋"/>
                <w:b/>
                <w:bCs/>
                <w:color w:val="auto"/>
                <w:sz w:val="24"/>
                <w:szCs w:val="24"/>
                <w:highlight w:val="none"/>
                <w:lang w:val="en-US" w:eastAsia="zh-CN"/>
              </w:rPr>
              <w:t>有权依法将线索移交至政府采购行政监督管理部门处理，依照《中华人民共和国政府采购法》等国家有关法律规定追究相应法律责任。</w:t>
            </w:r>
          </w:p>
          <w:p>
            <w:pPr>
              <w:keepNext w:val="0"/>
              <w:keepLines w:val="0"/>
              <w:pageBreakBefore w:val="0"/>
              <w:widowControl w:val="0"/>
              <w:numPr>
                <w:ilvl w:val="0"/>
                <w:numId w:val="21"/>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如投标人对相关制造商信息了解不充分，或者不能确定相关信息真实、准确的，不建议出具《中小企业声明函》。</w:t>
            </w:r>
          </w:p>
          <w:p>
            <w:pPr>
              <w:keepNext w:val="0"/>
              <w:keepLines w:val="0"/>
              <w:pageBreakBefore w:val="0"/>
              <w:widowControl w:val="0"/>
              <w:numPr>
                <w:ilvl w:val="0"/>
                <w:numId w:val="21"/>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对于未预留份额专门面向中小企业的政府采购货物或服务项目，以及预留份额政府采购货物或服务项目中的非预留部分标项，对符合小微企业价格扣除要求的，对小型和微型企业的投标报价给予10%的扣除，用扣除后的价格参与评审。对于专门面向中、小、微型企业或者监狱企业或者残疾人福利性单位的政府采购货物或服务项目，符合资格条件的不再执行价格评审优惠的扶持政策。</w:t>
            </w:r>
          </w:p>
          <w:p>
            <w:pPr>
              <w:keepNext w:val="0"/>
              <w:keepLines w:val="0"/>
              <w:pageBreakBefore w:val="0"/>
              <w:widowControl w:val="0"/>
              <w:numPr>
                <w:ilvl w:val="0"/>
                <w:numId w:val="21"/>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numPr>
                <w:ilvl w:val="0"/>
                <w:numId w:val="21"/>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中小企业享受扶持政策获得政府采购合同的，小微企业不得将合同分包给大中型企业，中型企业不得将合同分包给大型企业。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01"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18</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节能环保</w:t>
            </w:r>
          </w:p>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要求</w:t>
            </w:r>
          </w:p>
        </w:tc>
        <w:tc>
          <w:tcPr>
            <w:tcW w:w="7685" w:type="dxa"/>
            <w:gridSpan w:val="3"/>
            <w:noWrap w:val="0"/>
            <w:vAlign w:val="center"/>
          </w:tcPr>
          <w:p>
            <w:pPr>
              <w:keepNext w:val="0"/>
              <w:keepLines w:val="0"/>
              <w:pageBreakBefore w:val="0"/>
              <w:widowControl w:val="0"/>
              <w:numPr>
                <w:ilvl w:val="0"/>
                <w:numId w:val="22"/>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left="361" w:leftChars="0" w:hanging="361" w:hangingChars="15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▲（2）采购人拟采购的产品属于政府强制采购的节能产品品目清单范围的，投标人未按招标文件要求提供国家确定的认证机构出具的、处于有效期之内的节能产品认证证书，投标无效。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25"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19</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支持绿色</w:t>
            </w:r>
          </w:p>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发展</w:t>
            </w:r>
          </w:p>
        </w:tc>
        <w:tc>
          <w:tcPr>
            <w:tcW w:w="7685" w:type="dxa"/>
            <w:gridSpan w:val="3"/>
            <w:noWrap w:val="0"/>
            <w:vAlign w:val="center"/>
          </w:tcPr>
          <w:p>
            <w:pPr>
              <w:keepNext w:val="0"/>
              <w:keepLines w:val="0"/>
              <w:pageBreakBefore w:val="0"/>
              <w:widowControl w:val="0"/>
              <w:numPr>
                <w:ilvl w:val="0"/>
                <w:numId w:val="23"/>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修缮、装修类项目采购建材的，采购人应将绿色建筑和绿色建材性能、指标等作为实质性条件纳入招标文件和合同。</w:t>
            </w:r>
          </w:p>
          <w:p>
            <w:pPr>
              <w:keepNext w:val="0"/>
              <w:keepLines w:val="0"/>
              <w:pageBreakBefore w:val="0"/>
              <w:widowControl w:val="0"/>
              <w:numPr>
                <w:ilvl w:val="0"/>
                <w:numId w:val="23"/>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785"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20</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支持创新</w:t>
            </w:r>
          </w:p>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发展</w:t>
            </w:r>
          </w:p>
        </w:tc>
        <w:tc>
          <w:tcPr>
            <w:tcW w:w="7685" w:type="dxa"/>
            <w:gridSpan w:val="3"/>
            <w:noWrap w:val="0"/>
            <w:vAlign w:val="center"/>
          </w:tcPr>
          <w:p>
            <w:pPr>
              <w:keepNext w:val="0"/>
              <w:keepLines w:val="0"/>
              <w:pageBreakBefore w:val="0"/>
              <w:widowControl w:val="0"/>
              <w:numPr>
                <w:ilvl w:val="0"/>
                <w:numId w:val="24"/>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采购人优先采购被认定为首台套产品和“制造精品”的自主创新产品。</w:t>
            </w:r>
          </w:p>
          <w:p>
            <w:pPr>
              <w:keepNext w:val="0"/>
              <w:keepLines w:val="0"/>
              <w:pageBreakBefore w:val="0"/>
              <w:widowControl w:val="0"/>
              <w:numPr>
                <w:ilvl w:val="0"/>
                <w:numId w:val="24"/>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21</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进口产品规定</w:t>
            </w:r>
          </w:p>
        </w:tc>
        <w:tc>
          <w:tcPr>
            <w:tcW w:w="7685" w:type="dxa"/>
            <w:gridSpan w:val="3"/>
            <w:noWrap w:val="0"/>
            <w:vAlign w:val="center"/>
          </w:tcPr>
          <w:p>
            <w:pPr>
              <w:pStyle w:val="153"/>
              <w:keepNext w:val="0"/>
              <w:keepLines w:val="0"/>
              <w:pageBreakBefore w:val="0"/>
              <w:widowControl w:val="0"/>
              <w:kinsoku/>
              <w:wordWrap/>
              <w:overflowPunct/>
              <w:topLinePunct w:val="0"/>
              <w:autoSpaceDE/>
              <w:bidi w:val="0"/>
              <w:adjustRightInd/>
              <w:snapToGrid/>
              <w:spacing w:beforeLines="0" w:line="240" w:lineRule="auto"/>
              <w:ind w:left="0" w:leftChars="0" w:firstLine="0" w:firstLineChars="0"/>
              <w:jc w:val="left"/>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本项目采购本国生产的货物、工程和服务，</w:t>
            </w:r>
            <w:r>
              <w:rPr>
                <w:rFonts w:hint="eastAsia" w:ascii="仿宋" w:hAnsi="仿宋" w:eastAsia="仿宋" w:cs="仿宋"/>
                <w:b/>
                <w:bCs w:val="0"/>
                <w:color w:val="auto"/>
                <w:kern w:val="2"/>
                <w:sz w:val="24"/>
                <w:szCs w:val="24"/>
                <w:highlight w:val="none"/>
                <w:lang w:val="en-US" w:eastAsia="zh-CN" w:bidi="ar-SA"/>
              </w:rPr>
              <w:t>不允许采购进口产品</w:t>
            </w:r>
            <w:r>
              <w:rPr>
                <w:rFonts w:hint="eastAsia" w:ascii="仿宋" w:hAnsi="仿宋" w:eastAsia="仿宋" w:cs="仿宋"/>
                <w:bCs/>
                <w:color w:val="auto"/>
                <w:kern w:val="2"/>
                <w:sz w:val="24"/>
                <w:szCs w:val="24"/>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717"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22</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平等对待内外资企业和符合条件的破产重整</w:t>
            </w:r>
          </w:p>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企业</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平等对待内外资企业和符合条件的破产重整企业，切实保障企业公平竞争，平等维护企业的合法利益。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377"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23</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评标结果公示公告</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评标结束后7个工作日内，评标结果公示于浙江政府采购网（https://zfcg.czt.zj.gov.cn/）、浙江政务服务网（杭州市富阳区人民政府 中标公示 栏目 http://www.fuyang.gov.cn/col/col1386000/index.html?key）。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8"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24</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合同</w:t>
            </w:r>
          </w:p>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签订时间</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中标通知书发出之日起30日内。鼓励有条件的采购单位视情缩减采购合同签订时限，提高采购效率，杜绝“冷、硬、横、推”等不当行为。除不可抗力等特殊情况外，原则上应当在中标、成交通知书发出之日起</w:t>
            </w:r>
            <w:r>
              <w:rPr>
                <w:rFonts w:hint="eastAsia" w:ascii="仿宋" w:hAnsi="仿宋" w:eastAsia="仿宋" w:cs="仿宋"/>
                <w:b/>
                <w:bCs/>
                <w:color w:val="auto"/>
                <w:sz w:val="24"/>
                <w:szCs w:val="24"/>
                <w:highlight w:val="none"/>
                <w:lang w:val="en-US" w:eastAsia="zh-CN"/>
              </w:rPr>
              <w:t>10个工作日内</w:t>
            </w:r>
            <w:r>
              <w:rPr>
                <w:rFonts w:hint="eastAsia" w:ascii="仿宋" w:hAnsi="仿宋" w:eastAsia="仿宋" w:cs="仿宋"/>
                <w:color w:val="auto"/>
                <w:sz w:val="24"/>
                <w:szCs w:val="24"/>
                <w:highlight w:val="none"/>
                <w:lang w:val="en-US" w:eastAsia="zh-CN"/>
              </w:rPr>
              <w:t>，与中标、成交供应商按照采购文件确定的事项签订政府采购合同，并在签订之日起2个工作日内将政府采购合同在浙江政府采购网上公告。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38"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25</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履约保证金的收取</w:t>
            </w:r>
          </w:p>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及退还</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供应商按政府采购合同要求缴纳履约保证金，履约保证金总额不超过政府采购合同总金额的2.5%。履约期（验收合格）结束后5个工作日内，采购人无息退付履约保证金。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26</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投标保证金</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本项目不需要缴纳投标保证金。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80"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27</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投标有效期</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90天。</w:t>
            </w:r>
          </w:p>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▲投标人的投标文件中承诺的投标有效期少于招标文件中载明的投标有效期的，投标无效。</w:t>
            </w:r>
          </w:p>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政府采购货物和服务招标投标管理办法》（财政部令第87号）规定：投标有效期从提交投标文件的截止之日起算。投标文件中承诺的投标有效期应当不少于招标文件中载明的投标有效期。投标有效期内投标人撤销投标文件的，采购人或采购代理机构可以不退还投标保证金。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招标文件约定要求供应商承担赔偿责任。</w:t>
            </w:r>
          </w:p>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赔偿标准：</w:t>
            </w:r>
          </w:p>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根据《中华人民共和国政府采购法实施条例》规定，招标文件要求投标人提交投标保证金的，投标保证金不得超过采购项目预算金额的2%。</w:t>
            </w:r>
          </w:p>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本项目投标截止时间后至投标有效期内，投标人撤销投标文件的，赔偿金额按不超过采购项目预算金额的2%计收。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700" w:hRule="atLeast"/>
          <w:jc w:val="center"/>
        </w:trPr>
        <w:tc>
          <w:tcPr>
            <w:tcW w:w="585" w:type="dxa"/>
            <w:noWrap w:val="0"/>
            <w:vAlign w:val="center"/>
          </w:tcPr>
          <w:p>
            <w:pPr>
              <w:keepNext w:val="0"/>
              <w:keepLines w:val="0"/>
              <w:pageBreakBefore w:val="0"/>
              <w:widowControl w:val="0"/>
              <w:kinsoku/>
              <w:wordWrap/>
              <w:overflowPunct/>
              <w:topLinePunct w:val="0"/>
              <w:autoSpaceDE/>
              <w:bidi w:val="0"/>
              <w:snapToGrid/>
              <w:spacing w:beforeLines="0" w:line="240" w:lineRule="auto"/>
              <w:ind w:left="0" w:leftChars="0" w:firstLine="0" w:firstLineChars="0"/>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28</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全流程电子化项目投标说明</w:t>
            </w:r>
          </w:p>
        </w:tc>
        <w:tc>
          <w:tcPr>
            <w:tcW w:w="7685" w:type="dxa"/>
            <w:gridSpan w:val="3"/>
            <w:noWrap w:val="0"/>
            <w:vAlign w:val="center"/>
          </w:tcPr>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本项目实行电子投标。电子投标文件，按政采云平台项目采购-电子招投标操作指南及本招标文件要求递交。投标文件均由资格文件、商务及技术文件、报价文件组成。</w:t>
            </w:r>
          </w:p>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▲投标人须按时自行解密，规定时间内解密失败的，投标无效。</w:t>
            </w:r>
          </w:p>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val="en-US" w:eastAsia="zh-CN"/>
              </w:rPr>
              <w:t>▲未传输递交电子投标文件的，投标无效。</w:t>
            </w:r>
          </w:p>
        </w:tc>
      </w:tr>
    </w:tbl>
    <w:p>
      <w:pPr>
        <w:pStyle w:val="5"/>
        <w:bidi w:val="0"/>
        <w:rPr>
          <w:rFonts w:hint="eastAsia" w:ascii="仿宋" w:hAnsi="仿宋" w:eastAsia="仿宋" w:cs="仿宋"/>
          <w:color w:val="auto"/>
          <w:sz w:val="24"/>
          <w:szCs w:val="24"/>
          <w:highlight w:val="none"/>
        </w:rPr>
      </w:pPr>
      <w:r>
        <w:rPr>
          <w:rFonts w:hAnsi="宋体"/>
          <w:color w:val="auto"/>
          <w:sz w:val="30"/>
          <w:szCs w:val="30"/>
          <w:highlight w:val="none"/>
        </w:rPr>
        <w:br w:type="page"/>
      </w:r>
      <w:r>
        <w:rPr>
          <w:rFonts w:hint="eastAsia" w:ascii="仿宋" w:hAnsi="仿宋" w:eastAsia="仿宋" w:cs="仿宋"/>
          <w:b/>
          <w:bCs w:val="0"/>
          <w:color w:val="auto"/>
          <w:sz w:val="24"/>
          <w:szCs w:val="24"/>
          <w:highlight w:val="none"/>
        </w:rPr>
        <w:t>一、总  则</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（一）适用范围</w:t>
      </w:r>
    </w:p>
    <w:p>
      <w:pPr>
        <w:snapToGrid w:val="0"/>
        <w:spacing w:before="156"/>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仅适用于本次招标文件中采购项目的招标、投标、</w:t>
      </w:r>
      <w:r>
        <w:rPr>
          <w:rFonts w:hint="eastAsia" w:ascii="仿宋" w:hAnsi="仿宋" w:eastAsia="仿宋" w:cs="仿宋"/>
          <w:color w:val="auto"/>
          <w:sz w:val="24"/>
          <w:szCs w:val="24"/>
          <w:highlight w:val="none"/>
          <w:lang w:eastAsia="zh-CN"/>
        </w:rPr>
        <w:t>开标、资格审查及信用信息查询、</w:t>
      </w:r>
      <w:r>
        <w:rPr>
          <w:rFonts w:hint="eastAsia" w:ascii="仿宋" w:hAnsi="仿宋" w:eastAsia="仿宋" w:cs="仿宋"/>
          <w:color w:val="auto"/>
          <w:sz w:val="24"/>
          <w:szCs w:val="24"/>
          <w:highlight w:val="none"/>
        </w:rPr>
        <w:t>评标、定标、合同履约、付款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验收等行为（法律、法规另有规定的，从其规定）。</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（二）定义</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”系指组织本次招标的杭州市公共资源交易中心富阳分中心。</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“采购人”系指委托</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采购本次项目的杭州市富阳区级行政机关、事业单位和团体组织。</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“投标人”系指是指响应招标、参加投标竞争的法人、其他组织或者自然人。</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“负责人”系指法人企业的法定负责人，或其他组织为法律、行政法规规定代表单位行使职权的主要负责人，或自然人本人。</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“产品”系指</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按招标文件规定，须向采购人提供的一切材料、设备、保险、税金、备品备件、工具、手册及</w:t>
      </w:r>
      <w:r>
        <w:rPr>
          <w:rFonts w:hint="eastAsia" w:ascii="仿宋" w:hAnsi="仿宋" w:eastAsia="仿宋" w:cs="仿宋"/>
          <w:color w:val="auto"/>
          <w:sz w:val="24"/>
          <w:szCs w:val="24"/>
          <w:highlight w:val="none"/>
          <w:lang w:eastAsia="zh-CN"/>
        </w:rPr>
        <w:t>其他</w:t>
      </w:r>
      <w:r>
        <w:rPr>
          <w:rFonts w:hint="eastAsia" w:ascii="仿宋" w:hAnsi="仿宋" w:eastAsia="仿宋" w:cs="仿宋"/>
          <w:color w:val="auto"/>
          <w:sz w:val="24"/>
          <w:szCs w:val="24"/>
          <w:highlight w:val="none"/>
        </w:rPr>
        <w:t>有关技术资料和材料。</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“服务”系指招标文件规定投标人须承担的</w:t>
      </w:r>
      <w:r>
        <w:rPr>
          <w:rFonts w:hint="eastAsia" w:ascii="仿宋" w:hAnsi="仿宋" w:eastAsia="仿宋" w:cs="仿宋"/>
          <w:color w:val="auto"/>
          <w:sz w:val="24"/>
          <w:szCs w:val="24"/>
          <w:highlight w:val="none"/>
          <w:lang w:eastAsia="zh-CN"/>
        </w:rPr>
        <w:t>本项目产品的</w:t>
      </w:r>
      <w:r>
        <w:rPr>
          <w:rFonts w:hint="eastAsia" w:ascii="仿宋" w:hAnsi="仿宋" w:eastAsia="仿宋" w:cs="仿宋"/>
          <w:color w:val="auto"/>
          <w:sz w:val="24"/>
          <w:szCs w:val="24"/>
          <w:highlight w:val="none"/>
        </w:rPr>
        <w:t>安装、调试、技术协助、校准、培训、技术指导以及其他类似的义务。</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“项目”系指投标人按招标文件规定向采购人提供的产品和服务。</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“电子签名”系指数据电文中以电子形式所含、所附用于识别签名人身份并表明签名人认可其中内容的数据。</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“公章”系指单位</w:t>
      </w:r>
      <w:r>
        <w:rPr>
          <w:rFonts w:hint="eastAsia" w:ascii="仿宋" w:hAnsi="仿宋" w:cs="仿宋"/>
          <w:color w:val="auto"/>
          <w:sz w:val="24"/>
          <w:szCs w:val="24"/>
          <w:highlight w:val="none"/>
          <w:lang w:eastAsia="zh-CN"/>
        </w:rPr>
        <w:t>的</w:t>
      </w:r>
      <w:r>
        <w:rPr>
          <w:rFonts w:hint="eastAsia" w:ascii="仿宋" w:hAnsi="仿宋" w:eastAsia="仿宋" w:cs="仿宋"/>
          <w:color w:val="auto"/>
          <w:sz w:val="24"/>
          <w:szCs w:val="24"/>
          <w:highlight w:val="none"/>
        </w:rPr>
        <w:t>法定名称章。</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“电子交易平台”是指本项目政府采购活动所依托的政府采购云平台（https://www.zcygov.cn/）。</w:t>
      </w:r>
    </w:p>
    <w:p>
      <w:pPr>
        <w:keepNext w:val="0"/>
        <w:keepLines w:val="0"/>
        <w:pageBreakBefore w:val="0"/>
        <w:widowControl w:val="0"/>
        <w:numPr>
          <w:ilvl w:val="0"/>
          <w:numId w:val="25"/>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系指实质性要求条款，“★”系产品采购项目中</w:t>
      </w:r>
      <w:r>
        <w:rPr>
          <w:rFonts w:hint="eastAsia" w:ascii="仿宋" w:hAnsi="仿宋" w:eastAsia="仿宋" w:cs="仿宋"/>
          <w:color w:val="auto"/>
          <w:sz w:val="24"/>
          <w:szCs w:val="24"/>
          <w:highlight w:val="none"/>
          <w:lang w:eastAsia="zh-CN"/>
        </w:rPr>
        <w:t>重要技术参数</w:t>
      </w:r>
      <w:r>
        <w:rPr>
          <w:rFonts w:hint="eastAsia" w:ascii="仿宋" w:hAnsi="仿宋" w:cs="仿宋"/>
          <w:color w:val="auto"/>
          <w:sz w:val="24"/>
          <w:szCs w:val="24"/>
          <w:highlight w:val="none"/>
          <w:lang w:eastAsia="zh-CN"/>
        </w:rPr>
        <w:t>；</w:t>
      </w:r>
      <w:r>
        <w:rPr>
          <w:rFonts w:hint="eastAsia" w:ascii="宋体" w:hAnsi="宋体" w:eastAsia="宋体" w:cs="宋体"/>
          <w:color w:val="auto"/>
          <w:sz w:val="24"/>
          <w:highlight w:val="none"/>
        </w:rPr>
        <w:t>“</w:t>
      </w:r>
      <w:r>
        <w:rPr>
          <w:rFonts w:hint="eastAsia" w:ascii="Wingdings" w:hAnsi="Wingdings" w:eastAsia="宋体" w:cs="宋体"/>
          <w:color w:val="auto"/>
          <w:kern w:val="0"/>
          <w:sz w:val="24"/>
          <w:szCs w:val="24"/>
          <w:highlight w:val="none"/>
          <w:lang w:val="en-US" w:eastAsia="zh-CN" w:bidi="ar-SA"/>
        </w:rPr>
        <w:t>þ</w:t>
      </w:r>
      <w:r>
        <w:rPr>
          <w:rFonts w:hint="eastAsia" w:ascii="宋体" w:hAnsi="宋体" w:eastAsia="宋体" w:cs="宋体"/>
          <w:color w:val="auto"/>
          <w:sz w:val="24"/>
          <w:highlight w:val="none"/>
        </w:rPr>
        <w:t xml:space="preserve">” </w:t>
      </w:r>
      <w:r>
        <w:rPr>
          <w:rFonts w:hint="eastAsia" w:ascii="仿宋" w:hAnsi="仿宋" w:eastAsia="仿宋" w:cs="仿宋"/>
          <w:color w:val="auto"/>
          <w:sz w:val="24"/>
          <w:szCs w:val="24"/>
          <w:highlight w:val="none"/>
        </w:rPr>
        <w:t>系指适用本项目的要求，“☐” 系指不适用本项目的要求。</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（三）投标委托</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投标人可由法定代表人或其委托人进行投标，投标时须提供有效证明文件。</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（四）投标费用</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无论投标过程和结果如何，投标人均应自行承担所有与投标有关的全部费用。</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（五）特别说明</w:t>
      </w:r>
    </w:p>
    <w:p>
      <w:pPr>
        <w:keepNext w:val="0"/>
        <w:keepLines w:val="0"/>
        <w:pageBreakBefore w:val="0"/>
        <w:widowControl w:val="0"/>
        <w:numPr>
          <w:ilvl w:val="0"/>
          <w:numId w:val="26"/>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投标人应仔细阅读招标文件的所有内容，按照招标文件的要求提交投标文件，并对所提供的全部资料的真实性承担法律责任。</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二、招标文件</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（一）招标文件的澄清</w:t>
      </w:r>
    </w:p>
    <w:p>
      <w:pPr>
        <w:keepNext w:val="0"/>
        <w:keepLines w:val="0"/>
        <w:pageBreakBefore w:val="0"/>
        <w:widowControl w:val="0"/>
        <w:numPr>
          <w:ilvl w:val="0"/>
          <w:numId w:val="27"/>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已获取招标文件的潜在投标人，应认真阅读本招标文件，发现其中有误或有不合理要求的，应当</w:t>
      </w:r>
      <w:r>
        <w:rPr>
          <w:rFonts w:hint="eastAsia" w:ascii="仿宋" w:hAnsi="仿宋" w:eastAsia="仿宋" w:cs="仿宋"/>
          <w:color w:val="auto"/>
          <w:sz w:val="24"/>
          <w:szCs w:val="24"/>
          <w:highlight w:val="none"/>
          <w:lang w:eastAsia="zh-CN"/>
        </w:rPr>
        <w:t>根据第二章</w:t>
      </w:r>
      <w:r>
        <w:rPr>
          <w:rFonts w:hint="eastAsia" w:ascii="仿宋" w:hAnsi="仿宋" w:eastAsia="仿宋" w:cs="仿宋"/>
          <w:color w:val="auto"/>
          <w:sz w:val="24"/>
          <w:szCs w:val="24"/>
          <w:highlight w:val="none"/>
          <w:lang w:val="en-US" w:eastAsia="zh-CN"/>
        </w:rPr>
        <w:t xml:space="preserve"> 投标人须知 </w:t>
      </w:r>
      <w:r>
        <w:rPr>
          <w:rFonts w:hint="eastAsia" w:ascii="仿宋" w:hAnsi="仿宋" w:eastAsia="仿宋" w:cs="仿宋"/>
          <w:color w:val="auto"/>
          <w:sz w:val="24"/>
          <w:szCs w:val="24"/>
          <w:highlight w:val="none"/>
        </w:rPr>
        <w:t>十</w:t>
      </w: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、合同签订及其他</w:t>
      </w:r>
      <w:r>
        <w:rPr>
          <w:rFonts w:hint="eastAsia" w:ascii="仿宋" w:hAnsi="仿宋" w:eastAsia="仿宋" w:cs="仿宋"/>
          <w:color w:val="auto"/>
          <w:sz w:val="24"/>
          <w:szCs w:val="24"/>
          <w:highlight w:val="none"/>
          <w:lang w:eastAsia="zh-CN"/>
        </w:rPr>
        <w:t>“（五）询问、质疑和投诉”的相关规定，</w:t>
      </w:r>
      <w:r>
        <w:rPr>
          <w:rFonts w:hint="eastAsia" w:ascii="仿宋" w:hAnsi="仿宋" w:eastAsia="仿宋" w:cs="仿宋"/>
          <w:color w:val="auto"/>
          <w:sz w:val="24"/>
          <w:szCs w:val="24"/>
          <w:highlight w:val="none"/>
        </w:rPr>
        <w:t>以书面形式</w:t>
      </w:r>
      <w:r>
        <w:rPr>
          <w:rFonts w:hint="eastAsia" w:ascii="仿宋" w:hAnsi="仿宋" w:eastAsia="仿宋" w:cs="仿宋"/>
          <w:color w:val="auto"/>
          <w:sz w:val="24"/>
          <w:szCs w:val="24"/>
          <w:highlight w:val="none"/>
          <w:lang w:eastAsia="zh-CN"/>
        </w:rPr>
        <w:t>（加盖公章的纸质</w:t>
      </w:r>
      <w:r>
        <w:rPr>
          <w:rFonts w:hint="eastAsia" w:ascii="仿宋" w:hAnsi="仿宋" w:eastAsia="仿宋" w:cs="仿宋"/>
          <w:color w:val="auto"/>
          <w:sz w:val="24"/>
          <w:szCs w:val="24"/>
          <w:highlight w:val="none"/>
        </w:rPr>
        <w:t>信件和数据电文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包括传真、电子数据交换和电子邮件</w:t>
      </w:r>
      <w:r>
        <w:rPr>
          <w:rFonts w:hint="eastAsia" w:ascii="仿宋" w:hAnsi="仿宋" w:eastAsia="仿宋" w:cs="仿宋"/>
          <w:color w:val="auto"/>
          <w:sz w:val="24"/>
          <w:szCs w:val="24"/>
          <w:highlight w:val="none"/>
          <w:lang w:eastAsia="zh-CN"/>
        </w:rPr>
        <w:t>）（下同）</w:t>
      </w:r>
      <w:r>
        <w:rPr>
          <w:rFonts w:hint="eastAsia" w:ascii="仿宋" w:hAnsi="仿宋" w:eastAsia="仿宋" w:cs="仿宋"/>
          <w:color w:val="auto"/>
          <w:sz w:val="24"/>
          <w:szCs w:val="24"/>
          <w:highlight w:val="none"/>
        </w:rPr>
        <w:t>向</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提出。</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将在规定时间内，以书面形式予以答复</w:t>
      </w:r>
      <w:r>
        <w:rPr>
          <w:rFonts w:hint="eastAsia" w:ascii="仿宋" w:hAnsi="仿宋" w:eastAsia="仿宋" w:cs="仿宋"/>
          <w:color w:val="auto"/>
          <w:sz w:val="24"/>
          <w:szCs w:val="24"/>
          <w:highlight w:val="none"/>
          <w:lang w:eastAsia="zh-CN"/>
        </w:rPr>
        <w:t>。</w:t>
      </w:r>
    </w:p>
    <w:p>
      <w:pPr>
        <w:keepNext w:val="0"/>
        <w:keepLines w:val="0"/>
        <w:pageBreakBefore w:val="0"/>
        <w:widowControl w:val="0"/>
        <w:numPr>
          <w:ilvl w:val="0"/>
          <w:numId w:val="27"/>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lang w:eastAsia="zh-CN"/>
        </w:rPr>
        <w:t>认为</w:t>
      </w:r>
      <w:r>
        <w:rPr>
          <w:rFonts w:hint="eastAsia" w:ascii="仿宋" w:hAnsi="仿宋" w:eastAsia="仿宋" w:cs="仿宋"/>
          <w:color w:val="auto"/>
          <w:sz w:val="24"/>
          <w:szCs w:val="24"/>
          <w:highlight w:val="none"/>
        </w:rPr>
        <w:t>有必要在开标前对招标文件进行澄清</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将</w:t>
      </w:r>
      <w:r>
        <w:rPr>
          <w:rFonts w:hint="eastAsia" w:ascii="仿宋" w:hAnsi="仿宋" w:eastAsia="仿宋" w:cs="仿宋"/>
          <w:color w:val="auto"/>
          <w:sz w:val="24"/>
          <w:szCs w:val="24"/>
          <w:highlight w:val="none"/>
          <w:lang w:eastAsia="zh-CN"/>
        </w:rPr>
        <w:t>以公告形式予以澄清</w:t>
      </w:r>
      <w:r>
        <w:rPr>
          <w:rFonts w:hint="eastAsia" w:ascii="仿宋" w:hAnsi="仿宋" w:eastAsia="仿宋" w:cs="仿宋"/>
          <w:color w:val="auto"/>
          <w:sz w:val="24"/>
          <w:szCs w:val="24"/>
          <w:highlight w:val="none"/>
        </w:rPr>
        <w:t>。</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（二）招标文件的修改</w:t>
      </w:r>
    </w:p>
    <w:p>
      <w:pPr>
        <w:keepNext w:val="0"/>
        <w:keepLines w:val="0"/>
        <w:pageBreakBefore w:val="0"/>
        <w:widowControl w:val="0"/>
        <w:numPr>
          <w:ilvl w:val="0"/>
          <w:numId w:val="28"/>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在投标截止期前任何时候，</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无论是出于何种原因，均可对招标文件进行修改，并将修改的内容以</w:t>
      </w:r>
      <w:r>
        <w:rPr>
          <w:rFonts w:hint="eastAsia" w:ascii="仿宋" w:hAnsi="仿宋" w:eastAsia="仿宋" w:cs="仿宋"/>
          <w:color w:val="auto"/>
          <w:sz w:val="24"/>
          <w:szCs w:val="24"/>
          <w:highlight w:val="none"/>
          <w:lang w:eastAsia="zh-CN"/>
        </w:rPr>
        <w:t>更正公告</w:t>
      </w:r>
      <w:r>
        <w:rPr>
          <w:rFonts w:hint="eastAsia" w:ascii="仿宋" w:hAnsi="仿宋" w:eastAsia="仿宋" w:cs="仿宋"/>
          <w:color w:val="auto"/>
          <w:sz w:val="24"/>
          <w:szCs w:val="24"/>
          <w:highlight w:val="none"/>
        </w:rPr>
        <w:t>的形式</w:t>
      </w:r>
      <w:r>
        <w:rPr>
          <w:rFonts w:hint="eastAsia" w:ascii="仿宋" w:hAnsi="仿宋" w:eastAsia="仿宋" w:cs="仿宋"/>
          <w:color w:val="auto"/>
          <w:sz w:val="24"/>
          <w:szCs w:val="24"/>
          <w:highlight w:val="none"/>
          <w:lang w:eastAsia="zh-CN"/>
        </w:rPr>
        <w:t>在相关网站发布并通过政采云平台</w:t>
      </w:r>
      <w:r>
        <w:rPr>
          <w:rFonts w:hint="eastAsia" w:ascii="仿宋" w:hAnsi="仿宋" w:eastAsia="仿宋" w:cs="仿宋"/>
          <w:color w:val="auto"/>
          <w:sz w:val="24"/>
          <w:szCs w:val="24"/>
          <w:highlight w:val="none"/>
        </w:rPr>
        <w:t>通知所有</w:t>
      </w:r>
      <w:r>
        <w:rPr>
          <w:rFonts w:hint="eastAsia" w:ascii="仿宋" w:hAnsi="仿宋" w:eastAsia="仿宋" w:cs="仿宋"/>
          <w:color w:val="auto"/>
          <w:sz w:val="24"/>
          <w:szCs w:val="24"/>
          <w:highlight w:val="none"/>
          <w:lang w:eastAsia="zh-CN"/>
        </w:rPr>
        <w:t>获取招标文件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潜在</w:t>
      </w:r>
      <w:r>
        <w:rPr>
          <w:rFonts w:hint="eastAsia" w:ascii="仿宋" w:hAnsi="仿宋" w:eastAsia="仿宋" w:cs="仿宋"/>
          <w:color w:val="auto"/>
          <w:sz w:val="24"/>
          <w:szCs w:val="24"/>
          <w:highlight w:val="none"/>
        </w:rPr>
        <w:t>投标人。</w:t>
      </w:r>
    </w:p>
    <w:p>
      <w:pPr>
        <w:keepNext w:val="0"/>
        <w:keepLines w:val="0"/>
        <w:pageBreakBefore w:val="0"/>
        <w:widowControl w:val="0"/>
        <w:numPr>
          <w:ilvl w:val="0"/>
          <w:numId w:val="28"/>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招标文件澄清、答复、修改、补充的内容为招标文件的组成部分。当招标文件与招标文件的答复、澄清、修改、补充通知就同一内容的表述不一致时，以最后发出的</w:t>
      </w:r>
      <w:r>
        <w:rPr>
          <w:rFonts w:hint="eastAsia" w:ascii="仿宋" w:hAnsi="仿宋" w:eastAsia="仿宋" w:cs="仿宋"/>
          <w:color w:val="auto"/>
          <w:sz w:val="24"/>
          <w:szCs w:val="24"/>
          <w:highlight w:val="none"/>
          <w:lang w:eastAsia="zh-CN"/>
        </w:rPr>
        <w:t>公告</w:t>
      </w:r>
      <w:r>
        <w:rPr>
          <w:rFonts w:hint="eastAsia" w:ascii="仿宋" w:hAnsi="仿宋" w:eastAsia="仿宋" w:cs="仿宋"/>
          <w:color w:val="auto"/>
          <w:sz w:val="24"/>
          <w:szCs w:val="24"/>
          <w:highlight w:val="none"/>
        </w:rPr>
        <w:t>为准。</w:t>
      </w:r>
    </w:p>
    <w:p>
      <w:pPr>
        <w:bidi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▲投标文件未按招标文件的</w:t>
      </w:r>
      <w:r>
        <w:rPr>
          <w:rFonts w:hint="eastAsia" w:ascii="仿宋" w:hAnsi="仿宋" w:eastAsia="仿宋" w:cs="仿宋"/>
          <w:b/>
          <w:bCs/>
          <w:color w:val="auto"/>
          <w:sz w:val="24"/>
          <w:szCs w:val="24"/>
          <w:highlight w:val="none"/>
          <w:lang w:val="en-US" w:eastAsia="zh-CN"/>
        </w:rPr>
        <w:t>最终</w:t>
      </w:r>
      <w:r>
        <w:rPr>
          <w:rFonts w:hint="eastAsia" w:ascii="仿宋" w:hAnsi="仿宋" w:eastAsia="仿宋" w:cs="仿宋"/>
          <w:b/>
          <w:bCs/>
          <w:color w:val="auto"/>
          <w:sz w:val="24"/>
          <w:szCs w:val="24"/>
          <w:highlight w:val="none"/>
          <w:lang w:eastAsia="zh-CN"/>
        </w:rPr>
        <w:t>澄清、修改的内容</w:t>
      </w:r>
      <w:r>
        <w:rPr>
          <w:rFonts w:hint="eastAsia" w:ascii="仿宋" w:hAnsi="仿宋" w:eastAsia="仿宋" w:cs="仿宋"/>
          <w:b/>
          <w:bCs/>
          <w:color w:val="auto"/>
          <w:sz w:val="24"/>
          <w:szCs w:val="24"/>
          <w:highlight w:val="none"/>
          <w:lang w:val="en-US" w:eastAsia="zh-CN"/>
        </w:rPr>
        <w:t>进行</w:t>
      </w:r>
      <w:r>
        <w:rPr>
          <w:rFonts w:hint="eastAsia" w:ascii="仿宋" w:hAnsi="仿宋" w:eastAsia="仿宋" w:cs="仿宋"/>
          <w:b/>
          <w:bCs/>
          <w:color w:val="auto"/>
          <w:sz w:val="24"/>
          <w:szCs w:val="24"/>
          <w:highlight w:val="none"/>
          <w:lang w:eastAsia="zh-CN"/>
        </w:rPr>
        <w:t>编制</w:t>
      </w:r>
      <w:r>
        <w:rPr>
          <w:rFonts w:hint="eastAsia" w:ascii="仿宋" w:hAnsi="仿宋" w:eastAsia="仿宋" w:cs="仿宋"/>
          <w:b/>
          <w:bCs/>
          <w:color w:val="auto"/>
          <w:sz w:val="24"/>
          <w:szCs w:val="24"/>
          <w:highlight w:val="none"/>
          <w:lang w:val="en-US" w:eastAsia="zh-CN"/>
        </w:rPr>
        <w:t>的</w:t>
      </w:r>
      <w:r>
        <w:rPr>
          <w:rFonts w:hint="eastAsia" w:ascii="仿宋" w:hAnsi="仿宋" w:eastAsia="仿宋" w:cs="仿宋"/>
          <w:b/>
          <w:bCs/>
          <w:color w:val="auto"/>
          <w:sz w:val="24"/>
          <w:szCs w:val="24"/>
          <w:highlight w:val="none"/>
          <w:lang w:eastAsia="zh-CN"/>
        </w:rPr>
        <w:t>，投标无效。</w:t>
      </w:r>
    </w:p>
    <w:p>
      <w:pPr>
        <w:keepNext w:val="0"/>
        <w:keepLines w:val="0"/>
        <w:pageBreakBefore w:val="0"/>
        <w:widowControl w:val="0"/>
        <w:numPr>
          <w:ilvl w:val="0"/>
          <w:numId w:val="28"/>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为使投标人有足够的时间按招标文件修改要求修正投标文件，</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可酌情推迟投标的截止日期和开标日期，并将修改的内容以</w:t>
      </w:r>
      <w:r>
        <w:rPr>
          <w:rFonts w:hint="eastAsia" w:ascii="仿宋" w:hAnsi="仿宋" w:eastAsia="仿宋" w:cs="仿宋"/>
          <w:color w:val="auto"/>
          <w:sz w:val="24"/>
          <w:szCs w:val="24"/>
          <w:highlight w:val="none"/>
          <w:lang w:eastAsia="zh-CN"/>
        </w:rPr>
        <w:t>更正公告</w:t>
      </w:r>
      <w:r>
        <w:rPr>
          <w:rFonts w:hint="eastAsia" w:ascii="仿宋" w:hAnsi="仿宋" w:eastAsia="仿宋" w:cs="仿宋"/>
          <w:color w:val="auto"/>
          <w:sz w:val="24"/>
          <w:szCs w:val="24"/>
          <w:highlight w:val="none"/>
        </w:rPr>
        <w:t>的形式</w:t>
      </w:r>
      <w:r>
        <w:rPr>
          <w:rFonts w:hint="eastAsia" w:ascii="仿宋" w:hAnsi="仿宋" w:eastAsia="仿宋" w:cs="仿宋"/>
          <w:color w:val="auto"/>
          <w:sz w:val="24"/>
          <w:szCs w:val="24"/>
          <w:highlight w:val="none"/>
          <w:lang w:eastAsia="zh-CN"/>
        </w:rPr>
        <w:t>在相关网站发布并通过政采云平台</w:t>
      </w:r>
      <w:r>
        <w:rPr>
          <w:rFonts w:hint="eastAsia" w:ascii="仿宋" w:hAnsi="仿宋" w:eastAsia="仿宋" w:cs="仿宋"/>
          <w:color w:val="auto"/>
          <w:sz w:val="24"/>
          <w:szCs w:val="24"/>
          <w:highlight w:val="none"/>
        </w:rPr>
        <w:t>通知所有</w:t>
      </w:r>
      <w:r>
        <w:rPr>
          <w:rFonts w:hint="eastAsia" w:ascii="仿宋" w:hAnsi="仿宋" w:eastAsia="仿宋" w:cs="仿宋"/>
          <w:color w:val="auto"/>
          <w:sz w:val="24"/>
          <w:szCs w:val="24"/>
          <w:highlight w:val="none"/>
          <w:lang w:eastAsia="zh-CN"/>
        </w:rPr>
        <w:t>获取招标文件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潜在</w:t>
      </w:r>
      <w:r>
        <w:rPr>
          <w:rFonts w:hint="eastAsia" w:ascii="仿宋" w:hAnsi="仿宋" w:eastAsia="仿宋" w:cs="仿宋"/>
          <w:color w:val="auto"/>
          <w:sz w:val="24"/>
          <w:szCs w:val="24"/>
          <w:highlight w:val="none"/>
        </w:rPr>
        <w:t>投标人。</w:t>
      </w:r>
    </w:p>
    <w:p>
      <w:pPr>
        <w:pStyle w:val="5"/>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三、投标文件</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投标人应仔细阅读招标文件中的所有内容，按照招标文件及招标技术规格要求，并结合现场</w:t>
      </w:r>
      <w:r>
        <w:rPr>
          <w:rFonts w:hint="eastAsia" w:ascii="仿宋" w:hAnsi="仿宋" w:eastAsia="仿宋" w:cs="仿宋"/>
          <w:color w:val="auto"/>
          <w:sz w:val="24"/>
          <w:szCs w:val="24"/>
          <w:highlight w:val="none"/>
          <w:lang w:eastAsia="zh-CN"/>
        </w:rPr>
        <w:t>踏勘</w:t>
      </w:r>
      <w:r>
        <w:rPr>
          <w:rFonts w:hint="eastAsia" w:ascii="仿宋" w:hAnsi="仿宋" w:eastAsia="仿宋" w:cs="仿宋"/>
          <w:color w:val="auto"/>
          <w:sz w:val="24"/>
          <w:szCs w:val="24"/>
          <w:highlight w:val="none"/>
        </w:rPr>
        <w:t>，详细编制投标文件。投标人</w:t>
      </w:r>
      <w:r>
        <w:rPr>
          <w:rFonts w:hint="eastAsia" w:ascii="仿宋" w:hAnsi="仿宋" w:eastAsia="仿宋" w:cs="仿宋"/>
          <w:color w:val="auto"/>
          <w:sz w:val="24"/>
          <w:szCs w:val="24"/>
          <w:highlight w:val="none"/>
          <w:lang w:eastAsia="zh-CN"/>
        </w:rPr>
        <w:t>须</w:t>
      </w:r>
      <w:r>
        <w:rPr>
          <w:rFonts w:hint="eastAsia" w:ascii="仿宋" w:hAnsi="仿宋" w:eastAsia="仿宋" w:cs="仿宋"/>
          <w:color w:val="auto"/>
          <w:sz w:val="24"/>
          <w:szCs w:val="24"/>
          <w:highlight w:val="none"/>
        </w:rPr>
        <w:t>按招标文件的要求提供相关技术参数、资料，包括采用的单位，并保证投标文件的正确性和真实性</w:t>
      </w:r>
      <w:r>
        <w:rPr>
          <w:rFonts w:hint="eastAsia" w:ascii="仿宋" w:hAnsi="仿宋" w:eastAsia="仿宋" w:cs="仿宋"/>
          <w:color w:val="auto"/>
          <w:sz w:val="24"/>
          <w:szCs w:val="24"/>
          <w:highlight w:val="none"/>
          <w:lang w:eastAsia="zh-CN"/>
        </w:rPr>
        <w:t>。</w:t>
      </w:r>
    </w:p>
    <w:p>
      <w:pPr>
        <w:bidi w:val="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投标人进行电子投标应安装客户端软件—“政采云电子交易客户端”，并按照招标文件和电子交易平台的要求编制并加密投标文件。</w:t>
      </w:r>
      <w:r>
        <w:rPr>
          <w:rFonts w:hint="eastAsia" w:ascii="仿宋" w:hAnsi="仿宋" w:eastAsia="仿宋" w:cs="仿宋"/>
          <w:b/>
          <w:bCs/>
          <w:color w:val="auto"/>
          <w:sz w:val="24"/>
          <w:szCs w:val="24"/>
          <w:highlight w:val="none"/>
        </w:rPr>
        <w:t>投标人未按规定加密的投标文件，电子交易平台将拒收并提示。</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使用“政采云电子交易客户端”需要提前申领CA数字证书，申领流程请自行前往“浙江政府采购网-下载专区-电子交易客户端-CA驱动和申领流程”进行查阅。</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（一）投标文件的语言及计量</w:t>
      </w:r>
    </w:p>
    <w:p>
      <w:pPr>
        <w:keepNext w:val="0"/>
        <w:keepLines w:val="0"/>
        <w:pageBreakBefore w:val="0"/>
        <w:widowControl w:val="0"/>
        <w:numPr>
          <w:ilvl w:val="0"/>
          <w:numId w:val="2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投标人的</w:t>
      </w:r>
      <w:r>
        <w:rPr>
          <w:rFonts w:hint="eastAsia" w:ascii="仿宋" w:hAnsi="仿宋" w:eastAsia="仿宋" w:cs="仿宋"/>
          <w:color w:val="auto"/>
          <w:sz w:val="24"/>
          <w:szCs w:val="24"/>
          <w:highlight w:val="none"/>
        </w:rPr>
        <w:t>投标文件以及与</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就有关投标事宜的所有来往函电，均应以中文汉语书写。除签名、盖章、专用名称等特殊情形外，以中文汉语以外的文字表述的投标文件</w:t>
      </w:r>
      <w:r>
        <w:rPr>
          <w:rFonts w:hint="eastAsia" w:ascii="仿宋" w:hAnsi="仿宋" w:eastAsia="仿宋" w:cs="仿宋"/>
          <w:color w:val="auto"/>
          <w:sz w:val="24"/>
          <w:szCs w:val="24"/>
          <w:highlight w:val="none"/>
          <w:lang w:eastAsia="zh-CN"/>
        </w:rPr>
        <w:t>及函电，</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lang w:eastAsia="zh-CN"/>
        </w:rPr>
        <w:t>将不予接受</w:t>
      </w:r>
      <w:r>
        <w:rPr>
          <w:rFonts w:hint="eastAsia" w:ascii="仿宋" w:hAnsi="仿宋" w:eastAsia="仿宋" w:cs="仿宋"/>
          <w:color w:val="auto"/>
          <w:sz w:val="24"/>
          <w:szCs w:val="24"/>
          <w:highlight w:val="none"/>
        </w:rPr>
        <w:t>。</w:t>
      </w:r>
    </w:p>
    <w:p>
      <w:pPr>
        <w:keepNext w:val="0"/>
        <w:keepLines w:val="0"/>
        <w:pageBreakBefore w:val="0"/>
        <w:widowControl w:val="0"/>
        <w:numPr>
          <w:ilvl w:val="0"/>
          <w:numId w:val="2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投标文件中如附有外文资料，</w:t>
      </w:r>
      <w:r>
        <w:rPr>
          <w:rFonts w:hint="eastAsia" w:ascii="仿宋" w:hAnsi="仿宋" w:eastAsia="仿宋" w:cs="仿宋"/>
          <w:color w:val="auto"/>
          <w:sz w:val="24"/>
          <w:szCs w:val="24"/>
          <w:highlight w:val="none"/>
          <w:lang w:eastAsia="zh-CN"/>
        </w:rPr>
        <w:t>须</w:t>
      </w:r>
      <w:r>
        <w:rPr>
          <w:rFonts w:hint="eastAsia" w:ascii="仿宋" w:hAnsi="仿宋" w:eastAsia="仿宋" w:cs="仿宋"/>
          <w:color w:val="auto"/>
          <w:sz w:val="24"/>
          <w:szCs w:val="24"/>
          <w:highlight w:val="none"/>
        </w:rPr>
        <w:t>逐一对应翻译成中文</w:t>
      </w:r>
      <w:r>
        <w:rPr>
          <w:rFonts w:hint="eastAsia" w:ascii="仿宋" w:hAnsi="仿宋" w:eastAsia="仿宋" w:cs="仿宋"/>
          <w:color w:val="auto"/>
          <w:sz w:val="24"/>
          <w:szCs w:val="24"/>
          <w:highlight w:val="none"/>
          <w:lang w:eastAsia="zh-CN"/>
        </w:rPr>
        <w:t>汉语</w:t>
      </w:r>
      <w:r>
        <w:rPr>
          <w:rFonts w:hint="eastAsia" w:ascii="仿宋" w:hAnsi="仿宋" w:eastAsia="仿宋" w:cs="仿宋"/>
          <w:color w:val="auto"/>
          <w:sz w:val="24"/>
          <w:szCs w:val="24"/>
          <w:highlight w:val="none"/>
        </w:rPr>
        <w:t>并附在相关外文资料后面</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lang w:eastAsia="zh-CN"/>
        </w:rPr>
        <w:t>▲不提供准确翻译资料的，投标无效。</w:t>
      </w:r>
    </w:p>
    <w:p>
      <w:pPr>
        <w:keepNext w:val="0"/>
        <w:keepLines w:val="0"/>
        <w:pageBreakBefore w:val="0"/>
        <w:widowControl w:val="0"/>
        <w:numPr>
          <w:ilvl w:val="0"/>
          <w:numId w:val="29"/>
        </w:numPr>
        <w:tabs>
          <w:tab w:val="left" w:pos="0"/>
          <w:tab w:val="clear"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投标计量单位，招标文件已有明确规定的，使用招标文件规定的计量单位；招标文件没有规定的，应采用中华人民共和国法定计量单位（货币单位：人民币元）。</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（二）投标文件的组成</w:t>
      </w:r>
    </w:p>
    <w:p>
      <w:pPr>
        <w:bidi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投标文件为电子投标文件。电子投标文件，按“政采云供应商项目采购-电子招投标操作指南”及本招标文件要求制作、加密并递交。</w:t>
      </w:r>
      <w:r>
        <w:rPr>
          <w:rFonts w:hint="eastAsia" w:ascii="仿宋" w:hAnsi="仿宋" w:eastAsia="仿宋" w:cs="仿宋"/>
          <w:b/>
          <w:bCs/>
          <w:color w:val="auto"/>
          <w:sz w:val="24"/>
          <w:szCs w:val="24"/>
          <w:highlight w:val="none"/>
          <w:lang w:eastAsia="zh-CN"/>
        </w:rPr>
        <w:t>电子</w:t>
      </w:r>
      <w:r>
        <w:rPr>
          <w:rFonts w:hint="eastAsia" w:ascii="仿宋" w:hAnsi="仿宋" w:eastAsia="仿宋" w:cs="仿宋"/>
          <w:b/>
          <w:bCs/>
          <w:color w:val="auto"/>
          <w:sz w:val="24"/>
          <w:szCs w:val="24"/>
          <w:highlight w:val="none"/>
        </w:rPr>
        <w:t>投标文件由资格文件、商务及技术文件和报价文件组成。投标文件应当对招标文件提出的要求和条件作出明确响应。电子投标文件中所须加盖公章部分均采用CA签章。</w:t>
      </w:r>
    </w:p>
    <w:p>
      <w:pPr>
        <w:keepNext w:val="0"/>
        <w:keepLines w:val="0"/>
        <w:pageBreakBefore w:val="0"/>
        <w:widowControl w:val="0"/>
        <w:numPr>
          <w:ilvl w:val="0"/>
          <w:numId w:val="30"/>
        </w:numPr>
        <w:tabs>
          <w:tab w:val="left" w:pos="0"/>
          <w:tab w:val="clear" w:pos="420"/>
        </w:tabs>
        <w:kinsoku/>
        <w:wordWrap/>
        <w:overflowPunct/>
        <w:topLinePunct w:val="0"/>
        <w:autoSpaceDE/>
        <w:autoSpaceDN/>
        <w:bidi w:val="0"/>
        <w:adjustRightInd/>
        <w:snapToGrid/>
        <w:spacing w:line="288" w:lineRule="auto"/>
        <w:ind w:left="0" w:leftChars="0"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资格文件</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证明其符合《中华人民共和国政府采购法》规定的投标人基本条件和采购项目对投标人的特定条件（如果项目要求）的有关资格证明文件。（以联合体形式进行政府采购的，参加联合体的投标人均应当提供。）</w:t>
      </w:r>
    </w:p>
    <w:p>
      <w:pPr>
        <w:pStyle w:val="2"/>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落实政府采购政策需满足的资格要求：无</w:t>
      </w:r>
    </w:p>
    <w:p>
      <w:pPr>
        <w:pStyle w:val="2"/>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法定代表人授权委托书(格式见附件)及授权代表的身份证（复印件）；</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（如法定代表人直接参加投标并对相应文件签字的，只需提供其身份证复印件正反面；如以联合体形式参加政府采购活动的，按招标文件有关格式范例提供联合体投标授权书；）</w:t>
      </w:r>
      <w:r>
        <w:rPr>
          <w:rFonts w:hint="eastAsia" w:ascii="仿宋" w:hAnsi="仿宋" w:eastAsia="仿宋" w:cs="仿宋"/>
          <w:b w:val="0"/>
          <w:bCs w:val="0"/>
          <w:color w:val="auto"/>
          <w:sz w:val="24"/>
          <w:szCs w:val="24"/>
          <w:highlight w:val="none"/>
          <w:lang w:val="en-US" w:eastAsia="zh-CN"/>
        </w:rPr>
        <w:t>▲投标文件中法定代表人授权委托书所载内容与本项目内容有异的，投标无效。</w:t>
      </w:r>
    </w:p>
    <w:p>
      <w:pPr>
        <w:pStyle w:val="2"/>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投标响应函（格式见附件）；</w:t>
      </w:r>
    </w:p>
    <w:p>
      <w:pPr>
        <w:pStyle w:val="2"/>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符合参加政府采购活动应当具备的一般条件的承诺函（格式见附件）；</w:t>
      </w:r>
    </w:p>
    <w:p>
      <w:pPr>
        <w:pStyle w:val="2"/>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政府采购供应商廉洁自律承诺书（格式见附件）；</w:t>
      </w:r>
    </w:p>
    <w:p>
      <w:pPr>
        <w:pStyle w:val="2"/>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廉政承诺书（格式见附件）；</w:t>
      </w:r>
    </w:p>
    <w:p>
      <w:pPr>
        <w:pStyle w:val="2"/>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营业执照（或事业法人登记证或其他工商等登记证明材料）复印件（投标人为自然人的，提供自然人的身份证明）复印件；（可不提供）</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社保部门盖章出具的在职员工社保缴纳清单（可不提供）；</w:t>
      </w:r>
    </w:p>
    <w:p>
      <w:pPr>
        <w:pStyle w:val="2"/>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2020年度资产负债表等财务报表资料文件（新成立的公司，必须提供情况说明）（可不提供）；</w:t>
      </w:r>
    </w:p>
    <w:p>
      <w:pPr>
        <w:pStyle w:val="2"/>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符合特定资格条件（如果项目要求）的有关证明材料（复印件）；</w:t>
      </w:r>
    </w:p>
    <w:p>
      <w:pPr>
        <w:keepNext w:val="0"/>
        <w:keepLines w:val="0"/>
        <w:pageBreakBefore w:val="0"/>
        <w:widowControl w:val="0"/>
        <w:numPr>
          <w:ilvl w:val="0"/>
          <w:numId w:val="30"/>
        </w:numPr>
        <w:tabs>
          <w:tab w:val="left" w:pos="0"/>
          <w:tab w:val="clear" w:pos="420"/>
        </w:tabs>
        <w:kinsoku/>
        <w:wordWrap/>
        <w:overflowPunct/>
        <w:topLinePunct w:val="0"/>
        <w:autoSpaceDE/>
        <w:autoSpaceDN/>
        <w:bidi w:val="0"/>
        <w:adjustRightInd/>
        <w:snapToGrid/>
        <w:spacing w:line="288" w:lineRule="auto"/>
        <w:ind w:left="0" w:leftChars="0" w:firstLine="482"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lang w:eastAsia="zh-CN"/>
        </w:rPr>
        <w:t>商务及技术文件</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组织实施方案，投标人根据项目采购需求、评分标准等提出详细组织实施方案；</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（2）</w:t>
      </w:r>
      <w:r>
        <w:rPr>
          <w:rFonts w:hint="eastAsia" w:ascii="仿宋" w:hAnsi="仿宋" w:eastAsia="仿宋" w:cs="仿宋"/>
          <w:color w:val="auto"/>
          <w:sz w:val="24"/>
          <w:szCs w:val="24"/>
          <w:highlight w:val="none"/>
          <w:lang w:val="en-US" w:eastAsia="zh-CN"/>
        </w:rPr>
        <w:t>技术和服务方案，投标人根据项目采购需求、评分标准等提出与本项目管理的相关详细计划和实施措施，如各类技术培训、运维保障、应急预案、售后服务、验收方案在内的内容和措施；</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（3）投标标的清单</w:t>
      </w:r>
      <w:r>
        <w:rPr>
          <w:rFonts w:hint="eastAsia" w:ascii="仿宋" w:hAnsi="仿宋" w:eastAsia="仿宋" w:cs="仿宋"/>
          <w:color w:val="auto"/>
          <w:sz w:val="24"/>
          <w:szCs w:val="24"/>
          <w:highlight w:val="none"/>
          <w:lang w:val="en-US" w:eastAsia="zh-CN"/>
        </w:rPr>
        <w:t>（格式见附件）（如本项目涉及硬件设备采购，须在技术文件中提供此配置清单）：详细列明投标产品设备清单，完整配置方案及技术指标，须明确投标产品的设备名称、品牌、型号、规格配置详细说明等具体技术指标；</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（4）</w:t>
      </w:r>
      <w:r>
        <w:rPr>
          <w:rFonts w:hint="eastAsia" w:ascii="仿宋" w:hAnsi="仿宋" w:eastAsia="仿宋" w:cs="仿宋"/>
          <w:color w:val="auto"/>
          <w:sz w:val="24"/>
          <w:szCs w:val="24"/>
          <w:highlight w:val="none"/>
          <w:lang w:val="en-US" w:eastAsia="zh-CN"/>
        </w:rPr>
        <w:t>投标产品的技术参数详细介绍、合格证书、质量检测报告、产品认证证书、专利证书（若有）等；</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（5）</w:t>
      </w:r>
      <w:r>
        <w:rPr>
          <w:rFonts w:hint="eastAsia" w:ascii="仿宋" w:hAnsi="仿宋" w:eastAsia="仿宋" w:cs="仿宋"/>
          <w:color w:val="auto"/>
          <w:sz w:val="24"/>
          <w:szCs w:val="24"/>
          <w:highlight w:val="none"/>
          <w:lang w:val="en-US" w:eastAsia="zh-CN"/>
        </w:rPr>
        <w:t>节能环保等的资质证书或文件（若有）；</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（6）</w:t>
      </w:r>
      <w:r>
        <w:rPr>
          <w:rFonts w:hint="eastAsia" w:ascii="仿宋" w:hAnsi="仿宋" w:eastAsia="仿宋" w:cs="仿宋"/>
          <w:color w:val="auto"/>
          <w:sz w:val="24"/>
          <w:szCs w:val="24"/>
          <w:highlight w:val="none"/>
          <w:lang w:val="en-US" w:eastAsia="zh-CN"/>
        </w:rPr>
        <w:t>服务条款偏离表，投标人应对采购需求中所提出各项要求明确是否偏离（格式见附件）；</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（7）</w:t>
      </w:r>
      <w:r>
        <w:rPr>
          <w:rFonts w:hint="eastAsia" w:ascii="仿宋" w:hAnsi="仿宋" w:eastAsia="仿宋" w:cs="仿宋"/>
          <w:color w:val="auto"/>
          <w:sz w:val="24"/>
          <w:szCs w:val="24"/>
          <w:highlight w:val="none"/>
          <w:lang w:val="en-US" w:eastAsia="zh-CN"/>
        </w:rPr>
        <w:t>投标人情况介绍（格式见附件）；</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（8）</w:t>
      </w:r>
      <w:r>
        <w:rPr>
          <w:rFonts w:hint="eastAsia" w:ascii="仿宋" w:hAnsi="仿宋" w:eastAsia="仿宋" w:cs="仿宋"/>
          <w:color w:val="auto"/>
          <w:sz w:val="24"/>
          <w:szCs w:val="24"/>
          <w:highlight w:val="none"/>
          <w:lang w:val="en-US" w:eastAsia="zh-CN"/>
        </w:rPr>
        <w:t>投标人类似项目实施业绩一览表（格式见附件）并附上有关证明材料；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（9）</w:t>
      </w:r>
      <w:r>
        <w:rPr>
          <w:rFonts w:hint="eastAsia" w:ascii="仿宋" w:hAnsi="仿宋" w:eastAsia="仿宋" w:cs="仿宋"/>
          <w:color w:val="auto"/>
          <w:sz w:val="24"/>
          <w:szCs w:val="24"/>
          <w:highlight w:val="none"/>
          <w:lang w:val="en-US" w:eastAsia="zh-CN"/>
        </w:rPr>
        <w:t>本项目实施人员（主要从业人员及其技术资格）一览表（格式见附件）：人员数量配置，重要岗位须人员详细资料，并附上有关证明材料；</w:t>
      </w:r>
    </w:p>
    <w:p>
      <w:pPr>
        <w:keepNext w:val="0"/>
        <w:keepLines w:val="0"/>
        <w:pageBreakBefore w:val="0"/>
        <w:widowControl w:val="0"/>
        <w:numPr>
          <w:ilvl w:val="0"/>
          <w:numId w:val="0"/>
        </w:numPr>
        <w:tabs>
          <w:tab w:val="left" w:pos="397"/>
        </w:tabs>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本项目设备投入一览表（格式见附件）（若有）：材料、设备、工具等投入计划，并附上有关证明材料；</w:t>
      </w:r>
    </w:p>
    <w:p>
      <w:pPr>
        <w:keepNext w:val="0"/>
        <w:keepLines w:val="0"/>
        <w:pageBreakBefore w:val="0"/>
        <w:widowControl w:val="0"/>
        <w:numPr>
          <w:ilvl w:val="0"/>
          <w:numId w:val="0"/>
        </w:numPr>
        <w:tabs>
          <w:tab w:val="left" w:pos="397"/>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（11）</w:t>
      </w:r>
      <w:r>
        <w:rPr>
          <w:rFonts w:hint="eastAsia" w:ascii="仿宋" w:hAnsi="仿宋" w:eastAsia="仿宋" w:cs="仿宋"/>
          <w:color w:val="auto"/>
          <w:sz w:val="24"/>
          <w:szCs w:val="24"/>
          <w:highlight w:val="none"/>
          <w:lang w:val="en-US" w:eastAsia="zh-CN"/>
        </w:rPr>
        <w:t>备品备件及售后服务承诺，投标人承诺给予采购人的包括售后服务、备品备件、专用耗材等方面的承诺；</w:t>
      </w:r>
    </w:p>
    <w:p>
      <w:pPr>
        <w:keepNext w:val="0"/>
        <w:keepLines w:val="0"/>
        <w:pageBreakBefore w:val="0"/>
        <w:widowControl w:val="0"/>
        <w:numPr>
          <w:ilvl w:val="0"/>
          <w:numId w:val="0"/>
        </w:numPr>
        <w:tabs>
          <w:tab w:val="left" w:pos="397"/>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（12）</w:t>
      </w:r>
      <w:r>
        <w:rPr>
          <w:rFonts w:hint="eastAsia" w:ascii="仿宋" w:hAnsi="仿宋" w:eastAsia="仿宋" w:cs="仿宋"/>
          <w:color w:val="auto"/>
          <w:sz w:val="24"/>
          <w:szCs w:val="24"/>
          <w:highlight w:val="none"/>
          <w:lang w:val="en-US" w:eastAsia="zh-CN"/>
        </w:rPr>
        <w:t>投标人认为有必要提供的其他技术文件和说明（格式自拟）；</w:t>
      </w:r>
    </w:p>
    <w:p>
      <w:pPr>
        <w:keepNext w:val="0"/>
        <w:keepLines w:val="0"/>
        <w:pageBreakBefore w:val="0"/>
        <w:widowControl w:val="0"/>
        <w:numPr>
          <w:ilvl w:val="0"/>
          <w:numId w:val="0"/>
        </w:numPr>
        <w:tabs>
          <w:tab w:val="left" w:pos="397"/>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color w:val="auto"/>
          <w:sz w:val="24"/>
          <w:szCs w:val="24"/>
          <w:highlight w:val="none"/>
          <w:lang w:val="zh-CN" w:eastAsia="zh-CN"/>
        </w:rPr>
      </w:pPr>
      <w:r>
        <w:rPr>
          <w:rFonts w:hint="eastAsia" w:ascii="仿宋" w:hAnsi="仿宋" w:cs="仿宋"/>
          <w:color w:val="auto"/>
          <w:sz w:val="24"/>
          <w:szCs w:val="24"/>
          <w:highlight w:val="none"/>
          <w:lang w:val="zh-CN" w:eastAsia="zh-CN"/>
        </w:rPr>
        <w:t>（</w:t>
      </w:r>
      <w:r>
        <w:rPr>
          <w:rFonts w:hint="eastAsia" w:ascii="仿宋" w:hAnsi="仿宋" w:cs="仿宋"/>
          <w:color w:val="auto"/>
          <w:sz w:val="24"/>
          <w:szCs w:val="24"/>
          <w:highlight w:val="none"/>
          <w:lang w:val="en-US" w:eastAsia="zh-CN"/>
        </w:rPr>
        <w:t>13</w:t>
      </w:r>
      <w:r>
        <w:rPr>
          <w:rFonts w:hint="eastAsia" w:ascii="仿宋" w:hAnsi="仿宋" w:cs="仿宋"/>
          <w:color w:val="auto"/>
          <w:sz w:val="24"/>
          <w:szCs w:val="24"/>
          <w:highlight w:val="none"/>
          <w:lang w:val="zh-CN" w:eastAsia="zh-CN"/>
        </w:rPr>
        <w:t>）</w:t>
      </w:r>
      <w:r>
        <w:rPr>
          <w:rFonts w:hint="eastAsia" w:ascii="仿宋" w:hAnsi="仿宋" w:eastAsia="仿宋" w:cs="仿宋"/>
          <w:color w:val="auto"/>
          <w:sz w:val="24"/>
          <w:szCs w:val="24"/>
          <w:highlight w:val="none"/>
          <w:lang w:val="zh-CN" w:eastAsia="zh-CN"/>
        </w:rPr>
        <w:t>关于对招标文件商务、合同中有关条款的拒绝声明（若有）。</w:t>
      </w:r>
    </w:p>
    <w:p>
      <w:pPr>
        <w:keepNext w:val="0"/>
        <w:keepLines w:val="0"/>
        <w:pageBreakBefore w:val="0"/>
        <w:widowControl w:val="0"/>
        <w:numPr>
          <w:ilvl w:val="0"/>
          <w:numId w:val="30"/>
        </w:numPr>
        <w:tabs>
          <w:tab w:val="left" w:pos="0"/>
          <w:tab w:val="clear" w:pos="420"/>
        </w:tabs>
        <w:kinsoku/>
        <w:wordWrap/>
        <w:overflowPunct/>
        <w:topLinePunct w:val="0"/>
        <w:autoSpaceDE/>
        <w:autoSpaceDN/>
        <w:bidi w:val="0"/>
        <w:adjustRightInd/>
        <w:snapToGrid/>
        <w:spacing w:line="288" w:lineRule="auto"/>
        <w:ind w:left="0" w:leftChars="0"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报价文件：</w:t>
      </w:r>
    </w:p>
    <w:p>
      <w:pPr>
        <w:pStyle w:val="2"/>
        <w:keepNext/>
        <w:keepLines/>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中小企业声明函（视情况提供，格式见附件）、残疾人福利性单位声明函（视情况提供，格式见附件）、监狱企业证明文件（视情况提供，格式自拟）；</w:t>
      </w:r>
    </w:p>
    <w:p>
      <w:pPr>
        <w:pStyle w:val="2"/>
        <w:keepNext/>
        <w:keepLines/>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（2）</w:t>
      </w:r>
      <w:r>
        <w:rPr>
          <w:rFonts w:hint="eastAsia" w:ascii="仿宋" w:hAnsi="仿宋" w:eastAsia="仿宋" w:cs="仿宋"/>
          <w:color w:val="auto"/>
          <w:sz w:val="24"/>
          <w:szCs w:val="24"/>
          <w:highlight w:val="none"/>
          <w:lang w:val="en-US" w:eastAsia="zh-CN"/>
        </w:rPr>
        <w:t>报价一览表（格式见附件）、投标报价明细表；</w:t>
      </w:r>
    </w:p>
    <w:p>
      <w:pPr>
        <w:pStyle w:val="2"/>
        <w:keepNext/>
        <w:keepLines/>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投标人针对报价需要说明的其他文件和资料（格式自拟）。</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（三）投标文件的编制、签署</w:t>
      </w:r>
    </w:p>
    <w:p>
      <w:pPr>
        <w:keepNext w:val="0"/>
        <w:keepLines w:val="0"/>
        <w:pageBreakBefore w:val="0"/>
        <w:widowControl w:val="0"/>
        <w:numPr>
          <w:ilvl w:val="0"/>
          <w:numId w:val="31"/>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投标文件的编制</w:t>
      </w:r>
    </w:p>
    <w:p>
      <w:pPr>
        <w:bidi w:val="0"/>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zh-CN"/>
        </w:rPr>
        <w:t>各投标人</w:t>
      </w:r>
      <w:r>
        <w:rPr>
          <w:rFonts w:hint="eastAsia" w:ascii="仿宋" w:hAnsi="仿宋" w:eastAsia="仿宋" w:cs="仿宋"/>
          <w:color w:val="auto"/>
          <w:sz w:val="24"/>
          <w:szCs w:val="24"/>
          <w:highlight w:val="none"/>
          <w:lang w:val="en-US" w:eastAsia="zh-CN"/>
        </w:rPr>
        <w:t>应</w:t>
      </w:r>
      <w:r>
        <w:rPr>
          <w:rFonts w:hint="eastAsia" w:ascii="仿宋" w:hAnsi="仿宋" w:eastAsia="仿宋" w:cs="仿宋"/>
          <w:color w:val="auto"/>
          <w:sz w:val="24"/>
          <w:szCs w:val="24"/>
          <w:highlight w:val="none"/>
        </w:rPr>
        <w:t>根据“政采云供应商项目采购-电子招投标操作指南”及本招标文件规定的格式和顺序编制电子投标文件并进行关联定位</w:t>
      </w:r>
      <w:r>
        <w:rPr>
          <w:rFonts w:hint="eastAsia" w:ascii="仿宋" w:hAnsi="仿宋" w:eastAsia="仿宋" w:cs="仿宋"/>
          <w:color w:val="auto"/>
          <w:sz w:val="24"/>
          <w:szCs w:val="24"/>
          <w:highlight w:val="none"/>
          <w:lang w:val="zh-CN"/>
        </w:rPr>
        <w:t>，混乱的编排导致投标文件被误读或评标委员会查找不到有效文件是投标人的风险。</w:t>
      </w:r>
      <w:r>
        <w:rPr>
          <w:rFonts w:hint="eastAsia" w:ascii="仿宋" w:hAnsi="仿宋" w:eastAsia="仿宋" w:cs="仿宋"/>
          <w:b/>
          <w:bCs/>
          <w:color w:val="auto"/>
          <w:sz w:val="24"/>
          <w:szCs w:val="24"/>
          <w:highlight w:val="none"/>
        </w:rPr>
        <w:t>▲投标文件未按规定的格式编制，</w:t>
      </w:r>
      <w:r>
        <w:rPr>
          <w:rFonts w:hint="eastAsia" w:ascii="仿宋" w:hAnsi="仿宋" w:eastAsia="仿宋" w:cs="仿宋"/>
          <w:b/>
          <w:bCs/>
          <w:color w:val="auto"/>
          <w:sz w:val="24"/>
          <w:szCs w:val="24"/>
          <w:highlight w:val="none"/>
          <w:lang w:val="en-US" w:eastAsia="zh-CN"/>
        </w:rPr>
        <w:t>导致影响评标的，</w:t>
      </w:r>
      <w:r>
        <w:rPr>
          <w:rFonts w:hint="eastAsia" w:ascii="仿宋" w:hAnsi="仿宋" w:eastAsia="仿宋" w:cs="仿宋"/>
          <w:b/>
          <w:bCs/>
          <w:color w:val="auto"/>
          <w:sz w:val="24"/>
          <w:szCs w:val="24"/>
          <w:highlight w:val="none"/>
        </w:rPr>
        <w:t>投标无效；</w:t>
      </w:r>
    </w:p>
    <w:p>
      <w:pPr>
        <w:keepNext w:val="0"/>
        <w:keepLines w:val="0"/>
        <w:pageBreakBefore w:val="0"/>
        <w:widowControl w:val="0"/>
        <w:numPr>
          <w:ilvl w:val="0"/>
          <w:numId w:val="31"/>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投标文件的签署、盖章</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投标文件按照招标文件格式要求进行签署、盖章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其中电子投标文件中所须加盖公章部分均采用CA签章</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投标人的投标文件未按照招标文件要求签署、盖章的，投标无效</w:t>
      </w:r>
      <w:r>
        <w:rPr>
          <w:rFonts w:hint="eastAsia" w:ascii="仿宋" w:hAnsi="仿宋" w:eastAsia="仿宋" w:cs="仿宋"/>
          <w:b/>
          <w:bCs/>
          <w:color w:val="auto"/>
          <w:sz w:val="24"/>
          <w:szCs w:val="24"/>
          <w:highlight w:val="none"/>
          <w:lang w:eastAsia="zh-CN"/>
        </w:rPr>
        <w:t>。</w:t>
      </w:r>
    </w:p>
    <w:p>
      <w:pPr>
        <w:keepNext w:val="0"/>
        <w:keepLines w:val="0"/>
        <w:pageBreakBefore w:val="0"/>
        <w:widowControl w:val="0"/>
        <w:numPr>
          <w:ilvl w:val="0"/>
          <w:numId w:val="31"/>
        </w:numPr>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为确保网上操作合法、有效和安全，投标人应当在投标截止时间前完成在“政府采购云平台”的身份认证，确保在电子投标过程中能够对相关数据电文进行加密和使用电子签名。</w:t>
      </w:r>
    </w:p>
    <w:p>
      <w:pPr>
        <w:bidi w:val="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投标文件</w:t>
      </w:r>
      <w:r>
        <w:rPr>
          <w:rFonts w:hint="eastAsia" w:ascii="仿宋" w:hAnsi="仿宋" w:eastAsia="仿宋" w:cs="仿宋"/>
          <w:b/>
          <w:bCs/>
          <w:color w:val="auto"/>
          <w:sz w:val="24"/>
          <w:szCs w:val="24"/>
          <w:highlight w:val="none"/>
          <w:lang w:eastAsia="zh-CN"/>
        </w:rPr>
        <w:t>须</w:t>
      </w:r>
      <w:r>
        <w:rPr>
          <w:rFonts w:hint="eastAsia" w:ascii="仿宋" w:hAnsi="仿宋" w:eastAsia="仿宋" w:cs="仿宋"/>
          <w:b/>
          <w:bCs/>
          <w:color w:val="auto"/>
          <w:sz w:val="24"/>
          <w:szCs w:val="24"/>
          <w:highlight w:val="none"/>
        </w:rPr>
        <w:t>由法定代表人或其授权代表签署。</w:t>
      </w:r>
      <w:r>
        <w:rPr>
          <w:rFonts w:hint="eastAsia" w:ascii="仿宋" w:hAnsi="仿宋" w:eastAsia="仿宋" w:cs="仿宋"/>
          <w:b/>
          <w:bCs/>
          <w:color w:val="auto"/>
          <w:sz w:val="24"/>
          <w:szCs w:val="24"/>
          <w:highlight w:val="none"/>
          <w:lang w:eastAsia="zh-CN"/>
        </w:rPr>
        <w:t>应由</w:t>
      </w:r>
      <w:r>
        <w:rPr>
          <w:rFonts w:hint="eastAsia" w:ascii="仿宋" w:hAnsi="仿宋" w:eastAsia="仿宋" w:cs="仿宋"/>
          <w:b/>
          <w:bCs/>
          <w:color w:val="auto"/>
          <w:sz w:val="24"/>
          <w:szCs w:val="24"/>
          <w:highlight w:val="none"/>
        </w:rPr>
        <w:t>投标人法定代表人或授权代表签字</w:t>
      </w:r>
      <w:r>
        <w:rPr>
          <w:rFonts w:hint="eastAsia" w:ascii="仿宋" w:hAnsi="仿宋" w:eastAsia="仿宋" w:cs="仿宋"/>
          <w:b/>
          <w:bCs/>
          <w:color w:val="auto"/>
          <w:sz w:val="24"/>
          <w:szCs w:val="24"/>
          <w:highlight w:val="none"/>
          <w:lang w:val="en-US" w:eastAsia="zh-CN"/>
        </w:rPr>
        <w:t>的，</w:t>
      </w:r>
      <w:r>
        <w:rPr>
          <w:rFonts w:hint="eastAsia" w:ascii="仿宋" w:hAnsi="仿宋" w:eastAsia="仿宋" w:cs="仿宋"/>
          <w:b/>
          <w:bCs/>
          <w:color w:val="auto"/>
          <w:sz w:val="24"/>
          <w:szCs w:val="24"/>
          <w:highlight w:val="none"/>
        </w:rPr>
        <w:t>须</w:t>
      </w:r>
      <w:r>
        <w:rPr>
          <w:rFonts w:hint="eastAsia" w:ascii="仿宋" w:hAnsi="仿宋" w:eastAsia="仿宋" w:cs="仿宋"/>
          <w:b/>
          <w:bCs/>
          <w:color w:val="auto"/>
          <w:sz w:val="24"/>
          <w:szCs w:val="24"/>
          <w:highlight w:val="none"/>
          <w:lang w:eastAsia="zh-CN"/>
        </w:rPr>
        <w:t>签名或电子签名</w:t>
      </w:r>
      <w:r>
        <w:rPr>
          <w:rFonts w:hint="eastAsia" w:ascii="仿宋" w:hAnsi="仿宋" w:eastAsia="仿宋" w:cs="仿宋"/>
          <w:b/>
          <w:bCs/>
          <w:color w:val="auto"/>
          <w:sz w:val="24"/>
          <w:szCs w:val="24"/>
          <w:highlight w:val="none"/>
        </w:rPr>
        <w:t>，否则按</w:t>
      </w:r>
      <w:r>
        <w:rPr>
          <w:rFonts w:hint="eastAsia" w:ascii="仿宋" w:hAnsi="仿宋" w:cs="仿宋"/>
          <w:b/>
          <w:bCs/>
          <w:color w:val="auto"/>
          <w:sz w:val="24"/>
          <w:szCs w:val="24"/>
          <w:highlight w:val="none"/>
          <w:lang w:eastAsia="zh-CN"/>
        </w:rPr>
        <w:t>无效投标</w:t>
      </w:r>
      <w:r>
        <w:rPr>
          <w:rFonts w:hint="eastAsia" w:ascii="仿宋" w:hAnsi="仿宋" w:eastAsia="仿宋" w:cs="仿宋"/>
          <w:b/>
          <w:bCs/>
          <w:color w:val="auto"/>
          <w:sz w:val="24"/>
          <w:szCs w:val="24"/>
          <w:highlight w:val="none"/>
        </w:rPr>
        <w:t>处理。</w:t>
      </w:r>
    </w:p>
    <w:p>
      <w:pPr>
        <w:bidi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资格文件、商务及技术文件中不得出现投标报价等价格信息，否则按</w:t>
      </w:r>
      <w:r>
        <w:rPr>
          <w:rFonts w:hint="eastAsia" w:ascii="仿宋" w:hAnsi="仿宋" w:cs="仿宋"/>
          <w:b/>
          <w:bCs/>
          <w:color w:val="auto"/>
          <w:sz w:val="24"/>
          <w:szCs w:val="24"/>
          <w:highlight w:val="none"/>
          <w:lang w:eastAsia="zh-CN"/>
        </w:rPr>
        <w:t>无效投标</w:t>
      </w:r>
      <w:r>
        <w:rPr>
          <w:rFonts w:hint="eastAsia" w:ascii="仿宋" w:hAnsi="仿宋" w:eastAsia="仿宋" w:cs="仿宋"/>
          <w:b/>
          <w:bCs/>
          <w:color w:val="auto"/>
          <w:sz w:val="24"/>
          <w:szCs w:val="24"/>
          <w:highlight w:val="none"/>
        </w:rPr>
        <w:t>处理。</w:t>
      </w:r>
    </w:p>
    <w:p>
      <w:pPr>
        <w:keepNext w:val="0"/>
        <w:keepLines w:val="0"/>
        <w:pageBreakBefore w:val="0"/>
        <w:widowControl w:val="0"/>
        <w:numPr>
          <w:ilvl w:val="0"/>
          <w:numId w:val="32"/>
        </w:numPr>
        <w:tabs>
          <w:tab w:val="left" w:pos="420"/>
          <w:tab w:val="clear" w:pos="0"/>
        </w:tabs>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投标文件应字迹清楚、内容齐全、格式规范，如有修改，修改处须有法定代表人或其授权代表签名或电子签名并加盖投标人公章。投标文件因字迹潦草或表达不清所引起的后果由投标人负责。</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（四）投标报价</w:t>
      </w:r>
    </w:p>
    <w:p>
      <w:pPr>
        <w:keepNext w:val="0"/>
        <w:keepLines w:val="0"/>
        <w:pageBreakBefore w:val="0"/>
        <w:widowControl w:val="0"/>
        <w:numPr>
          <w:ilvl w:val="0"/>
          <w:numId w:val="33"/>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所有投标报价均以人民币元为计算单位。投标报价应是唯一的，</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将拒绝有选择的报价，投标报价应按招标文件中相关附表格式填报。</w:t>
      </w:r>
    </w:p>
    <w:p>
      <w:pPr>
        <w:keepNext w:val="0"/>
        <w:keepLines w:val="0"/>
        <w:pageBreakBefore w:val="0"/>
        <w:widowControl w:val="0"/>
        <w:numPr>
          <w:ilvl w:val="0"/>
          <w:numId w:val="33"/>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投标价格应该已经扣除所有同业折扣以及现金折扣。投标报价应包括所需缴纳的所有税费、项目实施所需的一切费用。</w:t>
      </w:r>
    </w:p>
    <w:p>
      <w:pPr>
        <w:keepNext w:val="0"/>
        <w:keepLines w:val="0"/>
        <w:pageBreakBefore w:val="0"/>
        <w:widowControl w:val="0"/>
        <w:numPr>
          <w:ilvl w:val="0"/>
          <w:numId w:val="33"/>
        </w:numPr>
        <w:kinsoku/>
        <w:wordWrap/>
        <w:overflowPunct/>
        <w:topLinePunct w:val="0"/>
        <w:autoSpaceDE/>
        <w:autoSpaceDN/>
        <w:bidi w:val="0"/>
        <w:adjustRightInd/>
        <w:snapToGrid/>
        <w:spacing w:line="288"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投标报价的确认：</w:t>
      </w:r>
      <w:r>
        <w:rPr>
          <w:rFonts w:hint="eastAsia" w:ascii="仿宋" w:hAnsi="仿宋" w:cs="仿宋"/>
          <w:b/>
          <w:bCs/>
          <w:color w:val="auto"/>
          <w:sz w:val="24"/>
          <w:szCs w:val="24"/>
          <w:highlight w:val="none"/>
          <w:lang w:val="en-US" w:eastAsia="zh-CN"/>
        </w:rPr>
        <w:t>采购代理机构</w:t>
      </w:r>
      <w:r>
        <w:rPr>
          <w:rFonts w:hint="eastAsia" w:ascii="仿宋" w:hAnsi="仿宋" w:eastAsia="仿宋" w:cs="仿宋"/>
          <w:b/>
          <w:bCs/>
          <w:color w:val="auto"/>
          <w:sz w:val="24"/>
          <w:szCs w:val="24"/>
          <w:highlight w:val="none"/>
          <w:lang w:val="en-US" w:eastAsia="zh-CN"/>
        </w:rPr>
        <w:t>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投标文件的递交</w:t>
      </w:r>
    </w:p>
    <w:p>
      <w:pPr>
        <w:keepNext w:val="0"/>
        <w:keepLines w:val="0"/>
        <w:pageBreakBefore w:val="0"/>
        <w:widowControl w:val="0"/>
        <w:numPr>
          <w:ilvl w:val="0"/>
          <w:numId w:val="3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电子交易平台收到投标文件，将妥善保存并即时向供应商发出确认回执通知。在投标截止时间前，除投标人补充、修改或者撤回投标文件外，任何单位和个人不得解密或提取投标文件。</w:t>
      </w:r>
    </w:p>
    <w:p>
      <w:pPr>
        <w:keepNext w:val="0"/>
        <w:keepLines w:val="0"/>
        <w:pageBreakBefore w:val="0"/>
        <w:widowControl w:val="0"/>
        <w:numPr>
          <w:ilvl w:val="0"/>
          <w:numId w:val="3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投标文件的补充和修改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keepNext w:val="0"/>
        <w:keepLines w:val="0"/>
        <w:pageBreakBefore w:val="0"/>
        <w:widowControl w:val="0"/>
        <w:numPr>
          <w:ilvl w:val="0"/>
          <w:numId w:val="3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投标截止时间和有效时间</w:t>
      </w:r>
    </w:p>
    <w:p>
      <w:pPr>
        <w:pStyle w:val="2"/>
        <w:keepNext/>
        <w:keepLines/>
        <w:pageBreakBefore w:val="0"/>
        <w:widowControl w:val="0"/>
        <w:numPr>
          <w:ilvl w:val="0"/>
          <w:numId w:val="35"/>
        </w:numPr>
        <w:kinsoku/>
        <w:wordWrap/>
        <w:overflowPunct/>
        <w:topLinePunct w:val="0"/>
        <w:autoSpaceDE/>
        <w:autoSpaceDN/>
        <w:bidi w:val="0"/>
        <w:adjustRightInd/>
        <w:snapToGrid/>
        <w:ind w:left="0" w:leftChars="0" w:firstLine="482"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投标截止时间见前附表。</w:t>
      </w:r>
      <w:r>
        <w:rPr>
          <w:rFonts w:hint="eastAsia" w:ascii="仿宋" w:hAnsi="仿宋" w:eastAsia="仿宋" w:cs="仿宋"/>
          <w:color w:val="auto"/>
          <w:sz w:val="24"/>
          <w:szCs w:val="24"/>
          <w:highlight w:val="none"/>
          <w:lang w:val="en-US" w:eastAsia="zh-CN"/>
        </w:rPr>
        <w:t>如因电子交易平台原因影响投标截止时间的，</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可以视情况延长投标文件提交的截止时间。在上述情况下，</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与投标人在之前投标截止期方面的全部权利、责任和义务，将适用于延长至新的投标截止期。</w:t>
      </w:r>
    </w:p>
    <w:p>
      <w:pPr>
        <w:pStyle w:val="2"/>
        <w:keepNext/>
        <w:keepLines/>
        <w:pageBreakBefore w:val="0"/>
        <w:widowControl w:val="0"/>
        <w:numPr>
          <w:ilvl w:val="0"/>
          <w:numId w:val="35"/>
        </w:numPr>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投标截止时间后，投标人登录政采云平台，用“项目采购-开标评标”功能对电子投标文件进行在线解密。</w:t>
      </w:r>
      <w:r>
        <w:rPr>
          <w:rFonts w:hint="eastAsia" w:ascii="仿宋" w:hAnsi="仿宋" w:eastAsia="仿宋" w:cs="仿宋"/>
          <w:b/>
          <w:bCs w:val="0"/>
          <w:color w:val="auto"/>
          <w:sz w:val="24"/>
          <w:szCs w:val="24"/>
          <w:highlight w:val="none"/>
          <w:lang w:val="en-US" w:eastAsia="zh-CN"/>
        </w:rPr>
        <w:t>在线解密电子投标文件时间为开标时间起30分钟内。</w:t>
      </w:r>
    </w:p>
    <w:p>
      <w:pPr>
        <w:pStyle w:val="2"/>
        <w:keepNext/>
        <w:keepLines/>
        <w:pageBreakBefore w:val="0"/>
        <w:widowControl w:val="0"/>
        <w:numPr>
          <w:ilvl w:val="0"/>
          <w:numId w:val="35"/>
        </w:numPr>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投标有效期为从提交投标文件的截止之日起90天。投标文件合格投递后，自投标截止日期起，在投标有效期内有效。在原定投标有效期满之前，如果出现特殊情况，</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可以以书面形式通知投标人延长投标有效期。投标人同意延长的，不得要求或被允许修改其投标文件，投标人拒绝延长的，其投标无效。</w:t>
      </w:r>
    </w:p>
    <w:p>
      <w:pPr>
        <w:snapToGrid w:val="0"/>
        <w:spacing w:before="156"/>
        <w:ind w:firstLine="477" w:firstLineChars="198"/>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lang w:eastAsia="zh-CN"/>
        </w:rPr>
        <w:t>四</w:t>
      </w:r>
      <w:r>
        <w:rPr>
          <w:rFonts w:hint="eastAsia" w:ascii="仿宋" w:hAnsi="仿宋" w:eastAsia="仿宋" w:cs="仿宋"/>
          <w:b/>
          <w:color w:val="auto"/>
          <w:kern w:val="0"/>
          <w:sz w:val="24"/>
          <w:szCs w:val="24"/>
          <w:highlight w:val="none"/>
        </w:rPr>
        <w:t>、开标</w:t>
      </w:r>
    </w:p>
    <w:p>
      <w:pPr>
        <w:bidi w:val="0"/>
        <w:rPr>
          <w:rFonts w:hint="eastAsia" w:ascii="仿宋" w:hAnsi="仿宋" w:eastAsia="仿宋" w:cs="仿宋"/>
          <w:color w:val="auto"/>
          <w:sz w:val="24"/>
          <w:szCs w:val="24"/>
          <w:highlight w:val="none"/>
          <w:lang w:eastAsia="zh-CN"/>
        </w:rPr>
      </w:pP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按照招标文件规定的时间地点通过电子交易平台组织开标，所有投标人均应当准时在线参加</w:t>
      </w:r>
      <w:r>
        <w:rPr>
          <w:rFonts w:hint="eastAsia" w:ascii="仿宋" w:hAnsi="仿宋" w:eastAsia="仿宋" w:cs="仿宋"/>
          <w:color w:val="auto"/>
          <w:sz w:val="24"/>
          <w:szCs w:val="24"/>
          <w:highlight w:val="none"/>
          <w:lang w:eastAsia="zh-CN"/>
        </w:rPr>
        <w:t>在线电子投标</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否则</w:t>
      </w:r>
      <w:r>
        <w:rPr>
          <w:rFonts w:hint="eastAsia" w:ascii="仿宋" w:hAnsi="仿宋" w:eastAsia="仿宋" w:cs="仿宋"/>
          <w:color w:val="auto"/>
          <w:sz w:val="24"/>
          <w:szCs w:val="24"/>
          <w:highlight w:val="none"/>
        </w:rPr>
        <w:t>事后不得对采购相关人员、开标过程和开标结果提出异议</w:t>
      </w:r>
      <w:r>
        <w:rPr>
          <w:rFonts w:hint="eastAsia" w:ascii="仿宋" w:hAnsi="仿宋" w:eastAsia="仿宋" w:cs="仿宋"/>
          <w:color w:val="auto"/>
          <w:sz w:val="24"/>
          <w:szCs w:val="24"/>
          <w:highlight w:val="none"/>
          <w:lang w:eastAsia="zh-CN"/>
        </w:rPr>
        <w:t>。</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开标会由</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主持</w:t>
      </w:r>
      <w:r>
        <w:rPr>
          <w:rFonts w:hint="eastAsia" w:ascii="仿宋" w:hAnsi="仿宋" w:eastAsia="仿宋" w:cs="仿宋"/>
          <w:color w:val="auto"/>
          <w:sz w:val="24"/>
          <w:szCs w:val="24"/>
          <w:highlight w:val="none"/>
          <w:lang w:eastAsia="zh-CN"/>
        </w:rPr>
        <w:t>，在电子交易平台进行。</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投标截止时间后，电子交易平台按开标时间自动提取所有投标文件</w:t>
      </w:r>
      <w:r>
        <w:rPr>
          <w:rFonts w:hint="eastAsia" w:ascii="仿宋" w:hAnsi="仿宋" w:eastAsia="仿宋" w:cs="仿宋"/>
          <w:color w:val="auto"/>
          <w:sz w:val="24"/>
          <w:szCs w:val="24"/>
          <w:highlight w:val="none"/>
          <w:lang w:eastAsia="zh-CN"/>
        </w:rPr>
        <w:t>，</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依托电子交易平台发起开始解密指令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投标人登录政采云平台，用“项目采购-开标评标”功能对电子投标文件进行在线解密。</w:t>
      </w:r>
      <w:r>
        <w:rPr>
          <w:rFonts w:hint="eastAsia" w:ascii="仿宋" w:hAnsi="仿宋" w:eastAsia="仿宋" w:cs="仿宋"/>
          <w:b/>
          <w:bCs/>
          <w:color w:val="auto"/>
          <w:sz w:val="24"/>
          <w:szCs w:val="24"/>
          <w:highlight w:val="none"/>
        </w:rPr>
        <w:t>在线解密电子投标文件时间为开标时间起</w:t>
      </w:r>
      <w:r>
        <w:rPr>
          <w:rFonts w:hint="eastAsia" w:ascii="仿宋" w:hAnsi="仿宋" w:eastAsia="仿宋" w:cs="仿宋"/>
          <w:b/>
          <w:bCs/>
          <w:color w:val="auto"/>
          <w:sz w:val="24"/>
          <w:szCs w:val="24"/>
          <w:highlight w:val="none"/>
          <w:lang w:eastAsia="zh-CN"/>
        </w:rPr>
        <w:t>30分钟</w:t>
      </w:r>
      <w:r>
        <w:rPr>
          <w:rFonts w:hint="eastAsia" w:ascii="仿宋" w:hAnsi="仿宋" w:eastAsia="仿宋" w:cs="仿宋"/>
          <w:b/>
          <w:bCs/>
          <w:color w:val="auto"/>
          <w:sz w:val="24"/>
          <w:szCs w:val="24"/>
          <w:highlight w:val="none"/>
        </w:rPr>
        <w:t>内。所有投标人均应当准时在线参加</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投标人不足3家的，不得开标。</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（三）开标解密后，采购人代表应当依法对投标人的资格进行审查，依据法律法规和招标文件的规定，对投标人的基本资格条件、特定资格条件进行审查。</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投标人未按照招标文件要求提供与基本资格条件、特定资格条件相应的有效资格证明材料的，视为投标人不具备招标文件中规定的资格要求，其投标无效。</w:t>
      </w:r>
      <w:r>
        <w:rPr>
          <w:rFonts w:hint="eastAsia" w:ascii="仿宋" w:hAnsi="仿宋" w:eastAsia="仿宋" w:cs="仿宋"/>
          <w:color w:val="auto"/>
          <w:sz w:val="24"/>
          <w:szCs w:val="24"/>
          <w:highlight w:val="none"/>
          <w:lang w:val="en-US" w:eastAsia="zh-CN"/>
        </w:rPr>
        <w:t>对未通过资格审查的投标人，采购人或</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告知其未通过的原因。</w:t>
      </w:r>
    </w:p>
    <w:p>
      <w:pPr>
        <w:pStyle w:val="45"/>
        <w:snapToGrid w:val="0"/>
        <w:spacing w:afterLines="0" w:line="24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特别说明：</w:t>
      </w:r>
    </w:p>
    <w:p>
      <w:pPr>
        <w:keepNext w:val="0"/>
        <w:keepLines w:val="0"/>
        <w:pageBreakBefore w:val="0"/>
        <w:widowControl w:val="0"/>
        <w:numPr>
          <w:ilvl w:val="0"/>
          <w:numId w:val="3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政采云公司如对电子化开标程序有调整的，请根据本中心相关公告，按调整后的程序操作。</w:t>
      </w:r>
    </w:p>
    <w:p>
      <w:pPr>
        <w:keepNext w:val="0"/>
        <w:keepLines w:val="0"/>
        <w:pageBreakBefore w:val="0"/>
        <w:widowControl w:val="0"/>
        <w:numPr>
          <w:ilvl w:val="0"/>
          <w:numId w:val="3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政府采购全流程电子化交易，投标人须在规定时间内自行解密。</w:t>
      </w:r>
    </w:p>
    <w:p>
      <w:pPr>
        <w:keepNext w:val="0"/>
        <w:keepLines w:val="0"/>
        <w:pageBreakBefore w:val="0"/>
        <w:widowControl w:val="0"/>
        <w:numPr>
          <w:ilvl w:val="0"/>
          <w:numId w:val="3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本项目严格采用政采云电子招投标开标及评审程序，但有</w:t>
      </w:r>
      <w:r>
        <w:rPr>
          <w:rFonts w:hint="eastAsia" w:ascii="仿宋" w:hAnsi="仿宋" w:cs="仿宋"/>
          <w:color w:val="auto"/>
          <w:sz w:val="24"/>
          <w:szCs w:val="24"/>
          <w:highlight w:val="none"/>
          <w:lang w:val="en-US" w:eastAsia="zh-CN"/>
        </w:rPr>
        <w:t>下列情形</w:t>
      </w:r>
      <w:r>
        <w:rPr>
          <w:rFonts w:hint="eastAsia" w:ascii="仿宋" w:hAnsi="仿宋" w:eastAsia="仿宋" w:cs="仿宋"/>
          <w:color w:val="auto"/>
          <w:sz w:val="24"/>
          <w:szCs w:val="24"/>
          <w:highlight w:val="none"/>
          <w:lang w:val="en-US" w:eastAsia="zh-CN"/>
        </w:rPr>
        <w:t>之一的，按以下情况处理：</w:t>
      </w:r>
    </w:p>
    <w:p>
      <w:pPr>
        <w:pStyle w:val="2"/>
        <w:keepNext/>
        <w:keepLines/>
        <w:pageBreakBefore w:val="0"/>
        <w:widowControl w:val="0"/>
        <w:numPr>
          <w:ilvl w:val="0"/>
          <w:numId w:val="37"/>
        </w:numPr>
        <w:kinsoku/>
        <w:wordWrap/>
        <w:overflowPunct/>
        <w:topLinePunct w:val="0"/>
        <w:autoSpaceDE/>
        <w:autoSpaceDN/>
        <w:bidi w:val="0"/>
        <w:adjustRightInd/>
        <w:snapToGrid/>
        <w:ind w:left="0" w:leftChars="0" w:firstLine="482" w:firstLineChars="200"/>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若个别投标人在规定时间内无法解密或解密失败的，作无效投标处理。解密成功的投标人不足三家的，本项目重新组织采购活动。</w:t>
      </w:r>
    </w:p>
    <w:p>
      <w:pPr>
        <w:pStyle w:val="2"/>
        <w:keepNext/>
        <w:keepLines/>
        <w:pageBreakBefore w:val="0"/>
        <w:widowControl w:val="0"/>
        <w:numPr>
          <w:ilvl w:val="0"/>
          <w:numId w:val="37"/>
        </w:numPr>
        <w:kinsoku/>
        <w:wordWrap/>
        <w:overflowPunct/>
        <w:topLinePunct w:val="0"/>
        <w:autoSpaceDE/>
        <w:autoSpaceDN/>
        <w:bidi w:val="0"/>
        <w:adjustRightInd/>
        <w:snapToGrid/>
        <w:ind w:left="0" w:leftChars="0" w:firstLine="482" w:firstLineChars="200"/>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若因政采云平台原因导致采购活动无法正常进行的，</w:t>
      </w:r>
      <w:r>
        <w:rPr>
          <w:rFonts w:hint="eastAsia" w:ascii="仿宋" w:hAnsi="仿宋" w:cs="仿宋"/>
          <w:b/>
          <w:bCs w:val="0"/>
          <w:color w:val="auto"/>
          <w:sz w:val="24"/>
          <w:szCs w:val="24"/>
          <w:highlight w:val="none"/>
          <w:lang w:val="en-US" w:eastAsia="zh-CN"/>
        </w:rPr>
        <w:t>采购代理机构</w:t>
      </w:r>
      <w:r>
        <w:rPr>
          <w:rFonts w:hint="eastAsia" w:ascii="仿宋" w:hAnsi="仿宋" w:eastAsia="仿宋" w:cs="仿宋"/>
          <w:b/>
          <w:bCs w:val="0"/>
          <w:color w:val="auto"/>
          <w:sz w:val="24"/>
          <w:szCs w:val="24"/>
          <w:highlight w:val="none"/>
          <w:lang w:val="en-US" w:eastAsia="zh-CN"/>
        </w:rPr>
        <w:t>将情况报告政府采购行政监督管理部门，经同意后，重新组织采购活动。</w:t>
      </w:r>
    </w:p>
    <w:p>
      <w:pPr>
        <w:pStyle w:val="5"/>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、评标</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（一）评标委员会</w:t>
      </w:r>
    </w:p>
    <w:p>
      <w:pPr>
        <w:keepNext w:val="0"/>
        <w:keepLines w:val="0"/>
        <w:pageBreakBefore w:val="0"/>
        <w:widowControl w:val="0"/>
        <w:numPr>
          <w:ilvl w:val="0"/>
          <w:numId w:val="38"/>
        </w:numPr>
        <w:kinsoku/>
        <w:wordWrap/>
        <w:overflowPunct/>
        <w:topLinePunct w:val="0"/>
        <w:autoSpaceDE/>
        <w:autoSpaceDN/>
        <w:bidi w:val="0"/>
        <w:adjustRightInd/>
        <w:snapToGrid/>
        <w:spacing w:line="288"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评标委员会的组成</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评标委员会依法由相关专家和采购人代表组成，人数为5人（含）以上奇数，其中评审专家不少于成员总数的三分之二。评审开始之前，</w:t>
      </w:r>
      <w:r>
        <w:rPr>
          <w:rFonts w:hint="eastAsia" w:ascii="仿宋" w:hAnsi="仿宋" w:eastAsia="仿宋" w:cs="仿宋"/>
          <w:color w:val="auto"/>
          <w:sz w:val="24"/>
          <w:szCs w:val="24"/>
          <w:highlight w:val="none"/>
          <w:lang w:eastAsia="zh-CN"/>
        </w:rPr>
        <w:t>评标</w:t>
      </w:r>
      <w:r>
        <w:rPr>
          <w:rFonts w:hint="eastAsia" w:ascii="仿宋" w:hAnsi="仿宋" w:eastAsia="仿宋" w:cs="仿宋"/>
          <w:color w:val="auto"/>
          <w:sz w:val="24"/>
          <w:szCs w:val="24"/>
          <w:highlight w:val="none"/>
        </w:rPr>
        <w:t>委员会推选一名评审专家担任组长。评标委员会对投标文件进行审查、质询、评估和比较。如需</w:t>
      </w:r>
      <w:r>
        <w:rPr>
          <w:rFonts w:hint="eastAsia" w:ascii="仿宋" w:hAnsi="仿宋" w:eastAsia="仿宋" w:cs="仿宋"/>
          <w:color w:val="auto"/>
          <w:sz w:val="24"/>
          <w:szCs w:val="24"/>
          <w:highlight w:val="none"/>
          <w:lang w:eastAsia="zh-CN"/>
        </w:rPr>
        <w:t>在线</w:t>
      </w:r>
      <w:r>
        <w:rPr>
          <w:rFonts w:hint="eastAsia" w:ascii="仿宋" w:hAnsi="仿宋" w:eastAsia="仿宋" w:cs="仿宋"/>
          <w:color w:val="auto"/>
          <w:sz w:val="24"/>
          <w:szCs w:val="24"/>
          <w:highlight w:val="none"/>
        </w:rPr>
        <w:t>询标，投标人</w:t>
      </w:r>
      <w:r>
        <w:rPr>
          <w:rFonts w:hint="eastAsia" w:ascii="仿宋" w:hAnsi="仿宋" w:eastAsia="仿宋" w:cs="仿宋"/>
          <w:color w:val="auto"/>
          <w:sz w:val="24"/>
          <w:szCs w:val="24"/>
          <w:highlight w:val="none"/>
          <w:lang w:eastAsia="zh-CN"/>
        </w:rPr>
        <w:t>法定代表人</w:t>
      </w:r>
      <w:r>
        <w:rPr>
          <w:rFonts w:hint="eastAsia" w:ascii="仿宋" w:hAnsi="仿宋" w:eastAsia="仿宋" w:cs="仿宋"/>
          <w:color w:val="auto"/>
          <w:sz w:val="24"/>
          <w:szCs w:val="24"/>
          <w:highlight w:val="none"/>
        </w:rPr>
        <w:t>或授权代表</w:t>
      </w:r>
      <w:r>
        <w:rPr>
          <w:rFonts w:hint="eastAsia" w:ascii="仿宋" w:hAnsi="仿宋" w:eastAsia="仿宋" w:cs="仿宋"/>
          <w:color w:val="auto"/>
          <w:sz w:val="24"/>
          <w:szCs w:val="24"/>
          <w:highlight w:val="none"/>
          <w:lang w:eastAsia="zh-CN"/>
        </w:rPr>
        <w:t>须在规定时间内提交询标澄清</w:t>
      </w:r>
      <w:r>
        <w:rPr>
          <w:rFonts w:hint="eastAsia" w:ascii="仿宋" w:hAnsi="仿宋" w:eastAsia="仿宋" w:cs="仿宋"/>
          <w:color w:val="auto"/>
          <w:sz w:val="24"/>
          <w:szCs w:val="24"/>
          <w:highlight w:val="none"/>
        </w:rPr>
        <w:t>。</w:t>
      </w:r>
    </w:p>
    <w:p>
      <w:pPr>
        <w:keepNext w:val="0"/>
        <w:keepLines w:val="0"/>
        <w:pageBreakBefore w:val="0"/>
        <w:widowControl w:val="0"/>
        <w:numPr>
          <w:ilvl w:val="0"/>
          <w:numId w:val="38"/>
        </w:numPr>
        <w:kinsoku/>
        <w:wordWrap/>
        <w:overflowPunct/>
        <w:topLinePunct w:val="0"/>
        <w:autoSpaceDE/>
        <w:autoSpaceDN/>
        <w:bidi w:val="0"/>
        <w:adjustRightInd/>
        <w:snapToGrid/>
        <w:spacing w:line="288"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评标委员会组成人员的回避</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在政府采购活动中，评标委员会的组成人员与供应商有下列利害关系之一的，应当回避：</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lang w:val="en-US" w:eastAsia="zh-CN"/>
        </w:rPr>
        <w:t>参加采购活动前3年内与供应商存在劳动关系；</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val="en-US" w:eastAsia="zh-CN"/>
        </w:rPr>
        <w:t>参加采购活动前3年内担任供应商的董事、监事；</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val="en-US" w:eastAsia="zh-CN"/>
        </w:rPr>
        <w:t>参加采购活动前3年内是供应商的控股股东或者实际控制人；</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lang w:val="en-US" w:eastAsia="zh-CN"/>
        </w:rPr>
        <w:t>与供应商的法定代表人或者负责人有夫妻、直系血亲、三代以内旁系血亲或者近姻亲关系；</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lang w:val="en-US" w:eastAsia="zh-CN"/>
        </w:rPr>
        <w:t>与供应商有其他可能影响政府采购活动公平、公正进行的关系。</w:t>
      </w:r>
    </w:p>
    <w:p>
      <w:pPr>
        <w:pStyle w:val="36"/>
        <w:keepNext w:val="0"/>
        <w:keepLines w:val="0"/>
        <w:pageBreakBefore w:val="0"/>
        <w:widowControl w:val="0"/>
        <w:numPr>
          <w:ilvl w:val="0"/>
          <w:numId w:val="38"/>
        </w:numPr>
        <w:kinsoku/>
        <w:wordWrap/>
        <w:overflowPunct/>
        <w:topLinePunct w:val="0"/>
        <w:autoSpaceDE/>
        <w:autoSpaceDN/>
        <w:bidi w:val="0"/>
        <w:adjustRightInd/>
        <w:snapToGrid/>
        <w:spacing w:before="157" w:beforeLines="50" w:line="240" w:lineRule="auto"/>
        <w:ind w:left="0" w:leftChars="0" w:firstLine="482" w:firstLineChars="200"/>
        <w:jc w:val="left"/>
        <w:textAlignment w:val="auto"/>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评标委员会负责具体评标事务，并独立履行下列职责：</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lang w:val="en-US" w:eastAsia="zh-CN"/>
        </w:rPr>
        <w:t>审查、评价投标文件是否符合招标文件的商务、技术等实质性要求；</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val="en-US" w:eastAsia="zh-CN"/>
        </w:rPr>
        <w:t>求投标人对投标文件有关事项作出澄清或者说明；</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val="en-US" w:eastAsia="zh-CN"/>
        </w:rPr>
        <w:t>对投标文件进行比较和评价；</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lang w:val="en-US" w:eastAsia="zh-CN"/>
        </w:rPr>
        <w:t>确定中标候选人名单，以及根据采购人委托直接确定中标人；</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lang w:val="en-US" w:eastAsia="zh-CN"/>
        </w:rPr>
        <w:t>向采购人、</w:t>
      </w:r>
      <w:r>
        <w:rPr>
          <w:rFonts w:hint="eastAsia" w:ascii="仿宋" w:hAnsi="仿宋" w:cs="仿宋"/>
          <w:b w:val="0"/>
          <w:bCs w:val="0"/>
          <w:color w:val="auto"/>
          <w:sz w:val="24"/>
          <w:szCs w:val="24"/>
          <w:highlight w:val="none"/>
          <w:lang w:val="en-US" w:eastAsia="zh-CN"/>
        </w:rPr>
        <w:t>采购代理机构</w:t>
      </w:r>
      <w:r>
        <w:rPr>
          <w:rFonts w:hint="eastAsia" w:ascii="仿宋" w:hAnsi="仿宋" w:eastAsia="仿宋" w:cs="仿宋"/>
          <w:b w:val="0"/>
          <w:bCs w:val="0"/>
          <w:color w:val="auto"/>
          <w:sz w:val="24"/>
          <w:szCs w:val="24"/>
          <w:highlight w:val="none"/>
          <w:lang w:val="en-US" w:eastAsia="zh-CN"/>
        </w:rPr>
        <w:t>或者有关部门报告评标中发现的违法行为；</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lang w:val="en-US" w:eastAsia="zh-CN"/>
        </w:rPr>
        <w:t>法律、法规、规章、招标文件等规定的其他事项。</w:t>
      </w:r>
    </w:p>
    <w:p>
      <w:pPr>
        <w:pStyle w:val="36"/>
        <w:keepNext w:val="0"/>
        <w:keepLines w:val="0"/>
        <w:pageBreakBefore w:val="0"/>
        <w:widowControl w:val="0"/>
        <w:numPr>
          <w:ilvl w:val="0"/>
          <w:numId w:val="38"/>
        </w:numPr>
        <w:kinsoku/>
        <w:wordWrap/>
        <w:overflowPunct/>
        <w:topLinePunct w:val="0"/>
        <w:autoSpaceDE/>
        <w:autoSpaceDN/>
        <w:bidi w:val="0"/>
        <w:adjustRightInd/>
        <w:snapToGrid/>
        <w:spacing w:before="157" w:beforeLines="50" w:line="240" w:lineRule="auto"/>
        <w:ind w:left="0" w:leftChars="0" w:firstLine="482" w:firstLineChars="200"/>
        <w:jc w:val="left"/>
        <w:textAlignment w:val="auto"/>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评标委员会及其成员不得有下列行为：</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lang w:val="en-US" w:eastAsia="zh-CN"/>
        </w:rPr>
        <w:t>确定参与评标至评标结束前私自接触投标人；</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val="en-US" w:eastAsia="zh-CN"/>
        </w:rPr>
        <w:t>接受投标人提出的与投标文件不一致的澄清或者说明，《政府采购货物和服务招标投标管理办法》（财政部令第87号）第五十一条规定的情形除外；</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val="en-US" w:eastAsia="zh-CN"/>
        </w:rPr>
        <w:t>违反评标纪律发表倾向性意见或者征询采购人的倾向性意见；</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lang w:val="en-US" w:eastAsia="zh-CN"/>
        </w:rPr>
        <w:t>对需要专业判断的主观评审因素协商评分；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lang w:val="en-US" w:eastAsia="zh-CN"/>
        </w:rPr>
        <w:t>在评标过程中擅离职守，影响评标程序正常进行的；</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lang w:val="en-US" w:eastAsia="zh-CN"/>
        </w:rPr>
        <w:t>记录、复制或者带走任何评标资料；</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（7）</w:t>
      </w:r>
      <w:r>
        <w:rPr>
          <w:rFonts w:hint="eastAsia" w:ascii="仿宋" w:hAnsi="仿宋" w:eastAsia="仿宋" w:cs="仿宋"/>
          <w:b w:val="0"/>
          <w:bCs w:val="0"/>
          <w:color w:val="auto"/>
          <w:sz w:val="24"/>
          <w:szCs w:val="24"/>
          <w:highlight w:val="none"/>
          <w:lang w:val="en-US" w:eastAsia="zh-CN"/>
        </w:rPr>
        <w:t>其他不遵守评标纪律的行为。</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评标委员会成员有前款（1）至（5）项行为之一的，其评审意见无效，并不得获取评审劳务报酬和报销异地评审差旅费。</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（二）评标原则</w:t>
      </w:r>
    </w:p>
    <w:p>
      <w:pPr>
        <w:keepNext w:val="0"/>
        <w:keepLines w:val="0"/>
        <w:pageBreakBefore w:val="0"/>
        <w:widowControl w:val="0"/>
        <w:numPr>
          <w:ilvl w:val="0"/>
          <w:numId w:val="3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评标委员会须公平、公正、客观，不带任何倾向性和启发性；按照招标文件的要求和条件进行评标；客观、公正地对待所有投标人，对所有投标评审，均采用相同的程序和标准。</w:t>
      </w:r>
    </w:p>
    <w:p>
      <w:pPr>
        <w:keepNext w:val="0"/>
        <w:keepLines w:val="0"/>
        <w:pageBreakBefore w:val="0"/>
        <w:widowControl w:val="0"/>
        <w:numPr>
          <w:ilvl w:val="0"/>
          <w:numId w:val="3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评标委员会要审查每份投标文件是否实质上响应了招标文件的要求。实质上响应的投标文件应该是与招标文件要求的全部条款、条件和规格相符，没有重大偏离的投标文件。</w:t>
      </w:r>
      <w:r>
        <w:rPr>
          <w:rFonts w:hint="eastAsia" w:ascii="仿宋" w:hAnsi="仿宋" w:eastAsia="仿宋" w:cs="仿宋"/>
          <w:b/>
          <w:bCs/>
          <w:color w:val="auto"/>
          <w:sz w:val="24"/>
          <w:szCs w:val="24"/>
          <w:highlight w:val="none"/>
          <w:lang w:val="en-US" w:eastAsia="zh-CN"/>
        </w:rPr>
        <w:t>评标委员会决定投标的响应性只根据投标文件的内容，而不寻求外部的证据。投标人不得通过修改或撤销不合要求的偏离或保留从而使其投标成为实质上响应的投标</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3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在评标过程中，评标委员会及有关工作人员不得私下与投标人接触，在招标工作结束后，凡与评标情况有接触的人不得向外界透露任何与评标有关的内容。</w:t>
      </w:r>
    </w:p>
    <w:p>
      <w:pPr>
        <w:keepNext w:val="0"/>
        <w:keepLines w:val="0"/>
        <w:pageBreakBefore w:val="0"/>
        <w:widowControl w:val="0"/>
        <w:numPr>
          <w:ilvl w:val="0"/>
          <w:numId w:val="3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在开标、评标期间，任何单位和个人不得干扰、影响评标的正常进行，投标人不得向评标委员会成员询问评标情况，不得进行旨在影响评标结果的活动。</w:t>
      </w:r>
    </w:p>
    <w:p>
      <w:pPr>
        <w:keepNext w:val="0"/>
        <w:keepLines w:val="0"/>
        <w:pageBreakBefore w:val="0"/>
        <w:widowControl w:val="0"/>
        <w:numPr>
          <w:ilvl w:val="0"/>
          <w:numId w:val="39"/>
        </w:numPr>
        <w:kinsoku/>
        <w:wordWrap/>
        <w:overflowPunct/>
        <w:topLinePunct w:val="0"/>
        <w:autoSpaceDE/>
        <w:autoSpaceDN/>
        <w:bidi w:val="0"/>
        <w:adjustRightInd/>
        <w:snapToGrid/>
        <w:spacing w:line="288"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评标方法及评分标准等，详见招标文件“第三章  评标办法及评分标准”。</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（三）评标程序</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本项目评标一般将按以下程序进行：投标文件初审、</w:t>
      </w:r>
      <w:r>
        <w:rPr>
          <w:rFonts w:hint="eastAsia" w:ascii="仿宋" w:hAnsi="仿宋" w:eastAsia="仿宋" w:cs="仿宋"/>
          <w:color w:val="auto"/>
          <w:sz w:val="24"/>
          <w:szCs w:val="24"/>
          <w:highlight w:val="none"/>
          <w:lang w:val="en-US" w:eastAsia="zh-CN"/>
        </w:rPr>
        <w:t>样品评审（若有）、投标文件的</w:t>
      </w:r>
      <w:r>
        <w:rPr>
          <w:rFonts w:hint="eastAsia" w:ascii="仿宋" w:hAnsi="仿宋" w:eastAsia="仿宋" w:cs="仿宋"/>
          <w:color w:val="auto"/>
          <w:sz w:val="24"/>
          <w:szCs w:val="24"/>
          <w:highlight w:val="none"/>
        </w:rPr>
        <w:t>澄清、商务</w:t>
      </w:r>
      <w:r>
        <w:rPr>
          <w:rFonts w:hint="eastAsia" w:ascii="仿宋" w:hAnsi="仿宋" w:eastAsia="仿宋" w:cs="仿宋"/>
          <w:color w:val="auto"/>
          <w:sz w:val="24"/>
          <w:szCs w:val="24"/>
          <w:highlight w:val="none"/>
          <w:lang w:eastAsia="zh-CN"/>
        </w:rPr>
        <w:t>及</w:t>
      </w:r>
      <w:r>
        <w:rPr>
          <w:rFonts w:hint="eastAsia" w:ascii="仿宋" w:hAnsi="仿宋" w:eastAsia="仿宋" w:cs="仿宋"/>
          <w:color w:val="auto"/>
          <w:sz w:val="24"/>
          <w:szCs w:val="24"/>
          <w:highlight w:val="none"/>
        </w:rPr>
        <w:t>技术文件的比较与评价、报价文件的比较与评审、推荐中标候选人和编写评标报告等。</w:t>
      </w:r>
    </w:p>
    <w:p>
      <w:pPr>
        <w:keepNext w:val="0"/>
        <w:keepLines w:val="0"/>
        <w:pageBreakBefore w:val="0"/>
        <w:widowControl w:val="0"/>
        <w:numPr>
          <w:ilvl w:val="0"/>
          <w:numId w:val="4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投标文件初审</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lang w:val="en-US" w:eastAsia="zh-CN"/>
        </w:rPr>
        <w:t>资格性审查</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采购人</w:t>
      </w:r>
      <w:r>
        <w:rPr>
          <w:rFonts w:hint="eastAsia" w:ascii="仿宋" w:hAnsi="仿宋" w:eastAsia="仿宋" w:cs="仿宋"/>
          <w:b/>
          <w:bCs/>
          <w:color w:val="auto"/>
          <w:sz w:val="24"/>
          <w:szCs w:val="24"/>
          <w:highlight w:val="none"/>
          <w:lang w:eastAsia="zh-CN"/>
        </w:rPr>
        <w:t>代表</w:t>
      </w:r>
      <w:r>
        <w:rPr>
          <w:rFonts w:hint="eastAsia" w:ascii="仿宋" w:hAnsi="仿宋" w:eastAsia="仿宋" w:cs="仿宋"/>
          <w:b/>
          <w:bCs/>
          <w:color w:val="auto"/>
          <w:sz w:val="24"/>
          <w:szCs w:val="24"/>
          <w:highlight w:val="none"/>
        </w:rPr>
        <w:t>应当依法对投标人的资格进行审查</w:t>
      </w:r>
      <w:r>
        <w:rPr>
          <w:rFonts w:hint="eastAsia" w:ascii="仿宋" w:hAnsi="仿宋" w:eastAsia="仿宋" w:cs="仿宋"/>
          <w:b/>
          <w:bCs/>
          <w:color w:val="auto"/>
          <w:sz w:val="24"/>
          <w:szCs w:val="24"/>
          <w:highlight w:val="none"/>
          <w:lang w:eastAsia="zh-CN"/>
        </w:rPr>
        <w:t>。</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以开标当日为准对投标人“信用中国”网站（www.creditchina.gov.cn）、中国政府采购网（www.ccgp.gov.cn）信用记录情况进行核实</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信用信息查询记录和证据留存的具体方式：</w:t>
      </w:r>
      <w:r>
        <w:rPr>
          <w:rFonts w:hint="eastAsia" w:ascii="仿宋" w:hAnsi="仿宋" w:eastAsia="仿宋" w:cs="仿宋"/>
          <w:color w:val="auto"/>
          <w:sz w:val="24"/>
          <w:szCs w:val="24"/>
          <w:highlight w:val="none"/>
          <w:lang w:val="en-US" w:eastAsia="zh-CN"/>
        </w:rPr>
        <w:t>现场查询的投标人的信用记录、查询结果经确认后将与采购文件一起存档。</w:t>
      </w:r>
      <w:r>
        <w:rPr>
          <w:rFonts w:hint="eastAsia" w:ascii="仿宋" w:hAnsi="仿宋" w:eastAsia="仿宋" w:cs="仿宋"/>
          <w:b/>
          <w:bCs/>
          <w:color w:val="auto"/>
          <w:sz w:val="24"/>
          <w:szCs w:val="24"/>
          <w:highlight w:val="none"/>
          <w:lang w:val="en-US" w:eastAsia="zh-CN"/>
        </w:rPr>
        <w:t>信用信息的使用规则：</w:t>
      </w:r>
      <w:r>
        <w:rPr>
          <w:rFonts w:hint="eastAsia" w:ascii="仿宋" w:hAnsi="仿宋" w:eastAsia="仿宋" w:cs="仿宋"/>
          <w:color w:val="auto"/>
          <w:sz w:val="24"/>
          <w:szCs w:val="24"/>
          <w:highlight w:val="none"/>
          <w:lang w:val="en-US" w:eastAsia="zh-CN"/>
        </w:rPr>
        <w:t>经查询列入失信被执行人名单、重大税收违法案件当事人名单、政府采购严重违法失信行为记录名单的投标人将被拒绝参与政府采购活动，取消投标资格，</w:t>
      </w:r>
      <w:r>
        <w:rPr>
          <w:rFonts w:hint="eastAsia" w:ascii="仿宋" w:hAnsi="仿宋" w:eastAsia="仿宋" w:cs="仿宋"/>
          <w:b/>
          <w:bCs/>
          <w:color w:val="auto"/>
          <w:sz w:val="24"/>
          <w:szCs w:val="24"/>
          <w:highlight w:val="none"/>
          <w:lang w:val="en-US" w:eastAsia="zh-CN"/>
        </w:rPr>
        <w:t>其投标文件将作</w:t>
      </w:r>
      <w:r>
        <w:rPr>
          <w:rFonts w:hint="eastAsia" w:ascii="仿宋" w:hAnsi="仿宋" w:cs="仿宋"/>
          <w:b/>
          <w:bCs/>
          <w:color w:val="auto"/>
          <w:sz w:val="24"/>
          <w:szCs w:val="24"/>
          <w:highlight w:val="none"/>
          <w:lang w:val="en-US" w:eastAsia="zh-CN"/>
        </w:rPr>
        <w:t>无效投标</w:t>
      </w:r>
      <w:r>
        <w:rPr>
          <w:rFonts w:hint="eastAsia" w:ascii="仿宋" w:hAnsi="仿宋" w:eastAsia="仿宋" w:cs="仿宋"/>
          <w:b/>
          <w:bCs/>
          <w:color w:val="auto"/>
          <w:sz w:val="24"/>
          <w:szCs w:val="24"/>
          <w:highlight w:val="none"/>
          <w:lang w:val="en-US" w:eastAsia="zh-CN"/>
        </w:rPr>
        <w:t>处理。联合体信用信息查询：</w:t>
      </w:r>
      <w:r>
        <w:rPr>
          <w:rFonts w:hint="eastAsia" w:ascii="仿宋" w:hAnsi="仿宋" w:eastAsia="仿宋" w:cs="仿宋"/>
          <w:color w:val="auto"/>
          <w:sz w:val="24"/>
          <w:szCs w:val="24"/>
          <w:highlight w:val="none"/>
          <w:lang w:val="en-US" w:eastAsia="zh-CN"/>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bidi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lang w:eastAsia="zh-CN"/>
        </w:rPr>
        <w:t>在开标前，“信用中国”网站（www.creditchina.gov.cn）、中国政府采购网（www.ccgp.gov.cn）未完全反映投标人失信记录的，投标人在知情的情况下应当如实填报，因瞒报或漏报经查实后达到较大数额罚款金额的，作</w:t>
      </w:r>
      <w:r>
        <w:rPr>
          <w:rFonts w:hint="eastAsia" w:ascii="仿宋" w:hAnsi="仿宋" w:cs="仿宋"/>
          <w:b/>
          <w:bCs/>
          <w:color w:val="auto"/>
          <w:sz w:val="24"/>
          <w:szCs w:val="24"/>
          <w:highlight w:val="none"/>
          <w:lang w:eastAsia="zh-CN"/>
        </w:rPr>
        <w:t>无效投标</w:t>
      </w:r>
      <w:r>
        <w:rPr>
          <w:rFonts w:hint="eastAsia" w:ascii="仿宋" w:hAnsi="仿宋" w:eastAsia="仿宋" w:cs="仿宋"/>
          <w:b/>
          <w:bCs/>
          <w:color w:val="auto"/>
          <w:sz w:val="24"/>
          <w:szCs w:val="24"/>
          <w:highlight w:val="none"/>
          <w:lang w:eastAsia="zh-CN"/>
        </w:rPr>
        <w:t>处理。</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资格不符合的，应组织相关投标人代表进行陈述、澄清或申辩。资格性</w:t>
      </w:r>
      <w:r>
        <w:rPr>
          <w:rFonts w:hint="eastAsia" w:ascii="仿宋" w:hAnsi="仿宋" w:eastAsia="仿宋" w:cs="仿宋"/>
          <w:color w:val="auto"/>
          <w:sz w:val="24"/>
          <w:szCs w:val="24"/>
          <w:highlight w:val="none"/>
          <w:lang w:eastAsia="zh-CN"/>
        </w:rPr>
        <w:t>审查</w:t>
      </w:r>
      <w:r>
        <w:rPr>
          <w:rFonts w:hint="eastAsia" w:ascii="仿宋" w:hAnsi="仿宋" w:eastAsia="仿宋" w:cs="仿宋"/>
          <w:color w:val="auto"/>
          <w:sz w:val="24"/>
          <w:szCs w:val="24"/>
          <w:highlight w:val="none"/>
        </w:rPr>
        <w:t>不合格的投标人则</w:t>
      </w:r>
      <w:r>
        <w:rPr>
          <w:rFonts w:hint="eastAsia" w:ascii="仿宋" w:hAnsi="仿宋" w:cs="仿宋"/>
          <w:color w:val="auto"/>
          <w:sz w:val="24"/>
          <w:szCs w:val="24"/>
          <w:highlight w:val="none"/>
          <w:lang w:eastAsia="zh-CN"/>
        </w:rPr>
        <w:t>无需</w:t>
      </w:r>
      <w:r>
        <w:rPr>
          <w:rFonts w:hint="eastAsia" w:ascii="仿宋" w:hAnsi="仿宋" w:eastAsia="仿宋" w:cs="仿宋"/>
          <w:color w:val="auto"/>
          <w:sz w:val="24"/>
          <w:szCs w:val="24"/>
          <w:highlight w:val="none"/>
        </w:rPr>
        <w:t>继续进行符合性</w:t>
      </w:r>
      <w:r>
        <w:rPr>
          <w:rFonts w:hint="eastAsia" w:ascii="仿宋" w:hAnsi="仿宋" w:eastAsia="仿宋" w:cs="仿宋"/>
          <w:color w:val="auto"/>
          <w:sz w:val="24"/>
          <w:szCs w:val="24"/>
          <w:highlight w:val="none"/>
          <w:lang w:eastAsia="zh-CN"/>
        </w:rPr>
        <w:t>审查</w:t>
      </w:r>
      <w:r>
        <w:rPr>
          <w:rFonts w:hint="eastAsia" w:ascii="仿宋" w:hAnsi="仿宋" w:eastAsia="仿宋" w:cs="仿宋"/>
          <w:color w:val="auto"/>
          <w:sz w:val="24"/>
          <w:szCs w:val="24"/>
          <w:highlight w:val="none"/>
        </w:rPr>
        <w:t>，并且投标文件初审结论不合格。</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val="en-US" w:eastAsia="zh-CN"/>
        </w:rPr>
        <w:t>符合性审查</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依据招标文件的规定，从商务及技术文件</w:t>
      </w:r>
      <w:r>
        <w:rPr>
          <w:rFonts w:hint="eastAsia" w:ascii="仿宋" w:hAnsi="仿宋" w:eastAsia="仿宋" w:cs="仿宋"/>
          <w:color w:val="auto"/>
          <w:sz w:val="24"/>
          <w:szCs w:val="24"/>
          <w:highlight w:val="none"/>
          <w:lang w:eastAsia="zh-CN"/>
        </w:rPr>
        <w:t>和报价文件（开启后）</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有效性、完整性和对招标文件的响应程度进行审查、比较和评估，以确定是否对招标文件的实质性要求作出响应。不满足招标文件的实质性要求的，投标无效。</w:t>
      </w:r>
    </w:p>
    <w:p>
      <w:pPr>
        <w:keepNext w:val="0"/>
        <w:keepLines w:val="0"/>
        <w:pageBreakBefore w:val="0"/>
        <w:widowControl w:val="0"/>
        <w:numPr>
          <w:ilvl w:val="0"/>
          <w:numId w:val="4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样品评审（若有）</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投标文件初审结论合格的供应商进入后续评审程序。</w:t>
      </w:r>
      <w:r>
        <w:rPr>
          <w:rFonts w:hint="eastAsia" w:ascii="仿宋" w:hAnsi="仿宋" w:eastAsia="仿宋" w:cs="仿宋"/>
          <w:color w:val="auto"/>
          <w:sz w:val="24"/>
          <w:szCs w:val="24"/>
          <w:highlight w:val="none"/>
          <w:lang w:eastAsia="zh-CN"/>
        </w:rPr>
        <w:t>如项目有样品展示环节，</w:t>
      </w:r>
      <w:r>
        <w:rPr>
          <w:rFonts w:hint="eastAsia" w:ascii="仿宋" w:hAnsi="仿宋" w:eastAsia="仿宋" w:cs="仿宋"/>
          <w:color w:val="auto"/>
          <w:sz w:val="24"/>
          <w:szCs w:val="24"/>
          <w:highlight w:val="none"/>
        </w:rPr>
        <w:t>样品将在抽签标注后进入专家打分环节。</w:t>
      </w:r>
      <w:r>
        <w:rPr>
          <w:rFonts w:hint="eastAsia" w:ascii="仿宋" w:hAnsi="仿宋" w:eastAsia="仿宋" w:cs="仿宋"/>
          <w:color w:val="auto"/>
          <w:sz w:val="24"/>
          <w:szCs w:val="24"/>
          <w:highlight w:val="none"/>
          <w:lang w:eastAsia="zh-CN"/>
        </w:rPr>
        <w:t>评标委员会</w:t>
      </w:r>
      <w:r>
        <w:rPr>
          <w:rFonts w:hint="eastAsia" w:ascii="仿宋" w:hAnsi="仿宋" w:eastAsia="仿宋" w:cs="仿宋"/>
          <w:color w:val="auto"/>
          <w:sz w:val="24"/>
          <w:szCs w:val="24"/>
          <w:highlight w:val="none"/>
        </w:rPr>
        <w:t>将首先评定样品分，再根据评标办法进行其他商务及技术文件内容评审。</w:t>
      </w:r>
    </w:p>
    <w:p>
      <w:pPr>
        <w:keepNext w:val="0"/>
        <w:keepLines w:val="0"/>
        <w:pageBreakBefore w:val="0"/>
        <w:widowControl w:val="0"/>
        <w:numPr>
          <w:ilvl w:val="0"/>
          <w:numId w:val="4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投标文件的澄清</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w:t>
      </w:r>
      <w:r>
        <w:rPr>
          <w:rFonts w:hint="eastAsia" w:ascii="仿宋" w:hAnsi="仿宋" w:eastAsia="仿宋" w:cs="仿宋"/>
          <w:color w:val="auto"/>
          <w:sz w:val="24"/>
          <w:szCs w:val="24"/>
          <w:highlight w:val="none"/>
          <w:lang w:eastAsia="zh-CN"/>
        </w:rPr>
        <w:t>签名或</w:t>
      </w:r>
      <w:r>
        <w:rPr>
          <w:rFonts w:hint="eastAsia" w:ascii="仿宋" w:hAnsi="仿宋" w:eastAsia="仿宋" w:cs="仿宋"/>
          <w:color w:val="auto"/>
          <w:sz w:val="24"/>
          <w:szCs w:val="24"/>
          <w:highlight w:val="none"/>
        </w:rPr>
        <w:t>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keepNext w:val="0"/>
        <w:keepLines w:val="0"/>
        <w:pageBreakBefore w:val="0"/>
        <w:widowControl w:val="0"/>
        <w:numPr>
          <w:ilvl w:val="0"/>
          <w:numId w:val="4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商务及技术文件的比较与评价</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评标委员会对</w:t>
      </w:r>
      <w:r>
        <w:rPr>
          <w:rFonts w:hint="eastAsia" w:ascii="仿宋" w:hAnsi="仿宋" w:eastAsia="仿宋" w:cs="仿宋"/>
          <w:color w:val="auto"/>
          <w:sz w:val="24"/>
          <w:szCs w:val="24"/>
          <w:highlight w:val="none"/>
        </w:rPr>
        <w:t>投标文件初审结论合格</w:t>
      </w:r>
      <w:r>
        <w:rPr>
          <w:rFonts w:hint="eastAsia" w:ascii="仿宋" w:hAnsi="仿宋" w:eastAsia="仿宋" w:cs="仿宋"/>
          <w:color w:val="auto"/>
          <w:sz w:val="24"/>
          <w:szCs w:val="24"/>
          <w:highlight w:val="none"/>
          <w:lang w:val="en-US" w:eastAsia="zh-CN"/>
        </w:rPr>
        <w:t>的投标人进行商务及技术投标文件评审。评审结束后，在电子交易平台系统上公开资格和商务及技术评审结果，如投标有效供应商不足三家，评标委员会确定为废标。</w:t>
      </w:r>
    </w:p>
    <w:p>
      <w:pPr>
        <w:keepNext w:val="0"/>
        <w:keepLines w:val="0"/>
        <w:pageBreakBefore w:val="0"/>
        <w:widowControl w:val="0"/>
        <w:numPr>
          <w:ilvl w:val="0"/>
          <w:numId w:val="4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报价文件的比较与评审</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资格和商务及技术文件评审结果公布后，在电子交易平台系统上公开报价文件有关内容，</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和公证机构做好开标记录，公开信息作为唱标内容。</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bidi w:val="0"/>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ascii="仿宋" w:hAnsi="仿宋" w:eastAsia="仿宋" w:cs="仿宋"/>
          <w:b/>
          <w:bCs/>
          <w:color w:val="auto"/>
          <w:sz w:val="24"/>
          <w:szCs w:val="24"/>
          <w:highlight w:val="none"/>
          <w:lang w:val="en-US" w:eastAsia="zh-CN"/>
        </w:rPr>
        <w:t>根据财政部发布的《政府采购促进中小企业发展管理办法》规定，对于非专门面向中小企业的项目，对小型和微型企业产品的价格给予一定的扣除，用扣除后的价格参与评审。</w:t>
      </w:r>
    </w:p>
    <w:p>
      <w:pPr>
        <w:bidi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投标文件报价出现前后不一致的，按照下列规定修正：</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lang w:val="en-US" w:eastAsia="zh-CN"/>
        </w:rPr>
        <w:t>投标文件中报价一览表内容与投标文件中相应内容不一致的，以报价一览表为准；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val="en-US" w:eastAsia="zh-CN"/>
        </w:rPr>
        <w:t>大写金额和小写金额不一致的，以大写金额为准；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val="en-US" w:eastAsia="zh-CN"/>
        </w:rPr>
        <w:t>单价金额小数点或者百分比有明显错位的，以报价一览表的总价为准，并修改单价；</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lang w:val="en-US" w:eastAsia="zh-CN"/>
        </w:rPr>
        <w:t>总价金额与按单价汇总金额不一致的，以单价金额计算结果为准；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lang w:val="en-US" w:eastAsia="zh-CN"/>
        </w:rPr>
        <w:t>政采云电子交易平台-开标记录模块的报价与投标响应文件中的报价不一致的，以投标响应文件中的报价为准。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lang w:val="en-US" w:eastAsia="zh-CN"/>
        </w:rPr>
        <w:t>同时出现两种以上不一致的，按照前款规定的顺序修正。修正后的报价按照财政部第87号令 《政府采购货物和服务招标投标管理办法》第五十一条第二款的规定视作有效，经投标人确认后（采用书面形式，并加盖公章，或者由法定代表人或其授权的代表签字）产生约束力。</w:t>
      </w:r>
      <w:r>
        <w:rPr>
          <w:rFonts w:hint="eastAsia" w:ascii="仿宋" w:hAnsi="仿宋" w:eastAsia="仿宋" w:cs="仿宋"/>
          <w:b/>
          <w:bCs/>
          <w:color w:val="auto"/>
          <w:sz w:val="24"/>
          <w:szCs w:val="24"/>
          <w:highlight w:val="none"/>
          <w:lang w:val="en-US" w:eastAsia="zh-CN"/>
        </w:rPr>
        <w:t>▲投标人对根据修正原则修正后的报价不确认的，投标无效。</w:t>
      </w:r>
    </w:p>
    <w:p>
      <w:pPr>
        <w:keepNext w:val="0"/>
        <w:keepLines w:val="0"/>
        <w:pageBreakBefore w:val="0"/>
        <w:widowControl w:val="0"/>
        <w:numPr>
          <w:ilvl w:val="0"/>
          <w:numId w:val="4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推荐中标候选人与编写评标报告</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标委员会完成评标后,按评标原则、标准和方法推荐中标候选人，同时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5"/>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、无效的投标</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发生下列情况之一的投标文件被视为无效：</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9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Chars="0" w:firstLine="0" w:firstLineChars="0"/>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序号</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cs="仿宋"/>
                <w:b/>
                <w:bCs/>
                <w:color w:val="auto"/>
                <w:sz w:val="24"/>
                <w:szCs w:val="24"/>
                <w:highlight w:val="none"/>
                <w:lang w:val="en-US" w:eastAsia="zh-CN"/>
              </w:rPr>
              <w:t>无效投标</w:t>
            </w:r>
            <w:r>
              <w:rPr>
                <w:rFonts w:hint="eastAsia" w:ascii="仿宋" w:hAnsi="仿宋" w:eastAsia="仿宋" w:cs="仿宋"/>
                <w:b/>
                <w:bCs/>
                <w:color w:val="auto"/>
                <w:sz w:val="24"/>
                <w:szCs w:val="24"/>
                <w:highlight w:val="none"/>
                <w:lang w:val="en-US" w:eastAsia="zh-CN"/>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未办理获取招标文件登记手续的。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投标截止时间前未传输递交电子投标文件的，在规定时间内无法解密或解密失败的。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为采购项目提供整体设计、规范编制或者项目管理、监理、检测等服务的供应商再参加该采购项目的。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单位负责人为同一人或者存在直接控股、管理关系的不同供应商参加同一合同项下的政府采购活动的（均无效）。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投标人未能通过资格审查的：未按照招标文件要求提供与基本资格条件、特定资格条件相应的有效资格证明材料的；如以联合体形式参加政府采购活动的，联合协议不符合招标文件规定的联合协议要求的。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6</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7</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eastAsia="zh-CN"/>
              </w:rPr>
              <w:t>投标人有</w:t>
            </w:r>
            <w:r>
              <w:rPr>
                <w:rFonts w:hint="eastAsia" w:ascii="仿宋" w:hAnsi="仿宋" w:eastAsia="仿宋" w:cs="仿宋"/>
                <w:color w:val="auto"/>
                <w:sz w:val="24"/>
                <w:szCs w:val="24"/>
                <w:highlight w:val="none"/>
                <w:lang w:val="en-US" w:eastAsia="zh-CN"/>
              </w:rPr>
              <w:t>税收缴纳、社会保障等方面的失信记录等情况，且不属于截止投标时间近三年以来，在经营活动中有重大违法记录及被列入政府采购严重违法失信行为记录名单的，可不对《符合参加政府采购活动应当具备的一般条件的承诺函》第（一）款第4点作出承诺，但未详细说明失信记录的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8</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电子投标文件中所须加盖公章部分均采用CA签章，投标文件应盖而未盖公章或盖非公司公章的、未有效授权，投标响应函、报价一览表、法定代表人授权委托书等填写不完整或有涂改的，法定代表人授权委托书所载内容与本项目内容有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9</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投标文件须由法定代表人或其授权代表签署部分，未进行签名或电子签名的。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10</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投标文件组成漏项或未按规定的格式编制，内容不全或内容字迹模糊辨认不清，导致影响评标的。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11</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12</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投标文件未按招标文件的最终澄清、修改的</w:t>
            </w:r>
            <w:r>
              <w:rPr>
                <w:rFonts w:hint="eastAsia" w:ascii="仿宋" w:hAnsi="仿宋" w:cs="仿宋"/>
                <w:color w:val="auto"/>
                <w:sz w:val="24"/>
                <w:szCs w:val="24"/>
                <w:highlight w:val="none"/>
                <w:lang w:val="en-US" w:eastAsia="zh-CN"/>
              </w:rPr>
              <w:t>实质性</w:t>
            </w:r>
            <w:r>
              <w:rPr>
                <w:rFonts w:hint="eastAsia" w:ascii="仿宋" w:hAnsi="仿宋" w:eastAsia="仿宋" w:cs="仿宋"/>
                <w:color w:val="auto"/>
                <w:sz w:val="24"/>
                <w:szCs w:val="24"/>
                <w:highlight w:val="none"/>
                <w:lang w:val="en-US" w:eastAsia="zh-CN"/>
              </w:rPr>
              <w:t>内容进行编制的。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13</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服务条款偏离表内容与实际不符的。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14</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采购人拟采购的产品属于政府强制采购的节能产品品目清单范围的，投标人未按招标文件要求提供国家确定的认证机构出具的、处于有效期之内的节能产品认证证书的。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15</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投标文件中承诺的投标有效期少于招标文件中载明的投标有效期的。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16</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在原定投标有效期满之前，如果出现特殊情况，</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以书面形式通知投标人延长投标有效期，投标人拒绝延长投标有效期的。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17</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递交两个或多个内容不同的投标方案的，或投标报价不是唯一的，有选择性的。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18</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资格文件、商务及技术文件中出现投标价格信息的，或不符合报价文件规定要求的。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19</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商务及技术文件和报价文件中的投标产品或服务不一致的。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20</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投标报价超过本项目采购预算或者最高限价的。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21</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标委员会认为投标人的报价明显低于其他通过符合性审查投标人的报价，有可能影响产品质量或者不能诚信履约的，投标人未能按要求在评标现场合理的时间内提供书面说明或相关证明材料，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22</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报价文件中有0报价</w:t>
            </w:r>
            <w:r>
              <w:rPr>
                <w:rFonts w:hint="eastAsia" w:ascii="仿宋" w:hAnsi="仿宋" w:cs="仿宋"/>
                <w:color w:val="auto"/>
                <w:sz w:val="24"/>
                <w:szCs w:val="24"/>
                <w:highlight w:val="none"/>
                <w:lang w:val="en-US" w:eastAsia="zh-CN"/>
              </w:rPr>
              <w:t>，或</w:t>
            </w:r>
            <w:r>
              <w:rPr>
                <w:rFonts w:hint="eastAsia" w:ascii="仿宋" w:hAnsi="仿宋" w:eastAsia="仿宋" w:cs="仿宋"/>
                <w:color w:val="auto"/>
                <w:sz w:val="24"/>
                <w:szCs w:val="24"/>
                <w:highlight w:val="none"/>
                <w:lang w:val="en-US" w:eastAsia="zh-CN"/>
              </w:rPr>
              <w:t>“免费赠送”等形式的。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23</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采购内容未包含在《报价一览表》名称栏中，投标人不能作出合理解释的，视为投标文件含有采购人不能接受的附加条件的。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24</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25</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投标人提供虚假材料投标的（包括但不限于以下</w:t>
            </w:r>
            <w:r>
              <w:rPr>
                <w:rFonts w:hint="eastAsia" w:ascii="仿宋" w:hAnsi="仿宋" w:cs="仿宋"/>
                <w:color w:val="auto"/>
                <w:sz w:val="24"/>
                <w:szCs w:val="24"/>
                <w:highlight w:val="none"/>
                <w:lang w:val="en-US" w:eastAsia="zh-CN"/>
              </w:rPr>
              <w:t>情形之一</w:t>
            </w:r>
            <w:r>
              <w:rPr>
                <w:rFonts w:hint="eastAsia" w:ascii="仿宋" w:hAnsi="仿宋" w:eastAsia="仿宋" w:cs="仿宋"/>
                <w:color w:val="auto"/>
                <w:sz w:val="24"/>
                <w:szCs w:val="24"/>
                <w:highlight w:val="none"/>
                <w:lang w:val="en-US" w:eastAsia="zh-CN"/>
              </w:rPr>
              <w:t>）：</w:t>
            </w:r>
          </w:p>
          <w:p>
            <w:pPr>
              <w:keepNext w:val="0"/>
              <w:keepLines w:val="0"/>
              <w:pageBreakBefore w:val="0"/>
              <w:widowControl w:val="0"/>
              <w:numPr>
                <w:ilvl w:val="0"/>
                <w:numId w:val="41"/>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使用伪造、变造的许可证件的；</w:t>
            </w:r>
          </w:p>
          <w:p>
            <w:pPr>
              <w:keepNext w:val="0"/>
              <w:keepLines w:val="0"/>
              <w:pageBreakBefore w:val="0"/>
              <w:widowControl w:val="0"/>
              <w:numPr>
                <w:ilvl w:val="0"/>
                <w:numId w:val="41"/>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提供虚假的财务状况或者业绩的；</w:t>
            </w:r>
          </w:p>
          <w:p>
            <w:pPr>
              <w:keepNext w:val="0"/>
              <w:keepLines w:val="0"/>
              <w:pageBreakBefore w:val="0"/>
              <w:widowControl w:val="0"/>
              <w:numPr>
                <w:ilvl w:val="0"/>
                <w:numId w:val="41"/>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提供虚假的项目负责人或者主要技术人员简历、劳动关系证明的；</w:t>
            </w:r>
          </w:p>
          <w:p>
            <w:pPr>
              <w:keepNext w:val="0"/>
              <w:keepLines w:val="0"/>
              <w:pageBreakBefore w:val="0"/>
              <w:widowControl w:val="0"/>
              <w:numPr>
                <w:ilvl w:val="0"/>
                <w:numId w:val="41"/>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提供虚假的信用状况的；</w:t>
            </w:r>
          </w:p>
          <w:p>
            <w:pPr>
              <w:keepNext w:val="0"/>
              <w:keepLines w:val="0"/>
              <w:pageBreakBefore w:val="0"/>
              <w:widowControl w:val="0"/>
              <w:numPr>
                <w:ilvl w:val="0"/>
                <w:numId w:val="41"/>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其他弄虚作假的行为的。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26</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投标人有恶意串通、妨碍其他投标人的竞争行为、损害采购人或者其他投标人的合法权益情形的，有下列情形之一的，属于或视为恶意串通，其投标无效：</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288" w:leftChars="0" w:hanging="288" w:hangingChars="12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供应商直接或者间接从采购人或者采购代理机构处获得其他供应商的相关情况并修改其投标文件或者响应文件的；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供应商按照采购人或者采购代理机构的授意撤换、修改投标文件或者响应文件的；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供应商之间协商报价、技术方案等投标文件或者响应文件的实质性内容的；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288" w:leftChars="0" w:hanging="288" w:hangingChars="12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属于同一集团、协会、商会等组织成员的供应商按照该组织要求协同参加政府采购活动的；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供应商之间事先约定由某一特定供应商中标、成交的；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供应商之间商定部分供应商放弃参加政府采购活动或者放弃中标、成交的；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288" w:leftChars="0" w:hanging="288" w:hangingChars="12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供应商与采购人或者采购代理机构之间、供应商相互之间，为谋求特定供应商中标、成交或者排斥其他供应商的其他串通行为的。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不同投标人的投标文件由同一单位或者个人编制的；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不同投标人委托同一单位或者个人办理投标事宜的；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不同投标人的投标文件载明的项目管理成员或者联系人员为同一人的；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不同投标人的投标文件异常一致或者投标报价呈规律性差异的；</w:t>
            </w:r>
          </w:p>
          <w:p>
            <w:pPr>
              <w:keepNext w:val="0"/>
              <w:keepLines w:val="0"/>
              <w:pageBreakBefore w:val="0"/>
              <w:widowControl w:val="0"/>
              <w:numPr>
                <w:ilvl w:val="0"/>
                <w:numId w:val="42"/>
              </w:numPr>
              <w:kinsoku/>
              <w:wordWrap/>
              <w:overflowPunct/>
              <w:topLinePunct w:val="0"/>
              <w:autoSpaceDE/>
              <w:autoSpaceDN/>
              <w:bidi w:val="0"/>
              <w:adjustRightInd/>
              <w:snapToGrid/>
              <w:spacing w:line="288" w:lineRule="auto"/>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不同投标人的投标文件相互混装的。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27</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28</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出现影响采购公正的违法违规行为。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29</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招标文件规定的其他无效投标情形。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Chars="0" w:firstLine="0" w:firstLineChars="0"/>
              <w:jc w:val="center"/>
              <w:textAlignment w:val="auto"/>
              <w:rPr>
                <w:rFonts w:hint="default" w:ascii="仿宋" w:hAnsi="仿宋" w:eastAsia="仿宋" w:cs="仿宋"/>
                <w:b w:val="0"/>
                <w:bCs w:val="0"/>
                <w:color w:val="auto"/>
                <w:sz w:val="24"/>
                <w:szCs w:val="24"/>
                <w:highlight w:val="none"/>
                <w:lang w:val="en-US" w:eastAsia="zh-CN"/>
              </w:rPr>
            </w:pPr>
            <w:r>
              <w:rPr>
                <w:rFonts w:hint="eastAsia" w:ascii="仿宋" w:hAnsi="仿宋" w:cs="仿宋"/>
                <w:b w:val="0"/>
                <w:bCs w:val="0"/>
                <w:color w:val="auto"/>
                <w:sz w:val="24"/>
                <w:szCs w:val="24"/>
                <w:highlight w:val="none"/>
                <w:lang w:val="en-US" w:eastAsia="zh-CN"/>
              </w:rPr>
              <w:t>30</w:t>
            </w:r>
          </w:p>
        </w:tc>
        <w:tc>
          <w:tcPr>
            <w:tcW w:w="90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法律、法规、规章（适用杭州市的）及省级以上规范性文件（适用</w:t>
            </w:r>
            <w:r>
              <w:rPr>
                <w:rFonts w:hint="eastAsia" w:ascii="仿宋" w:hAnsi="仿宋" w:cs="仿宋"/>
                <w:color w:val="auto"/>
                <w:sz w:val="24"/>
                <w:szCs w:val="24"/>
                <w:highlight w:val="none"/>
                <w:lang w:val="en-US" w:eastAsia="zh-CN"/>
              </w:rPr>
              <w:t>杭州市</w:t>
            </w:r>
            <w:r>
              <w:rPr>
                <w:rFonts w:hint="eastAsia" w:ascii="仿宋" w:hAnsi="仿宋" w:eastAsia="仿宋" w:cs="仿宋"/>
                <w:color w:val="auto"/>
                <w:sz w:val="24"/>
                <w:szCs w:val="24"/>
                <w:highlight w:val="none"/>
                <w:lang w:val="en-US" w:eastAsia="zh-CN"/>
              </w:rPr>
              <w:t>的）规定的其他无效情形。</w:t>
            </w:r>
          </w:p>
        </w:tc>
      </w:tr>
    </w:tbl>
    <w:p>
      <w:pPr>
        <w:pStyle w:val="5"/>
        <w:bidi w:val="0"/>
        <w:rPr>
          <w:rFonts w:hint="eastAsia" w:ascii="仿宋" w:hAnsi="仿宋" w:eastAsia="仿宋" w:cs="仿宋"/>
          <w:b/>
          <w:bCs/>
          <w:color w:val="auto"/>
          <w:kern w:val="0"/>
          <w:sz w:val="24"/>
          <w:szCs w:val="24"/>
          <w:highlight w:val="none"/>
          <w:u w:val="none"/>
          <w:lang w:val="en-US" w:eastAsia="zh-CN" w:bidi="ar-SA"/>
        </w:rPr>
      </w:pPr>
      <w:r>
        <w:rPr>
          <w:rFonts w:hint="eastAsia" w:ascii="仿宋" w:hAnsi="仿宋" w:eastAsia="仿宋" w:cs="仿宋"/>
          <w:b/>
          <w:color w:val="auto"/>
          <w:kern w:val="0"/>
          <w:sz w:val="24"/>
          <w:szCs w:val="24"/>
          <w:highlight w:val="none"/>
          <w:lang w:eastAsia="zh-CN"/>
        </w:rPr>
        <w:t>七</w:t>
      </w:r>
      <w:r>
        <w:rPr>
          <w:rFonts w:hint="eastAsia" w:ascii="仿宋" w:hAnsi="仿宋" w:eastAsia="仿宋" w:cs="仿宋"/>
          <w:b/>
          <w:color w:val="auto"/>
          <w:kern w:val="0"/>
          <w:sz w:val="24"/>
          <w:szCs w:val="24"/>
          <w:highlight w:val="none"/>
        </w:rPr>
        <w:t>、</w:t>
      </w:r>
      <w:r>
        <w:rPr>
          <w:rFonts w:hint="eastAsia" w:ascii="仿宋" w:hAnsi="仿宋" w:eastAsia="仿宋" w:cs="仿宋"/>
          <w:b/>
          <w:bCs/>
          <w:color w:val="auto"/>
          <w:kern w:val="0"/>
          <w:sz w:val="24"/>
          <w:szCs w:val="24"/>
          <w:highlight w:val="none"/>
          <w:u w:val="none"/>
          <w:lang w:val="en-US" w:eastAsia="zh-CN" w:bidi="ar-SA"/>
        </w:rPr>
        <w:t>电子交易活动的中止</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采购过程中出现以下情形，导致电子交易平台无法正常运行，或者无法保证电子交易的公平、公正和安全时，</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可中止电子交易活动：</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（一）电子交易平台发生故障而无法登录访问的； </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（二）电子交易平台应用或数据库出现错误，不能进行正常操作的；</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（三）电子交易平台发现严重安全漏洞，有潜在泄密危险的；</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（四）病毒发作导致不能进行正常操作的； </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（五）其他无法保证电子交易的公平、公正和安全的情况。</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出现以上情形，不影响采购公平、公正性的，</w:t>
      </w:r>
      <w:r>
        <w:rPr>
          <w:rFonts w:hint="eastAsia" w:ascii="仿宋" w:hAnsi="仿宋" w:cs="仿宋"/>
          <w:color w:val="auto"/>
          <w:sz w:val="24"/>
          <w:szCs w:val="24"/>
          <w:highlight w:val="none"/>
          <w:lang w:val="en-US" w:eastAsia="zh-CN"/>
        </w:rPr>
        <w:t>采购代理机构</w:t>
      </w:r>
      <w:r>
        <w:rPr>
          <w:rFonts w:hint="eastAsia" w:ascii="仿宋" w:hAnsi="仿宋" w:eastAsia="仿宋" w:cs="仿宋"/>
          <w:color w:val="auto"/>
          <w:sz w:val="24"/>
          <w:szCs w:val="24"/>
          <w:highlight w:val="none"/>
          <w:lang w:val="en-US" w:eastAsia="zh-CN"/>
        </w:rPr>
        <w:t>可以待上述情形消除后继续组织电子交易活动，也可以决定某些环节以纸质形式进行；影响或可能影响采购公平、公正性的，应当重新采购。</w:t>
      </w:r>
    </w:p>
    <w:p>
      <w:pPr>
        <w:pStyle w:val="5"/>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八</w:t>
      </w:r>
      <w:r>
        <w:rPr>
          <w:rFonts w:hint="eastAsia" w:ascii="仿宋" w:hAnsi="仿宋" w:eastAsia="仿宋" w:cs="仿宋"/>
          <w:color w:val="auto"/>
          <w:sz w:val="24"/>
          <w:szCs w:val="24"/>
          <w:highlight w:val="none"/>
        </w:rPr>
        <w:t>、废标</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在采购中，出现下列情形之一的，应予废标：</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（一）符合专业条件的供应商或者对采购文件作实质响应的供应商不足三家的；</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（二）出现影响采购公正的违法、违规行为的；</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（三）投标人的报价均超过了采购预算，采购人不能支付的；</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（四）因重大变故，采购任务取消的；</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废标后，</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应当将废标理由通知所有投标人。</w:t>
      </w:r>
    </w:p>
    <w:p>
      <w:pPr>
        <w:pStyle w:val="5"/>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九、</w:t>
      </w:r>
      <w:r>
        <w:rPr>
          <w:rFonts w:hint="eastAsia" w:ascii="仿宋" w:hAnsi="仿宋" w:eastAsia="仿宋" w:cs="仿宋"/>
          <w:color w:val="auto"/>
          <w:sz w:val="24"/>
          <w:szCs w:val="24"/>
          <w:highlight w:val="none"/>
        </w:rPr>
        <w:t>重新组织采购</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（一）修改招标文件，重新组织采购活动。评标委员会发现招标文件存在歧义、重大缺陷导致评标工作无法进行，或者招标文件内容违反国家有关强制性规定的，将停止评标工作，并与采购人、</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沟通并作书面记录。采购人、</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确认后，将修改招标文件，重新组织采购活动。</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（二）重新开展采购。有政府采购法第七十一条、第七十二条规定的违法行为之一，影响或者可能影响中标、成交结果的，依照下列规定处理：</w:t>
      </w:r>
    </w:p>
    <w:p>
      <w:pPr>
        <w:keepNext w:val="0"/>
        <w:keepLines w:val="0"/>
        <w:pageBreakBefore w:val="0"/>
        <w:widowControl w:val="0"/>
        <w:numPr>
          <w:ilvl w:val="0"/>
          <w:numId w:val="43"/>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未确定中标或者成交供应商的，终止本次政府采购活动，重新开展政府采购活动。</w:t>
      </w:r>
    </w:p>
    <w:p>
      <w:pPr>
        <w:keepNext w:val="0"/>
        <w:keepLines w:val="0"/>
        <w:pageBreakBefore w:val="0"/>
        <w:widowControl w:val="0"/>
        <w:numPr>
          <w:ilvl w:val="0"/>
          <w:numId w:val="43"/>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已确定中标或者成交供应商但尚未签订政府采购合同的，中标或者成交结果无效，从合格的中标或者成交候选人中另行确定中标或者成交供应商；没有合格的中标或者成交候选人的，重新开展政府采购活动。</w:t>
      </w:r>
    </w:p>
    <w:p>
      <w:pPr>
        <w:keepNext w:val="0"/>
        <w:keepLines w:val="0"/>
        <w:pageBreakBefore w:val="0"/>
        <w:widowControl w:val="0"/>
        <w:numPr>
          <w:ilvl w:val="0"/>
          <w:numId w:val="43"/>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政府采购合同已签订但尚未履行的，撤销合同，从合格的中标或者成交候选人中另行确定中标或者成交供应商；没有合格的中标或者成交候选人的，重新开展政府采购活动。</w:t>
      </w:r>
    </w:p>
    <w:p>
      <w:pPr>
        <w:keepNext w:val="0"/>
        <w:keepLines w:val="0"/>
        <w:pageBreakBefore w:val="0"/>
        <w:widowControl w:val="0"/>
        <w:numPr>
          <w:ilvl w:val="0"/>
          <w:numId w:val="43"/>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政府采购合同已经履行，给采购人、供应商造成损失的，由责任人承担赔偿责任。</w:t>
      </w:r>
    </w:p>
    <w:p>
      <w:pPr>
        <w:keepNext w:val="0"/>
        <w:keepLines w:val="0"/>
        <w:pageBreakBefore w:val="0"/>
        <w:widowControl w:val="0"/>
        <w:numPr>
          <w:ilvl w:val="0"/>
          <w:numId w:val="43"/>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因质疑答复，改变原中标结果，重新开展政府采购活动。</w:t>
      </w:r>
    </w:p>
    <w:p>
      <w:pPr>
        <w:keepNext w:val="0"/>
        <w:keepLines w:val="0"/>
        <w:pageBreakBefore w:val="0"/>
        <w:widowControl w:val="0"/>
        <w:numPr>
          <w:ilvl w:val="0"/>
          <w:numId w:val="43"/>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政府采购当事人有其他违反政府采购法</w:t>
      </w:r>
      <w:r>
        <w:rPr>
          <w:rFonts w:hint="eastAsia" w:ascii="仿宋" w:hAnsi="仿宋" w:cs="仿宋"/>
          <w:color w:val="auto"/>
          <w:sz w:val="24"/>
          <w:szCs w:val="24"/>
          <w:highlight w:val="none"/>
          <w:lang w:val="en-US" w:eastAsia="zh-CN"/>
        </w:rPr>
        <w:t>或者政府采购法实施条例</w:t>
      </w:r>
      <w:r>
        <w:rPr>
          <w:rFonts w:hint="eastAsia" w:ascii="仿宋" w:hAnsi="仿宋" w:eastAsia="仿宋" w:cs="仿宋"/>
          <w:color w:val="auto"/>
          <w:sz w:val="24"/>
          <w:szCs w:val="24"/>
          <w:highlight w:val="none"/>
          <w:lang w:val="en-US" w:eastAsia="zh-CN"/>
        </w:rPr>
        <w:t>规定的行为，经改正后仍然影响或者可能影响中标、成交结果或者依法被认定为中标、成交无效的，依照1-5条规定处理。</w:t>
      </w:r>
    </w:p>
    <w:p>
      <w:pPr>
        <w:pStyle w:val="5"/>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十</w:t>
      </w:r>
      <w:r>
        <w:rPr>
          <w:rFonts w:hint="eastAsia" w:ascii="仿宋" w:hAnsi="仿宋" w:eastAsia="仿宋" w:cs="仿宋"/>
          <w:color w:val="auto"/>
          <w:sz w:val="24"/>
          <w:szCs w:val="24"/>
          <w:highlight w:val="none"/>
        </w:rPr>
        <w:t>、定标</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（一）本项目由评标委员会根据招标文件和有关规定推荐中标候选人，采购结果由采购人签字确认。</w:t>
      </w:r>
      <w:r>
        <w:rPr>
          <w:rFonts w:hint="eastAsia" w:ascii="仿宋" w:hAnsi="仿宋" w:eastAsia="仿宋" w:cs="仿宋"/>
          <w:color w:val="auto"/>
          <w:sz w:val="24"/>
          <w:szCs w:val="24"/>
          <w:highlight w:val="none"/>
          <w:lang w:val="en-US" w:eastAsia="zh-CN"/>
        </w:rPr>
        <w:t>采购人自收到评标报告之日起5个工作日内，将通过电子交易平台在评标报告推荐的中标候选人中按顺序确定中标人。为进一步提升采购结果确定效率，采购代理机构应当依法及时将评审报告在线送交采购人。采购</w:t>
      </w:r>
      <w:r>
        <w:rPr>
          <w:rFonts w:hint="eastAsia" w:ascii="仿宋" w:hAnsi="仿宋" w:cs="仿宋"/>
          <w:color w:val="auto"/>
          <w:sz w:val="24"/>
          <w:szCs w:val="24"/>
          <w:highlight w:val="none"/>
          <w:lang w:val="en-US" w:eastAsia="zh-CN"/>
        </w:rPr>
        <w:t>人</w:t>
      </w:r>
      <w:r>
        <w:rPr>
          <w:rFonts w:hint="eastAsia" w:ascii="仿宋" w:hAnsi="仿宋" w:eastAsia="仿宋" w:cs="仿宋"/>
          <w:color w:val="auto"/>
          <w:sz w:val="24"/>
          <w:szCs w:val="24"/>
          <w:highlight w:val="none"/>
          <w:lang w:val="en-US" w:eastAsia="zh-CN"/>
        </w:rPr>
        <w:t>应当自收到评审报告之日起2个工作日内在线确定中标或者成交供应商。</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自中标人确定之日起2个工作日内，采购代理机构通过纸质形式或电子交易平台向中标人发出中标通知书，同时在浙江省政府采购网发布采购结果公告，中标结果公告内容包括采购人及其委托的采购代理机构的名称、地址、联系方式，项目名称和项目编号，中标人名称、地址和中标金额，主要中标标的的名称、规格型号、数量、单价、服务要求，评审专家抽取规则、评审专家名单、开标情况、资格审查情况、符合性审查情况、专家评分情况、中标（成交）候选人推荐情况、未中标情况说明、代理服务收费标准及金额、公告期限。公告期限为1个工作日。</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（三）中标通知书对采购</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和中标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均具有法律效力。中标通知书发出后，采购</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改变中标结果的，或者中标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放弃中标的，应当依法承担法律责任。</w:t>
      </w:r>
    </w:p>
    <w:p>
      <w:pPr>
        <w:pStyle w:val="5"/>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十一、评审过程的保密与录像</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（一）</w:t>
      </w:r>
      <w:r>
        <w:rPr>
          <w:rFonts w:hint="eastAsia" w:ascii="仿宋" w:hAnsi="仿宋" w:eastAsia="仿宋" w:cs="仿宋"/>
          <w:color w:val="auto"/>
          <w:sz w:val="24"/>
          <w:szCs w:val="24"/>
          <w:highlight w:val="none"/>
        </w:rPr>
        <w:t>保密。评审活动在严格保密的情况下进行。评审过程中凡是与采购响应文件评审和比较、中标人推荐等评审有关的情况，以及涉及国家秘密和商业秘密等信息，评标委员会、采购人和</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工作人员、相关监督人员等与评审有关的人员应当予以保密。</w:t>
      </w:r>
    </w:p>
    <w:p>
      <w:pPr>
        <w:bidi w:val="0"/>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录音录像。</w:t>
      </w:r>
      <w:r>
        <w:rPr>
          <w:rFonts w:hint="eastAsia" w:ascii="仿宋" w:hAnsi="仿宋" w:cs="仿宋"/>
          <w:color w:val="auto"/>
          <w:sz w:val="24"/>
          <w:szCs w:val="24"/>
          <w:highlight w:val="none"/>
          <w:lang w:eastAsia="zh-CN"/>
        </w:rPr>
        <w:t>采购代理机构</w:t>
      </w:r>
      <w:r>
        <w:rPr>
          <w:rFonts w:hint="eastAsia" w:ascii="仿宋" w:hAnsi="仿宋" w:eastAsia="仿宋" w:cs="仿宋"/>
          <w:color w:val="auto"/>
          <w:sz w:val="24"/>
          <w:szCs w:val="24"/>
          <w:highlight w:val="none"/>
        </w:rPr>
        <w:t>对评审工作现场进行全过程录音录像，</w:t>
      </w:r>
      <w:r>
        <w:rPr>
          <w:rFonts w:hint="eastAsia" w:ascii="仿宋" w:hAnsi="仿宋" w:eastAsia="仿宋" w:cs="仿宋"/>
          <w:b/>
          <w:bCs/>
          <w:color w:val="auto"/>
          <w:sz w:val="24"/>
          <w:szCs w:val="24"/>
          <w:highlight w:val="none"/>
        </w:rPr>
        <w:t>录音录像资料作为采购项目文件随其他文件一并存档。</w:t>
      </w:r>
    </w:p>
    <w:p>
      <w:pPr>
        <w:pStyle w:val="5"/>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十二、合同签订及其他</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（一）签订合同</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鼓励有条件的采购</w:t>
      </w:r>
      <w:r>
        <w:rPr>
          <w:rFonts w:hint="eastAsia" w:ascii="仿宋" w:hAnsi="仿宋" w:cs="仿宋"/>
          <w:color w:val="auto"/>
          <w:sz w:val="24"/>
          <w:szCs w:val="24"/>
          <w:highlight w:val="none"/>
          <w:lang w:val="en-US" w:eastAsia="zh-CN"/>
        </w:rPr>
        <w:t>人</w:t>
      </w:r>
      <w:r>
        <w:rPr>
          <w:rFonts w:hint="eastAsia" w:ascii="仿宋" w:hAnsi="仿宋" w:eastAsia="仿宋" w:cs="仿宋"/>
          <w:color w:val="auto"/>
          <w:sz w:val="24"/>
          <w:szCs w:val="24"/>
          <w:highlight w:val="none"/>
          <w:lang w:val="en-US" w:eastAsia="zh-CN"/>
        </w:rPr>
        <w:t>视情缩减采购合同签订时限，提高采购效率，杜绝“冷、硬、横、推”等不当行为。除不可抗力等特殊情况外，原则上应当在中标、成交通知书发出之日起10个工作日内，与中标、成交供应商按照采购文件确定的事项签订政府采购合同。</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eastAsia="zh-CN"/>
        </w:rPr>
        <w:t>中标人按规定的日期、时间、地点，由法定代表人或其授权代表与采购人代表签订合同。如中标人为联合体的，由联合体成员各方法定代表人或其授权代表与采购人代表签订合同。</w:t>
      </w:r>
      <w:r>
        <w:rPr>
          <w:rFonts w:hint="eastAsia" w:ascii="仿宋" w:hAnsi="仿宋" w:eastAsia="仿宋" w:cs="仿宋"/>
          <w:color w:val="auto"/>
          <w:sz w:val="24"/>
          <w:szCs w:val="24"/>
          <w:highlight w:val="none"/>
          <w:lang w:val="en-US" w:eastAsia="zh-CN"/>
        </w:rPr>
        <w:t>已申领电子签章的单位可在线签订合同。</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如签订合同并生效后，</w:t>
      </w:r>
      <w:r>
        <w:rPr>
          <w:rFonts w:hint="eastAsia" w:ascii="仿宋" w:hAnsi="仿宋" w:eastAsia="仿宋" w:cs="仿宋"/>
          <w:color w:val="auto"/>
          <w:sz w:val="24"/>
          <w:szCs w:val="24"/>
          <w:highlight w:val="none"/>
          <w:lang w:val="zh-CN" w:eastAsia="zh-CN"/>
        </w:rPr>
        <w:t>中标人</w:t>
      </w:r>
      <w:r>
        <w:rPr>
          <w:rFonts w:hint="eastAsia" w:ascii="仿宋" w:hAnsi="仿宋" w:eastAsia="仿宋" w:cs="仿宋"/>
          <w:color w:val="auto"/>
          <w:sz w:val="24"/>
          <w:szCs w:val="24"/>
          <w:highlight w:val="none"/>
          <w:lang w:val="en-US" w:eastAsia="zh-CN"/>
        </w:rPr>
        <w:t>无故拒绝或延期，除按照合同条款处理外，由采购代理机构记录不良行为一次，并报采购监督管理部门给予通报。</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中标人拖延、拒签合同的，或提出采购人不能接受的条件，致使合同无法签订，除按照合同条款处理外，采购人将书面报告财政部门。采购人将取消其中标资格，采购人可以按照评标报告推荐的中标或者成交候选人名单排序，确定下一次序中标候选人为中标人签订合同或重新开展政府采购活动。</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采购人和</w:t>
      </w:r>
      <w:r>
        <w:rPr>
          <w:rFonts w:hint="eastAsia" w:ascii="仿宋" w:hAnsi="仿宋" w:eastAsia="仿宋" w:cs="仿宋"/>
          <w:color w:val="auto"/>
          <w:sz w:val="24"/>
          <w:szCs w:val="24"/>
          <w:highlight w:val="none"/>
          <w:lang w:val="zh-CN" w:eastAsia="zh-CN"/>
        </w:rPr>
        <w:t>中标人</w:t>
      </w:r>
      <w:r>
        <w:rPr>
          <w:rFonts w:hint="eastAsia" w:ascii="仿宋" w:hAnsi="仿宋" w:eastAsia="仿宋" w:cs="仿宋"/>
          <w:color w:val="auto"/>
          <w:sz w:val="24"/>
          <w:szCs w:val="24"/>
          <w:highlight w:val="none"/>
          <w:lang w:val="en-US" w:eastAsia="zh-CN"/>
        </w:rPr>
        <w:t>应当在政府采购合同中明确约定双方的违约责任。对于因采购人原因导致变更、中止或者终止政府采购合同的，采购人应当依照合同约定对</w:t>
      </w:r>
      <w:r>
        <w:rPr>
          <w:rFonts w:hint="eastAsia" w:ascii="仿宋" w:hAnsi="仿宋" w:eastAsia="仿宋" w:cs="仿宋"/>
          <w:color w:val="auto"/>
          <w:sz w:val="24"/>
          <w:szCs w:val="24"/>
          <w:highlight w:val="none"/>
          <w:lang w:val="zh-CN" w:eastAsia="zh-CN"/>
        </w:rPr>
        <w:t>中标人</w:t>
      </w:r>
      <w:r>
        <w:rPr>
          <w:rFonts w:hint="eastAsia" w:ascii="仿宋" w:hAnsi="仿宋" w:eastAsia="仿宋" w:cs="仿宋"/>
          <w:color w:val="auto"/>
          <w:sz w:val="24"/>
          <w:szCs w:val="24"/>
          <w:highlight w:val="none"/>
          <w:lang w:val="en-US" w:eastAsia="zh-CN"/>
        </w:rPr>
        <w:t>受到的损失予以赔偿或者补偿。</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政府采购合同应当约定资金支付的方式、时间和条件，明确逾期支付资金的违约责任。</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采购文件和采购合同可约定根据项目实施进度分期支付采购资金，不得强制中标人接受不合理的支付期限、方式、条件和违约责任等</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bCs/>
          <w:color w:val="auto"/>
          <w:sz w:val="24"/>
          <w:szCs w:val="24"/>
          <w:highlight w:val="none"/>
          <w:lang w:val="en-US" w:eastAsia="zh-CN"/>
        </w:rPr>
        <w:t>不得以审计作为支付中标人款项的条件，不得约定验收合格后分期付款和收取质量保证金</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政府采购合同一式叁份，采购人及中标人各执壹份，杭州市公共资源交易中心富阳分中心执壹份。</w:t>
      </w:r>
    </w:p>
    <w:p>
      <w:pPr>
        <w:keepNext w:val="0"/>
        <w:keepLines w:val="0"/>
        <w:pageBreakBefore w:val="0"/>
        <w:widowControl w:val="0"/>
        <w:numPr>
          <w:ilvl w:val="0"/>
          <w:numId w:val="44"/>
        </w:numPr>
        <w:kinsoku/>
        <w:wordWrap/>
        <w:overflowPunct/>
        <w:topLinePunct w:val="0"/>
        <w:autoSpaceDE/>
        <w:autoSpaceDN/>
        <w:bidi w:val="0"/>
        <w:adjustRightInd/>
        <w:snapToGrid/>
        <w:spacing w:line="288"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采购人应当自政府采购合同签订之日起2个工作日内，将政府采购合同在省级以上人民政府财政部门指定的媒体上公告，自动备案。但政府采购合同中涉及国家秘密、商业秘密的内容除外。</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（二）履约保证金</w:t>
      </w:r>
    </w:p>
    <w:p>
      <w:pPr>
        <w:keepNext w:val="0"/>
        <w:keepLines w:val="0"/>
        <w:pageBreakBefore w:val="0"/>
        <w:widowControl w:val="0"/>
        <w:numPr>
          <w:ilvl w:val="0"/>
          <w:numId w:val="45"/>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拟签订的合同文本要求中标人提交履约保证金的，供应商应当以支票、汇票、本票或者金融机构、担保机构出具的</w:t>
      </w:r>
      <w:r>
        <w:rPr>
          <w:rFonts w:hint="eastAsia" w:ascii="仿宋" w:hAnsi="仿宋" w:eastAsia="仿宋" w:cs="仿宋"/>
          <w:b w:val="0"/>
          <w:bCs w:val="0"/>
          <w:color w:val="auto"/>
          <w:sz w:val="24"/>
          <w:szCs w:val="24"/>
          <w:highlight w:val="none"/>
          <w:lang w:val="en-US" w:eastAsia="zh-CN"/>
        </w:rPr>
        <w:t>保函</w:t>
      </w:r>
      <w:r>
        <w:rPr>
          <w:rFonts w:hint="eastAsia" w:ascii="仿宋" w:hAnsi="仿宋" w:eastAsia="仿宋" w:cs="仿宋"/>
          <w:color w:val="auto"/>
          <w:sz w:val="24"/>
          <w:szCs w:val="24"/>
          <w:highlight w:val="none"/>
          <w:lang w:val="en-US" w:eastAsia="zh-CN"/>
        </w:rPr>
        <w:t>等非现金形式提交。签订合同时中标人应向采购人缴纳不超过政府采购合同总金额的</w:t>
      </w:r>
      <w:r>
        <w:rPr>
          <w:rFonts w:hint="eastAsia" w:ascii="仿宋" w:hAnsi="仿宋" w:eastAsia="仿宋" w:cs="仿宋"/>
          <w:b/>
          <w:bCs/>
          <w:color w:val="auto"/>
          <w:sz w:val="24"/>
          <w:szCs w:val="24"/>
          <w:highlight w:val="none"/>
          <w:lang w:val="en-US" w:eastAsia="zh-CN"/>
        </w:rPr>
        <w:t>2.5%</w:t>
      </w:r>
      <w:r>
        <w:rPr>
          <w:rFonts w:hint="eastAsia" w:ascii="仿宋" w:hAnsi="仿宋" w:eastAsia="仿宋" w:cs="仿宋"/>
          <w:color w:val="auto"/>
          <w:sz w:val="24"/>
          <w:szCs w:val="24"/>
          <w:highlight w:val="none"/>
          <w:lang w:val="en-US" w:eastAsia="zh-CN"/>
        </w:rPr>
        <w:t>作为履约保证金。履约期（验收合格）结束后5个工作日内，采购人无息退付履约保证金。鼓励和支持供应商以银行、保险公司出具的保函形式提供履约保证金。对合同金额400万元以上的项目，采购人应鼓励供应商以履约保函形式提交履约保证金。采购人不得拒收履约保函。</w:t>
      </w:r>
    </w:p>
    <w:p>
      <w:pPr>
        <w:keepNext w:val="0"/>
        <w:keepLines w:val="0"/>
        <w:pageBreakBefore w:val="0"/>
        <w:widowControl w:val="0"/>
        <w:numPr>
          <w:ilvl w:val="0"/>
          <w:numId w:val="45"/>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政府采购货物和服务项目中，采购人可根据杭州市政府采购网公布的供应商履约评价情况减免履约保证金。鼓励采购人根据项目特点、供应商诚信等因素免收履约保证金或降低缴纳比例。</w:t>
      </w:r>
    </w:p>
    <w:p>
      <w:pPr>
        <w:keepNext w:val="0"/>
        <w:keepLines w:val="0"/>
        <w:pageBreakBefore w:val="0"/>
        <w:widowControl w:val="0"/>
        <w:numPr>
          <w:ilvl w:val="0"/>
          <w:numId w:val="45"/>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可登录政采云平台-【金融服务】—【我的项目】—【已备案合同】以保函形式提供：①供应商在合同列表选择需要投保的合同，点击[保函推荐]。②在弹框里查看推荐的保函产品，供应商自行选择保函产品，点击[立即申请]。③在弹框里填写保函申请信息。具体步骤：选择产品—填写供应商信息—选择中标项目—确认信息—等待保险/保函受理—确认保单—支付保费—成功出单。政采云金融专线400-903-9583。</w:t>
      </w:r>
    </w:p>
    <w:p>
      <w:pPr>
        <w:pStyle w:val="6"/>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（三）货款的结算</w:t>
      </w:r>
    </w:p>
    <w:p>
      <w:pPr>
        <w:keepNext w:val="0"/>
        <w:keepLines w:val="0"/>
        <w:pageBreakBefore w:val="0"/>
        <w:widowControl w:val="0"/>
        <w:numPr>
          <w:ilvl w:val="0"/>
          <w:numId w:val="4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按合同约定内容进行货款的结算，结算时按财政结算要求办理资金结算手续。</w:t>
      </w:r>
    </w:p>
    <w:p>
      <w:pPr>
        <w:keepNext w:val="0"/>
        <w:keepLines w:val="0"/>
        <w:pageBreakBefore w:val="0"/>
        <w:widowControl w:val="0"/>
        <w:numPr>
          <w:ilvl w:val="0"/>
          <w:numId w:val="4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者其他担保措施。政府采购预付款应在合同生效以及具备实施条件后7个工作日内支付。</w:t>
      </w:r>
    </w:p>
    <w:p>
      <w:pPr>
        <w:keepNext w:val="0"/>
        <w:keepLines w:val="0"/>
        <w:pageBreakBefore w:val="0"/>
        <w:widowControl w:val="0"/>
        <w:numPr>
          <w:ilvl w:val="0"/>
          <w:numId w:val="4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采购人应积极履行合同，及时组织验收，验收合格后应及时将合同款支付完毕，不得以政府部门审计作为支付供应商款项的条件。采购项目实施以人工投入为主的，可按季度支付合同款。</w:t>
      </w:r>
      <w:r>
        <w:rPr>
          <w:rFonts w:hint="eastAsia" w:ascii="仿宋" w:hAnsi="仿宋" w:eastAsia="仿宋" w:cs="仿宋"/>
          <w:b/>
          <w:bCs/>
          <w:color w:val="auto"/>
          <w:sz w:val="24"/>
          <w:szCs w:val="24"/>
          <w:highlight w:val="none"/>
          <w:lang w:val="en-US" w:eastAsia="zh-CN"/>
        </w:rPr>
        <w:t>对于满足合同约定支付条件的，采购人应自收到发票后5个工作日内将资金支付到合同约定的供应商账户，有条件的采购人可以即时支付。</w:t>
      </w:r>
      <w:r>
        <w:rPr>
          <w:rFonts w:hint="eastAsia" w:ascii="仿宋" w:hAnsi="仿宋" w:eastAsia="仿宋" w:cs="仿宋"/>
          <w:color w:val="auto"/>
          <w:sz w:val="24"/>
          <w:szCs w:val="24"/>
          <w:highlight w:val="none"/>
          <w:lang w:val="en-US" w:eastAsia="zh-CN"/>
        </w:rPr>
        <w:t>采购人不得以机构变动、人员更替、政策调整、单位放假、履行内部付款流程，或者在合同未作约定的情况下以等待竣工验收批复、决算审计等为由延迟付款。</w:t>
      </w:r>
    </w:p>
    <w:p>
      <w:pPr>
        <w:keepNext w:val="0"/>
        <w:keepLines w:val="0"/>
        <w:pageBreakBefore w:val="0"/>
        <w:widowControl w:val="0"/>
        <w:numPr>
          <w:ilvl w:val="0"/>
          <w:numId w:val="4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采购人不得无故拒绝或者迟延支付政府采购合同款项，应当畅通供应商催款维权渠道，及时处理诉求，维护政府公信力。供应商对于采购人违规拖欠账款的行为，可向有关部门反映。</w:t>
      </w:r>
    </w:p>
    <w:p>
      <w:pPr>
        <w:pStyle w:val="6"/>
        <w:numPr>
          <w:ilvl w:val="0"/>
          <w:numId w:val="47"/>
        </w:num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验收</w:t>
      </w:r>
    </w:p>
    <w:p>
      <w:pPr>
        <w:keepNext w:val="0"/>
        <w:keepLines w:val="0"/>
        <w:pageBreakBefore w:val="0"/>
        <w:widowControl w:val="0"/>
        <w:numPr>
          <w:ilvl w:val="0"/>
          <w:numId w:val="48"/>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采购人应当根据项目特点制定验收方案，明确履约验收的时间、方式、程序等内容，并按照合同规定的验收方案对供应商履约情况进行验收。</w:t>
      </w:r>
    </w:p>
    <w:p>
      <w:pPr>
        <w:keepNext w:val="0"/>
        <w:keepLines w:val="0"/>
        <w:pageBreakBefore w:val="0"/>
        <w:widowControl w:val="0"/>
        <w:numPr>
          <w:ilvl w:val="0"/>
          <w:numId w:val="48"/>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成立验收小组，供应商应积极配合。验收小组应当由五人以上单数组成，相关专业人员人数不得少于验收小组人员总数的三分之二。采购人可以邀请参加项目采购活动的其他供应商或者第三方机构参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keepNext w:val="0"/>
        <w:keepLines w:val="0"/>
        <w:pageBreakBefore w:val="0"/>
        <w:widowControl w:val="0"/>
        <w:numPr>
          <w:ilvl w:val="0"/>
          <w:numId w:val="48"/>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验收结束后，验收小组应当出具验收报告。验收小组成员应当在验收报告上签字，并承担相应的法律责任。采购人应当根据验收报告明确验收意见，并盖章确认。除涉密情形外，政府采购履约验收结果应在采购人评价后2个工作日内向社会公告。履约验收的各项资料应当存档备查。</w:t>
      </w:r>
    </w:p>
    <w:p>
      <w:pPr>
        <w:keepNext w:val="0"/>
        <w:keepLines w:val="0"/>
        <w:pageBreakBefore w:val="0"/>
        <w:widowControl w:val="0"/>
        <w:numPr>
          <w:ilvl w:val="0"/>
          <w:numId w:val="48"/>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验收合格的项目，采购人应当根据采购合同的约定及时向供应商支付采购资金、退还履约保证金。验收不合格的项目，采购人应依法及时处理。如果发现与合同中要求不符，供应商须承担由此发生的一切损失和费用，并接受相应的处理。</w:t>
      </w:r>
    </w:p>
    <w:p>
      <w:pPr>
        <w:keepNext w:val="0"/>
        <w:keepLines w:val="0"/>
        <w:pageBreakBefore w:val="0"/>
        <w:widowControl w:val="0"/>
        <w:numPr>
          <w:ilvl w:val="0"/>
          <w:numId w:val="48"/>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采购合同的履行、违约责任和解决争议的方式等适用《中华人民共和国民法典》。供应商在履约过程中有政府采购法律法规规定的违法违规情形的，采购人应当及时报告本级财政部门。</w:t>
      </w:r>
    </w:p>
    <w:p>
      <w:pPr>
        <w:pStyle w:val="6"/>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（五）询问、质疑和投诉</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供应商对政府采购活动事项有疑问的，可以向</w:t>
      </w:r>
      <w:r>
        <w:rPr>
          <w:rFonts w:hint="eastAsia" w:ascii="仿宋" w:hAnsi="仿宋" w:cs="仿宋"/>
          <w:color w:val="auto"/>
          <w:sz w:val="24"/>
          <w:szCs w:val="24"/>
          <w:highlight w:val="none"/>
          <w:lang w:val="en-US" w:eastAsia="zh-CN"/>
        </w:rPr>
        <w:t>采购人或者</w:t>
      </w:r>
      <w:r>
        <w:rPr>
          <w:rFonts w:hint="eastAsia" w:ascii="仿宋" w:hAnsi="仿宋" w:eastAsia="仿宋" w:cs="仿宋"/>
          <w:color w:val="auto"/>
          <w:sz w:val="24"/>
          <w:szCs w:val="24"/>
          <w:highlight w:val="none"/>
          <w:lang w:val="en-US" w:eastAsia="zh-CN"/>
        </w:rPr>
        <w:t>采购代理机构提出询问。供应商提出的询问超出采购人对采购代理机构委托授权范围的，采购代理机构应当告知供应商向采购人提出。</w:t>
      </w:r>
      <w:r>
        <w:rPr>
          <w:rFonts w:hint="eastAsia" w:ascii="仿宋" w:hAnsi="仿宋" w:eastAsia="仿宋" w:cs="仿宋"/>
          <w:b/>
          <w:bCs/>
          <w:color w:val="auto"/>
          <w:sz w:val="24"/>
          <w:szCs w:val="24"/>
          <w:highlight w:val="none"/>
          <w:lang w:val="en-US" w:eastAsia="zh-CN"/>
        </w:rPr>
        <w:t>询问函范本详见附件。</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根据采</w:t>
      </w:r>
      <w:r>
        <w:rPr>
          <w:rFonts w:hint="eastAsia" w:ascii="仿宋" w:hAnsi="仿宋" w:eastAsia="仿宋" w:cs="仿宋"/>
          <w:color w:val="auto"/>
          <w:sz w:val="24"/>
          <w:szCs w:val="24"/>
          <w:highlight w:val="none"/>
          <w:lang w:eastAsia="zh-CN"/>
        </w:rPr>
        <w:t>购人与采购代理机构签订的《富阳区政府集中采购委托协议书》的规定：供应商可以就采购文件中特定资格条件、采购需求、评分办法向采购人提出询问，采购人将在3个工作日内对此作出答复；供应商可以就采购活动中的其他事项向采购代理机构提出询问，采购代理机构将在3个工作日内对此作出答复。答复的内容不得涉及商业秘密。</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提出质疑的供应商应当是参与所质疑项目采购活动的供应商。潜在投标人已依法获取其可质疑的采购文件的，可以对该文件提出质疑。</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供应商认为招标文件、采购过程和中标结果使自己的合法权益受到损害的，可以自知道或者应知其权益受到损害之日起七个工作日内，以书面形式向</w:t>
      </w:r>
      <w:r>
        <w:rPr>
          <w:rFonts w:hint="eastAsia" w:ascii="仿宋" w:hAnsi="仿宋" w:eastAsia="仿宋" w:cs="仿宋"/>
          <w:color w:val="auto"/>
          <w:sz w:val="24"/>
          <w:szCs w:val="24"/>
          <w:highlight w:val="none"/>
          <w:lang w:val="en-US" w:eastAsia="zh-CN"/>
        </w:rPr>
        <w:t>采购人或者采购代理机构</w:t>
      </w:r>
      <w:r>
        <w:rPr>
          <w:rFonts w:hint="eastAsia" w:ascii="仿宋" w:hAnsi="仿宋" w:eastAsia="仿宋" w:cs="仿宋"/>
          <w:color w:val="auto"/>
          <w:sz w:val="24"/>
          <w:szCs w:val="24"/>
          <w:highlight w:val="none"/>
          <w:lang w:eastAsia="zh-CN"/>
        </w:rPr>
        <w:t>提出质疑。否则，</w:t>
      </w:r>
      <w:r>
        <w:rPr>
          <w:rFonts w:hint="eastAsia" w:ascii="仿宋" w:hAnsi="仿宋" w:eastAsia="仿宋" w:cs="仿宋"/>
          <w:color w:val="auto"/>
          <w:sz w:val="24"/>
          <w:szCs w:val="24"/>
          <w:highlight w:val="none"/>
          <w:lang w:val="en-US" w:eastAsia="zh-CN"/>
        </w:rPr>
        <w:t>采购人或者采购代理机构</w:t>
      </w:r>
      <w:r>
        <w:rPr>
          <w:rFonts w:hint="eastAsia" w:ascii="仿宋" w:hAnsi="仿宋" w:eastAsia="仿宋" w:cs="仿宋"/>
          <w:color w:val="auto"/>
          <w:sz w:val="24"/>
          <w:szCs w:val="24"/>
          <w:highlight w:val="none"/>
          <w:lang w:eastAsia="zh-CN"/>
        </w:rPr>
        <w:t>将不予受理。</w:t>
      </w:r>
      <w:r>
        <w:rPr>
          <w:rFonts w:hint="eastAsia" w:ascii="仿宋" w:hAnsi="仿宋" w:eastAsia="仿宋" w:cs="仿宋"/>
          <w:b/>
          <w:bCs/>
          <w:color w:val="auto"/>
          <w:sz w:val="24"/>
          <w:szCs w:val="24"/>
          <w:highlight w:val="none"/>
          <w:lang w:eastAsia="zh-CN"/>
        </w:rPr>
        <w:t>质疑函范本详见附件。</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w:t>
      </w:r>
      <w:r>
        <w:rPr>
          <w:rFonts w:hint="eastAsia" w:ascii="仿宋" w:hAnsi="仿宋" w:eastAsia="仿宋" w:cs="仿宋"/>
          <w:b/>
          <w:bCs/>
          <w:color w:val="auto"/>
          <w:sz w:val="24"/>
          <w:szCs w:val="24"/>
          <w:highlight w:val="none"/>
        </w:rPr>
        <w:t>采购文件</w:t>
      </w:r>
      <w:r>
        <w:rPr>
          <w:rFonts w:hint="eastAsia" w:ascii="仿宋" w:hAnsi="仿宋" w:eastAsia="仿宋" w:cs="仿宋"/>
          <w:color w:val="auto"/>
          <w:sz w:val="24"/>
          <w:szCs w:val="24"/>
          <w:highlight w:val="none"/>
        </w:rPr>
        <w:t>提出质疑的，质疑期限为</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获得采购文件之日或者采购文件公告期限届满之日起计算。采购文件在获取截止之日后获得的，应当自采购文件公告期限届满之日起计算，且应当在采购响应截止时间之前提出。根据采购人与</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签订的</w:t>
      </w:r>
      <w:r>
        <w:rPr>
          <w:rFonts w:hint="eastAsia" w:ascii="仿宋" w:hAnsi="仿宋" w:eastAsia="仿宋" w:cs="仿宋"/>
          <w:color w:val="auto"/>
          <w:sz w:val="24"/>
          <w:szCs w:val="24"/>
          <w:highlight w:val="none"/>
          <w:lang w:eastAsia="zh-CN"/>
        </w:rPr>
        <w:t>《富阳区政府集中采购委托协议书》</w:t>
      </w:r>
      <w:r>
        <w:rPr>
          <w:rFonts w:hint="eastAsia" w:ascii="仿宋" w:hAnsi="仿宋" w:eastAsia="仿宋" w:cs="仿宋"/>
          <w:color w:val="auto"/>
          <w:sz w:val="24"/>
          <w:szCs w:val="24"/>
          <w:highlight w:val="none"/>
        </w:rPr>
        <w:t>的规定：对采购文件中特定资格条件、采购需求、评分办法提出的质疑，由采购人负责答复；对采购文件中其他内容提出的质疑，由</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负责答复。</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w:t>
      </w:r>
      <w:r>
        <w:rPr>
          <w:rFonts w:hint="eastAsia" w:ascii="仿宋" w:hAnsi="仿宋" w:eastAsia="仿宋" w:cs="仿宋"/>
          <w:b/>
          <w:bCs/>
          <w:color w:val="auto"/>
          <w:sz w:val="24"/>
          <w:szCs w:val="24"/>
          <w:highlight w:val="none"/>
        </w:rPr>
        <w:t>采购过程</w:t>
      </w:r>
      <w:r>
        <w:rPr>
          <w:rFonts w:hint="eastAsia" w:ascii="仿宋" w:hAnsi="仿宋" w:eastAsia="仿宋" w:cs="仿宋"/>
          <w:color w:val="auto"/>
          <w:sz w:val="24"/>
          <w:szCs w:val="24"/>
          <w:highlight w:val="none"/>
        </w:rPr>
        <w:t>提出质疑的，质疑期限为各采购程序环节结束之日起计算。对同一采购程序环节的质疑，供应商须一次性提出。对采购过程中有关现场考察</w:t>
      </w:r>
      <w:r>
        <w:rPr>
          <w:rFonts w:hint="eastAsia" w:ascii="仿宋" w:hAnsi="仿宋" w:eastAsia="仿宋" w:cs="仿宋"/>
          <w:color w:val="auto"/>
          <w:sz w:val="24"/>
          <w:szCs w:val="24"/>
          <w:highlight w:val="none"/>
          <w:lang w:eastAsia="zh-CN"/>
        </w:rPr>
        <w:t>等</w:t>
      </w:r>
      <w:r>
        <w:rPr>
          <w:rFonts w:hint="eastAsia" w:ascii="仿宋" w:hAnsi="仿宋" w:eastAsia="仿宋" w:cs="仿宋"/>
          <w:color w:val="auto"/>
          <w:sz w:val="24"/>
          <w:szCs w:val="24"/>
          <w:highlight w:val="none"/>
        </w:rPr>
        <w:t>事项提出的质疑，由采购人负责答复；对采购过程中</w:t>
      </w:r>
      <w:r>
        <w:rPr>
          <w:rFonts w:hint="eastAsia" w:ascii="仿宋" w:hAnsi="仿宋" w:eastAsia="仿宋" w:cs="仿宋"/>
          <w:color w:val="auto"/>
          <w:sz w:val="24"/>
          <w:szCs w:val="24"/>
          <w:highlight w:val="none"/>
          <w:lang w:eastAsia="zh-CN"/>
        </w:rPr>
        <w:t>其他</w:t>
      </w:r>
      <w:r>
        <w:rPr>
          <w:rFonts w:hint="eastAsia" w:ascii="仿宋" w:hAnsi="仿宋" w:eastAsia="仿宋" w:cs="仿宋"/>
          <w:color w:val="auto"/>
          <w:sz w:val="24"/>
          <w:szCs w:val="24"/>
          <w:highlight w:val="none"/>
        </w:rPr>
        <w:t>事项提出的质疑，由</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负责答复。</w:t>
      </w:r>
    </w:p>
    <w:p>
      <w:pPr>
        <w:bidi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对</w:t>
      </w:r>
      <w:r>
        <w:rPr>
          <w:rFonts w:hint="eastAsia" w:ascii="仿宋" w:hAnsi="仿宋" w:eastAsia="仿宋" w:cs="仿宋"/>
          <w:b/>
          <w:bCs/>
          <w:color w:val="auto"/>
          <w:sz w:val="24"/>
          <w:szCs w:val="24"/>
          <w:highlight w:val="none"/>
        </w:rPr>
        <w:t>采购结果</w:t>
      </w:r>
      <w:r>
        <w:rPr>
          <w:rFonts w:hint="eastAsia" w:ascii="仿宋" w:hAnsi="仿宋" w:eastAsia="仿宋" w:cs="仿宋"/>
          <w:color w:val="auto"/>
          <w:sz w:val="24"/>
          <w:szCs w:val="24"/>
          <w:highlight w:val="none"/>
        </w:rPr>
        <w:t>提出质疑的，质疑期限自采购结果公告期限届满之日起计算。对采购结果提出质疑的，由</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负责答复。</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提交的质疑函需一式三份。供应商为自然人的，应当由本人签字；供应商为法人或者其他组织的，应当由法定代表人、主要负责人，或者其授权代表签字或者盖章，并加盖公章。质疑书至少应包括下列主要内容：</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质疑人的姓名或名称、地址、邮政编码、联系人、联系电话；</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（2）</w:t>
      </w:r>
      <w:r>
        <w:rPr>
          <w:rFonts w:hint="eastAsia" w:ascii="仿宋" w:hAnsi="仿宋" w:eastAsia="仿宋" w:cs="仿宋"/>
          <w:color w:val="auto"/>
          <w:sz w:val="24"/>
          <w:szCs w:val="24"/>
          <w:highlight w:val="none"/>
          <w:lang w:val="en-US" w:eastAsia="zh-CN"/>
        </w:rPr>
        <w:t>被质疑采购项目名称、编号；</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具体、明确的质疑事项和与质疑事项相关的请求；</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（4）</w:t>
      </w:r>
      <w:r>
        <w:rPr>
          <w:rFonts w:hint="eastAsia" w:ascii="仿宋" w:hAnsi="仿宋" w:eastAsia="仿宋" w:cs="仿宋"/>
          <w:color w:val="auto"/>
          <w:sz w:val="24"/>
          <w:szCs w:val="24"/>
          <w:highlight w:val="none"/>
          <w:lang w:val="en-US" w:eastAsia="zh-CN"/>
        </w:rPr>
        <w:t>认为自己合法权益受到损害或可能受到损害的相关证据材料：事实依据、必要的法律依据；</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（5）</w:t>
      </w:r>
      <w:r>
        <w:rPr>
          <w:rFonts w:hint="eastAsia" w:ascii="仿宋" w:hAnsi="仿宋" w:eastAsia="仿宋" w:cs="仿宋"/>
          <w:color w:val="auto"/>
          <w:sz w:val="24"/>
          <w:szCs w:val="24"/>
          <w:highlight w:val="none"/>
          <w:lang w:val="en-US" w:eastAsia="zh-CN"/>
        </w:rPr>
        <w:t>提出质疑的日期；</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（6）</w:t>
      </w:r>
      <w:r>
        <w:rPr>
          <w:rFonts w:hint="eastAsia" w:ascii="仿宋" w:hAnsi="仿宋" w:eastAsia="仿宋" w:cs="仿宋"/>
          <w:color w:val="auto"/>
          <w:sz w:val="24"/>
          <w:szCs w:val="24"/>
          <w:highlight w:val="none"/>
          <w:lang w:val="en-US" w:eastAsia="zh-CN"/>
        </w:rPr>
        <w:t>招标文件获取日期及政采云截图。</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w:t>
      </w:r>
      <w:r>
        <w:rPr>
          <w:rFonts w:hint="eastAsia" w:ascii="仿宋" w:hAnsi="仿宋" w:cs="仿宋"/>
          <w:color w:val="auto"/>
          <w:sz w:val="24"/>
          <w:szCs w:val="24"/>
          <w:highlight w:val="none"/>
          <w:lang w:val="en-US" w:eastAsia="zh-CN"/>
        </w:rPr>
        <w:t>代理</w:t>
      </w:r>
      <w:r>
        <w:rPr>
          <w:rFonts w:hint="eastAsia" w:ascii="仿宋" w:hAnsi="仿宋" w:eastAsia="仿宋" w:cs="仿宋"/>
          <w:color w:val="auto"/>
          <w:sz w:val="24"/>
          <w:szCs w:val="24"/>
          <w:highlight w:val="none"/>
          <w:lang w:val="en-US" w:eastAsia="zh-CN"/>
        </w:rPr>
        <w:t>机构在质疑回复后5个工作日内，在浙江政府采购网的“其他公告”栏目公开质疑答复，答复内容应当完整。质疑函作为附件上传。</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en-US" w:eastAsia="zh-CN"/>
        </w:rPr>
        <w:t>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en-US" w:eastAsia="zh-CN"/>
        </w:rPr>
        <w:t>询问或者质疑事项可能影响采购结果的，采购人应当暂停签订合同，已经签订合同的，应当中止履行合同。</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质疑供应商对采购人、采购代理机构的答复不满意或者采购人、采购代理机构未在规定的时间内作出答复的，可以在答复期满后十五个工作日内向同级政府采购行政监督管理部门提出投诉。</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供应商投诉的事项不得超出已质疑事项的范围，基于质疑答复内容提出的投诉事项除外。</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供应商投诉应当有明确的请求和必要的证明材料。</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以联合体形式参加政府采购活动的，其投诉应当由组成联合体的所有供应商共同提出。</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2" w:firstLineChars="200"/>
        <w:textAlignment w:val="auto"/>
        <w:rPr>
          <w:rFonts w:hint="eastAsia" w:ascii="仿宋" w:hAnsi="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投诉书范本详见附件</w:t>
      </w:r>
      <w:r>
        <w:rPr>
          <w:rFonts w:hint="eastAsia" w:ascii="仿宋" w:hAnsi="仿宋" w:cs="仿宋"/>
          <w:b/>
          <w:bCs/>
          <w:color w:val="auto"/>
          <w:sz w:val="24"/>
          <w:szCs w:val="24"/>
          <w:highlight w:val="none"/>
          <w:lang w:val="en-US" w:eastAsia="zh-CN"/>
        </w:rPr>
        <w:t>。</w:t>
      </w:r>
    </w:p>
    <w:p>
      <w:pPr>
        <w:keepNext w:val="0"/>
        <w:keepLines w:val="0"/>
        <w:pageBreakBefore w:val="0"/>
        <w:widowControl w:val="0"/>
        <w:numPr>
          <w:ilvl w:val="0"/>
          <w:numId w:val="49"/>
        </w:numPr>
        <w:kinsoku/>
        <w:wordWrap/>
        <w:overflowPunct/>
        <w:topLinePunct w:val="0"/>
        <w:autoSpaceDE/>
        <w:autoSpaceDN/>
        <w:bidi w:val="0"/>
        <w:adjustRightInd/>
        <w:snapToGrid/>
        <w:spacing w:line="288" w:lineRule="auto"/>
        <w:ind w:left="0" w:leftChars="0" w:firstLine="482" w:firstLineChars="200"/>
        <w:textAlignment w:val="auto"/>
        <w:rPr>
          <w:rFonts w:hint="eastAsia" w:ascii="Times New Roman" w:hAnsi="Times New Roman" w:cs="Times New Roman"/>
          <w:b/>
          <w:bCs/>
          <w:color w:val="auto"/>
          <w:highlight w:val="none"/>
          <w:lang w:val="en-US" w:eastAsia="zh-CN"/>
        </w:rPr>
      </w:pPr>
      <w:r>
        <w:rPr>
          <w:rFonts w:hint="eastAsia" w:ascii="仿宋" w:hAnsi="仿宋" w:cs="仿宋"/>
          <w:b/>
          <w:bCs/>
          <w:color w:val="auto"/>
          <w:sz w:val="24"/>
          <w:szCs w:val="24"/>
          <w:highlight w:val="none"/>
          <w:lang w:val="en-US" w:eastAsia="zh-CN"/>
        </w:rPr>
        <w:t>在线质疑、投诉。</w:t>
      </w:r>
      <w:r>
        <w:rPr>
          <w:rFonts w:hint="eastAsia" w:ascii="仿宋" w:hAnsi="仿宋" w:cs="仿宋"/>
          <w:b w:val="0"/>
          <w:bCs w:val="0"/>
          <w:color w:val="auto"/>
          <w:sz w:val="24"/>
          <w:szCs w:val="24"/>
          <w:highlight w:val="none"/>
          <w:lang w:val="en-US" w:eastAsia="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hAnsi="仿宋" w:eastAsia="仿宋" w:cs="仿宋"/>
          <w:b w:val="0"/>
          <w:bCs w:val="0"/>
          <w:color w:val="auto"/>
          <w:sz w:val="24"/>
          <w:szCs w:val="24"/>
          <w:highlight w:val="none"/>
          <w:lang w:val="en-US" w:eastAsia="zh-CN"/>
        </w:rPr>
        <w:t>。</w:t>
      </w:r>
    </w:p>
    <w:p>
      <w:pPr>
        <w:widowControl/>
        <w:snapToGrid w:val="0"/>
        <w:spacing w:before="156"/>
        <w:ind w:left="0" w:leftChars="0" w:firstLine="0" w:firstLineChars="0"/>
        <w:jc w:val="both"/>
        <w:rPr>
          <w:rFonts w:hint="eastAsia" w:ascii="黑体" w:hAnsi="宋体" w:eastAsia="黑体"/>
          <w:color w:val="auto"/>
          <w:sz w:val="36"/>
          <w:szCs w:val="36"/>
          <w:highlight w:val="none"/>
        </w:rPr>
        <w:sectPr>
          <w:headerReference r:id="rId5" w:type="default"/>
          <w:footerReference r:id="rId6" w:type="default"/>
          <w:pgSz w:w="11906" w:h="16838"/>
          <w:pgMar w:top="1418" w:right="1133" w:bottom="1418" w:left="1134" w:header="851" w:footer="992" w:gutter="0"/>
          <w:pgNumType w:fmt="decimal"/>
          <w:cols w:space="720" w:num="1"/>
          <w:docGrid w:type="lines" w:linePitch="312" w:charSpace="0"/>
        </w:sectPr>
      </w:pPr>
    </w:p>
    <w:p>
      <w:pPr>
        <w:pStyle w:val="4"/>
        <w:spacing w:afterLines="0"/>
        <w:rPr>
          <w:rFonts w:hint="default"/>
          <w:color w:val="auto"/>
          <w:sz w:val="36"/>
          <w:szCs w:val="24"/>
          <w:highlight w:val="none"/>
        </w:rPr>
      </w:pPr>
      <w:r>
        <w:rPr>
          <w:rFonts w:hint="eastAsia"/>
          <w:color w:val="auto"/>
          <w:sz w:val="36"/>
          <w:szCs w:val="24"/>
          <w:highlight w:val="none"/>
        </w:rPr>
        <w:t>第三章  评标办法及评分标准</w:t>
      </w:r>
    </w:p>
    <w:p>
      <w:pPr>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根据《中华人民共和国政府采购法》等有关法律法规，遵循“公开、公平、公正”的原则，结合本项目的实际需求，制定本办法。</w:t>
      </w:r>
    </w:p>
    <w:p>
      <w:pPr>
        <w:pStyle w:val="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一、总则</w:t>
      </w:r>
    </w:p>
    <w:p>
      <w:pPr>
        <w:numPr>
          <w:ilvl w:val="0"/>
          <w:numId w:val="50"/>
        </w:numPr>
        <w:spacing w:beforeLines="0" w:afterLines="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本次评标采用综合评分法，总分为100分。综合评分法，是指投标文件满足招标文件全部实质性要求，且按照评审因素的量化指标评审得分最高的投标人为中标候选人的评标方法。</w:t>
      </w:r>
    </w:p>
    <w:p>
      <w:pPr>
        <w:numPr>
          <w:ilvl w:val="0"/>
          <w:numId w:val="50"/>
        </w:numPr>
        <w:spacing w:beforeLines="0" w:afterLines="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各合格投标人综合得分的计算公式为：</w:t>
      </w:r>
    </w:p>
    <w:p>
      <w:pPr>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投标人评标综合得分=资信及技术得分＋商务价格得分。</w:t>
      </w:r>
    </w:p>
    <w:p>
      <w:pPr>
        <w:numPr>
          <w:ilvl w:val="0"/>
          <w:numId w:val="50"/>
        </w:numPr>
        <w:spacing w:beforeLines="0" w:afterLines="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合格投标人的评标得分为各项目汇总得分，中标候选资格按评标得分由高到低顺序排列，得分相同的，按投标报价由低到高顺序排列；得分且投标报价相同的并列，并形成评标意见。</w:t>
      </w:r>
    </w:p>
    <w:p>
      <w:pPr>
        <w:numPr>
          <w:ilvl w:val="0"/>
          <w:numId w:val="50"/>
        </w:numPr>
        <w:spacing w:beforeLines="0" w:afterLines="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综合得分排名第一的投标人为中标候选人，次高分的投标人为候补中标人，依次类推。</w:t>
      </w:r>
    </w:p>
    <w:p>
      <w:pPr>
        <w:numPr>
          <w:ilvl w:val="0"/>
          <w:numId w:val="50"/>
        </w:numPr>
        <w:spacing w:beforeLines="0" w:afterLines="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评分过程中采用四舍五入法，并保留小数2位。</w:t>
      </w:r>
    </w:p>
    <w:p>
      <w:pPr>
        <w:pStyle w:val="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二、评分内容及标准</w:t>
      </w:r>
    </w:p>
    <w:p>
      <w:pPr>
        <w:pStyle w:val="6"/>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（一）商务价格评分（20分）</w:t>
      </w:r>
    </w:p>
    <w:p>
      <w:pPr>
        <w:numPr>
          <w:ilvl w:val="0"/>
          <w:numId w:val="51"/>
        </w:numPr>
        <w:spacing w:beforeLines="0" w:afterLines="0"/>
        <w:ind w:firstLine="482"/>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报价的合理性：</w:t>
      </w:r>
      <w:r>
        <w:rPr>
          <w:rFonts w:hint="eastAsia" w:ascii="仿宋" w:hAnsi="仿宋" w:eastAsia="仿宋" w:cs="仿宋"/>
          <w:color w:val="auto"/>
          <w:sz w:val="24"/>
          <w:szCs w:val="24"/>
          <w:highlight w:val="none"/>
        </w:rPr>
        <w:t>分析总报价及各个分项报价是否合理，报价范围是否完整，有否重大错漏项，评标委员会认为投标报价出现异常时，有权要求投标人在评标期间对投标报价的详细组成和投标产品的供应渠道等事项作出解释和澄清，并确认其投标报价是否有效。</w:t>
      </w:r>
    </w:p>
    <w:p>
      <w:pPr>
        <w:numPr>
          <w:ilvl w:val="0"/>
          <w:numId w:val="51"/>
        </w:numPr>
        <w:spacing w:beforeLines="0" w:afterLines="0"/>
        <w:ind w:firstLine="482"/>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商务</w:t>
      </w:r>
      <w:r>
        <w:rPr>
          <w:rFonts w:hint="eastAsia" w:ascii="仿宋" w:hAnsi="仿宋" w:eastAsia="仿宋" w:cs="仿宋"/>
          <w:b/>
          <w:color w:val="auto"/>
          <w:sz w:val="24"/>
          <w:szCs w:val="24"/>
          <w:highlight w:val="none"/>
          <w:lang w:val="zh-CN"/>
        </w:rPr>
        <w:t>价格分的计算：</w:t>
      </w:r>
      <w:r>
        <w:rPr>
          <w:rFonts w:hint="eastAsia" w:ascii="仿宋" w:hAnsi="仿宋" w:eastAsia="仿宋" w:cs="仿宋"/>
          <w:color w:val="auto"/>
          <w:sz w:val="24"/>
          <w:szCs w:val="24"/>
          <w:highlight w:val="none"/>
        </w:rPr>
        <w:t>根据各投标人的有效投标报价，满足招标文件要求且投标价格最低的投标报价为评标基准价，其商务价格分为满分。其他投标人的商务价格分统一按照下列公式计算：投标报价得分=(评标基准价／有效投标报价)×20%×100；</w:t>
      </w:r>
    </w:p>
    <w:p>
      <w:pPr>
        <w:pStyle w:val="6"/>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（二）资信及技术评分（80分）</w:t>
      </w:r>
    </w:p>
    <w:p>
      <w:pPr>
        <w:numPr>
          <w:ilvl w:val="0"/>
          <w:numId w:val="52"/>
        </w:numPr>
        <w:spacing w:beforeLines="0" w:afterLines="0"/>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资信及技术分的计算</w:t>
      </w:r>
    </w:p>
    <w:p>
      <w:pPr>
        <w:spacing w:before="109" w:beforeLines="35" w:afterLines="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资信及技术评分按照评标委员会成员的独立评分结果汇总后的算术平均分计算，计算公式为：资信及技术评分＝评标委员会所有成员评分合计数/评标委员会组成人员数。</w:t>
      </w:r>
    </w:p>
    <w:p>
      <w:pPr>
        <w:numPr>
          <w:ilvl w:val="0"/>
          <w:numId w:val="52"/>
        </w:numPr>
        <w:spacing w:beforeLines="0" w:after="1561" w:afterLines="500"/>
        <w:ind w:firstLine="482"/>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评分细则</w:t>
      </w:r>
    </w:p>
    <w:tbl>
      <w:tblPr>
        <w:tblStyle w:val="88"/>
        <w:tblW w:w="10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552"/>
        <w:gridCol w:w="7147"/>
        <w:gridCol w:w="459"/>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评分项目</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评分内容</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分值</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54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55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eastAsia="仿宋_GB2312" w:cs="Times New Roman"/>
                <w:color w:val="auto"/>
                <w:sz w:val="24"/>
                <w:szCs w:val="24"/>
                <w:highlight w:val="none"/>
              </w:rPr>
            </w:pPr>
            <w:r>
              <w:rPr>
                <w:rFonts w:hint="eastAsia" w:eastAsia="仿宋_GB2312" w:cs="Times New Roman"/>
                <w:color w:val="auto"/>
                <w:sz w:val="24"/>
                <w:szCs w:val="24"/>
                <w:highlight w:val="none"/>
              </w:rPr>
              <w:t>保安服务理念</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rPr>
              <w:t>组织架构及管理制度</w:t>
            </w:r>
          </w:p>
          <w:p>
            <w:pPr>
              <w:keepNext w:val="0"/>
              <w:keepLines w:val="0"/>
              <w:pageBreakBefore w:val="0"/>
              <w:kinsoku/>
              <w:wordWrap/>
              <w:overflowPunct/>
              <w:topLinePunct w:val="0"/>
              <w:autoSpaceDE/>
              <w:autoSpaceDN/>
              <w:bidi w:val="0"/>
              <w:spacing w:afterLines="0" w:line="252" w:lineRule="auto"/>
              <w:ind w:firstLine="0" w:firstLineChars="0"/>
              <w:jc w:val="center"/>
              <w:rPr>
                <w:rFonts w:hint="eastAsia" w:cs="Times New Roman"/>
                <w:color w:val="auto"/>
                <w:sz w:val="24"/>
                <w:szCs w:val="24"/>
                <w:highlight w:val="none"/>
              </w:rPr>
            </w:pPr>
            <w:r>
              <w:rPr>
                <w:rFonts w:hint="eastAsia" w:eastAsia="仿宋_GB2312" w:cs="Times New Roman"/>
                <w:color w:val="auto"/>
                <w:sz w:val="24"/>
                <w:szCs w:val="24"/>
                <w:highlight w:val="none"/>
              </w:rPr>
              <w:t>(0-</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rPr>
              <w:t>分)</w:t>
            </w:r>
          </w:p>
          <w:p>
            <w:pPr>
              <w:keepNext w:val="0"/>
              <w:keepLines w:val="0"/>
              <w:pageBreakBefore w:val="0"/>
              <w:kinsoku/>
              <w:wordWrap/>
              <w:overflowPunct/>
              <w:topLinePunct w:val="0"/>
              <w:autoSpaceDE/>
              <w:autoSpaceDN/>
              <w:bidi w:val="0"/>
              <w:spacing w:afterLines="0" w:line="252" w:lineRule="auto"/>
              <w:ind w:firstLine="0" w:firstLineChars="0"/>
              <w:jc w:val="center"/>
              <w:rPr>
                <w:rFonts w:hint="eastAsia" w:eastAsia="仿宋_GB2312" w:cs="Times New Roman"/>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color w:val="auto"/>
                <w:sz w:val="24"/>
                <w:szCs w:val="24"/>
                <w:highlight w:val="none"/>
              </w:rPr>
              <w:t>1、根据本项目特点提出合理的保安管理服务理念，提出服务定位、目标，投标人的管理模式能够切合实际，投标方案充分考虑用户的日常用途和需求且安全可行</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rPr>
              <w:t>对本次保安服务内容的目标有较深入的理解和渗透；（0-</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rPr>
              <w:t>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lang w:eastAsia="zh-CN"/>
              </w:rPr>
            </w:pPr>
            <w:r>
              <w:rPr>
                <w:rFonts w:hint="eastAsia" w:ascii="仿宋" w:hAnsi="仿宋" w:eastAsia="仿宋_GB2312" w:cs="仿宋"/>
                <w:color w:val="auto"/>
                <w:sz w:val="24"/>
                <w:szCs w:val="24"/>
                <w:highlight w:val="none"/>
                <w:lang w:val="en-US" w:eastAsia="zh-CN"/>
              </w:rPr>
              <w:t>1</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eastAsia="仿宋_GB2312" w:cs="Times New Roman"/>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color w:val="auto"/>
                <w:sz w:val="24"/>
                <w:szCs w:val="24"/>
                <w:highlight w:val="none"/>
              </w:rPr>
              <w:t>2、有比较完善的组织架构，清晰简练地列出主要管理流程，包括运作流程图、激励机制、监督机制、自我约束机制、信息反馈渠道及处理机制，管理指标承诺达到保安服务管理标准。（0-</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rPr>
              <w:t>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lang w:eastAsia="zh-CN"/>
              </w:rPr>
            </w:pPr>
            <w:r>
              <w:rPr>
                <w:rFonts w:hint="eastAsia" w:ascii="仿宋" w:hAnsi="仿宋" w:eastAsia="仿宋_GB2312" w:cs="仿宋"/>
                <w:color w:val="auto"/>
                <w:sz w:val="24"/>
                <w:szCs w:val="24"/>
                <w:highlight w:val="none"/>
                <w:lang w:val="en-US" w:eastAsia="zh-CN"/>
              </w:rPr>
              <w:t>1</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4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2</w:t>
            </w:r>
          </w:p>
        </w:tc>
        <w:tc>
          <w:tcPr>
            <w:tcW w:w="155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_GB2312" w:cs="仿宋"/>
                <w:color w:val="auto"/>
                <w:kern w:val="0"/>
                <w:sz w:val="24"/>
                <w:szCs w:val="24"/>
                <w:highlight w:val="none"/>
              </w:rPr>
            </w:pPr>
            <w:r>
              <w:rPr>
                <w:rFonts w:hint="eastAsia" w:ascii="仿宋" w:hAnsi="仿宋" w:eastAsia="仿宋_GB2312" w:cs="仿宋"/>
                <w:color w:val="auto"/>
                <w:kern w:val="0"/>
                <w:sz w:val="24"/>
                <w:szCs w:val="24"/>
                <w:highlight w:val="none"/>
              </w:rPr>
              <w:t>组织实施</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_GB2312" w:cs="仿宋"/>
                <w:color w:val="auto"/>
                <w:kern w:val="0"/>
                <w:sz w:val="24"/>
                <w:szCs w:val="24"/>
                <w:highlight w:val="none"/>
              </w:rPr>
            </w:pPr>
            <w:r>
              <w:rPr>
                <w:rFonts w:hint="eastAsia" w:ascii="仿宋" w:hAnsi="仿宋" w:eastAsia="仿宋_GB2312" w:cs="仿宋"/>
                <w:color w:val="auto"/>
                <w:kern w:val="0"/>
                <w:sz w:val="24"/>
                <w:szCs w:val="24"/>
                <w:highlight w:val="none"/>
              </w:rPr>
              <w:t>方案</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color w:val="auto"/>
                <w:sz w:val="24"/>
                <w:szCs w:val="24"/>
                <w:highlight w:val="none"/>
              </w:rPr>
            </w:pPr>
            <w:r>
              <w:rPr>
                <w:rFonts w:hint="eastAsia" w:ascii="仿宋" w:hAnsi="仿宋" w:eastAsia="仿宋_GB2312" w:cs="仿宋"/>
                <w:color w:val="auto"/>
                <w:kern w:val="0"/>
                <w:sz w:val="24"/>
                <w:szCs w:val="24"/>
                <w:highlight w:val="none"/>
              </w:rPr>
              <w:t>(0-3</w:t>
            </w:r>
            <w:r>
              <w:rPr>
                <w:rFonts w:hint="eastAsia" w:ascii="仿宋" w:hAnsi="仿宋" w:eastAsia="仿宋_GB2312" w:cs="仿宋"/>
                <w:color w:val="auto"/>
                <w:kern w:val="0"/>
                <w:sz w:val="24"/>
                <w:szCs w:val="24"/>
                <w:highlight w:val="none"/>
                <w:lang w:val="en-US" w:eastAsia="zh-CN"/>
              </w:rPr>
              <w:t>3</w:t>
            </w:r>
            <w:r>
              <w:rPr>
                <w:rFonts w:hint="eastAsia" w:ascii="仿宋" w:hAnsi="仿宋" w:eastAsia="仿宋_GB2312" w:cs="仿宋"/>
                <w:color w:val="auto"/>
                <w:kern w:val="0"/>
                <w:sz w:val="24"/>
                <w:szCs w:val="24"/>
                <w:highlight w:val="none"/>
              </w:rPr>
              <w:t>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lang w:val="zh-CN"/>
              </w:rPr>
            </w:pPr>
            <w:r>
              <w:rPr>
                <w:rFonts w:hint="eastAsia" w:eastAsia="仿宋_GB2312" w:cs="Times New Roman"/>
                <w:b w:val="0"/>
                <w:bCs w:val="0"/>
                <w:color w:val="auto"/>
                <w:sz w:val="24"/>
                <w:szCs w:val="24"/>
                <w:highlight w:val="none"/>
              </w:rPr>
              <w:t>1、</w:t>
            </w:r>
            <w:r>
              <w:rPr>
                <w:rFonts w:hint="eastAsia" w:eastAsia="仿宋_GB2312" w:cs="Times New Roman"/>
                <w:b/>
                <w:bCs/>
                <w:color w:val="auto"/>
                <w:sz w:val="24"/>
                <w:szCs w:val="24"/>
                <w:highlight w:val="none"/>
              </w:rPr>
              <w:t>消控室管理方案。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_GB2312" w:cs="仿宋"/>
                <w:color w:val="auto"/>
                <w:kern w:val="0"/>
                <w:sz w:val="24"/>
                <w:szCs w:val="24"/>
                <w:highlight w:val="none"/>
              </w:rPr>
              <w:t>5</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 w:hAnsi="仿宋" w:eastAsia="仿宋" w:cs="仿宋"/>
                <w:color w:val="auto"/>
                <w:kern w:val="0"/>
                <w:sz w:val="24"/>
                <w:szCs w:val="24"/>
                <w:highlight w:val="none"/>
                <w:lang w:val="zh-CN"/>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lang w:val="zh-CN"/>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lang w:val="zh-CN"/>
              </w:rPr>
            </w:pPr>
            <w:r>
              <w:rPr>
                <w:rFonts w:hint="eastAsia" w:eastAsia="仿宋_GB2312" w:cs="Times New Roman"/>
                <w:b w:val="0"/>
                <w:bCs w:val="0"/>
                <w:color w:val="auto"/>
                <w:sz w:val="24"/>
                <w:szCs w:val="24"/>
                <w:highlight w:val="none"/>
              </w:rPr>
              <w:t>2、</w:t>
            </w:r>
            <w:r>
              <w:rPr>
                <w:rFonts w:hint="eastAsia" w:eastAsia="仿宋_GB2312" w:cs="Times New Roman"/>
                <w:b/>
                <w:bCs/>
                <w:color w:val="auto"/>
                <w:sz w:val="24"/>
                <w:szCs w:val="24"/>
                <w:highlight w:val="none"/>
              </w:rPr>
              <w:t>停车收费管理方案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_GB2312" w:cs="仿宋"/>
                <w:color w:val="auto"/>
                <w:kern w:val="0"/>
                <w:sz w:val="24"/>
                <w:szCs w:val="24"/>
                <w:highlight w:val="none"/>
              </w:rPr>
              <w:t>5</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 w:hAnsi="仿宋" w:eastAsia="仿宋" w:cs="仿宋"/>
                <w:color w:val="auto"/>
                <w:kern w:val="0"/>
                <w:sz w:val="24"/>
                <w:szCs w:val="24"/>
                <w:highlight w:val="none"/>
                <w:lang w:val="zh-CN"/>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lang w:val="zh-CN"/>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lang w:val="zh-CN"/>
              </w:rPr>
            </w:pPr>
            <w:r>
              <w:rPr>
                <w:rFonts w:hint="eastAsia" w:eastAsia="仿宋_GB2312" w:cs="Times New Roman"/>
                <w:b w:val="0"/>
                <w:bCs w:val="0"/>
                <w:color w:val="auto"/>
                <w:sz w:val="24"/>
                <w:szCs w:val="24"/>
                <w:highlight w:val="none"/>
              </w:rPr>
              <w:t>3、</w:t>
            </w:r>
            <w:r>
              <w:rPr>
                <w:rFonts w:hint="eastAsia" w:eastAsia="仿宋_GB2312" w:cs="Times New Roman"/>
                <w:b/>
                <w:bCs/>
                <w:color w:val="auto"/>
                <w:sz w:val="24"/>
                <w:szCs w:val="24"/>
                <w:highlight w:val="none"/>
              </w:rPr>
              <w:t>医院传达室管理方案。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_GB2312" w:cs="仿宋"/>
                <w:color w:val="auto"/>
                <w:kern w:val="0"/>
                <w:sz w:val="24"/>
                <w:szCs w:val="24"/>
                <w:highlight w:val="none"/>
              </w:rPr>
              <w:t>5</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 w:hAnsi="仿宋" w:eastAsia="仿宋" w:cs="仿宋"/>
                <w:color w:val="auto"/>
                <w:kern w:val="0"/>
                <w:sz w:val="24"/>
                <w:szCs w:val="24"/>
                <w:highlight w:val="none"/>
                <w:lang w:val="zh-CN"/>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lang w:val="zh-CN"/>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lang w:val="zh-CN"/>
              </w:rPr>
            </w:pPr>
            <w:r>
              <w:rPr>
                <w:rFonts w:hint="eastAsia" w:eastAsia="仿宋_GB2312" w:cs="Times New Roman"/>
                <w:b w:val="0"/>
                <w:bCs w:val="0"/>
                <w:color w:val="auto"/>
                <w:sz w:val="24"/>
                <w:szCs w:val="24"/>
                <w:highlight w:val="none"/>
              </w:rPr>
              <w:t>4、</w:t>
            </w:r>
            <w:r>
              <w:rPr>
                <w:rFonts w:hint="eastAsia" w:eastAsia="仿宋_GB2312" w:cs="Times New Roman"/>
                <w:b/>
                <w:bCs/>
                <w:color w:val="auto"/>
                <w:sz w:val="24"/>
                <w:szCs w:val="24"/>
                <w:highlight w:val="none"/>
              </w:rPr>
              <w:t>疫情防控管控方案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_GB2312" w:cs="仿宋"/>
                <w:color w:val="auto"/>
                <w:kern w:val="0"/>
                <w:sz w:val="24"/>
                <w:szCs w:val="24"/>
                <w:highlight w:val="none"/>
              </w:rPr>
              <w:t>5</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b w:val="0"/>
                <w:bCs w:val="0"/>
                <w:color w:val="auto"/>
                <w:sz w:val="24"/>
                <w:szCs w:val="24"/>
                <w:highlight w:val="none"/>
              </w:rPr>
              <w:t>5</w:t>
            </w:r>
            <w:r>
              <w:rPr>
                <w:rFonts w:hint="eastAsia" w:eastAsia="仿宋_GB2312" w:cs="Times New Roman"/>
                <w:b w:val="0"/>
                <w:bCs w:val="0"/>
                <w:color w:val="auto"/>
                <w:sz w:val="24"/>
                <w:szCs w:val="24"/>
                <w:highlight w:val="none"/>
                <w:lang w:eastAsia="zh-CN"/>
              </w:rPr>
              <w:t>、</w:t>
            </w:r>
            <w:r>
              <w:rPr>
                <w:rFonts w:hint="eastAsia" w:eastAsia="仿宋_GB2312" w:cs="Times New Roman"/>
                <w:b/>
                <w:bCs/>
                <w:color w:val="auto"/>
                <w:sz w:val="24"/>
                <w:szCs w:val="24"/>
                <w:highlight w:val="none"/>
              </w:rPr>
              <w:t>新老保安人员配置方案。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_GB2312" w:cs="仿宋"/>
                <w:color w:val="auto"/>
                <w:kern w:val="0"/>
                <w:sz w:val="24"/>
                <w:szCs w:val="24"/>
                <w:highlight w:val="none"/>
              </w:rPr>
              <w:t>5</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b w:val="0"/>
                <w:bCs w:val="0"/>
                <w:color w:val="auto"/>
                <w:sz w:val="24"/>
                <w:szCs w:val="24"/>
                <w:highlight w:val="none"/>
              </w:rPr>
              <w:t>6、</w:t>
            </w:r>
            <w:r>
              <w:rPr>
                <w:rFonts w:hint="eastAsia" w:eastAsia="仿宋_GB2312" w:cs="Times New Roman"/>
                <w:b/>
                <w:bCs/>
                <w:color w:val="auto"/>
                <w:sz w:val="24"/>
                <w:szCs w:val="24"/>
                <w:highlight w:val="none"/>
              </w:rPr>
              <w:t>保安人员培训方案。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_GB2312" w:cs="仿宋"/>
                <w:color w:val="auto"/>
                <w:kern w:val="0"/>
                <w:sz w:val="24"/>
                <w:szCs w:val="24"/>
                <w:highlight w:val="none"/>
              </w:rPr>
            </w:pPr>
            <w:r>
              <w:rPr>
                <w:rFonts w:hint="eastAsia" w:ascii="仿宋" w:hAnsi="仿宋" w:eastAsia="仿宋_GB2312" w:cs="仿宋"/>
                <w:color w:val="auto"/>
                <w:kern w:val="0"/>
                <w:sz w:val="24"/>
                <w:szCs w:val="24"/>
                <w:highlight w:val="none"/>
              </w:rPr>
              <w:t>5</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b w:val="0"/>
                <w:bCs w:val="0"/>
                <w:color w:val="auto"/>
                <w:sz w:val="24"/>
                <w:szCs w:val="24"/>
                <w:highlight w:val="none"/>
              </w:rPr>
              <w:t>7、</w:t>
            </w:r>
            <w:r>
              <w:rPr>
                <w:rFonts w:hint="eastAsia" w:eastAsia="仿宋_GB2312" w:cs="Times New Roman"/>
                <w:b/>
                <w:bCs/>
                <w:color w:val="auto"/>
                <w:sz w:val="24"/>
                <w:szCs w:val="24"/>
                <w:highlight w:val="none"/>
              </w:rPr>
              <w:t>进场、交接方案</w:t>
            </w:r>
            <w:r>
              <w:rPr>
                <w:rFonts w:hint="eastAsia" w:eastAsia="仿宋_GB2312" w:cs="Times New Roman"/>
                <w:color w:val="auto"/>
                <w:sz w:val="24"/>
                <w:szCs w:val="24"/>
                <w:highlight w:val="none"/>
              </w:rPr>
              <w:t>。详细说明进场筹备工作和与原履约方交接的工作方案，以及本项目履约结束后与下一中标人的交接方案。根据方案能否满足采购需求判定评分，内容完整、措施有效、符合采购人实际视为满足。（0-</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rPr>
              <w:t>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lang w:eastAsia="zh-CN"/>
              </w:rPr>
            </w:pPr>
            <w:r>
              <w:rPr>
                <w:rFonts w:hint="eastAsia" w:ascii="仿宋" w:hAnsi="仿宋" w:eastAsia="仿宋_GB2312" w:cs="仿宋"/>
                <w:color w:val="auto"/>
                <w:kern w:val="0"/>
                <w:sz w:val="24"/>
                <w:szCs w:val="24"/>
                <w:highlight w:val="none"/>
                <w:lang w:val="en-US" w:eastAsia="zh-CN"/>
              </w:rPr>
              <w:t>3</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43"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552"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安全管理与应急措施</w:t>
            </w:r>
          </w:p>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宋体" w:hAnsi="宋体" w:eastAsia="宋体" w:cs="宋体"/>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宋体" w:hAnsi="宋体" w:eastAsia="仿宋_GB2312" w:cs="宋体"/>
                <w:color w:val="auto"/>
                <w:sz w:val="24"/>
                <w:szCs w:val="21"/>
                <w:highlight w:val="none"/>
              </w:rPr>
            </w:pPr>
            <w:r>
              <w:rPr>
                <w:rFonts w:hint="eastAsia" w:eastAsia="仿宋_GB2312" w:cs="Times New Roman"/>
                <w:b/>
                <w:color w:val="auto"/>
                <w:sz w:val="24"/>
                <w:szCs w:val="24"/>
                <w:highlight w:val="none"/>
              </w:rPr>
              <w:t>综合考量各方案、措施的全面性、科学性合理性打分：</w:t>
            </w:r>
          </w:p>
        </w:tc>
        <w:tc>
          <w:tcPr>
            <w:tcW w:w="45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default" w:ascii="仿宋" w:hAnsi="仿宋" w:eastAsia="仿宋" w:cs="仿宋"/>
                <w:color w:val="auto"/>
                <w:kern w:val="0"/>
                <w:sz w:val="24"/>
                <w:szCs w:val="24"/>
                <w:highlight w:val="none"/>
                <w:lang w:val="en-US" w:eastAsia="zh-CN"/>
              </w:rPr>
            </w:pPr>
            <w:r>
              <w:rPr>
                <w:rFonts w:hint="eastAsia" w:ascii="仿宋" w:hAnsi="仿宋" w:eastAsia="仿宋_GB2312" w:cs="仿宋"/>
                <w:color w:val="auto"/>
                <w:kern w:val="0"/>
                <w:sz w:val="24"/>
                <w:szCs w:val="24"/>
                <w:highlight w:val="none"/>
                <w:lang w:val="en-US" w:eastAsia="zh-CN"/>
              </w:rPr>
              <w:t>10</w:t>
            </w:r>
          </w:p>
        </w:tc>
        <w:tc>
          <w:tcPr>
            <w:tcW w:w="738"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default"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43"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1552"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color w:val="auto"/>
                <w:sz w:val="24"/>
                <w:szCs w:val="24"/>
                <w:highlight w:val="none"/>
              </w:rPr>
              <w:t>1、对突发事件，如发生</w:t>
            </w:r>
            <w:r>
              <w:rPr>
                <w:rFonts w:hint="eastAsia" w:eastAsia="仿宋_GB2312" w:cs="Times New Roman"/>
                <w:color w:val="auto"/>
                <w:sz w:val="24"/>
                <w:szCs w:val="24"/>
                <w:highlight w:val="none"/>
                <w:lang w:val="zh-CN"/>
              </w:rPr>
              <w:t>医疗纠纷、</w:t>
            </w:r>
            <w:r>
              <w:rPr>
                <w:rFonts w:hint="eastAsia" w:eastAsia="仿宋_GB2312" w:cs="Times New Roman"/>
                <w:color w:val="auto"/>
                <w:sz w:val="24"/>
                <w:szCs w:val="24"/>
                <w:highlight w:val="none"/>
                <w:lang w:val="en-US" w:eastAsia="zh-CN"/>
              </w:rPr>
              <w:t>医院科室紧急求援</w:t>
            </w:r>
            <w:r>
              <w:rPr>
                <w:rFonts w:hint="eastAsia" w:eastAsia="仿宋_GB2312" w:cs="Times New Roman"/>
                <w:color w:val="auto"/>
                <w:sz w:val="24"/>
                <w:szCs w:val="24"/>
                <w:highlight w:val="none"/>
                <w:lang w:val="zh-CN"/>
              </w:rPr>
              <w:t>等事件</w:t>
            </w:r>
            <w:r>
              <w:rPr>
                <w:rFonts w:hint="eastAsia" w:eastAsia="仿宋_GB2312" w:cs="Times New Roman"/>
                <w:color w:val="auto"/>
                <w:sz w:val="24"/>
                <w:szCs w:val="24"/>
                <w:highlight w:val="none"/>
              </w:rPr>
              <w:t>时的应急预案及相应的措施</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rPr>
              <w:t>（0-</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rPr>
              <w:t>分）</w:t>
            </w:r>
          </w:p>
        </w:tc>
        <w:tc>
          <w:tcPr>
            <w:tcW w:w="459"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738"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43"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1552"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color w:val="auto"/>
                <w:sz w:val="24"/>
                <w:szCs w:val="24"/>
                <w:highlight w:val="none"/>
              </w:rPr>
              <w:t>2、消防应急措施，包括消防安全日常巡逻检查及发生紧急情况时的应急预案，确保及时组织人员疏散和灭火，保障人员安全；（0-3分）</w:t>
            </w:r>
          </w:p>
        </w:tc>
        <w:tc>
          <w:tcPr>
            <w:tcW w:w="459"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738"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43"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1552"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color w:val="auto"/>
                <w:sz w:val="24"/>
                <w:szCs w:val="24"/>
                <w:highlight w:val="none"/>
              </w:rPr>
              <w:t>3、对其他（大型会议、上级单位检查）一切突发事件的应急措施。（0-3分）</w:t>
            </w:r>
          </w:p>
        </w:tc>
        <w:tc>
          <w:tcPr>
            <w:tcW w:w="459"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738"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43"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552"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项目实施人员安排情况</w:t>
            </w:r>
          </w:p>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及配置方案</w:t>
            </w:r>
          </w:p>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仿宋" w:hAnsi="仿宋" w:eastAsia="仿宋" w:cs="仿宋"/>
                <w:color w:val="auto"/>
                <w:kern w:val="0"/>
                <w:sz w:val="24"/>
                <w:szCs w:val="24"/>
                <w:highlight w:val="none"/>
                <w:lang w:bidi="ar"/>
              </w:rPr>
            </w:pP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18</w:t>
            </w:r>
            <w:r>
              <w:rPr>
                <w:rFonts w:hint="eastAsia" w:ascii="仿宋_GB2312" w:hAnsi="仿宋_GB2312" w:eastAsia="仿宋_GB2312" w:cs="仿宋_GB2312"/>
                <w:color w:val="auto"/>
                <w:sz w:val="24"/>
                <w:szCs w:val="24"/>
                <w:highlight w:val="none"/>
              </w:rPr>
              <w:t>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numPr>
                <w:ilvl w:val="0"/>
                <w:numId w:val="53"/>
              </w:numPr>
              <w:kinsoku/>
              <w:wordWrap/>
              <w:overflowPunct/>
              <w:topLinePunct w:val="0"/>
              <w:autoSpaceDE/>
              <w:autoSpaceDN/>
              <w:bidi w:val="0"/>
              <w:adjustRightInd/>
              <w:snapToGrid/>
              <w:spacing w:afterLines="0" w:line="252" w:lineRule="auto"/>
              <w:ind w:firstLine="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保安队长</w:t>
            </w:r>
          </w:p>
          <w:p>
            <w:pPr>
              <w:keepNext w:val="0"/>
              <w:keepLines w:val="0"/>
              <w:pageBreakBefore w:val="0"/>
              <w:kinsoku/>
              <w:wordWrap/>
              <w:overflowPunct/>
              <w:topLinePunct w:val="0"/>
              <w:autoSpaceDE/>
              <w:autoSpaceDN/>
              <w:bidi w:val="0"/>
              <w:spacing w:afterLines="0" w:line="252" w:lineRule="auto"/>
              <w:ind w:firstLine="0" w:firstLineChars="0"/>
              <w:rPr>
                <w:rFonts w:hint="eastAsia" w:ascii="仿宋" w:hAnsi="仿宋" w:eastAsia="仿宋_GB2312" w:cs="仿宋"/>
                <w:color w:val="auto"/>
                <w:sz w:val="24"/>
                <w:szCs w:val="24"/>
                <w:highlight w:val="none"/>
              </w:rPr>
            </w:pPr>
            <w:r>
              <w:rPr>
                <w:rFonts w:hint="eastAsia" w:ascii="仿宋_GB2312" w:hAnsi="仿宋_GB2312" w:eastAsia="仿宋_GB2312" w:cs="仿宋_GB2312"/>
                <w:b/>
                <w:color w:val="auto"/>
                <w:sz w:val="24"/>
                <w:szCs w:val="24"/>
                <w:highlight w:val="none"/>
              </w:rPr>
              <w:t>注：要求提供</w:t>
            </w:r>
            <w:r>
              <w:rPr>
                <w:rFonts w:hint="eastAsia" w:ascii="仿宋_GB2312" w:hAnsi="仿宋_GB2312" w:eastAsia="仿宋_GB2312" w:cs="仿宋_GB2312"/>
                <w:b/>
                <w:color w:val="auto"/>
                <w:sz w:val="24"/>
                <w:szCs w:val="24"/>
                <w:highlight w:val="none"/>
                <w:lang w:val="en-US" w:eastAsia="zh-CN"/>
              </w:rPr>
              <w:t>学历证明材料、</w:t>
            </w:r>
            <w:r>
              <w:rPr>
                <w:rFonts w:hint="eastAsia" w:ascii="仿宋_GB2312" w:hAnsi="仿宋_GB2312" w:eastAsia="仿宋_GB2312" w:cs="仿宋_GB2312"/>
                <w:b/>
                <w:color w:val="auto"/>
                <w:sz w:val="24"/>
                <w:szCs w:val="24"/>
                <w:highlight w:val="none"/>
              </w:rPr>
              <w:t>显示职务的劳动合同或原服务业主出具的证明或其他可证明工作岗位及年限的材料。</w:t>
            </w:r>
          </w:p>
        </w:tc>
        <w:tc>
          <w:tcPr>
            <w:tcW w:w="45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_GB2312" w:cs="仿宋"/>
                <w:color w:val="auto"/>
                <w:kern w:val="0"/>
                <w:sz w:val="24"/>
                <w:szCs w:val="24"/>
                <w:highlight w:val="none"/>
              </w:rPr>
              <w:t>5</w:t>
            </w:r>
          </w:p>
        </w:tc>
        <w:tc>
          <w:tcPr>
            <w:tcW w:w="738"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43"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1552"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0" w:line="252" w:lineRule="auto"/>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具有大专或以上学历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符合得2分，不符合不得分；</w:t>
            </w:r>
            <w:r>
              <w:rPr>
                <w:rFonts w:hint="eastAsia" w:ascii="仿宋_GB2312" w:hAnsi="仿宋_GB2312" w:eastAsia="仿宋_GB2312" w:cs="仿宋_GB2312"/>
                <w:color w:val="auto"/>
                <w:sz w:val="24"/>
                <w:szCs w:val="24"/>
                <w:highlight w:val="none"/>
                <w:lang w:val="en-US" w:eastAsia="zh-CN"/>
              </w:rPr>
              <w:t>(0-2分)</w:t>
            </w:r>
          </w:p>
        </w:tc>
        <w:tc>
          <w:tcPr>
            <w:tcW w:w="459"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_GB2312" w:hAnsi="仿宋_GB2312" w:eastAsia="仿宋_GB2312" w:cs="仿宋_GB2312"/>
                <w:b/>
                <w:color w:val="auto"/>
                <w:sz w:val="24"/>
                <w:szCs w:val="24"/>
                <w:highlight w:val="none"/>
              </w:rPr>
            </w:pPr>
          </w:p>
        </w:tc>
        <w:tc>
          <w:tcPr>
            <w:tcW w:w="738"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_GB2312" w:hAnsi="仿宋_GB2312" w:eastAsia="仿宋_GB2312" w:cs="仿宋_GB2312"/>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43"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_GB2312" w:hAnsi="仿宋_GB2312" w:eastAsia="仿宋_GB2312" w:cs="仿宋_GB2312"/>
                <w:b/>
                <w:color w:val="auto"/>
                <w:sz w:val="24"/>
                <w:szCs w:val="24"/>
                <w:highlight w:val="none"/>
              </w:rPr>
            </w:pPr>
          </w:p>
        </w:tc>
        <w:tc>
          <w:tcPr>
            <w:tcW w:w="1552"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_GB2312" w:hAnsi="仿宋_GB2312" w:eastAsia="仿宋_GB2312" w:cs="仿宋_GB2312"/>
                <w:b/>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0" w:line="252" w:lineRule="auto"/>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具有同类项目管理经验</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满三年的得1分，满五年的得3分。</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分</w:t>
            </w:r>
            <w:r>
              <w:rPr>
                <w:rFonts w:hint="eastAsia" w:ascii="仿宋_GB2312" w:hAnsi="仿宋_GB2312" w:eastAsia="仿宋_GB2312" w:cs="仿宋_GB2312"/>
                <w:color w:val="auto"/>
                <w:sz w:val="24"/>
                <w:szCs w:val="24"/>
                <w:highlight w:val="none"/>
                <w:lang w:val="en-US" w:eastAsia="zh-CN"/>
              </w:rPr>
              <w:t>)</w:t>
            </w:r>
          </w:p>
        </w:tc>
        <w:tc>
          <w:tcPr>
            <w:tcW w:w="459"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_GB2312" w:hAnsi="仿宋_GB2312" w:eastAsia="仿宋_GB2312" w:cs="仿宋_GB2312"/>
                <w:b/>
                <w:color w:val="auto"/>
                <w:sz w:val="24"/>
                <w:szCs w:val="24"/>
                <w:highlight w:val="none"/>
              </w:rPr>
            </w:pPr>
          </w:p>
        </w:tc>
        <w:tc>
          <w:tcPr>
            <w:tcW w:w="738"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_GB2312" w:hAnsi="仿宋_GB2312" w:eastAsia="仿宋_GB2312" w:cs="仿宋_GB2312"/>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eastAsia="仿宋_GB2312"/>
                <w:color w:val="auto"/>
                <w:sz w:val="24"/>
                <w:szCs w:val="24"/>
                <w:highlight w:val="none"/>
              </w:rPr>
              <w:t>、除保安队长外，人员数量安排是否充足，人员结构配备是否合理，根据参与项目的人员专业素质、技术能力、经验等情况</w:t>
            </w:r>
            <w:r>
              <w:rPr>
                <w:rFonts w:hint="eastAsia" w:eastAsia="仿宋_GB2312"/>
                <w:color w:val="auto"/>
                <w:sz w:val="24"/>
                <w:szCs w:val="24"/>
                <w:highlight w:val="none"/>
                <w:lang w:val="zh-CN"/>
              </w:rPr>
              <w:t>与项目需求的吻合程度以及偏差情况</w:t>
            </w:r>
            <w:r>
              <w:rPr>
                <w:rFonts w:hint="eastAsia" w:eastAsia="仿宋_GB2312"/>
                <w:color w:val="auto"/>
                <w:sz w:val="24"/>
                <w:szCs w:val="24"/>
                <w:highlight w:val="none"/>
              </w:rPr>
              <w:t>打分：</w:t>
            </w:r>
          </w:p>
        </w:tc>
        <w:tc>
          <w:tcPr>
            <w:tcW w:w="45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_GB2312" w:cs="仿宋"/>
                <w:color w:val="auto"/>
                <w:sz w:val="24"/>
                <w:szCs w:val="24"/>
                <w:highlight w:val="none"/>
              </w:rPr>
              <w:t>6</w:t>
            </w:r>
          </w:p>
        </w:tc>
        <w:tc>
          <w:tcPr>
            <w:tcW w:w="738"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r>
              <w:rPr>
                <w:rFonts w:hint="eastAsia" w:eastAsia="仿宋_GB2312"/>
                <w:color w:val="auto"/>
                <w:sz w:val="24"/>
                <w:szCs w:val="24"/>
                <w:highlight w:val="none"/>
              </w:rPr>
              <w:t>（1）各岗位人员配备的全面性、合理性（0-2分）</w:t>
            </w:r>
          </w:p>
        </w:tc>
        <w:tc>
          <w:tcPr>
            <w:tcW w:w="459"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738"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r>
              <w:rPr>
                <w:rFonts w:hint="eastAsia" w:eastAsia="仿宋_GB2312"/>
                <w:color w:val="auto"/>
                <w:sz w:val="24"/>
                <w:szCs w:val="24"/>
                <w:highlight w:val="none"/>
              </w:rPr>
              <w:t>（2）岗位设置和作息管理的合理合规性（0-2分）</w:t>
            </w:r>
          </w:p>
        </w:tc>
        <w:tc>
          <w:tcPr>
            <w:tcW w:w="459"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738"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3"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1552"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r>
              <w:rPr>
                <w:rFonts w:hint="eastAsia" w:eastAsia="仿宋_GB2312"/>
                <w:color w:val="auto"/>
                <w:sz w:val="24"/>
                <w:szCs w:val="24"/>
                <w:highlight w:val="none"/>
              </w:rPr>
              <w:t>（3）各类人员的专业性、类似工作经验情况（0-2分）</w:t>
            </w:r>
          </w:p>
        </w:tc>
        <w:tc>
          <w:tcPr>
            <w:tcW w:w="459"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738"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b w:val="0"/>
                <w:bCs w:val="0"/>
                <w:color w:val="auto"/>
                <w:sz w:val="24"/>
                <w:szCs w:val="24"/>
                <w:highlight w:val="none"/>
              </w:rPr>
            </w:pPr>
            <w:r>
              <w:rPr>
                <w:rFonts w:hint="eastAsia" w:eastAsia="仿宋_GB2312"/>
                <w:b w:val="0"/>
                <w:bCs w:val="0"/>
                <w:color w:val="auto"/>
                <w:sz w:val="24"/>
                <w:szCs w:val="24"/>
                <w:highlight w:val="none"/>
              </w:rPr>
              <w:t>3、岗位人员持证上岗情况</w:t>
            </w:r>
          </w:p>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r>
              <w:rPr>
                <w:rFonts w:hint="eastAsia" w:eastAsia="仿宋_GB2312"/>
                <w:color w:val="auto"/>
                <w:sz w:val="24"/>
                <w:szCs w:val="24"/>
                <w:highlight w:val="none"/>
              </w:rPr>
              <w:t>保安岗位（含保安队长）人员中具有三级保安员证及以上的，每提供一个得0.5分，最高得4分</w:t>
            </w:r>
            <w:r>
              <w:rPr>
                <w:rFonts w:hint="eastAsia" w:eastAsia="仿宋_GB2312"/>
                <w:color w:val="auto"/>
                <w:sz w:val="24"/>
                <w:szCs w:val="24"/>
                <w:highlight w:val="none"/>
                <w:lang w:eastAsia="zh-CN"/>
              </w:rPr>
              <w:t>。</w:t>
            </w:r>
            <w:r>
              <w:rPr>
                <w:rFonts w:hint="eastAsia" w:eastAsia="仿宋_GB2312"/>
                <w:color w:val="auto"/>
                <w:sz w:val="24"/>
                <w:szCs w:val="24"/>
                <w:highlight w:val="none"/>
              </w:rPr>
              <w:t>（0-4分）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lang w:eastAsia="zh-CN"/>
              </w:rPr>
            </w:pPr>
            <w:r>
              <w:rPr>
                <w:rFonts w:hint="eastAsia" w:ascii="仿宋" w:hAnsi="仿宋" w:eastAsia="仿宋_GB2312" w:cs="仿宋"/>
                <w:color w:val="auto"/>
                <w:sz w:val="24"/>
                <w:szCs w:val="24"/>
                <w:highlight w:val="none"/>
                <w:lang w:val="en-US" w:eastAsia="zh-CN"/>
              </w:rPr>
              <w:t>4</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0"/>
              </w:numPr>
              <w:kinsoku/>
              <w:wordWrap/>
              <w:overflowPunct/>
              <w:topLinePunct w:val="0"/>
              <w:autoSpaceDE/>
              <w:autoSpaceDN/>
              <w:bidi w:val="0"/>
              <w:spacing w:afterLines="0" w:line="252" w:lineRule="auto"/>
              <w:ind w:firstLine="0"/>
              <w:rPr>
                <w:rFonts w:hint="eastAsia" w:ascii="仿宋" w:hAnsi="仿宋" w:eastAsia="仿宋" w:cs="仿宋"/>
                <w:color w:val="auto"/>
                <w:sz w:val="24"/>
                <w:szCs w:val="24"/>
                <w:highlight w:val="none"/>
              </w:rPr>
            </w:pPr>
            <w:r>
              <w:rPr>
                <w:rFonts w:hint="eastAsia" w:ascii="仿宋_GB2312" w:hAnsi="仿宋_GB2312" w:eastAsia="仿宋_GB2312" w:cs="仿宋_GB2312"/>
                <w:color w:val="auto"/>
                <w:sz w:val="24"/>
                <w:szCs w:val="24"/>
                <w:highlight w:val="none"/>
              </w:rPr>
              <w:t>4、维持团队人员稳定性的方案及人员补充预案，根据</w:t>
            </w:r>
            <w:r>
              <w:rPr>
                <w:rFonts w:hint="eastAsia" w:ascii="仿宋_GB2312" w:hAnsi="仿宋_GB2312" w:eastAsia="仿宋_GB2312" w:cs="仿宋_GB2312"/>
                <w:color w:val="auto"/>
                <w:kern w:val="0"/>
                <w:sz w:val="24"/>
                <w:szCs w:val="24"/>
                <w:highlight w:val="none"/>
              </w:rPr>
              <w:t>方案</w:t>
            </w:r>
            <w:r>
              <w:rPr>
                <w:rFonts w:hint="eastAsia" w:ascii="仿宋_GB2312" w:hAnsi="仿宋_GB2312" w:eastAsia="仿宋_GB2312" w:cs="仿宋_GB2312"/>
                <w:color w:val="auto"/>
                <w:sz w:val="24"/>
                <w:szCs w:val="24"/>
                <w:highlight w:val="none"/>
              </w:rPr>
              <w:t>能否满足采购需求判定评分，内容完整、措施有效、符合采购人实际视为满足。（0-3分）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_GB2312" w:cs="仿宋"/>
                <w:color w:val="auto"/>
                <w:sz w:val="24"/>
                <w:szCs w:val="24"/>
                <w:highlight w:val="none"/>
              </w:rPr>
              <w:t>3</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default"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管理制度</w:t>
            </w:r>
          </w:p>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情况</w:t>
            </w:r>
          </w:p>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eastAsia="仿宋_GB2312"/>
                <w:color w:val="auto"/>
                <w:sz w:val="24"/>
                <w:szCs w:val="24"/>
                <w:highlight w:val="none"/>
                <w:lang w:val="zh-CN"/>
              </w:rPr>
            </w:pPr>
            <w:r>
              <w:rPr>
                <w:rFonts w:hint="eastAsia" w:ascii="仿宋_GB2312" w:hAnsi="仿宋_GB2312" w:eastAsia="仿宋_GB2312" w:cs="仿宋_GB2312"/>
                <w:color w:val="auto"/>
                <w:sz w:val="24"/>
                <w:szCs w:val="24"/>
                <w:highlight w:val="none"/>
              </w:rPr>
              <w:t>有完善的保安服务管理制度、内部岗位责任制度、人员管理与考核制度、作业流程、工作计划及实施时间，并建立和完善档案管理制度及其配套设施权属清册，要求详细完备</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科学合理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符合规范</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4</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拟投入物资</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情况</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(0-3分)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根据投标人投入本项目的设备设施配置情况给分，要求详细说明投入的管理设备、工具，并提供相应的名称、规格型号、数量、用途等清单，品种数量配置是否满足采购人要求。(0-3分）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_GB2312" w:cs="仿宋"/>
                <w:color w:val="auto"/>
                <w:kern w:val="0"/>
                <w:sz w:val="24"/>
                <w:szCs w:val="24"/>
                <w:highlight w:val="none"/>
              </w:rPr>
              <w:t>3</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员工待遇</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保障情况</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分)</w:t>
            </w:r>
          </w:p>
        </w:tc>
        <w:tc>
          <w:tcPr>
            <w:tcW w:w="714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提供保安</w:t>
            </w:r>
            <w:r>
              <w:rPr>
                <w:rFonts w:hint="eastAsia" w:ascii="仿宋_GB2312" w:hAnsi="仿宋_GB2312" w:eastAsia="仿宋_GB2312" w:cs="仿宋_GB2312"/>
                <w:color w:val="auto"/>
                <w:sz w:val="24"/>
                <w:szCs w:val="24"/>
                <w:highlight w:val="none"/>
              </w:rPr>
              <w:t>服务人员福利待遇、社会保险、职业安全等保障措施和方案</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根据方案的合理性、科学性、完整性情况给分</w:t>
            </w: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分）</w:t>
            </w:r>
          </w:p>
        </w:tc>
        <w:tc>
          <w:tcPr>
            <w:tcW w:w="459"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_GB2312" w:cs="仿宋"/>
                <w:color w:val="auto"/>
                <w:kern w:val="0"/>
                <w:sz w:val="24"/>
                <w:szCs w:val="24"/>
                <w:highlight w:val="none"/>
                <w:lang w:val="en-US" w:eastAsia="zh-CN"/>
              </w:rPr>
              <w:t>3</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_GB2312" w:cs="仿宋"/>
                <w:color w:val="auto"/>
                <w:sz w:val="24"/>
                <w:szCs w:val="24"/>
                <w:highlight w:val="none"/>
              </w:rPr>
              <w:t>8</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综合情况</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(0-3分)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根据投标人整体技术力量、标准化管理及在行业内的影响力等情况给分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（0-3分）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_GB2312" w:cs="仿宋"/>
                <w:color w:val="auto"/>
                <w:kern w:val="0"/>
                <w:sz w:val="24"/>
                <w:szCs w:val="24"/>
                <w:highlight w:val="none"/>
              </w:rPr>
              <w:t>3</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_GB2312" w:cs="仿宋"/>
                <w:color w:val="auto"/>
                <w:sz w:val="24"/>
                <w:szCs w:val="24"/>
                <w:highlight w:val="none"/>
              </w:rPr>
              <w:t>9</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服务承诺</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(0-2分)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根据是否给出服务承诺、程度及可操作性如何，以及其他特色服务、响应措施以及合理化建议等情况给分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(0-2分)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_GB2312" w:cs="仿宋"/>
                <w:color w:val="auto"/>
                <w:kern w:val="0"/>
                <w:sz w:val="24"/>
                <w:szCs w:val="24"/>
                <w:highlight w:val="none"/>
              </w:rPr>
              <w:t>2</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类似业绩</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(0-2分)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投标人自2019年1月1日以来完成类似项目的成功案例，单个合同得1分，最高得2分。</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注：要求提供合同和用户验收报告（或其他用户反馈证明材料）复印件并加盖投标人公章。(一个单位分年度多次签订的案例，计入1个案例；同一个项目，分两期或以上完成的，计入1个案例。)</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_GB2312" w:cs="仿宋"/>
                <w:color w:val="auto"/>
                <w:sz w:val="24"/>
                <w:szCs w:val="24"/>
                <w:highlight w:val="none"/>
              </w:rPr>
              <w:t>2</w:t>
            </w:r>
          </w:p>
        </w:tc>
        <w:tc>
          <w:tcPr>
            <w:tcW w:w="7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_GB2312" w:cs="仿宋"/>
                <w:color w:val="auto"/>
                <w:sz w:val="24"/>
                <w:szCs w:val="24"/>
                <w:highlight w:val="none"/>
              </w:rPr>
              <w:t>客观</w:t>
            </w:r>
            <w:r>
              <w:rPr>
                <w:rFonts w:hint="eastAsia" w:ascii="仿宋" w:hAnsi="仿宋" w:eastAsia="仿宋" w:cs="仿宋"/>
                <w:color w:val="auto"/>
                <w:sz w:val="24"/>
                <w:szCs w:val="24"/>
                <w:highlight w:val="none"/>
              </w:rPr>
              <w:t>分</w:t>
            </w:r>
          </w:p>
        </w:tc>
      </w:tr>
    </w:tbl>
    <w:p>
      <w:pPr>
        <w:pStyle w:val="2"/>
        <w:numPr>
          <w:ilvl w:val="0"/>
          <w:numId w:val="0"/>
        </w:numPr>
        <w:spacing w:afterLines="0" w:line="240" w:lineRule="auto"/>
        <w:rPr>
          <w:rFonts w:hint="eastAsia" w:eastAsia="仿宋_GB2312"/>
          <w:color w:val="auto"/>
          <w:sz w:val="24"/>
          <w:szCs w:val="24"/>
          <w:highlight w:val="none"/>
        </w:rPr>
      </w:pPr>
    </w:p>
    <w:p>
      <w:pPr>
        <w:spacing w:before="156" w:beforeLines="0" w:afterLines="0"/>
        <w:ind w:firstLine="0" w:firstLineChars="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注：投标人弄虚作假的，报政府采购监督部门查处。</w:t>
      </w:r>
    </w:p>
    <w:p>
      <w:pPr>
        <w:pStyle w:val="5"/>
        <w:rPr>
          <w:rFonts w:hint="eastAsia" w:ascii="仿宋" w:hAnsi="仿宋" w:eastAsia="仿宋" w:cs="仿宋"/>
          <w:color w:val="auto"/>
          <w:sz w:val="24"/>
          <w:szCs w:val="24"/>
          <w:highlight w:val="none"/>
        </w:rPr>
      </w:pPr>
    </w:p>
    <w:p>
      <w:pPr>
        <w:spacing w:beforeLines="0" w:afterLines="0"/>
        <w:rPr>
          <w:rFonts w:hint="eastAsia" w:ascii="仿宋" w:hAnsi="仿宋" w:eastAsia="仿宋" w:cs="仿宋"/>
          <w:b/>
          <w:color w:val="auto"/>
          <w:sz w:val="24"/>
          <w:szCs w:val="24"/>
          <w:highlight w:val="none"/>
        </w:rPr>
      </w:pPr>
    </w:p>
    <w:p>
      <w:pPr>
        <w:spacing w:beforeLines="0" w:afterLines="0"/>
        <w:rPr>
          <w:rFonts w:hint="eastAsia" w:eastAsia="仿宋_GB2312"/>
          <w:color w:val="auto"/>
          <w:sz w:val="24"/>
          <w:szCs w:val="24"/>
          <w:highlight w:val="none"/>
        </w:rPr>
      </w:pPr>
    </w:p>
    <w:p>
      <w:pPr>
        <w:pStyle w:val="4"/>
        <w:numPr>
          <w:ilvl w:val="0"/>
          <w:numId w:val="54"/>
        </w:numPr>
        <w:spacing w:afterLines="0"/>
        <w:rPr>
          <w:rFonts w:hint="eastAsia"/>
          <w:color w:val="auto"/>
          <w:sz w:val="36"/>
          <w:szCs w:val="24"/>
          <w:highlight w:val="none"/>
        </w:rPr>
      </w:pPr>
      <w:r>
        <w:rPr>
          <w:rFonts w:hint="eastAsia"/>
          <w:color w:val="auto"/>
          <w:sz w:val="36"/>
          <w:szCs w:val="24"/>
          <w:highlight w:val="none"/>
        </w:rPr>
        <w:t xml:space="preserve"> 采购需求</w:t>
      </w:r>
    </w:p>
    <w:p>
      <w:pPr>
        <w:pStyle w:val="5"/>
        <w:numPr>
          <w:ilvl w:val="0"/>
          <w:numId w:val="55"/>
        </w:numPr>
        <w:ind w:firstLine="120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项目概述</w:t>
      </w:r>
    </w:p>
    <w:p>
      <w:pPr>
        <w:spacing w:afterLines="0"/>
        <w:ind w:firstLine="480"/>
        <w:rPr>
          <w:rFonts w:hint="eastAsia" w:ascii="仿宋_GB2312" w:hAnsi="仿宋_GB2312" w:eastAsia="仿宋_GB2312" w:cs="仿宋_GB2312"/>
          <w:color w:val="auto"/>
          <w:sz w:val="24"/>
          <w:szCs w:val="24"/>
          <w:highlight w:val="none"/>
        </w:rPr>
      </w:pPr>
      <w:r>
        <w:rPr>
          <w:rFonts w:hint="eastAsia" w:eastAsia="仿宋_GB2312"/>
          <w:color w:val="auto"/>
          <w:sz w:val="24"/>
          <w:szCs w:val="24"/>
          <w:highlight w:val="none"/>
        </w:rPr>
        <w:t>杭州市富阳区妇幼保健院是一家集医疗、保健、教学、科研于一体的三级乙等专科医院。医院现有占地面积21000多平方米，建筑面积36000多平方米。本次</w:t>
      </w:r>
      <w:r>
        <w:rPr>
          <w:rFonts w:hint="eastAsia" w:eastAsia="仿宋_GB2312"/>
          <w:color w:val="auto"/>
          <w:sz w:val="24"/>
          <w:szCs w:val="24"/>
          <w:highlight w:val="none"/>
          <w:lang w:val="en-US" w:eastAsia="zh-CN"/>
        </w:rPr>
        <w:t>保安社会化服务</w:t>
      </w:r>
      <w:r>
        <w:rPr>
          <w:rFonts w:hint="eastAsia" w:eastAsia="仿宋_GB2312"/>
          <w:color w:val="auto"/>
          <w:sz w:val="24"/>
          <w:szCs w:val="24"/>
          <w:highlight w:val="none"/>
        </w:rPr>
        <w:t>采购需求为：保安</w:t>
      </w:r>
      <w:r>
        <w:rPr>
          <w:rFonts w:hint="eastAsia" w:eastAsia="仿宋_GB2312"/>
          <w:color w:val="auto"/>
          <w:sz w:val="24"/>
          <w:szCs w:val="24"/>
          <w:highlight w:val="none"/>
          <w:lang w:val="en-US" w:eastAsia="zh-CN"/>
        </w:rPr>
        <w:t>服务</w:t>
      </w:r>
      <w:r>
        <w:rPr>
          <w:rFonts w:hint="eastAsia" w:eastAsia="仿宋_GB2312"/>
          <w:color w:val="auto"/>
          <w:sz w:val="24"/>
          <w:szCs w:val="24"/>
          <w:highlight w:val="none"/>
        </w:rPr>
        <w:t>人员34人，要求身体健康，吃苦耐劳，</w:t>
      </w:r>
      <w:r>
        <w:rPr>
          <w:rFonts w:hint="eastAsia" w:ascii="仿宋_GB2312" w:hAnsi="仿宋_GB2312" w:eastAsia="仿宋_GB2312" w:cs="仿宋_GB2312"/>
          <w:color w:val="auto"/>
          <w:sz w:val="24"/>
          <w:szCs w:val="24"/>
          <w:highlight w:val="none"/>
        </w:rPr>
        <w:t>并具备岗位相关知识。</w:t>
      </w:r>
    </w:p>
    <w:p>
      <w:pPr>
        <w:pStyle w:val="5"/>
        <w:numPr>
          <w:ilvl w:val="0"/>
          <w:numId w:val="55"/>
        </w:numPr>
        <w:bidi w:val="0"/>
        <w:rPr>
          <w:rFonts w:hint="eastAsia"/>
          <w:highlight w:val="none"/>
        </w:rPr>
      </w:pPr>
      <w:r>
        <w:rPr>
          <w:rFonts w:hint="eastAsia"/>
          <w:highlight w:val="none"/>
        </w:rPr>
        <w:t>服务人员需求</w:t>
      </w:r>
    </w:p>
    <w:tbl>
      <w:tblPr>
        <w:tblStyle w:val="88"/>
        <w:tblW w:w="8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91"/>
        <w:gridCol w:w="706"/>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序号</w:t>
            </w: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岗位名称</w:t>
            </w:r>
          </w:p>
        </w:tc>
        <w:tc>
          <w:tcPr>
            <w:tcW w:w="7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人数</w:t>
            </w:r>
          </w:p>
        </w:tc>
        <w:tc>
          <w:tcPr>
            <w:tcW w:w="60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保安队长</w:t>
            </w:r>
          </w:p>
        </w:tc>
        <w:tc>
          <w:tcPr>
            <w:tcW w:w="7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6024" w:type="dxa"/>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56"/>
              </w:numPr>
              <w:spacing w:afterLines="0"/>
              <w:ind w:firstLineChars="0"/>
              <w:rPr>
                <w:rFonts w:hint="eastAsia" w:eastAsia="仿宋_GB2312"/>
                <w:color w:val="auto"/>
                <w:sz w:val="24"/>
                <w:szCs w:val="24"/>
                <w:highlight w:val="none"/>
              </w:rPr>
            </w:pPr>
            <w:r>
              <w:rPr>
                <w:rFonts w:hint="eastAsia" w:eastAsia="仿宋_GB2312"/>
                <w:color w:val="auto"/>
                <w:sz w:val="24"/>
                <w:szCs w:val="24"/>
                <w:highlight w:val="none"/>
              </w:rPr>
              <w:t>具有同类项目管理工作经验满三年；</w:t>
            </w:r>
          </w:p>
          <w:p>
            <w:pPr>
              <w:numPr>
                <w:ilvl w:val="0"/>
                <w:numId w:val="56"/>
              </w:numPr>
              <w:spacing w:afterLines="0"/>
              <w:ind w:firstLineChars="0"/>
              <w:rPr>
                <w:rFonts w:hint="eastAsia" w:eastAsia="仿宋_GB2312"/>
                <w:color w:val="auto"/>
                <w:sz w:val="24"/>
                <w:szCs w:val="24"/>
                <w:highlight w:val="none"/>
              </w:rPr>
            </w:pPr>
            <w:r>
              <w:rPr>
                <w:rFonts w:hint="eastAsia" w:eastAsia="仿宋_GB2312"/>
                <w:color w:val="auto"/>
                <w:sz w:val="24"/>
                <w:szCs w:val="24"/>
                <w:highlight w:val="none"/>
              </w:rPr>
              <w:t>大专或以上学历，</w:t>
            </w:r>
            <w:r>
              <w:rPr>
                <w:rFonts w:hint="eastAsia" w:eastAsia="仿宋_GB2312"/>
                <w:color w:val="auto"/>
                <w:sz w:val="24"/>
                <w:szCs w:val="24"/>
                <w:highlight w:val="none"/>
                <w:lang w:val="zh-CN"/>
              </w:rPr>
              <w:t>品行端正，作风正派，无劣迹记录，身体健康，五官端正；</w:t>
            </w:r>
          </w:p>
          <w:p>
            <w:pPr>
              <w:numPr>
                <w:ilvl w:val="0"/>
                <w:numId w:val="56"/>
              </w:numPr>
              <w:spacing w:afterLines="0"/>
              <w:ind w:firstLineChars="0"/>
              <w:rPr>
                <w:rFonts w:hint="eastAsia" w:eastAsia="仿宋_GB2312"/>
                <w:color w:val="auto"/>
                <w:sz w:val="24"/>
                <w:szCs w:val="24"/>
                <w:highlight w:val="none"/>
              </w:rPr>
            </w:pPr>
            <w:r>
              <w:rPr>
                <w:rFonts w:hint="eastAsia" w:ascii="仿宋" w:hAnsi="仿宋" w:eastAsia="仿宋" w:cs="仿宋"/>
                <w:b/>
                <w:bCs/>
                <w:color w:val="auto"/>
                <w:sz w:val="24"/>
                <w:szCs w:val="24"/>
                <w:highlight w:val="none"/>
              </w:rPr>
              <w:t>▲</w:t>
            </w:r>
            <w:r>
              <w:rPr>
                <w:rFonts w:hint="eastAsia" w:eastAsia="仿宋_GB2312"/>
                <w:color w:val="auto"/>
                <w:sz w:val="24"/>
                <w:szCs w:val="24"/>
                <w:highlight w:val="none"/>
              </w:rPr>
              <w:t>要求具备</w:t>
            </w:r>
            <w:r>
              <w:rPr>
                <w:rFonts w:hint="eastAsia" w:ascii="仿宋_GB2312" w:eastAsia="仿宋_GB2312"/>
                <w:color w:val="auto"/>
                <w:kern w:val="0"/>
                <w:sz w:val="24"/>
                <w:szCs w:val="24"/>
                <w:highlight w:val="none"/>
              </w:rPr>
              <w:t>保安员证。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6" w:beforeLines="0" w:afterLines="0"/>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保安人员</w:t>
            </w:r>
          </w:p>
        </w:tc>
        <w:tc>
          <w:tcPr>
            <w:tcW w:w="7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6" w:beforeLines="0" w:afterLines="0"/>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24</w:t>
            </w:r>
          </w:p>
        </w:tc>
        <w:tc>
          <w:tcPr>
            <w:tcW w:w="6024" w:type="dxa"/>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57"/>
              </w:numPr>
              <w:spacing w:afterLines="0"/>
              <w:ind w:firstLineChars="0"/>
              <w:rPr>
                <w:rFonts w:hint="eastAsia" w:ascii="仿宋_GB2312" w:hAnsi="仿宋_GB2312" w:eastAsia="仿宋_GB2312" w:cs="仿宋_GB2312"/>
                <w:color w:val="auto"/>
                <w:sz w:val="24"/>
                <w:szCs w:val="24"/>
                <w:highlight w:val="none"/>
              </w:rPr>
            </w:pPr>
            <w:r>
              <w:rPr>
                <w:rFonts w:hint="eastAsia" w:ascii="仿宋_GB2312" w:eastAsia="仿宋_GB2312"/>
                <w:color w:val="auto"/>
                <w:kern w:val="0"/>
                <w:sz w:val="24"/>
                <w:szCs w:val="24"/>
                <w:highlight w:val="none"/>
                <w:lang w:val="zh-CN"/>
              </w:rPr>
              <w:t>50周岁以下，初中以上文化水平，品行端正，作风正派，无劣迹记录，身体健康，五官端正；</w:t>
            </w:r>
          </w:p>
          <w:p>
            <w:pPr>
              <w:numPr>
                <w:ilvl w:val="0"/>
                <w:numId w:val="57"/>
              </w:numPr>
              <w:spacing w:afterLines="0"/>
              <w:ind w:firstLineChars="0"/>
              <w:rPr>
                <w:rFonts w:hint="eastAsia" w:ascii="仿宋_GB2312" w:hAnsi="仿宋_GB2312" w:eastAsia="仿宋_GB2312" w:cs="仿宋_GB2312"/>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cs="仿宋"/>
                <w:b w:val="0"/>
                <w:bCs w:val="0"/>
                <w:color w:val="auto"/>
                <w:sz w:val="24"/>
                <w:szCs w:val="24"/>
                <w:highlight w:val="none"/>
                <w:lang w:val="en-US" w:eastAsia="zh-CN"/>
              </w:rPr>
              <w:t>要求</w:t>
            </w:r>
            <w:r>
              <w:rPr>
                <w:rFonts w:hint="eastAsia" w:ascii="仿宋_GB2312" w:eastAsia="仿宋_GB2312"/>
                <w:color w:val="auto"/>
                <w:kern w:val="0"/>
                <w:sz w:val="24"/>
                <w:szCs w:val="24"/>
                <w:highlight w:val="none"/>
              </w:rPr>
              <w:t>具备保安员证</w:t>
            </w:r>
            <w:r>
              <w:rPr>
                <w:rFonts w:hint="eastAsia" w:ascii="仿宋_GB2312" w:eastAsia="仿宋_GB2312"/>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3</w:t>
            </w: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消控人员</w:t>
            </w:r>
          </w:p>
        </w:tc>
        <w:tc>
          <w:tcPr>
            <w:tcW w:w="7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w:t>
            </w:r>
          </w:p>
        </w:tc>
        <w:tc>
          <w:tcPr>
            <w:tcW w:w="6024" w:type="dxa"/>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58"/>
              </w:numPr>
              <w:spacing w:afterLines="0"/>
              <w:ind w:firstLineChars="0"/>
              <w:rPr>
                <w:rFonts w:hint="eastAsia" w:ascii="仿宋_GB2312" w:eastAsia="仿宋_GB2312"/>
                <w:color w:val="auto"/>
                <w:kern w:val="0"/>
                <w:sz w:val="24"/>
                <w:szCs w:val="24"/>
                <w:highlight w:val="none"/>
                <w:lang w:val="zh-CN"/>
              </w:rPr>
            </w:pPr>
            <w:r>
              <w:rPr>
                <w:rFonts w:hint="eastAsia" w:ascii="仿宋_GB2312" w:eastAsia="仿宋_GB2312"/>
                <w:color w:val="auto"/>
                <w:kern w:val="0"/>
                <w:sz w:val="24"/>
                <w:szCs w:val="24"/>
                <w:highlight w:val="none"/>
                <w:lang w:val="zh-CN"/>
              </w:rPr>
              <w:t>50周岁以下，初中以上文化水平，品行端正，作风正派，无劣迹记录，身体健康，五官端正；</w:t>
            </w:r>
          </w:p>
          <w:p>
            <w:pPr>
              <w:numPr>
                <w:ilvl w:val="0"/>
                <w:numId w:val="58"/>
              </w:numPr>
              <w:spacing w:afterLines="0"/>
              <w:ind w:firstLineChars="0"/>
              <w:rPr>
                <w:rFonts w:hint="eastAsia" w:ascii="仿宋_GB2312" w:eastAsia="仿宋_GB2312"/>
                <w:color w:val="auto"/>
                <w:kern w:val="0"/>
                <w:sz w:val="24"/>
                <w:szCs w:val="24"/>
                <w:highlight w:val="none"/>
              </w:rPr>
            </w:pPr>
            <w:r>
              <w:rPr>
                <w:rFonts w:hint="eastAsia" w:ascii="仿宋_GB2312" w:eastAsia="仿宋_GB2312"/>
                <w:color w:val="auto"/>
                <w:kern w:val="0"/>
                <w:sz w:val="24"/>
                <w:szCs w:val="24"/>
                <w:highlight w:val="none"/>
              </w:rPr>
              <w:t>男性人员必须保证在3名以上，且身高1.7米以上；</w:t>
            </w:r>
          </w:p>
          <w:p>
            <w:pPr>
              <w:numPr>
                <w:ilvl w:val="0"/>
                <w:numId w:val="58"/>
              </w:numPr>
              <w:spacing w:afterLines="0"/>
              <w:ind w:firstLineChars="0"/>
              <w:rPr>
                <w:rFonts w:hint="eastAsia" w:ascii="仿宋_GB2312" w:hAnsi="仿宋_GB2312" w:eastAsia="仿宋_GB2312" w:cs="仿宋_GB2312"/>
                <w:color w:val="auto"/>
                <w:sz w:val="24"/>
                <w:szCs w:val="24"/>
                <w:highlight w:val="none"/>
              </w:rPr>
            </w:pPr>
            <w:r>
              <w:rPr>
                <w:rFonts w:hint="eastAsia" w:ascii="仿宋" w:hAnsi="仿宋" w:eastAsia="仿宋" w:cs="仿宋"/>
                <w:b/>
                <w:bCs/>
                <w:color w:val="auto"/>
                <w:sz w:val="24"/>
                <w:szCs w:val="24"/>
                <w:highlight w:val="none"/>
              </w:rPr>
              <w:t>▲</w:t>
            </w:r>
            <w:r>
              <w:rPr>
                <w:rFonts w:hint="eastAsia" w:ascii="仿宋_GB2312" w:eastAsia="仿宋_GB2312"/>
                <w:color w:val="auto"/>
                <w:kern w:val="0"/>
                <w:sz w:val="24"/>
                <w:szCs w:val="24"/>
                <w:highlight w:val="none"/>
              </w:rPr>
              <w:t>要求具备</w:t>
            </w:r>
            <w:r>
              <w:rPr>
                <w:rFonts w:hint="eastAsia" w:ascii="仿宋_GB2312" w:eastAsia="仿宋_GB2312"/>
                <w:color w:val="auto"/>
                <w:sz w:val="24"/>
                <w:szCs w:val="24"/>
                <w:highlight w:val="none"/>
              </w:rPr>
              <w:t>建（构）筑物消防证和</w:t>
            </w:r>
            <w:r>
              <w:rPr>
                <w:rFonts w:hint="eastAsia" w:ascii="仿宋_GB2312" w:eastAsia="仿宋_GB2312"/>
                <w:color w:val="auto"/>
                <w:kern w:val="0"/>
                <w:sz w:val="24"/>
                <w:szCs w:val="24"/>
                <w:highlight w:val="none"/>
              </w:rPr>
              <w:t>保安员证</w:t>
            </w:r>
            <w:r>
              <w:rPr>
                <w:rFonts w:hint="eastAsia" w:ascii="仿宋_GB2312" w:eastAsia="仿宋_GB2312"/>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Lines="0"/>
              <w:ind w:firstLine="0" w:firstLineChars="0"/>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4</w:t>
            </w: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6" w:beforeLines="0" w:afterLines="0"/>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停车收费员</w:t>
            </w:r>
          </w:p>
        </w:tc>
        <w:tc>
          <w:tcPr>
            <w:tcW w:w="7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6" w:beforeLines="0" w:afterLines="0"/>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p>
        </w:tc>
        <w:tc>
          <w:tcPr>
            <w:tcW w:w="6024" w:type="dxa"/>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59"/>
              </w:numPr>
              <w:spacing w:afterLines="0"/>
              <w:ind w:firstLineChars="0"/>
              <w:rPr>
                <w:rFonts w:hint="eastAsia" w:ascii="仿宋_GB2312" w:hAnsi="仿宋_GB2312" w:eastAsia="仿宋_GB2312" w:cs="仿宋_GB2312"/>
                <w:color w:val="auto"/>
                <w:sz w:val="24"/>
                <w:szCs w:val="24"/>
                <w:highlight w:val="none"/>
              </w:rPr>
            </w:pPr>
            <w:r>
              <w:rPr>
                <w:rFonts w:hint="eastAsia" w:ascii="仿宋_GB2312" w:eastAsia="仿宋_GB2312"/>
                <w:color w:val="auto"/>
                <w:kern w:val="0"/>
                <w:sz w:val="24"/>
                <w:szCs w:val="24"/>
                <w:highlight w:val="none"/>
                <w:lang w:val="zh-CN"/>
              </w:rPr>
              <w:t>50周岁以下，初中以上文化水平，品行端正，作风正派，无劣迹记录，身体健康，五官端正；</w:t>
            </w:r>
          </w:p>
          <w:p>
            <w:pPr>
              <w:numPr>
                <w:ilvl w:val="0"/>
                <w:numId w:val="59"/>
              </w:numPr>
              <w:spacing w:afterLines="0"/>
              <w:ind w:firstLineChars="0"/>
              <w:rPr>
                <w:rFonts w:hint="eastAsia" w:ascii="仿宋_GB2312" w:hAnsi="仿宋_GB2312" w:eastAsia="仿宋_GB2312" w:cs="仿宋_GB2312"/>
                <w:color w:val="auto"/>
                <w:sz w:val="24"/>
                <w:szCs w:val="24"/>
                <w:highlight w:val="none"/>
              </w:rPr>
            </w:pPr>
            <w:r>
              <w:rPr>
                <w:rFonts w:hint="eastAsia" w:ascii="仿宋_GB2312" w:eastAsia="仿宋_GB2312"/>
                <w:color w:val="auto"/>
                <w:kern w:val="0"/>
                <w:sz w:val="24"/>
                <w:szCs w:val="24"/>
                <w:highlight w:val="none"/>
                <w:lang w:val="zh-CN"/>
              </w:rPr>
              <w:t>能</w:t>
            </w:r>
            <w:r>
              <w:rPr>
                <w:rFonts w:hint="eastAsia" w:ascii="仿宋_GB2312" w:eastAsia="仿宋_GB2312"/>
                <w:color w:val="auto"/>
                <w:kern w:val="0"/>
                <w:sz w:val="24"/>
                <w:szCs w:val="24"/>
                <w:highlight w:val="none"/>
              </w:rPr>
              <w:t>胜任</w:t>
            </w:r>
            <w:r>
              <w:rPr>
                <w:rFonts w:hint="eastAsia" w:ascii="仿宋_GB2312" w:eastAsia="仿宋_GB2312"/>
                <w:color w:val="auto"/>
                <w:kern w:val="0"/>
                <w:sz w:val="24"/>
                <w:szCs w:val="24"/>
                <w:highlight w:val="none"/>
                <w:lang w:val="zh-CN"/>
              </w:rPr>
              <w:t>门禁系统电脑化专业工作；</w:t>
            </w:r>
          </w:p>
          <w:p>
            <w:pPr>
              <w:numPr>
                <w:ilvl w:val="0"/>
                <w:numId w:val="59"/>
              </w:numPr>
              <w:spacing w:afterLines="0"/>
              <w:ind w:firstLineChars="0"/>
              <w:rPr>
                <w:rFonts w:hint="eastAsia" w:ascii="仿宋_GB2312" w:hAnsi="仿宋_GB2312" w:eastAsia="仿宋_GB2312" w:cs="仿宋_GB2312"/>
                <w:color w:val="auto"/>
                <w:sz w:val="24"/>
                <w:szCs w:val="24"/>
                <w:highlight w:val="none"/>
              </w:rPr>
            </w:pPr>
            <w:r>
              <w:rPr>
                <w:rFonts w:hint="eastAsia" w:ascii="仿宋" w:hAnsi="仿宋" w:eastAsia="仿宋" w:cs="仿宋"/>
                <w:b/>
                <w:bCs/>
                <w:color w:val="auto"/>
                <w:sz w:val="24"/>
                <w:szCs w:val="24"/>
                <w:highlight w:val="none"/>
              </w:rPr>
              <w:t>▲</w:t>
            </w:r>
            <w:r>
              <w:rPr>
                <w:rFonts w:hint="eastAsia" w:ascii="仿宋_GB2312" w:eastAsia="仿宋_GB2312"/>
                <w:color w:val="auto"/>
                <w:kern w:val="0"/>
                <w:sz w:val="24"/>
                <w:szCs w:val="24"/>
                <w:highlight w:val="none"/>
              </w:rPr>
              <w:t>要求具备保安员证。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22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6" w:beforeLines="0" w:afterLines="0"/>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合计</w:t>
            </w:r>
          </w:p>
        </w:tc>
        <w:tc>
          <w:tcPr>
            <w:tcW w:w="7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6" w:beforeLines="0" w:afterLines="0"/>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34</w:t>
            </w:r>
          </w:p>
        </w:tc>
        <w:tc>
          <w:tcPr>
            <w:tcW w:w="60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6" w:beforeLines="0" w:afterLines="0"/>
              <w:ind w:firstLine="0" w:firstLineChars="0"/>
              <w:rPr>
                <w:rFonts w:hint="eastAsia" w:ascii="仿宋_GB2312" w:hAnsi="仿宋_GB2312" w:eastAsia="仿宋_GB2312" w:cs="仿宋_GB2312"/>
                <w:color w:val="auto"/>
                <w:sz w:val="24"/>
                <w:szCs w:val="24"/>
                <w:highlight w:val="none"/>
              </w:rPr>
            </w:pPr>
          </w:p>
        </w:tc>
      </w:tr>
    </w:tbl>
    <w:p>
      <w:pPr>
        <w:numPr>
          <w:ilvl w:val="0"/>
          <w:numId w:val="0"/>
        </w:numPr>
        <w:bidi w:val="0"/>
        <w:ind w:leftChars="200"/>
        <w:rPr>
          <w:rFonts w:hint="eastAsia"/>
          <w:b/>
          <w:bCs/>
          <w:highlight w:val="none"/>
        </w:rPr>
      </w:pPr>
      <w:r>
        <w:rPr>
          <w:rFonts w:hint="eastAsia"/>
          <w:b/>
          <w:bCs/>
          <w:highlight w:val="none"/>
        </w:rPr>
        <w:t>注：</w:t>
      </w:r>
    </w:p>
    <w:p>
      <w:pPr>
        <w:numPr>
          <w:ilvl w:val="0"/>
          <w:numId w:val="60"/>
        </w:numPr>
        <w:bidi w:val="0"/>
        <w:ind w:left="0" w:leftChars="0" w:firstLine="482" w:firstLineChars="200"/>
        <w:rPr>
          <w:rFonts w:hint="eastAsia"/>
          <w:b/>
          <w:bCs/>
          <w:highlight w:val="none"/>
        </w:rPr>
      </w:pPr>
      <w:r>
        <w:rPr>
          <w:rFonts w:hint="eastAsia"/>
          <w:b/>
          <w:bCs/>
          <w:highlight w:val="none"/>
        </w:rPr>
        <w:t>表内打▲相应的条款，如已具备的在投标文件中提供复印件，如人员未到位的，须在投标文件中承诺中标后在项目实施前到位。</w:t>
      </w:r>
    </w:p>
    <w:p>
      <w:pPr>
        <w:numPr>
          <w:ilvl w:val="0"/>
          <w:numId w:val="60"/>
        </w:numPr>
        <w:bidi w:val="0"/>
        <w:ind w:left="0" w:leftChars="0" w:firstLine="482" w:firstLineChars="200"/>
        <w:rPr>
          <w:rFonts w:hint="eastAsia"/>
          <w:b/>
          <w:bCs/>
          <w:highlight w:val="none"/>
        </w:rPr>
      </w:pPr>
      <w:r>
        <w:rPr>
          <w:rFonts w:hint="eastAsia"/>
          <w:b/>
          <w:bCs/>
          <w:highlight w:val="none"/>
          <w:lang w:val="en-US" w:eastAsia="zh-CN"/>
        </w:rPr>
        <w:t>本项目服务人员需求共34人，</w:t>
      </w:r>
      <w:r>
        <w:rPr>
          <w:rFonts w:hint="eastAsia"/>
          <w:b/>
          <w:bCs/>
          <w:highlight w:val="none"/>
          <w:lang w:val="zh-CN"/>
        </w:rPr>
        <w:t>其中5人</w:t>
      </w:r>
      <w:r>
        <w:rPr>
          <w:rFonts w:hint="eastAsia"/>
          <w:b/>
          <w:bCs/>
          <w:highlight w:val="none"/>
        </w:rPr>
        <w:t>要求能胜任**、维稳工作。</w:t>
      </w:r>
    </w:p>
    <w:p>
      <w:pPr>
        <w:numPr>
          <w:ilvl w:val="0"/>
          <w:numId w:val="60"/>
        </w:numPr>
        <w:bidi w:val="0"/>
        <w:ind w:left="0" w:leftChars="0" w:firstLine="482" w:firstLineChars="200"/>
        <w:rPr>
          <w:rFonts w:hint="eastAsia"/>
          <w:b/>
          <w:bCs/>
          <w:highlight w:val="none"/>
        </w:rPr>
      </w:pPr>
      <w:r>
        <w:rPr>
          <w:rFonts w:hint="eastAsia"/>
          <w:b/>
          <w:bCs/>
          <w:highlight w:val="none"/>
        </w:rPr>
        <w:t>其中</w:t>
      </w:r>
      <w:r>
        <w:rPr>
          <w:rFonts w:hint="eastAsia"/>
          <w:b/>
          <w:bCs/>
          <w:highlight w:val="none"/>
          <w:lang w:val="en-US" w:eastAsia="zh-CN"/>
        </w:rPr>
        <w:t>保安人员岗位（24人）中有</w:t>
      </w:r>
      <w:r>
        <w:rPr>
          <w:rFonts w:hint="eastAsia"/>
          <w:b/>
          <w:bCs/>
          <w:highlight w:val="none"/>
        </w:rPr>
        <w:t>10名人员为疫情防控需求所增加人员，</w:t>
      </w:r>
      <w:r>
        <w:rPr>
          <w:rFonts w:hint="eastAsia"/>
          <w:b/>
          <w:bCs/>
          <w:highlight w:val="none"/>
          <w:lang w:val="en-US" w:eastAsia="zh-CN"/>
        </w:rPr>
        <w:t>后期</w:t>
      </w:r>
      <w:r>
        <w:rPr>
          <w:rFonts w:hint="eastAsia"/>
          <w:b/>
          <w:bCs/>
          <w:highlight w:val="none"/>
        </w:rPr>
        <w:t>采购人如果不需要参与疫情防控工作，</w:t>
      </w:r>
      <w:r>
        <w:rPr>
          <w:rFonts w:hint="eastAsia"/>
          <w:b/>
          <w:bCs/>
          <w:highlight w:val="none"/>
          <w:lang w:val="en-US" w:eastAsia="zh-CN"/>
        </w:rPr>
        <w:t>则</w:t>
      </w:r>
      <w:r>
        <w:rPr>
          <w:rFonts w:hint="eastAsia"/>
          <w:b/>
          <w:bCs/>
          <w:highlight w:val="none"/>
        </w:rPr>
        <w:t>有权要求取消</w:t>
      </w:r>
      <w:r>
        <w:rPr>
          <w:rFonts w:hint="eastAsia"/>
          <w:b/>
          <w:bCs/>
          <w:highlight w:val="none"/>
          <w:lang w:val="en-US" w:eastAsia="zh-CN"/>
        </w:rPr>
        <w:t>该</w:t>
      </w:r>
      <w:r>
        <w:rPr>
          <w:rFonts w:hint="eastAsia"/>
          <w:b/>
          <w:bCs/>
          <w:highlight w:val="none"/>
        </w:rPr>
        <w:t>10名人员并扣除相应费用（按照中标价/3年/34人/12月*10人*合同期内剩余服务月数来计算）</w:t>
      </w:r>
      <w:r>
        <w:rPr>
          <w:rFonts w:hint="eastAsia"/>
          <w:b/>
          <w:bCs/>
          <w:highlight w:val="none"/>
          <w:lang w:eastAsia="zh-CN"/>
        </w:rPr>
        <w:t>，</w:t>
      </w:r>
      <w:r>
        <w:rPr>
          <w:rFonts w:hint="eastAsia"/>
          <w:b/>
          <w:bCs/>
          <w:highlight w:val="none"/>
          <w:lang w:val="en-US" w:eastAsia="zh-CN"/>
        </w:rPr>
        <w:t>采购人需提前1个月告知中标人该情况</w:t>
      </w:r>
      <w:r>
        <w:rPr>
          <w:rFonts w:hint="eastAsia"/>
          <w:b/>
          <w:bCs/>
          <w:highlight w:val="none"/>
        </w:rPr>
        <w:t>。</w:t>
      </w:r>
    </w:p>
    <w:p>
      <w:pPr>
        <w:numPr>
          <w:ilvl w:val="0"/>
          <w:numId w:val="0"/>
        </w:numPr>
        <w:bidi w:val="0"/>
        <w:ind w:leftChars="200"/>
        <w:rPr>
          <w:rFonts w:hint="eastAsia"/>
          <w:b/>
          <w:bCs/>
          <w:highlight w:val="none"/>
          <w:lang w:eastAsia="zh-CN"/>
        </w:rPr>
      </w:pPr>
      <w:r>
        <w:rPr>
          <w:rFonts w:hint="eastAsia"/>
          <w:b/>
          <w:bCs/>
          <w:highlight w:val="none"/>
        </w:rPr>
        <w:t>▲4.</w:t>
      </w:r>
      <w:r>
        <w:rPr>
          <w:rFonts w:hint="eastAsia"/>
          <w:b/>
          <w:bCs/>
          <w:highlight w:val="none"/>
          <w:lang w:val="en-US" w:eastAsia="zh-CN"/>
        </w:rPr>
        <w:t xml:space="preserve"> </w:t>
      </w:r>
      <w:r>
        <w:rPr>
          <w:rFonts w:hint="eastAsia"/>
          <w:b/>
          <w:bCs/>
          <w:highlight w:val="none"/>
        </w:rPr>
        <w:t>以上人员配置单项及总人数均为最低配置，不得负偏离。</w:t>
      </w:r>
    </w:p>
    <w:p>
      <w:pPr>
        <w:pStyle w:val="5"/>
        <w:numPr>
          <w:ilvl w:val="0"/>
          <w:numId w:val="55"/>
        </w:numPr>
        <w:bidi w:val="0"/>
        <w:rPr>
          <w:rFonts w:hint="eastAsia"/>
          <w:highlight w:val="none"/>
        </w:rPr>
      </w:pPr>
      <w:r>
        <w:rPr>
          <w:rFonts w:hint="eastAsia"/>
          <w:highlight w:val="none"/>
        </w:rPr>
        <w:t>人员工作要求及岗位班次分配</w:t>
      </w:r>
    </w:p>
    <w:p>
      <w:pPr>
        <w:pStyle w:val="6"/>
        <w:bidi w:val="0"/>
        <w:rPr>
          <w:rFonts w:hint="default"/>
          <w:highlight w:val="none"/>
        </w:rPr>
      </w:pPr>
      <w:r>
        <w:rPr>
          <w:rFonts w:hint="eastAsia"/>
          <w:highlight w:val="none"/>
        </w:rPr>
        <w:t>（一）保安人员工作要求</w:t>
      </w:r>
    </w:p>
    <w:p>
      <w:pPr>
        <w:numPr>
          <w:ilvl w:val="0"/>
          <w:numId w:val="61"/>
        </w:numPr>
        <w:spacing w:beforeLines="0" w:afterLines="0"/>
        <w:rPr>
          <w:rFonts w:hint="eastAsia" w:eastAsia="仿宋_GB2312"/>
          <w:color w:val="auto"/>
          <w:sz w:val="24"/>
          <w:szCs w:val="24"/>
          <w:highlight w:val="none"/>
        </w:rPr>
      </w:pPr>
      <w:r>
        <w:rPr>
          <w:rFonts w:hint="eastAsia" w:eastAsia="仿宋_GB2312"/>
          <w:color w:val="auto"/>
          <w:sz w:val="24"/>
          <w:szCs w:val="24"/>
          <w:highlight w:val="none"/>
          <w:lang w:val="zh-CN"/>
        </w:rPr>
        <w:t>热爱中国共产党，拥护社会主义制度。遵纪守法，有较强的法制观念。</w:t>
      </w:r>
    </w:p>
    <w:p>
      <w:pPr>
        <w:numPr>
          <w:ilvl w:val="0"/>
          <w:numId w:val="61"/>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派驻采购人之前必须经过军训、培训、考试，取得相应上岗证。</w:t>
      </w:r>
    </w:p>
    <w:p>
      <w:pPr>
        <w:numPr>
          <w:ilvl w:val="0"/>
          <w:numId w:val="61"/>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认真执行</w:t>
      </w:r>
      <w:r>
        <w:rPr>
          <w:rFonts w:hint="eastAsia" w:eastAsia="仿宋_GB2312"/>
          <w:color w:val="auto"/>
          <w:sz w:val="24"/>
          <w:szCs w:val="24"/>
          <w:highlight w:val="none"/>
        </w:rPr>
        <w:t>中标人</w:t>
      </w:r>
      <w:r>
        <w:rPr>
          <w:rFonts w:hint="eastAsia" w:eastAsia="仿宋_GB2312"/>
          <w:color w:val="auto"/>
          <w:sz w:val="24"/>
          <w:szCs w:val="24"/>
          <w:highlight w:val="none"/>
          <w:lang w:val="zh-CN"/>
        </w:rPr>
        <w:t>的有关规定和采购人有关规章制度。</w:t>
      </w:r>
    </w:p>
    <w:p>
      <w:pPr>
        <w:numPr>
          <w:ilvl w:val="0"/>
          <w:numId w:val="61"/>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对采购人原有保安及消控室合同内人员，对符合招聘条件的人员应优先录用，录用年龄可适当放宽。</w:t>
      </w:r>
    </w:p>
    <w:p>
      <w:pPr>
        <w:numPr>
          <w:ilvl w:val="0"/>
          <w:numId w:val="61"/>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保安人员装备配置完善。基本配置如下：警用五件套腰带（对讲机、硬质伸缩警棍、防割手套、警用强光电筒、警笛）20套，盾牌8套，钢叉5套，长棍2根，防刺衣5件。</w:t>
      </w:r>
    </w:p>
    <w:p>
      <w:pPr>
        <w:numPr>
          <w:ilvl w:val="0"/>
          <w:numId w:val="61"/>
        </w:numPr>
        <w:spacing w:beforeLines="0" w:afterLines="0"/>
        <w:rPr>
          <w:rFonts w:hint="eastAsia" w:eastAsia="仿宋_GB2312"/>
          <w:color w:val="auto"/>
          <w:sz w:val="24"/>
          <w:szCs w:val="24"/>
          <w:highlight w:val="none"/>
        </w:rPr>
      </w:pPr>
      <w:r>
        <w:rPr>
          <w:rFonts w:hint="eastAsia" w:eastAsia="仿宋_GB2312"/>
          <w:color w:val="auto"/>
          <w:sz w:val="24"/>
          <w:szCs w:val="24"/>
          <w:highlight w:val="none"/>
          <w:lang w:val="zh-CN"/>
        </w:rPr>
        <w:t>所有保安人员相对固定，中途更换需经</w:t>
      </w:r>
      <w:r>
        <w:rPr>
          <w:rFonts w:hint="eastAsia" w:eastAsia="仿宋_GB2312"/>
          <w:color w:val="auto"/>
          <w:sz w:val="24"/>
          <w:szCs w:val="24"/>
          <w:highlight w:val="none"/>
        </w:rPr>
        <w:t>采购人</w:t>
      </w:r>
      <w:r>
        <w:rPr>
          <w:rFonts w:hint="eastAsia" w:eastAsia="仿宋_GB2312"/>
          <w:color w:val="auto"/>
          <w:sz w:val="24"/>
          <w:szCs w:val="24"/>
          <w:highlight w:val="none"/>
          <w:lang w:val="zh-CN"/>
        </w:rPr>
        <w:t>同意，一年内更换人员不得超过5人。</w:t>
      </w:r>
    </w:p>
    <w:p>
      <w:pPr>
        <w:pStyle w:val="6"/>
        <w:spacing w:beforeLines="0" w:afterLines="0"/>
        <w:rPr>
          <w:rFonts w:hint="default"/>
          <w:color w:val="auto"/>
          <w:sz w:val="24"/>
          <w:szCs w:val="24"/>
          <w:highlight w:val="none"/>
        </w:rPr>
      </w:pPr>
      <w:r>
        <w:rPr>
          <w:rFonts w:hint="eastAsia"/>
          <w:color w:val="auto"/>
          <w:sz w:val="24"/>
          <w:szCs w:val="24"/>
          <w:highlight w:val="none"/>
        </w:rPr>
        <w:t>（二）</w:t>
      </w:r>
      <w:r>
        <w:rPr>
          <w:rFonts w:hint="eastAsia" w:ascii="仿宋" w:hAnsi="仿宋" w:cs="仿宋"/>
          <w:color w:val="auto"/>
          <w:sz w:val="24"/>
          <w:szCs w:val="24"/>
          <w:highlight w:val="none"/>
        </w:rPr>
        <w:t>岗位班次分配要求</w:t>
      </w:r>
    </w:p>
    <w:p>
      <w:pPr>
        <w:numPr>
          <w:ilvl w:val="0"/>
          <w:numId w:val="62"/>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消控室保安人员6名，实行双人24小时值班制。</w:t>
      </w:r>
    </w:p>
    <w:p>
      <w:pPr>
        <w:numPr>
          <w:ilvl w:val="0"/>
          <w:numId w:val="62"/>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医院停车收费、传达室管理、院区安保巡逻保安人员实行早、中、夜班三班制。其中早班保安不得少于8人，中班不得少于4人，夜班不得少于3人。</w:t>
      </w:r>
    </w:p>
    <w:p>
      <w:pPr>
        <w:numPr>
          <w:ilvl w:val="0"/>
          <w:numId w:val="62"/>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疫情防控需要保安10人，根据采购人要求安排至各岗位、各班次。</w:t>
      </w:r>
    </w:p>
    <w:p>
      <w:pPr>
        <w:numPr>
          <w:ilvl w:val="0"/>
          <w:numId w:val="62"/>
        </w:numPr>
        <w:spacing w:beforeLines="0" w:after="157" w:afterLines="50"/>
        <w:rPr>
          <w:rFonts w:hint="eastAsia" w:eastAsia="仿宋_GB2312"/>
          <w:color w:val="auto"/>
          <w:sz w:val="24"/>
          <w:szCs w:val="24"/>
          <w:highlight w:val="none"/>
        </w:rPr>
      </w:pPr>
      <w:r>
        <w:rPr>
          <w:rFonts w:hint="eastAsia" w:eastAsia="仿宋_GB2312"/>
          <w:color w:val="auto"/>
          <w:sz w:val="24"/>
          <w:szCs w:val="24"/>
          <w:highlight w:val="none"/>
        </w:rPr>
        <w:t>具体各岗位、各班次分布情况要求详见表1。（采购人可以根据实际需求进行调整排班分布调整）</w:t>
      </w:r>
    </w:p>
    <w:tbl>
      <w:tblPr>
        <w:tblStyle w:val="88"/>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45"/>
        <w:gridCol w:w="790"/>
        <w:gridCol w:w="820"/>
        <w:gridCol w:w="800"/>
        <w:gridCol w:w="1000"/>
        <w:gridCol w:w="840"/>
        <w:gridCol w:w="970"/>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89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color w:val="auto"/>
                <w:sz w:val="24"/>
                <w:szCs w:val="24"/>
                <w:highlight w:val="none"/>
              </w:rPr>
            </w:pPr>
            <w:r>
              <w:rPr>
                <w:rFonts w:hint="eastAsia" w:eastAsia="仿宋_GB2312"/>
                <w:b/>
                <w:color w:val="auto"/>
                <w:sz w:val="24"/>
                <w:szCs w:val="24"/>
                <w:highlight w:val="none"/>
              </w:rPr>
              <w:t>表1 人员岗位及排班表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班次/岗位/</w:t>
            </w:r>
          </w:p>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人次</w:t>
            </w: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消控室</w:t>
            </w:r>
          </w:p>
        </w:tc>
        <w:tc>
          <w:tcPr>
            <w:tcW w:w="7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医院入口</w:t>
            </w: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收费岗亭</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发热</w:t>
            </w:r>
          </w:p>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门诊</w:t>
            </w: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门诊</w:t>
            </w:r>
          </w:p>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综合楼</w:t>
            </w:r>
          </w:p>
        </w:tc>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计生楼</w:t>
            </w: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住院部一口</w:t>
            </w: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
                <w:color w:val="auto"/>
                <w:sz w:val="24"/>
                <w:szCs w:val="24"/>
                <w:highlight w:val="none"/>
              </w:rPr>
            </w:pPr>
            <w:r>
              <w:rPr>
                <w:rFonts w:hint="eastAsia" w:eastAsia="仿宋_GB2312"/>
                <w:color w:val="auto"/>
                <w:sz w:val="24"/>
                <w:szCs w:val="24"/>
                <w:highlight w:val="none"/>
              </w:rPr>
              <w:t>早班(7:30-15:30)</w:t>
            </w:r>
          </w:p>
        </w:tc>
        <w:tc>
          <w:tcPr>
            <w:tcW w:w="14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rPr>
                <w:rFonts w:hint="eastAsia"/>
                <w:color w:val="auto"/>
                <w:sz w:val="24"/>
                <w:szCs w:val="24"/>
                <w:highlight w:val="none"/>
              </w:rPr>
            </w:pPr>
            <w:r>
              <w:rPr>
                <w:rFonts w:hint="eastAsia" w:eastAsia="仿宋_GB2312"/>
                <w:color w:val="auto"/>
                <w:sz w:val="24"/>
                <w:szCs w:val="24"/>
                <w:highlight w:val="none"/>
              </w:rPr>
              <w:t>每天12小时制，每班2人</w:t>
            </w:r>
          </w:p>
          <w:p>
            <w:pPr>
              <w:spacing w:beforeLines="0" w:afterLines="0"/>
              <w:ind w:firstLine="0" w:firstLineChars="0"/>
              <w:rPr>
                <w:rFonts w:hint="eastAsia" w:eastAsia="仿宋_GB2312"/>
                <w:color w:val="auto"/>
                <w:sz w:val="24"/>
                <w:szCs w:val="24"/>
                <w:highlight w:val="none"/>
              </w:rPr>
            </w:pPr>
          </w:p>
        </w:tc>
        <w:tc>
          <w:tcPr>
            <w:tcW w:w="7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3</w:t>
            </w: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2</w:t>
            </w: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
                <w:color w:val="auto"/>
                <w:sz w:val="24"/>
                <w:szCs w:val="24"/>
                <w:highlight w:val="none"/>
              </w:rPr>
            </w:pPr>
            <w:r>
              <w:rPr>
                <w:rFonts w:hint="eastAsia" w:eastAsia="仿宋_GB2312"/>
                <w:color w:val="auto"/>
                <w:sz w:val="24"/>
                <w:szCs w:val="24"/>
                <w:highlight w:val="none"/>
              </w:rPr>
              <w:t>中班(15:30-23:30)</w:t>
            </w:r>
          </w:p>
        </w:tc>
        <w:tc>
          <w:tcPr>
            <w:tcW w:w="14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rPr>
                <w:rFonts w:hint="eastAsia" w:eastAsia="仿宋_GB2312"/>
                <w:color w:val="auto"/>
                <w:sz w:val="24"/>
                <w:szCs w:val="24"/>
                <w:highlight w:val="none"/>
              </w:rPr>
            </w:pPr>
          </w:p>
        </w:tc>
        <w:tc>
          <w:tcPr>
            <w:tcW w:w="7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2</w:t>
            </w: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0.5</w:t>
            </w: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0.5</w:t>
            </w: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2</w:t>
            </w: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夜班</w:t>
            </w:r>
          </w:p>
          <w:p>
            <w:pPr>
              <w:spacing w:beforeLines="0" w:afterLines="0"/>
              <w:ind w:firstLine="0" w:firstLineChars="0"/>
              <w:jc w:val="center"/>
              <w:rPr>
                <w:rFonts w:hint="eastAsia" w:eastAsia="仿宋"/>
                <w:color w:val="auto"/>
                <w:sz w:val="24"/>
                <w:szCs w:val="24"/>
                <w:highlight w:val="none"/>
              </w:rPr>
            </w:pPr>
            <w:r>
              <w:rPr>
                <w:rFonts w:hint="eastAsia" w:eastAsia="仿宋_GB2312"/>
                <w:color w:val="auto"/>
                <w:sz w:val="24"/>
                <w:szCs w:val="24"/>
                <w:highlight w:val="none"/>
              </w:rPr>
              <w:t>(23:30-07:30)</w:t>
            </w:r>
          </w:p>
        </w:tc>
        <w:tc>
          <w:tcPr>
            <w:tcW w:w="14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rPr>
                <w:rFonts w:hint="eastAsia" w:eastAsia="仿宋_GB2312"/>
                <w:color w:val="auto"/>
                <w:sz w:val="24"/>
                <w:szCs w:val="24"/>
                <w:highlight w:val="none"/>
              </w:rPr>
            </w:pPr>
          </w:p>
        </w:tc>
        <w:tc>
          <w:tcPr>
            <w:tcW w:w="7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2</w:t>
            </w: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0</w:t>
            </w: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0</w:t>
            </w:r>
          </w:p>
        </w:tc>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0</w:t>
            </w: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889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0" w:firstLineChars="0"/>
              <w:rPr>
                <w:rFonts w:hint="eastAsia" w:eastAsia="仿宋_GB2312"/>
                <w:color w:val="auto"/>
                <w:sz w:val="24"/>
                <w:szCs w:val="24"/>
                <w:highlight w:val="none"/>
              </w:rPr>
            </w:pPr>
            <w:r>
              <w:rPr>
                <w:rFonts w:hint="eastAsia" w:eastAsia="仿宋_GB2312"/>
                <w:color w:val="auto"/>
                <w:sz w:val="24"/>
                <w:szCs w:val="24"/>
                <w:highlight w:val="none"/>
              </w:rPr>
              <w:t>备注：</w:t>
            </w:r>
          </w:p>
          <w:p>
            <w:pPr>
              <w:spacing w:beforeLines="0" w:afterLines="0"/>
              <w:ind w:left="0" w:leftChars="0" w:firstLine="0" w:firstLineChars="0"/>
              <w:rPr>
                <w:rFonts w:hint="eastAsia" w:eastAsia="仿宋_GB2312"/>
                <w:color w:val="auto"/>
                <w:sz w:val="24"/>
                <w:szCs w:val="24"/>
                <w:highlight w:val="none"/>
              </w:rPr>
            </w:pPr>
            <w:r>
              <w:rPr>
                <w:rFonts w:hint="eastAsia" w:ascii="仿宋_GB2312" w:hAnsi="仿宋_GB2312" w:eastAsia="仿宋_GB2312" w:cs="仿宋_GB2312"/>
                <w:color w:val="auto"/>
                <w:sz w:val="24"/>
                <w:szCs w:val="24"/>
                <w:highlight w:val="none"/>
              </w:rPr>
              <w:t>保安岗、停车收费岗人员的工作时间为做6休1，消控室6名人员由中标人自行安排休息</w:t>
            </w:r>
            <w:r>
              <w:rPr>
                <w:rFonts w:hint="eastAsia" w:ascii="仿宋_GB2312" w:hAnsi="仿宋_GB2312" w:eastAsia="仿宋_GB2312" w:cs="仿宋_GB2312"/>
                <w:color w:val="auto"/>
                <w:sz w:val="24"/>
                <w:szCs w:val="24"/>
                <w:highlight w:val="none"/>
                <w:lang w:val="en-US" w:eastAsia="zh-CN"/>
              </w:rPr>
              <w:t>时间</w:t>
            </w:r>
            <w:r>
              <w:rPr>
                <w:rFonts w:hint="eastAsia" w:ascii="仿宋_GB2312" w:hAnsi="仿宋_GB2312" w:eastAsia="仿宋_GB2312" w:cs="仿宋_GB2312"/>
                <w:color w:val="auto"/>
                <w:sz w:val="24"/>
                <w:szCs w:val="24"/>
                <w:highlight w:val="none"/>
              </w:rPr>
              <w:t>。</w:t>
            </w:r>
          </w:p>
        </w:tc>
      </w:tr>
    </w:tbl>
    <w:p>
      <w:pPr>
        <w:pStyle w:val="5"/>
        <w:numPr>
          <w:ilvl w:val="0"/>
          <w:numId w:val="55"/>
        </w:numPr>
        <w:ind w:firstLine="1204"/>
        <w:rPr>
          <w:rFonts w:hint="eastAsia" w:ascii="仿宋" w:hAnsi="仿宋" w:eastAsia="仿宋" w:cs="仿宋"/>
          <w:color w:val="auto"/>
          <w:sz w:val="24"/>
          <w:szCs w:val="24"/>
          <w:highlight w:val="none"/>
        </w:rPr>
      </w:pPr>
      <w:r>
        <w:rPr>
          <w:rFonts w:hint="eastAsia" w:ascii="仿宋" w:hAnsi="仿宋" w:cs="仿宋"/>
          <w:color w:val="auto"/>
          <w:sz w:val="24"/>
          <w:szCs w:val="24"/>
          <w:highlight w:val="none"/>
        </w:rPr>
        <w:t>服务内容</w:t>
      </w:r>
    </w:p>
    <w:p>
      <w:pPr>
        <w:spacing w:beforeLines="0" w:afterLines="0"/>
        <w:rPr>
          <w:rFonts w:hint="eastAsia" w:eastAsia="仿宋_GB2312"/>
          <w:color w:val="auto"/>
          <w:sz w:val="24"/>
          <w:szCs w:val="24"/>
          <w:highlight w:val="none"/>
        </w:rPr>
      </w:pPr>
      <w:r>
        <w:rPr>
          <w:rFonts w:hint="eastAsia" w:eastAsia="仿宋_GB2312"/>
          <w:color w:val="auto"/>
          <w:sz w:val="24"/>
          <w:szCs w:val="24"/>
          <w:highlight w:val="none"/>
        </w:rPr>
        <w:t>本项目服务内容包括医院安保、消控室管理、停车收费管理、医院传达室管理、疫情防控管控等工作。具体如下：</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认真执行采购人</w:t>
      </w:r>
      <w:r>
        <w:rPr>
          <w:rFonts w:hint="eastAsia" w:eastAsia="仿宋_GB2312"/>
          <w:color w:val="auto"/>
          <w:sz w:val="24"/>
          <w:szCs w:val="24"/>
          <w:highlight w:val="none"/>
        </w:rPr>
        <w:t>有关</w:t>
      </w:r>
      <w:r>
        <w:rPr>
          <w:rFonts w:hint="eastAsia" w:eastAsia="仿宋_GB2312"/>
          <w:color w:val="auto"/>
          <w:sz w:val="24"/>
          <w:szCs w:val="24"/>
          <w:highlight w:val="none"/>
          <w:lang w:val="zh-CN"/>
        </w:rPr>
        <w:t>安全管理等方面的规章制度，确保医院医疗、教学、科研、生产和生活的正常有序进行。</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做好采购人门卫的日常管理和服务，执行采购人门卫管理制度，保证采购人院区交通安全、畅通、有序，维护秩序、车辆停放管理、车辆收费，做好采购人的交通管理。</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执行治安、守卫、巡逻、查房期间陪客清理等任务。保安</w:t>
      </w:r>
      <w:r>
        <w:rPr>
          <w:rFonts w:hint="eastAsia" w:eastAsia="仿宋_GB2312"/>
          <w:color w:val="auto"/>
          <w:sz w:val="24"/>
          <w:szCs w:val="24"/>
          <w:highlight w:val="none"/>
        </w:rPr>
        <w:t>人</w:t>
      </w:r>
      <w:r>
        <w:rPr>
          <w:rFonts w:hint="eastAsia" w:eastAsia="仿宋_GB2312"/>
          <w:color w:val="auto"/>
          <w:sz w:val="24"/>
          <w:szCs w:val="24"/>
          <w:highlight w:val="none"/>
          <w:lang w:val="zh-CN"/>
        </w:rPr>
        <w:t>员应熟悉医院内各科室、部门的所在位置分布情况，</w:t>
      </w:r>
      <w:r>
        <w:rPr>
          <w:rFonts w:hint="eastAsia" w:eastAsia="仿宋_GB2312"/>
          <w:color w:val="auto"/>
          <w:sz w:val="24"/>
          <w:szCs w:val="24"/>
          <w:highlight w:val="none"/>
        </w:rPr>
        <w:t>并</w:t>
      </w:r>
      <w:r>
        <w:rPr>
          <w:rFonts w:hint="eastAsia" w:eastAsia="仿宋_GB2312"/>
          <w:color w:val="auto"/>
          <w:sz w:val="24"/>
          <w:szCs w:val="24"/>
          <w:highlight w:val="none"/>
          <w:lang w:val="zh-CN"/>
        </w:rPr>
        <w:t>正确回答来院就诊人员的询问。</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预防违法犯罪案件的发生，及时发现安全隐患和制止医院内的各种违法犯罪活动及治安灾害事故的发生；执勤过程中，发现不安全因素或隐患，要及时向保卫科报告，在条件许可的情况下，要及时采取临时性措施，以确保安全。</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严格做好发广告、医托、票贩子、黄鱼车、外来月嫂等的管理。</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做好采购人重点要害部位的守护工作，及时发现或抓获违法、犯罪嫌疑人员。</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做好采购人各项大型活动的警卫和现场秩序维护等安全保卫工作。</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及时妥善处置医疗纠纷等突发事件，即响应时间院内值班人员小于5分钟、院外人员小于30分钟。</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负责采购人消控室相关工作。</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负责采购人零星家具、设备等搬迁</w:t>
      </w:r>
      <w:r>
        <w:rPr>
          <w:rFonts w:hint="eastAsia" w:eastAsia="仿宋_GB2312"/>
          <w:color w:val="auto"/>
          <w:sz w:val="24"/>
          <w:szCs w:val="24"/>
          <w:highlight w:val="none"/>
        </w:rPr>
        <w:t>工作</w:t>
      </w:r>
      <w:r>
        <w:rPr>
          <w:rFonts w:hint="eastAsia" w:eastAsia="仿宋_GB2312"/>
          <w:color w:val="auto"/>
          <w:sz w:val="24"/>
          <w:szCs w:val="24"/>
          <w:highlight w:val="none"/>
          <w:lang w:val="zh-CN"/>
        </w:rPr>
        <w:t>。</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中标人保安均为医院禁烟督导员，上班时必须佩带控烟标识，做好医院控烟工作。</w:t>
      </w:r>
    </w:p>
    <w:p>
      <w:pPr>
        <w:numPr>
          <w:ilvl w:val="0"/>
          <w:numId w:val="63"/>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完成采购人疫情防控三道卡口管控任务，包含医院入口、各门诊出入口、住院部出入口等需要疫情管控的卡口，按照疫情防控要求落实防控措施。</w:t>
      </w:r>
    </w:p>
    <w:p>
      <w:pPr>
        <w:numPr>
          <w:ilvl w:val="0"/>
          <w:numId w:val="63"/>
        </w:numPr>
        <w:spacing w:beforeLines="0" w:afterLines="0"/>
        <w:rPr>
          <w:rFonts w:hint="eastAsia" w:ascii="仿宋" w:hAnsi="仿宋" w:eastAsia="仿宋_GB2312" w:cs="仿宋"/>
          <w:color w:val="auto"/>
          <w:sz w:val="24"/>
          <w:szCs w:val="24"/>
          <w:highlight w:val="none"/>
        </w:rPr>
      </w:pPr>
      <w:r>
        <w:rPr>
          <w:rFonts w:hint="eastAsia" w:eastAsia="仿宋_GB2312"/>
          <w:color w:val="auto"/>
          <w:sz w:val="24"/>
          <w:szCs w:val="24"/>
          <w:highlight w:val="none"/>
          <w:lang w:val="zh-CN"/>
        </w:rPr>
        <w:t>完成采购人交办的其他任务。</w:t>
      </w:r>
    </w:p>
    <w:p>
      <w:pPr>
        <w:pStyle w:val="5"/>
        <w:numPr>
          <w:ilvl w:val="0"/>
          <w:numId w:val="55"/>
        </w:numPr>
        <w:ind w:firstLine="1204"/>
        <w:rPr>
          <w:rFonts w:hint="eastAsia" w:ascii="仿宋" w:hAnsi="仿宋" w:eastAsia="仿宋" w:cs="仿宋"/>
          <w:color w:val="auto"/>
          <w:sz w:val="24"/>
          <w:szCs w:val="24"/>
          <w:highlight w:val="none"/>
        </w:rPr>
      </w:pPr>
      <w:r>
        <w:rPr>
          <w:rFonts w:hint="eastAsia" w:ascii="仿宋" w:hAnsi="仿宋" w:cs="仿宋"/>
          <w:color w:val="auto"/>
          <w:sz w:val="24"/>
          <w:szCs w:val="24"/>
          <w:highlight w:val="none"/>
        </w:rPr>
        <w:t>服务要求</w:t>
      </w:r>
    </w:p>
    <w:p>
      <w:pPr>
        <w:pStyle w:val="6"/>
        <w:spacing w:beforeLines="0" w:afterLines="0"/>
        <w:rPr>
          <w:rFonts w:hint="eastAsia"/>
          <w:color w:val="auto"/>
          <w:sz w:val="24"/>
          <w:szCs w:val="24"/>
          <w:highlight w:val="none"/>
        </w:rPr>
      </w:pPr>
      <w:r>
        <w:rPr>
          <w:rFonts w:hint="eastAsia"/>
          <w:color w:val="auto"/>
          <w:sz w:val="24"/>
          <w:szCs w:val="24"/>
          <w:highlight w:val="none"/>
        </w:rPr>
        <w:t>（一）安全管理要求</w:t>
      </w:r>
    </w:p>
    <w:p>
      <w:pPr>
        <w:numPr>
          <w:ilvl w:val="0"/>
          <w:numId w:val="64"/>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中标人应定时组织保安人员学习党和国家现行方针政策，学习有关安保专业知识，每月召开一次内务工作会议，通报安保日常工作，总结前段工作情况，表扬好人好事，并做好会议记录。每月</w:t>
      </w:r>
      <w:r>
        <w:rPr>
          <w:rFonts w:hint="eastAsia" w:eastAsia="仿宋_GB2312"/>
          <w:color w:val="auto"/>
          <w:sz w:val="24"/>
          <w:szCs w:val="24"/>
          <w:highlight w:val="none"/>
        </w:rPr>
        <w:t>向采购人</w:t>
      </w:r>
      <w:r>
        <w:rPr>
          <w:rFonts w:hint="eastAsia" w:eastAsia="仿宋_GB2312"/>
          <w:color w:val="auto"/>
          <w:sz w:val="24"/>
          <w:szCs w:val="24"/>
          <w:highlight w:val="none"/>
          <w:lang w:val="zh-CN"/>
        </w:rPr>
        <w:t>提供月度工作总结一份。</w:t>
      </w:r>
    </w:p>
    <w:p>
      <w:pPr>
        <w:numPr>
          <w:ilvl w:val="0"/>
          <w:numId w:val="64"/>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中标人应与采购人经常联系，及时沟通，发现问题及时解决，采购人有权检查保安记录，监督保安人员的工作，根据需要安排临时性的安全保卫工作。</w:t>
      </w:r>
    </w:p>
    <w:p>
      <w:pPr>
        <w:numPr>
          <w:ilvl w:val="0"/>
          <w:numId w:val="64"/>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对着装不规范；上岗前酗酒；上岗时看书、睡觉及闲谈，站岗时站姿不规范；不按规定检查出入行人、车辆、</w:t>
      </w:r>
      <w:r>
        <w:rPr>
          <w:rFonts w:hint="eastAsia" w:eastAsia="仿宋_GB2312"/>
          <w:color w:val="auto"/>
          <w:sz w:val="24"/>
          <w:szCs w:val="24"/>
          <w:highlight w:val="none"/>
        </w:rPr>
        <w:t>物资</w:t>
      </w:r>
      <w:r>
        <w:rPr>
          <w:rFonts w:hint="eastAsia" w:eastAsia="仿宋_GB2312"/>
          <w:color w:val="auto"/>
          <w:sz w:val="24"/>
          <w:szCs w:val="24"/>
          <w:highlight w:val="none"/>
          <w:lang w:val="zh-CN"/>
        </w:rPr>
        <w:t>；擅自脱岗、离岗；紧急事件处理不当；在禁烟区吸烟；把无关人员带入值勤、巡逻</w:t>
      </w:r>
      <w:r>
        <w:rPr>
          <w:rFonts w:hint="eastAsia" w:eastAsia="仿宋_GB2312"/>
          <w:color w:val="auto"/>
          <w:sz w:val="24"/>
          <w:szCs w:val="24"/>
          <w:highlight w:val="none"/>
        </w:rPr>
        <w:t>队伍</w:t>
      </w:r>
      <w:r>
        <w:rPr>
          <w:rFonts w:hint="eastAsia" w:eastAsia="仿宋_GB2312"/>
          <w:color w:val="auto"/>
          <w:sz w:val="24"/>
          <w:szCs w:val="24"/>
          <w:highlight w:val="none"/>
          <w:lang w:val="zh-CN"/>
        </w:rPr>
        <w:t>；与访客交谈前未敬礼；语言不规范，辱骂甚至殴打</w:t>
      </w:r>
      <w:r>
        <w:rPr>
          <w:rFonts w:hint="eastAsia" w:eastAsia="仿宋_GB2312"/>
          <w:color w:val="auto"/>
          <w:sz w:val="24"/>
          <w:szCs w:val="24"/>
          <w:highlight w:val="none"/>
        </w:rPr>
        <w:t>客户等以上</w:t>
      </w:r>
      <w:r>
        <w:rPr>
          <w:rFonts w:hint="eastAsia" w:eastAsia="仿宋_GB2312"/>
          <w:color w:val="auto"/>
          <w:sz w:val="24"/>
          <w:szCs w:val="24"/>
          <w:highlight w:val="none"/>
          <w:lang w:val="zh-CN"/>
        </w:rPr>
        <w:t>不遵守岗位职责的保安人员，采购人有权随时</w:t>
      </w:r>
      <w:r>
        <w:rPr>
          <w:rFonts w:hint="eastAsia" w:eastAsia="仿宋_GB2312"/>
          <w:color w:val="auto"/>
          <w:sz w:val="24"/>
          <w:szCs w:val="24"/>
          <w:highlight w:val="none"/>
        </w:rPr>
        <w:t>撤换</w:t>
      </w:r>
      <w:r>
        <w:rPr>
          <w:rFonts w:hint="eastAsia" w:eastAsia="仿宋_GB2312"/>
          <w:color w:val="auto"/>
          <w:sz w:val="24"/>
          <w:szCs w:val="24"/>
          <w:highlight w:val="none"/>
          <w:lang w:val="zh-CN"/>
        </w:rPr>
        <w:t>。</w:t>
      </w:r>
    </w:p>
    <w:p>
      <w:pPr>
        <w:numPr>
          <w:ilvl w:val="0"/>
          <w:numId w:val="64"/>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实行保安人员定期轮岗制度，对保安记录和日常工作进行检查，如发现保安记录、登记的资料</w:t>
      </w:r>
      <w:r>
        <w:rPr>
          <w:rFonts w:hint="eastAsia" w:eastAsia="仿宋_GB2312"/>
          <w:color w:val="auto"/>
          <w:sz w:val="24"/>
          <w:szCs w:val="24"/>
          <w:highlight w:val="none"/>
        </w:rPr>
        <w:t>存在</w:t>
      </w:r>
      <w:r>
        <w:rPr>
          <w:rFonts w:hint="eastAsia" w:eastAsia="仿宋_GB2312"/>
          <w:color w:val="auto"/>
          <w:sz w:val="24"/>
          <w:szCs w:val="24"/>
          <w:highlight w:val="none"/>
          <w:lang w:val="zh-CN"/>
        </w:rPr>
        <w:t>不全、破损、缺页、涂改等非正常情况，应对相关保安人员严肃处理，立即调离岗位。</w:t>
      </w:r>
    </w:p>
    <w:p>
      <w:pPr>
        <w:numPr>
          <w:ilvl w:val="0"/>
          <w:numId w:val="64"/>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由于</w:t>
      </w:r>
      <w:r>
        <w:rPr>
          <w:rFonts w:hint="eastAsia" w:eastAsia="仿宋_GB2312"/>
          <w:color w:val="auto"/>
          <w:sz w:val="24"/>
          <w:szCs w:val="24"/>
          <w:highlight w:val="none"/>
        </w:rPr>
        <w:t>保安</w:t>
      </w:r>
      <w:r>
        <w:rPr>
          <w:rFonts w:hint="eastAsia" w:eastAsia="仿宋_GB2312"/>
          <w:color w:val="auto"/>
          <w:sz w:val="24"/>
          <w:szCs w:val="24"/>
          <w:highlight w:val="none"/>
          <w:lang w:val="zh-CN"/>
        </w:rPr>
        <w:t>人员失职造成损失的，</w:t>
      </w:r>
      <w:r>
        <w:rPr>
          <w:rFonts w:hint="eastAsia" w:eastAsia="仿宋_GB2312"/>
          <w:color w:val="auto"/>
          <w:sz w:val="24"/>
          <w:szCs w:val="24"/>
          <w:highlight w:val="none"/>
        </w:rPr>
        <w:t>中标人</w:t>
      </w:r>
      <w:r>
        <w:rPr>
          <w:rFonts w:hint="eastAsia" w:eastAsia="仿宋_GB2312"/>
          <w:color w:val="auto"/>
          <w:sz w:val="24"/>
          <w:szCs w:val="24"/>
          <w:highlight w:val="none"/>
          <w:lang w:val="zh-CN"/>
        </w:rPr>
        <w:t>应承担赔偿责任。</w:t>
      </w:r>
      <w:r>
        <w:rPr>
          <w:rFonts w:hint="eastAsia" w:eastAsia="仿宋_GB2312"/>
          <w:color w:val="auto"/>
          <w:sz w:val="24"/>
          <w:szCs w:val="24"/>
          <w:highlight w:val="none"/>
        </w:rPr>
        <w:t>如果发现出现</w:t>
      </w:r>
      <w:r>
        <w:rPr>
          <w:rFonts w:hint="eastAsia" w:eastAsia="仿宋_GB2312"/>
          <w:color w:val="auto"/>
          <w:sz w:val="24"/>
          <w:szCs w:val="24"/>
          <w:highlight w:val="none"/>
          <w:lang w:val="zh-CN"/>
        </w:rPr>
        <w:t>监守自盗、内外勾结、串通一气</w:t>
      </w:r>
      <w:r>
        <w:rPr>
          <w:rFonts w:hint="eastAsia" w:eastAsia="仿宋_GB2312"/>
          <w:color w:val="auto"/>
          <w:sz w:val="24"/>
          <w:szCs w:val="24"/>
          <w:highlight w:val="none"/>
        </w:rPr>
        <w:t>等问题，采购人会</w:t>
      </w:r>
      <w:r>
        <w:rPr>
          <w:rFonts w:hint="eastAsia" w:eastAsia="仿宋_GB2312"/>
          <w:color w:val="auto"/>
          <w:sz w:val="24"/>
          <w:szCs w:val="24"/>
          <w:highlight w:val="none"/>
          <w:lang w:val="zh-CN"/>
        </w:rPr>
        <w:t>严肃处理肇事者；</w:t>
      </w:r>
      <w:r>
        <w:rPr>
          <w:rFonts w:hint="eastAsia" w:eastAsia="仿宋_GB2312"/>
          <w:color w:val="auto"/>
          <w:sz w:val="24"/>
          <w:szCs w:val="24"/>
          <w:highlight w:val="none"/>
        </w:rPr>
        <w:t>如果相关保安人员</w:t>
      </w:r>
      <w:r>
        <w:rPr>
          <w:rFonts w:hint="eastAsia" w:eastAsia="仿宋_GB2312"/>
          <w:color w:val="auto"/>
          <w:sz w:val="24"/>
          <w:szCs w:val="24"/>
          <w:highlight w:val="none"/>
          <w:lang w:val="zh-CN"/>
        </w:rPr>
        <w:t>触犯法律的，</w:t>
      </w:r>
      <w:r>
        <w:rPr>
          <w:rFonts w:hint="eastAsia" w:eastAsia="仿宋_GB2312"/>
          <w:color w:val="auto"/>
          <w:sz w:val="24"/>
          <w:szCs w:val="24"/>
          <w:highlight w:val="none"/>
        </w:rPr>
        <w:t>采购人有权将其</w:t>
      </w:r>
      <w:r>
        <w:rPr>
          <w:rFonts w:hint="eastAsia" w:eastAsia="仿宋_GB2312"/>
          <w:color w:val="auto"/>
          <w:sz w:val="24"/>
          <w:szCs w:val="24"/>
          <w:highlight w:val="none"/>
          <w:lang w:val="zh-CN"/>
        </w:rPr>
        <w:t>移送公安机关，</w:t>
      </w:r>
      <w:r>
        <w:rPr>
          <w:rFonts w:hint="eastAsia" w:eastAsia="仿宋_GB2312"/>
          <w:color w:val="auto"/>
          <w:sz w:val="24"/>
          <w:szCs w:val="24"/>
          <w:highlight w:val="none"/>
        </w:rPr>
        <w:t>并</w:t>
      </w:r>
      <w:r>
        <w:rPr>
          <w:rFonts w:hint="eastAsia" w:eastAsia="仿宋_GB2312"/>
          <w:color w:val="auto"/>
          <w:sz w:val="24"/>
          <w:szCs w:val="24"/>
          <w:highlight w:val="none"/>
          <w:lang w:val="zh-CN"/>
        </w:rPr>
        <w:t>对</w:t>
      </w:r>
      <w:r>
        <w:rPr>
          <w:rFonts w:hint="eastAsia" w:eastAsia="仿宋_GB2312"/>
          <w:color w:val="auto"/>
          <w:sz w:val="24"/>
          <w:szCs w:val="24"/>
          <w:highlight w:val="none"/>
        </w:rPr>
        <w:t>中标人</w:t>
      </w:r>
      <w:r>
        <w:rPr>
          <w:rFonts w:hint="eastAsia" w:eastAsia="仿宋_GB2312"/>
          <w:color w:val="auto"/>
          <w:sz w:val="24"/>
          <w:szCs w:val="24"/>
          <w:highlight w:val="none"/>
          <w:lang w:val="zh-CN"/>
        </w:rPr>
        <w:t>进行连带处理。</w:t>
      </w:r>
    </w:p>
    <w:p>
      <w:pPr>
        <w:numPr>
          <w:ilvl w:val="0"/>
          <w:numId w:val="64"/>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院区巡逻要求</w:t>
      </w:r>
      <w:r>
        <w:rPr>
          <w:rFonts w:hint="eastAsia" w:eastAsia="仿宋_GB2312"/>
          <w:color w:val="auto"/>
          <w:sz w:val="24"/>
          <w:szCs w:val="24"/>
          <w:highlight w:val="none"/>
        </w:rPr>
        <w:t>保安</w:t>
      </w:r>
      <w:r>
        <w:rPr>
          <w:rFonts w:hint="eastAsia" w:eastAsia="仿宋_GB2312"/>
          <w:color w:val="auto"/>
          <w:sz w:val="24"/>
          <w:szCs w:val="24"/>
          <w:highlight w:val="none"/>
          <w:lang w:val="zh-CN"/>
        </w:rPr>
        <w:t>人员采用巡根棒打点巡逻，二小时巡逻一次。保安队长每天要对保安值勤情况进行巡查，对巡查中发现的问题必须有书面记录，对不遵守劳动纪律的保安人员要有相当的扣罚措施。</w:t>
      </w:r>
    </w:p>
    <w:p>
      <w:pPr>
        <w:numPr>
          <w:ilvl w:val="0"/>
          <w:numId w:val="64"/>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为加强对保安人员管理，采购人以</w:t>
      </w:r>
      <w:r>
        <w:rPr>
          <w:rFonts w:hint="eastAsia" w:eastAsia="仿宋_GB2312"/>
          <w:color w:val="auto"/>
          <w:sz w:val="24"/>
          <w:szCs w:val="24"/>
          <w:highlight w:val="none"/>
        </w:rPr>
        <w:t>中标人</w:t>
      </w:r>
      <w:r>
        <w:rPr>
          <w:rFonts w:hint="eastAsia" w:eastAsia="仿宋_GB2312"/>
          <w:color w:val="auto"/>
          <w:sz w:val="24"/>
          <w:szCs w:val="24"/>
          <w:highlight w:val="none"/>
          <w:lang w:val="zh-CN"/>
        </w:rPr>
        <w:t>投标</w:t>
      </w:r>
      <w:r>
        <w:rPr>
          <w:rFonts w:hint="eastAsia" w:eastAsia="仿宋_GB2312"/>
          <w:color w:val="auto"/>
          <w:sz w:val="24"/>
          <w:szCs w:val="24"/>
          <w:highlight w:val="none"/>
        </w:rPr>
        <w:t>响应</w:t>
      </w:r>
      <w:r>
        <w:rPr>
          <w:rFonts w:hint="eastAsia" w:eastAsia="仿宋_GB2312"/>
          <w:color w:val="auto"/>
          <w:sz w:val="24"/>
          <w:szCs w:val="24"/>
          <w:highlight w:val="none"/>
          <w:lang w:val="zh-CN"/>
        </w:rPr>
        <w:t>文件</w:t>
      </w:r>
      <w:r>
        <w:rPr>
          <w:rFonts w:hint="eastAsia" w:eastAsia="仿宋_GB2312"/>
          <w:color w:val="auto"/>
          <w:sz w:val="24"/>
          <w:szCs w:val="24"/>
          <w:highlight w:val="none"/>
        </w:rPr>
        <w:t>提供的</w:t>
      </w:r>
      <w:r>
        <w:rPr>
          <w:rFonts w:hint="eastAsia" w:eastAsia="仿宋_GB2312"/>
          <w:color w:val="auto"/>
          <w:sz w:val="24"/>
          <w:szCs w:val="24"/>
          <w:highlight w:val="none"/>
          <w:lang w:val="zh-CN"/>
        </w:rPr>
        <w:t>承诺内容为依据，每月对保安工作进行考核，具体细则由采购人制定。</w:t>
      </w:r>
    </w:p>
    <w:p>
      <w:pPr>
        <w:numPr>
          <w:ilvl w:val="0"/>
          <w:numId w:val="64"/>
        </w:numPr>
        <w:spacing w:beforeLines="0" w:afterLines="0"/>
        <w:rPr>
          <w:rFonts w:hint="eastAsia" w:eastAsia="仿宋_GB2312"/>
          <w:b w:val="0"/>
          <w:bCs/>
          <w:color w:val="auto"/>
          <w:sz w:val="24"/>
          <w:szCs w:val="24"/>
          <w:highlight w:val="none"/>
          <w:lang w:val="zh-CN"/>
        </w:rPr>
      </w:pPr>
      <w:r>
        <w:rPr>
          <w:rFonts w:hint="eastAsia" w:eastAsia="仿宋_GB2312"/>
          <w:color w:val="auto"/>
          <w:sz w:val="24"/>
          <w:szCs w:val="24"/>
          <w:highlight w:val="none"/>
          <w:lang w:val="zh-CN"/>
        </w:rPr>
        <w:t>消控室人员应根据消控要求做好相应巡查记录，</w:t>
      </w:r>
      <w:r>
        <w:rPr>
          <w:rFonts w:hint="eastAsia" w:eastAsia="仿宋_GB2312"/>
          <w:b w:val="0"/>
          <w:bCs/>
          <w:color w:val="auto"/>
          <w:sz w:val="24"/>
          <w:szCs w:val="24"/>
          <w:highlight w:val="none"/>
          <w:lang w:val="zh-CN"/>
        </w:rPr>
        <w:t>特别强调：消控室值班期间一律不得睡觉。</w:t>
      </w:r>
    </w:p>
    <w:p>
      <w:pPr>
        <w:numPr>
          <w:ilvl w:val="0"/>
          <w:numId w:val="64"/>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保安人员是采购人的一支义务消防队伍，同时也是采购人微型消防站工作人员。保安公司要经常对保安人员进行训练，了解采购人的重点部位、消防通道、消防设施等情况，一旦发生火灾要及时报警并组织自救。</w:t>
      </w:r>
    </w:p>
    <w:p>
      <w:pPr>
        <w:numPr>
          <w:ilvl w:val="0"/>
          <w:numId w:val="64"/>
        </w:numPr>
        <w:spacing w:beforeLines="0" w:afterLines="0"/>
        <w:rPr>
          <w:rFonts w:hint="eastAsia" w:eastAsia="仿宋_GB2312"/>
          <w:color w:val="auto"/>
          <w:sz w:val="24"/>
          <w:szCs w:val="24"/>
          <w:highlight w:val="none"/>
          <w:lang w:val="zh-CN"/>
        </w:rPr>
      </w:pPr>
      <w:r>
        <w:rPr>
          <w:rFonts w:hint="eastAsia" w:eastAsia="仿宋_GB2312"/>
          <w:color w:val="auto"/>
          <w:sz w:val="24"/>
          <w:szCs w:val="24"/>
          <w:highlight w:val="none"/>
          <w:lang w:val="zh-CN"/>
        </w:rPr>
        <w:t>中标人对保安在工作中发生的一切非采购人因素造成的人身伤害及财产损坏负全部责任。</w:t>
      </w:r>
    </w:p>
    <w:p>
      <w:pPr>
        <w:numPr>
          <w:ilvl w:val="0"/>
          <w:numId w:val="64"/>
        </w:numPr>
        <w:spacing w:beforeLines="0" w:afterLines="0"/>
        <w:rPr>
          <w:rFonts w:hint="eastAsia" w:eastAsia="仿宋_GB2312"/>
          <w:color w:val="auto"/>
          <w:sz w:val="24"/>
          <w:szCs w:val="24"/>
          <w:highlight w:val="none"/>
        </w:rPr>
      </w:pPr>
      <w:r>
        <w:rPr>
          <w:rFonts w:hint="eastAsia" w:eastAsia="仿宋_GB2312"/>
          <w:color w:val="auto"/>
          <w:sz w:val="24"/>
          <w:szCs w:val="24"/>
          <w:highlight w:val="none"/>
          <w:lang w:val="zh-CN"/>
        </w:rPr>
        <w:t>中标人应根据采购人需求，做好保安的疫情防控培训，严格落实疫情防控措施。</w:t>
      </w:r>
    </w:p>
    <w:p>
      <w:pPr>
        <w:pStyle w:val="6"/>
        <w:spacing w:beforeLines="0" w:afterLines="0"/>
        <w:rPr>
          <w:rFonts w:hint="eastAsia"/>
          <w:color w:val="auto"/>
          <w:sz w:val="24"/>
          <w:szCs w:val="24"/>
          <w:highlight w:val="none"/>
        </w:rPr>
      </w:pPr>
      <w:r>
        <w:rPr>
          <w:rFonts w:hint="eastAsia"/>
          <w:color w:val="auto"/>
          <w:sz w:val="24"/>
          <w:szCs w:val="24"/>
          <w:highlight w:val="none"/>
        </w:rPr>
        <w:t>（二）其他工作要求</w:t>
      </w:r>
    </w:p>
    <w:p>
      <w:pPr>
        <w:numPr>
          <w:ilvl w:val="0"/>
          <w:numId w:val="65"/>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未经采购人同意，中标人不得在合同期限内将本项目的管理权转包或分包。</w:t>
      </w:r>
    </w:p>
    <w:p>
      <w:pPr>
        <w:numPr>
          <w:ilvl w:val="0"/>
          <w:numId w:val="65"/>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中标人应无条件配合采购人接受上级领导、部门的监督、检查，做好各项工作并提供必要的资料。（如医院三乙复评、无烟医院创建、国家卫生城市复评、大型活动安保工作等）</w:t>
      </w:r>
    </w:p>
    <w:p>
      <w:pPr>
        <w:numPr>
          <w:ilvl w:val="0"/>
          <w:numId w:val="65"/>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特殊情况下采购人要求保安人员临时加班时，中标人需无条件服从。因处理医疗纠纷等重大事件产生的保安人员加班费发放标准为：日间（8:00—18:00）20元/小时/人，夜间（18:00—24:00，0:00—8:00）30元/小时/人。因医院举行大型活动、会议等要求增加保安力量时，属于合同内工作，不予支付额外的加班费。</w:t>
      </w:r>
    </w:p>
    <w:p>
      <w:pPr>
        <w:numPr>
          <w:ilvl w:val="0"/>
          <w:numId w:val="65"/>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中标人须严格按照国家和杭州市政府规定给员工缴纳各种社会保险（包括养老、医疗、工伤、生育险、失业保险等）。</w:t>
      </w:r>
    </w:p>
    <w:p>
      <w:pPr>
        <w:numPr>
          <w:ilvl w:val="0"/>
          <w:numId w:val="65"/>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中标人必须同招聘人员签订劳动合同。中标人应严格遵守国家有关的法律、法规及行业标准。因工作原因产生的加班（含节假日加班）应严格按国家有关法律、法规要求的标准给付员工加班薪资。中标人自行负责其招聘员工的一切工资、福利费、加班费；如发生劳资纠纷、工伤、疾病乃至死亡的一切责任及费用由中标人全部负责，与采购人无关。</w:t>
      </w:r>
    </w:p>
    <w:p>
      <w:pPr>
        <w:numPr>
          <w:ilvl w:val="0"/>
          <w:numId w:val="65"/>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采购人不接受投标人任何因遗漏报价而发生的费用追加，因投标人违反《劳动法》《劳动合同法》等国家和政府法律法规、政策而造成采购人的连带责任和损失全部应由中标人承担。</w:t>
      </w:r>
    </w:p>
    <w:p>
      <w:pPr>
        <w:numPr>
          <w:ilvl w:val="0"/>
          <w:numId w:val="65"/>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投标报价为叁年的总报价，包括提供保安服务所需的所有人员工资、奖金、各种加班费、夜餐费、社会保险、食宿与交通、设备及工具、器材、消耗材料、服装、安全、仓储、运输、维修、管理费用、税费、利润、完成合同所需的一切本身和不可或缺的所有工作开支、政策法律法规等变化而增加的费用及合同包含的所有风险、责任等各项全部费用，并承担一切风险责任。在保安合同服务期间内不得违反国家相关政策规定。采购人只向中标人支付合同确定的费用，合同期内不管政府最低工资增长几次，合同价均不变。</w:t>
      </w:r>
    </w:p>
    <w:p>
      <w:pPr>
        <w:numPr>
          <w:ilvl w:val="0"/>
          <w:numId w:val="65"/>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为保证医院正常医疗活动的开展，投标人须提供详细的新旧保安服务单位交接方案。</w:t>
      </w:r>
    </w:p>
    <w:p>
      <w:pPr>
        <w:numPr>
          <w:ilvl w:val="0"/>
          <w:numId w:val="65"/>
        </w:numPr>
        <w:spacing w:beforeLines="0" w:afterLines="0"/>
        <w:rPr>
          <w:rFonts w:hint="eastAsia" w:eastAsia="仿宋_GB2312"/>
          <w:color w:val="auto"/>
          <w:sz w:val="24"/>
          <w:szCs w:val="24"/>
          <w:highlight w:val="none"/>
        </w:rPr>
      </w:pPr>
      <w:r>
        <w:rPr>
          <w:rFonts w:hint="eastAsia" w:eastAsia="仿宋_GB2312"/>
          <w:color w:val="auto"/>
          <w:sz w:val="24"/>
          <w:szCs w:val="24"/>
          <w:highlight w:val="none"/>
        </w:rPr>
        <w:t>中标人须认真履行职责，确保保安人员在岗在位，各尽其职，保证符合各项服务的质量标准，否则采购人将按合同细则进行处罚。</w:t>
      </w:r>
    </w:p>
    <w:p>
      <w:pPr>
        <w:numPr>
          <w:ilvl w:val="0"/>
          <w:numId w:val="65"/>
        </w:numPr>
        <w:spacing w:beforeLines="0" w:afterLines="0"/>
        <w:rPr>
          <w:rFonts w:hint="eastAsia" w:ascii="仿宋_GB2312" w:eastAsia="仿宋_GB2312"/>
          <w:color w:val="auto"/>
          <w:kern w:val="0"/>
          <w:sz w:val="24"/>
          <w:szCs w:val="24"/>
          <w:highlight w:val="none"/>
        </w:rPr>
      </w:pPr>
      <w:r>
        <w:rPr>
          <w:rFonts w:hint="eastAsia" w:eastAsia="仿宋_GB2312"/>
          <w:color w:val="auto"/>
          <w:sz w:val="24"/>
          <w:szCs w:val="24"/>
          <w:highlight w:val="none"/>
        </w:rPr>
        <w:t>投标人在投标时要充分考虑医院三年的业务发展，做出自己合理的报价。</w:t>
      </w:r>
    </w:p>
    <w:p>
      <w:pPr>
        <w:pStyle w:val="5"/>
        <w:numPr>
          <w:ilvl w:val="0"/>
          <w:numId w:val="55"/>
        </w:numPr>
        <w:ind w:firstLine="1204"/>
        <w:rPr>
          <w:rFonts w:hint="eastAsia" w:ascii="仿宋" w:hAnsi="仿宋" w:cs="仿宋"/>
          <w:color w:val="auto"/>
          <w:sz w:val="24"/>
          <w:szCs w:val="24"/>
          <w:highlight w:val="none"/>
        </w:rPr>
      </w:pPr>
      <w:r>
        <w:rPr>
          <w:rFonts w:hint="eastAsia" w:ascii="仿宋" w:hAnsi="仿宋" w:cs="仿宋"/>
          <w:color w:val="auto"/>
          <w:sz w:val="24"/>
          <w:szCs w:val="24"/>
          <w:highlight w:val="none"/>
        </w:rPr>
        <w:t>考核办法</w:t>
      </w:r>
    </w:p>
    <w:tbl>
      <w:tblPr>
        <w:tblStyle w:val="88"/>
        <w:tblW w:w="91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9"/>
        <w:gridCol w:w="583"/>
        <w:gridCol w:w="6794"/>
        <w:gridCol w:w="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23" w:type="dxa"/>
            <w:gridSpan w:val="4"/>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ind w:firstLine="0" w:firstLineChars="0"/>
              <w:jc w:val="center"/>
              <w:textAlignment w:val="bottom"/>
              <w:rPr>
                <w:rFonts w:hint="eastAsia" w:ascii="仿宋_GB2312" w:hAnsi="仿宋_GB2312" w:eastAsia="仿宋_GB2312" w:cs="仿宋_GB2312"/>
                <w:color w:val="auto"/>
                <w:sz w:val="21"/>
                <w:szCs w:val="21"/>
                <w:highlight w:val="none"/>
              </w:rPr>
            </w:pPr>
            <w:r>
              <w:rPr>
                <w:rStyle w:val="334"/>
                <w:rFonts w:hint="eastAsia" w:ascii="仿宋_GB2312" w:hAnsi="仿宋_GB2312" w:eastAsia="宋体" w:cs="仿宋_GB2312"/>
                <w:b/>
                <w:color w:val="auto"/>
                <w:sz w:val="24"/>
                <w:szCs w:val="24"/>
                <w:highlight w:val="none"/>
                <w:lang w:bidi="ar"/>
              </w:rPr>
              <w:t xml:space="preserve">表2 </w:t>
            </w:r>
            <w:r>
              <w:rPr>
                <w:rStyle w:val="334"/>
                <w:rFonts w:hint="eastAsia" w:ascii="仿宋_GB2312" w:hAnsi="仿宋_GB2312" w:eastAsia="仿宋_GB2312" w:cs="仿宋_GB2312"/>
                <w:b/>
                <w:color w:val="auto"/>
                <w:sz w:val="24"/>
                <w:szCs w:val="24"/>
                <w:highlight w:val="none"/>
                <w:lang w:bidi="ar"/>
              </w:rPr>
              <w:t>杭州市富阳区妇幼保健院保安社会化服务月度考核表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11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bidi="ar"/>
              </w:rPr>
              <w:t>考核</w:t>
            </w:r>
          </w:p>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项目</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分值</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考核内容</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12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bidi="ar"/>
              </w:rPr>
              <w:t>行为规范</w:t>
            </w:r>
          </w:p>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(共20分)</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1</w:t>
            </w:r>
            <w:r>
              <w:rPr>
                <w:rStyle w:val="1515"/>
                <w:rFonts w:hint="eastAsia" w:hAnsi="仿宋_GB2312"/>
                <w:b w:val="0"/>
                <w:color w:val="auto"/>
                <w:sz w:val="21"/>
                <w:szCs w:val="21"/>
                <w:highlight w:val="none"/>
                <w:lang w:bidi="ar"/>
              </w:rPr>
              <w:t>）严格遵守劳动纪律，上班不迟到、早退；换班通过小组长，未发生脱岗、离岗、睡岗等现象。发生一次违反劳动纪律，扣</w:t>
            </w:r>
            <w:r>
              <w:rPr>
                <w:rStyle w:val="1514"/>
                <w:rFonts w:hint="eastAsia" w:ascii="仿宋_GB2312" w:hAnsi="仿宋_GB2312" w:eastAsia="仿宋_GB2312" w:cs="仿宋_GB2312"/>
                <w:b w:val="0"/>
                <w:color w:val="auto"/>
                <w:sz w:val="21"/>
                <w:szCs w:val="21"/>
                <w:highlight w:val="none"/>
                <w:lang w:bidi="ar"/>
              </w:rPr>
              <w:t>0.5</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人次。</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2</w:t>
            </w:r>
            <w:r>
              <w:rPr>
                <w:rStyle w:val="1515"/>
                <w:rFonts w:hint="eastAsia" w:hAnsi="仿宋_GB2312"/>
                <w:b w:val="0"/>
                <w:color w:val="auto"/>
                <w:sz w:val="21"/>
                <w:szCs w:val="21"/>
                <w:highlight w:val="none"/>
                <w:lang w:bidi="ar"/>
              </w:rPr>
              <w:t>）严格遵守医院各项规章制度，态度和蔼，自觉接受各种人员监督。发生投诉，经查实，扣</w:t>
            </w:r>
            <w:r>
              <w:rPr>
                <w:rStyle w:val="1514"/>
                <w:rFonts w:hint="eastAsia" w:ascii="仿宋_GB2312" w:hAnsi="仿宋_GB2312" w:eastAsia="仿宋_GB2312" w:cs="仿宋_GB2312"/>
                <w:b w:val="0"/>
                <w:color w:val="auto"/>
                <w:sz w:val="21"/>
                <w:szCs w:val="21"/>
                <w:highlight w:val="none"/>
                <w:lang w:bidi="ar"/>
              </w:rPr>
              <w:t>3</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人次。</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w:t>
            </w:r>
          </w:p>
        </w:tc>
        <w:tc>
          <w:tcPr>
            <w:tcW w:w="679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3</w:t>
            </w:r>
            <w:r>
              <w:rPr>
                <w:rStyle w:val="1515"/>
                <w:rFonts w:hint="eastAsia" w:hAnsi="仿宋_GB2312"/>
                <w:b w:val="0"/>
                <w:color w:val="auto"/>
                <w:sz w:val="21"/>
                <w:szCs w:val="21"/>
                <w:highlight w:val="none"/>
                <w:lang w:bidi="ar"/>
              </w:rPr>
              <w:t>）服从医院领导、科主任的工作安排，完成上级下达的各项指令性及应急任务，不以任何理由和借口推诿，与科员团结协作，部门间配合较好。无故不完成任务，扣</w:t>
            </w:r>
            <w:r>
              <w:rPr>
                <w:rStyle w:val="1514"/>
                <w:rFonts w:hint="eastAsia" w:ascii="仿宋_GB2312" w:hAnsi="仿宋_GB2312" w:eastAsia="仿宋_GB2312" w:cs="仿宋_GB2312"/>
                <w:b w:val="0"/>
                <w:color w:val="auto"/>
                <w:sz w:val="21"/>
                <w:szCs w:val="21"/>
                <w:highlight w:val="none"/>
                <w:lang w:bidi="ar"/>
              </w:rPr>
              <w:t>5</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次。</w:t>
            </w:r>
          </w:p>
        </w:tc>
        <w:tc>
          <w:tcPr>
            <w:tcW w:w="61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679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仿宋_GB2312" w:hAnsi="仿宋_GB2312" w:eastAsia="仿宋_GB2312" w:cs="仿宋_GB2312"/>
                <w:color w:val="auto"/>
                <w:sz w:val="21"/>
                <w:szCs w:val="21"/>
                <w:highlight w:val="none"/>
              </w:rPr>
            </w:pPr>
          </w:p>
        </w:tc>
        <w:tc>
          <w:tcPr>
            <w:tcW w:w="61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4</w:t>
            </w:r>
            <w:r>
              <w:rPr>
                <w:rStyle w:val="1515"/>
                <w:rFonts w:hint="eastAsia" w:hAnsi="仿宋_GB2312"/>
                <w:b w:val="0"/>
                <w:color w:val="auto"/>
                <w:sz w:val="21"/>
                <w:szCs w:val="21"/>
                <w:highlight w:val="none"/>
                <w:lang w:bidi="ar"/>
              </w:rPr>
              <w:t>）穿工作服、佩证上岗；衣冠端正，不穿拖鞋上班；上班后不吃早餐、不提前就餐；不酒后上班；上班时间未在院内赌博、吵架、打架等。违反一次，扣</w:t>
            </w:r>
            <w:r>
              <w:rPr>
                <w:rStyle w:val="1514"/>
                <w:rFonts w:hint="eastAsia" w:ascii="仿宋_GB2312" w:hAnsi="仿宋_GB2312" w:eastAsia="仿宋_GB2312" w:cs="仿宋_GB2312"/>
                <w:b w:val="0"/>
                <w:color w:val="auto"/>
                <w:sz w:val="21"/>
                <w:szCs w:val="21"/>
                <w:highlight w:val="none"/>
                <w:lang w:bidi="ar"/>
              </w:rPr>
              <w:t>0.5-3</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次。</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5</w:t>
            </w:r>
            <w:r>
              <w:rPr>
                <w:rStyle w:val="1515"/>
                <w:rFonts w:hint="eastAsia" w:hAnsi="仿宋_GB2312"/>
                <w:b w:val="0"/>
                <w:color w:val="auto"/>
                <w:sz w:val="21"/>
                <w:szCs w:val="21"/>
                <w:highlight w:val="none"/>
                <w:lang w:bidi="ar"/>
              </w:rPr>
              <w:t>）主动为患者提供服务，实行首问负责制；主动为临床科室提供后勤保障服务，做好巡查工作。</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6</w:t>
            </w:r>
            <w:r>
              <w:rPr>
                <w:rStyle w:val="1515"/>
                <w:rFonts w:hint="eastAsia" w:hAnsi="仿宋_GB2312"/>
                <w:b w:val="0"/>
                <w:color w:val="auto"/>
                <w:sz w:val="21"/>
                <w:szCs w:val="21"/>
                <w:highlight w:val="none"/>
                <w:lang w:bidi="ar"/>
              </w:rPr>
              <w:t>）积极参加院、科组织的各种会议、学习、培训。无故不参加，扣</w:t>
            </w:r>
            <w:r>
              <w:rPr>
                <w:rStyle w:val="1514"/>
                <w:rFonts w:hint="eastAsia" w:ascii="仿宋_GB2312" w:hAnsi="仿宋_GB2312" w:eastAsia="仿宋_GB2312" w:cs="仿宋_GB2312"/>
                <w:b w:val="0"/>
                <w:color w:val="auto"/>
                <w:sz w:val="21"/>
                <w:szCs w:val="21"/>
                <w:highlight w:val="none"/>
                <w:lang w:bidi="ar"/>
              </w:rPr>
              <w:t>0.5</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人。</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7</w:t>
            </w:r>
            <w:r>
              <w:rPr>
                <w:rStyle w:val="1515"/>
                <w:rFonts w:hint="eastAsia" w:hAnsi="仿宋_GB2312"/>
                <w:b w:val="0"/>
                <w:color w:val="auto"/>
                <w:sz w:val="21"/>
                <w:szCs w:val="21"/>
                <w:highlight w:val="none"/>
                <w:lang w:bidi="ar"/>
              </w:rPr>
              <w:t>）保持工作场所清洁，物品放置整齐。脏乱差发现一次扣</w:t>
            </w:r>
            <w:r>
              <w:rPr>
                <w:rStyle w:val="1514"/>
                <w:rFonts w:hint="eastAsia" w:ascii="仿宋_GB2312" w:hAnsi="仿宋_GB2312" w:eastAsia="仿宋_GB2312" w:cs="仿宋_GB2312"/>
                <w:b w:val="0"/>
                <w:color w:val="auto"/>
                <w:sz w:val="21"/>
                <w:szCs w:val="21"/>
                <w:highlight w:val="none"/>
                <w:lang w:bidi="ar"/>
              </w:rPr>
              <w:t>0.5</w:t>
            </w:r>
            <w:r>
              <w:rPr>
                <w:rStyle w:val="1515"/>
                <w:rFonts w:hint="eastAsia" w:hAnsi="仿宋_GB2312"/>
                <w:b w:val="0"/>
                <w:color w:val="auto"/>
                <w:sz w:val="21"/>
                <w:szCs w:val="21"/>
                <w:highlight w:val="none"/>
                <w:lang w:bidi="ar"/>
              </w:rPr>
              <w:t>分。</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2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工作数量(共30分)</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1</w:t>
            </w:r>
            <w:r>
              <w:rPr>
                <w:rStyle w:val="1515"/>
                <w:rFonts w:hint="eastAsia" w:hAnsi="仿宋_GB2312"/>
                <w:b w:val="0"/>
                <w:color w:val="auto"/>
                <w:sz w:val="21"/>
                <w:szCs w:val="21"/>
                <w:highlight w:val="none"/>
                <w:lang w:bidi="ar"/>
              </w:rPr>
              <w:t>）坚守工作岗位，认真负责地接待来院病人、家属、公务人员等，做好三道卡口的疫情防控管控。违反疫情防控管控，每次扣</w:t>
            </w:r>
            <w:r>
              <w:rPr>
                <w:rStyle w:val="1514"/>
                <w:rFonts w:hint="eastAsia" w:ascii="仿宋_GB2312" w:hAnsi="仿宋_GB2312" w:eastAsia="仿宋_GB2312" w:cs="仿宋_GB2312"/>
                <w:b w:val="0"/>
                <w:color w:val="auto"/>
                <w:sz w:val="21"/>
                <w:szCs w:val="21"/>
                <w:highlight w:val="none"/>
                <w:lang w:bidi="ar"/>
              </w:rPr>
              <w:t>50-200</w:t>
            </w:r>
            <w:r>
              <w:rPr>
                <w:rStyle w:val="1515"/>
                <w:rFonts w:hint="eastAsia" w:hAnsi="仿宋_GB2312"/>
                <w:b w:val="0"/>
                <w:color w:val="auto"/>
                <w:sz w:val="21"/>
                <w:szCs w:val="21"/>
                <w:highlight w:val="none"/>
                <w:lang w:bidi="ar"/>
              </w:rPr>
              <w:t>元。</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2</w:t>
            </w:r>
            <w:r>
              <w:rPr>
                <w:rStyle w:val="1515"/>
                <w:rFonts w:hint="eastAsia" w:hAnsi="仿宋_GB2312"/>
                <w:b w:val="0"/>
                <w:color w:val="auto"/>
                <w:sz w:val="21"/>
                <w:szCs w:val="21"/>
                <w:highlight w:val="none"/>
                <w:lang w:bidi="ar"/>
              </w:rPr>
              <w:t>）禁止外来自行车、摩托车入内，协助做好院内车辆有序停放，确保抢救、消防通道畅通。车辆混乱，扣</w:t>
            </w:r>
            <w:r>
              <w:rPr>
                <w:rStyle w:val="1514"/>
                <w:rFonts w:hint="eastAsia" w:ascii="仿宋_GB2312" w:hAnsi="仿宋_GB2312" w:eastAsia="仿宋_GB2312" w:cs="仿宋_GB2312"/>
                <w:b w:val="0"/>
                <w:color w:val="auto"/>
                <w:sz w:val="21"/>
                <w:szCs w:val="21"/>
                <w:highlight w:val="none"/>
                <w:lang w:bidi="ar"/>
              </w:rPr>
              <w:t>0.5</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次。</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3</w:t>
            </w:r>
            <w:r>
              <w:rPr>
                <w:rStyle w:val="1515"/>
                <w:rFonts w:hint="eastAsia" w:hAnsi="仿宋_GB2312"/>
                <w:b w:val="0"/>
                <w:color w:val="auto"/>
                <w:sz w:val="21"/>
                <w:szCs w:val="21"/>
                <w:highlight w:val="none"/>
                <w:lang w:bidi="ar"/>
              </w:rPr>
              <w:t>）加强对公共场所的监管，做好反扒，维护内部治安工作，维持良好的就诊秩序。</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4</w:t>
            </w:r>
            <w:r>
              <w:rPr>
                <w:rStyle w:val="1515"/>
                <w:rFonts w:hint="eastAsia" w:hAnsi="仿宋_GB2312"/>
                <w:b w:val="0"/>
                <w:color w:val="auto"/>
                <w:sz w:val="21"/>
                <w:szCs w:val="21"/>
                <w:highlight w:val="none"/>
                <w:lang w:bidi="ar"/>
              </w:rPr>
              <w:t>）做好白天与夜间的巡查工作，巡查内容为各科室特别是重要科室的防盗、防火工作。认真做好巡查记录，办好交接班手续。要求：白天不少于一次，夜间每</w:t>
            </w:r>
            <w:r>
              <w:rPr>
                <w:rStyle w:val="1514"/>
                <w:rFonts w:hint="eastAsia" w:ascii="仿宋_GB2312" w:hAnsi="仿宋_GB2312" w:eastAsia="仿宋_GB2312" w:cs="仿宋_GB2312"/>
                <w:b w:val="0"/>
                <w:color w:val="auto"/>
                <w:sz w:val="21"/>
                <w:szCs w:val="21"/>
                <w:highlight w:val="none"/>
                <w:lang w:bidi="ar"/>
              </w:rPr>
              <w:t>2</w:t>
            </w:r>
            <w:r>
              <w:rPr>
                <w:rStyle w:val="1515"/>
                <w:rFonts w:hint="eastAsia" w:hAnsi="仿宋_GB2312"/>
                <w:b w:val="0"/>
                <w:color w:val="auto"/>
                <w:sz w:val="21"/>
                <w:szCs w:val="21"/>
                <w:highlight w:val="none"/>
                <w:lang w:bidi="ar"/>
              </w:rPr>
              <w:t>小时一次，以巡更棒记录为准。巡视每少一次，扣</w:t>
            </w:r>
            <w:r>
              <w:rPr>
                <w:rStyle w:val="1514"/>
                <w:rFonts w:hint="eastAsia" w:ascii="仿宋_GB2312" w:hAnsi="仿宋_GB2312" w:eastAsia="仿宋_GB2312" w:cs="仿宋_GB2312"/>
                <w:b w:val="0"/>
                <w:color w:val="auto"/>
                <w:sz w:val="21"/>
                <w:szCs w:val="21"/>
                <w:highlight w:val="none"/>
                <w:lang w:bidi="ar"/>
              </w:rPr>
              <w:t>0.5</w:t>
            </w:r>
            <w:r>
              <w:rPr>
                <w:rStyle w:val="1515"/>
                <w:rFonts w:hint="eastAsia" w:hAnsi="仿宋_GB2312"/>
                <w:b w:val="0"/>
                <w:color w:val="auto"/>
                <w:sz w:val="21"/>
                <w:szCs w:val="21"/>
                <w:highlight w:val="none"/>
                <w:lang w:bidi="ar"/>
              </w:rPr>
              <w:t>分。</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5</w:t>
            </w:r>
            <w:r>
              <w:rPr>
                <w:rStyle w:val="1515"/>
                <w:rFonts w:hint="eastAsia" w:hAnsi="仿宋_GB2312"/>
                <w:b w:val="0"/>
                <w:color w:val="auto"/>
                <w:sz w:val="21"/>
                <w:szCs w:val="21"/>
                <w:highlight w:val="none"/>
                <w:lang w:bidi="ar"/>
              </w:rPr>
              <w:t>）做好打铃与科室电话管理工作，负责对全院的电子监控系统进行画面监视与截取。</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7</w:t>
            </w:r>
            <w:r>
              <w:rPr>
                <w:rStyle w:val="1515"/>
                <w:rFonts w:hint="eastAsia" w:hAnsi="仿宋_GB2312"/>
                <w:b w:val="0"/>
                <w:color w:val="auto"/>
                <w:sz w:val="21"/>
                <w:szCs w:val="21"/>
                <w:highlight w:val="none"/>
                <w:lang w:bidi="ar"/>
              </w:rPr>
              <w:t>）做好停车收费工作。每班做好报表，及时做好现金交接工作，不无故漏收费。</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8</w:t>
            </w:r>
            <w:r>
              <w:rPr>
                <w:rStyle w:val="1515"/>
                <w:rFonts w:hint="eastAsia" w:hAnsi="仿宋_GB2312"/>
                <w:b w:val="0"/>
                <w:color w:val="auto"/>
                <w:sz w:val="21"/>
                <w:szCs w:val="21"/>
                <w:highlight w:val="none"/>
                <w:lang w:bidi="ar"/>
              </w:rPr>
              <w:t>）每天上班医院南门开放</w:t>
            </w:r>
            <w:r>
              <w:rPr>
                <w:rStyle w:val="1514"/>
                <w:rFonts w:hint="eastAsia" w:ascii="仿宋_GB2312" w:hAnsi="仿宋_GB2312" w:eastAsia="仿宋_GB2312" w:cs="仿宋_GB2312"/>
                <w:b w:val="0"/>
                <w:color w:val="auto"/>
                <w:sz w:val="21"/>
                <w:szCs w:val="21"/>
                <w:highlight w:val="none"/>
                <w:lang w:bidi="ar"/>
              </w:rPr>
              <w:t>30</w:t>
            </w:r>
            <w:r>
              <w:rPr>
                <w:rStyle w:val="1515"/>
                <w:rFonts w:hint="eastAsia" w:hAnsi="仿宋_GB2312"/>
                <w:b w:val="0"/>
                <w:color w:val="auto"/>
                <w:sz w:val="21"/>
                <w:szCs w:val="21"/>
                <w:highlight w:val="none"/>
                <w:lang w:bidi="ar"/>
              </w:rPr>
              <w:t>分钟，做好夜间来院产妇的就诊分流工作。未做好，扣</w:t>
            </w:r>
            <w:r>
              <w:rPr>
                <w:rStyle w:val="1514"/>
                <w:rFonts w:hint="eastAsia" w:ascii="仿宋_GB2312" w:hAnsi="仿宋_GB2312" w:eastAsia="仿宋_GB2312" w:cs="仿宋_GB2312"/>
                <w:b w:val="0"/>
                <w:color w:val="auto"/>
                <w:sz w:val="21"/>
                <w:szCs w:val="21"/>
                <w:highlight w:val="none"/>
                <w:lang w:bidi="ar"/>
              </w:rPr>
              <w:t>0.5</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次。</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9</w:t>
            </w:r>
            <w:r>
              <w:rPr>
                <w:rStyle w:val="1515"/>
                <w:rFonts w:hint="eastAsia" w:hAnsi="仿宋_GB2312"/>
                <w:b w:val="0"/>
                <w:color w:val="auto"/>
                <w:sz w:val="21"/>
                <w:szCs w:val="21"/>
                <w:highlight w:val="none"/>
                <w:lang w:bidi="ar"/>
              </w:rPr>
              <w:t>）对各科室发出的紧急援助号令要立即响应，积极处理；协助各科室纠纷处理，及时发出</w:t>
            </w:r>
            <w:r>
              <w:rPr>
                <w:rStyle w:val="1514"/>
                <w:rFonts w:hint="eastAsia" w:ascii="仿宋_GB2312" w:hAnsi="仿宋_GB2312" w:eastAsia="仿宋_GB2312" w:cs="仿宋_GB2312"/>
                <w:b w:val="0"/>
                <w:color w:val="auto"/>
                <w:sz w:val="21"/>
                <w:szCs w:val="21"/>
                <w:highlight w:val="none"/>
                <w:lang w:bidi="ar"/>
              </w:rPr>
              <w:t>110</w:t>
            </w:r>
            <w:r>
              <w:rPr>
                <w:rStyle w:val="1515"/>
                <w:rFonts w:hint="eastAsia" w:hAnsi="仿宋_GB2312"/>
                <w:b w:val="0"/>
                <w:color w:val="auto"/>
                <w:sz w:val="21"/>
                <w:szCs w:val="21"/>
                <w:highlight w:val="none"/>
                <w:lang w:bidi="ar"/>
              </w:rPr>
              <w:t>紧急援助，保护调解人员人身安全，确保医院公共财产免受损失。未响应或未处理，扣</w:t>
            </w:r>
            <w:r>
              <w:rPr>
                <w:rStyle w:val="1514"/>
                <w:rFonts w:hint="eastAsia" w:ascii="仿宋_GB2312" w:hAnsi="仿宋_GB2312" w:eastAsia="仿宋_GB2312" w:cs="仿宋_GB2312"/>
                <w:b w:val="0"/>
                <w:color w:val="auto"/>
                <w:sz w:val="21"/>
                <w:szCs w:val="21"/>
                <w:highlight w:val="none"/>
                <w:lang w:bidi="ar"/>
              </w:rPr>
              <w:t>1</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次。</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（10</w:t>
            </w:r>
            <w:r>
              <w:rPr>
                <w:rStyle w:val="1515"/>
                <w:rFonts w:hint="eastAsia" w:hAnsi="仿宋_GB2312"/>
                <w:b w:val="0"/>
                <w:color w:val="auto"/>
                <w:sz w:val="21"/>
                <w:szCs w:val="21"/>
                <w:highlight w:val="none"/>
                <w:lang w:bidi="ar"/>
              </w:rPr>
              <w:t>）做好医院门口临时商贩摆摊清场工作，维持进出院区通道畅通。进出院区通道不畅通，扣</w:t>
            </w:r>
            <w:r>
              <w:rPr>
                <w:rStyle w:val="1514"/>
                <w:rFonts w:hint="eastAsia" w:ascii="仿宋_GB2312" w:hAnsi="仿宋_GB2312" w:eastAsia="仿宋_GB2312" w:cs="仿宋_GB2312"/>
                <w:b w:val="0"/>
                <w:color w:val="auto"/>
                <w:sz w:val="21"/>
                <w:szCs w:val="21"/>
                <w:highlight w:val="none"/>
                <w:lang w:bidi="ar"/>
              </w:rPr>
              <w:t>1</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次。</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11</w:t>
            </w:r>
            <w:r>
              <w:rPr>
                <w:rStyle w:val="1515"/>
                <w:rFonts w:hint="eastAsia" w:hAnsi="仿宋_GB2312"/>
                <w:b w:val="0"/>
                <w:color w:val="auto"/>
                <w:sz w:val="21"/>
                <w:szCs w:val="21"/>
                <w:highlight w:val="none"/>
                <w:lang w:bidi="ar"/>
              </w:rPr>
              <w:t>）做好科长下达的指令性任务，积极配合***等上级部门来院调查、处理等工作。</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2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工作质量(共30分)</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1</w:t>
            </w:r>
            <w:r>
              <w:rPr>
                <w:rStyle w:val="1515"/>
                <w:rFonts w:hint="eastAsia" w:hAnsi="仿宋_GB2312"/>
                <w:b w:val="0"/>
                <w:color w:val="auto"/>
                <w:sz w:val="21"/>
                <w:szCs w:val="21"/>
                <w:highlight w:val="none"/>
                <w:lang w:bidi="ar"/>
              </w:rPr>
              <w:t>）严格执行门卫、病区探视会客制度，切实做好安全保卫工作。严格落实疫情防控规定。</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2</w:t>
            </w:r>
            <w:r>
              <w:rPr>
                <w:rStyle w:val="1515"/>
                <w:rFonts w:hint="eastAsia" w:hAnsi="仿宋_GB2312"/>
                <w:b w:val="0"/>
                <w:color w:val="auto"/>
                <w:sz w:val="21"/>
                <w:szCs w:val="21"/>
                <w:highlight w:val="none"/>
                <w:lang w:bidi="ar"/>
              </w:rPr>
              <w:t>）对来院就诊、来访及其他正当联系工作者要热情接待、态度和蔼、文明礼貌。对发现的可疑人员、携带可疑物品的要认真盘问，防止闲杂人员进入。</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7</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3</w:t>
            </w:r>
            <w:r>
              <w:rPr>
                <w:rStyle w:val="1515"/>
                <w:rFonts w:hint="eastAsia" w:hAnsi="仿宋_GB2312"/>
                <w:b w:val="0"/>
                <w:color w:val="auto"/>
                <w:sz w:val="21"/>
                <w:szCs w:val="21"/>
                <w:highlight w:val="none"/>
                <w:lang w:bidi="ar"/>
              </w:rPr>
              <w:t>）具备高度警惕性，认真留意出院人员携带的物资、物品。对可疑情况要仔细检查，询问，并与科室核对，发现异常情况要及时查扣与报告。</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7</w:t>
            </w:r>
          </w:p>
        </w:tc>
        <w:tc>
          <w:tcPr>
            <w:tcW w:w="679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4</w:t>
            </w:r>
            <w:r>
              <w:rPr>
                <w:rStyle w:val="1515"/>
                <w:rFonts w:hint="eastAsia" w:hAnsi="仿宋_GB2312"/>
                <w:b w:val="0"/>
                <w:color w:val="auto"/>
                <w:sz w:val="21"/>
                <w:szCs w:val="21"/>
                <w:highlight w:val="none"/>
                <w:lang w:bidi="ar"/>
              </w:rPr>
              <w:t>）保卫人员应加强医院各区域、楼层的巡查，对病房进行防入室偷窃检查，确保医院、职工、病人的人身和物资安全。院内发生一次偷窃事件，扣</w:t>
            </w:r>
            <w:r>
              <w:rPr>
                <w:rStyle w:val="1514"/>
                <w:rFonts w:hint="eastAsia" w:ascii="仿宋_GB2312" w:hAnsi="仿宋_GB2312" w:eastAsia="仿宋_GB2312" w:cs="仿宋_GB2312"/>
                <w:b w:val="0"/>
                <w:color w:val="auto"/>
                <w:sz w:val="21"/>
                <w:szCs w:val="21"/>
                <w:highlight w:val="none"/>
                <w:lang w:bidi="ar"/>
              </w:rPr>
              <w:t>2</w:t>
            </w:r>
            <w:r>
              <w:rPr>
                <w:rStyle w:val="1515"/>
                <w:rFonts w:hint="eastAsia" w:hAnsi="仿宋_GB2312"/>
                <w:b w:val="0"/>
                <w:color w:val="auto"/>
                <w:sz w:val="21"/>
                <w:szCs w:val="21"/>
                <w:highlight w:val="none"/>
                <w:lang w:bidi="ar"/>
              </w:rPr>
              <w:t>分。</w:t>
            </w:r>
          </w:p>
        </w:tc>
        <w:tc>
          <w:tcPr>
            <w:tcW w:w="61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679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仿宋_GB2312" w:hAnsi="仿宋_GB2312" w:eastAsia="仿宋_GB2312" w:cs="仿宋_GB2312"/>
                <w:color w:val="auto"/>
                <w:sz w:val="21"/>
                <w:szCs w:val="21"/>
                <w:highlight w:val="none"/>
              </w:rPr>
            </w:pPr>
          </w:p>
        </w:tc>
        <w:tc>
          <w:tcPr>
            <w:tcW w:w="61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10</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（5）年富力强，反应敏捷，应变能力强，有较强体能与智能。</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2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安全生产(共20分)</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10</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1</w:t>
            </w:r>
            <w:r>
              <w:rPr>
                <w:rStyle w:val="1515"/>
                <w:rFonts w:hint="eastAsia" w:hAnsi="仿宋_GB2312"/>
                <w:b w:val="0"/>
                <w:color w:val="auto"/>
                <w:sz w:val="21"/>
                <w:szCs w:val="21"/>
                <w:highlight w:val="none"/>
                <w:lang w:bidi="ar"/>
              </w:rPr>
              <w:t>）值班人员应做好院区防火巡查，检查疏散通道、标志、安全出口、应急照明防火门等是否处于正常状态，发现隐患及时报告与整改。</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2</w:t>
            </w:r>
            <w:r>
              <w:rPr>
                <w:rStyle w:val="1515"/>
                <w:rFonts w:hint="eastAsia" w:hAnsi="仿宋_GB2312"/>
                <w:b w:val="0"/>
                <w:color w:val="auto"/>
                <w:sz w:val="21"/>
                <w:szCs w:val="21"/>
                <w:highlight w:val="none"/>
                <w:lang w:bidi="ar"/>
              </w:rPr>
              <w:t>）本院的一切物资运出，必须凭科室的放行证方能放行。违规放行，扣</w:t>
            </w:r>
            <w:r>
              <w:rPr>
                <w:rStyle w:val="1514"/>
                <w:rFonts w:hint="eastAsia" w:ascii="仿宋_GB2312" w:hAnsi="仿宋_GB2312" w:eastAsia="仿宋_GB2312" w:cs="仿宋_GB2312"/>
                <w:b w:val="0"/>
                <w:color w:val="auto"/>
                <w:sz w:val="21"/>
                <w:szCs w:val="21"/>
                <w:highlight w:val="none"/>
                <w:lang w:bidi="ar"/>
              </w:rPr>
              <w:t>2</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次。</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1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w:t>
            </w:r>
            <w:r>
              <w:rPr>
                <w:rStyle w:val="1514"/>
                <w:rFonts w:hint="eastAsia" w:ascii="仿宋_GB2312" w:hAnsi="仿宋_GB2312" w:eastAsia="仿宋_GB2312" w:cs="仿宋_GB2312"/>
                <w:b w:val="0"/>
                <w:color w:val="auto"/>
                <w:sz w:val="21"/>
                <w:szCs w:val="21"/>
                <w:highlight w:val="none"/>
                <w:lang w:bidi="ar"/>
              </w:rPr>
              <w:t>3</w:t>
            </w:r>
            <w:r>
              <w:rPr>
                <w:rStyle w:val="1515"/>
                <w:rFonts w:hint="eastAsia" w:hAnsi="仿宋_GB2312"/>
                <w:b w:val="0"/>
                <w:color w:val="auto"/>
                <w:sz w:val="21"/>
                <w:szCs w:val="21"/>
                <w:highlight w:val="none"/>
                <w:lang w:bidi="ar"/>
              </w:rPr>
              <w:t>）做好消防安全检查与记录，有整改处理建议。无记录，扣</w:t>
            </w:r>
            <w:r>
              <w:rPr>
                <w:rStyle w:val="1514"/>
                <w:rFonts w:hint="eastAsia" w:ascii="仿宋_GB2312" w:hAnsi="仿宋_GB2312" w:eastAsia="仿宋_GB2312" w:cs="仿宋_GB2312"/>
                <w:b w:val="0"/>
                <w:color w:val="auto"/>
                <w:sz w:val="21"/>
                <w:szCs w:val="21"/>
                <w:highlight w:val="none"/>
                <w:lang w:bidi="ar"/>
              </w:rPr>
              <w:t>2</w:t>
            </w:r>
            <w:r>
              <w:rPr>
                <w:rStyle w:val="1515"/>
                <w:rFonts w:hint="eastAsia" w:hAnsi="仿宋_GB2312"/>
                <w:b w:val="0"/>
                <w:color w:val="auto"/>
                <w:sz w:val="21"/>
                <w:szCs w:val="21"/>
                <w:highlight w:val="none"/>
                <w:lang w:bidi="ar"/>
              </w:rPr>
              <w:t>分</w:t>
            </w:r>
            <w:r>
              <w:rPr>
                <w:rStyle w:val="1514"/>
                <w:rFonts w:hint="eastAsia" w:ascii="仿宋_GB2312" w:hAnsi="仿宋_GB2312" w:eastAsia="仿宋_GB2312" w:cs="仿宋_GB2312"/>
                <w:b w:val="0"/>
                <w:color w:val="auto"/>
                <w:sz w:val="21"/>
                <w:szCs w:val="21"/>
                <w:highlight w:val="none"/>
                <w:lang w:bidi="ar"/>
              </w:rPr>
              <w:t>/</w:t>
            </w:r>
            <w:r>
              <w:rPr>
                <w:rStyle w:val="1515"/>
                <w:rFonts w:hint="eastAsia" w:hAnsi="仿宋_GB2312"/>
                <w:b w:val="0"/>
                <w:color w:val="auto"/>
                <w:sz w:val="21"/>
                <w:szCs w:val="21"/>
                <w:highlight w:val="none"/>
                <w:lang w:bidi="ar"/>
              </w:rPr>
              <w:t>次。</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jc w:val="center"/>
        </w:trPr>
        <w:tc>
          <w:tcPr>
            <w:tcW w:w="171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本月存在问题整改措施</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仿宋_GB2312" w:hAnsi="仿宋_GB2312" w:eastAsia="仿宋_GB2312" w:cs="仿宋_GB2312"/>
                <w:color w:val="auto"/>
                <w:sz w:val="21"/>
                <w:szCs w:val="21"/>
                <w:highlight w:val="none"/>
              </w:rPr>
            </w:pP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71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上月存在问题整改情况反馈</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仿宋_GB2312" w:hAnsi="仿宋_GB2312" w:eastAsia="仿宋_GB2312" w:cs="仿宋_GB2312"/>
                <w:color w:val="auto"/>
                <w:sz w:val="21"/>
                <w:szCs w:val="21"/>
                <w:highlight w:val="none"/>
              </w:rPr>
            </w:pP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71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考核方法</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0" w:firstLineChars="0"/>
              <w:jc w:val="left"/>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每月考核总分为100分。得分在90分及以上（涉及疫情防控单独扣罚），且卫健局、本院社会评价≤5个不满意的，予以发放当月全额服务费。当月考核得分在90分以下的，每下降1分，扣除1%的当月服务费。得分在75分及以下，视作当月考核不合格，扣除20%的当月服务费。连续3个月不合格，采购人有权要求解除合同。</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12" w:type="dxa"/>
            <w:gridSpan w:val="2"/>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ind w:firstLine="0" w:firstLineChars="0"/>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考评部门</w:t>
            </w:r>
          </w:p>
        </w:tc>
        <w:tc>
          <w:tcPr>
            <w:tcW w:w="6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top"/>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总务科、保卫科           时间   年  月  日</w:t>
            </w:r>
          </w:p>
        </w:tc>
        <w:tc>
          <w:tcPr>
            <w:tcW w:w="6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highlight w:val="none"/>
              </w:rPr>
            </w:pPr>
          </w:p>
        </w:tc>
      </w:tr>
    </w:tbl>
    <w:p>
      <w:pPr>
        <w:pStyle w:val="5"/>
        <w:numPr>
          <w:ilvl w:val="0"/>
          <w:numId w:val="55"/>
        </w:numPr>
        <w:bidi w:val="0"/>
        <w:rPr>
          <w:rFonts w:hint="eastAsia"/>
          <w:highlight w:val="none"/>
        </w:rPr>
      </w:pPr>
      <w:r>
        <w:rPr>
          <w:rFonts w:hint="eastAsia"/>
          <w:highlight w:val="none"/>
        </w:rPr>
        <w:t>进场交接要求</w:t>
      </w:r>
    </w:p>
    <w:p>
      <w:pPr>
        <w:spacing w:beforeLines="0" w:afterLines="0"/>
        <w:rPr>
          <w:rFonts w:hint="eastAsia" w:eastAsia="仿宋_GB2312"/>
          <w:color w:val="auto"/>
          <w:sz w:val="24"/>
          <w:szCs w:val="24"/>
          <w:highlight w:val="none"/>
        </w:rPr>
      </w:pPr>
      <w:r>
        <w:rPr>
          <w:rFonts w:hint="eastAsia" w:eastAsia="仿宋_GB2312"/>
          <w:color w:val="auto"/>
          <w:sz w:val="24"/>
          <w:szCs w:val="24"/>
          <w:highlight w:val="none"/>
        </w:rPr>
        <w:t>投标人需提供合理、有效、可操作性强的进场交接方案，并自合同签订之日起3个工作日内完成交接工作。在任何条件、任何情况下，中标人均应当确保交接管理工作的正常进行，并做到平稳交接、平稳过渡，否则造成的一切经济、法律责任均由中标人承担，交接过渡时间、内容、标准、办法、要求等必须秉承公平合理的原则，并在采购人规定的时间内完成交接。</w:t>
      </w:r>
    </w:p>
    <w:p>
      <w:pPr>
        <w:pStyle w:val="5"/>
        <w:numPr>
          <w:ilvl w:val="0"/>
          <w:numId w:val="55"/>
        </w:numPr>
        <w:bidi w:val="0"/>
        <w:rPr>
          <w:rFonts w:hint="eastAsia"/>
          <w:highlight w:val="none"/>
        </w:rPr>
      </w:pPr>
      <w:r>
        <w:rPr>
          <w:rFonts w:hint="eastAsia"/>
          <w:highlight w:val="none"/>
        </w:rPr>
        <w:t>服务期限</w:t>
      </w:r>
    </w:p>
    <w:p>
      <w:pPr>
        <w:spacing w:beforeLines="0" w:afterLines="0"/>
        <w:rPr>
          <w:rFonts w:hint="eastAsia" w:eastAsia="仿宋_GB2312"/>
          <w:color w:val="auto"/>
          <w:sz w:val="24"/>
          <w:szCs w:val="24"/>
          <w:highlight w:val="none"/>
        </w:rPr>
      </w:pPr>
      <w:r>
        <w:rPr>
          <w:rFonts w:hint="eastAsia" w:eastAsia="仿宋_GB2312"/>
          <w:color w:val="auto"/>
          <w:sz w:val="24"/>
          <w:szCs w:val="24"/>
          <w:highlight w:val="none"/>
        </w:rPr>
        <w:t>本项目服务期限为三年。合同签订后前三个月为试用期，超过三个月考核评分低于90分的，采购人有权终止合同重新招标。合同期满，</w:t>
      </w:r>
      <w:r>
        <w:rPr>
          <w:rFonts w:hint="eastAsia" w:ascii="仿宋" w:hAnsi="仿宋" w:cs="仿宋"/>
          <w:color w:val="auto"/>
          <w:sz w:val="24"/>
          <w:szCs w:val="24"/>
          <w:highlight w:val="none"/>
          <w:lang w:val="en-US" w:eastAsia="zh-CN"/>
        </w:rPr>
        <w:t>采购人如有需要的，</w:t>
      </w:r>
      <w:r>
        <w:rPr>
          <w:rFonts w:hint="eastAsia" w:eastAsia="仿宋_GB2312"/>
          <w:color w:val="auto"/>
          <w:sz w:val="24"/>
          <w:szCs w:val="24"/>
          <w:highlight w:val="none"/>
        </w:rPr>
        <w:t>中标人应根据采购人的要求延续提供1-2个月的服务，费用标准按原合同规定执行。</w:t>
      </w:r>
    </w:p>
    <w:p>
      <w:pPr>
        <w:pStyle w:val="5"/>
        <w:numPr>
          <w:ilvl w:val="0"/>
          <w:numId w:val="55"/>
        </w:numPr>
        <w:bidi w:val="0"/>
        <w:rPr>
          <w:rFonts w:hint="eastAsia" w:ascii="Arial" w:hAnsi="Arial" w:cs="Times New Roman"/>
          <w:highlight w:val="none"/>
        </w:rPr>
      </w:pPr>
      <w:r>
        <w:rPr>
          <w:rFonts w:hint="eastAsia" w:ascii="Arial" w:hAnsi="Arial" w:cs="Times New Roman"/>
          <w:highlight w:val="none"/>
        </w:rPr>
        <w:t>保安人员服务费用及财务管理要求</w:t>
      </w:r>
    </w:p>
    <w:p>
      <w:pPr>
        <w:numPr>
          <w:ilvl w:val="0"/>
          <w:numId w:val="66"/>
        </w:numPr>
        <w:tabs>
          <w:tab w:val="left" w:pos="0"/>
        </w:tabs>
        <w:spacing w:beforeLines="0" w:afterLines="0"/>
        <w:ind w:firstLine="480"/>
        <w:rPr>
          <w:rFonts w:hint="eastAsia"/>
          <w:color w:val="auto"/>
          <w:sz w:val="24"/>
          <w:szCs w:val="24"/>
          <w:highlight w:val="none"/>
        </w:rPr>
      </w:pPr>
      <w:r>
        <w:rPr>
          <w:rFonts w:hint="eastAsia" w:eastAsia="仿宋_GB2312" w:cs="Times New Roman"/>
          <w:color w:val="auto"/>
          <w:sz w:val="24"/>
          <w:szCs w:val="24"/>
          <w:highlight w:val="none"/>
        </w:rPr>
        <w:t>本项目壹年服务费最高限价为188万元，叁年的服务费最高限价为564万元。</w:t>
      </w:r>
    </w:p>
    <w:p>
      <w:pPr>
        <w:numPr>
          <w:ilvl w:val="0"/>
          <w:numId w:val="66"/>
        </w:numPr>
        <w:tabs>
          <w:tab w:val="left" w:pos="0"/>
        </w:tabs>
        <w:spacing w:beforeLines="0" w:afterLines="0"/>
        <w:ind w:firstLine="480"/>
        <w:rPr>
          <w:rFonts w:hint="eastAsia"/>
          <w:color w:val="auto"/>
          <w:sz w:val="24"/>
          <w:szCs w:val="24"/>
          <w:highlight w:val="none"/>
        </w:rPr>
      </w:pPr>
      <w:r>
        <w:rPr>
          <w:rFonts w:hint="eastAsia" w:eastAsia="仿宋_GB2312"/>
          <w:color w:val="auto"/>
          <w:sz w:val="24"/>
          <w:szCs w:val="24"/>
          <w:highlight w:val="none"/>
        </w:rPr>
        <w:t>服务人员缺岗的，或未经采购人许可随意调换人员的、人员不符合招标要求的，由采购单位按其岗位平均每月人员开支的标准扣除服务费。扣除的费用，采购人可用于其他顶岗人员的加班或奖励费用。</w:t>
      </w:r>
    </w:p>
    <w:p>
      <w:pPr>
        <w:numPr>
          <w:ilvl w:val="0"/>
          <w:numId w:val="66"/>
        </w:numPr>
        <w:tabs>
          <w:tab w:val="left" w:pos="0"/>
        </w:tabs>
        <w:spacing w:beforeLines="0" w:afterLines="0"/>
        <w:ind w:firstLine="480"/>
        <w:rPr>
          <w:rFonts w:hint="eastAsia"/>
          <w:color w:val="auto"/>
          <w:sz w:val="24"/>
          <w:szCs w:val="24"/>
          <w:highlight w:val="none"/>
        </w:rPr>
      </w:pPr>
      <w:r>
        <w:rPr>
          <w:rFonts w:hint="eastAsia" w:eastAsia="仿宋_GB2312"/>
          <w:color w:val="auto"/>
          <w:sz w:val="24"/>
          <w:szCs w:val="24"/>
          <w:highlight w:val="none"/>
        </w:rPr>
        <w:t>中标人要制定财务预算，年终要进行财务专项决算并进行财务审计，审计结果报采购单位。</w:t>
      </w:r>
    </w:p>
    <w:p>
      <w:pPr>
        <w:pStyle w:val="5"/>
        <w:numPr>
          <w:ilvl w:val="0"/>
          <w:numId w:val="55"/>
        </w:numPr>
        <w:bidi w:val="0"/>
        <w:rPr>
          <w:rFonts w:hint="eastAsia" w:ascii="Arial" w:hAnsi="Arial" w:cs="Times New Roman"/>
          <w:highlight w:val="none"/>
        </w:rPr>
      </w:pPr>
      <w:r>
        <w:rPr>
          <w:rFonts w:hint="eastAsia" w:ascii="Arial" w:hAnsi="Arial" w:cs="Times New Roman"/>
          <w:highlight w:val="none"/>
        </w:rPr>
        <w:t>培训要求</w:t>
      </w:r>
    </w:p>
    <w:p>
      <w:pPr>
        <w:numPr>
          <w:ilvl w:val="0"/>
          <w:numId w:val="67"/>
        </w:numPr>
        <w:spacing w:beforeLines="0" w:afterLines="0"/>
        <w:ind w:firstLine="480"/>
        <w:rPr>
          <w:rFonts w:hint="eastAsia" w:eastAsia="仿宋_GB2312"/>
          <w:color w:val="auto"/>
          <w:sz w:val="24"/>
          <w:szCs w:val="24"/>
          <w:highlight w:val="none"/>
        </w:rPr>
      </w:pPr>
      <w:r>
        <w:rPr>
          <w:rFonts w:hint="eastAsia" w:eastAsia="仿宋_GB2312" w:cs="Times New Roman"/>
          <w:color w:val="auto"/>
          <w:sz w:val="24"/>
          <w:szCs w:val="24"/>
          <w:highlight w:val="none"/>
        </w:rPr>
        <w:t>中标人需提供合理的保安人员培训方案，每年对保安人员制定培训计划并保质保量执行到位。</w:t>
      </w:r>
    </w:p>
    <w:p>
      <w:pPr>
        <w:numPr>
          <w:ilvl w:val="0"/>
          <w:numId w:val="67"/>
        </w:numPr>
        <w:spacing w:beforeLines="0" w:afterLines="0"/>
        <w:ind w:firstLine="480"/>
        <w:rPr>
          <w:rFonts w:hint="eastAsia" w:eastAsia="仿宋_GB2312"/>
          <w:color w:val="auto"/>
          <w:sz w:val="24"/>
          <w:szCs w:val="24"/>
          <w:highlight w:val="none"/>
        </w:rPr>
      </w:pPr>
      <w:r>
        <w:rPr>
          <w:rFonts w:hint="eastAsia" w:eastAsia="仿宋_GB2312"/>
          <w:color w:val="auto"/>
          <w:sz w:val="24"/>
          <w:szCs w:val="24"/>
          <w:highlight w:val="none"/>
        </w:rPr>
        <w:t>中标人应对拟派驻的保安人员进行严格培训，确保人员持证上岗。</w:t>
      </w:r>
    </w:p>
    <w:p>
      <w:pPr>
        <w:numPr>
          <w:ilvl w:val="0"/>
          <w:numId w:val="67"/>
        </w:numPr>
        <w:spacing w:beforeLines="0" w:afterLines="0"/>
        <w:ind w:firstLine="480"/>
        <w:rPr>
          <w:rFonts w:hint="eastAsia" w:eastAsia="仿宋_GB2312"/>
          <w:color w:val="auto"/>
          <w:sz w:val="24"/>
          <w:szCs w:val="24"/>
          <w:highlight w:val="none"/>
        </w:rPr>
      </w:pPr>
      <w:r>
        <w:rPr>
          <w:rFonts w:hint="eastAsia" w:eastAsia="仿宋_GB2312"/>
          <w:color w:val="auto"/>
          <w:sz w:val="24"/>
          <w:szCs w:val="24"/>
          <w:highlight w:val="none"/>
        </w:rPr>
        <w:t>中标人</w:t>
      </w:r>
      <w:r>
        <w:rPr>
          <w:rFonts w:hint="eastAsia" w:eastAsia="仿宋_GB2312"/>
          <w:color w:val="auto"/>
          <w:sz w:val="24"/>
          <w:szCs w:val="24"/>
          <w:highlight w:val="none"/>
          <w:lang w:val="zh-CN"/>
        </w:rPr>
        <w:t>应根据采购人需求，做好保安</w:t>
      </w:r>
      <w:r>
        <w:rPr>
          <w:rFonts w:hint="eastAsia" w:eastAsia="仿宋_GB2312"/>
          <w:color w:val="auto"/>
          <w:sz w:val="24"/>
          <w:szCs w:val="24"/>
          <w:highlight w:val="none"/>
        </w:rPr>
        <w:t>人员</w:t>
      </w:r>
      <w:r>
        <w:rPr>
          <w:rFonts w:hint="eastAsia" w:eastAsia="仿宋_GB2312"/>
          <w:color w:val="auto"/>
          <w:sz w:val="24"/>
          <w:szCs w:val="24"/>
          <w:highlight w:val="none"/>
          <w:lang w:val="zh-CN"/>
        </w:rPr>
        <w:t>疫情防控培训，严格落实疫情防控措施。</w:t>
      </w:r>
    </w:p>
    <w:p>
      <w:pPr>
        <w:pStyle w:val="5"/>
        <w:numPr>
          <w:ilvl w:val="0"/>
          <w:numId w:val="55"/>
        </w:numPr>
        <w:bidi w:val="0"/>
        <w:rPr>
          <w:rFonts w:hint="eastAsia" w:ascii="Arial" w:hAnsi="Arial" w:cs="Times New Roman"/>
          <w:highlight w:val="none"/>
        </w:rPr>
      </w:pPr>
      <w:r>
        <w:rPr>
          <w:rFonts w:hint="eastAsia" w:ascii="Arial" w:hAnsi="Arial" w:cs="Times New Roman"/>
          <w:highlight w:val="none"/>
        </w:rPr>
        <w:t>保险</w:t>
      </w:r>
    </w:p>
    <w:p>
      <w:pPr>
        <w:pStyle w:val="6"/>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（一）第三者责任保险</w:t>
      </w:r>
    </w:p>
    <w:p>
      <w:pPr>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中标人应对中标人人员以及第三方全权负责(如中标人应投保第三责任险)，在中标人的责任区内由于中标人原因导致自己员工或第三方的事故由中标人负责，采购人不承担任何责任。</w:t>
      </w:r>
    </w:p>
    <w:p>
      <w:pPr>
        <w:pStyle w:val="6"/>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（二）员工人身意外</w:t>
      </w:r>
    </w:p>
    <w:p>
      <w:pPr>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在服务期内，中标人所有人员的事故由中标人自行全权负责(如中标人应对其员工投保人身意外险)，以保证采购人在中标人工作人员索赔时不受任何责任的约束。</w:t>
      </w:r>
    </w:p>
    <w:p>
      <w:pPr>
        <w:pStyle w:val="6"/>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（三）其他保险及费用</w:t>
      </w:r>
    </w:p>
    <w:p>
      <w:pPr>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中标人须按相关法律法规和政府有关各部门规定为全体服务人员缴纳所有相关的社会保险及其他相关费用。中标人对此全权负责。</w:t>
      </w:r>
    </w:p>
    <w:p>
      <w:pPr>
        <w:pStyle w:val="5"/>
        <w:numPr>
          <w:ilvl w:val="0"/>
          <w:numId w:val="55"/>
        </w:numPr>
        <w:bidi w:val="0"/>
        <w:rPr>
          <w:rFonts w:hint="eastAsia" w:ascii="Arial" w:hAnsi="Arial" w:cs="Times New Roman"/>
          <w:highlight w:val="none"/>
        </w:rPr>
      </w:pPr>
      <w:r>
        <w:rPr>
          <w:rFonts w:hint="eastAsia" w:ascii="Arial" w:hAnsi="Arial" w:cs="Times New Roman"/>
          <w:highlight w:val="none"/>
        </w:rPr>
        <w:t>履约保证金及付款方式</w:t>
      </w:r>
    </w:p>
    <w:p>
      <w:pPr>
        <w:pStyle w:val="6"/>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（一）履约保证金</w:t>
      </w:r>
    </w:p>
    <w:p>
      <w:pPr>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签订的合同文本要求中标人提交履约保证金的，供应商应当以支票、汇票、本票或者金融机构、担保机构出具的保函等非现金形式提交。签订合同时中标人应向采购人缴纳不超过政府采购合同总金额的2.5%作为履约保证金。履约期（验收合格）结束后5个工作日内，采购人无息退付履约保证金。鼓励采购人根据项目特点、供应商诚信等因素免收履约保证金或降低缴纳比例。鼓励和支持供应商以银行、保险公司出具的保函形式提供履约保证金。对合同金额400万元以上的项目，采购人应鼓励供应商以履约保函形式提交履约保证金。采购人不得拒收履约保函。</w:t>
      </w:r>
    </w:p>
    <w:p>
      <w:pPr>
        <w:pStyle w:val="6"/>
        <w:spacing w:beforeLines="0" w:afterLine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（二）付款方式</w:t>
      </w:r>
    </w:p>
    <w:p>
      <w:pPr>
        <w:numPr>
          <w:ilvl w:val="0"/>
          <w:numId w:val="68"/>
        </w:numPr>
        <w:spacing w:beforeLines="0" w:afterLines="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按合同约定内容进行货款的结算，结算时按财政结算要求办理资金结算手续。</w:t>
      </w:r>
    </w:p>
    <w:p>
      <w:pPr>
        <w:numPr>
          <w:ilvl w:val="0"/>
          <w:numId w:val="68"/>
        </w:numPr>
        <w:spacing w:beforeLines="0" w:afterLines="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合同一年一签，每年的合同价为总中标价的1/3。</w:t>
      </w:r>
    </w:p>
    <w:p>
      <w:pPr>
        <w:numPr>
          <w:ilvl w:val="0"/>
          <w:numId w:val="68"/>
        </w:numPr>
        <w:spacing w:beforeLines="0" w:afterLines="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采购人应在自首年合同生效以及具备实施条件后7个工作日内，支付合同预付款，预付款为首年合同价的20%，预付款可抵充首年合同款直至抵充完毕，</w:t>
      </w:r>
      <w:r>
        <w:rPr>
          <w:rFonts w:hint="eastAsia" w:ascii="仿宋" w:hAnsi="仿宋" w:eastAsia="仿宋_GB2312" w:cs="仿宋"/>
          <w:color w:val="auto"/>
          <w:sz w:val="24"/>
          <w:szCs w:val="24"/>
          <w:highlight w:val="none"/>
        </w:rPr>
        <w:t>当年剩余款项按月平均支付。</w:t>
      </w:r>
      <w:r>
        <w:rPr>
          <w:rFonts w:hint="eastAsia" w:ascii="仿宋" w:hAnsi="仿宋" w:eastAsia="仿宋" w:cs="仿宋"/>
          <w:color w:val="auto"/>
          <w:sz w:val="24"/>
          <w:szCs w:val="24"/>
          <w:highlight w:val="none"/>
        </w:rPr>
        <w:t>采购人每月对中标人进行考核，考核分数在90分以上给予全额发放（涉及疫情防控单独扣罚）；低于90分的，按照考核标准予以扣除服务费。</w:t>
      </w:r>
    </w:p>
    <w:p>
      <w:pPr>
        <w:numPr>
          <w:ilvl w:val="0"/>
          <w:numId w:val="68"/>
        </w:numPr>
        <w:spacing w:beforeLines="0" w:afterLines="0"/>
        <w:ind w:firstLine="480"/>
        <w:rPr>
          <w:rFonts w:hint="eastAsia" w:eastAsia="仿宋_GB2312"/>
          <w:color w:val="auto"/>
          <w:sz w:val="24"/>
          <w:szCs w:val="24"/>
          <w:highlight w:val="none"/>
        </w:rPr>
      </w:pPr>
      <w:r>
        <w:rPr>
          <w:rFonts w:hint="eastAsia" w:ascii="仿宋" w:hAnsi="仿宋" w:eastAsia="仿宋" w:cs="仿宋"/>
          <w:color w:val="auto"/>
          <w:sz w:val="24"/>
          <w:szCs w:val="24"/>
          <w:highlight w:val="none"/>
        </w:rPr>
        <w:t>首年合同期满后，如通过采购人考核可以续签合同，每次1年，最多不超过2次；如不能通过采购人的考核，采购人有权终止合同或不续约。</w:t>
      </w:r>
    </w:p>
    <w:p>
      <w:pPr>
        <w:pStyle w:val="5"/>
        <w:numPr>
          <w:ilvl w:val="0"/>
          <w:numId w:val="55"/>
        </w:numPr>
        <w:bidi w:val="0"/>
        <w:rPr>
          <w:rFonts w:hint="eastAsia" w:ascii="Arial" w:hAnsi="Arial" w:cs="Times New Roman"/>
          <w:highlight w:val="none"/>
        </w:rPr>
      </w:pPr>
      <w:r>
        <w:rPr>
          <w:rFonts w:hint="eastAsia" w:ascii="Arial" w:hAnsi="Arial" w:cs="Times New Roman"/>
          <w:highlight w:val="none"/>
        </w:rPr>
        <w:t>物业人员最低工资</w:t>
      </w:r>
    </w:p>
    <w:p>
      <w:pPr>
        <w:spacing w:beforeLines="0" w:afterLines="0"/>
        <w:rPr>
          <w:rFonts w:hint="eastAsia" w:ascii="仿宋" w:hAnsi="仿宋" w:eastAsia="仿宋_GB2312" w:cs="仿宋"/>
          <w:color w:val="auto"/>
          <w:sz w:val="24"/>
          <w:szCs w:val="24"/>
          <w:highlight w:val="none"/>
          <w:lang w:eastAsia="zh-CN"/>
        </w:rPr>
        <w:sectPr>
          <w:headerReference r:id="rId7" w:type="default"/>
          <w:footerReference r:id="rId8" w:type="default"/>
          <w:pgSz w:w="11906" w:h="16838"/>
          <w:pgMar w:top="1418" w:right="1418" w:bottom="1418" w:left="1588" w:header="851" w:footer="992" w:gutter="0"/>
          <w:lnNumType w:countBy="0" w:distance="360"/>
          <w:pgNumType w:fmt="decimal"/>
          <w:cols w:space="720" w:num="1"/>
          <w:docGrid w:type="lines" w:linePitch="312" w:charSpace="0"/>
        </w:sectPr>
      </w:pPr>
      <w:r>
        <w:rPr>
          <w:rFonts w:hint="eastAsia" w:ascii="仿宋" w:hAnsi="仿宋" w:eastAsia="仿宋" w:cs="仿宋"/>
          <w:color w:val="auto"/>
          <w:sz w:val="24"/>
          <w:szCs w:val="24"/>
          <w:highlight w:val="none"/>
        </w:rPr>
        <w:t>本次中标人支付给保安人员的工资（不包含社保费用）须高于《浙江省人民政府关于调整全省最低工资标准的通知》精神要求规定的最低工资标准（2280元/月）</w:t>
      </w:r>
      <w:r>
        <w:rPr>
          <w:rFonts w:hint="eastAsia" w:ascii="仿宋" w:hAnsi="仿宋" w:eastAsia="仿宋_GB2312" w:cs="仿宋"/>
          <w:color w:val="auto"/>
          <w:sz w:val="24"/>
          <w:szCs w:val="24"/>
          <w:highlight w:val="none"/>
        </w:rPr>
        <w:t>，如有新标准则按新标准执行</w:t>
      </w:r>
      <w:r>
        <w:rPr>
          <w:rFonts w:hint="eastAsia" w:ascii="仿宋" w:hAnsi="仿宋" w:eastAsia="仿宋_GB2312" w:cs="仿宋"/>
          <w:color w:val="auto"/>
          <w:sz w:val="24"/>
          <w:szCs w:val="24"/>
          <w:highlight w:val="none"/>
          <w:lang w:eastAsia="zh-CN"/>
        </w:rPr>
        <w:t>。</w:t>
      </w:r>
    </w:p>
    <w:p>
      <w:pPr>
        <w:spacing w:line="240" w:lineRule="auto"/>
        <w:ind w:firstLine="0" w:firstLineChars="0"/>
        <w:jc w:val="center"/>
        <w:rPr>
          <w:rFonts w:ascii="仿宋_GB2312" w:eastAsia="仿宋_GB2312"/>
          <w:b/>
          <w:bCs/>
          <w:color w:val="auto"/>
          <w:sz w:val="24"/>
          <w:szCs w:val="24"/>
          <w:highlight w:val="none"/>
        </w:rPr>
      </w:pPr>
      <w:r>
        <w:rPr>
          <w:rFonts w:hint="eastAsia" w:ascii="黑体" w:hAnsi="宋体" w:eastAsia="黑体"/>
          <w:b/>
          <w:bCs/>
          <w:color w:val="auto"/>
          <w:sz w:val="36"/>
          <w:szCs w:val="36"/>
          <w:highlight w:val="none"/>
        </w:rPr>
        <w:t>第五章  杭州市富阳区政府采购合同主要条款</w:t>
      </w:r>
    </w:p>
    <w:p>
      <w:pPr>
        <w:widowControl/>
        <w:overflowPunct w:val="0"/>
        <w:autoSpaceDE w:val="0"/>
        <w:autoSpaceDN w:val="0"/>
        <w:adjustRightInd w:val="0"/>
        <w:snapToGrid w:val="0"/>
        <w:spacing w:before="156" w:line="360" w:lineRule="auto"/>
        <w:jc w:val="center"/>
        <w:textAlignment w:val="baseline"/>
        <w:rPr>
          <w:rFonts w:hint="eastAsia" w:ascii="仿宋" w:hAnsi="仿宋" w:eastAsia="仿宋" w:cs="仿宋"/>
          <w:b/>
          <w:color w:val="auto"/>
          <w:sz w:val="24"/>
          <w:szCs w:val="24"/>
          <w:highlight w:val="none"/>
        </w:rPr>
      </w:pPr>
      <w:r>
        <w:rPr>
          <w:rFonts w:hint="eastAsia" w:ascii="仿宋" w:hAnsi="仿宋" w:eastAsia="仿宋" w:cs="仿宋"/>
          <w:b/>
          <w:bCs/>
          <w:color w:val="auto"/>
          <w:kern w:val="0"/>
          <w:sz w:val="24"/>
          <w:szCs w:val="24"/>
          <w:highlight w:val="none"/>
        </w:rPr>
        <w:t>（本合同为合同样稿，最终稿协商后确定）</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  方（使用方）：</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  方（供货方）：</w:t>
      </w:r>
    </w:p>
    <w:p>
      <w:pPr>
        <w:keepNext w:val="0"/>
        <w:keepLines w:val="0"/>
        <w:pageBreakBefore w:val="0"/>
        <w:widowControl w:val="0"/>
        <w:kinsoku/>
        <w:wordWrap/>
        <w:overflowPunct/>
        <w:topLinePunct w:val="0"/>
        <w:autoSpaceDE/>
        <w:autoSpaceDN/>
        <w:bidi w:val="0"/>
        <w:adjustRightInd/>
        <w:snapToGrid/>
        <w:spacing w:before="157" w:beforeLines="50"/>
        <w:ind w:firstLine="480"/>
        <w:textAlignment w:val="auto"/>
        <w:rPr>
          <w:rFonts w:hint="eastAsia" w:ascii="仿宋" w:hAnsi="仿宋" w:cs="仿宋"/>
          <w:color w:val="auto"/>
          <w:szCs w:val="24"/>
          <w:highlight w:val="none"/>
        </w:rPr>
      </w:pPr>
      <w:r>
        <w:rPr>
          <w:rFonts w:hint="eastAsia" w:ascii="仿宋" w:hAnsi="仿宋" w:cs="仿宋"/>
          <w:color w:val="auto"/>
          <w:szCs w:val="24"/>
          <w:highlight w:val="none"/>
        </w:rPr>
        <w:t>甲方经委托杭州市公共资源交易中心富阳分中心公开招标采购（编号：FYZC2022-**），确定乙方为中标单位，现于中标通知书发出之日起三十日内，根据《中华人民共和国民法典》《中华人民共和国政府采购法》等相关法律法规之规定，按照平等、自愿、公平、诚实信用和绿色的原则，并基于采购文件确定的事项，经甲、乙双方经协商，达成以下条款，以兹共同遵守、全面履行：</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采购标的</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标的物名称：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标的物数量：</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标的物质量：</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合同价款</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本合同总价为：人民币</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元（大写：</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元人民币）</w:t>
      </w:r>
    </w:p>
    <w:p>
      <w:pPr>
        <w:bidi w:val="0"/>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分项价格：</w:t>
      </w:r>
      <w:r>
        <w:rPr>
          <w:rFonts w:hint="eastAsia" w:ascii="仿宋" w:hAnsi="仿宋" w:eastAsia="仿宋" w:cs="仿宋"/>
          <w:b w:val="0"/>
          <w:bCs w:val="0"/>
          <w:color w:val="auto"/>
          <w:sz w:val="24"/>
          <w:szCs w:val="24"/>
          <w:highlight w:val="none"/>
          <w:lang w:val="en-US" w:eastAsia="zh-CN"/>
        </w:rPr>
        <w:t xml:space="preserve">                                                  </w:t>
      </w:r>
      <w:r>
        <w:rPr>
          <w:rFonts w:hint="eastAsia" w:ascii="仿宋" w:hAnsi="仿宋" w:eastAsia="仿宋" w:cs="仿宋"/>
          <w:b w:val="0"/>
          <w:bCs w:val="0"/>
          <w:color w:val="auto"/>
          <w:sz w:val="24"/>
          <w:szCs w:val="24"/>
          <w:highlight w:val="none"/>
          <w:u w:val="none"/>
          <w:lang w:val="en-US" w:eastAsia="zh-CN"/>
        </w:rPr>
        <w:t>单位：元</w:t>
      </w:r>
    </w:p>
    <w:tbl>
      <w:tblPr>
        <w:tblStyle w:val="89"/>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u w:val="none"/>
                <w:vertAlign w:val="baseline"/>
                <w:lang w:val="en-US" w:eastAsia="zh-CN"/>
              </w:rPr>
            </w:pPr>
            <w:r>
              <w:rPr>
                <w:rFonts w:hint="eastAsia" w:ascii="仿宋" w:hAnsi="仿宋" w:eastAsia="仿宋" w:cs="仿宋"/>
                <w:b w:val="0"/>
                <w:bCs w:val="0"/>
                <w:color w:val="auto"/>
                <w:sz w:val="24"/>
                <w:szCs w:val="24"/>
                <w:highlight w:val="none"/>
                <w:u w:val="none"/>
                <w:vertAlign w:val="baseline"/>
                <w:lang w:val="en-US" w:eastAsia="zh-CN"/>
              </w:rPr>
              <w:t>序号</w:t>
            </w:r>
          </w:p>
        </w:tc>
        <w:tc>
          <w:tcPr>
            <w:tcW w:w="21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u w:val="none"/>
                <w:vertAlign w:val="baseline"/>
                <w:lang w:val="en-US" w:eastAsia="zh-CN"/>
              </w:rPr>
            </w:pPr>
            <w:r>
              <w:rPr>
                <w:rFonts w:hint="eastAsia" w:ascii="仿宋" w:hAnsi="仿宋" w:eastAsia="仿宋" w:cs="仿宋"/>
                <w:b w:val="0"/>
                <w:bCs w:val="0"/>
                <w:color w:val="auto"/>
                <w:sz w:val="24"/>
                <w:szCs w:val="24"/>
                <w:highlight w:val="none"/>
                <w:u w:val="none"/>
                <w:vertAlign w:val="baseline"/>
                <w:lang w:val="en-US" w:eastAsia="zh-CN"/>
              </w:rPr>
              <w:t>标的名称</w:t>
            </w:r>
          </w:p>
        </w:tc>
        <w:tc>
          <w:tcPr>
            <w:tcW w:w="28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u w:val="none"/>
                <w:vertAlign w:val="baseline"/>
                <w:lang w:val="en-US" w:eastAsia="zh-CN"/>
              </w:rPr>
            </w:pPr>
            <w:r>
              <w:rPr>
                <w:rFonts w:hint="eastAsia" w:ascii="仿宋" w:hAnsi="仿宋" w:eastAsia="仿宋" w:cs="仿宋"/>
                <w:b w:val="0"/>
                <w:bCs w:val="0"/>
                <w:color w:val="auto"/>
                <w:sz w:val="24"/>
                <w:szCs w:val="24"/>
                <w:highlight w:val="none"/>
                <w:u w:val="none"/>
                <w:vertAlign w:val="baseline"/>
                <w:lang w:val="en-US" w:eastAsia="zh-CN"/>
              </w:rPr>
              <w:t>规格型号（或服务需求）</w:t>
            </w:r>
          </w:p>
        </w:tc>
        <w:tc>
          <w:tcPr>
            <w:tcW w:w="14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u w:val="none"/>
                <w:vertAlign w:val="baseline"/>
                <w:lang w:val="en-US" w:eastAsia="zh-CN"/>
              </w:rPr>
            </w:pPr>
            <w:r>
              <w:rPr>
                <w:rFonts w:hint="eastAsia" w:ascii="仿宋" w:hAnsi="仿宋" w:eastAsia="仿宋" w:cs="仿宋"/>
                <w:b w:val="0"/>
                <w:bCs w:val="0"/>
                <w:color w:val="auto"/>
                <w:sz w:val="24"/>
                <w:szCs w:val="24"/>
                <w:highlight w:val="none"/>
                <w:u w:val="none"/>
                <w:vertAlign w:val="baseline"/>
                <w:lang w:val="en-US" w:eastAsia="zh-CN"/>
              </w:rPr>
              <w:t>数量</w:t>
            </w:r>
          </w:p>
        </w:tc>
        <w:tc>
          <w:tcPr>
            <w:tcW w:w="14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u w:val="none"/>
                <w:vertAlign w:val="baseline"/>
                <w:lang w:val="en-US" w:eastAsia="zh-CN"/>
              </w:rPr>
            </w:pPr>
            <w:r>
              <w:rPr>
                <w:rFonts w:hint="eastAsia" w:ascii="仿宋" w:hAnsi="仿宋" w:eastAsia="仿宋" w:cs="仿宋"/>
                <w:b w:val="0"/>
                <w:bCs w:val="0"/>
                <w:color w:val="auto"/>
                <w:sz w:val="24"/>
                <w:szCs w:val="24"/>
                <w:highlight w:val="none"/>
                <w:u w:val="none"/>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u w:val="none"/>
                <w:vertAlign w:val="baseline"/>
                <w:lang w:val="en-US" w:eastAsia="zh-CN"/>
              </w:rPr>
            </w:pPr>
            <w:r>
              <w:rPr>
                <w:rFonts w:hint="eastAsia" w:ascii="仿宋" w:hAnsi="仿宋" w:eastAsia="仿宋" w:cs="仿宋"/>
                <w:b w:val="0"/>
                <w:bCs w:val="0"/>
                <w:color w:val="auto"/>
                <w:sz w:val="24"/>
                <w:szCs w:val="24"/>
                <w:highlight w:val="none"/>
                <w:u w:val="none"/>
                <w:vertAlign w:val="baseline"/>
                <w:lang w:val="en-US" w:eastAsia="zh-CN"/>
              </w:rPr>
              <w:t>1</w:t>
            </w:r>
          </w:p>
        </w:tc>
        <w:tc>
          <w:tcPr>
            <w:tcW w:w="21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c>
          <w:tcPr>
            <w:tcW w:w="28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c>
          <w:tcPr>
            <w:tcW w:w="14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c>
          <w:tcPr>
            <w:tcW w:w="14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u w:val="none"/>
                <w:vertAlign w:val="baseline"/>
                <w:lang w:val="en-US" w:eastAsia="zh-CN"/>
              </w:rPr>
            </w:pPr>
            <w:r>
              <w:rPr>
                <w:rFonts w:hint="eastAsia" w:ascii="仿宋" w:hAnsi="仿宋" w:eastAsia="仿宋" w:cs="仿宋"/>
                <w:b w:val="0"/>
                <w:bCs w:val="0"/>
                <w:color w:val="auto"/>
                <w:sz w:val="24"/>
                <w:szCs w:val="24"/>
                <w:highlight w:val="none"/>
                <w:u w:val="none"/>
                <w:vertAlign w:val="baseline"/>
                <w:lang w:val="en-US" w:eastAsia="zh-CN"/>
              </w:rPr>
              <w:t>2</w:t>
            </w:r>
          </w:p>
        </w:tc>
        <w:tc>
          <w:tcPr>
            <w:tcW w:w="21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c>
          <w:tcPr>
            <w:tcW w:w="28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c>
          <w:tcPr>
            <w:tcW w:w="14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c>
          <w:tcPr>
            <w:tcW w:w="14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u w:val="none"/>
                <w:vertAlign w:val="baseline"/>
                <w:lang w:val="en-US" w:eastAsia="zh-CN"/>
              </w:rPr>
            </w:pPr>
            <w:r>
              <w:rPr>
                <w:rFonts w:hint="eastAsia" w:ascii="仿宋" w:hAnsi="仿宋" w:eastAsia="仿宋" w:cs="仿宋"/>
                <w:b w:val="0"/>
                <w:bCs w:val="0"/>
                <w:color w:val="auto"/>
                <w:sz w:val="24"/>
                <w:szCs w:val="24"/>
                <w:highlight w:val="none"/>
                <w:u w:val="none"/>
                <w:vertAlign w:val="baseline"/>
                <w:lang w:val="en-US" w:eastAsia="zh-CN"/>
              </w:rPr>
              <w:t>...</w:t>
            </w:r>
          </w:p>
        </w:tc>
        <w:tc>
          <w:tcPr>
            <w:tcW w:w="21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c>
          <w:tcPr>
            <w:tcW w:w="28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c>
          <w:tcPr>
            <w:tcW w:w="14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c>
          <w:tcPr>
            <w:tcW w:w="14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合同总价（人民币大写）：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元整</w:t>
            </w:r>
          </w:p>
        </w:tc>
      </w:tr>
    </w:tbl>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资金支付</w:t>
      </w:r>
    </w:p>
    <w:p>
      <w:pPr>
        <w:keepNext w:val="0"/>
        <w:keepLines w:val="0"/>
        <w:pageBreakBefore w:val="0"/>
        <w:widowControl w:val="0"/>
        <w:numPr>
          <w:ilvl w:val="0"/>
          <w:numId w:val="7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政策执行：政府集中采购的资金结算按照富阳区财政局相关资金支付要求执行。</w:t>
      </w:r>
    </w:p>
    <w:p>
      <w:pPr>
        <w:keepNext w:val="0"/>
        <w:keepLines w:val="0"/>
        <w:pageBreakBefore w:val="0"/>
        <w:widowControl w:val="0"/>
        <w:numPr>
          <w:ilvl w:val="0"/>
          <w:numId w:val="7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供应商信息：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开户银行：</w:t>
      </w:r>
      <w:r>
        <w:rPr>
          <w:rFonts w:hint="eastAsia" w:ascii="仿宋" w:hAnsi="仿宋" w:eastAsia="仿宋" w:cs="仿宋"/>
          <w:color w:val="auto"/>
          <w:sz w:val="24"/>
          <w:szCs w:val="24"/>
          <w:highlight w:val="none"/>
          <w:u w:val="single"/>
          <w:lang w:val="zh-CN"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开户名称：</w:t>
      </w:r>
      <w:r>
        <w:rPr>
          <w:rFonts w:hint="eastAsia" w:ascii="仿宋" w:hAnsi="仿宋" w:eastAsia="仿宋" w:cs="仿宋"/>
          <w:color w:val="auto"/>
          <w:sz w:val="24"/>
          <w:szCs w:val="24"/>
          <w:highlight w:val="none"/>
          <w:u w:val="single"/>
          <w:lang w:val="zh-CN"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开户账号：</w:t>
      </w:r>
      <w:r>
        <w:rPr>
          <w:rFonts w:hint="eastAsia" w:ascii="仿宋" w:hAnsi="仿宋" w:eastAsia="仿宋" w:cs="仿宋"/>
          <w:color w:val="auto"/>
          <w:sz w:val="24"/>
          <w:szCs w:val="24"/>
          <w:highlight w:val="none"/>
          <w:u w:val="single"/>
          <w:lang w:val="zh-CN" w:eastAsia="zh-CN"/>
        </w:rPr>
        <w:t xml:space="preserve">               </w:t>
      </w:r>
      <w:r>
        <w:rPr>
          <w:rFonts w:hint="eastAsia" w:ascii="仿宋" w:hAnsi="仿宋" w:eastAsia="仿宋" w:cs="仿宋"/>
          <w:color w:val="auto"/>
          <w:sz w:val="24"/>
          <w:szCs w:val="24"/>
          <w:highlight w:val="none"/>
          <w:lang w:val="zh-CN" w:eastAsia="zh-CN"/>
        </w:rPr>
        <w:t xml:space="preserve"> </w:t>
      </w:r>
    </w:p>
    <w:p>
      <w:pPr>
        <w:keepNext w:val="0"/>
        <w:keepLines w:val="0"/>
        <w:pageBreakBefore w:val="0"/>
        <w:widowControl w:val="0"/>
        <w:numPr>
          <w:ilvl w:val="0"/>
          <w:numId w:val="7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预付款：本项目合同金额的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，即</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元。（特别说明：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者其他担保措施。政府采购预付款应在合同生效以及具备实施条件后7个工作日内支付。）</w:t>
      </w:r>
    </w:p>
    <w:p>
      <w:pPr>
        <w:keepNext w:val="0"/>
        <w:keepLines w:val="0"/>
        <w:pageBreakBefore w:val="0"/>
        <w:widowControl w:val="0"/>
        <w:numPr>
          <w:ilvl w:val="0"/>
          <w:numId w:val="7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尾款：本项目合同金额的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，即</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元。支付方式：</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w:t>
      </w:r>
    </w:p>
    <w:tbl>
      <w:tblPr>
        <w:tblStyle w:val="89"/>
        <w:tblpPr w:leftFromText="180" w:rightFromText="180" w:vertAnchor="text" w:horzAnchor="page" w:tblpX="1669" w:tblpY="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739"/>
        <w:gridCol w:w="1452"/>
        <w:gridCol w:w="1692"/>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支付期数</w:t>
            </w:r>
          </w:p>
        </w:tc>
        <w:tc>
          <w:tcPr>
            <w:tcW w:w="1739"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支付金额(元)</w:t>
            </w:r>
          </w:p>
        </w:tc>
        <w:tc>
          <w:tcPr>
            <w:tcW w:w="145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支付比例</w:t>
            </w:r>
          </w:p>
        </w:tc>
        <w:tc>
          <w:tcPr>
            <w:tcW w:w="169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预计支付时间</w:t>
            </w:r>
          </w:p>
        </w:tc>
        <w:tc>
          <w:tcPr>
            <w:tcW w:w="2921"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支付条件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1739"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c>
          <w:tcPr>
            <w:tcW w:w="145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c>
          <w:tcPr>
            <w:tcW w:w="169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c>
          <w:tcPr>
            <w:tcW w:w="2921"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2</w:t>
            </w:r>
          </w:p>
        </w:tc>
        <w:tc>
          <w:tcPr>
            <w:tcW w:w="1739"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c>
          <w:tcPr>
            <w:tcW w:w="145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c>
          <w:tcPr>
            <w:tcW w:w="169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c>
          <w:tcPr>
            <w:tcW w:w="2921"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w:t>
            </w:r>
          </w:p>
        </w:tc>
        <w:tc>
          <w:tcPr>
            <w:tcW w:w="1739"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c>
          <w:tcPr>
            <w:tcW w:w="145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c>
          <w:tcPr>
            <w:tcW w:w="1692"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c>
          <w:tcPr>
            <w:tcW w:w="2921" w:type="dxa"/>
            <w:noWrap w:val="0"/>
            <w:vAlign w:val="center"/>
          </w:tcPr>
          <w:p>
            <w:pPr>
              <w:pStyle w:val="5"/>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color w:val="auto"/>
                <w:sz w:val="24"/>
                <w:szCs w:val="24"/>
                <w:highlight w:val="none"/>
                <w:vertAlign w:val="baseline"/>
                <w:lang w:val="en-US" w:eastAsia="zh-CN"/>
              </w:rPr>
            </w:pPr>
          </w:p>
        </w:tc>
      </w:tr>
    </w:tbl>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特别说明：采购人应积极履行合同，及时组织验收，验收合格后应及时将合同款支付完毕，不得以政府部门审计作为支付供应商款项的条件。采购项目实施以人工投入为主的，可按季度支付合同款。对于满足合同约定支付条件的，采购人应自收到发票后5个工作日内将资金支付到合同约定的供应商账户，有条件的采购人可以即时支付。采购人不得以机构变动、人员更替、政策调整、单位放假、履行内部付款流程，或者在合同未作约定的情况下以等待竣工验收批复、决算审计等为由延迟付款。）</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履约保证金</w:t>
      </w:r>
    </w:p>
    <w:p>
      <w:pPr>
        <w:keepNext w:val="0"/>
        <w:keepLines w:val="0"/>
        <w:pageBreakBefore w:val="0"/>
        <w:widowControl w:val="0"/>
        <w:numPr>
          <w:ilvl w:val="0"/>
          <w:numId w:val="71"/>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采购文件要求乙方提交履约保证金的，乙方</w:t>
      </w:r>
      <w:r>
        <w:rPr>
          <w:rFonts w:hint="eastAsia" w:ascii="仿宋" w:hAnsi="仿宋" w:eastAsia="仿宋" w:cs="仿宋"/>
          <w:color w:val="auto"/>
          <w:sz w:val="24"/>
          <w:szCs w:val="24"/>
          <w:highlight w:val="none"/>
          <w:lang w:val="zh-CN" w:eastAsia="zh-CN"/>
        </w:rPr>
        <w:t>应在合同签订后5个工作日内</w:t>
      </w:r>
      <w:r>
        <w:rPr>
          <w:rFonts w:hint="eastAsia" w:ascii="仿宋" w:hAnsi="仿宋" w:eastAsia="仿宋" w:cs="仿宋"/>
          <w:color w:val="auto"/>
          <w:sz w:val="24"/>
          <w:szCs w:val="24"/>
          <w:highlight w:val="none"/>
          <w:lang w:val="en-US" w:eastAsia="zh-CN"/>
        </w:rPr>
        <w:t>，以支票、汇票、本票或者金融机构、担保机构出具的保函等非现金形式，提交合同价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的履约保证金。（特别说明：收取履约保证金不得高于合同金额2.5%。鼓励采购人根据项目特点、供应商诚信等因素免收履约保证金或降低缴纳比例。采购人可根据杭州市政府采购网公布的供应商履约评价情况减免履约保证金。鼓励和支持供应商以银行、保险公司出具的保函形式提供履约保证金。对合同金额400万元以上的项目，采购人应鼓励供应商以履约保函形式提交履约保证金。）</w:t>
      </w:r>
    </w:p>
    <w:p>
      <w:pPr>
        <w:keepNext w:val="0"/>
        <w:keepLines w:val="0"/>
        <w:pageBreakBefore w:val="0"/>
        <w:widowControl w:val="0"/>
        <w:numPr>
          <w:ilvl w:val="0"/>
          <w:numId w:val="71"/>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履约期满，通过验收，甲方于收到乙方退还履约保证金申请之日起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个工作日内退还乙方履约保证金。甲方无故逾期退还的，按照每逾期一日支付履约保证金5‰的额度承担违约责任。</w:t>
      </w:r>
    </w:p>
    <w:p>
      <w:pPr>
        <w:keepNext w:val="0"/>
        <w:keepLines w:val="0"/>
        <w:pageBreakBefore w:val="0"/>
        <w:widowControl w:val="0"/>
        <w:numPr>
          <w:ilvl w:val="0"/>
          <w:numId w:val="71"/>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标的物交付期限、地点、方式</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交付期限：</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交付地点：</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交付方式：</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交付说明：</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val="en-US" w:eastAsia="zh-CN"/>
        </w:rPr>
        <w:t>标的物</w:t>
      </w:r>
      <w:r>
        <w:rPr>
          <w:rFonts w:hint="eastAsia" w:ascii="仿宋" w:hAnsi="仿宋" w:eastAsia="仿宋" w:cs="仿宋"/>
          <w:color w:val="auto"/>
          <w:sz w:val="24"/>
          <w:szCs w:val="24"/>
          <w:highlight w:val="none"/>
        </w:rPr>
        <w:t>交付使用时，乙方</w:t>
      </w:r>
      <w:r>
        <w:rPr>
          <w:rFonts w:hint="eastAsia" w:ascii="仿宋" w:hAnsi="仿宋" w:eastAsia="仿宋" w:cs="仿宋"/>
          <w:color w:val="auto"/>
          <w:sz w:val="24"/>
          <w:szCs w:val="24"/>
          <w:highlight w:val="none"/>
          <w:lang w:eastAsia="zh-CN"/>
        </w:rPr>
        <w:t>须</w:t>
      </w:r>
      <w:r>
        <w:rPr>
          <w:rFonts w:hint="eastAsia" w:ascii="仿宋" w:hAnsi="仿宋" w:eastAsia="仿宋" w:cs="仿宋"/>
          <w:color w:val="auto"/>
          <w:sz w:val="24"/>
          <w:szCs w:val="24"/>
          <w:highlight w:val="none"/>
        </w:rPr>
        <w:t>向甲方提供发票、产品合格证、使用维修说明书、质量保证书、保修卡等</w:t>
      </w:r>
      <w:r>
        <w:rPr>
          <w:rFonts w:hint="eastAsia" w:ascii="仿宋" w:hAnsi="仿宋" w:eastAsia="仿宋" w:cs="仿宋"/>
          <w:color w:val="auto"/>
          <w:sz w:val="24"/>
          <w:szCs w:val="24"/>
          <w:highlight w:val="none"/>
          <w:lang w:eastAsia="zh-CN"/>
        </w:rPr>
        <w:t>须</w:t>
      </w:r>
      <w:r>
        <w:rPr>
          <w:rFonts w:hint="eastAsia" w:ascii="仿宋" w:hAnsi="仿宋" w:eastAsia="仿宋" w:cs="仿宋"/>
          <w:color w:val="auto"/>
          <w:sz w:val="24"/>
          <w:szCs w:val="24"/>
          <w:highlight w:val="none"/>
        </w:rPr>
        <w:t>具备的相关资料和必备的附件。为</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办理设备保修手续，并向</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提供原产服务承诺书原件。乙方</w:t>
      </w:r>
      <w:r>
        <w:rPr>
          <w:rFonts w:hint="eastAsia" w:ascii="仿宋" w:hAnsi="仿宋" w:eastAsia="仿宋" w:cs="仿宋"/>
          <w:color w:val="auto"/>
          <w:sz w:val="24"/>
          <w:szCs w:val="24"/>
          <w:highlight w:val="none"/>
          <w:lang w:eastAsia="zh-CN"/>
        </w:rPr>
        <w:t>须</w:t>
      </w:r>
      <w:r>
        <w:rPr>
          <w:rFonts w:hint="eastAsia" w:ascii="仿宋" w:hAnsi="仿宋" w:eastAsia="仿宋" w:cs="仿宋"/>
          <w:color w:val="auto"/>
          <w:sz w:val="24"/>
          <w:szCs w:val="24"/>
          <w:highlight w:val="none"/>
        </w:rPr>
        <w:t>提供切实、高效、优质的售后服务，主要产品按要求提供原厂家质保承诺书。供货时，</w:t>
      </w:r>
      <w:r>
        <w:rPr>
          <w:rFonts w:hint="eastAsia" w:ascii="仿宋" w:hAnsi="仿宋" w:eastAsia="仿宋" w:cs="仿宋"/>
          <w:color w:val="auto"/>
          <w:sz w:val="24"/>
          <w:szCs w:val="24"/>
          <w:highlight w:val="none"/>
          <w:lang w:eastAsia="zh-CN"/>
        </w:rPr>
        <w:t>须</w:t>
      </w:r>
      <w:r>
        <w:rPr>
          <w:rFonts w:hint="eastAsia" w:ascii="仿宋" w:hAnsi="仿宋" w:eastAsia="仿宋" w:cs="仿宋"/>
          <w:color w:val="auto"/>
          <w:sz w:val="24"/>
          <w:szCs w:val="24"/>
          <w:highlight w:val="none"/>
        </w:rPr>
        <w:t>在商品的右侧面显著位置粘贴公司标签，注明公司名称、地址、服务电话及供货日期等。</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技术规范</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的物所应遵守的技术规范应与采购文件规定的技术规范和技术规范附件(如果有的话)及其技术规格偏离表(如果被甲方接受的话)相一致；如果采购文件中没有技术规范的相应说明，那么应以国家有关部门最新颁布的相应标准和规范为准。</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知识产权</w:t>
      </w:r>
    </w:p>
    <w:p>
      <w:pPr>
        <w:keepNext w:val="0"/>
        <w:keepLines w:val="0"/>
        <w:pageBreakBefore w:val="0"/>
        <w:widowControl w:val="0"/>
        <w:numPr>
          <w:ilvl w:val="0"/>
          <w:numId w:val="72"/>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造成甲方损失的，乙方应全额赔偿。</w:t>
      </w:r>
    </w:p>
    <w:p>
      <w:pPr>
        <w:keepNext w:val="0"/>
        <w:keepLines w:val="0"/>
        <w:pageBreakBefore w:val="0"/>
        <w:widowControl w:val="0"/>
        <w:numPr>
          <w:ilvl w:val="0"/>
          <w:numId w:val="72"/>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具有知识产权的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等标的物的知识产权归属，详见以下专用条款：</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技术资料和保密义务</w:t>
      </w:r>
    </w:p>
    <w:p>
      <w:pPr>
        <w:keepNext w:val="0"/>
        <w:keepLines w:val="0"/>
        <w:pageBreakBefore w:val="0"/>
        <w:widowControl w:val="0"/>
        <w:numPr>
          <w:ilvl w:val="0"/>
          <w:numId w:val="73"/>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乙方有权依据合同约定和项目需要，向甲方了解有关情况，调阅有关资料等，甲方应予积极配合；</w:t>
      </w:r>
    </w:p>
    <w:p>
      <w:pPr>
        <w:keepNext w:val="0"/>
        <w:keepLines w:val="0"/>
        <w:pageBreakBefore w:val="0"/>
        <w:widowControl w:val="0"/>
        <w:numPr>
          <w:ilvl w:val="0"/>
          <w:numId w:val="73"/>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乙方有义务妥善保管和保护由甲方提供的前款信息和资料等；</w:t>
      </w:r>
    </w:p>
    <w:p>
      <w:pPr>
        <w:numPr>
          <w:ilvl w:val="0"/>
          <w:numId w:val="73"/>
        </w:numPr>
        <w:ind w:firstLine="480"/>
        <w:rPr>
          <w:rFonts w:hint="eastAsia" w:ascii="仿宋" w:hAnsi="仿宋" w:cs="仿宋"/>
          <w:color w:val="auto"/>
          <w:szCs w:val="24"/>
          <w:highlight w:val="none"/>
        </w:rPr>
      </w:pPr>
      <w:r>
        <w:rPr>
          <w:rFonts w:hint="eastAsia" w:ascii="仿宋" w:hAnsi="仿宋" w:cs="仿宋"/>
          <w:color w:val="auto"/>
          <w:szCs w:val="24"/>
          <w:highlight w:val="none"/>
        </w:rPr>
        <w:t>除非依照法律规定或者对方当事人的书面同意，任何一方均应保证不向任何第三方提供或披露</w:t>
      </w:r>
      <w:r>
        <w:rPr>
          <w:rFonts w:hint="eastAsia" w:ascii="仿宋" w:hAnsi="仿宋" w:cs="仿宋"/>
          <w:color w:val="auto"/>
          <w:highlight w:val="none"/>
        </w:rPr>
        <w:t>、或者在本合同目的之外场合使用</w:t>
      </w:r>
      <w:r>
        <w:rPr>
          <w:rFonts w:hint="eastAsia" w:ascii="仿宋" w:hAnsi="仿宋" w:cs="仿宋"/>
          <w:color w:val="auto"/>
          <w:szCs w:val="24"/>
          <w:highlight w:val="none"/>
        </w:rPr>
        <w:t>有关合同的或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包装和运输（货物类）</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除</w:t>
      </w:r>
      <w:r>
        <w:rPr>
          <w:rFonts w:hint="eastAsia" w:ascii="仿宋" w:hAnsi="仿宋" w:eastAsia="仿宋" w:cs="仿宋"/>
          <w:color w:val="auto"/>
          <w:sz w:val="24"/>
          <w:szCs w:val="24"/>
          <w:highlight w:val="none"/>
          <w:lang w:val="en-US" w:eastAsia="zh-CN"/>
        </w:rPr>
        <w:t>合同</w:t>
      </w:r>
      <w:r>
        <w:rPr>
          <w:rFonts w:hint="eastAsia" w:ascii="仿宋" w:hAnsi="仿宋" w:eastAsia="仿宋" w:cs="仿宋"/>
          <w:color w:val="auto"/>
          <w:sz w:val="24"/>
          <w:szCs w:val="24"/>
          <w:highlight w:val="none"/>
        </w:rPr>
        <w:t>另有约定外</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乙方交付的全部标的物</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均应采用本行业通用的方式进行包装，没有通用方式的，应当采取足以保护标的物的包装方式，且该包装应符合国家有关包装的法律、法规的规定。乙方提供产品及相关快递服务的具体包装要求应符合《商品包装政府采购需求标准（试行）》《快递包装政府采购需求标准（试行）》，并作为履约验收的内容，必要时甲方可以要求乙方在履约验收环节出具检测报告。 如有必要，包装应适用于远距离运输、防潮、防震、防锈和防粗暴装卸，确保标的物安全无损地运抵现场。由于包装不善所引起的标的物锈蚀、损坏和损失等一切风险均由乙方承担。</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质量保证</w:t>
      </w:r>
    </w:p>
    <w:p>
      <w:pPr>
        <w:keepNext w:val="0"/>
        <w:keepLines w:val="0"/>
        <w:pageBreakBefore w:val="0"/>
        <w:widowControl w:val="0"/>
        <w:numPr>
          <w:ilvl w:val="0"/>
          <w:numId w:val="7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本项目标的物的质保期为：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年。乙方保证本合同中所供应的商品符合国家技术规格和质量标准的出产合格产品，且提供的货物是货物生产厂商原造、全新、未使用过的，并完全符合甲方的各项使用目的或在采购时提出的各项需要，在质量、规格型号等方面与本合同规定的性能要求相符合，所供产品须是合法渠道，验收时乙方有出示合法进货单的义务。</w:t>
      </w:r>
    </w:p>
    <w:p>
      <w:pPr>
        <w:keepNext w:val="0"/>
        <w:keepLines w:val="0"/>
        <w:pageBreakBefore w:val="0"/>
        <w:widowControl w:val="0"/>
        <w:numPr>
          <w:ilvl w:val="0"/>
          <w:numId w:val="7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乙方应建立和完善履行合同的内部质量保证体系，并提供相关内部规章制度给甲方，以便甲方进行监督检查；</w:t>
      </w:r>
    </w:p>
    <w:p>
      <w:pPr>
        <w:keepNext w:val="0"/>
        <w:keepLines w:val="0"/>
        <w:pageBreakBefore w:val="0"/>
        <w:widowControl w:val="0"/>
        <w:numPr>
          <w:ilvl w:val="0"/>
          <w:numId w:val="7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乙方应保证履行合同的人员数量和素质、软件和硬件设备的配置、场地、环境和设施等满足全面履行合同的要求，并应接受甲方的监督检查。</w:t>
      </w:r>
    </w:p>
    <w:p>
      <w:pPr>
        <w:numPr>
          <w:ilvl w:val="0"/>
          <w:numId w:val="74"/>
        </w:numPr>
        <w:ind w:firstLine="480"/>
        <w:rPr>
          <w:rFonts w:hint="eastAsia" w:ascii="仿宋" w:hAnsi="仿宋" w:cs="仿宋"/>
          <w:color w:val="auto"/>
          <w:szCs w:val="24"/>
          <w:highlight w:val="none"/>
        </w:rPr>
      </w:pPr>
      <w:r>
        <w:rPr>
          <w:rFonts w:hint="eastAsia" w:ascii="仿宋" w:hAnsi="仿宋" w:eastAsia="仿宋" w:cs="仿宋"/>
          <w:color w:val="auto"/>
          <w:sz w:val="24"/>
          <w:szCs w:val="24"/>
          <w:highlight w:val="none"/>
          <w:lang w:val="en-US" w:eastAsia="zh-CN"/>
        </w:rPr>
        <w:t>乙方应确保项目技术人员的数量和水平与投标文件一致。未经甲方书面同意，乙方不得擅自更换投标文件中注明的项目经理和技术负责人。</w:t>
      </w:r>
      <w:r>
        <w:rPr>
          <w:rFonts w:hint="eastAsia" w:ascii="仿宋" w:hAnsi="仿宋" w:cs="仿宋"/>
          <w:color w:val="auto"/>
          <w:szCs w:val="24"/>
          <w:highlight w:val="none"/>
        </w:rPr>
        <w:t>否则甲方有权立即</w:t>
      </w:r>
      <w:r>
        <w:rPr>
          <w:rFonts w:hint="eastAsia" w:ascii="仿宋" w:hAnsi="仿宋" w:cs="仿宋"/>
          <w:color w:val="auto"/>
          <w:highlight w:val="none"/>
        </w:rPr>
        <w:t>单方解除</w:t>
      </w:r>
      <w:r>
        <w:rPr>
          <w:rFonts w:hint="eastAsia" w:ascii="仿宋" w:hAnsi="仿宋" w:cs="仿宋"/>
          <w:color w:val="auto"/>
          <w:szCs w:val="24"/>
          <w:highlight w:val="none"/>
        </w:rPr>
        <w:t>合同，并没收履约保证金。</w:t>
      </w:r>
    </w:p>
    <w:p>
      <w:pPr>
        <w:keepNext w:val="0"/>
        <w:keepLines w:val="0"/>
        <w:pageBreakBefore w:val="0"/>
        <w:widowControl w:val="0"/>
        <w:numPr>
          <w:ilvl w:val="0"/>
          <w:numId w:val="74"/>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因乙方原因造成甲方其他系统不能正常运行，酿成重大事故（工作日系统中断一天以上）的，乙方应承担全部法律责任，并赔偿经济损失，</w:t>
      </w:r>
      <w:r>
        <w:rPr>
          <w:rFonts w:hint="eastAsia" w:ascii="仿宋" w:hAnsi="仿宋" w:cs="仿宋"/>
          <w:color w:val="auto"/>
          <w:highlight w:val="none"/>
        </w:rPr>
        <w:t>损失难以量化的，</w:t>
      </w:r>
      <w:r>
        <w:rPr>
          <w:rFonts w:hint="eastAsia" w:ascii="仿宋" w:hAnsi="仿宋" w:eastAsia="仿宋" w:cs="仿宋"/>
          <w:color w:val="auto"/>
          <w:sz w:val="24"/>
          <w:szCs w:val="24"/>
          <w:highlight w:val="none"/>
          <w:lang w:val="en-US" w:eastAsia="zh-CN"/>
        </w:rPr>
        <w:t>赔偿金额为项目总价的30%。</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检验和验收</w:t>
      </w:r>
    </w:p>
    <w:p>
      <w:pPr>
        <w:keepNext w:val="0"/>
        <w:keepLines w:val="0"/>
        <w:pageBreakBefore w:val="0"/>
        <w:widowControl w:val="0"/>
        <w:numPr>
          <w:ilvl w:val="0"/>
          <w:numId w:val="75"/>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widowControl w:val="0"/>
        <w:numPr>
          <w:ilvl w:val="0"/>
          <w:numId w:val="75"/>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合同履行期间，甲方有权将履行过程中出现的问题反馈给乙方，双方当事人应以书面形式约定需要完善和改进的内容。</w:t>
      </w:r>
    </w:p>
    <w:p>
      <w:pPr>
        <w:keepNext w:val="0"/>
        <w:keepLines w:val="0"/>
        <w:pageBreakBefore w:val="0"/>
        <w:widowControl w:val="0"/>
        <w:numPr>
          <w:ilvl w:val="0"/>
          <w:numId w:val="75"/>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的物交付前，乙方应对标的物的质量、数量等方面进行详细、全面的检验，并向甲方出具证明标的物符合合同约定的文件；标的物交付时，乙方在合同约定时间内组织验收，并可依法邀请相关方参加，验收应出具验收报告。</w:t>
      </w:r>
    </w:p>
    <w:p>
      <w:pPr>
        <w:keepNext w:val="0"/>
        <w:keepLines w:val="0"/>
        <w:pageBreakBefore w:val="0"/>
        <w:widowControl w:val="0"/>
        <w:numPr>
          <w:ilvl w:val="0"/>
          <w:numId w:val="75"/>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期满或者履行完毕后，甲方有权组织（包括依法邀请国家认可的质量检测机构参加）对乙方履约的验收，即：按照合同约定的技术、服务、安全标准，组织对每一项技术、服务、安全标准的履约情况的验收，并出具验收报告。</w:t>
      </w:r>
    </w:p>
    <w:p>
      <w:pPr>
        <w:keepNext w:val="0"/>
        <w:keepLines w:val="0"/>
        <w:pageBreakBefore w:val="0"/>
        <w:widowControl w:val="0"/>
        <w:numPr>
          <w:ilvl w:val="0"/>
          <w:numId w:val="75"/>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检验和验收的时间、方案及标准、程序、费用等具体内容以及前述验收报告的效力如下：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特别说明：</w:t>
      </w:r>
      <w:r>
        <w:rPr>
          <w:rFonts w:hint="eastAsia" w:ascii="仿宋" w:hAnsi="仿宋" w:eastAsia="仿宋" w:cs="仿宋"/>
          <w:color w:val="auto"/>
          <w:sz w:val="24"/>
          <w:szCs w:val="24"/>
          <w:highlight w:val="none"/>
          <w:lang w:val="en-US" w:eastAsia="zh-CN"/>
        </w:rPr>
        <w:t>请参考采购文件要求。）</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售后服务</w:t>
      </w:r>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乙方应</w:t>
      </w:r>
      <w:r>
        <w:rPr>
          <w:rFonts w:hint="eastAsia" w:ascii="仿宋" w:hAnsi="仿宋" w:eastAsia="仿宋" w:cs="仿宋"/>
          <w:color w:val="auto"/>
          <w:sz w:val="24"/>
          <w:szCs w:val="24"/>
          <w:highlight w:val="none"/>
          <w:lang w:val="en-US" w:eastAsia="zh-CN"/>
        </w:rPr>
        <w:t>根据投标文件</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val="en-US" w:eastAsia="zh-CN"/>
        </w:rPr>
        <w:t>相关</w:t>
      </w:r>
      <w:r>
        <w:rPr>
          <w:rFonts w:hint="eastAsia" w:ascii="仿宋" w:hAnsi="仿宋" w:eastAsia="仿宋" w:cs="仿宋"/>
          <w:color w:val="auto"/>
          <w:sz w:val="24"/>
          <w:szCs w:val="24"/>
          <w:highlight w:val="none"/>
        </w:rPr>
        <w:t>售后服务承诺：</w:t>
      </w:r>
    </w:p>
    <w:p>
      <w:pPr>
        <w:keepNext w:val="0"/>
        <w:keepLines w:val="0"/>
        <w:pageBreakBefore w:val="0"/>
        <w:widowControl w:val="0"/>
        <w:numPr>
          <w:ilvl w:val="0"/>
          <w:numId w:val="7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本合同项下货物的售后服务期或与质量相关的其他期限均自按照本合同约定方式完成最终验收并由甲方签署了货物最终验收单之日起算，经双方协商一致特别约定的除外。本项目售后服务期为最终验收合格之日起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个月。</w:t>
      </w:r>
    </w:p>
    <w:p>
      <w:pPr>
        <w:keepNext w:val="0"/>
        <w:keepLines w:val="0"/>
        <w:pageBreakBefore w:val="0"/>
        <w:widowControl w:val="0"/>
        <w:numPr>
          <w:ilvl w:val="0"/>
          <w:numId w:val="7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乙方在售后服务期内应对提供的所有货物进行常规检查、调整等。</w:t>
      </w:r>
    </w:p>
    <w:p>
      <w:pPr>
        <w:keepNext w:val="0"/>
        <w:keepLines w:val="0"/>
        <w:pageBreakBefore w:val="0"/>
        <w:widowControl w:val="0"/>
        <w:numPr>
          <w:ilvl w:val="0"/>
          <w:numId w:val="7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乙方负责对甲方人员的全免（含交通食宿）集中技术培训（≥</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人），及不少于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年的免费售后现场技术服务。</w:t>
      </w:r>
    </w:p>
    <w:p>
      <w:pPr>
        <w:keepNext w:val="0"/>
        <w:keepLines w:val="0"/>
        <w:pageBreakBefore w:val="0"/>
        <w:widowControl w:val="0"/>
        <w:numPr>
          <w:ilvl w:val="0"/>
          <w:numId w:val="7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货物在售后服务期内，如因乙方提供的货物硬件或软件有缺陷，或乙方提供的技术资料有错误，或乙方在现场的技术人员指导有错误而使货物不能达到合同规定的指标和技术性能，乙方应按本合同项下相关条款规定实行包修、包换、包退，使货物运行指标和技术性能达到合同规定，由此产生的全部费用和直接经济损失由乙方承担。 若因软件或硬件缺陷导致或引起甲方损失及导致或引起第三方受到损害的，全部赔偿责任均应由乙方承担。</w:t>
      </w:r>
    </w:p>
    <w:p>
      <w:pPr>
        <w:keepNext w:val="0"/>
        <w:keepLines w:val="0"/>
        <w:pageBreakBefore w:val="0"/>
        <w:widowControl w:val="0"/>
        <w:numPr>
          <w:ilvl w:val="0"/>
          <w:numId w:val="7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货物在售后服务期内，如因甲方使用不当、维护不当或者保管不当而引起的缺陷或损坏，乙方不负免费保修的责任，由此产生的合理费用由甲方承担。质保期满后，乙方仍提供维护服务，收取成本费。</w:t>
      </w:r>
    </w:p>
    <w:p>
      <w:pPr>
        <w:keepNext w:val="0"/>
        <w:keepLines w:val="0"/>
        <w:pageBreakBefore w:val="0"/>
        <w:widowControl w:val="0"/>
        <w:numPr>
          <w:ilvl w:val="0"/>
          <w:numId w:val="7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货物在售后服务期内或在应当由乙方负责的其他情况下，若由于乙方原因而造成货物不得不停止使用的情形，货物售后服务期及质保期应依照停止使用的实际时间加以延长，由此给甲方造成的损失由乙方承担。</w:t>
      </w:r>
    </w:p>
    <w:p>
      <w:pPr>
        <w:keepNext w:val="0"/>
        <w:keepLines w:val="0"/>
        <w:pageBreakBefore w:val="0"/>
        <w:widowControl w:val="0"/>
        <w:numPr>
          <w:ilvl w:val="0"/>
          <w:numId w:val="7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乙方应提供电话、电子邮件、现场服务等方式的7*24小时的技术支持。若设备发生故障，乙方应在接到通知之时起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小时内赶赴现场处理问题。一般故障</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小时内解决，重大故障</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小时内解决。</w:t>
      </w:r>
    </w:p>
    <w:p>
      <w:pPr>
        <w:keepNext w:val="0"/>
        <w:keepLines w:val="0"/>
        <w:pageBreakBefore w:val="0"/>
        <w:widowControl w:val="0"/>
        <w:numPr>
          <w:ilvl w:val="0"/>
          <w:numId w:val="76"/>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如投标文件中承诺优于本条规定或其他本条未涉及的承诺，按投标文件中承诺执行。</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违约责任</w:t>
      </w:r>
    </w:p>
    <w:p>
      <w:pPr>
        <w:numPr>
          <w:ilvl w:val="0"/>
          <w:numId w:val="77"/>
        </w:numPr>
        <w:ind w:firstLine="480"/>
        <w:rPr>
          <w:rFonts w:hint="eastAsia" w:ascii="仿宋" w:hAnsi="仿宋" w:cs="仿宋"/>
          <w:color w:val="auto"/>
          <w:szCs w:val="24"/>
          <w:highlight w:val="none"/>
        </w:rPr>
      </w:pPr>
      <w:r>
        <w:rPr>
          <w:rFonts w:hint="eastAsia" w:ascii="仿宋" w:hAnsi="仿宋" w:cs="仿宋"/>
          <w:color w:val="auto"/>
          <w:szCs w:val="24"/>
          <w:highlight w:val="none"/>
        </w:rPr>
        <w:t>除不可抗力外，乙方没有按照本合同约定的期限、地点和方式交付标的物的，甲方有权要求乙方支付违约金，违约金按每迟延交付标的物一日的应交付而未交付标的物价格的</w:t>
      </w:r>
      <w:r>
        <w:rPr>
          <w:rFonts w:hint="eastAsia" w:ascii="仿宋" w:hAnsi="仿宋" w:cs="仿宋"/>
          <w:color w:val="auto"/>
          <w:szCs w:val="24"/>
          <w:highlight w:val="none"/>
          <w:u w:val="single"/>
        </w:rPr>
        <w:t>万分之五</w:t>
      </w:r>
      <w:r>
        <w:rPr>
          <w:rFonts w:hint="eastAsia" w:ascii="仿宋" w:hAnsi="仿宋" w:cs="仿宋"/>
          <w:color w:val="auto"/>
          <w:szCs w:val="24"/>
          <w:highlight w:val="none"/>
        </w:rPr>
        <w:t>计算，最高限额为本合同总价的</w:t>
      </w:r>
      <w:r>
        <w:rPr>
          <w:rFonts w:hint="eastAsia" w:ascii="仿宋" w:hAnsi="仿宋" w:cs="仿宋"/>
          <w:color w:val="auto"/>
          <w:szCs w:val="24"/>
          <w:highlight w:val="none"/>
          <w:u w:val="single"/>
        </w:rPr>
        <w:t xml:space="preserve">  20   </w:t>
      </w:r>
      <w:r>
        <w:rPr>
          <w:rFonts w:hint="eastAsia" w:ascii="仿宋" w:hAnsi="仿宋" w:cs="仿宋"/>
          <w:color w:val="auto"/>
          <w:szCs w:val="24"/>
          <w:highlight w:val="none"/>
        </w:rPr>
        <w:t>%；迟延交付标的物的违约金计算数额达到前述最高限额之日起，甲方有权在要求乙方支付违约金的同时，书面通知乙方解除本合同。</w:t>
      </w:r>
    </w:p>
    <w:p>
      <w:pPr>
        <w:numPr>
          <w:ilvl w:val="0"/>
          <w:numId w:val="77"/>
        </w:numPr>
        <w:ind w:firstLine="480"/>
        <w:rPr>
          <w:rFonts w:hint="eastAsia" w:ascii="仿宋" w:hAnsi="仿宋" w:cs="仿宋"/>
          <w:color w:val="auto"/>
          <w:szCs w:val="24"/>
          <w:highlight w:val="none"/>
        </w:rPr>
      </w:pPr>
      <w:r>
        <w:rPr>
          <w:rFonts w:hint="eastAsia" w:ascii="仿宋" w:hAnsi="仿宋" w:cs="仿宋"/>
          <w:color w:val="auto"/>
          <w:szCs w:val="24"/>
          <w:highlight w:val="none"/>
        </w:rPr>
        <w:t>除不可抗力外，甲方没有按照本合同约定的付款方式付款的，乙方有权要求甲方支付违约金，违约金按每迟延付款一日的应付而未付款的</w:t>
      </w:r>
      <w:r>
        <w:rPr>
          <w:rFonts w:hint="eastAsia" w:ascii="仿宋" w:hAnsi="仿宋" w:cs="仿宋"/>
          <w:color w:val="auto"/>
          <w:szCs w:val="24"/>
          <w:highlight w:val="none"/>
          <w:u w:val="single"/>
        </w:rPr>
        <w:t>万分之五</w:t>
      </w:r>
      <w:r>
        <w:rPr>
          <w:rFonts w:hint="eastAsia" w:ascii="仿宋" w:hAnsi="仿宋" w:cs="仿宋"/>
          <w:color w:val="auto"/>
          <w:szCs w:val="24"/>
          <w:highlight w:val="none"/>
        </w:rPr>
        <w:t>计算，最高限额为本合同总价的</w:t>
      </w:r>
      <w:r>
        <w:rPr>
          <w:rFonts w:hint="eastAsia" w:ascii="仿宋" w:hAnsi="仿宋" w:cs="仿宋"/>
          <w:color w:val="auto"/>
          <w:szCs w:val="24"/>
          <w:highlight w:val="none"/>
          <w:u w:val="single"/>
        </w:rPr>
        <w:t xml:space="preserve">   20  </w:t>
      </w:r>
      <w:r>
        <w:rPr>
          <w:rFonts w:hint="eastAsia" w:ascii="仿宋" w:hAnsi="仿宋" w:cs="仿宋"/>
          <w:color w:val="auto"/>
          <w:szCs w:val="24"/>
          <w:highlight w:val="none"/>
        </w:rPr>
        <w:t>%；迟延付款的违约金计算数额达到前述最高限额之日起，乙方有权在要求甲方支付违约金的同时，书面通知甲方解除本合同；</w:t>
      </w:r>
    </w:p>
    <w:p>
      <w:pPr>
        <w:keepNext w:val="0"/>
        <w:keepLines w:val="0"/>
        <w:pageBreakBefore w:val="0"/>
        <w:widowControl w:val="0"/>
        <w:numPr>
          <w:ilvl w:val="0"/>
          <w:numId w:val="77"/>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numPr>
          <w:ilvl w:val="0"/>
          <w:numId w:val="77"/>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numPr>
          <w:ilvl w:val="0"/>
          <w:numId w:val="77"/>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numPr>
          <w:ilvl w:val="0"/>
          <w:numId w:val="77"/>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如果出现政府采购监督管理部门在处理投诉事项期间，书面通知甲方暂停采购活动的情形，或者询问或质疑事项可能影响中标结果的，导致甲方中止履行合同的，均不视为甲方违约。</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合同的变更、中止和终止</w:t>
      </w:r>
    </w:p>
    <w:p>
      <w:pPr>
        <w:keepNext w:val="0"/>
        <w:keepLines w:val="0"/>
        <w:pageBreakBefore w:val="0"/>
        <w:widowControl w:val="0"/>
        <w:numPr>
          <w:ilvl w:val="0"/>
          <w:numId w:val="78"/>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keepNext w:val="0"/>
        <w:keepLines w:val="0"/>
        <w:pageBreakBefore w:val="0"/>
        <w:widowControl w:val="0"/>
        <w:numPr>
          <w:ilvl w:val="0"/>
          <w:numId w:val="78"/>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双方当事人不得擅自中止或者终止合同；</w:t>
      </w:r>
    </w:p>
    <w:p>
      <w:pPr>
        <w:keepNext w:val="0"/>
        <w:keepLines w:val="0"/>
        <w:pageBreakBefore w:val="0"/>
        <w:widowControl w:val="0"/>
        <w:numPr>
          <w:ilvl w:val="0"/>
          <w:numId w:val="78"/>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合同继续履行将损害国家利益和社会公共利益的，双方当事人应当以书面形式变更、中止或者终止合同。有过错的一方应当承担赔偿责任，双方当事人都有过错的，各自承担相应的责任。</w:t>
      </w:r>
    </w:p>
    <w:p>
      <w:pPr>
        <w:keepNext w:val="0"/>
        <w:keepLines w:val="0"/>
        <w:pageBreakBefore w:val="0"/>
        <w:widowControl w:val="0"/>
        <w:numPr>
          <w:ilvl w:val="0"/>
          <w:numId w:val="78"/>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若乙方未能在合同规定的限期或甲方同意延长的限期内提供部分或全部货物和服务，且甲方采取的任何补救措施不起作用，甲方可书面通知乙方终止合同；或若乙方因破产或经营不善导致合同不能继续履行，乙方应书面通知甲方终止合同；在甲方知情而未收到乙方终止合同书面通知时，甲方可在任何时候书面通知乙方终止合同。</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合同争议的解决</w:t>
      </w:r>
    </w:p>
    <w:p>
      <w:pPr>
        <w:ind w:firstLine="480"/>
        <w:rPr>
          <w:rFonts w:ascii="仿宋" w:hAnsi="仿宋" w:cs="仿宋"/>
          <w:color w:val="auto"/>
          <w:szCs w:val="24"/>
          <w:highlight w:val="none"/>
        </w:rPr>
      </w:pPr>
      <w:r>
        <w:rPr>
          <w:rFonts w:hint="eastAsia" w:ascii="仿宋" w:hAnsi="仿宋" w:cs="仿宋"/>
          <w:color w:val="auto"/>
          <w:szCs w:val="24"/>
          <w:highlight w:val="none"/>
        </w:rPr>
        <w:t>本合同履行过程中发生的任何争议，双方当事人均可通过和解或者调解解决；不愿和解、调解或者和解、调解不成的，任何一方有权</w:t>
      </w:r>
      <w:r>
        <w:rPr>
          <w:rFonts w:hint="eastAsia" w:ascii="仿宋" w:hAnsi="仿宋" w:cs="仿宋"/>
          <w:color w:val="auto"/>
          <w:highlight w:val="none"/>
        </w:rPr>
        <w:t>选择以下第</w:t>
      </w:r>
      <w:r>
        <w:rPr>
          <w:rFonts w:hint="eastAsia" w:ascii="仿宋" w:hAnsi="仿宋" w:cs="仿宋"/>
          <w:color w:val="auto"/>
          <w:highlight w:val="none"/>
          <w:u w:val="single"/>
        </w:rPr>
        <w:t xml:space="preserve"> </w:t>
      </w:r>
      <w:r>
        <w:rPr>
          <w:rFonts w:ascii="仿宋" w:hAnsi="仿宋" w:cs="仿宋"/>
          <w:color w:val="auto"/>
          <w:highlight w:val="none"/>
          <w:u w:val="single"/>
        </w:rPr>
        <w:t xml:space="preserve">  </w:t>
      </w:r>
      <w:r>
        <w:rPr>
          <w:rFonts w:hint="eastAsia" w:ascii="仿宋" w:hAnsi="仿宋" w:cs="仿宋"/>
          <w:color w:val="auto"/>
          <w:highlight w:val="none"/>
        </w:rPr>
        <w:t>种</w:t>
      </w:r>
      <w:r>
        <w:rPr>
          <w:rFonts w:hint="eastAsia" w:ascii="仿宋" w:hAnsi="仿宋" w:cs="仿宋"/>
          <w:color w:val="auto"/>
          <w:szCs w:val="24"/>
          <w:highlight w:val="none"/>
        </w:rPr>
        <w:t>的途径解决：</w:t>
      </w:r>
    </w:p>
    <w:p>
      <w:pPr>
        <w:spacing w:before="156" w:beforeLines="50"/>
        <w:ind w:firstLine="480"/>
        <w:jc w:val="left"/>
        <w:rPr>
          <w:rFonts w:ascii="仿宋" w:hAnsi="仿宋" w:cs="仿宋"/>
          <w:color w:val="auto"/>
          <w:highlight w:val="none"/>
        </w:rPr>
      </w:pPr>
      <w:r>
        <w:rPr>
          <w:rFonts w:hint="eastAsia" w:ascii="仿宋" w:hAnsi="仿宋" w:cs="仿宋"/>
          <w:color w:val="auto"/>
          <w:highlight w:val="none"/>
        </w:rPr>
        <w:t>1</w:t>
      </w:r>
      <w:r>
        <w:rPr>
          <w:rFonts w:ascii="仿宋" w:hAnsi="仿宋" w:cs="仿宋"/>
          <w:color w:val="auto"/>
          <w:highlight w:val="none"/>
        </w:rPr>
        <w:t>.</w:t>
      </w:r>
      <w:r>
        <w:rPr>
          <w:rFonts w:hint="eastAsia" w:ascii="仿宋" w:hAnsi="仿宋" w:cs="仿宋"/>
          <w:color w:val="auto"/>
          <w:highlight w:val="none"/>
        </w:rPr>
        <w:t>向合同签约地人民法院提起诉讼；</w:t>
      </w:r>
    </w:p>
    <w:p>
      <w:pPr>
        <w:spacing w:before="156" w:beforeLines="50"/>
        <w:ind w:firstLine="480"/>
        <w:jc w:val="left"/>
        <w:rPr>
          <w:rFonts w:hint="eastAsia" w:ascii="仿宋" w:hAnsi="仿宋" w:cs="仿宋"/>
          <w:color w:val="auto"/>
          <w:highlight w:val="none"/>
        </w:rPr>
      </w:pPr>
      <w:r>
        <w:rPr>
          <w:rFonts w:hint="eastAsia" w:ascii="仿宋" w:hAnsi="仿宋" w:cs="仿宋"/>
          <w:color w:val="auto"/>
          <w:highlight w:val="none"/>
        </w:rPr>
        <w:t>2</w:t>
      </w:r>
      <w:r>
        <w:rPr>
          <w:rFonts w:ascii="仿宋" w:hAnsi="仿宋" w:cs="仿宋"/>
          <w:color w:val="auto"/>
          <w:highlight w:val="none"/>
        </w:rPr>
        <w:t>.</w:t>
      </w:r>
      <w:r>
        <w:rPr>
          <w:rFonts w:hint="eastAsia" w:ascii="仿宋" w:hAnsi="仿宋" w:cs="仿宋"/>
          <w:color w:val="auto"/>
          <w:highlight w:val="none"/>
        </w:rPr>
        <w:t>向合同签约地仲裁机构申请仲裁。</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合同生效</w:t>
      </w:r>
    </w:p>
    <w:p>
      <w:pPr>
        <w:keepNext w:val="0"/>
        <w:keepLines w:val="0"/>
        <w:pageBreakBefore w:val="0"/>
        <w:widowControl w:val="0"/>
        <w:numPr>
          <w:ilvl w:val="0"/>
          <w:numId w:val="7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本合同经甲方、乙方法定代表人或其委托人签字并加盖公章后生效。</w:t>
      </w:r>
    </w:p>
    <w:p>
      <w:pPr>
        <w:keepNext w:val="0"/>
        <w:keepLines w:val="0"/>
        <w:pageBreakBefore w:val="0"/>
        <w:widowControl w:val="0"/>
        <w:numPr>
          <w:ilvl w:val="0"/>
          <w:numId w:val="79"/>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招标文件、投标文件及评标过程中形成的文字资料、询标纪要均作为本合同的组成部分，具有同等效力。</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适用法律</w:t>
      </w:r>
    </w:p>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本合同按照中华人民共和国现行法律、法规进行解释。</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特别说明</w:t>
      </w:r>
    </w:p>
    <w:p>
      <w:pPr>
        <w:keepNext w:val="0"/>
        <w:keepLines w:val="0"/>
        <w:pageBreakBefore w:val="0"/>
        <w:widowControl w:val="0"/>
        <w:numPr>
          <w:ilvl w:val="0"/>
          <w:numId w:val="8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除招标文件规定，并经甲方和相关部门事先书面同意外，乙方不得部分转让和分包或全部转让和分包其应履行的合同义务。</w:t>
      </w:r>
    </w:p>
    <w:p>
      <w:pPr>
        <w:keepNext w:val="0"/>
        <w:keepLines w:val="0"/>
        <w:pageBreakBefore w:val="0"/>
        <w:widowControl w:val="0"/>
        <w:numPr>
          <w:ilvl w:val="0"/>
          <w:numId w:val="8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keepNext w:val="0"/>
        <w:keepLines w:val="0"/>
        <w:pageBreakBefore w:val="0"/>
        <w:widowControl w:val="0"/>
        <w:numPr>
          <w:ilvl w:val="0"/>
          <w:numId w:val="8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本合同履行的过程中，甲方需追加与合同标的相同的货物的，在不改变合同其他条款的前提下，可以仅就供货数量与乙方协商签订补充订单。补充订单构成本合同的一部分，并与本合同具有同等效力。但，所有补充订单的采购金额累计不得超过本合同原有采购金额的百分之十。对本合同其他实质性条款（价格、配置、服务条款等）进行变更的补充协议无效。</w:t>
      </w:r>
    </w:p>
    <w:p>
      <w:pPr>
        <w:keepNext w:val="0"/>
        <w:keepLines w:val="0"/>
        <w:pageBreakBefore w:val="0"/>
        <w:widowControl w:val="0"/>
        <w:numPr>
          <w:ilvl w:val="0"/>
          <w:numId w:val="80"/>
        </w:numPr>
        <w:kinsoku/>
        <w:wordWrap/>
        <w:overflowPunct/>
        <w:topLinePunct w:val="0"/>
        <w:autoSpaceDE/>
        <w:autoSpaceDN/>
        <w:bidi w:val="0"/>
        <w:adjustRightInd/>
        <w:snapToGrid/>
        <w:spacing w:line="288"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甲方及乙方在此承诺：</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在签署本合同之前详细阅读并理解本合同文本全文，且均在完全自愿与平等的法律地位基础上签署本合同。</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（2）</w:t>
      </w:r>
      <w:r>
        <w:rPr>
          <w:rFonts w:hint="eastAsia" w:ascii="仿宋" w:hAnsi="仿宋" w:eastAsia="仿宋" w:cs="仿宋"/>
          <w:color w:val="auto"/>
          <w:sz w:val="24"/>
          <w:szCs w:val="24"/>
          <w:highlight w:val="none"/>
          <w:lang w:val="en-US" w:eastAsia="zh-CN"/>
        </w:rPr>
        <w:t>承诺放弃以本合同系属于格式合同为由而提出不利于对方的合同条款的解释的相关主张权。</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对同一条款含义存在不同解释时，应采用与招标文件及其目的最接近的解释。当本合同双方对同一条款含义存在不同解释时，应当以本合同版本发布者或质疑受理机构、投诉受理机构的解释为准。</w:t>
      </w:r>
    </w:p>
    <w:p>
      <w:pPr>
        <w:pStyle w:val="5"/>
        <w:numPr>
          <w:ilvl w:val="0"/>
          <w:numId w:val="69"/>
        </w:numPr>
        <w:bidi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中小企业政策</w:t>
      </w:r>
    </w:p>
    <w:p>
      <w:pPr>
        <w:bidi w:val="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本合同（□是  □否）为可融资合同，关于中小企业信用融资事项可登陆</w:t>
      </w:r>
      <w:r>
        <w:rPr>
          <w:rFonts w:hint="eastAsia" w:ascii="仿宋" w:hAnsi="仿宋" w:eastAsia="仿宋" w:cs="仿宋"/>
          <w:color w:val="auto"/>
          <w:sz w:val="24"/>
          <w:szCs w:val="24"/>
          <w:highlight w:val="none"/>
          <w:lang w:val="en-US" w:eastAsia="zh-CN"/>
        </w:rPr>
        <w:t>《富阳区“政采贷”办理指引》http://www.fuyang.gov.cn/art/2022/4/6/art_1228923243_59258040.html</w:t>
      </w:r>
      <w:r>
        <w:rPr>
          <w:rFonts w:hint="eastAsia" w:ascii="仿宋" w:hAnsi="仿宋" w:eastAsia="仿宋" w:cs="仿宋"/>
          <w:color w:val="auto"/>
          <w:sz w:val="24"/>
          <w:szCs w:val="24"/>
          <w:highlight w:val="none"/>
          <w:lang w:val="zh-CN"/>
        </w:rPr>
        <w:t>进行查询。</w:t>
      </w:r>
    </w:p>
    <w:p>
      <w:pPr>
        <w:bidi w:val="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本合同（□是  □否）为中小企业预留合同。</w:t>
      </w:r>
    </w:p>
    <w:p>
      <w:pPr>
        <w:pStyle w:val="5"/>
        <w:numPr>
          <w:ilvl w:val="0"/>
          <w:numId w:val="69"/>
        </w:numPr>
        <w:bidi w:val="0"/>
        <w:rPr>
          <w:rFonts w:hint="eastAsia" w:ascii="仿宋" w:hAnsi="仿宋" w:eastAsia="仿宋" w:cs="仿宋"/>
          <w:color w:val="auto"/>
          <w:sz w:val="24"/>
          <w:szCs w:val="24"/>
          <w:highlight w:val="none"/>
          <w:lang w:val="en-US" w:eastAsia="zh-CN"/>
        </w:rPr>
      </w:pPr>
      <w:bookmarkStart w:id="1" w:name="_Toc19890"/>
      <w:bookmarkStart w:id="2" w:name="_Toc6885"/>
      <w:bookmarkStart w:id="3" w:name="_Toc14001"/>
      <w:r>
        <w:rPr>
          <w:rFonts w:hint="eastAsia" w:ascii="仿宋" w:hAnsi="仿宋" w:eastAsia="仿宋" w:cs="仿宋"/>
          <w:color w:val="auto"/>
          <w:sz w:val="24"/>
          <w:szCs w:val="24"/>
          <w:highlight w:val="none"/>
          <w:lang w:val="en-US" w:eastAsia="zh-CN"/>
        </w:rPr>
        <w:t>合同份数</w:t>
      </w:r>
      <w:bookmarkEnd w:id="1"/>
      <w:bookmarkEnd w:id="2"/>
      <w:bookmarkEnd w:id="3"/>
    </w:p>
    <w:p>
      <w:pPr>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本合同一式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份，甲方执</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份，乙方执</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杭州市公共资源交易中心富阳分中心执</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壹</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份。每份均具有同等法律效力。</w:t>
      </w:r>
    </w:p>
    <w:p>
      <w:pPr>
        <w:pStyle w:val="2"/>
        <w:numPr>
          <w:ilvl w:val="4"/>
          <w:numId w:val="0"/>
        </w:numPr>
        <w:tabs>
          <w:tab w:val="left" w:pos="1008"/>
        </w:tabs>
        <w:spacing w:before="156" w:beforeLines="50" w:line="240" w:lineRule="auto"/>
        <w:ind w:left="480" w:leftChars="200"/>
        <w:rPr>
          <w:rFonts w:hint="eastAsia" w:ascii="仿宋" w:hAnsi="仿宋" w:cs="仿宋"/>
          <w:color w:val="auto"/>
          <w:highlight w:val="none"/>
          <w:lang w:val="zh-CN"/>
        </w:rPr>
      </w:pPr>
      <w:r>
        <w:rPr>
          <w:rFonts w:hint="eastAsia" w:ascii="仿宋" w:hAnsi="仿宋" w:cs="仿宋"/>
          <w:color w:val="auto"/>
          <w:highlight w:val="none"/>
          <w:lang w:val="zh-CN"/>
        </w:rPr>
        <w:t>（以下为签章处，无正文）</w:t>
      </w:r>
    </w:p>
    <w:p>
      <w:pPr>
        <w:pStyle w:val="2"/>
        <w:pageBreakBefore w:val="0"/>
        <w:widowControl w:val="0"/>
        <w:numPr>
          <w:ilvl w:val="4"/>
          <w:numId w:val="0"/>
        </w:numPr>
        <w:tabs>
          <w:tab w:val="left" w:pos="1573"/>
          <w:tab w:val="clear" w:pos="0"/>
        </w:tabs>
        <w:kinsoku/>
        <w:wordWrap/>
        <w:overflowPunct/>
        <w:topLinePunct w:val="0"/>
        <w:bidi w:val="0"/>
        <w:adjustRightInd/>
        <w:spacing w:before="157" w:beforeLines="50" w:line="240" w:lineRule="auto"/>
        <w:ind w:leftChars="200"/>
        <w:textAlignment w:val="auto"/>
        <w:rPr>
          <w:rFonts w:hint="eastAsia" w:ascii="仿宋" w:hAnsi="仿宋" w:eastAsia="仿宋" w:cs="仿宋"/>
          <w:color w:val="auto"/>
          <w:sz w:val="24"/>
          <w:szCs w:val="24"/>
          <w:highlight w:val="none"/>
          <w:lang w:val="zh-CN"/>
        </w:rPr>
      </w:pPr>
      <w:r>
        <w:rPr>
          <w:rFonts w:hint="eastAsia" w:ascii="仿宋" w:hAnsi="仿宋" w:cs="仿宋"/>
          <w:color w:val="auto"/>
          <w:sz w:val="24"/>
          <w:szCs w:val="24"/>
          <w:highlight w:val="none"/>
          <w:lang w:val="zh-CN"/>
        </w:rPr>
        <w:tab/>
      </w:r>
    </w:p>
    <w:p>
      <w:pPr>
        <w:pStyle w:val="2"/>
        <w:numPr>
          <w:ilvl w:val="4"/>
          <w:numId w:val="0"/>
        </w:numPr>
        <w:tabs>
          <w:tab w:val="left" w:pos="1008"/>
          <w:tab w:val="clear" w:pos="0"/>
        </w:tabs>
        <w:ind w:leftChars="200"/>
        <w:rPr>
          <w:rFonts w:hint="eastAsia" w:ascii="仿宋" w:hAnsi="仿宋" w:eastAsia="仿宋" w:cs="仿宋"/>
          <w:color w:val="auto"/>
          <w:sz w:val="24"/>
          <w:szCs w:val="24"/>
          <w:highlight w:val="none"/>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before="157" w:beforeLines="50" w:line="240" w:lineRule="auto"/>
        <w:ind w:left="0" w:leftChars="0" w:firstLine="0" w:firstLineChars="0"/>
        <w:jc w:val="left"/>
        <w:textAlignment w:val="baseline"/>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 xml:space="preserve">甲方（公章）：                     </w:t>
      </w:r>
      <w:r>
        <w:rPr>
          <w:rFonts w:hint="eastAsia" w:ascii="仿宋" w:hAnsi="仿宋" w:eastAsia="仿宋" w:cs="仿宋"/>
          <w:b/>
          <w:bCs/>
          <w:color w:val="auto"/>
          <w:kern w:val="0"/>
          <w:sz w:val="24"/>
          <w:szCs w:val="24"/>
          <w:highlight w:val="none"/>
          <w:lang w:val="en-US" w:eastAsia="zh-CN"/>
        </w:rPr>
        <w:t xml:space="preserve"> </w:t>
      </w:r>
      <w:r>
        <w:rPr>
          <w:rFonts w:hint="eastAsia" w:ascii="仿宋" w:hAnsi="仿宋" w:eastAsia="仿宋" w:cs="仿宋"/>
          <w:b/>
          <w:bCs/>
          <w:color w:val="auto"/>
          <w:kern w:val="0"/>
          <w:sz w:val="24"/>
          <w:szCs w:val="24"/>
          <w:highlight w:val="none"/>
        </w:rPr>
        <w:t xml:space="preserve"> </w:t>
      </w:r>
      <w:r>
        <w:rPr>
          <w:rFonts w:hint="eastAsia" w:ascii="仿宋" w:hAnsi="仿宋" w:eastAsia="仿宋" w:cs="仿宋"/>
          <w:b/>
          <w:bCs/>
          <w:color w:val="auto"/>
          <w:kern w:val="0"/>
          <w:sz w:val="24"/>
          <w:szCs w:val="24"/>
          <w:highlight w:val="none"/>
          <w:lang w:val="en-US" w:eastAsia="zh-CN"/>
        </w:rPr>
        <w:t xml:space="preserve"> </w:t>
      </w:r>
      <w:r>
        <w:rPr>
          <w:rFonts w:hint="eastAsia" w:ascii="仿宋" w:hAnsi="仿宋" w:eastAsia="仿宋" w:cs="仿宋"/>
          <w:b/>
          <w:bCs/>
          <w:color w:val="auto"/>
          <w:kern w:val="0"/>
          <w:sz w:val="24"/>
          <w:szCs w:val="24"/>
          <w:highlight w:val="none"/>
        </w:rPr>
        <w:t xml:space="preserve"> 乙方（公章）：</w:t>
      </w:r>
    </w:p>
    <w:p>
      <w:pPr>
        <w:keepNext w:val="0"/>
        <w:keepLines w:val="0"/>
        <w:pageBreakBefore w:val="0"/>
        <w:widowControl/>
        <w:kinsoku/>
        <w:wordWrap/>
        <w:overflowPunct w:val="0"/>
        <w:topLinePunct w:val="0"/>
        <w:autoSpaceDE w:val="0"/>
        <w:autoSpaceDN w:val="0"/>
        <w:bidi w:val="0"/>
        <w:adjustRightInd w:val="0"/>
        <w:snapToGrid w:val="0"/>
        <w:spacing w:before="157" w:beforeLines="50" w:line="240" w:lineRule="auto"/>
        <w:ind w:left="0" w:leftChars="0" w:firstLine="0" w:firstLineChars="0"/>
        <w:jc w:val="left"/>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法定代表人或受委托人（签字）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 xml:space="preserve"> 法定代表人或受委托人（签字）</w:t>
      </w:r>
    </w:p>
    <w:p>
      <w:pPr>
        <w:keepNext w:val="0"/>
        <w:keepLines w:val="0"/>
        <w:pageBreakBefore w:val="0"/>
        <w:widowControl/>
        <w:kinsoku/>
        <w:wordWrap/>
        <w:overflowPunct w:val="0"/>
        <w:topLinePunct w:val="0"/>
        <w:autoSpaceDE w:val="0"/>
        <w:autoSpaceDN w:val="0"/>
        <w:bidi w:val="0"/>
        <w:adjustRightInd w:val="0"/>
        <w:snapToGrid w:val="0"/>
        <w:spacing w:before="157" w:beforeLines="50" w:line="240" w:lineRule="auto"/>
        <w:ind w:left="0" w:leftChars="0" w:firstLine="0" w:firstLineChars="0"/>
        <w:jc w:val="left"/>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地址：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 xml:space="preserve">   地址：</w:t>
      </w:r>
    </w:p>
    <w:p>
      <w:pPr>
        <w:keepNext w:val="0"/>
        <w:keepLines w:val="0"/>
        <w:pageBreakBefore w:val="0"/>
        <w:widowControl/>
        <w:kinsoku/>
        <w:wordWrap/>
        <w:overflowPunct w:val="0"/>
        <w:topLinePunct w:val="0"/>
        <w:autoSpaceDE w:val="0"/>
        <w:autoSpaceDN w:val="0"/>
        <w:bidi w:val="0"/>
        <w:adjustRightInd w:val="0"/>
        <w:snapToGrid w:val="0"/>
        <w:spacing w:before="157" w:beforeLines="50" w:line="240" w:lineRule="auto"/>
        <w:ind w:left="0" w:leftChars="0" w:firstLine="0" w:firstLineChars="0"/>
        <w:jc w:val="left"/>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电话：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 xml:space="preserve"> 电话：</w:t>
      </w:r>
    </w:p>
    <w:p>
      <w:pPr>
        <w:pStyle w:val="5"/>
        <w:rPr>
          <w:rFonts w:hint="eastAsia"/>
          <w:color w:val="auto"/>
          <w:highlight w:val="none"/>
        </w:rPr>
      </w:pPr>
    </w:p>
    <w:p>
      <w:pPr>
        <w:keepNext w:val="0"/>
        <w:keepLines w:val="0"/>
        <w:pageBreakBefore w:val="0"/>
        <w:widowControl/>
        <w:kinsoku/>
        <w:wordWrap/>
        <w:overflowPunct w:val="0"/>
        <w:topLinePunct w:val="0"/>
        <w:autoSpaceDE w:val="0"/>
        <w:autoSpaceDN w:val="0"/>
        <w:bidi w:val="0"/>
        <w:adjustRightInd w:val="0"/>
        <w:snapToGrid w:val="0"/>
        <w:spacing w:before="157" w:beforeLines="50" w:line="240" w:lineRule="auto"/>
        <w:ind w:firstLine="482" w:firstLineChars="200"/>
        <w:jc w:val="left"/>
        <w:textAlignment w:val="baseline"/>
        <w:rPr>
          <w:rFonts w:hint="eastAsia" w:ascii="仿宋" w:hAnsi="仿宋" w:eastAsia="仿宋" w:cs="仿宋"/>
          <w:b/>
          <w:bCs/>
          <w:color w:val="auto"/>
          <w:kern w:val="0"/>
          <w:sz w:val="24"/>
          <w:szCs w:val="24"/>
          <w:highlight w:val="none"/>
        </w:rPr>
      </w:pPr>
    </w:p>
    <w:p>
      <w:pPr>
        <w:keepNext w:val="0"/>
        <w:keepLines w:val="0"/>
        <w:pageBreakBefore w:val="0"/>
        <w:widowControl/>
        <w:kinsoku/>
        <w:wordWrap/>
        <w:overflowPunct w:val="0"/>
        <w:topLinePunct w:val="0"/>
        <w:autoSpaceDE w:val="0"/>
        <w:autoSpaceDN w:val="0"/>
        <w:bidi w:val="0"/>
        <w:adjustRightInd w:val="0"/>
        <w:snapToGrid w:val="0"/>
        <w:spacing w:before="157" w:beforeLines="50" w:line="240" w:lineRule="auto"/>
        <w:ind w:left="-67" w:leftChars="-28" w:firstLine="480" w:firstLineChars="200"/>
        <w:jc w:val="left"/>
        <w:textAlignment w:val="baseline"/>
        <w:rPr>
          <w:rFonts w:hint="eastAsia" w:ascii="仿宋" w:hAnsi="仿宋" w:eastAsia="仿宋" w:cs="仿宋"/>
          <w:color w:val="auto"/>
          <w:kern w:val="0"/>
          <w:sz w:val="24"/>
          <w:szCs w:val="24"/>
          <w:highlight w:val="none"/>
        </w:rPr>
      </w:pPr>
    </w:p>
    <w:p>
      <w:pPr>
        <w:keepNext w:val="0"/>
        <w:keepLines w:val="0"/>
        <w:pageBreakBefore w:val="0"/>
        <w:widowControl/>
        <w:kinsoku/>
        <w:wordWrap/>
        <w:overflowPunct w:val="0"/>
        <w:topLinePunct w:val="0"/>
        <w:autoSpaceDE w:val="0"/>
        <w:autoSpaceDN w:val="0"/>
        <w:bidi w:val="0"/>
        <w:adjustRightInd w:val="0"/>
        <w:snapToGrid w:val="0"/>
        <w:spacing w:before="157" w:beforeLines="50" w:line="240" w:lineRule="auto"/>
        <w:ind w:left="-67" w:leftChars="-28" w:firstLine="480" w:firstLineChars="200"/>
        <w:jc w:val="center"/>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签约时间：</w:t>
      </w:r>
      <w:r>
        <w:rPr>
          <w:rFonts w:hint="eastAsia" w:ascii="仿宋" w:hAnsi="仿宋" w:eastAsia="仿宋" w:cs="仿宋"/>
          <w:color w:val="auto"/>
          <w:kern w:val="0"/>
          <w:sz w:val="24"/>
          <w:szCs w:val="24"/>
          <w:highlight w:val="none"/>
          <w:lang w:eastAsia="zh-CN"/>
        </w:rPr>
        <w:t>2022年</w:t>
      </w:r>
      <w:r>
        <w:rPr>
          <w:rFonts w:hint="eastAsia" w:ascii="仿宋" w:hAnsi="仿宋" w:eastAsia="仿宋" w:cs="仿宋"/>
          <w:color w:val="auto"/>
          <w:kern w:val="0"/>
          <w:sz w:val="24"/>
          <w:szCs w:val="24"/>
          <w:highlight w:val="none"/>
        </w:rPr>
        <w:t xml:space="preserve">  月  日</w:t>
      </w:r>
    </w:p>
    <w:p>
      <w:pPr>
        <w:keepNext w:val="0"/>
        <w:keepLines w:val="0"/>
        <w:pageBreakBefore w:val="0"/>
        <w:widowControl/>
        <w:kinsoku/>
        <w:wordWrap/>
        <w:overflowPunct w:val="0"/>
        <w:topLinePunct w:val="0"/>
        <w:autoSpaceDE w:val="0"/>
        <w:autoSpaceDN w:val="0"/>
        <w:bidi w:val="0"/>
        <w:adjustRightInd w:val="0"/>
        <w:snapToGrid w:val="0"/>
        <w:spacing w:before="157" w:beforeLines="50" w:line="240" w:lineRule="auto"/>
        <w:ind w:left="-2" w:leftChars="-1" w:firstLine="480" w:firstLineChars="200"/>
        <w:jc w:val="left"/>
        <w:textAlignment w:val="baseline"/>
        <w:rPr>
          <w:rFonts w:hint="default"/>
          <w:color w:val="auto"/>
          <w:highlight w:val="none"/>
          <w:lang w:val="en-US" w:eastAsia="zh-CN"/>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 xml:space="preserve"> </w:t>
      </w:r>
      <w:r>
        <w:rPr>
          <w:rFonts w:hint="eastAsia" w:ascii="仿宋" w:hAnsi="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签约地点</w:t>
      </w:r>
      <w:r>
        <w:rPr>
          <w:rFonts w:hint="eastAsia" w:ascii="仿宋" w:hAnsi="仿宋" w:cs="仿宋"/>
          <w:color w:val="auto"/>
          <w:kern w:val="0"/>
          <w:sz w:val="24"/>
          <w:szCs w:val="24"/>
          <w:highlight w:val="none"/>
          <w:lang w:eastAsia="zh-CN"/>
        </w:rPr>
        <w:t>：</w:t>
      </w:r>
      <w:r>
        <w:rPr>
          <w:rFonts w:hint="eastAsia" w:ascii="仿宋" w:hAnsi="仿宋" w:cs="仿宋"/>
          <w:color w:val="auto"/>
          <w:kern w:val="0"/>
          <w:sz w:val="24"/>
          <w:szCs w:val="24"/>
          <w:highlight w:val="none"/>
          <w:u w:val="single"/>
          <w:lang w:val="en-US" w:eastAsia="zh-CN"/>
        </w:rPr>
        <w:t xml:space="preserve">              </w:t>
      </w:r>
    </w:p>
    <w:p>
      <w:pPr>
        <w:numPr>
          <w:ilvl w:val="0"/>
          <w:numId w:val="0"/>
        </w:numPr>
        <w:bidi w:val="0"/>
        <w:ind w:leftChars="200"/>
        <w:rPr>
          <w:rFonts w:hint="eastAsia"/>
          <w:color w:val="auto"/>
          <w:highlight w:val="none"/>
        </w:rPr>
      </w:pPr>
    </w:p>
    <w:p>
      <w:pPr>
        <w:numPr>
          <w:ilvl w:val="0"/>
          <w:numId w:val="0"/>
        </w:numPr>
        <w:bidi w:val="0"/>
        <w:ind w:leftChars="200"/>
        <w:rPr>
          <w:rFonts w:hint="eastAsia"/>
          <w:color w:val="auto"/>
          <w:highlight w:val="none"/>
        </w:rPr>
      </w:pPr>
    </w:p>
    <w:p>
      <w:pPr>
        <w:rPr>
          <w:rFonts w:hint="eastAsia"/>
          <w:color w:val="auto"/>
          <w:highlight w:val="none"/>
        </w:rPr>
      </w:pPr>
    </w:p>
    <w:p>
      <w:pPr>
        <w:pStyle w:val="153"/>
        <w:ind w:left="0" w:leftChars="0" w:firstLine="0" w:firstLineChars="0"/>
        <w:rPr>
          <w:rFonts w:hint="eastAsia"/>
          <w:color w:val="auto"/>
          <w:highlight w:val="none"/>
        </w:rPr>
        <w:sectPr>
          <w:headerReference r:id="rId9" w:type="default"/>
          <w:footerReference r:id="rId10" w:type="default"/>
          <w:pgSz w:w="11906" w:h="16838"/>
          <w:pgMar w:top="1418" w:right="1418" w:bottom="1418" w:left="1588" w:header="851" w:footer="992" w:gutter="0"/>
          <w:pgNumType w:fmt="decimal"/>
          <w:cols w:space="720" w:num="1"/>
          <w:docGrid w:type="lines" w:linePitch="312" w:charSpace="0"/>
        </w:sectPr>
      </w:pPr>
    </w:p>
    <w:p>
      <w:pPr>
        <w:pStyle w:val="4"/>
        <w:bidi w:val="0"/>
        <w:rPr>
          <w:color w:val="auto"/>
          <w:highlight w:val="none"/>
        </w:rPr>
      </w:pPr>
      <w:r>
        <w:rPr>
          <w:rFonts w:hint="eastAsia"/>
          <w:color w:val="auto"/>
          <w:highlight w:val="none"/>
        </w:rPr>
        <w:t>第六章 投标文件格式附件</w:t>
      </w:r>
    </w:p>
    <w:p>
      <w:pPr>
        <w:snapToGrid w:val="0"/>
        <w:spacing w:before="156" w:line="360" w:lineRule="auto"/>
        <w:jc w:val="center"/>
        <w:rPr>
          <w:rFonts w:ascii="宋体" w:hAnsi="宋体"/>
          <w:b/>
          <w:color w:val="auto"/>
          <w:sz w:val="36"/>
          <w:szCs w:val="36"/>
          <w:highlight w:val="none"/>
        </w:rPr>
      </w:pPr>
    </w:p>
    <w:p>
      <w:pPr>
        <w:bidi w:val="0"/>
        <w:rPr>
          <w:b/>
          <w:bCs/>
          <w:color w:val="auto"/>
          <w:sz w:val="28"/>
          <w:szCs w:val="28"/>
          <w:highlight w:val="none"/>
        </w:rPr>
      </w:pPr>
      <w:r>
        <w:rPr>
          <w:rFonts w:hint="eastAsia"/>
          <w:b/>
          <w:bCs/>
          <w:color w:val="auto"/>
          <w:sz w:val="28"/>
          <w:szCs w:val="28"/>
          <w:highlight w:val="none"/>
        </w:rPr>
        <w:t>投标人提交投标文件须知：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（一）投标人应严格按照以下要求填写和提交下述规定的全部格式文件以及其他有关资料，混乱的编排导致投标文件被误读或评标委员会查找不到有效文件是投标人的风险。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（二）所附表格中要求回答的全部问题、信息都</w:t>
      </w:r>
      <w:r>
        <w:rPr>
          <w:rFonts w:hint="eastAsia" w:ascii="仿宋" w:hAnsi="仿宋" w:eastAsia="仿宋" w:cs="仿宋"/>
          <w:color w:val="auto"/>
          <w:highlight w:val="none"/>
          <w:lang w:eastAsia="zh-CN"/>
        </w:rPr>
        <w:t>须</w:t>
      </w:r>
      <w:r>
        <w:rPr>
          <w:rFonts w:hint="eastAsia" w:ascii="仿宋" w:hAnsi="仿宋" w:eastAsia="仿宋" w:cs="仿宋"/>
          <w:color w:val="auto"/>
          <w:highlight w:val="none"/>
        </w:rPr>
        <w:t>正面回答。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（三）投标响应函的签字人应保证全部声明和问题的回答是真实的和准确的。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（四）评标委员会将</w:t>
      </w:r>
      <w:r>
        <w:rPr>
          <w:rFonts w:hint="eastAsia" w:ascii="仿宋" w:hAnsi="仿宋" w:cs="仿宋"/>
          <w:color w:val="auto"/>
          <w:highlight w:val="none"/>
          <w:lang w:eastAsia="zh-CN"/>
        </w:rPr>
        <w:t>根据</w:t>
      </w:r>
      <w:r>
        <w:rPr>
          <w:rFonts w:hint="eastAsia" w:ascii="仿宋" w:hAnsi="仿宋" w:eastAsia="仿宋" w:cs="仿宋"/>
          <w:color w:val="auto"/>
          <w:highlight w:val="none"/>
        </w:rPr>
        <w:t>投标人提交的资料作出判断。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（五）投标人提交的材料将在一定期限内被保密保存，但不退还。</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ascii="仿宋" w:hAnsi="仿宋" w:eastAsia="仿宋" w:cs="仿宋"/>
          <w:color w:val="auto"/>
          <w:highlight w:val="none"/>
        </w:rPr>
        <w:t>（六）电子投标文件，</w:t>
      </w:r>
      <w:r>
        <w:rPr>
          <w:rFonts w:hint="eastAsia" w:ascii="仿宋" w:hAnsi="仿宋" w:eastAsia="仿宋" w:cs="仿宋"/>
          <w:color w:val="auto"/>
          <w:highlight w:val="none"/>
          <w:lang w:eastAsia="zh-CN"/>
        </w:rPr>
        <w:t>需</w:t>
      </w:r>
      <w:r>
        <w:rPr>
          <w:rFonts w:hint="eastAsia" w:ascii="仿宋" w:hAnsi="仿宋" w:eastAsia="仿宋" w:cs="仿宋"/>
          <w:color w:val="auto"/>
          <w:highlight w:val="none"/>
        </w:rPr>
        <w:t>按政采云平台项目采购-电子招投标操作指南及本招标文件要求递交。</w:t>
      </w:r>
      <w:r>
        <w:rPr>
          <w:rFonts w:hint="eastAsia" w:ascii="仿宋" w:hAnsi="仿宋" w:eastAsia="仿宋" w:cs="仿宋"/>
          <w:color w:val="auto"/>
          <w:highlight w:val="none"/>
          <w:lang w:eastAsia="zh-CN"/>
        </w:rPr>
        <w:t>电子</w:t>
      </w:r>
      <w:r>
        <w:rPr>
          <w:rFonts w:hint="eastAsia" w:ascii="仿宋" w:hAnsi="仿宋" w:eastAsia="仿宋" w:cs="仿宋"/>
          <w:color w:val="auto"/>
          <w:highlight w:val="none"/>
        </w:rPr>
        <w:t>投标文件均由</w:t>
      </w:r>
      <w:r>
        <w:rPr>
          <w:rFonts w:hint="eastAsia" w:ascii="仿宋" w:hAnsi="仿宋" w:eastAsia="仿宋" w:cs="仿宋"/>
          <w:color w:val="auto"/>
          <w:highlight w:val="none"/>
          <w:lang w:eastAsia="zh-CN"/>
        </w:rPr>
        <w:t>资格</w:t>
      </w:r>
      <w:r>
        <w:rPr>
          <w:rFonts w:hint="eastAsia" w:ascii="仿宋" w:hAnsi="仿宋" w:eastAsia="仿宋" w:cs="仿宋"/>
          <w:color w:val="auto"/>
          <w:highlight w:val="none"/>
        </w:rPr>
        <w:t>文件、技术及商务文件、报价文件组成。投标人务必按时自行解密，</w:t>
      </w:r>
      <w:r>
        <w:rPr>
          <w:rFonts w:hint="eastAsia" w:ascii="仿宋" w:hAnsi="仿宋" w:eastAsia="仿宋" w:cs="仿宋"/>
          <w:b/>
          <w:bCs/>
          <w:color w:val="auto"/>
          <w:highlight w:val="none"/>
        </w:rPr>
        <w:t>规定时间内解密失败者作无效响应处理。</w:t>
      </w:r>
      <w:r>
        <w:rPr>
          <w:rFonts w:hint="eastAsia" w:ascii="仿宋" w:hAnsi="仿宋" w:eastAsia="仿宋" w:cs="仿宋"/>
          <w:color w:val="auto"/>
          <w:highlight w:val="none"/>
        </w:rPr>
        <w:t>全部文件应按投标人须知中规定的语言提交。</w:t>
      </w:r>
      <w:r>
        <w:rPr>
          <w:rFonts w:hint="eastAsia" w:ascii="仿宋" w:hAnsi="仿宋" w:eastAsia="仿宋" w:cs="仿宋"/>
          <w:b/>
          <w:bCs/>
          <w:color w:val="auto"/>
          <w:highlight w:val="none"/>
        </w:rPr>
        <w:t>投标文件组成漏项或未按规定的格式编制，内容不全或内容字迹模糊辨认不清的情况，</w:t>
      </w:r>
      <w:r>
        <w:rPr>
          <w:rFonts w:hint="eastAsia" w:ascii="仿宋" w:hAnsi="仿宋" w:eastAsia="仿宋" w:cs="仿宋"/>
          <w:b/>
          <w:bCs/>
          <w:color w:val="auto"/>
          <w:highlight w:val="none"/>
          <w:lang w:val="en-US" w:eastAsia="zh-CN"/>
        </w:rPr>
        <w:t>导致影响评标的，</w:t>
      </w:r>
      <w:r>
        <w:rPr>
          <w:rFonts w:hint="eastAsia" w:ascii="仿宋" w:hAnsi="仿宋" w:eastAsia="仿宋" w:cs="仿宋"/>
          <w:b/>
          <w:bCs/>
          <w:color w:val="auto"/>
          <w:highlight w:val="none"/>
        </w:rPr>
        <w:t>将被评标委员会认定为投标无效。</w:t>
      </w:r>
    </w:p>
    <w:p>
      <w:pPr>
        <w:widowControl/>
        <w:snapToGrid w:val="0"/>
        <w:spacing w:before="156" w:line="360" w:lineRule="auto"/>
        <w:ind w:firstLine="723" w:firstLineChars="200"/>
        <w:rPr>
          <w:rFonts w:hint="eastAsia" w:ascii="仿宋" w:hAnsi="仿宋" w:eastAsia="仿宋" w:cs="仿宋"/>
          <w:b/>
          <w:color w:val="auto"/>
          <w:sz w:val="36"/>
          <w:szCs w:val="36"/>
          <w:highlight w:val="none"/>
          <w:u w:val="single"/>
        </w:rPr>
      </w:pPr>
    </w:p>
    <w:p>
      <w:pPr>
        <w:spacing w:before="156"/>
        <w:jc w:val="center"/>
        <w:rPr>
          <w:rFonts w:hint="eastAsia" w:ascii="仿宋_GB2312" w:hAnsi="仿宋" w:eastAsia="仿宋_GB2312"/>
          <w:b/>
          <w:color w:val="auto"/>
          <w:sz w:val="32"/>
          <w:highlight w:val="none"/>
        </w:rPr>
      </w:pPr>
      <w:r>
        <w:rPr>
          <w:rFonts w:hint="eastAsia" w:ascii="仿宋" w:hAnsi="仿宋" w:eastAsia="仿宋" w:cs="仿宋"/>
          <w:b/>
          <w:color w:val="auto"/>
          <w:sz w:val="36"/>
          <w:szCs w:val="36"/>
          <w:highlight w:val="none"/>
        </w:rPr>
        <w:br w:type="page"/>
      </w:r>
      <w:r>
        <w:rPr>
          <w:rFonts w:hint="eastAsia" w:ascii="仿宋_GB2312" w:hAnsi="仿宋" w:eastAsia="仿宋_GB2312"/>
          <w:b/>
          <w:color w:val="auto"/>
          <w:sz w:val="32"/>
          <w:highlight w:val="none"/>
        </w:rPr>
        <w:t>资信及技术评分索引</w:t>
      </w:r>
    </w:p>
    <w:tbl>
      <w:tblPr>
        <w:tblStyle w:val="88"/>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552"/>
        <w:gridCol w:w="7147"/>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评分项目</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评分内容</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b/>
                <w:color w:val="auto"/>
                <w:kern w:val="0"/>
                <w:sz w:val="24"/>
                <w:szCs w:val="24"/>
                <w:highlight w:val="none"/>
                <w:lang w:val="en-US" w:eastAsia="zh-CN"/>
              </w:rPr>
            </w:pPr>
            <w:r>
              <w:rPr>
                <w:rFonts w:hint="eastAsia" w:ascii="仿宋" w:hAnsi="仿宋" w:cs="仿宋"/>
                <w:b/>
                <w:color w:val="auto"/>
                <w:kern w:val="0"/>
                <w:sz w:val="24"/>
                <w:szCs w:val="24"/>
                <w:highlight w:val="none"/>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54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55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eastAsia="仿宋_GB2312" w:cs="Times New Roman"/>
                <w:color w:val="auto"/>
                <w:sz w:val="24"/>
                <w:szCs w:val="24"/>
                <w:highlight w:val="none"/>
              </w:rPr>
            </w:pPr>
            <w:r>
              <w:rPr>
                <w:rFonts w:hint="eastAsia" w:eastAsia="仿宋_GB2312" w:cs="Times New Roman"/>
                <w:color w:val="auto"/>
                <w:sz w:val="24"/>
                <w:szCs w:val="24"/>
                <w:highlight w:val="none"/>
              </w:rPr>
              <w:t>保安服务理念</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rPr>
              <w:t>组织架构及管理制度</w:t>
            </w:r>
          </w:p>
          <w:p>
            <w:pPr>
              <w:keepNext w:val="0"/>
              <w:keepLines w:val="0"/>
              <w:pageBreakBefore w:val="0"/>
              <w:kinsoku/>
              <w:wordWrap/>
              <w:overflowPunct/>
              <w:topLinePunct w:val="0"/>
              <w:autoSpaceDE/>
              <w:autoSpaceDN/>
              <w:bidi w:val="0"/>
              <w:spacing w:afterLines="0" w:line="252" w:lineRule="auto"/>
              <w:ind w:firstLine="0" w:firstLineChars="0"/>
              <w:jc w:val="center"/>
              <w:rPr>
                <w:rFonts w:hint="eastAsia" w:cs="Times New Roman"/>
                <w:color w:val="auto"/>
                <w:sz w:val="24"/>
                <w:szCs w:val="24"/>
                <w:highlight w:val="none"/>
              </w:rPr>
            </w:pPr>
            <w:r>
              <w:rPr>
                <w:rFonts w:hint="eastAsia" w:eastAsia="仿宋_GB2312" w:cs="Times New Roman"/>
                <w:color w:val="auto"/>
                <w:sz w:val="24"/>
                <w:szCs w:val="24"/>
                <w:highlight w:val="none"/>
              </w:rPr>
              <w:t>(0-</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rPr>
              <w:t>分)</w:t>
            </w:r>
          </w:p>
          <w:p>
            <w:pPr>
              <w:keepNext w:val="0"/>
              <w:keepLines w:val="0"/>
              <w:pageBreakBefore w:val="0"/>
              <w:kinsoku/>
              <w:wordWrap/>
              <w:overflowPunct/>
              <w:topLinePunct w:val="0"/>
              <w:autoSpaceDE/>
              <w:autoSpaceDN/>
              <w:bidi w:val="0"/>
              <w:spacing w:afterLines="0" w:line="252" w:lineRule="auto"/>
              <w:ind w:firstLine="0" w:firstLineChars="0"/>
              <w:jc w:val="center"/>
              <w:rPr>
                <w:rFonts w:hint="eastAsia" w:eastAsia="仿宋_GB2312" w:cs="Times New Roman"/>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color w:val="auto"/>
                <w:sz w:val="24"/>
                <w:szCs w:val="24"/>
                <w:highlight w:val="none"/>
              </w:rPr>
              <w:t>1、根据本项目特点提出合理的保安管理服务理念，提出服务定位、目标，投标人的管理模式能够切合实际，投标方案充分考虑用户的日常用途和需求且安全可行</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rPr>
              <w:t>对本次保安服务内容的目标有较深入的理解和渗透；（0-</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rPr>
              <w:t>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eastAsia="仿宋_GB2312" w:cs="Times New Roman"/>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color w:val="auto"/>
                <w:sz w:val="24"/>
                <w:szCs w:val="24"/>
                <w:highlight w:val="none"/>
              </w:rPr>
              <w:t>2、有比较完善的组织架构，清晰简练地列出主要管理流程，包括运作流程图、激励机制、监督机制、自我约束机制、信息反馈渠道及处理机制，管理指标承诺达到保安服务管理标准。（0-</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rPr>
              <w:t>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4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eastAsia="仿宋_GB2312"/>
                <w:color w:val="auto"/>
                <w:sz w:val="24"/>
                <w:szCs w:val="24"/>
                <w:highlight w:val="none"/>
              </w:rPr>
            </w:pPr>
            <w:r>
              <w:rPr>
                <w:rFonts w:hint="eastAsia" w:eastAsia="仿宋_GB2312"/>
                <w:color w:val="auto"/>
                <w:sz w:val="24"/>
                <w:szCs w:val="24"/>
                <w:highlight w:val="none"/>
              </w:rPr>
              <w:t>2</w:t>
            </w:r>
          </w:p>
        </w:tc>
        <w:tc>
          <w:tcPr>
            <w:tcW w:w="155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_GB2312" w:cs="仿宋"/>
                <w:color w:val="auto"/>
                <w:kern w:val="0"/>
                <w:sz w:val="24"/>
                <w:szCs w:val="24"/>
                <w:highlight w:val="none"/>
              </w:rPr>
            </w:pPr>
            <w:r>
              <w:rPr>
                <w:rFonts w:hint="eastAsia" w:ascii="仿宋" w:hAnsi="仿宋" w:eastAsia="仿宋_GB2312" w:cs="仿宋"/>
                <w:color w:val="auto"/>
                <w:kern w:val="0"/>
                <w:sz w:val="24"/>
                <w:szCs w:val="24"/>
                <w:highlight w:val="none"/>
              </w:rPr>
              <w:t>组织实施</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_GB2312" w:cs="仿宋"/>
                <w:color w:val="auto"/>
                <w:kern w:val="0"/>
                <w:sz w:val="24"/>
                <w:szCs w:val="24"/>
                <w:highlight w:val="none"/>
              </w:rPr>
            </w:pPr>
            <w:r>
              <w:rPr>
                <w:rFonts w:hint="eastAsia" w:ascii="仿宋" w:hAnsi="仿宋" w:eastAsia="仿宋_GB2312" w:cs="仿宋"/>
                <w:color w:val="auto"/>
                <w:kern w:val="0"/>
                <w:sz w:val="24"/>
                <w:szCs w:val="24"/>
                <w:highlight w:val="none"/>
              </w:rPr>
              <w:t>方案</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color w:val="auto"/>
                <w:sz w:val="24"/>
                <w:szCs w:val="24"/>
                <w:highlight w:val="none"/>
              </w:rPr>
            </w:pPr>
            <w:r>
              <w:rPr>
                <w:rFonts w:hint="eastAsia" w:ascii="仿宋" w:hAnsi="仿宋" w:eastAsia="仿宋_GB2312" w:cs="仿宋"/>
                <w:color w:val="auto"/>
                <w:kern w:val="0"/>
                <w:sz w:val="24"/>
                <w:szCs w:val="24"/>
                <w:highlight w:val="none"/>
              </w:rPr>
              <w:t>(0-3</w:t>
            </w:r>
            <w:r>
              <w:rPr>
                <w:rFonts w:hint="eastAsia" w:ascii="仿宋" w:hAnsi="仿宋" w:eastAsia="仿宋_GB2312" w:cs="仿宋"/>
                <w:color w:val="auto"/>
                <w:kern w:val="0"/>
                <w:sz w:val="24"/>
                <w:szCs w:val="24"/>
                <w:highlight w:val="none"/>
                <w:lang w:val="en-US" w:eastAsia="zh-CN"/>
              </w:rPr>
              <w:t>3</w:t>
            </w:r>
            <w:r>
              <w:rPr>
                <w:rFonts w:hint="eastAsia" w:ascii="仿宋" w:hAnsi="仿宋" w:eastAsia="仿宋_GB2312" w:cs="仿宋"/>
                <w:color w:val="auto"/>
                <w:kern w:val="0"/>
                <w:sz w:val="24"/>
                <w:szCs w:val="24"/>
                <w:highlight w:val="none"/>
              </w:rPr>
              <w:t>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lang w:val="zh-CN"/>
              </w:rPr>
            </w:pPr>
            <w:r>
              <w:rPr>
                <w:rFonts w:hint="eastAsia" w:eastAsia="仿宋_GB2312" w:cs="Times New Roman"/>
                <w:b w:val="0"/>
                <w:bCs w:val="0"/>
                <w:color w:val="auto"/>
                <w:sz w:val="24"/>
                <w:szCs w:val="24"/>
                <w:highlight w:val="none"/>
              </w:rPr>
              <w:t>1、</w:t>
            </w:r>
            <w:r>
              <w:rPr>
                <w:rFonts w:hint="eastAsia" w:eastAsia="仿宋_GB2312" w:cs="Times New Roman"/>
                <w:b/>
                <w:bCs/>
                <w:color w:val="auto"/>
                <w:sz w:val="24"/>
                <w:szCs w:val="24"/>
                <w:highlight w:val="none"/>
              </w:rPr>
              <w:t>消控室管理方案。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 w:hAnsi="仿宋" w:eastAsia="仿宋" w:cs="仿宋"/>
                <w:color w:val="auto"/>
                <w:kern w:val="0"/>
                <w:sz w:val="24"/>
                <w:szCs w:val="24"/>
                <w:highlight w:val="none"/>
                <w:lang w:val="zh-CN"/>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lang w:val="zh-CN"/>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lang w:val="zh-CN"/>
              </w:rPr>
            </w:pPr>
            <w:r>
              <w:rPr>
                <w:rFonts w:hint="eastAsia" w:eastAsia="仿宋_GB2312" w:cs="Times New Roman"/>
                <w:b w:val="0"/>
                <w:bCs w:val="0"/>
                <w:color w:val="auto"/>
                <w:sz w:val="24"/>
                <w:szCs w:val="24"/>
                <w:highlight w:val="none"/>
              </w:rPr>
              <w:t>2、</w:t>
            </w:r>
            <w:r>
              <w:rPr>
                <w:rFonts w:hint="eastAsia" w:eastAsia="仿宋_GB2312" w:cs="Times New Roman"/>
                <w:b/>
                <w:bCs/>
                <w:color w:val="auto"/>
                <w:sz w:val="24"/>
                <w:szCs w:val="24"/>
                <w:highlight w:val="none"/>
              </w:rPr>
              <w:t>停车收费管理方案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 w:hAnsi="仿宋" w:eastAsia="仿宋" w:cs="仿宋"/>
                <w:color w:val="auto"/>
                <w:kern w:val="0"/>
                <w:sz w:val="24"/>
                <w:szCs w:val="24"/>
                <w:highlight w:val="none"/>
                <w:lang w:val="zh-CN"/>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lang w:val="zh-CN"/>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lang w:val="zh-CN"/>
              </w:rPr>
            </w:pPr>
            <w:r>
              <w:rPr>
                <w:rFonts w:hint="eastAsia" w:eastAsia="仿宋_GB2312" w:cs="Times New Roman"/>
                <w:b w:val="0"/>
                <w:bCs w:val="0"/>
                <w:color w:val="auto"/>
                <w:sz w:val="24"/>
                <w:szCs w:val="24"/>
                <w:highlight w:val="none"/>
              </w:rPr>
              <w:t>3、</w:t>
            </w:r>
            <w:r>
              <w:rPr>
                <w:rFonts w:hint="eastAsia" w:eastAsia="仿宋_GB2312" w:cs="Times New Roman"/>
                <w:b/>
                <w:bCs/>
                <w:color w:val="auto"/>
                <w:sz w:val="24"/>
                <w:szCs w:val="24"/>
                <w:highlight w:val="none"/>
              </w:rPr>
              <w:t>医院传达室管理方案。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 w:hAnsi="仿宋" w:eastAsia="仿宋" w:cs="仿宋"/>
                <w:color w:val="auto"/>
                <w:kern w:val="0"/>
                <w:sz w:val="24"/>
                <w:szCs w:val="24"/>
                <w:highlight w:val="none"/>
                <w:lang w:val="zh-CN"/>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lang w:val="zh-CN"/>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lang w:val="zh-CN"/>
              </w:rPr>
            </w:pPr>
            <w:r>
              <w:rPr>
                <w:rFonts w:hint="eastAsia" w:eastAsia="仿宋_GB2312" w:cs="Times New Roman"/>
                <w:b w:val="0"/>
                <w:bCs w:val="0"/>
                <w:color w:val="auto"/>
                <w:sz w:val="24"/>
                <w:szCs w:val="24"/>
                <w:highlight w:val="none"/>
              </w:rPr>
              <w:t>4、</w:t>
            </w:r>
            <w:r>
              <w:rPr>
                <w:rFonts w:hint="eastAsia" w:eastAsia="仿宋_GB2312" w:cs="Times New Roman"/>
                <w:b/>
                <w:bCs/>
                <w:color w:val="auto"/>
                <w:sz w:val="24"/>
                <w:szCs w:val="24"/>
                <w:highlight w:val="none"/>
              </w:rPr>
              <w:t>疫情防控管控方案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b w:val="0"/>
                <w:bCs w:val="0"/>
                <w:color w:val="auto"/>
                <w:sz w:val="24"/>
                <w:szCs w:val="24"/>
                <w:highlight w:val="none"/>
              </w:rPr>
              <w:t>5</w:t>
            </w:r>
            <w:r>
              <w:rPr>
                <w:rFonts w:hint="eastAsia" w:eastAsia="仿宋_GB2312" w:cs="Times New Roman"/>
                <w:b w:val="0"/>
                <w:bCs w:val="0"/>
                <w:color w:val="auto"/>
                <w:sz w:val="24"/>
                <w:szCs w:val="24"/>
                <w:highlight w:val="none"/>
                <w:lang w:eastAsia="zh-CN"/>
              </w:rPr>
              <w:t>、</w:t>
            </w:r>
            <w:r>
              <w:rPr>
                <w:rFonts w:hint="eastAsia" w:eastAsia="仿宋_GB2312" w:cs="Times New Roman"/>
                <w:b/>
                <w:bCs/>
                <w:color w:val="auto"/>
                <w:sz w:val="24"/>
                <w:szCs w:val="24"/>
                <w:highlight w:val="none"/>
              </w:rPr>
              <w:t>新老保安人员配置方案。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b w:val="0"/>
                <w:bCs w:val="0"/>
                <w:color w:val="auto"/>
                <w:sz w:val="24"/>
                <w:szCs w:val="24"/>
                <w:highlight w:val="none"/>
              </w:rPr>
              <w:t>6、</w:t>
            </w:r>
            <w:r>
              <w:rPr>
                <w:rFonts w:hint="eastAsia" w:eastAsia="仿宋_GB2312" w:cs="Times New Roman"/>
                <w:b/>
                <w:bCs/>
                <w:color w:val="auto"/>
                <w:sz w:val="24"/>
                <w:szCs w:val="24"/>
                <w:highlight w:val="none"/>
              </w:rPr>
              <w:t>保安人员培训方案。</w:t>
            </w:r>
            <w:r>
              <w:rPr>
                <w:rFonts w:hint="eastAsia" w:eastAsia="仿宋_GB2312" w:cs="Times New Roman"/>
                <w:color w:val="auto"/>
                <w:sz w:val="24"/>
                <w:szCs w:val="24"/>
                <w:highlight w:val="none"/>
              </w:rPr>
              <w:t>根据方案能否满足采购需求判定评分，内容完整、措施有效、符合采购人实际视为满足；（0-5分）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_GB2312"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b w:val="0"/>
                <w:bCs w:val="0"/>
                <w:color w:val="auto"/>
                <w:sz w:val="24"/>
                <w:szCs w:val="24"/>
                <w:highlight w:val="none"/>
              </w:rPr>
              <w:t>7、</w:t>
            </w:r>
            <w:r>
              <w:rPr>
                <w:rFonts w:hint="eastAsia" w:eastAsia="仿宋_GB2312" w:cs="Times New Roman"/>
                <w:b/>
                <w:bCs/>
                <w:color w:val="auto"/>
                <w:sz w:val="24"/>
                <w:szCs w:val="24"/>
                <w:highlight w:val="none"/>
              </w:rPr>
              <w:t>进场、交接方案</w:t>
            </w:r>
            <w:r>
              <w:rPr>
                <w:rFonts w:hint="eastAsia" w:eastAsia="仿宋_GB2312" w:cs="Times New Roman"/>
                <w:color w:val="auto"/>
                <w:sz w:val="24"/>
                <w:szCs w:val="24"/>
                <w:highlight w:val="none"/>
              </w:rPr>
              <w:t>。详细说明进场筹备工作和与原履约方交接的工作方案，以及本项目履约结束后与下一中标人的交接方案。根据方案能否满足采购需求判定评分，内容完整、措施有效、符合采购人实际视为满足。（0-</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rPr>
              <w:t>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43"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552"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安全管理与应急措施</w:t>
            </w:r>
          </w:p>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宋体" w:hAnsi="宋体" w:eastAsia="宋体" w:cs="宋体"/>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宋体" w:hAnsi="宋体" w:eastAsia="仿宋_GB2312" w:cs="宋体"/>
                <w:color w:val="auto"/>
                <w:sz w:val="24"/>
                <w:szCs w:val="21"/>
                <w:highlight w:val="none"/>
              </w:rPr>
            </w:pPr>
            <w:r>
              <w:rPr>
                <w:rFonts w:hint="eastAsia" w:eastAsia="仿宋_GB2312" w:cs="Times New Roman"/>
                <w:b/>
                <w:color w:val="auto"/>
                <w:sz w:val="24"/>
                <w:szCs w:val="24"/>
                <w:highlight w:val="none"/>
              </w:rPr>
              <w:t>综合考量各方案、措施的全面性、科学性合理性打分：</w:t>
            </w:r>
          </w:p>
        </w:tc>
        <w:tc>
          <w:tcPr>
            <w:tcW w:w="45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default"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43"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1552"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color w:val="auto"/>
                <w:sz w:val="24"/>
                <w:szCs w:val="24"/>
                <w:highlight w:val="none"/>
              </w:rPr>
              <w:t>1、对突发事件，如发生</w:t>
            </w:r>
            <w:r>
              <w:rPr>
                <w:rFonts w:hint="eastAsia" w:eastAsia="仿宋_GB2312" w:cs="Times New Roman"/>
                <w:color w:val="auto"/>
                <w:sz w:val="24"/>
                <w:szCs w:val="24"/>
                <w:highlight w:val="none"/>
                <w:lang w:val="zh-CN"/>
              </w:rPr>
              <w:t>医疗纠纷、</w:t>
            </w:r>
            <w:r>
              <w:rPr>
                <w:rFonts w:hint="eastAsia" w:eastAsia="仿宋_GB2312" w:cs="Times New Roman"/>
                <w:color w:val="auto"/>
                <w:sz w:val="24"/>
                <w:szCs w:val="24"/>
                <w:highlight w:val="none"/>
                <w:lang w:val="en-US" w:eastAsia="zh-CN"/>
              </w:rPr>
              <w:t>医院科室紧急求援</w:t>
            </w:r>
            <w:r>
              <w:rPr>
                <w:rFonts w:hint="eastAsia" w:eastAsia="仿宋_GB2312" w:cs="Times New Roman"/>
                <w:color w:val="auto"/>
                <w:sz w:val="24"/>
                <w:szCs w:val="24"/>
                <w:highlight w:val="none"/>
                <w:lang w:val="zh-CN"/>
              </w:rPr>
              <w:t>等事件</w:t>
            </w:r>
            <w:r>
              <w:rPr>
                <w:rFonts w:hint="eastAsia" w:eastAsia="仿宋_GB2312" w:cs="Times New Roman"/>
                <w:color w:val="auto"/>
                <w:sz w:val="24"/>
                <w:szCs w:val="24"/>
                <w:highlight w:val="none"/>
              </w:rPr>
              <w:t>时的应急预案及相应的措施</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rPr>
              <w:t>（0-</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rPr>
              <w:t>分）</w:t>
            </w:r>
          </w:p>
        </w:tc>
        <w:tc>
          <w:tcPr>
            <w:tcW w:w="459"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43"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1552"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color w:val="auto"/>
                <w:sz w:val="24"/>
                <w:szCs w:val="24"/>
                <w:highlight w:val="none"/>
              </w:rPr>
              <w:t>2、消防应急措施，包括消防安全日常巡逻检查及发生紧急情况时的应急预案，确保及时组织人员疏散和灭火，保障人员安全；（0-3分）</w:t>
            </w:r>
          </w:p>
        </w:tc>
        <w:tc>
          <w:tcPr>
            <w:tcW w:w="459"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43"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1552"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r>
              <w:rPr>
                <w:rFonts w:hint="eastAsia" w:eastAsia="仿宋_GB2312" w:cs="Times New Roman"/>
                <w:color w:val="auto"/>
                <w:sz w:val="24"/>
                <w:szCs w:val="24"/>
                <w:highlight w:val="none"/>
              </w:rPr>
              <w:t>3、对其他（大型会议、上级单位检查）一切突发事件的应急措施。（0-3分）</w:t>
            </w:r>
          </w:p>
        </w:tc>
        <w:tc>
          <w:tcPr>
            <w:tcW w:w="459"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43"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552"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项目实施人员安排情况</w:t>
            </w:r>
          </w:p>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及配置方案</w:t>
            </w:r>
          </w:p>
          <w:p>
            <w:pPr>
              <w:keepNext w:val="0"/>
              <w:keepLines w:val="0"/>
              <w:pageBreakBefore w:val="0"/>
              <w:widowControl/>
              <w:kinsoku/>
              <w:wordWrap/>
              <w:overflowPunct/>
              <w:topLinePunct w:val="0"/>
              <w:autoSpaceDE/>
              <w:autoSpaceDN/>
              <w:bidi w:val="0"/>
              <w:spacing w:afterLines="0" w:line="252" w:lineRule="auto"/>
              <w:ind w:firstLine="0" w:firstLineChars="0"/>
              <w:jc w:val="center"/>
              <w:textAlignment w:val="center"/>
              <w:rPr>
                <w:rFonts w:hint="eastAsia" w:ascii="仿宋" w:hAnsi="仿宋" w:eastAsia="仿宋" w:cs="仿宋"/>
                <w:color w:val="auto"/>
                <w:kern w:val="0"/>
                <w:sz w:val="24"/>
                <w:szCs w:val="24"/>
                <w:highlight w:val="none"/>
                <w:lang w:bidi="ar"/>
              </w:rPr>
            </w:pP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18</w:t>
            </w:r>
            <w:r>
              <w:rPr>
                <w:rFonts w:hint="eastAsia" w:ascii="仿宋_GB2312" w:hAnsi="仿宋_GB2312" w:eastAsia="仿宋_GB2312" w:cs="仿宋_GB2312"/>
                <w:color w:val="auto"/>
                <w:sz w:val="24"/>
                <w:szCs w:val="24"/>
                <w:highlight w:val="none"/>
              </w:rPr>
              <w:t>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numPr>
                <w:ilvl w:val="0"/>
                <w:numId w:val="53"/>
              </w:numPr>
              <w:kinsoku/>
              <w:wordWrap/>
              <w:overflowPunct/>
              <w:topLinePunct w:val="0"/>
              <w:autoSpaceDE/>
              <w:autoSpaceDN/>
              <w:bidi w:val="0"/>
              <w:adjustRightInd/>
              <w:snapToGrid/>
              <w:spacing w:afterLines="0" w:line="252" w:lineRule="auto"/>
              <w:ind w:firstLine="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保安队长</w:t>
            </w:r>
          </w:p>
          <w:p>
            <w:pPr>
              <w:keepNext w:val="0"/>
              <w:keepLines w:val="0"/>
              <w:pageBreakBefore w:val="0"/>
              <w:kinsoku/>
              <w:wordWrap/>
              <w:overflowPunct/>
              <w:topLinePunct w:val="0"/>
              <w:autoSpaceDE/>
              <w:autoSpaceDN/>
              <w:bidi w:val="0"/>
              <w:spacing w:afterLines="0" w:line="252" w:lineRule="auto"/>
              <w:ind w:firstLine="0" w:firstLineChars="0"/>
              <w:rPr>
                <w:rFonts w:hint="eastAsia" w:ascii="仿宋" w:hAnsi="仿宋" w:eastAsia="仿宋_GB2312" w:cs="仿宋"/>
                <w:color w:val="auto"/>
                <w:sz w:val="24"/>
                <w:szCs w:val="24"/>
                <w:highlight w:val="none"/>
              </w:rPr>
            </w:pPr>
            <w:r>
              <w:rPr>
                <w:rFonts w:hint="eastAsia" w:ascii="仿宋_GB2312" w:hAnsi="仿宋_GB2312" w:eastAsia="仿宋_GB2312" w:cs="仿宋_GB2312"/>
                <w:b/>
                <w:color w:val="auto"/>
                <w:sz w:val="24"/>
                <w:szCs w:val="24"/>
                <w:highlight w:val="none"/>
              </w:rPr>
              <w:t>注：要求提供</w:t>
            </w:r>
            <w:r>
              <w:rPr>
                <w:rFonts w:hint="eastAsia" w:ascii="仿宋_GB2312" w:hAnsi="仿宋_GB2312" w:eastAsia="仿宋_GB2312" w:cs="仿宋_GB2312"/>
                <w:b/>
                <w:color w:val="auto"/>
                <w:sz w:val="24"/>
                <w:szCs w:val="24"/>
                <w:highlight w:val="none"/>
                <w:lang w:val="en-US" w:eastAsia="zh-CN"/>
              </w:rPr>
              <w:t>学历证明材料、</w:t>
            </w:r>
            <w:r>
              <w:rPr>
                <w:rFonts w:hint="eastAsia" w:ascii="仿宋_GB2312" w:hAnsi="仿宋_GB2312" w:eastAsia="仿宋_GB2312" w:cs="仿宋_GB2312"/>
                <w:b/>
                <w:color w:val="auto"/>
                <w:sz w:val="24"/>
                <w:szCs w:val="24"/>
                <w:highlight w:val="none"/>
              </w:rPr>
              <w:t>显示职务的劳动合同或原服务业主出具的证明或其他可证明工作岗位及年限的材料。</w:t>
            </w:r>
          </w:p>
        </w:tc>
        <w:tc>
          <w:tcPr>
            <w:tcW w:w="45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43"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1552"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0" w:line="252" w:lineRule="auto"/>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具有大专或以上学历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符合得2分，不符合不得分；</w:t>
            </w:r>
            <w:r>
              <w:rPr>
                <w:rFonts w:hint="eastAsia" w:ascii="仿宋_GB2312" w:hAnsi="仿宋_GB2312" w:eastAsia="仿宋_GB2312" w:cs="仿宋_GB2312"/>
                <w:color w:val="auto"/>
                <w:sz w:val="24"/>
                <w:szCs w:val="24"/>
                <w:highlight w:val="none"/>
                <w:lang w:val="en-US" w:eastAsia="zh-CN"/>
              </w:rPr>
              <w:t>(0-2分)</w:t>
            </w:r>
          </w:p>
        </w:tc>
        <w:tc>
          <w:tcPr>
            <w:tcW w:w="459"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_GB2312" w:hAnsi="仿宋_GB2312" w:eastAsia="仿宋_GB2312" w:cs="仿宋_GB2312"/>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43"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_GB2312" w:hAnsi="仿宋_GB2312" w:eastAsia="仿宋_GB2312" w:cs="仿宋_GB2312"/>
                <w:b/>
                <w:color w:val="auto"/>
                <w:sz w:val="24"/>
                <w:szCs w:val="24"/>
                <w:highlight w:val="none"/>
              </w:rPr>
            </w:pPr>
          </w:p>
        </w:tc>
        <w:tc>
          <w:tcPr>
            <w:tcW w:w="1552"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_GB2312" w:hAnsi="仿宋_GB2312" w:eastAsia="仿宋_GB2312" w:cs="仿宋_GB2312"/>
                <w:b/>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0" w:line="252" w:lineRule="auto"/>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具有同类项目管理经验</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满三年的得1分，满五年的得3分。</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分</w:t>
            </w:r>
            <w:r>
              <w:rPr>
                <w:rFonts w:hint="eastAsia" w:ascii="仿宋_GB2312" w:hAnsi="仿宋_GB2312" w:eastAsia="仿宋_GB2312" w:cs="仿宋_GB2312"/>
                <w:color w:val="auto"/>
                <w:sz w:val="24"/>
                <w:szCs w:val="24"/>
                <w:highlight w:val="none"/>
                <w:lang w:val="en-US" w:eastAsia="zh-CN"/>
              </w:rPr>
              <w:t>)</w:t>
            </w:r>
          </w:p>
        </w:tc>
        <w:tc>
          <w:tcPr>
            <w:tcW w:w="459"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_GB2312" w:hAnsi="仿宋_GB2312" w:eastAsia="仿宋_GB2312" w:cs="仿宋_GB2312"/>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eastAsia="仿宋_GB2312"/>
                <w:color w:val="auto"/>
                <w:sz w:val="24"/>
                <w:szCs w:val="24"/>
                <w:highlight w:val="none"/>
              </w:rPr>
              <w:t>、除保安队长外，人员数量安排是否充足，人员结构配备是否合理，根据参与项目的人员专业素质、技术能力、经验等情况</w:t>
            </w:r>
            <w:r>
              <w:rPr>
                <w:rFonts w:hint="eastAsia" w:eastAsia="仿宋_GB2312"/>
                <w:color w:val="auto"/>
                <w:sz w:val="24"/>
                <w:szCs w:val="24"/>
                <w:highlight w:val="none"/>
                <w:lang w:val="zh-CN"/>
              </w:rPr>
              <w:t>与项目需求的吻合程度以及偏差情况</w:t>
            </w:r>
            <w:r>
              <w:rPr>
                <w:rFonts w:hint="eastAsia" w:eastAsia="仿宋_GB2312"/>
                <w:color w:val="auto"/>
                <w:sz w:val="24"/>
                <w:szCs w:val="24"/>
                <w:highlight w:val="none"/>
              </w:rPr>
              <w:t>打分：</w:t>
            </w:r>
          </w:p>
        </w:tc>
        <w:tc>
          <w:tcPr>
            <w:tcW w:w="45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r>
              <w:rPr>
                <w:rFonts w:hint="eastAsia" w:eastAsia="仿宋_GB2312"/>
                <w:color w:val="auto"/>
                <w:sz w:val="24"/>
                <w:szCs w:val="24"/>
                <w:highlight w:val="none"/>
              </w:rPr>
              <w:t>（1）各岗位人员配备的全面性、合理性（0-2分）</w:t>
            </w:r>
          </w:p>
        </w:tc>
        <w:tc>
          <w:tcPr>
            <w:tcW w:w="459"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r>
              <w:rPr>
                <w:rFonts w:hint="eastAsia" w:eastAsia="仿宋_GB2312"/>
                <w:color w:val="auto"/>
                <w:sz w:val="24"/>
                <w:szCs w:val="24"/>
                <w:highlight w:val="none"/>
              </w:rPr>
              <w:t>（2）岗位设置和作息管理的合理合规性（0-2分）</w:t>
            </w:r>
          </w:p>
        </w:tc>
        <w:tc>
          <w:tcPr>
            <w:tcW w:w="459"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3"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1552"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r>
              <w:rPr>
                <w:rFonts w:hint="eastAsia" w:eastAsia="仿宋_GB2312"/>
                <w:color w:val="auto"/>
                <w:sz w:val="24"/>
                <w:szCs w:val="24"/>
                <w:highlight w:val="none"/>
              </w:rPr>
              <w:t>（3）各类人员的专业性、类似工作经验情况（0-2分）</w:t>
            </w:r>
          </w:p>
        </w:tc>
        <w:tc>
          <w:tcPr>
            <w:tcW w:w="459"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rPr>
                <w:rFonts w:hint="eastAsia"/>
                <w:b w:val="0"/>
                <w:bCs w:val="0"/>
                <w:color w:val="auto"/>
                <w:sz w:val="24"/>
                <w:szCs w:val="24"/>
                <w:highlight w:val="none"/>
              </w:rPr>
            </w:pPr>
            <w:r>
              <w:rPr>
                <w:rFonts w:hint="eastAsia" w:eastAsia="仿宋_GB2312"/>
                <w:b w:val="0"/>
                <w:bCs w:val="0"/>
                <w:color w:val="auto"/>
                <w:sz w:val="24"/>
                <w:szCs w:val="24"/>
                <w:highlight w:val="none"/>
              </w:rPr>
              <w:t>3、岗位人员持证上岗情况</w:t>
            </w:r>
          </w:p>
          <w:p>
            <w:pPr>
              <w:keepNext w:val="0"/>
              <w:keepLines w:val="0"/>
              <w:pageBreakBefore w:val="0"/>
              <w:kinsoku/>
              <w:wordWrap/>
              <w:overflowPunct/>
              <w:topLinePunct w:val="0"/>
              <w:autoSpaceDE/>
              <w:autoSpaceDN/>
              <w:bidi w:val="0"/>
              <w:spacing w:afterLines="0" w:line="252" w:lineRule="auto"/>
              <w:ind w:firstLine="0" w:firstLineChars="0"/>
              <w:rPr>
                <w:rFonts w:hint="eastAsia" w:eastAsia="仿宋_GB2312"/>
                <w:color w:val="auto"/>
                <w:sz w:val="24"/>
                <w:szCs w:val="24"/>
                <w:highlight w:val="none"/>
              </w:rPr>
            </w:pPr>
            <w:r>
              <w:rPr>
                <w:rFonts w:hint="eastAsia" w:eastAsia="仿宋_GB2312"/>
                <w:color w:val="auto"/>
                <w:sz w:val="24"/>
                <w:szCs w:val="24"/>
                <w:highlight w:val="none"/>
              </w:rPr>
              <w:t>保安岗位（含保安队长）人员中具有三级保安员证及以上的，每提供一个得0.5分，最高得4分</w:t>
            </w:r>
            <w:r>
              <w:rPr>
                <w:rFonts w:hint="eastAsia" w:eastAsia="仿宋_GB2312"/>
                <w:color w:val="auto"/>
                <w:sz w:val="24"/>
                <w:szCs w:val="24"/>
                <w:highlight w:val="none"/>
                <w:lang w:eastAsia="zh-CN"/>
              </w:rPr>
              <w:t>。</w:t>
            </w:r>
            <w:r>
              <w:rPr>
                <w:rFonts w:hint="eastAsia" w:eastAsia="仿宋_GB2312"/>
                <w:color w:val="auto"/>
                <w:sz w:val="24"/>
                <w:szCs w:val="24"/>
                <w:highlight w:val="none"/>
              </w:rPr>
              <w:t>（0-4分）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c>
          <w:tcPr>
            <w:tcW w:w="15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宋体" w:hAnsi="宋体" w:eastAsia="仿宋_GB2312" w:cs="宋体"/>
                <w:color w:val="auto"/>
                <w:sz w:val="24"/>
                <w:szCs w:val="24"/>
                <w:highlight w:val="none"/>
              </w:rPr>
            </w:pP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0"/>
              </w:numPr>
              <w:kinsoku/>
              <w:wordWrap/>
              <w:overflowPunct/>
              <w:topLinePunct w:val="0"/>
              <w:autoSpaceDE/>
              <w:autoSpaceDN/>
              <w:bidi w:val="0"/>
              <w:spacing w:afterLines="0" w:line="252" w:lineRule="auto"/>
              <w:ind w:firstLine="0"/>
              <w:rPr>
                <w:rFonts w:hint="eastAsia" w:ascii="仿宋" w:hAnsi="仿宋" w:eastAsia="仿宋" w:cs="仿宋"/>
                <w:color w:val="auto"/>
                <w:sz w:val="24"/>
                <w:szCs w:val="24"/>
                <w:highlight w:val="none"/>
              </w:rPr>
            </w:pPr>
            <w:r>
              <w:rPr>
                <w:rFonts w:hint="eastAsia" w:ascii="仿宋_GB2312" w:hAnsi="仿宋_GB2312" w:eastAsia="仿宋_GB2312" w:cs="仿宋_GB2312"/>
                <w:color w:val="auto"/>
                <w:sz w:val="24"/>
                <w:szCs w:val="24"/>
                <w:highlight w:val="none"/>
              </w:rPr>
              <w:t>4、维持团队人员稳定性的方案及人员补充预案，根据</w:t>
            </w:r>
            <w:r>
              <w:rPr>
                <w:rFonts w:hint="eastAsia" w:ascii="仿宋_GB2312" w:hAnsi="仿宋_GB2312" w:eastAsia="仿宋_GB2312" w:cs="仿宋_GB2312"/>
                <w:color w:val="auto"/>
                <w:kern w:val="0"/>
                <w:sz w:val="24"/>
                <w:szCs w:val="24"/>
                <w:highlight w:val="none"/>
              </w:rPr>
              <w:t>方案</w:t>
            </w:r>
            <w:r>
              <w:rPr>
                <w:rFonts w:hint="eastAsia" w:ascii="仿宋_GB2312" w:hAnsi="仿宋_GB2312" w:eastAsia="仿宋_GB2312" w:cs="仿宋_GB2312"/>
                <w:color w:val="auto"/>
                <w:sz w:val="24"/>
                <w:szCs w:val="24"/>
                <w:highlight w:val="none"/>
              </w:rPr>
              <w:t>能否满足采购需求判定评分，内容完整、措施有效、符合采购人实际视为满足。（0-3分）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管理制度</w:t>
            </w:r>
          </w:p>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情况</w:t>
            </w:r>
          </w:p>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eastAsia="仿宋_GB2312"/>
                <w:color w:val="auto"/>
                <w:sz w:val="24"/>
                <w:szCs w:val="24"/>
                <w:highlight w:val="none"/>
                <w:lang w:val="zh-CN"/>
              </w:rPr>
            </w:pPr>
            <w:r>
              <w:rPr>
                <w:rFonts w:hint="eastAsia" w:ascii="仿宋_GB2312" w:hAnsi="仿宋_GB2312" w:eastAsia="仿宋_GB2312" w:cs="仿宋_GB2312"/>
                <w:color w:val="auto"/>
                <w:sz w:val="24"/>
                <w:szCs w:val="24"/>
                <w:highlight w:val="none"/>
              </w:rPr>
              <w:t>有完善的保安服务管理制度、内部岗位责任制度、人员管理与考核制度、作业流程、工作计划及实施时间，并建立和完善档案管理制度及其配套设施权属清册，要求详细完备</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科学合理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符合规范</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拟投入物资</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情况</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(0-3分)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根据投标人投入本项目的设备设施配置情况给分，要求详细说明投入的管理设备、工具，并提供相应的名称、规格型号、数量、用途等清单，品种数量配置是否满足采购人要求。(0-3分）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员工待遇</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保障情况</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分)</w:t>
            </w:r>
          </w:p>
        </w:tc>
        <w:tc>
          <w:tcPr>
            <w:tcW w:w="714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提供保安</w:t>
            </w:r>
            <w:r>
              <w:rPr>
                <w:rFonts w:hint="eastAsia" w:ascii="仿宋_GB2312" w:hAnsi="仿宋_GB2312" w:eastAsia="仿宋_GB2312" w:cs="仿宋_GB2312"/>
                <w:color w:val="auto"/>
                <w:sz w:val="24"/>
                <w:szCs w:val="24"/>
                <w:highlight w:val="none"/>
              </w:rPr>
              <w:t>服务人员福利待遇、社会保险、职业安全等保障措施和方案</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根据方案的合理性、科学性、完整性情况给分</w:t>
            </w: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分）</w:t>
            </w:r>
          </w:p>
        </w:tc>
        <w:tc>
          <w:tcPr>
            <w:tcW w:w="459"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_GB2312" w:cs="仿宋"/>
                <w:color w:val="auto"/>
                <w:sz w:val="24"/>
                <w:szCs w:val="24"/>
                <w:highlight w:val="none"/>
              </w:rPr>
              <w:t>8</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综合情况</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(0-3分)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根据投标人整体技术力量、标准化管理及在行业内的影响力等情况给分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（0-3分）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_GB2312" w:cs="仿宋"/>
                <w:color w:val="auto"/>
                <w:sz w:val="24"/>
                <w:szCs w:val="24"/>
                <w:highlight w:val="none"/>
              </w:rPr>
              <w:t>9</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服务承诺</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(0-2分)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根据是否给出服务承诺、程度及可操作性如何，以及其他特色服务、响应措施以及合理化建议等情况给分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(0-2分)</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类似业绩</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(0-2分)</w:t>
            </w:r>
          </w:p>
        </w:tc>
        <w:tc>
          <w:tcPr>
            <w:tcW w:w="71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投标人自2019年1月1日以来完成类似项目的成功案例，单个合同得1分，最高得2分。</w:t>
            </w:r>
          </w:p>
          <w:p>
            <w:pPr>
              <w:keepNext w:val="0"/>
              <w:keepLines w:val="0"/>
              <w:pageBreakBefore w:val="0"/>
              <w:kinsoku/>
              <w:wordWrap/>
              <w:overflowPunct/>
              <w:topLinePunct w:val="0"/>
              <w:autoSpaceDE/>
              <w:autoSpaceDN/>
              <w:bidi w:val="0"/>
              <w:adjustRightInd w:val="0"/>
              <w:snapToGrid w:val="0"/>
              <w:spacing w:afterLines="0" w:line="252" w:lineRule="auto"/>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注：要求提供合同和用户验收报告（或其他用户反馈证明材料）复印件并加盖投标人公章。(一个单位分年度多次签订的案例，计入1个案例；同一个项目，分两期或以上完成的，计入1个案例。)</w:t>
            </w:r>
          </w:p>
        </w:tc>
        <w:tc>
          <w:tcPr>
            <w:tcW w:w="4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afterLines="0" w:line="252" w:lineRule="auto"/>
              <w:ind w:firstLine="0" w:firstLineChars="0"/>
              <w:jc w:val="center"/>
              <w:rPr>
                <w:rFonts w:hint="eastAsia" w:ascii="仿宋" w:hAnsi="仿宋" w:eastAsia="仿宋" w:cs="仿宋"/>
                <w:color w:val="auto"/>
                <w:sz w:val="24"/>
                <w:szCs w:val="24"/>
                <w:highlight w:val="none"/>
              </w:rPr>
            </w:pPr>
          </w:p>
        </w:tc>
      </w:tr>
    </w:tbl>
    <w:p>
      <w:pPr>
        <w:spacing w:line="240" w:lineRule="auto"/>
        <w:ind w:firstLine="0" w:firstLineChars="0"/>
        <w:rPr>
          <w:rFonts w:hint="eastAsia" w:ascii="仿宋_GB2312" w:hAnsi="宋体" w:eastAsia="仿宋_GB2312"/>
          <w:b/>
          <w:color w:val="auto"/>
          <w:sz w:val="24"/>
          <w:szCs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u w:val="single"/>
        </w:rPr>
      </w:pPr>
      <w:r>
        <w:rPr>
          <w:rFonts w:ascii="仿宋_GB2312" w:hAnsi="仿宋" w:eastAsia="仿宋_GB2312"/>
          <w:color w:val="auto"/>
          <w:sz w:val="24"/>
          <w:szCs w:val="24"/>
          <w:highlight w:val="none"/>
        </w:rPr>
        <w:br w:type="page"/>
      </w:r>
      <w:r>
        <w:rPr>
          <w:rFonts w:hint="eastAsia" w:ascii="仿宋_GB2312" w:hAnsi="宋体" w:eastAsia="仿宋_GB2312" w:cs="Times New Roman"/>
          <w:b/>
          <w:bCs w:val="0"/>
          <w:color w:val="auto"/>
          <w:kern w:val="2"/>
          <w:sz w:val="32"/>
          <w:szCs w:val="32"/>
          <w:highlight w:val="none"/>
          <w:lang w:val="en-US" w:eastAsia="zh-CN" w:bidi="ar-SA"/>
        </w:rPr>
        <w:t>落实政府采购政策需满足的资格要求</w:t>
      </w:r>
    </w:p>
    <w:p>
      <w:pPr>
        <w:bidi w:val="0"/>
        <w:rPr>
          <w:rFonts w:hint="eastAsia"/>
          <w:color w:val="auto"/>
          <w:highlight w:val="none"/>
        </w:rPr>
      </w:pPr>
    </w:p>
    <w:p>
      <w:pPr>
        <w:bidi w:val="0"/>
        <w:rPr>
          <w:rFonts w:hint="eastAsia"/>
          <w:color w:val="auto"/>
          <w:highlight w:val="none"/>
        </w:rPr>
      </w:pPr>
      <w:r>
        <w:rPr>
          <w:rFonts w:hint="eastAsia"/>
          <w:color w:val="auto"/>
          <w:highlight w:val="none"/>
        </w:rPr>
        <w:t>（根据招标公告落实政府采购政策需满足的资格要求选择提供相应的材料；未要求的，无需提供）</w:t>
      </w:r>
    </w:p>
    <w:p>
      <w:pPr>
        <w:bidi w:val="0"/>
        <w:rPr>
          <w:rFonts w:hint="eastAsia"/>
          <w:color w:val="auto"/>
          <w:highlight w:val="none"/>
        </w:rPr>
      </w:pPr>
      <w:r>
        <w:rPr>
          <w:rFonts w:hint="eastAsia"/>
          <w:color w:val="auto"/>
          <w:highlight w:val="none"/>
        </w:rPr>
        <w:t>A.专门面向中小企业，货物全部由符合政策要求的中小企业（或小微企业）制造或者服务全部由符合政策要求的中小企业（或小微企业）承接的，提供相应的中小企业声明函（</w:t>
      </w:r>
      <w:r>
        <w:rPr>
          <w:rFonts w:hint="eastAsia"/>
          <w:color w:val="auto"/>
          <w:highlight w:val="none"/>
          <w:lang w:eastAsia="zh-CN"/>
        </w:rPr>
        <w:t>格式见附件</w:t>
      </w:r>
      <w:r>
        <w:rPr>
          <w:rFonts w:hint="eastAsia"/>
          <w:color w:val="auto"/>
          <w:highlight w:val="none"/>
        </w:rPr>
        <w:t>）</w:t>
      </w:r>
      <w:r>
        <w:rPr>
          <w:rFonts w:hint="eastAsia"/>
          <w:color w:val="auto"/>
          <w:highlight w:val="none"/>
          <w:lang w:eastAsia="zh-CN"/>
        </w:rPr>
        <w:t>或残疾人福利性单位声明函（格式见附件）或监狱企业证明文件（格式自拟）</w:t>
      </w:r>
      <w:r>
        <w:rPr>
          <w:rFonts w:hint="eastAsia"/>
          <w:color w:val="auto"/>
          <w:highlight w:val="none"/>
        </w:rPr>
        <w:t xml:space="preserve">。 </w:t>
      </w:r>
    </w:p>
    <w:p>
      <w:pPr>
        <w:bidi w:val="0"/>
        <w:rPr>
          <w:rFonts w:hint="eastAsia"/>
          <w:color w:val="auto"/>
          <w:highlight w:val="none"/>
          <w:lang w:val="en-US" w:eastAsia="zh-CN"/>
        </w:rPr>
      </w:pPr>
      <w:r>
        <w:rPr>
          <w:rFonts w:hint="eastAsia"/>
          <w:color w:val="auto"/>
          <w:highlight w:val="none"/>
        </w:rPr>
        <w:t>B.要求以联合体形式参加的，提供联合协议（</w:t>
      </w:r>
      <w:r>
        <w:rPr>
          <w:rFonts w:hint="eastAsia"/>
          <w:color w:val="auto"/>
          <w:highlight w:val="none"/>
          <w:lang w:eastAsia="zh-CN"/>
        </w:rPr>
        <w:t>格式见附件</w:t>
      </w:r>
      <w:r>
        <w:rPr>
          <w:rFonts w:hint="eastAsia"/>
          <w:color w:val="auto"/>
          <w:highlight w:val="none"/>
        </w:rPr>
        <w:t>）和中小企业声明函（</w:t>
      </w:r>
      <w:r>
        <w:rPr>
          <w:rFonts w:hint="eastAsia"/>
          <w:color w:val="auto"/>
          <w:highlight w:val="none"/>
          <w:lang w:eastAsia="zh-CN"/>
        </w:rPr>
        <w:t>格式见附件</w:t>
      </w:r>
      <w:r>
        <w:rPr>
          <w:rFonts w:hint="eastAsia"/>
          <w:color w:val="auto"/>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bidi w:val="0"/>
        <w:rPr>
          <w:rFonts w:hint="eastAsia" w:ascii="仿宋" w:hAnsi="仿宋" w:eastAsia="仿宋" w:cs="仿宋"/>
          <w:color w:val="auto"/>
          <w:highlight w:val="none"/>
        </w:rPr>
      </w:pPr>
      <w:r>
        <w:rPr>
          <w:rFonts w:hint="eastAsia"/>
          <w:color w:val="auto"/>
          <w:highlight w:val="none"/>
        </w:rPr>
        <w:t>C</w:t>
      </w:r>
      <w:r>
        <w:rPr>
          <w:rFonts w:hint="eastAsia"/>
          <w:color w:val="auto"/>
          <w:highlight w:val="none"/>
          <w:lang w:eastAsia="zh-CN"/>
        </w:rPr>
        <w:t>.</w:t>
      </w:r>
      <w:r>
        <w:rPr>
          <w:rFonts w:hint="eastAsia"/>
          <w:color w:val="auto"/>
          <w:highlight w:val="none"/>
        </w:rPr>
        <w:t>要求合同分包的，提供分包意向协议（</w:t>
      </w:r>
      <w:r>
        <w:rPr>
          <w:rFonts w:hint="eastAsia"/>
          <w:color w:val="auto"/>
          <w:highlight w:val="none"/>
          <w:lang w:eastAsia="zh-CN"/>
        </w:rPr>
        <w:t>格式见附件</w:t>
      </w:r>
      <w:r>
        <w:rPr>
          <w:rFonts w:hint="eastAsia"/>
          <w:color w:val="auto"/>
          <w:highlight w:val="none"/>
        </w:rPr>
        <w:t>）和中小企业声明函（</w:t>
      </w:r>
      <w:r>
        <w:rPr>
          <w:rFonts w:hint="eastAsia"/>
          <w:color w:val="auto"/>
          <w:highlight w:val="none"/>
          <w:lang w:eastAsia="zh-CN"/>
        </w:rPr>
        <w:t>格式见附件</w:t>
      </w:r>
      <w:r>
        <w:rPr>
          <w:rFonts w:hint="eastAsia"/>
          <w:color w:val="auto"/>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pStyle w:val="5"/>
        <w:rPr>
          <w:rFonts w:hint="eastAsia"/>
          <w:color w:val="auto"/>
          <w:highlight w:val="none"/>
          <w:lang w:val="en-US" w:eastAsia="zh-CN"/>
        </w:rPr>
        <w:sectPr>
          <w:pgSz w:w="11906" w:h="16838"/>
          <w:pgMar w:top="1247" w:right="1418" w:bottom="1247" w:left="1588" w:header="851" w:footer="992" w:gutter="0"/>
          <w:pgNumType w:fmt="decimal"/>
          <w:cols w:space="720" w:num="1"/>
          <w:docGrid w:type="lines" w:linePitch="312" w:charSpace="0"/>
        </w:sectPr>
      </w:pPr>
    </w:p>
    <w:p>
      <w:pPr>
        <w:snapToGrid w:val="0"/>
        <w:spacing w:before="156" w:after="50" w:line="460" w:lineRule="exact"/>
        <w:jc w:val="center"/>
        <w:rPr>
          <w:rFonts w:hint="eastAsia" w:ascii="仿宋_GB2312" w:hAnsi="宋体" w:eastAsia="仿宋_GB2312" w:cs="Times New Roman"/>
          <w:b/>
          <w:bCs w:val="0"/>
          <w:color w:val="auto"/>
          <w:kern w:val="2"/>
          <w:sz w:val="32"/>
          <w:szCs w:val="32"/>
          <w:highlight w:val="none"/>
          <w:lang w:val="en-US" w:eastAsia="zh-CN" w:bidi="ar-SA"/>
        </w:rPr>
      </w:pPr>
      <w:r>
        <w:rPr>
          <w:rFonts w:hint="eastAsia" w:ascii="仿宋_GB2312" w:hAnsi="宋体" w:eastAsia="仿宋_GB2312" w:cs="Times New Roman"/>
          <w:b/>
          <w:bCs w:val="0"/>
          <w:color w:val="auto"/>
          <w:kern w:val="2"/>
          <w:sz w:val="32"/>
          <w:szCs w:val="32"/>
          <w:highlight w:val="none"/>
          <w:lang w:val="en-US" w:eastAsia="zh-CN" w:bidi="ar-SA"/>
        </w:rPr>
        <w:t>法定代表人授权委托书</w:t>
      </w:r>
    </w:p>
    <w:p>
      <w:pPr>
        <w:snapToGrid w:val="0"/>
        <w:spacing w:before="156" w:after="50"/>
        <w:jc w:val="center"/>
        <w:rPr>
          <w:rFonts w:ascii="宋体" w:hAnsi="宋体"/>
          <w:b/>
          <w:color w:val="auto"/>
          <w:sz w:val="30"/>
          <w:szCs w:val="30"/>
          <w:highlight w:val="none"/>
        </w:rPr>
      </w:pPr>
    </w:p>
    <w:p>
      <w:pPr>
        <w:snapToGrid w:val="0"/>
        <w:spacing w:before="156" w:line="360" w:lineRule="auto"/>
        <w:rPr>
          <w:rFonts w:hint="eastAsia" w:ascii="仿宋" w:hAnsi="仿宋" w:eastAsia="仿宋" w:cs="仿宋"/>
          <w:b/>
          <w:bCs/>
          <w:color w:val="auto"/>
          <w:sz w:val="24"/>
          <w:szCs w:val="24"/>
          <w:highlight w:val="none"/>
        </w:rPr>
      </w:pPr>
      <w:r>
        <w:rPr>
          <w:rFonts w:hint="eastAsia" w:ascii="仿宋" w:hAnsi="仿宋" w:eastAsia="仿宋" w:cs="仿宋"/>
          <w:bCs/>
          <w:color w:val="auto"/>
          <w:sz w:val="24"/>
          <w:szCs w:val="24"/>
          <w:highlight w:val="none"/>
        </w:rPr>
        <w:t>杭州市公共资源交易中心富阳分中心：</w:t>
      </w:r>
    </w:p>
    <w:p>
      <w:pPr>
        <w:snapToGrid w:val="0"/>
        <w:spacing w:before="156"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（姓名）系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（投标人名称）的法定代表人，现授权委托本单位在职职工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（姓名）为授权代表，以我方的名义参加项目编号：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项目的投标活动，并代表我方全权办理针对上述项目投标过程中的</w:t>
      </w:r>
      <w:r>
        <w:rPr>
          <w:rFonts w:hint="eastAsia" w:ascii="仿宋" w:hAnsi="仿宋" w:eastAsia="仿宋" w:cs="仿宋"/>
          <w:color w:val="auto"/>
          <w:sz w:val="24"/>
          <w:highlight w:val="none"/>
        </w:rPr>
        <w:t>一切与之有关的事务，其在投标中的一切活动本</w:t>
      </w:r>
      <w:r>
        <w:rPr>
          <w:rFonts w:hint="eastAsia" w:ascii="仿宋" w:hAnsi="仿宋" w:eastAsia="仿宋" w:cs="仿宋"/>
          <w:color w:val="auto"/>
          <w:sz w:val="24"/>
          <w:highlight w:val="none"/>
          <w:lang w:eastAsia="zh-CN"/>
        </w:rPr>
        <w:t>单位</w:t>
      </w:r>
      <w:r>
        <w:rPr>
          <w:rFonts w:hint="eastAsia" w:ascii="仿宋" w:hAnsi="仿宋" w:eastAsia="仿宋" w:cs="仿宋"/>
          <w:color w:val="auto"/>
          <w:sz w:val="24"/>
          <w:highlight w:val="none"/>
        </w:rPr>
        <w:t>均予承认</w:t>
      </w:r>
      <w:r>
        <w:rPr>
          <w:rFonts w:hint="eastAsia" w:ascii="仿宋" w:hAnsi="仿宋" w:eastAsia="仿宋" w:cs="仿宋"/>
          <w:color w:val="auto"/>
          <w:sz w:val="24"/>
          <w:highlight w:val="none"/>
          <w:lang w:eastAsia="zh-CN"/>
        </w:rPr>
        <w:t>，并</w:t>
      </w:r>
      <w:r>
        <w:rPr>
          <w:rFonts w:hint="eastAsia" w:ascii="仿宋" w:hAnsi="仿宋" w:eastAsia="仿宋" w:cs="仿宋"/>
          <w:color w:val="auto"/>
          <w:sz w:val="24"/>
          <w:szCs w:val="24"/>
          <w:highlight w:val="none"/>
        </w:rPr>
        <w:t>负全部责任。</w:t>
      </w:r>
    </w:p>
    <w:p>
      <w:pPr>
        <w:snapToGrid w:val="0"/>
        <w:spacing w:before="156"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在撤销授权的书面通知以前，本授权书一直有效。授权代表在授权书有效期内签署的所有文件不因授权的撤销而失效。</w:t>
      </w:r>
    </w:p>
    <w:p>
      <w:pPr>
        <w:snapToGrid w:val="0"/>
        <w:spacing w:before="156" w:line="360" w:lineRule="auto"/>
        <w:ind w:firstLine="480"/>
        <w:rPr>
          <w:rFonts w:hint="eastAsia"/>
          <w:color w:val="auto"/>
          <w:highlight w:val="none"/>
        </w:rPr>
      </w:pPr>
      <w:r>
        <w:rPr>
          <w:rFonts w:hint="eastAsia" w:ascii="仿宋" w:hAnsi="仿宋" w:eastAsia="仿宋" w:cs="仿宋"/>
          <w:color w:val="auto"/>
          <w:sz w:val="24"/>
          <w:szCs w:val="24"/>
          <w:highlight w:val="none"/>
        </w:rPr>
        <w:t>授权代表无转委托权，特此委托。</w:t>
      </w:r>
    </w:p>
    <w:p>
      <w:pPr>
        <w:pStyle w:val="2"/>
        <w:numPr>
          <w:ilvl w:val="0"/>
          <w:numId w:val="0"/>
        </w:numPr>
        <w:tabs>
          <w:tab w:val="clear" w:pos="0"/>
        </w:tabs>
        <w:ind w:leftChars="0"/>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before="156" w:line="36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授权代表签名：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联系电话：</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before="156" w:line="36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授权代表身份证号码：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156" w:line="360" w:lineRule="auto"/>
        <w:ind w:firstLine="0" w:firstLineChars="0"/>
        <w:textAlignment w:val="auto"/>
        <w:rPr>
          <w:rFonts w:ascii="仿宋_GB2312" w:hAnsi="宋体" w:eastAsia="仿宋_GB2312"/>
          <w:color w:val="auto"/>
          <w:sz w:val="24"/>
          <w:szCs w:val="24"/>
          <w:highlight w:val="none"/>
        </w:rPr>
      </w:pPr>
      <w:r>
        <w:rPr>
          <w:rFonts w:hint="eastAsia" w:ascii="仿宋" w:hAnsi="仿宋" w:eastAsia="仿宋" w:cs="仿宋"/>
          <w:color w:val="auto"/>
          <w:sz w:val="24"/>
          <w:szCs w:val="24"/>
          <w:highlight w:val="none"/>
        </w:rPr>
        <w:t>法定代表人（签名或签章）：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职务：</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before="156" w:line="360" w:lineRule="auto"/>
        <w:ind w:firstLine="0" w:firstLineChars="0"/>
        <w:textAlignment w:val="auto"/>
        <w:rPr>
          <w:rFonts w:hint="eastAsia" w:ascii="仿宋" w:hAnsi="仿宋" w:eastAsia="仿宋" w:cs="仿宋"/>
          <w:color w:val="auto"/>
          <w:kern w:val="0"/>
          <w:sz w:val="24"/>
          <w:highlight w:val="none"/>
          <w:u w:val="none"/>
          <w:lang w:val="zh-CN"/>
        </w:rPr>
      </w:pPr>
      <w:r>
        <w:rPr>
          <w:rFonts w:hint="eastAsia" w:ascii="仿宋" w:hAnsi="仿宋" w:eastAsia="仿宋" w:cs="仿宋"/>
          <w:color w:val="auto"/>
          <w:sz w:val="24"/>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授权日期：</w:t>
      </w:r>
      <w:r>
        <w:rPr>
          <w:rFonts w:hint="eastAsia" w:ascii="仿宋" w:hAnsi="仿宋" w:eastAsia="仿宋" w:cs="仿宋"/>
          <w:color w:val="auto"/>
          <w:sz w:val="24"/>
          <w:szCs w:val="24"/>
          <w:highlight w:val="none"/>
          <w:u w:val="single"/>
        </w:rPr>
        <w:t xml:space="preserve">     年   月   日</w:t>
      </w:r>
    </w:p>
    <w:p>
      <w:pPr>
        <w:snapToGrid w:val="0"/>
        <w:spacing w:line="360" w:lineRule="auto"/>
        <w:ind w:firstLine="5040" w:firstLineChars="2100"/>
        <w:rPr>
          <w:rFonts w:hint="eastAsia" w:ascii="仿宋" w:hAnsi="仿宋" w:eastAsia="仿宋" w:cs="仿宋"/>
          <w:color w:val="auto"/>
          <w:kern w:val="0"/>
          <w:sz w:val="24"/>
          <w:highlight w:val="none"/>
          <w:u w:val="none"/>
          <w:lang w:val="zh-CN"/>
        </w:rPr>
      </w:pPr>
    </w:p>
    <w:p>
      <w:pPr>
        <w:pStyle w:val="900"/>
        <w:spacing w:line="360" w:lineRule="auto"/>
        <w:ind w:firstLine="482" w:firstLineChars="200"/>
        <w:rPr>
          <w:rFonts w:hint="eastAsia" w:ascii="仿宋" w:hAnsi="仿宋" w:eastAsia="仿宋" w:cs="仿宋"/>
          <w:b/>
          <w:bCs w:val="0"/>
          <w:color w:val="auto"/>
          <w:sz w:val="24"/>
          <w:highlight w:val="none"/>
          <w:lang w:eastAsia="zh-CN"/>
        </w:rPr>
      </w:pPr>
    </w:p>
    <w:p>
      <w:pPr>
        <w:pStyle w:val="900"/>
        <w:spacing w:line="360" w:lineRule="auto"/>
        <w:ind w:firstLine="482" w:firstLineChars="200"/>
        <w:rPr>
          <w:rFonts w:hint="eastAsia" w:ascii="仿宋" w:hAnsi="仿宋" w:eastAsia="仿宋" w:cs="仿宋"/>
          <w:b/>
          <w:bCs w:val="0"/>
          <w:color w:val="auto"/>
          <w:sz w:val="24"/>
          <w:highlight w:val="none"/>
        </w:rPr>
      </w:pPr>
      <w:r>
        <w:rPr>
          <w:rFonts w:hint="eastAsia" w:ascii="仿宋" w:hAnsi="仿宋" w:eastAsia="仿宋" w:cs="仿宋"/>
          <w:b/>
          <w:bCs w:val="0"/>
          <w:color w:val="auto"/>
          <w:sz w:val="24"/>
          <w:highlight w:val="none"/>
          <w:lang w:eastAsia="zh-CN"/>
        </w:rPr>
        <w:t>附授权代表的身份</w:t>
      </w:r>
      <w:r>
        <w:rPr>
          <w:rFonts w:hint="eastAsia" w:ascii="仿宋" w:hAnsi="仿宋" w:eastAsia="仿宋" w:cs="仿宋"/>
          <w:b/>
          <w:bCs w:val="0"/>
          <w:color w:val="auto"/>
          <w:sz w:val="24"/>
          <w:highlight w:val="none"/>
        </w:rPr>
        <w:t>证件</w:t>
      </w:r>
      <w:r>
        <w:rPr>
          <w:rFonts w:hint="eastAsia" w:ascii="仿宋" w:hAnsi="仿宋" w:eastAsia="仿宋" w:cs="仿宋"/>
          <w:b/>
          <w:bCs w:val="0"/>
          <w:color w:val="auto"/>
          <w:sz w:val="24"/>
          <w:highlight w:val="none"/>
          <w:lang w:eastAsia="zh-CN"/>
        </w:rPr>
        <w:t>正反复印件</w:t>
      </w:r>
      <w:r>
        <w:rPr>
          <w:rFonts w:hint="eastAsia" w:ascii="仿宋" w:hAnsi="仿宋" w:eastAsia="仿宋" w:cs="仿宋"/>
          <w:b/>
          <w:bCs w:val="0"/>
          <w:color w:val="auto"/>
          <w:sz w:val="24"/>
          <w:highlight w:val="none"/>
        </w:rPr>
        <w:t>：</w:t>
      </w:r>
    </w:p>
    <w:p>
      <w:pPr>
        <w:pStyle w:val="900"/>
        <w:spacing w:line="360" w:lineRule="auto"/>
        <w:ind w:firstLine="482" w:firstLineChars="200"/>
        <w:rPr>
          <w:rFonts w:hint="eastAsia" w:ascii="仿宋" w:hAnsi="仿宋" w:eastAsia="仿宋" w:cs="仿宋"/>
          <w:b/>
          <w:bCs w:val="0"/>
          <w:color w:val="auto"/>
          <w:sz w:val="24"/>
          <w:highlight w:val="none"/>
        </w:rPr>
      </w:pPr>
    </w:p>
    <w:p>
      <w:pPr>
        <w:pStyle w:val="900"/>
        <w:spacing w:line="360" w:lineRule="auto"/>
        <w:ind w:firstLine="482" w:firstLineChars="200"/>
        <w:rPr>
          <w:rFonts w:hint="eastAsia" w:ascii="仿宋" w:hAnsi="仿宋" w:eastAsia="仿宋" w:cs="仿宋"/>
          <w:b/>
          <w:bCs w:val="0"/>
          <w:color w:val="auto"/>
          <w:sz w:val="24"/>
          <w:highlight w:val="none"/>
          <w:lang w:val="zh-CN"/>
        </w:rPr>
      </w:pPr>
    </w:p>
    <w:p>
      <w:pPr>
        <w:pStyle w:val="900"/>
        <w:spacing w:line="360" w:lineRule="auto"/>
        <w:rPr>
          <w:rFonts w:hint="eastAsia" w:ascii="仿宋" w:hAnsi="仿宋" w:eastAsia="仿宋" w:cs="仿宋"/>
          <w:b/>
          <w:bCs w:val="0"/>
          <w:color w:val="auto"/>
          <w:sz w:val="24"/>
          <w:highlight w:val="none"/>
          <w:lang w:val="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highlight w:val="none"/>
          <w:lang w:eastAsia="zh-CN"/>
        </w:rPr>
      </w:pPr>
      <w:r>
        <w:rPr>
          <w:rFonts w:hint="eastAsia"/>
          <w:b/>
          <w:bCs/>
          <w:color w:val="auto"/>
          <w:highlight w:val="none"/>
          <w:lang w:val="zh-CN" w:eastAsia="zh-CN"/>
        </w:rPr>
        <w:t>（</w:t>
      </w:r>
      <w:r>
        <w:rPr>
          <w:rFonts w:hint="eastAsia"/>
          <w:b/>
          <w:bCs/>
          <w:color w:val="auto"/>
          <w:highlight w:val="none"/>
          <w:lang w:val="en-US" w:eastAsia="zh-CN"/>
        </w:rPr>
        <w:t>注：如法定代表人直接参加投标并对相应文件签字的，只需提供其身份证复印件正反面；如以联合体形式参加政府采购活动的，按招标文件有关格式范例提供联合体投标授权书。</w:t>
      </w:r>
      <w:r>
        <w:rPr>
          <w:rFonts w:hint="eastAsia"/>
          <w:b/>
          <w:bCs/>
          <w:color w:val="auto"/>
          <w:highlight w:val="none"/>
          <w:lang w:val="zh-CN" w:eastAsia="zh-CN"/>
        </w:rPr>
        <w:t>）</w:t>
      </w:r>
      <w:r>
        <w:rPr>
          <w:rFonts w:hint="eastAsia"/>
          <w:b/>
          <w:bCs/>
          <w:color w:val="auto"/>
          <w:highlight w:val="none"/>
        </w:rPr>
        <w:t>▲投标文件中法定代表人授权委托书所载内容与本项目内容有异的，投标无效</w:t>
      </w:r>
      <w:r>
        <w:rPr>
          <w:rFonts w:hint="eastAsia"/>
          <w:b/>
          <w:bCs/>
          <w:color w:val="auto"/>
          <w:highlight w:val="none"/>
          <w:lang w:eastAsia="zh-CN"/>
        </w:rPr>
        <w:t>。</w:t>
      </w:r>
    </w:p>
    <w:p>
      <w:pPr>
        <w:snapToGrid w:val="0"/>
        <w:spacing w:before="156" w:after="50" w:line="460" w:lineRule="exact"/>
        <w:jc w:val="center"/>
        <w:rPr>
          <w:rFonts w:hint="eastAsia" w:ascii="仿宋_GB2312" w:hAnsi="宋体" w:eastAsia="仿宋_GB2312" w:cs="Times New Roman"/>
          <w:b/>
          <w:bCs w:val="0"/>
          <w:color w:val="auto"/>
          <w:kern w:val="2"/>
          <w:sz w:val="32"/>
          <w:szCs w:val="32"/>
          <w:highlight w:val="none"/>
          <w:lang w:val="en-US" w:eastAsia="zh-CN" w:bidi="ar-SA"/>
        </w:rPr>
      </w:pPr>
    </w:p>
    <w:p>
      <w:pPr>
        <w:snapToGrid w:val="0"/>
        <w:spacing w:before="156" w:after="50" w:line="460" w:lineRule="exact"/>
        <w:jc w:val="center"/>
        <w:rPr>
          <w:rFonts w:hint="eastAsia" w:ascii="仿宋_GB2312" w:hAnsi="宋体" w:eastAsia="仿宋_GB2312" w:cs="Times New Roman"/>
          <w:b/>
          <w:bCs w:val="0"/>
          <w:color w:val="auto"/>
          <w:kern w:val="2"/>
          <w:sz w:val="32"/>
          <w:szCs w:val="32"/>
          <w:highlight w:val="none"/>
          <w:lang w:val="en-US" w:eastAsia="zh-CN" w:bidi="ar-SA"/>
        </w:rPr>
      </w:pPr>
      <w:r>
        <w:rPr>
          <w:rFonts w:hint="eastAsia" w:ascii="仿宋_GB2312" w:hAnsi="宋体" w:eastAsia="仿宋_GB2312" w:cs="Times New Roman"/>
          <w:b/>
          <w:bCs w:val="0"/>
          <w:color w:val="auto"/>
          <w:kern w:val="2"/>
          <w:sz w:val="32"/>
          <w:szCs w:val="32"/>
          <w:highlight w:val="none"/>
          <w:lang w:val="en-US" w:eastAsia="zh-CN" w:bidi="ar-SA"/>
        </w:rPr>
        <w:t>授权代表的身份证（复印件）</w:t>
      </w:r>
    </w:p>
    <w:p>
      <w:pPr>
        <w:pStyle w:val="900"/>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身份证件正反</w:t>
      </w:r>
      <w:r>
        <w:rPr>
          <w:rFonts w:hint="eastAsia" w:ascii="仿宋" w:hAnsi="仿宋" w:eastAsia="仿宋"/>
          <w:bCs/>
          <w:color w:val="auto"/>
          <w:sz w:val="24"/>
          <w:highlight w:val="none"/>
          <w:lang w:eastAsia="zh-CN"/>
        </w:rPr>
        <w:t>复印件</w:t>
      </w:r>
      <w:r>
        <w:rPr>
          <w:rFonts w:hint="eastAsia" w:ascii="仿宋" w:hAnsi="仿宋" w:eastAsia="仿宋"/>
          <w:bCs/>
          <w:color w:val="auto"/>
          <w:sz w:val="24"/>
          <w:highlight w:val="none"/>
        </w:rPr>
        <w:t>：</w:t>
      </w:r>
    </w:p>
    <w:tbl>
      <w:tblPr>
        <w:tblStyle w:val="8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900"/>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正面：                                 反面：</w:t>
            </w:r>
          </w:p>
          <w:p>
            <w:pPr>
              <w:pStyle w:val="900"/>
              <w:spacing w:line="360" w:lineRule="auto"/>
              <w:rPr>
                <w:rFonts w:ascii="仿宋" w:hAnsi="仿宋" w:eastAsia="仿宋"/>
                <w:bCs/>
                <w:color w:val="auto"/>
                <w:sz w:val="24"/>
                <w:highlight w:val="none"/>
              </w:rPr>
            </w:pPr>
          </w:p>
        </w:tc>
      </w:tr>
    </w:tbl>
    <w:p>
      <w:pPr>
        <w:snapToGrid w:val="0"/>
        <w:spacing w:line="360" w:lineRule="auto"/>
        <w:ind w:firstLine="576"/>
        <w:jc w:val="center"/>
        <w:rPr>
          <w:rFonts w:ascii="仿宋" w:hAnsi="仿宋" w:eastAsia="仿宋" w:cs="仿宋_GB2312"/>
          <w:color w:val="auto"/>
          <w:kern w:val="0"/>
          <w:sz w:val="24"/>
          <w:highlight w:val="none"/>
          <w:lang w:val="zh-CN"/>
        </w:rPr>
      </w:pPr>
    </w:p>
    <w:p>
      <w:pPr>
        <w:snapToGrid w:val="0"/>
        <w:spacing w:before="156" w:line="360" w:lineRule="auto"/>
        <w:rPr>
          <w:rFonts w:hint="eastAsia" w:ascii="仿宋" w:hAnsi="仿宋" w:eastAsia="仿宋" w:cs="仿宋"/>
          <w:color w:val="auto"/>
          <w:szCs w:val="24"/>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pacing w:line="360" w:lineRule="auto"/>
        <w:jc w:val="center"/>
        <w:rPr>
          <w:rFonts w:hint="eastAsia" w:ascii="仿宋" w:hAnsi="仿宋" w:eastAsia="仿宋" w:cs="仿宋_GB2312"/>
          <w:color w:val="auto"/>
          <w:kern w:val="0"/>
          <w:sz w:val="24"/>
          <w:highlight w:val="none"/>
          <w:lang w:val="en-US" w:eastAsia="zh-CN"/>
        </w:rPr>
      </w:pPr>
    </w:p>
    <w:p>
      <w:pPr>
        <w:pStyle w:val="45"/>
        <w:keepNext w:val="0"/>
        <w:keepLines w:val="0"/>
        <w:pageBreakBefore w:val="0"/>
        <w:widowControl w:val="0"/>
        <w:kinsoku/>
        <w:wordWrap/>
        <w:overflowPunct/>
        <w:topLinePunct w:val="0"/>
        <w:autoSpaceDE/>
        <w:autoSpaceDN/>
        <w:bidi w:val="0"/>
        <w:adjustRightInd/>
        <w:snapToGrid/>
        <w:spacing w:afterLines="0" w:line="240" w:lineRule="auto"/>
        <w:ind w:firstLine="643" w:firstLineChars="200"/>
        <w:textAlignment w:val="auto"/>
        <w:rPr>
          <w:rFonts w:hint="eastAsia" w:ascii="仿宋_GB2312" w:hAnsi="宋体" w:eastAsia="仿宋_GB2312" w:cs="Times New Roman"/>
          <w:b/>
          <w:bCs w:val="0"/>
          <w:color w:val="auto"/>
          <w:kern w:val="2"/>
          <w:sz w:val="32"/>
          <w:szCs w:val="32"/>
          <w:highlight w:val="none"/>
          <w:lang w:val="en-US" w:eastAsia="zh-CN" w:bidi="ar-SA"/>
        </w:rPr>
        <w:sectPr>
          <w:pgSz w:w="11906" w:h="16838"/>
          <w:pgMar w:top="1247" w:right="1418" w:bottom="1247" w:left="1588" w:header="851" w:footer="992" w:gutter="0"/>
          <w:pgNumType w:fmt="decimal"/>
          <w:cols w:space="720" w:num="1"/>
          <w:docGrid w:type="lines" w:linePitch="312" w:charSpace="0"/>
        </w:sectPr>
      </w:pPr>
    </w:p>
    <w:p>
      <w:pPr>
        <w:snapToGrid w:val="0"/>
        <w:spacing w:before="156" w:line="360" w:lineRule="auto"/>
        <w:jc w:val="center"/>
        <w:rPr>
          <w:rFonts w:ascii="仿宋_GB2312" w:hAnsi="宋体" w:eastAsia="仿宋_GB2312"/>
          <w:b/>
          <w:color w:val="auto"/>
          <w:sz w:val="32"/>
          <w:szCs w:val="32"/>
          <w:highlight w:val="none"/>
        </w:rPr>
      </w:pPr>
      <w:r>
        <w:rPr>
          <w:rFonts w:hint="eastAsia" w:ascii="仿宋_GB2312" w:hAnsi="仿宋" w:eastAsia="仿宋_GB2312"/>
          <w:b/>
          <w:color w:val="auto"/>
          <w:sz w:val="32"/>
          <w:szCs w:val="32"/>
          <w:highlight w:val="none"/>
        </w:rPr>
        <w:t>投标</w:t>
      </w:r>
      <w:r>
        <w:rPr>
          <w:rFonts w:hint="eastAsia" w:ascii="仿宋_GB2312" w:hAnsi="宋体" w:eastAsia="仿宋_GB2312"/>
          <w:b/>
          <w:color w:val="auto"/>
          <w:sz w:val="32"/>
          <w:szCs w:val="32"/>
          <w:highlight w:val="none"/>
        </w:rPr>
        <w:t>响应函</w:t>
      </w:r>
    </w:p>
    <w:p>
      <w:pPr>
        <w:pStyle w:val="45"/>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杭州市公共资源交易中心富阳分中心：</w:t>
      </w:r>
    </w:p>
    <w:p>
      <w:pPr>
        <w:bidi w:val="0"/>
        <w:rPr>
          <w:rFonts w:hint="eastAsia"/>
          <w:color w:val="auto"/>
          <w:highlight w:val="none"/>
        </w:rPr>
      </w:pPr>
      <w:r>
        <w:rPr>
          <w:rFonts w:hint="eastAsia"/>
          <w:color w:val="auto"/>
          <w:highlight w:val="none"/>
        </w:rPr>
        <w:t>我</w:t>
      </w:r>
      <w:r>
        <w:rPr>
          <w:rFonts w:hint="eastAsia"/>
          <w:color w:val="auto"/>
          <w:highlight w:val="none"/>
          <w:u w:val="single"/>
          <w:lang w:val="en-US" w:eastAsia="zh-CN"/>
        </w:rPr>
        <w:t xml:space="preserve"> </w:t>
      </w:r>
      <w:r>
        <w:rPr>
          <w:rFonts w:hint="eastAsia"/>
          <w:color w:val="auto"/>
          <w:highlight w:val="none"/>
          <w:u w:val="single"/>
        </w:rPr>
        <w:t>（姓名）</w:t>
      </w:r>
      <w:r>
        <w:rPr>
          <w:rFonts w:hint="eastAsia"/>
          <w:color w:val="auto"/>
          <w:highlight w:val="none"/>
          <w:u w:val="single"/>
          <w:lang w:val="en-US" w:eastAsia="zh-CN"/>
        </w:rPr>
        <w:t xml:space="preserve"> </w:t>
      </w:r>
      <w:r>
        <w:rPr>
          <w:rFonts w:hint="eastAsia"/>
          <w:color w:val="auto"/>
          <w:highlight w:val="none"/>
        </w:rPr>
        <w:t>系</w:t>
      </w:r>
      <w:r>
        <w:rPr>
          <w:rFonts w:hint="eastAsia"/>
          <w:color w:val="auto"/>
          <w:highlight w:val="none"/>
          <w:u w:val="single"/>
          <w:lang w:val="en-US" w:eastAsia="zh-CN"/>
        </w:rPr>
        <w:t xml:space="preserve">  </w:t>
      </w:r>
      <w:r>
        <w:rPr>
          <w:rFonts w:hint="eastAsia"/>
          <w:color w:val="auto"/>
          <w:highlight w:val="none"/>
          <w:u w:val="single"/>
        </w:rPr>
        <w:t>（投标人名称）</w:t>
      </w:r>
      <w:r>
        <w:rPr>
          <w:rFonts w:hint="eastAsia"/>
          <w:color w:val="auto"/>
          <w:highlight w:val="none"/>
          <w:u w:val="single"/>
          <w:lang w:val="en-US" w:eastAsia="zh-CN"/>
        </w:rPr>
        <w:t xml:space="preserve">  </w:t>
      </w:r>
      <w:r>
        <w:rPr>
          <w:rFonts w:hint="eastAsia"/>
          <w:color w:val="auto"/>
          <w:highlight w:val="none"/>
        </w:rPr>
        <w:t>的法定代表人，授权</w:t>
      </w:r>
      <w:r>
        <w:rPr>
          <w:rFonts w:hint="eastAsia"/>
          <w:color w:val="auto"/>
          <w:highlight w:val="none"/>
          <w:u w:val="single"/>
        </w:rPr>
        <w:t xml:space="preserve">  （全名、职务）</w:t>
      </w:r>
      <w:r>
        <w:rPr>
          <w:rFonts w:hint="eastAsia"/>
          <w:color w:val="auto"/>
          <w:highlight w:val="none"/>
          <w:u w:val="single"/>
          <w:lang w:val="en-US" w:eastAsia="zh-CN"/>
        </w:rPr>
        <w:t xml:space="preserve"> </w:t>
      </w:r>
      <w:r>
        <w:rPr>
          <w:rFonts w:hint="eastAsia"/>
          <w:color w:val="auto"/>
          <w:highlight w:val="none"/>
        </w:rPr>
        <w:t>为全权代表，参加贵方组织的</w:t>
      </w:r>
      <w:r>
        <w:rPr>
          <w:rFonts w:hint="eastAsia"/>
          <w:color w:val="auto"/>
          <w:highlight w:val="none"/>
          <w:u w:val="single"/>
        </w:rPr>
        <w:t xml:space="preserve">           （招标项目名称）        项目（项目编号：</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）采购的有关活动，并对此项目进行投标。为此，我方就本次投标有关事项郑重声明如下：</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我方承诺投标有效期从提交投标文件的截止之日起</w:t>
      </w:r>
      <w:r>
        <w:rPr>
          <w:rFonts w:hint="eastAsia" w:ascii="Times New Roman" w:hAnsi="Times New Roman" w:cs="Times New Roman"/>
          <w:color w:val="auto"/>
          <w:highlight w:val="none"/>
          <w:u w:val="single"/>
          <w:lang w:val="en-US" w:eastAsia="zh-CN"/>
        </w:rPr>
        <w:t xml:space="preserve">     </w:t>
      </w:r>
      <w:r>
        <w:rPr>
          <w:rFonts w:hint="eastAsia" w:ascii="Times New Roman" w:hAnsi="Times New Roman" w:cs="Times New Roman"/>
          <w:color w:val="auto"/>
          <w:highlight w:val="none"/>
          <w:lang w:val="en-US" w:eastAsia="zh-CN"/>
        </w:rPr>
        <w:t>天（不少于90天），本投标文件在投标有效期满之前均具有约束力。</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我方的投标文件包括以下内容：</w:t>
      </w:r>
    </w:p>
    <w:p>
      <w:pPr>
        <w:pStyle w:val="6"/>
        <w:keepNext/>
        <w:keepLines/>
        <w:pageBreakBefore w:val="0"/>
        <w:widowControl w:val="0"/>
        <w:numPr>
          <w:ilvl w:val="0"/>
          <w:numId w:val="82"/>
        </w:numPr>
        <w:kinsoku/>
        <w:wordWrap/>
        <w:overflowPunct/>
        <w:topLinePunct w:val="0"/>
        <w:autoSpaceDE/>
        <w:autoSpaceDN/>
        <w:bidi w:val="0"/>
        <w:adjustRightInd/>
        <w:snapToGrid/>
        <w:ind w:left="0"/>
        <w:textAlignment w:val="auto"/>
        <w:rPr>
          <w:rFonts w:hint="eastAsia"/>
          <w:color w:val="auto"/>
          <w:highlight w:val="none"/>
          <w:lang w:val="en-US" w:eastAsia="zh-CN"/>
        </w:rPr>
      </w:pPr>
      <w:r>
        <w:rPr>
          <w:rFonts w:hint="eastAsia"/>
          <w:color w:val="auto"/>
          <w:highlight w:val="none"/>
          <w:lang w:val="en-US" w:eastAsia="zh-CN"/>
        </w:rPr>
        <w:t>资格文件：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val="en-US" w:eastAsia="zh-CN"/>
        </w:rPr>
      </w:pPr>
      <w:r>
        <w:rPr>
          <w:rFonts w:hint="eastAsia"/>
          <w:color w:val="auto"/>
          <w:highlight w:val="none"/>
          <w:lang w:val="en-US" w:eastAsia="zh-CN"/>
        </w:rPr>
        <w:t>①落实政府采购政策需满足的资格要求（若有）；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rPr>
      </w:pPr>
      <w:r>
        <w:rPr>
          <w:rFonts w:hint="eastAsia"/>
          <w:color w:val="auto"/>
          <w:highlight w:val="none"/>
          <w:lang w:eastAsia="zh-CN"/>
        </w:rPr>
        <w:t>②</w:t>
      </w:r>
      <w:r>
        <w:rPr>
          <w:rFonts w:hint="eastAsia"/>
          <w:color w:val="auto"/>
          <w:highlight w:val="none"/>
        </w:rPr>
        <w:t>法定代表人授权委托书</w:t>
      </w:r>
      <w:r>
        <w:rPr>
          <w:rFonts w:hint="eastAsia"/>
          <w:color w:val="auto"/>
          <w:highlight w:val="none"/>
          <w:lang w:val="en-US" w:eastAsia="zh-CN"/>
        </w:rPr>
        <w:t>及</w:t>
      </w:r>
      <w:r>
        <w:rPr>
          <w:rFonts w:hint="eastAsia"/>
          <w:color w:val="auto"/>
          <w:highlight w:val="none"/>
        </w:rPr>
        <w:t>授权代表的身份证（复印件）；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eastAsia="zh-CN"/>
        </w:rPr>
      </w:pPr>
      <w:r>
        <w:rPr>
          <w:rFonts w:hint="eastAsia"/>
          <w:color w:val="auto"/>
          <w:highlight w:val="none"/>
          <w:lang w:eastAsia="zh-CN"/>
        </w:rPr>
        <w:t>③投标响应函；</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eastAsia="zh-CN"/>
        </w:rPr>
      </w:pPr>
      <w:r>
        <w:rPr>
          <w:rFonts w:hint="eastAsia"/>
          <w:color w:val="auto"/>
          <w:highlight w:val="none"/>
          <w:lang w:eastAsia="zh-CN"/>
        </w:rPr>
        <w:t>④</w:t>
      </w:r>
      <w:r>
        <w:rPr>
          <w:rFonts w:hint="eastAsia"/>
          <w:color w:val="auto"/>
          <w:highlight w:val="none"/>
        </w:rPr>
        <w:t>符合参加政府采购活动应当具备的一般条件的承诺函</w:t>
      </w:r>
      <w:r>
        <w:rPr>
          <w:rFonts w:hint="eastAsia"/>
          <w:color w:val="auto"/>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val="en-US" w:eastAsia="zh-CN"/>
        </w:rPr>
      </w:pPr>
      <w:r>
        <w:rPr>
          <w:rFonts w:hint="eastAsia"/>
          <w:color w:val="auto"/>
          <w:highlight w:val="none"/>
          <w:lang w:val="en-US" w:eastAsia="zh-CN"/>
        </w:rPr>
        <w:t>⑤政府采购供应商廉洁自律承诺书；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val="en-US" w:eastAsia="zh-CN"/>
        </w:rPr>
      </w:pPr>
      <w:r>
        <w:rPr>
          <w:rFonts w:hint="eastAsia"/>
          <w:color w:val="auto"/>
          <w:highlight w:val="none"/>
          <w:lang w:val="en-US" w:eastAsia="zh-CN"/>
        </w:rPr>
        <w:t>⑥廉政承诺书；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val="en-US" w:eastAsia="zh-CN"/>
        </w:rPr>
      </w:pPr>
      <w:r>
        <w:rPr>
          <w:rFonts w:hint="eastAsia"/>
          <w:color w:val="auto"/>
          <w:highlight w:val="none"/>
          <w:lang w:val="en-US" w:eastAsia="zh-CN"/>
        </w:rPr>
        <w:t>⑦营业执照（或事业法人登记证或其他工商等登记证明材料）复印件（投标人为自然人的，提供自然人的身份证明）复印件（可不提供）（若有）；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val="en-US" w:eastAsia="zh-CN"/>
        </w:rPr>
      </w:pPr>
      <w:r>
        <w:rPr>
          <w:rFonts w:hint="eastAsia"/>
          <w:color w:val="auto"/>
          <w:highlight w:val="none"/>
          <w:lang w:val="en-US" w:eastAsia="zh-CN"/>
        </w:rPr>
        <w:t>⑧社保部门盖章出具的在职员工社保缴纳清单（可不提供）（若有）；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val="en-US" w:eastAsia="zh-CN"/>
        </w:rPr>
      </w:pPr>
      <w:r>
        <w:rPr>
          <w:rFonts w:hint="eastAsia"/>
          <w:color w:val="auto"/>
          <w:highlight w:val="none"/>
          <w:lang w:val="en-US" w:eastAsia="zh-CN"/>
        </w:rPr>
        <w:t>⑨2020年度资产负债表等财务报表资料文件（新成立的公司，必须提供情况说明）（可不提供）（若有）；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val="en-US" w:eastAsia="zh-CN"/>
        </w:rPr>
      </w:pPr>
      <w:r>
        <w:rPr>
          <w:rFonts w:hint="eastAsia"/>
          <w:color w:val="auto"/>
          <w:highlight w:val="none"/>
          <w:lang w:val="en-US" w:eastAsia="zh-CN"/>
        </w:rPr>
        <w:t>⑩符合特定资格条件（如果项目要求）的有关证明材料（若有）；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val="en-US" w:eastAsia="zh-CN"/>
        </w:rPr>
      </w:pPr>
      <w:r>
        <w:rPr>
          <w:rFonts w:hint="eastAsia"/>
          <w:color w:val="auto"/>
          <w:highlight w:val="none"/>
          <w:lang w:val="en-US" w:eastAsia="zh-CN"/>
        </w:rPr>
        <w:t>⑪以联合体形式投标的，提供联合协议（若有）；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lang w:val="en-US" w:eastAsia="zh-CN"/>
        </w:rPr>
      </w:pPr>
      <w:r>
        <w:rPr>
          <w:rFonts w:hint="eastAsia"/>
          <w:color w:val="auto"/>
          <w:highlight w:val="none"/>
          <w:lang w:val="en-US" w:eastAsia="zh-CN"/>
        </w:rPr>
        <w:t>⑫要求以联合体形式参加的，提供联合协议和中小企业声明函（若有）；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color w:val="auto"/>
          <w:highlight w:val="none"/>
        </w:rPr>
      </w:pPr>
      <w:r>
        <w:rPr>
          <w:rFonts w:hint="eastAsia"/>
          <w:color w:val="auto"/>
          <w:highlight w:val="none"/>
          <w:lang w:val="en-US" w:eastAsia="zh-CN"/>
        </w:rPr>
        <w:t>⑬要求合同分包的，提供分包意向协议和中小企业声明函（若有）。</w:t>
      </w:r>
    </w:p>
    <w:p>
      <w:pPr>
        <w:pStyle w:val="6"/>
        <w:keepNext/>
        <w:keepLines/>
        <w:pageBreakBefore w:val="0"/>
        <w:widowControl w:val="0"/>
        <w:numPr>
          <w:ilvl w:val="0"/>
          <w:numId w:val="82"/>
        </w:numPr>
        <w:kinsoku/>
        <w:wordWrap/>
        <w:overflowPunct/>
        <w:topLinePunct w:val="0"/>
        <w:autoSpaceDE/>
        <w:autoSpaceDN/>
        <w:bidi w:val="0"/>
        <w:adjustRightInd/>
        <w:snapToGrid/>
        <w:ind w:left="0"/>
        <w:textAlignment w:val="auto"/>
        <w:rPr>
          <w:rFonts w:hint="eastAsia" w:cs="Times New Roman"/>
          <w:color w:val="auto"/>
          <w:highlight w:val="none"/>
          <w:lang w:val="en-US" w:eastAsia="zh-CN"/>
        </w:rPr>
      </w:pPr>
      <w:r>
        <w:rPr>
          <w:rFonts w:hint="eastAsia" w:cs="Times New Roman"/>
          <w:color w:val="auto"/>
          <w:highlight w:val="none"/>
          <w:lang w:val="en-US" w:eastAsia="zh-CN"/>
        </w:rPr>
        <w:t>商务及技术文件：</w:t>
      </w:r>
    </w:p>
    <w:p>
      <w:pPr>
        <w:bidi w:val="0"/>
        <w:rPr>
          <w:rFonts w:hint="eastAsia"/>
          <w:color w:val="auto"/>
          <w:highlight w:val="none"/>
          <w:lang w:val="en-US" w:eastAsia="zh-CN"/>
        </w:rPr>
      </w:pPr>
      <w:r>
        <w:rPr>
          <w:rFonts w:hint="eastAsia"/>
          <w:color w:val="auto"/>
          <w:highlight w:val="none"/>
          <w:lang w:val="en-US" w:eastAsia="zh-CN"/>
        </w:rPr>
        <w:t>①组织实施方案；</w:t>
      </w:r>
    </w:p>
    <w:p>
      <w:pPr>
        <w:bidi w:val="0"/>
        <w:rPr>
          <w:rFonts w:hint="eastAsia"/>
          <w:color w:val="auto"/>
          <w:highlight w:val="none"/>
          <w:lang w:val="en-US" w:eastAsia="zh-CN"/>
        </w:rPr>
      </w:pPr>
      <w:r>
        <w:rPr>
          <w:rFonts w:hint="eastAsia"/>
          <w:color w:val="auto"/>
          <w:highlight w:val="none"/>
          <w:lang w:val="en-US" w:eastAsia="zh-CN"/>
        </w:rPr>
        <w:t>②技术和服务方案；</w:t>
      </w:r>
    </w:p>
    <w:p>
      <w:pPr>
        <w:bidi w:val="0"/>
        <w:rPr>
          <w:rFonts w:hint="eastAsia"/>
          <w:color w:val="auto"/>
          <w:highlight w:val="none"/>
          <w:lang w:val="en-US" w:eastAsia="zh-CN"/>
        </w:rPr>
      </w:pPr>
      <w:r>
        <w:rPr>
          <w:rFonts w:hint="eastAsia"/>
          <w:color w:val="auto"/>
          <w:highlight w:val="none"/>
          <w:lang w:val="en-US" w:eastAsia="zh-CN"/>
        </w:rPr>
        <w:t>③投标标的清单；</w:t>
      </w:r>
    </w:p>
    <w:p>
      <w:pPr>
        <w:bidi w:val="0"/>
        <w:rPr>
          <w:rFonts w:hint="eastAsia"/>
          <w:color w:val="auto"/>
          <w:highlight w:val="none"/>
          <w:lang w:val="en-US" w:eastAsia="zh-CN"/>
        </w:rPr>
      </w:pPr>
      <w:r>
        <w:rPr>
          <w:rFonts w:hint="eastAsia"/>
          <w:color w:val="auto"/>
          <w:highlight w:val="none"/>
          <w:lang w:val="en-US" w:eastAsia="zh-CN"/>
        </w:rPr>
        <w:t>④投标产品的技术参数详细介绍、合格证书、质量检测报告、产品认证证书、专利证书（若有）等；</w:t>
      </w:r>
    </w:p>
    <w:p>
      <w:pPr>
        <w:bidi w:val="0"/>
        <w:rPr>
          <w:rFonts w:hint="eastAsia"/>
          <w:color w:val="auto"/>
          <w:highlight w:val="none"/>
          <w:lang w:val="en-US" w:eastAsia="zh-CN"/>
        </w:rPr>
      </w:pPr>
      <w:r>
        <w:rPr>
          <w:rFonts w:hint="eastAsia"/>
          <w:color w:val="auto"/>
          <w:highlight w:val="none"/>
          <w:lang w:val="en-US" w:eastAsia="zh-CN"/>
        </w:rPr>
        <w:t>⑤节能环保等的资质证书或文件（若有）；</w:t>
      </w:r>
    </w:p>
    <w:p>
      <w:pPr>
        <w:bidi w:val="0"/>
        <w:rPr>
          <w:rFonts w:hint="eastAsia"/>
          <w:color w:val="auto"/>
          <w:highlight w:val="none"/>
          <w:lang w:val="en-US" w:eastAsia="zh-CN"/>
        </w:rPr>
      </w:pPr>
      <w:r>
        <w:rPr>
          <w:rFonts w:hint="eastAsia"/>
          <w:color w:val="auto"/>
          <w:highlight w:val="none"/>
          <w:lang w:val="en-US" w:eastAsia="zh-CN"/>
        </w:rPr>
        <w:t>⑥服务条款偏离表；</w:t>
      </w:r>
    </w:p>
    <w:p>
      <w:pPr>
        <w:bidi w:val="0"/>
        <w:rPr>
          <w:rFonts w:hint="eastAsia"/>
          <w:color w:val="auto"/>
          <w:highlight w:val="none"/>
          <w:lang w:val="en-US" w:eastAsia="zh-CN"/>
        </w:rPr>
      </w:pPr>
      <w:r>
        <w:rPr>
          <w:rFonts w:hint="eastAsia"/>
          <w:color w:val="auto"/>
          <w:highlight w:val="none"/>
          <w:lang w:val="en-US" w:eastAsia="zh-CN"/>
        </w:rPr>
        <w:t>⑦投标人情况介绍；</w:t>
      </w:r>
    </w:p>
    <w:p>
      <w:pPr>
        <w:bidi w:val="0"/>
        <w:rPr>
          <w:rFonts w:hint="eastAsia"/>
          <w:color w:val="auto"/>
          <w:highlight w:val="none"/>
          <w:lang w:val="en-US" w:eastAsia="zh-CN"/>
        </w:rPr>
      </w:pPr>
      <w:r>
        <w:rPr>
          <w:rFonts w:hint="eastAsia"/>
          <w:color w:val="auto"/>
          <w:highlight w:val="none"/>
          <w:lang w:val="en-US" w:eastAsia="zh-CN"/>
        </w:rPr>
        <w:t>⑧投标人类似项目实施业绩一览表及有关证明材料（若有）；</w:t>
      </w:r>
    </w:p>
    <w:p>
      <w:pPr>
        <w:bidi w:val="0"/>
        <w:rPr>
          <w:rFonts w:hint="eastAsia"/>
          <w:color w:val="auto"/>
          <w:highlight w:val="none"/>
          <w:lang w:val="en-US" w:eastAsia="zh-CN"/>
        </w:rPr>
      </w:pPr>
      <w:r>
        <w:rPr>
          <w:rFonts w:hint="eastAsia"/>
          <w:color w:val="auto"/>
          <w:highlight w:val="none"/>
          <w:lang w:val="en-US" w:eastAsia="zh-CN"/>
        </w:rPr>
        <w:t>⑨本项目实施人员（主要从业人员及其技术资格）一览表；</w:t>
      </w:r>
    </w:p>
    <w:p>
      <w:pPr>
        <w:bidi w:val="0"/>
        <w:rPr>
          <w:rFonts w:hint="eastAsia"/>
          <w:color w:val="auto"/>
          <w:highlight w:val="none"/>
          <w:lang w:val="en-US" w:eastAsia="zh-CN"/>
        </w:rPr>
      </w:pPr>
      <w:r>
        <w:rPr>
          <w:rFonts w:hint="eastAsia"/>
          <w:color w:val="auto"/>
          <w:highlight w:val="none"/>
          <w:lang w:val="en-US" w:eastAsia="zh-CN"/>
        </w:rPr>
        <w:t>⑩本项目设备投入一览表（若有）；</w:t>
      </w:r>
    </w:p>
    <w:p>
      <w:pPr>
        <w:bidi w:val="0"/>
        <w:rPr>
          <w:rFonts w:hint="eastAsia"/>
          <w:color w:val="auto"/>
          <w:highlight w:val="none"/>
          <w:lang w:val="en-US" w:eastAsia="zh-CN"/>
        </w:rPr>
      </w:pPr>
      <w:r>
        <w:rPr>
          <w:rFonts w:hint="eastAsia"/>
          <w:color w:val="auto"/>
          <w:highlight w:val="none"/>
          <w:lang w:val="en-US" w:eastAsia="zh-CN"/>
        </w:rPr>
        <w:t>⑪备品备件及售后服务承诺（若有）；</w:t>
      </w:r>
    </w:p>
    <w:p>
      <w:pPr>
        <w:bidi w:val="0"/>
        <w:rPr>
          <w:rFonts w:hint="eastAsia"/>
          <w:color w:val="auto"/>
          <w:highlight w:val="none"/>
          <w:lang w:val="en-US" w:eastAsia="zh-CN"/>
        </w:rPr>
      </w:pPr>
      <w:r>
        <w:rPr>
          <w:rFonts w:hint="eastAsia"/>
          <w:color w:val="auto"/>
          <w:highlight w:val="none"/>
          <w:lang w:val="en-US" w:eastAsia="zh-CN"/>
        </w:rPr>
        <w:t>⑫投标人认为有必要提供的其他技术文件和说明（若有）；</w:t>
      </w:r>
    </w:p>
    <w:p>
      <w:pPr>
        <w:bidi w:val="0"/>
        <w:rPr>
          <w:rFonts w:hint="eastAsia"/>
          <w:color w:val="auto"/>
          <w:highlight w:val="none"/>
          <w:lang w:val="en-US" w:eastAsia="zh-CN"/>
        </w:rPr>
      </w:pPr>
      <w:r>
        <w:rPr>
          <w:rFonts w:hint="eastAsia"/>
          <w:color w:val="auto"/>
          <w:highlight w:val="none"/>
          <w:lang w:val="en-US" w:eastAsia="zh-CN"/>
        </w:rPr>
        <w:t>⑬关于对招标文件商务、合同中有关条款的拒绝声明（若有）。</w:t>
      </w:r>
    </w:p>
    <w:p>
      <w:pPr>
        <w:pStyle w:val="6"/>
        <w:keepNext/>
        <w:keepLines/>
        <w:pageBreakBefore w:val="0"/>
        <w:widowControl w:val="0"/>
        <w:numPr>
          <w:ilvl w:val="0"/>
          <w:numId w:val="82"/>
        </w:numPr>
        <w:kinsoku/>
        <w:wordWrap/>
        <w:overflowPunct/>
        <w:topLinePunct w:val="0"/>
        <w:autoSpaceDE/>
        <w:autoSpaceDN/>
        <w:bidi w:val="0"/>
        <w:adjustRightInd/>
        <w:snapToGrid/>
        <w:ind w:left="0"/>
        <w:textAlignment w:val="auto"/>
        <w:rPr>
          <w:rFonts w:hint="eastAsia" w:cs="Times New Roman"/>
          <w:color w:val="auto"/>
          <w:highlight w:val="none"/>
          <w:lang w:val="en-US" w:eastAsia="zh-CN"/>
        </w:rPr>
      </w:pPr>
      <w:r>
        <w:rPr>
          <w:rFonts w:hint="eastAsia" w:cs="Times New Roman"/>
          <w:color w:val="auto"/>
          <w:highlight w:val="none"/>
          <w:lang w:val="en-US" w:eastAsia="zh-CN"/>
        </w:rPr>
        <w:t>报价文件</w:t>
      </w:r>
    </w:p>
    <w:p>
      <w:pPr>
        <w:bidi w:val="0"/>
        <w:rPr>
          <w:rFonts w:hint="eastAsia"/>
          <w:color w:val="auto"/>
          <w:highlight w:val="none"/>
          <w:lang w:val="en-US" w:eastAsia="zh-CN"/>
        </w:rPr>
      </w:pPr>
      <w:r>
        <w:rPr>
          <w:rFonts w:hint="eastAsia"/>
          <w:color w:val="auto"/>
          <w:highlight w:val="none"/>
          <w:lang w:val="en-US" w:eastAsia="zh-CN"/>
        </w:rPr>
        <w:t>①中小企业声明函、残疾人福利性单位声明函、监狱企业证明文件（若有）；</w:t>
      </w:r>
    </w:p>
    <w:p>
      <w:pPr>
        <w:bidi w:val="0"/>
        <w:rPr>
          <w:rFonts w:hint="eastAsia"/>
          <w:color w:val="auto"/>
          <w:highlight w:val="none"/>
          <w:lang w:val="en-US" w:eastAsia="zh-CN"/>
        </w:rPr>
      </w:pPr>
      <w:r>
        <w:rPr>
          <w:rFonts w:hint="eastAsia"/>
          <w:color w:val="auto"/>
          <w:highlight w:val="none"/>
          <w:lang w:val="en-US" w:eastAsia="zh-CN"/>
        </w:rPr>
        <w:t>②报价一览表、投标报价明细表；</w:t>
      </w:r>
    </w:p>
    <w:p>
      <w:pPr>
        <w:bidi w:val="0"/>
        <w:rPr>
          <w:rFonts w:hint="eastAsia"/>
          <w:color w:val="auto"/>
          <w:highlight w:val="none"/>
          <w:lang w:val="en-US" w:eastAsia="zh-CN"/>
        </w:rPr>
      </w:pPr>
      <w:r>
        <w:rPr>
          <w:rFonts w:hint="eastAsia"/>
          <w:color w:val="auto"/>
          <w:highlight w:val="none"/>
          <w:lang w:val="en-US" w:eastAsia="zh-CN"/>
        </w:rPr>
        <w:t>③投标人针对报价需要说明的其他文件和资料（若有）。</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本项目实行电子投标，须提供投标人须知规定的全部投标文件，供应商应准备电子投标文件及其他要求投标人提交的全部材料，按政采云平台项目采购-电子招投标操作指南及本招标文件要求递交。</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按招标文件要求提供和交付的货物和服务的投标报价详见报价一览表。</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我方已详细审查全部招标文件，包括招标文件澄清修改内容(如果有)、参考资料及有关附件，确认无误，同意并保证遵守招标文件（包括答疑文件、补充文件等）的各项规定和要求。</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我方同意在中标后按时签订合同。</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我方保证遵守招标文件中的其他有关规定。</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我方愿意向贵方提供任何与该项投标有关的数据、情况和技术资料。若贵方需要，我方愿意提供我方作出的一切承诺的证明材料。我方理解贵方不一定要接受最低价的投标或收到的任何投标。</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我方向贵方提交的所有投标文件、资料都是准确的和真实的。</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我方承诺投标有效期从提交投标文件的截止之日起     天，不少于招标文件中载明的投标有效期（从提交投标文件的截止之日起90天）。</w:t>
      </w:r>
    </w:p>
    <w:p>
      <w:pPr>
        <w:keepNext w:val="0"/>
        <w:keepLines w:val="0"/>
        <w:pageBreakBefore w:val="0"/>
        <w:widowControl w:val="0"/>
        <w:numPr>
          <w:ilvl w:val="0"/>
          <w:numId w:val="81"/>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val="0"/>
        <w:numPr>
          <w:ilvl w:val="0"/>
          <w:numId w:val="83"/>
        </w:numPr>
        <w:tabs>
          <w:tab w:val="left"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提供虚假材料谋取中标、成交的；</w:t>
      </w:r>
    </w:p>
    <w:p>
      <w:pPr>
        <w:keepNext w:val="0"/>
        <w:keepLines w:val="0"/>
        <w:pageBreakBefore w:val="0"/>
        <w:widowControl w:val="0"/>
        <w:numPr>
          <w:ilvl w:val="0"/>
          <w:numId w:val="83"/>
        </w:numPr>
        <w:tabs>
          <w:tab w:val="left"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采取不正当手段诋毁、排挤其他供应商的；</w:t>
      </w:r>
    </w:p>
    <w:p>
      <w:pPr>
        <w:keepNext w:val="0"/>
        <w:keepLines w:val="0"/>
        <w:pageBreakBefore w:val="0"/>
        <w:widowControl w:val="0"/>
        <w:numPr>
          <w:ilvl w:val="0"/>
          <w:numId w:val="83"/>
        </w:numPr>
        <w:tabs>
          <w:tab w:val="left"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与采购人、其他供应商或者采购代理机构恶意串通的；</w:t>
      </w:r>
    </w:p>
    <w:p>
      <w:pPr>
        <w:keepNext w:val="0"/>
        <w:keepLines w:val="0"/>
        <w:pageBreakBefore w:val="0"/>
        <w:widowControl w:val="0"/>
        <w:numPr>
          <w:ilvl w:val="0"/>
          <w:numId w:val="83"/>
        </w:numPr>
        <w:tabs>
          <w:tab w:val="left"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向采购人、采购代理机构行贿或者提供其他不正当利益的；</w:t>
      </w:r>
    </w:p>
    <w:p>
      <w:pPr>
        <w:keepNext w:val="0"/>
        <w:keepLines w:val="0"/>
        <w:pageBreakBefore w:val="0"/>
        <w:widowControl w:val="0"/>
        <w:numPr>
          <w:ilvl w:val="0"/>
          <w:numId w:val="83"/>
        </w:numPr>
        <w:tabs>
          <w:tab w:val="left"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在招标采购过程中与采购人进行协商谈判的；</w:t>
      </w:r>
    </w:p>
    <w:p>
      <w:pPr>
        <w:keepNext w:val="0"/>
        <w:keepLines w:val="0"/>
        <w:pageBreakBefore w:val="0"/>
        <w:widowControl w:val="0"/>
        <w:numPr>
          <w:ilvl w:val="0"/>
          <w:numId w:val="83"/>
        </w:numPr>
        <w:tabs>
          <w:tab w:val="left" w:pos="420"/>
        </w:tabs>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拒绝有关部门监督检查或提供虚假情况的。</w:t>
      </w:r>
    </w:p>
    <w:p>
      <w:pPr>
        <w:bidi w:val="0"/>
        <w:rPr>
          <w:rFonts w:hint="eastAsia"/>
          <w:color w:val="auto"/>
          <w:highlight w:val="none"/>
        </w:rPr>
      </w:pPr>
      <w:r>
        <w:rPr>
          <w:rFonts w:hint="eastAsia"/>
          <w:color w:val="auto"/>
          <w:highlight w:val="none"/>
        </w:rPr>
        <w:t>供应商有前款第</w:t>
      </w: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至</w:t>
      </w: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项情形之一的，中标、成交无效。</w:t>
      </w:r>
    </w:p>
    <w:p>
      <w:pPr>
        <w:bidi w:val="0"/>
        <w:rPr>
          <w:rFonts w:hint="eastAsia"/>
          <w:color w:val="auto"/>
          <w:highlight w:val="none"/>
        </w:rPr>
      </w:pPr>
      <w:r>
        <w:rPr>
          <w:rFonts w:hint="eastAsia"/>
          <w:color w:val="auto"/>
          <w:highlight w:val="none"/>
        </w:rPr>
        <w:t>以上事项如有虚假或隐瞒，我方愿意承担一切后果，并不再寻求任何旨在减轻或免除法律责任的辩解。</w:t>
      </w:r>
    </w:p>
    <w:p>
      <w:pPr>
        <w:bidi w:val="0"/>
        <w:rPr>
          <w:rFonts w:hint="eastAsia"/>
          <w:color w:val="auto"/>
          <w:highlight w:val="none"/>
        </w:rPr>
      </w:pPr>
      <w:r>
        <w:rPr>
          <w:rFonts w:hint="eastAsia"/>
          <w:color w:val="auto"/>
          <w:highlight w:val="none"/>
        </w:rPr>
        <w:t>与本投标有关的一切正式往来通讯请</w:t>
      </w:r>
      <w:r>
        <w:rPr>
          <w:rFonts w:hint="eastAsia"/>
          <w:color w:val="auto"/>
          <w:highlight w:val="none"/>
          <w:lang w:eastAsia="zh-CN"/>
        </w:rPr>
        <w:t>联系</w:t>
      </w:r>
      <w:r>
        <w:rPr>
          <w:rFonts w:hint="eastAsia"/>
          <w:color w:val="auto"/>
          <w:highlight w:val="none"/>
        </w:rPr>
        <w:t>：</w:t>
      </w:r>
    </w:p>
    <w:p>
      <w:pPr>
        <w:keepNext w:val="0"/>
        <w:keepLines w:val="0"/>
        <w:pageBreakBefore w:val="0"/>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投标人名称(</w:t>
      </w:r>
      <w:r>
        <w:rPr>
          <w:rFonts w:hint="eastAsia" w:ascii="仿宋" w:hAnsi="仿宋" w:eastAsia="仿宋" w:cs="仿宋"/>
          <w:color w:val="auto"/>
          <w:sz w:val="24"/>
          <w:highlight w:val="none"/>
          <w:lang w:eastAsia="zh-CN"/>
        </w:rPr>
        <w:t>电子签章</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w:t>
      </w:r>
      <w:r>
        <w:rPr>
          <w:rFonts w:hint="eastAsia" w:ascii="仿宋" w:hAnsi="仿宋" w:eastAsia="仿宋" w:cs="仿宋"/>
          <w:color w:val="auto"/>
          <w:sz w:val="24"/>
          <w:szCs w:val="24"/>
          <w:highlight w:val="none"/>
        </w:rPr>
        <w:t>签名或签章</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授权代表签名:</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eastAsia="zh-CN"/>
        </w:rPr>
        <w:t>邮箱</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keepNext w:val="0"/>
        <w:keepLines w:val="0"/>
        <w:pageBreakBefore w:val="0"/>
        <w:kinsoku/>
        <w:wordWrap/>
        <w:overflowPunct/>
        <w:topLinePunct w:val="0"/>
        <w:autoSpaceDE/>
        <w:autoSpaceDN/>
        <w:bidi w:val="0"/>
        <w:adjustRightInd/>
        <w:spacing w:beforeLines="0" w:line="360" w:lineRule="auto"/>
        <w:ind w:firstLine="482" w:firstLineChars="200"/>
        <w:textAlignment w:val="auto"/>
        <w:rPr>
          <w:rFonts w:hint="eastAsia" w:ascii="仿宋" w:hAnsi="仿宋" w:eastAsia="仿宋" w:cs="仿宋"/>
          <w:b/>
          <w:bCs/>
          <w:color w:val="auto"/>
          <w:sz w:val="24"/>
          <w:highlight w:val="none"/>
        </w:rPr>
      </w:pPr>
    </w:p>
    <w:p>
      <w:pPr>
        <w:keepNext w:val="0"/>
        <w:keepLines w:val="0"/>
        <w:pageBreakBefore w:val="0"/>
        <w:kinsoku/>
        <w:wordWrap/>
        <w:overflowPunct/>
        <w:topLinePunct w:val="0"/>
        <w:autoSpaceDE/>
        <w:autoSpaceDN/>
        <w:bidi w:val="0"/>
        <w:adjustRightInd/>
        <w:spacing w:beforeLines="0" w:line="360" w:lineRule="auto"/>
        <w:ind w:firstLine="482" w:firstLineChars="200"/>
        <w:textAlignment w:val="auto"/>
        <w:rPr>
          <w:rFonts w:hint="eastAsia" w:ascii="仿宋" w:hAnsi="仿宋" w:eastAsia="仿宋" w:cs="仿宋"/>
          <w:b/>
          <w:bCs/>
          <w:color w:val="auto"/>
          <w:sz w:val="24"/>
          <w:highlight w:val="none"/>
        </w:rPr>
      </w:pPr>
    </w:p>
    <w:p>
      <w:pPr>
        <w:keepNext w:val="0"/>
        <w:keepLines w:val="0"/>
        <w:pageBreakBefore w:val="0"/>
        <w:kinsoku/>
        <w:wordWrap/>
        <w:overflowPunct/>
        <w:topLinePunct w:val="0"/>
        <w:autoSpaceDE/>
        <w:autoSpaceDN/>
        <w:bidi w:val="0"/>
        <w:adjustRightInd/>
        <w:spacing w:beforeLines="0" w:line="360" w:lineRule="auto"/>
        <w:ind w:firstLine="482" w:firstLineChars="200"/>
        <w:textAlignment w:val="auto"/>
        <w:rPr>
          <w:rFonts w:hint="eastAsia" w:ascii="仿宋_GB2312" w:hAnsi="仿宋" w:eastAsia="仿宋_GB2312"/>
          <w:b/>
          <w:color w:val="auto"/>
          <w:sz w:val="32"/>
          <w:highlight w:val="none"/>
        </w:rPr>
        <w:sectPr>
          <w:headerReference r:id="rId11" w:type="default"/>
          <w:footerReference r:id="rId12" w:type="default"/>
          <w:pgSz w:w="11906" w:h="16838"/>
          <w:pgMar w:top="1418" w:right="1418" w:bottom="1418" w:left="1588" w:header="851" w:footer="992" w:gutter="0"/>
          <w:pgNumType w:fmt="decimal"/>
          <w:cols w:space="720" w:num="1"/>
          <w:docGrid w:type="lines" w:linePitch="312" w:charSpace="0"/>
        </w:sectPr>
      </w:pPr>
      <w:r>
        <w:rPr>
          <w:rFonts w:hint="eastAsia" w:ascii="仿宋" w:hAnsi="仿宋" w:eastAsia="仿宋" w:cs="仿宋"/>
          <w:b/>
          <w:bCs/>
          <w:color w:val="auto"/>
          <w:sz w:val="24"/>
          <w:highlight w:val="none"/>
        </w:rPr>
        <w:t>▲注：未按照本投标响应函要求填报的将被视为非实质性响应投标。</w:t>
      </w:r>
    </w:p>
    <w:p>
      <w:pPr>
        <w:snapToGrid w:val="0"/>
        <w:spacing w:line="360" w:lineRule="auto"/>
        <w:ind w:right="480"/>
        <w:jc w:val="center"/>
        <w:rPr>
          <w:rFonts w:hint="eastAsia" w:ascii="仿宋" w:hAnsi="仿宋" w:eastAsia="仿宋" w:cs="仿宋"/>
          <w:b/>
          <w:color w:val="auto"/>
          <w:kern w:val="0"/>
          <w:sz w:val="24"/>
          <w:szCs w:val="24"/>
          <w:highlight w:val="none"/>
        </w:rPr>
      </w:pPr>
      <w:r>
        <w:rPr>
          <w:rFonts w:hint="eastAsia" w:ascii="仿宋_GB2312" w:hAnsi="宋体" w:eastAsia="仿宋_GB2312" w:cs="Times New Roman"/>
          <w:b/>
          <w:bCs w:val="0"/>
          <w:color w:val="auto"/>
          <w:kern w:val="2"/>
          <w:sz w:val="32"/>
          <w:szCs w:val="32"/>
          <w:highlight w:val="none"/>
          <w:lang w:val="en-US" w:eastAsia="zh-CN" w:bidi="ar-SA"/>
        </w:rPr>
        <w:t xml:space="preserve"> 符合参加政府采购活动应当具备的一般条件的承诺函</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color w:val="auto"/>
          <w:highlight w:val="none"/>
        </w:rPr>
      </w:pPr>
      <w:r>
        <w:rPr>
          <w:rFonts w:hint="eastAsia"/>
          <w:color w:val="auto"/>
          <w:highlight w:val="none"/>
        </w:rPr>
        <w:t>杭州市公共资源交易中心富阳分中心：</w:t>
      </w:r>
    </w:p>
    <w:p>
      <w:pPr>
        <w:bidi w:val="0"/>
        <w:rPr>
          <w:rFonts w:hint="eastAsia"/>
          <w:color w:val="auto"/>
          <w:highlight w:val="none"/>
        </w:rPr>
      </w:pPr>
      <w:r>
        <w:rPr>
          <w:rFonts w:hint="eastAsia"/>
          <w:color w:val="auto"/>
          <w:highlight w:val="none"/>
        </w:rPr>
        <w:t>我方参与</w:t>
      </w:r>
      <w:r>
        <w:rPr>
          <w:rFonts w:hint="eastAsia"/>
          <w:color w:val="auto"/>
          <w:highlight w:val="none"/>
          <w:u w:val="single"/>
          <w:lang w:val="en-US" w:eastAsia="zh-CN"/>
        </w:rPr>
        <w:t xml:space="preserve">    </w:t>
      </w:r>
      <w:r>
        <w:rPr>
          <w:rFonts w:hint="eastAsia"/>
          <w:color w:val="auto"/>
          <w:highlight w:val="none"/>
          <w:u w:val="single"/>
        </w:rPr>
        <w:t>（项目名称）</w:t>
      </w:r>
      <w:r>
        <w:rPr>
          <w:rFonts w:hint="eastAsia"/>
          <w:color w:val="auto"/>
          <w:highlight w:val="none"/>
          <w:u w:val="single"/>
          <w:lang w:val="en-US" w:eastAsia="zh-CN"/>
        </w:rPr>
        <w:t xml:space="preserve">     </w:t>
      </w:r>
      <w:r>
        <w:rPr>
          <w:rFonts w:hint="eastAsia"/>
          <w:color w:val="auto"/>
          <w:highlight w:val="none"/>
        </w:rPr>
        <w:t>【招标编号</w:t>
      </w:r>
      <w:r>
        <w:rPr>
          <w:rFonts w:hint="eastAsia"/>
          <w:color w:val="auto"/>
          <w:highlight w:val="none"/>
          <w:u w:val="single"/>
        </w:rPr>
        <w:t>：</w:t>
      </w:r>
      <w:r>
        <w:rPr>
          <w:rFonts w:hint="eastAsia"/>
          <w:color w:val="auto"/>
          <w:highlight w:val="none"/>
          <w:u w:val="single"/>
          <w:lang w:val="en-US" w:eastAsia="zh-CN"/>
        </w:rPr>
        <w:t xml:space="preserve">   项目</w:t>
      </w:r>
      <w:r>
        <w:rPr>
          <w:rFonts w:hint="eastAsia"/>
          <w:color w:val="auto"/>
          <w:highlight w:val="none"/>
          <w:u w:val="single"/>
        </w:rPr>
        <w:t>编号</w:t>
      </w:r>
      <w:r>
        <w:rPr>
          <w:rFonts w:hint="eastAsia"/>
          <w:color w:val="auto"/>
          <w:highlight w:val="none"/>
          <w:u w:val="single"/>
          <w:lang w:val="en-US" w:eastAsia="zh-CN"/>
        </w:rPr>
        <w:t xml:space="preserve">   </w:t>
      </w:r>
      <w:r>
        <w:rPr>
          <w:rFonts w:hint="eastAsia"/>
          <w:color w:val="auto"/>
          <w:highlight w:val="none"/>
        </w:rPr>
        <w:t>】政府采购活动，郑重承诺：</w:t>
      </w:r>
    </w:p>
    <w:p>
      <w:pPr>
        <w:bidi w:val="0"/>
        <w:rPr>
          <w:rFonts w:hint="eastAsia"/>
          <w:color w:val="auto"/>
          <w:highlight w:val="none"/>
        </w:rPr>
      </w:pPr>
      <w:r>
        <w:rPr>
          <w:rFonts w:hint="eastAsia"/>
          <w:color w:val="auto"/>
          <w:highlight w:val="none"/>
        </w:rPr>
        <w:t>（一）具备《中华人民共和国政府采购法》第二十二条第一款规定的条件：</w:t>
      </w:r>
    </w:p>
    <w:p>
      <w:pPr>
        <w:keepNext w:val="0"/>
        <w:keepLines w:val="0"/>
        <w:pageBreakBefore w:val="0"/>
        <w:widowControl w:val="0"/>
        <w:numPr>
          <w:ilvl w:val="0"/>
          <w:numId w:val="84"/>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具有独立承担民事责任的能力；</w:t>
      </w:r>
    </w:p>
    <w:p>
      <w:pPr>
        <w:keepNext w:val="0"/>
        <w:keepLines w:val="0"/>
        <w:pageBreakBefore w:val="0"/>
        <w:widowControl w:val="0"/>
        <w:numPr>
          <w:ilvl w:val="0"/>
          <w:numId w:val="84"/>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 xml:space="preserve">具有良好的商业信誉和健全的财务会计制度； </w:t>
      </w:r>
    </w:p>
    <w:p>
      <w:pPr>
        <w:keepNext w:val="0"/>
        <w:keepLines w:val="0"/>
        <w:pageBreakBefore w:val="0"/>
        <w:widowControl w:val="0"/>
        <w:numPr>
          <w:ilvl w:val="0"/>
          <w:numId w:val="84"/>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具有履行合同所必需的设备和专业技术能力；</w:t>
      </w:r>
    </w:p>
    <w:p>
      <w:pPr>
        <w:keepNext w:val="0"/>
        <w:keepLines w:val="0"/>
        <w:pageBreakBefore w:val="0"/>
        <w:widowControl w:val="0"/>
        <w:numPr>
          <w:ilvl w:val="0"/>
          <w:numId w:val="84"/>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有依法缴纳税收和社会保障资金的良好记录；</w:t>
      </w:r>
    </w:p>
    <w:p>
      <w:pPr>
        <w:keepNext w:val="0"/>
        <w:keepLines w:val="0"/>
        <w:pageBreakBefore w:val="0"/>
        <w:widowControl w:val="0"/>
        <w:numPr>
          <w:ilvl w:val="0"/>
          <w:numId w:val="84"/>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参加政府采购活动前三年内，在经营活动中没有重大违法记录；</w:t>
      </w:r>
    </w:p>
    <w:p>
      <w:pPr>
        <w:keepNext w:val="0"/>
        <w:keepLines w:val="0"/>
        <w:pageBreakBefore w:val="0"/>
        <w:widowControl w:val="0"/>
        <w:numPr>
          <w:ilvl w:val="0"/>
          <w:numId w:val="84"/>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具有法律、行政法规规定的其他条件。</w:t>
      </w:r>
    </w:p>
    <w:p>
      <w:pPr>
        <w:bidi w:val="0"/>
        <w:rPr>
          <w:rFonts w:hint="eastAsia"/>
          <w:color w:val="auto"/>
          <w:highlight w:val="none"/>
        </w:rPr>
      </w:pPr>
      <w:r>
        <w:rPr>
          <w:rFonts w:hint="eastAsia"/>
          <w:color w:val="auto"/>
          <w:highlight w:val="none"/>
        </w:rPr>
        <w:t>（二）未被信用中国（www.creditchina.gov.cn)、中国政府采购网（www.ccgp.gov.cn）列入失信被执行人、重大税收违法案件当事人名单、政府采购严重违法失信行为记录名单。</w:t>
      </w:r>
    </w:p>
    <w:p>
      <w:pPr>
        <w:bidi w:val="0"/>
        <w:rPr>
          <w:rFonts w:hint="eastAsia"/>
          <w:color w:val="auto"/>
          <w:highlight w:val="none"/>
        </w:rPr>
      </w:pPr>
      <w:r>
        <w:rPr>
          <w:rFonts w:hint="eastAsia"/>
          <w:color w:val="auto"/>
          <w:highlight w:val="none"/>
        </w:rPr>
        <w:t>（三）不存在以下情况：</w:t>
      </w:r>
    </w:p>
    <w:p>
      <w:pPr>
        <w:keepNext w:val="0"/>
        <w:keepLines w:val="0"/>
        <w:pageBreakBefore w:val="0"/>
        <w:widowControl w:val="0"/>
        <w:numPr>
          <w:ilvl w:val="0"/>
          <w:numId w:val="85"/>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单位负责人为同一人或者存在直接控股、管理关系的不同供应商参加同一合同项下的政府采购活动的；</w:t>
      </w:r>
    </w:p>
    <w:p>
      <w:pPr>
        <w:keepNext w:val="0"/>
        <w:keepLines w:val="0"/>
        <w:pageBreakBefore w:val="0"/>
        <w:widowControl w:val="0"/>
        <w:numPr>
          <w:ilvl w:val="0"/>
          <w:numId w:val="85"/>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为采购项目提供整体设计、规范编制或者项目管理、监理、检测等服务后再参加该采购项目的其他采购活动的。</w:t>
      </w:r>
    </w:p>
    <w:p>
      <w:pPr>
        <w:snapToGrid w:val="0"/>
        <w:spacing w:before="156" w:line="360" w:lineRule="auto"/>
        <w:ind w:firstLine="3120" w:firstLineChars="1300"/>
        <w:rPr>
          <w:rFonts w:hint="eastAsia" w:ascii="仿宋" w:hAnsi="仿宋" w:eastAsia="仿宋" w:cs="仿宋"/>
          <w:color w:val="auto"/>
          <w:sz w:val="24"/>
          <w:szCs w:val="24"/>
          <w:highlight w:val="none"/>
        </w:rPr>
      </w:pPr>
    </w:p>
    <w:p>
      <w:pPr>
        <w:snapToGrid w:val="0"/>
        <w:spacing w:before="156" w:line="360" w:lineRule="auto"/>
        <w:ind w:firstLine="3120" w:firstLineChars="1300"/>
        <w:rPr>
          <w:rFonts w:hint="eastAsia" w:ascii="仿宋" w:hAnsi="仿宋" w:eastAsia="仿宋" w:cs="仿宋"/>
          <w:color w:val="auto"/>
          <w:sz w:val="24"/>
          <w:szCs w:val="24"/>
          <w:highlight w:val="none"/>
        </w:rPr>
      </w:pPr>
    </w:p>
    <w:p>
      <w:pPr>
        <w:snapToGrid w:val="0"/>
        <w:spacing w:before="156" w:line="360" w:lineRule="auto"/>
        <w:ind w:firstLine="3120" w:firstLineChars="1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投标人全称（</w:t>
      </w:r>
      <w:r>
        <w:rPr>
          <w:rFonts w:hint="eastAsia" w:ascii="仿宋" w:hAnsi="仿宋" w:eastAsia="仿宋" w:cs="仿宋"/>
          <w:color w:val="auto"/>
          <w:kern w:val="0"/>
          <w:sz w:val="24"/>
          <w:szCs w:val="24"/>
          <w:highlight w:val="none"/>
          <w:u w:val="none"/>
          <w:lang w:val="zh-CN"/>
        </w:rPr>
        <w:t>电子签章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snapToGrid w:val="0"/>
        <w:spacing w:before="156" w:after="50" w:line="460" w:lineRule="exact"/>
        <w:ind w:firstLine="3840" w:firstLineChars="16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Style w:val="5"/>
        <w:rPr>
          <w:rFonts w:hint="eastAsia" w:ascii="仿宋" w:hAnsi="仿宋" w:eastAsia="仿宋" w:cs="仿宋"/>
          <w:color w:val="auto"/>
          <w:sz w:val="24"/>
          <w:szCs w:val="24"/>
          <w:highlight w:val="none"/>
          <w:u w:val="single"/>
        </w:rPr>
      </w:pPr>
    </w:p>
    <w:p>
      <w:pPr>
        <w:bidi w:val="0"/>
        <w:rPr>
          <w:rFonts w:hint="eastAsia"/>
          <w:color w:val="auto"/>
          <w:highlight w:val="none"/>
          <w:lang w:val="en-US" w:eastAsia="zh-CN"/>
        </w:rPr>
        <w:sectPr>
          <w:pgSz w:w="11906" w:h="16838"/>
          <w:pgMar w:top="1247" w:right="1418" w:bottom="1247" w:left="1588" w:header="851" w:footer="992" w:gutter="0"/>
          <w:pgNumType w:fmt="decimal"/>
          <w:cols w:space="720" w:num="1"/>
          <w:docGrid w:type="lines" w:linePitch="312" w:charSpace="0"/>
        </w:sectPr>
      </w:pPr>
      <w:r>
        <w:rPr>
          <w:rFonts w:hint="eastAsia"/>
          <w:color w:val="auto"/>
          <w:highlight w:val="none"/>
          <w:lang w:eastAsia="zh-CN"/>
        </w:rPr>
        <w:t>注：▲投标人若有税收缴纳、社会保障等方面的失信记录等情况，且不属于截止投标时间近三年以来，在经营活动中有重大违法记录及被列入政府采购严重违法失信行为记录名单的，可不对本承诺函第（一）款第</w:t>
      </w:r>
      <w:r>
        <w:rPr>
          <w:rFonts w:hint="eastAsia"/>
          <w:color w:val="auto"/>
          <w:highlight w:val="none"/>
          <w:lang w:val="en-US" w:eastAsia="zh-CN"/>
        </w:rPr>
        <w:t>4点进行承诺</w:t>
      </w:r>
      <w:r>
        <w:rPr>
          <w:rFonts w:hint="eastAsia"/>
          <w:color w:val="auto"/>
          <w:highlight w:val="none"/>
          <w:lang w:eastAsia="zh-CN"/>
        </w:rPr>
        <w:t>，但须详细说明失信记录的情况，否则按无效投标处理。</w:t>
      </w:r>
    </w:p>
    <w:p>
      <w:pPr>
        <w:tabs>
          <w:tab w:val="left" w:pos="0"/>
        </w:tabs>
        <w:autoSpaceDE w:val="0"/>
        <w:autoSpaceDN w:val="0"/>
        <w:spacing w:line="360" w:lineRule="auto"/>
        <w:ind w:firstLine="2249" w:firstLineChars="700"/>
        <w:rPr>
          <w:rFonts w:ascii="仿宋_GB2312" w:hAnsi="仿宋" w:eastAsia="仿宋_GB2312" w:cs="仿宋_GB2312"/>
          <w:color w:val="auto"/>
          <w:sz w:val="24"/>
          <w:highlight w:val="none"/>
        </w:rPr>
      </w:pPr>
      <w:r>
        <w:rPr>
          <w:rFonts w:hint="eastAsia" w:ascii="仿宋_GB2312" w:hAnsi="宋体" w:eastAsia="仿宋_GB2312" w:cs="Times New Roman"/>
          <w:b/>
          <w:color w:val="auto"/>
          <w:kern w:val="2"/>
          <w:sz w:val="32"/>
          <w:szCs w:val="32"/>
          <w:highlight w:val="none"/>
          <w:lang w:val="en-US" w:eastAsia="zh-CN" w:bidi="ar-SA"/>
        </w:rPr>
        <w:t>政府采购供应商廉洁自律承诺书</w:t>
      </w:r>
      <w:r>
        <w:rPr>
          <w:rFonts w:hint="eastAsia" w:ascii="宋体" w:hAnsi="宋体" w:cs="宋体"/>
          <w:color w:val="auto"/>
          <w:sz w:val="24"/>
          <w:highlight w:val="none"/>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仿宋_GB2312" w:hAnsi="仿宋" w:eastAsia="仿宋_GB2312" w:cs="仿宋_GB2312"/>
          <w:color w:val="auto"/>
          <w:sz w:val="24"/>
          <w:highlight w:val="none"/>
        </w:rPr>
      </w:pPr>
      <w:r>
        <w:rPr>
          <w:rFonts w:hint="eastAsia" w:ascii="仿宋" w:hAnsi="仿宋" w:eastAsia="仿宋" w:cs="仿宋"/>
          <w:color w:val="auto"/>
          <w:sz w:val="24"/>
          <w:highlight w:val="none"/>
        </w:rPr>
        <w:t>杭州市公共资源交易中心富阳分中心</w:t>
      </w:r>
      <w:r>
        <w:rPr>
          <w:rFonts w:hint="eastAsia" w:ascii="仿宋_GB2312" w:hAnsi="仿宋" w:eastAsia="仿宋_GB2312" w:cs="仿宋_GB2312"/>
          <w:color w:val="auto"/>
          <w:sz w:val="24"/>
          <w:highlight w:val="none"/>
        </w:rPr>
        <w:t>：</w:t>
      </w:r>
    </w:p>
    <w:p>
      <w:pPr>
        <w:bidi w:val="0"/>
        <w:rPr>
          <w:rFonts w:hint="eastAsia"/>
          <w:color w:val="auto"/>
          <w:highlight w:val="none"/>
        </w:rPr>
      </w:pPr>
      <w:r>
        <w:rPr>
          <w:rFonts w:hint="eastAsia"/>
          <w:color w:val="auto"/>
          <w:highlight w:val="none"/>
        </w:rPr>
        <w:t>本单位合法参加</w:t>
      </w:r>
      <w:r>
        <w:rPr>
          <w:rFonts w:hint="eastAsia"/>
          <w:color w:val="auto"/>
          <w:highlight w:val="none"/>
          <w:u w:val="single"/>
          <w:lang w:val="en-US" w:eastAsia="zh-CN"/>
        </w:rPr>
        <w:t xml:space="preserve">                            </w:t>
      </w:r>
      <w:r>
        <w:rPr>
          <w:rFonts w:hint="eastAsia"/>
          <w:color w:val="auto"/>
          <w:highlight w:val="none"/>
        </w:rPr>
        <w:t>项目（</w:t>
      </w:r>
      <w:r>
        <w:rPr>
          <w:rFonts w:hint="eastAsia"/>
          <w:color w:val="auto"/>
          <w:highlight w:val="none"/>
          <w:lang w:eastAsia="zh-CN"/>
        </w:rPr>
        <w:t>项目</w:t>
      </w:r>
      <w:r>
        <w:rPr>
          <w:rFonts w:hint="eastAsia"/>
          <w:color w:val="auto"/>
          <w:highlight w:val="none"/>
        </w:rPr>
        <w:t>编号</w:t>
      </w:r>
      <w:r>
        <w:rPr>
          <w:rFonts w:hint="eastAsia"/>
          <w:color w:val="auto"/>
          <w:highlight w:val="none"/>
          <w:u w:val="single"/>
        </w:rPr>
        <w:t>：</w:t>
      </w:r>
      <w:r>
        <w:rPr>
          <w:rFonts w:hint="eastAsia"/>
          <w:color w:val="auto"/>
          <w:highlight w:val="none"/>
          <w:u w:val="single"/>
          <w:lang w:val="en-US" w:eastAsia="zh-CN"/>
        </w:rPr>
        <w:t xml:space="preserve">          </w:t>
      </w:r>
      <w:r>
        <w:rPr>
          <w:rFonts w:hint="eastAsia"/>
          <w:color w:val="auto"/>
          <w:highlight w:val="none"/>
        </w:rPr>
        <w:t>）政府采购活动，就有关廉洁自律和公平竞争事项郑重声明如下：</w:t>
      </w:r>
    </w:p>
    <w:p>
      <w:pPr>
        <w:bidi w:val="0"/>
        <w:rPr>
          <w:rFonts w:hint="eastAsia"/>
          <w:color w:val="auto"/>
          <w:highlight w:val="none"/>
        </w:rPr>
      </w:pPr>
      <w:r>
        <w:rPr>
          <w:rFonts w:hint="eastAsia"/>
          <w:color w:val="auto"/>
          <w:highlight w:val="none"/>
        </w:rPr>
        <w:t>一、本单位与采购人之间不存在利害关系，不存在行贿、串通等违法行为。</w:t>
      </w:r>
    </w:p>
    <w:p>
      <w:pPr>
        <w:bidi w:val="0"/>
        <w:rPr>
          <w:rFonts w:hint="eastAsia"/>
          <w:color w:val="auto"/>
          <w:highlight w:val="none"/>
        </w:rPr>
      </w:pPr>
      <w:r>
        <w:rPr>
          <w:rFonts w:hint="eastAsia"/>
          <w:color w:val="auto"/>
          <w:highlight w:val="none"/>
        </w:rPr>
        <w:t>二、本单位与其他当事人之间不存在行贿、串通等违法行为。</w:t>
      </w:r>
      <w:r>
        <w:rPr>
          <w:rFonts w:hint="eastAsia"/>
          <w:color w:val="auto"/>
          <w:highlight w:val="none"/>
          <w:lang w:eastAsia="zh-CN"/>
        </w:rPr>
        <w:t>开标后，如发现</w:t>
      </w:r>
      <w:r>
        <w:rPr>
          <w:rFonts w:hint="eastAsia"/>
          <w:color w:val="auto"/>
          <w:highlight w:val="none"/>
        </w:rPr>
        <w:t>本单位与其他当事人之间</w:t>
      </w:r>
      <w:r>
        <w:rPr>
          <w:rFonts w:hint="eastAsia"/>
          <w:color w:val="auto"/>
          <w:highlight w:val="none"/>
          <w:lang w:eastAsia="zh-CN"/>
        </w:rPr>
        <w:t>存在</w:t>
      </w:r>
      <w:r>
        <w:rPr>
          <w:rFonts w:hint="eastAsia"/>
          <w:color w:val="auto"/>
          <w:highlight w:val="none"/>
        </w:rPr>
        <w:t>直接控股、管理关系等情况，</w:t>
      </w:r>
      <w:r>
        <w:rPr>
          <w:rFonts w:hint="eastAsia"/>
          <w:color w:val="auto"/>
          <w:highlight w:val="none"/>
          <w:lang w:eastAsia="zh-CN"/>
        </w:rPr>
        <w:t>本单位同意按照政府采购相关规定处理。</w:t>
      </w:r>
    </w:p>
    <w:p>
      <w:pPr>
        <w:bidi w:val="0"/>
        <w:rPr>
          <w:rFonts w:hint="eastAsia"/>
          <w:color w:val="auto"/>
          <w:highlight w:val="none"/>
        </w:rPr>
      </w:pPr>
      <w:r>
        <w:rPr>
          <w:rFonts w:hint="eastAsia"/>
          <w:color w:val="auto"/>
          <w:highlight w:val="none"/>
        </w:rPr>
        <w:t>三、本单位清楚知道并严格遵守政府采购法律法规、政策文件和相关纪律。</w:t>
      </w:r>
    </w:p>
    <w:p>
      <w:pPr>
        <w:tabs>
          <w:tab w:val="left" w:pos="0"/>
        </w:tabs>
        <w:autoSpaceDE w:val="0"/>
        <w:autoSpaceDN w:val="0"/>
        <w:spacing w:line="360" w:lineRule="auto"/>
        <w:ind w:firstLine="2409" w:firstLineChars="800"/>
        <w:rPr>
          <w:rFonts w:hint="eastAsia" w:ascii="仿宋_GB2312" w:hAnsi="仿宋" w:eastAsia="仿宋_GB2312" w:cs="仿宋_GB2312"/>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color w:val="auto"/>
          <w:highlight w:val="none"/>
        </w:rPr>
      </w:pPr>
      <w:r>
        <w:rPr>
          <w:rFonts w:hint="eastAsia"/>
          <w:color w:val="auto"/>
          <w:highlight w:val="none"/>
        </w:rPr>
        <w:t>投标人全称（</w:t>
      </w:r>
      <w:r>
        <w:rPr>
          <w:rFonts w:hint="eastAsia"/>
          <w:color w:val="auto"/>
          <w:highlight w:val="none"/>
          <w:lang w:val="zh-CN"/>
        </w:rPr>
        <w:t>电子签章</w:t>
      </w:r>
      <w:r>
        <w:rPr>
          <w:rFonts w:hint="eastAsia"/>
          <w:color w:val="auto"/>
          <w:highlight w:val="none"/>
        </w:rPr>
        <w:t>）：</w:t>
      </w:r>
      <w:r>
        <w:rPr>
          <w:rFonts w:hint="eastAsia"/>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color w:val="auto"/>
          <w:highlight w:val="none"/>
        </w:rPr>
      </w:pPr>
      <w:r>
        <w:rPr>
          <w:rFonts w:hint="eastAsia"/>
          <w:color w:val="auto"/>
          <w:highlight w:val="none"/>
        </w:rPr>
        <w:t>日期：</w:t>
      </w:r>
      <w:r>
        <w:rPr>
          <w:rFonts w:hint="eastAsia"/>
          <w:color w:val="auto"/>
          <w:highlight w:val="none"/>
          <w:u w:val="single"/>
        </w:rPr>
        <w:t xml:space="preserve">       年   </w:t>
      </w:r>
      <w:r>
        <w:rPr>
          <w:rFonts w:hint="eastAsia"/>
          <w:color w:val="auto"/>
          <w:highlight w:val="none"/>
          <w:u w:val="single"/>
          <w:lang w:val="en-US" w:eastAsia="zh-CN"/>
        </w:rPr>
        <w:t xml:space="preserve"> </w:t>
      </w:r>
      <w:r>
        <w:rPr>
          <w:rFonts w:hint="eastAsia"/>
          <w:color w:val="auto"/>
          <w:highlight w:val="none"/>
          <w:u w:val="single"/>
        </w:rPr>
        <w:t xml:space="preserve"> 月   </w:t>
      </w:r>
      <w:r>
        <w:rPr>
          <w:rFonts w:hint="eastAsia"/>
          <w:color w:val="auto"/>
          <w:highlight w:val="none"/>
          <w:u w:val="single"/>
          <w:lang w:val="en-US" w:eastAsia="zh-CN"/>
        </w:rPr>
        <w:t xml:space="preserve"> </w:t>
      </w:r>
      <w:r>
        <w:rPr>
          <w:rFonts w:hint="eastAsia"/>
          <w:color w:val="auto"/>
          <w:highlight w:val="none"/>
          <w:u w:val="single"/>
        </w:rPr>
        <w:t xml:space="preserve"> 日</w:t>
      </w:r>
    </w:p>
    <w:p>
      <w:pPr>
        <w:pStyle w:val="5"/>
        <w:rPr>
          <w:rFonts w:hint="eastAsia"/>
          <w:color w:val="auto"/>
          <w:highlight w:val="none"/>
        </w:rPr>
      </w:pPr>
    </w:p>
    <w:p>
      <w:pPr>
        <w:tabs>
          <w:tab w:val="left" w:pos="0"/>
        </w:tabs>
        <w:autoSpaceDE w:val="0"/>
        <w:autoSpaceDN w:val="0"/>
        <w:spacing w:line="360" w:lineRule="auto"/>
        <w:ind w:firstLine="2409" w:firstLineChars="800"/>
        <w:rPr>
          <w:rFonts w:hint="eastAsia" w:ascii="仿宋_GB2312" w:hAnsi="仿宋" w:eastAsia="仿宋_GB2312" w:cs="仿宋_GB2312"/>
          <w:b/>
          <w:bCs/>
          <w:color w:val="auto"/>
          <w:sz w:val="30"/>
          <w:szCs w:val="30"/>
          <w:highlight w:val="none"/>
        </w:rPr>
      </w:pPr>
    </w:p>
    <w:p>
      <w:pPr>
        <w:tabs>
          <w:tab w:val="left" w:pos="0"/>
        </w:tabs>
        <w:autoSpaceDE w:val="0"/>
        <w:autoSpaceDN w:val="0"/>
        <w:spacing w:line="360" w:lineRule="auto"/>
        <w:rPr>
          <w:rFonts w:hint="eastAsia" w:ascii="仿宋_GB2312" w:hAnsi="仿宋" w:eastAsia="仿宋_GB2312" w:cs="仿宋_GB2312"/>
          <w:b/>
          <w:bCs/>
          <w:color w:val="auto"/>
          <w:sz w:val="30"/>
          <w:szCs w:val="30"/>
          <w:highlight w:val="none"/>
        </w:rPr>
      </w:pPr>
    </w:p>
    <w:p>
      <w:pPr>
        <w:tabs>
          <w:tab w:val="left" w:pos="0"/>
        </w:tabs>
        <w:autoSpaceDE w:val="0"/>
        <w:autoSpaceDN w:val="0"/>
        <w:spacing w:line="360" w:lineRule="auto"/>
        <w:ind w:firstLine="2409" w:firstLineChars="800"/>
        <w:rPr>
          <w:rFonts w:hint="eastAsia" w:ascii="仿宋_GB2312" w:hAnsi="仿宋" w:eastAsia="仿宋_GB2312" w:cs="仿宋_GB2312"/>
          <w:b/>
          <w:bCs/>
          <w:color w:val="auto"/>
          <w:sz w:val="30"/>
          <w:szCs w:val="30"/>
          <w:highlight w:val="none"/>
        </w:rPr>
      </w:pPr>
    </w:p>
    <w:p>
      <w:pPr>
        <w:tabs>
          <w:tab w:val="left" w:pos="0"/>
        </w:tabs>
        <w:autoSpaceDE w:val="0"/>
        <w:autoSpaceDN w:val="0"/>
        <w:spacing w:line="360" w:lineRule="auto"/>
        <w:jc w:val="center"/>
        <w:rPr>
          <w:rFonts w:hint="eastAsia" w:ascii="仿宋_GB2312" w:hAnsi="宋体" w:eastAsia="仿宋_GB2312" w:cs="Times New Roman"/>
          <w:b/>
          <w:color w:val="auto"/>
          <w:kern w:val="2"/>
          <w:sz w:val="32"/>
          <w:szCs w:val="32"/>
          <w:highlight w:val="none"/>
          <w:lang w:val="en-US" w:eastAsia="zh-CN" w:bidi="ar-SA"/>
        </w:rPr>
        <w:sectPr>
          <w:headerReference r:id="rId13" w:type="default"/>
          <w:footerReference r:id="rId14" w:type="default"/>
          <w:pgSz w:w="11906" w:h="16838"/>
          <w:pgMar w:top="1247" w:right="1418" w:bottom="1276" w:left="1418" w:header="851" w:footer="992" w:gutter="0"/>
          <w:pgNumType w:fmt="decimal"/>
          <w:cols w:space="720" w:num="1"/>
          <w:titlePg/>
          <w:docGrid w:linePitch="312" w:charSpace="0"/>
        </w:sectPr>
      </w:pPr>
    </w:p>
    <w:p>
      <w:pPr>
        <w:tabs>
          <w:tab w:val="left" w:pos="0"/>
        </w:tabs>
        <w:autoSpaceDE w:val="0"/>
        <w:autoSpaceDN w:val="0"/>
        <w:spacing w:line="360" w:lineRule="auto"/>
        <w:jc w:val="center"/>
        <w:rPr>
          <w:rFonts w:hint="eastAsia" w:ascii="仿宋_GB2312" w:hAnsi="宋体" w:eastAsia="仿宋_GB2312" w:cs="Times New Roman"/>
          <w:b/>
          <w:color w:val="auto"/>
          <w:kern w:val="2"/>
          <w:sz w:val="32"/>
          <w:szCs w:val="32"/>
          <w:highlight w:val="none"/>
          <w:lang w:val="en-US" w:eastAsia="zh-CN" w:bidi="ar-SA"/>
        </w:rPr>
      </w:pPr>
      <w:r>
        <w:rPr>
          <w:rFonts w:hint="eastAsia" w:ascii="仿宋_GB2312" w:hAnsi="宋体" w:eastAsia="仿宋_GB2312" w:cs="Times New Roman"/>
          <w:b/>
          <w:color w:val="auto"/>
          <w:kern w:val="2"/>
          <w:sz w:val="32"/>
          <w:szCs w:val="32"/>
          <w:highlight w:val="none"/>
          <w:lang w:val="en-US" w:eastAsia="zh-CN" w:bidi="ar-SA"/>
        </w:rPr>
        <w:t>廉政承诺书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仿宋" w:hAnsi="仿宋" w:eastAsia="仿宋" w:cs="仿宋"/>
          <w:color w:val="auto"/>
          <w:sz w:val="24"/>
          <w:szCs w:val="22"/>
          <w:highlight w:val="none"/>
          <w:lang w:val="zh-CN"/>
        </w:rPr>
      </w:pPr>
      <w:r>
        <w:rPr>
          <w:rFonts w:hint="eastAsia" w:ascii="仿宋" w:hAnsi="仿宋" w:eastAsia="仿宋" w:cs="仿宋"/>
          <w:color w:val="auto"/>
          <w:sz w:val="24"/>
          <w:highlight w:val="none"/>
        </w:rPr>
        <w:t>杭州市公共资源交易中心富阳分中心</w:t>
      </w:r>
      <w:r>
        <w:rPr>
          <w:rFonts w:hint="eastAsia" w:ascii="仿宋_GB2312" w:hAnsi="仿宋" w:eastAsia="仿宋_GB2312" w:cs="仿宋_GB2312"/>
          <w:color w:val="auto"/>
          <w:sz w:val="24"/>
          <w:highlight w:val="none"/>
        </w:rPr>
        <w:t>：</w:t>
      </w:r>
      <w:r>
        <w:rPr>
          <w:rFonts w:hint="eastAsia" w:ascii="仿宋" w:hAnsi="仿宋" w:eastAsia="仿宋" w:cs="仿宋"/>
          <w:color w:val="auto"/>
          <w:sz w:val="24"/>
          <w:szCs w:val="22"/>
          <w:highlight w:val="none"/>
          <w:lang w:val="zh-CN"/>
        </w:rPr>
        <w:t xml:space="preserve">    </w:t>
      </w:r>
    </w:p>
    <w:p>
      <w:pPr>
        <w:bidi w:val="0"/>
        <w:rPr>
          <w:rFonts w:hint="eastAsia"/>
          <w:color w:val="auto"/>
          <w:highlight w:val="none"/>
          <w:lang w:val="zh-CN"/>
        </w:rPr>
      </w:pPr>
      <w:r>
        <w:rPr>
          <w:rFonts w:hint="eastAsia"/>
          <w:color w:val="auto"/>
          <w:highlight w:val="none"/>
          <w:lang w:val="zh-CN"/>
        </w:rPr>
        <w:t>我单位响应你</w:t>
      </w:r>
      <w:r>
        <w:rPr>
          <w:rFonts w:hint="eastAsia"/>
          <w:color w:val="auto"/>
          <w:highlight w:val="none"/>
        </w:rPr>
        <w:t>单位</w:t>
      </w:r>
      <w:r>
        <w:rPr>
          <w:rFonts w:hint="eastAsia"/>
          <w:color w:val="auto"/>
          <w:highlight w:val="none"/>
          <w:u w:val="single"/>
          <w:lang w:val="en-US" w:eastAsia="zh-CN"/>
        </w:rPr>
        <w:t xml:space="preserve">                       </w:t>
      </w:r>
      <w:r>
        <w:rPr>
          <w:rFonts w:hint="eastAsia"/>
          <w:color w:val="auto"/>
          <w:highlight w:val="none"/>
          <w:lang w:val="zh-CN"/>
        </w:rPr>
        <w:t>项目</w:t>
      </w:r>
      <w:r>
        <w:rPr>
          <w:rFonts w:hint="eastAsia"/>
          <w:color w:val="auto"/>
          <w:highlight w:val="none"/>
        </w:rPr>
        <w:t>（</w:t>
      </w:r>
      <w:r>
        <w:rPr>
          <w:rFonts w:hint="eastAsia"/>
          <w:color w:val="auto"/>
          <w:highlight w:val="none"/>
          <w:lang w:eastAsia="zh-CN"/>
        </w:rPr>
        <w:t>项目</w:t>
      </w:r>
      <w:r>
        <w:rPr>
          <w:rFonts w:hint="eastAsia"/>
          <w:color w:val="auto"/>
          <w:highlight w:val="none"/>
        </w:rPr>
        <w:t>编号：</w:t>
      </w:r>
      <w:r>
        <w:rPr>
          <w:rFonts w:hint="eastAsia"/>
          <w:color w:val="auto"/>
          <w:highlight w:val="none"/>
          <w:u w:val="single"/>
          <w:lang w:val="en-US" w:eastAsia="zh-CN"/>
        </w:rPr>
        <w:t xml:space="preserve">         </w:t>
      </w:r>
      <w:r>
        <w:rPr>
          <w:rFonts w:hint="eastAsia"/>
          <w:color w:val="auto"/>
          <w:highlight w:val="none"/>
        </w:rPr>
        <w:t>）</w:t>
      </w:r>
      <w:r>
        <w:rPr>
          <w:rFonts w:hint="eastAsia"/>
          <w:color w:val="auto"/>
          <w:highlight w:val="none"/>
          <w:lang w:val="zh-CN"/>
        </w:rPr>
        <w:t>招标要求参加投标。在这次投标过程中和中标后，我们将严格遵守国家法律法规要求，并郑重承诺：</w:t>
      </w:r>
    </w:p>
    <w:p>
      <w:pPr>
        <w:bidi w:val="0"/>
        <w:rPr>
          <w:rFonts w:hint="eastAsia"/>
          <w:color w:val="auto"/>
          <w:highlight w:val="none"/>
          <w:lang w:val="zh-CN"/>
        </w:rPr>
      </w:pPr>
      <w:r>
        <w:rPr>
          <w:rFonts w:hint="eastAsia"/>
          <w:color w:val="auto"/>
          <w:highlight w:val="none"/>
          <w:lang w:val="zh-CN"/>
        </w:rPr>
        <w:t xml:space="preserve">一、不向项目有关人员及部门赠送礼金礼物、有价证券、回扣以及中介费、介绍费、咨询费等好处费； </w:t>
      </w:r>
    </w:p>
    <w:p>
      <w:pPr>
        <w:bidi w:val="0"/>
        <w:rPr>
          <w:rFonts w:hint="eastAsia"/>
          <w:color w:val="auto"/>
          <w:highlight w:val="none"/>
          <w:lang w:val="zh-CN"/>
        </w:rPr>
      </w:pPr>
      <w:r>
        <w:rPr>
          <w:rFonts w:hint="eastAsia"/>
          <w:color w:val="auto"/>
          <w:highlight w:val="none"/>
          <w:lang w:val="zh-CN"/>
        </w:rPr>
        <w:t xml:space="preserve">二、不为项目有关人员及部门报销应由你方单位或个人支付的费用； </w:t>
      </w:r>
    </w:p>
    <w:p>
      <w:pPr>
        <w:bidi w:val="0"/>
        <w:rPr>
          <w:rFonts w:hint="eastAsia"/>
          <w:color w:val="auto"/>
          <w:highlight w:val="none"/>
          <w:lang w:val="zh-CN"/>
        </w:rPr>
      </w:pPr>
      <w:r>
        <w:rPr>
          <w:rFonts w:hint="eastAsia"/>
          <w:color w:val="auto"/>
          <w:highlight w:val="none"/>
          <w:lang w:val="zh-CN"/>
        </w:rPr>
        <w:t xml:space="preserve">三、不向项目有关人员及部门提供有可能影响公正的宴请和健身娱乐等活动； </w:t>
      </w:r>
    </w:p>
    <w:p>
      <w:pPr>
        <w:bidi w:val="0"/>
        <w:rPr>
          <w:rFonts w:hint="eastAsia"/>
          <w:color w:val="auto"/>
          <w:highlight w:val="none"/>
          <w:lang w:val="zh-CN"/>
        </w:rPr>
      </w:pPr>
      <w:r>
        <w:rPr>
          <w:rFonts w:hint="eastAsia"/>
          <w:color w:val="auto"/>
          <w:highlight w:val="none"/>
          <w:lang w:val="zh-CN"/>
        </w:rPr>
        <w:t>四、不为项目有关人员及部门出国（境）、旅游等提供方便；</w:t>
      </w:r>
    </w:p>
    <w:p>
      <w:pPr>
        <w:bidi w:val="0"/>
        <w:rPr>
          <w:rFonts w:hint="eastAsia"/>
          <w:color w:val="auto"/>
          <w:highlight w:val="none"/>
          <w:lang w:val="zh-CN"/>
        </w:rPr>
      </w:pPr>
      <w:r>
        <w:rPr>
          <w:rFonts w:hint="eastAsia"/>
          <w:color w:val="auto"/>
          <w:highlight w:val="none"/>
          <w:lang w:val="zh-CN"/>
        </w:rPr>
        <w:t>五、不为项目有关人员个人装修住房、婚丧嫁娶、配偶子女工作安排等提供好处；</w:t>
      </w:r>
    </w:p>
    <w:p>
      <w:pPr>
        <w:bidi w:val="0"/>
        <w:rPr>
          <w:rFonts w:hint="eastAsia"/>
          <w:color w:val="auto"/>
          <w:highlight w:val="none"/>
          <w:lang w:val="zh-CN"/>
        </w:rPr>
      </w:pPr>
      <w:r>
        <w:rPr>
          <w:rFonts w:hint="eastAsia"/>
          <w:color w:val="auto"/>
          <w:highlight w:val="none"/>
          <w:lang w:val="zh-CN"/>
        </w:rPr>
        <w:t xml:space="preserve">六、严格遵守《中华人民共和国政府采购法》《中华人民共和国招标投标法》《中华人民共和国民法典》等法律法规，诚实守信，合法经营，坚决抵制各种违法违纪行为。 </w:t>
      </w:r>
    </w:p>
    <w:p>
      <w:pPr>
        <w:bidi w:val="0"/>
        <w:rPr>
          <w:rFonts w:hint="eastAsia"/>
          <w:color w:val="auto"/>
          <w:highlight w:val="none"/>
          <w:lang w:val="zh-CN"/>
        </w:rPr>
      </w:pPr>
      <w:r>
        <w:rPr>
          <w:rFonts w:hint="eastAsia"/>
          <w:color w:val="auto"/>
          <w:highlight w:val="none"/>
          <w:lang w:val="zh-CN"/>
        </w:rPr>
        <w:t>如违反上述承诺，你</w:t>
      </w:r>
      <w:r>
        <w:rPr>
          <w:rFonts w:hint="eastAsia"/>
          <w:color w:val="auto"/>
          <w:highlight w:val="none"/>
        </w:rPr>
        <w:t>单位</w:t>
      </w:r>
      <w:r>
        <w:rPr>
          <w:rFonts w:hint="eastAsia"/>
          <w:color w:val="auto"/>
          <w:highlight w:val="none"/>
          <w:lang w:val="zh-CN"/>
        </w:rPr>
        <w:t>有权立即取消我单位投标、中标或在建项目的建设资格，有权拒绝我单位在一定时期内进入你</w:t>
      </w:r>
      <w:r>
        <w:rPr>
          <w:rFonts w:hint="eastAsia"/>
          <w:color w:val="auto"/>
          <w:highlight w:val="none"/>
        </w:rPr>
        <w:t>单位</w:t>
      </w:r>
      <w:r>
        <w:rPr>
          <w:rFonts w:hint="eastAsia"/>
          <w:color w:val="auto"/>
          <w:highlight w:val="none"/>
          <w:lang w:val="zh-CN"/>
        </w:rPr>
        <w:t>进行项目建设或其他经营活动，并通报区财政局。由此引起的相应损失均由我单位承担。</w:t>
      </w:r>
    </w:p>
    <w:p>
      <w:pPr>
        <w:snapToGrid w:val="0"/>
        <w:spacing w:before="156" w:line="360" w:lineRule="auto"/>
        <w:ind w:firstLine="720" w:firstLineChars="300"/>
        <w:rPr>
          <w:rFonts w:hint="eastAsia" w:ascii="仿宋" w:hAnsi="仿宋" w:eastAsia="仿宋" w:cs="仿宋"/>
          <w:color w:val="auto"/>
          <w:sz w:val="24"/>
          <w:szCs w:val="22"/>
          <w:highlight w:val="none"/>
          <w:lang w:val="zh-CN"/>
        </w:rPr>
      </w:pPr>
    </w:p>
    <w:p>
      <w:pPr>
        <w:snapToGrid w:val="0"/>
        <w:spacing w:before="156" w:line="360" w:lineRule="auto"/>
        <w:ind w:firstLine="720" w:firstLineChars="300"/>
        <w:rPr>
          <w:rFonts w:hint="eastAsia" w:ascii="仿宋" w:hAnsi="仿宋" w:eastAsia="仿宋" w:cs="仿宋"/>
          <w:color w:val="auto"/>
          <w:sz w:val="24"/>
          <w:szCs w:val="22"/>
          <w:highlight w:val="none"/>
          <w:lang w:val="zh-CN"/>
        </w:rPr>
      </w:pPr>
    </w:p>
    <w:p>
      <w:pPr>
        <w:snapToGrid w:val="0"/>
        <w:spacing w:before="156" w:line="360" w:lineRule="auto"/>
        <w:ind w:firstLine="720" w:firstLineChars="300"/>
        <w:rPr>
          <w:rFonts w:hint="eastAsia" w:ascii="仿宋" w:hAnsi="仿宋" w:eastAsia="仿宋" w:cs="仿宋"/>
          <w:color w:val="auto"/>
          <w:sz w:val="24"/>
          <w:szCs w:val="22"/>
          <w:highlight w:val="none"/>
          <w:lang w:val="zh-CN"/>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pacing w:line="360" w:lineRule="auto"/>
        <w:jc w:val="center"/>
        <w:rPr>
          <w:rFonts w:ascii="仿宋" w:hAnsi="仿宋" w:eastAsia="仿宋" w:cs="仿宋_GB2312"/>
          <w:b/>
          <w:bCs/>
          <w:color w:val="auto"/>
          <w:sz w:val="24"/>
          <w:highlight w:val="none"/>
        </w:rPr>
        <w:sectPr>
          <w:pgSz w:w="11906" w:h="16838"/>
          <w:pgMar w:top="1247" w:right="1418" w:bottom="1276"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snapToGrid w:val="0"/>
        <w:spacing w:before="156" w:after="50" w:line="460" w:lineRule="exact"/>
        <w:ind w:firstLine="0" w:firstLineChars="0"/>
        <w:jc w:val="center"/>
        <w:textAlignment w:val="auto"/>
        <w:rPr>
          <w:rFonts w:hint="eastAsia" w:ascii="仿宋_GB2312" w:hAnsi="宋体" w:eastAsia="仿宋_GB2312" w:cs="Times New Roman"/>
          <w:b/>
          <w:bCs w:val="0"/>
          <w:color w:val="auto"/>
          <w:kern w:val="2"/>
          <w:sz w:val="32"/>
          <w:szCs w:val="32"/>
          <w:highlight w:val="none"/>
          <w:lang w:val="en-US" w:eastAsia="zh-CN" w:bidi="ar-SA"/>
        </w:rPr>
      </w:pPr>
      <w:r>
        <w:rPr>
          <w:rFonts w:hint="eastAsia" w:ascii="仿宋_GB2312" w:hAnsi="宋体" w:eastAsia="仿宋_GB2312" w:cs="Times New Roman"/>
          <w:b/>
          <w:bCs w:val="0"/>
          <w:color w:val="auto"/>
          <w:kern w:val="2"/>
          <w:sz w:val="32"/>
          <w:szCs w:val="32"/>
          <w:highlight w:val="none"/>
          <w:lang w:val="en-US" w:eastAsia="zh-CN" w:bidi="ar-SA"/>
        </w:rPr>
        <w:t>营业执照(或事业法人登记证或其他工商等登记证明材料)复印件（投标人为自然人的，提供自然人的身份证明）复印件</w:t>
      </w:r>
    </w:p>
    <w:p>
      <w:pPr>
        <w:keepNext w:val="0"/>
        <w:keepLines w:val="0"/>
        <w:pageBreakBefore w:val="0"/>
        <w:widowControl w:val="0"/>
        <w:kinsoku/>
        <w:wordWrap/>
        <w:overflowPunct/>
        <w:topLinePunct w:val="0"/>
        <w:autoSpaceDE/>
        <w:autoSpaceDN/>
        <w:bidi w:val="0"/>
        <w:adjustRightInd/>
        <w:snapToGrid w:val="0"/>
        <w:spacing w:before="156" w:after="50" w:line="460" w:lineRule="exact"/>
        <w:ind w:firstLine="0" w:firstLineChars="0"/>
        <w:jc w:val="center"/>
        <w:textAlignment w:val="auto"/>
        <w:rPr>
          <w:rFonts w:hint="eastAsia" w:ascii="仿宋_GB2312" w:hAnsi="宋体" w:eastAsia="仿宋_GB2312" w:cs="Times New Roman"/>
          <w:b/>
          <w:bCs w:val="0"/>
          <w:color w:val="auto"/>
          <w:kern w:val="2"/>
          <w:sz w:val="32"/>
          <w:szCs w:val="32"/>
          <w:highlight w:val="none"/>
          <w:lang w:val="en-US" w:eastAsia="zh-CN" w:bidi="ar-SA"/>
        </w:rPr>
      </w:pPr>
      <w:r>
        <w:rPr>
          <w:rFonts w:hint="eastAsia" w:ascii="仿宋_GB2312" w:hAnsi="宋体" w:eastAsia="仿宋_GB2312" w:cs="Times New Roman"/>
          <w:b/>
          <w:bCs w:val="0"/>
          <w:color w:val="auto"/>
          <w:kern w:val="2"/>
          <w:sz w:val="32"/>
          <w:szCs w:val="32"/>
          <w:highlight w:val="none"/>
          <w:lang w:val="en-US" w:eastAsia="zh-CN" w:bidi="ar-SA"/>
        </w:rPr>
        <w:t>（可不提供）</w:t>
      </w:r>
    </w:p>
    <w:p>
      <w:pPr>
        <w:bidi w:val="0"/>
        <w:rPr>
          <w:rFonts w:hint="eastAsia"/>
          <w:b/>
          <w:bCs/>
          <w:color w:val="auto"/>
          <w:highlight w:val="none"/>
          <w:lang w:val="en-US" w:eastAsia="zh-CN"/>
        </w:rPr>
      </w:pPr>
      <w:r>
        <w:rPr>
          <w:rFonts w:hint="eastAsia"/>
          <w:b/>
          <w:bCs/>
          <w:color w:val="auto"/>
          <w:highlight w:val="none"/>
          <w:lang w:val="en-US" w:eastAsia="zh-CN"/>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rPr>
          <w:color w:val="auto"/>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numPr>
          <w:ilvl w:val="0"/>
          <w:numId w:val="0"/>
        </w:numPr>
        <w:bidi w:val="0"/>
        <w:ind w:leftChars="200"/>
        <w:rPr>
          <w:rFonts w:hint="eastAsia"/>
          <w:color w:val="auto"/>
          <w:highlight w:val="none"/>
        </w:rPr>
      </w:pPr>
    </w:p>
    <w:p>
      <w:pPr>
        <w:rPr>
          <w:rFonts w:hint="eastAsia" w:ascii="仿宋" w:hAnsi="仿宋" w:eastAsia="仿宋" w:cs="仿宋"/>
          <w:color w:val="auto"/>
          <w:sz w:val="24"/>
          <w:szCs w:val="24"/>
          <w:highlight w:val="none"/>
          <w:u w:val="single"/>
        </w:rPr>
      </w:pPr>
    </w:p>
    <w:p>
      <w:pPr>
        <w:numPr>
          <w:ilvl w:val="0"/>
          <w:numId w:val="0"/>
        </w:numPr>
        <w:bidi w:val="0"/>
        <w:ind w:leftChars="200"/>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sz w:val="32"/>
          <w:szCs w:val="32"/>
          <w:highlight w:val="none"/>
          <w:lang w:val="en-US" w:eastAsia="zh-CN"/>
        </w:rPr>
      </w:pPr>
      <w:r>
        <w:rPr>
          <w:rFonts w:hint="eastAsia"/>
          <w:b/>
          <w:bCs/>
          <w:color w:val="auto"/>
          <w:sz w:val="32"/>
          <w:szCs w:val="32"/>
          <w:highlight w:val="none"/>
          <w:lang w:val="en-US" w:eastAsia="zh-CN"/>
        </w:rPr>
        <w:t>社保部门盖章出具的在职员工社保缴纳清单</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sz w:val="32"/>
          <w:szCs w:val="32"/>
          <w:highlight w:val="none"/>
          <w:lang w:val="en-US" w:eastAsia="zh-CN"/>
        </w:rPr>
      </w:pPr>
      <w:r>
        <w:rPr>
          <w:rFonts w:hint="eastAsia"/>
          <w:b/>
          <w:bCs/>
          <w:color w:val="auto"/>
          <w:sz w:val="32"/>
          <w:szCs w:val="32"/>
          <w:highlight w:val="none"/>
          <w:lang w:val="en-US" w:eastAsia="zh-CN"/>
        </w:rPr>
        <w:t>（可不提供）</w:t>
      </w:r>
    </w:p>
    <w:p>
      <w:pPr>
        <w:snapToGrid w:val="0"/>
        <w:spacing w:before="156" w:line="360" w:lineRule="auto"/>
        <w:rPr>
          <w:rFonts w:hint="eastAsia" w:ascii="仿宋" w:hAnsi="仿宋" w:eastAsia="仿宋" w:cs="仿宋"/>
          <w:color w:val="auto"/>
          <w:szCs w:val="24"/>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Style w:val="45"/>
        <w:keepNext w:val="0"/>
        <w:keepLines w:val="0"/>
        <w:pageBreakBefore w:val="0"/>
        <w:widowControl w:val="0"/>
        <w:numPr>
          <w:ilvl w:val="0"/>
          <w:numId w:val="0"/>
        </w:numPr>
        <w:kinsoku/>
        <w:wordWrap/>
        <w:overflowPunct/>
        <w:topLinePunct w:val="0"/>
        <w:autoSpaceDE/>
        <w:autoSpaceDN/>
        <w:bidi w:val="0"/>
        <w:adjustRightInd/>
        <w:snapToGrid/>
        <w:spacing w:afterLines="0" w:line="240" w:lineRule="auto"/>
        <w:textAlignment w:val="auto"/>
        <w:rPr>
          <w:rFonts w:hint="eastAsia" w:ascii="仿宋_GB2312" w:hAnsi="宋体" w:eastAsia="仿宋_GB2312" w:cs="Times New Roman"/>
          <w:b/>
          <w:bCs w:val="0"/>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b/>
          <w:bCs/>
          <w:color w:val="auto"/>
          <w:sz w:val="32"/>
          <w:szCs w:val="32"/>
          <w:highlight w:val="none"/>
          <w:lang w:val="en-US" w:eastAsia="zh-CN"/>
        </w:rPr>
      </w:pPr>
      <w:r>
        <w:rPr>
          <w:rFonts w:hint="eastAsia" w:ascii="Times New Roman" w:hAnsi="Times New Roman" w:cs="Times New Roman"/>
          <w:b/>
          <w:bCs/>
          <w:color w:val="auto"/>
          <w:sz w:val="32"/>
          <w:szCs w:val="32"/>
          <w:highlight w:val="none"/>
          <w:lang w:val="en-US" w:eastAsia="zh-CN"/>
        </w:rPr>
        <w:t>2020年度资产负债表等财务报表资料文件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b/>
          <w:bCs/>
          <w:color w:val="auto"/>
          <w:sz w:val="32"/>
          <w:szCs w:val="32"/>
          <w:highlight w:val="none"/>
          <w:lang w:val="en-US" w:eastAsia="zh-CN"/>
        </w:rPr>
      </w:pPr>
      <w:r>
        <w:rPr>
          <w:rFonts w:hint="eastAsia" w:ascii="Times New Roman" w:hAnsi="Times New Roman" w:cs="Times New Roman"/>
          <w:b/>
          <w:bCs/>
          <w:color w:val="auto"/>
          <w:sz w:val="32"/>
          <w:szCs w:val="32"/>
          <w:highlight w:val="none"/>
          <w:lang w:val="en-US" w:eastAsia="zh-CN"/>
        </w:rPr>
        <w:t>（新成立的公司，必须提供情况说明）</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b/>
          <w:bCs/>
          <w:color w:val="auto"/>
          <w:sz w:val="32"/>
          <w:szCs w:val="32"/>
          <w:highlight w:val="none"/>
          <w:lang w:val="en-US" w:eastAsia="zh-CN"/>
        </w:rPr>
      </w:pPr>
      <w:r>
        <w:rPr>
          <w:rFonts w:hint="eastAsia" w:ascii="Times New Roman" w:hAnsi="Times New Roman" w:cs="Times New Roman"/>
          <w:b/>
          <w:bCs/>
          <w:color w:val="auto"/>
          <w:sz w:val="32"/>
          <w:szCs w:val="32"/>
          <w:highlight w:val="none"/>
          <w:lang w:val="en-US" w:eastAsia="zh-CN"/>
        </w:rPr>
        <w:t>（可不提供）</w:t>
      </w:r>
    </w:p>
    <w:p>
      <w:pPr>
        <w:pStyle w:val="45"/>
        <w:keepNext w:val="0"/>
        <w:keepLines w:val="0"/>
        <w:pageBreakBefore w:val="0"/>
        <w:widowControl w:val="0"/>
        <w:kinsoku/>
        <w:wordWrap/>
        <w:overflowPunct/>
        <w:topLinePunct w:val="0"/>
        <w:autoSpaceDE/>
        <w:autoSpaceDN/>
        <w:bidi w:val="0"/>
        <w:adjustRightInd/>
        <w:snapToGrid/>
        <w:spacing w:afterLines="0" w:line="240" w:lineRule="auto"/>
        <w:ind w:firstLine="643" w:firstLineChars="200"/>
        <w:textAlignment w:val="auto"/>
        <w:rPr>
          <w:rFonts w:hint="eastAsia" w:ascii="仿宋_GB2312" w:hAnsi="宋体" w:eastAsia="仿宋_GB2312" w:cs="Times New Roman"/>
          <w:b/>
          <w:bCs w:val="0"/>
          <w:color w:val="auto"/>
          <w:kern w:val="2"/>
          <w:sz w:val="32"/>
          <w:szCs w:val="32"/>
          <w:highlight w:val="none"/>
          <w:lang w:val="en-US" w:eastAsia="zh-CN" w:bidi="ar-SA"/>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Style w:val="45"/>
        <w:keepNext w:val="0"/>
        <w:keepLines w:val="0"/>
        <w:pageBreakBefore w:val="0"/>
        <w:widowControl w:val="0"/>
        <w:kinsoku/>
        <w:wordWrap/>
        <w:overflowPunct/>
        <w:topLinePunct w:val="0"/>
        <w:autoSpaceDE/>
        <w:autoSpaceDN/>
        <w:bidi w:val="0"/>
        <w:adjustRightInd/>
        <w:snapToGrid/>
        <w:spacing w:afterLines="0" w:line="240" w:lineRule="auto"/>
        <w:ind w:firstLine="643" w:firstLineChars="200"/>
        <w:textAlignment w:val="auto"/>
        <w:rPr>
          <w:rFonts w:hint="eastAsia" w:ascii="仿宋_GB2312" w:hAnsi="宋体" w:eastAsia="仿宋_GB2312" w:cs="Times New Roman"/>
          <w:b/>
          <w:bCs w:val="0"/>
          <w:color w:val="auto"/>
          <w:kern w:val="2"/>
          <w:sz w:val="32"/>
          <w:szCs w:val="32"/>
          <w:highlight w:val="none"/>
          <w:lang w:val="en-US" w:eastAsia="zh-CN" w:bidi="ar-SA"/>
        </w:rPr>
        <w:sectPr>
          <w:pgSz w:w="11906" w:h="16838"/>
          <w:pgMar w:top="1247" w:right="1418" w:bottom="1247" w:left="1588" w:header="851" w:footer="992" w:gutter="0"/>
          <w:pgNumType w:fmt="decimal"/>
          <w:cols w:space="720" w:num="1"/>
          <w:docGrid w:type="lines" w:linePitch="312" w:charSpace="0"/>
        </w:sectPr>
      </w:pPr>
    </w:p>
    <w:p>
      <w:pPr>
        <w:spacing w:before="156"/>
        <w:jc w:val="center"/>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特定资格条件要求的资质文件（复印件）</w:t>
      </w:r>
    </w:p>
    <w:p>
      <w:pPr>
        <w:snapToGrid w:val="0"/>
        <w:spacing w:before="156" w:line="360" w:lineRule="auto"/>
        <w:ind w:firstLine="480" w:firstLineChars="200"/>
        <w:rPr>
          <w:rFonts w:hint="eastAsia" w:ascii="仿宋" w:hAnsi="仿宋" w:eastAsia="仿宋" w:cs="仿宋"/>
          <w:color w:val="auto"/>
          <w:sz w:val="24"/>
          <w:szCs w:val="22"/>
          <w:highlight w:val="none"/>
        </w:rPr>
      </w:pPr>
    </w:p>
    <w:p>
      <w:pPr>
        <w:bidi w:val="0"/>
        <w:rPr>
          <w:rFonts w:hint="eastAsia"/>
          <w:color w:val="auto"/>
          <w:highlight w:val="none"/>
        </w:rPr>
      </w:pPr>
      <w:r>
        <w:rPr>
          <w:rFonts w:hint="eastAsia"/>
          <w:color w:val="auto"/>
          <w:highlight w:val="none"/>
        </w:rPr>
        <w:t>（由投标人根据招标</w:t>
      </w:r>
      <w:r>
        <w:rPr>
          <w:rFonts w:hint="eastAsia"/>
          <w:color w:val="auto"/>
          <w:highlight w:val="none"/>
          <w:lang w:eastAsia="zh-CN"/>
        </w:rPr>
        <w:t>文件中</w:t>
      </w:r>
      <w:r>
        <w:rPr>
          <w:rFonts w:hint="eastAsia"/>
          <w:color w:val="auto"/>
          <w:highlight w:val="none"/>
        </w:rPr>
        <w:t>合格的投标人应具备的特定资格要求编制；如果本项目没有设置特定资格条件，则不需要提供）</w:t>
      </w:r>
    </w:p>
    <w:p>
      <w:pPr>
        <w:numPr>
          <w:ilvl w:val="0"/>
          <w:numId w:val="0"/>
        </w:numPr>
        <w:bidi w:val="0"/>
        <w:ind w:leftChars="200"/>
        <w:rPr>
          <w:rFonts w:hint="eastAsia"/>
          <w:color w:val="auto"/>
          <w:highlight w:val="none"/>
        </w:rPr>
      </w:pPr>
    </w:p>
    <w:p>
      <w:pPr>
        <w:rPr>
          <w:rFonts w:hint="eastAsia"/>
          <w:color w:val="auto"/>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Style w:val="36"/>
        <w:rPr>
          <w:rFonts w:hint="eastAsia" w:ascii="仿宋" w:hAnsi="仿宋" w:eastAsia="仿宋" w:cs="仿宋"/>
          <w:color w:val="auto"/>
          <w:sz w:val="24"/>
          <w:szCs w:val="24"/>
          <w:highlight w:val="none"/>
          <w:u w:val="single"/>
        </w:rPr>
      </w:pPr>
    </w:p>
    <w:p>
      <w:pPr>
        <w:snapToGrid w:val="0"/>
        <w:spacing w:line="360" w:lineRule="auto"/>
        <w:ind w:firstLine="3534" w:firstLineChars="1100"/>
        <w:rPr>
          <w:rFonts w:hint="eastAsia" w:ascii="仿宋_GB2312" w:hAnsi="仿宋" w:eastAsia="仿宋_GB2312" w:cs="Times New Roman"/>
          <w:b/>
          <w:color w:val="auto"/>
          <w:kern w:val="0"/>
          <w:sz w:val="32"/>
          <w:szCs w:val="32"/>
          <w:highlight w:val="none"/>
          <w:lang w:val="en-US" w:eastAsia="zh-CN" w:bidi="ar-SA"/>
        </w:rPr>
        <w:sectPr>
          <w:pgSz w:w="11906" w:h="16838"/>
          <w:pgMar w:top="1418" w:right="1418" w:bottom="1418" w:left="1588" w:header="851" w:footer="992" w:gutter="0"/>
          <w:pgNumType w:fmt="decimal"/>
          <w:cols w:space="720" w:num="1"/>
          <w:docGrid w:type="lines" w:linePitch="312" w:charSpace="0"/>
        </w:sectPr>
      </w:pPr>
    </w:p>
    <w:p>
      <w:pPr>
        <w:spacing w:before="156" w:line="360" w:lineRule="auto"/>
        <w:jc w:val="center"/>
        <w:rPr>
          <w:rFonts w:hint="eastAsia" w:ascii="仿宋_GB2312" w:hAnsi="仿宋" w:eastAsia="仿宋_GB2312"/>
          <w:b/>
          <w:color w:val="auto"/>
          <w:sz w:val="32"/>
          <w:highlight w:val="none"/>
          <w:lang w:eastAsia="zh-CN"/>
        </w:rPr>
      </w:pPr>
      <w:r>
        <w:rPr>
          <w:rFonts w:hint="eastAsia" w:ascii="仿宋_GB2312" w:hAnsi="仿宋" w:eastAsia="仿宋_GB2312"/>
          <w:b/>
          <w:color w:val="auto"/>
          <w:sz w:val="32"/>
          <w:highlight w:val="none"/>
          <w:lang w:eastAsia="zh-CN"/>
        </w:rPr>
        <w:t>投标标的清单</w:t>
      </w:r>
    </w:p>
    <w:p>
      <w:pPr>
        <w:spacing w:before="156" w:line="360" w:lineRule="auto"/>
        <w:jc w:val="left"/>
        <w:rPr>
          <w:rFonts w:hint="eastAsia" w:ascii="仿宋" w:hAnsi="仿宋" w:eastAsia="仿宋" w:cs="仿宋"/>
          <w:b/>
          <w:color w:val="auto"/>
          <w:sz w:val="30"/>
          <w:szCs w:val="30"/>
          <w:highlight w:val="none"/>
        </w:rPr>
      </w:pPr>
      <w:r>
        <w:rPr>
          <w:rFonts w:hint="eastAsia" w:ascii="仿宋" w:hAnsi="仿宋" w:eastAsia="仿宋" w:cs="仿宋"/>
          <w:b/>
          <w:color w:val="auto"/>
          <w:sz w:val="24"/>
          <w:szCs w:val="24"/>
          <w:highlight w:val="none"/>
        </w:rPr>
        <w:t>项目编号：</w:t>
      </w:r>
      <w:r>
        <w:rPr>
          <w:rFonts w:hint="eastAsia" w:ascii="仿宋" w:hAnsi="仿宋" w:eastAsia="仿宋" w:cs="仿宋"/>
          <w:b/>
          <w:color w:val="auto"/>
          <w:sz w:val="24"/>
          <w:szCs w:val="24"/>
          <w:highlight w:val="none"/>
          <w:u w:val="single"/>
        </w:rPr>
        <w:t xml:space="preserve"> </w:t>
      </w:r>
      <w:r>
        <w:rPr>
          <w:rFonts w:hint="eastAsia" w:ascii="仿宋" w:hAnsi="仿宋" w:eastAsia="仿宋" w:cs="仿宋"/>
          <w:b/>
          <w:color w:val="auto"/>
          <w:sz w:val="24"/>
          <w:szCs w:val="24"/>
          <w:highlight w:val="none"/>
          <w:u w:val="single"/>
          <w:lang w:eastAsia="zh-CN"/>
        </w:rPr>
        <w:t>FYZC202</w:t>
      </w:r>
      <w:r>
        <w:rPr>
          <w:rFonts w:hint="eastAsia" w:ascii="仿宋" w:hAnsi="仿宋" w:cs="仿宋"/>
          <w:b/>
          <w:color w:val="auto"/>
          <w:sz w:val="24"/>
          <w:szCs w:val="24"/>
          <w:highlight w:val="none"/>
          <w:u w:val="single"/>
          <w:lang w:val="en-US" w:eastAsia="zh-CN"/>
        </w:rPr>
        <w:t>2</w:t>
      </w:r>
      <w:r>
        <w:rPr>
          <w:rFonts w:hint="eastAsia" w:ascii="仿宋" w:hAnsi="仿宋" w:eastAsia="仿宋" w:cs="仿宋"/>
          <w:b/>
          <w:color w:val="auto"/>
          <w:sz w:val="24"/>
          <w:szCs w:val="24"/>
          <w:highlight w:val="none"/>
          <w:u w:val="single"/>
        </w:rPr>
        <w:t xml:space="preserve">-     </w:t>
      </w:r>
      <w:r>
        <w:rPr>
          <w:rFonts w:hint="eastAsia" w:ascii="仿宋" w:hAnsi="仿宋" w:eastAsia="仿宋" w:cs="仿宋"/>
          <w:b/>
          <w:color w:val="auto"/>
          <w:sz w:val="24"/>
          <w:szCs w:val="24"/>
          <w:highlight w:val="none"/>
        </w:rPr>
        <w:t xml:space="preserve">                        </w:t>
      </w:r>
      <w:r>
        <w:rPr>
          <w:rFonts w:hint="eastAsia" w:ascii="仿宋" w:hAnsi="仿宋" w:eastAsia="仿宋" w:cs="仿宋"/>
          <w:bCs/>
          <w:color w:val="auto"/>
          <w:sz w:val="24"/>
          <w:szCs w:val="24"/>
          <w:highlight w:val="none"/>
        </w:rPr>
        <w:t xml:space="preserve">       </w:t>
      </w:r>
    </w:p>
    <w:tbl>
      <w:tblPr>
        <w:tblStyle w:val="88"/>
        <w:tblW w:w="10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788"/>
        <w:gridCol w:w="1764"/>
        <w:gridCol w:w="1320"/>
        <w:gridCol w:w="1279"/>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30"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788" w:type="dxa"/>
            <w:noWrap w:val="0"/>
            <w:vAlign w:val="center"/>
          </w:tcPr>
          <w:p>
            <w:pPr>
              <w:keepNext w:val="0"/>
              <w:keepLines w:val="0"/>
              <w:pageBreakBefore w:val="0"/>
              <w:widowControl w:val="0"/>
              <w:kinsoku/>
              <w:wordWrap/>
              <w:overflowPunct/>
              <w:topLinePunct w:val="0"/>
              <w:bidi w:val="0"/>
              <w:snapToGrid/>
              <w:spacing w:before="156" w:line="440" w:lineRule="exact"/>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产品名称</w:t>
            </w:r>
          </w:p>
        </w:tc>
        <w:tc>
          <w:tcPr>
            <w:tcW w:w="1764" w:type="dxa"/>
            <w:noWrap w:val="0"/>
            <w:vAlign w:val="center"/>
          </w:tcPr>
          <w:p>
            <w:pPr>
              <w:keepNext w:val="0"/>
              <w:keepLines w:val="0"/>
              <w:pageBreakBefore w:val="0"/>
              <w:widowControl w:val="0"/>
              <w:kinsoku/>
              <w:wordWrap/>
              <w:overflowPunct/>
              <w:topLinePunct w:val="0"/>
              <w:bidi w:val="0"/>
              <w:snapToGrid/>
              <w:spacing w:before="156" w:line="440" w:lineRule="exact"/>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品牌（如果有）</w:t>
            </w:r>
          </w:p>
        </w:tc>
        <w:tc>
          <w:tcPr>
            <w:tcW w:w="1320" w:type="dxa"/>
            <w:noWrap w:val="0"/>
            <w:vAlign w:val="center"/>
          </w:tcPr>
          <w:p>
            <w:pPr>
              <w:keepNext w:val="0"/>
              <w:keepLines w:val="0"/>
              <w:pageBreakBefore w:val="0"/>
              <w:widowControl w:val="0"/>
              <w:kinsoku/>
              <w:wordWrap/>
              <w:overflowPunct/>
              <w:topLinePunct w:val="0"/>
              <w:bidi w:val="0"/>
              <w:snapToGrid/>
              <w:spacing w:before="156" w:line="440" w:lineRule="exact"/>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规格型号（如果有）</w:t>
            </w:r>
          </w:p>
        </w:tc>
        <w:tc>
          <w:tcPr>
            <w:tcW w:w="1279" w:type="dxa"/>
            <w:noWrap w:val="0"/>
            <w:vAlign w:val="center"/>
          </w:tcPr>
          <w:p>
            <w:pPr>
              <w:keepNext w:val="0"/>
              <w:keepLines w:val="0"/>
              <w:pageBreakBefore w:val="0"/>
              <w:widowControl w:val="0"/>
              <w:kinsoku/>
              <w:wordWrap/>
              <w:overflowPunct/>
              <w:topLinePunct w:val="0"/>
              <w:bidi w:val="0"/>
              <w:snapToGrid/>
              <w:spacing w:before="156" w:line="440" w:lineRule="exact"/>
              <w:ind w:firstLine="0" w:firstLineChars="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规格配置详细说明</w:t>
            </w:r>
          </w:p>
        </w:tc>
        <w:tc>
          <w:tcPr>
            <w:tcW w:w="792"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780"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单位</w:t>
            </w:r>
          </w:p>
        </w:tc>
        <w:tc>
          <w:tcPr>
            <w:tcW w:w="768"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产地</w:t>
            </w:r>
          </w:p>
        </w:tc>
        <w:tc>
          <w:tcPr>
            <w:tcW w:w="756"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7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76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32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279"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92"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80"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68"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56"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7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76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32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279"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92"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80"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6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75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7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76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32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279"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92"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80"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6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75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7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76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32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279"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92"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80"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6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75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7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76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32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1279"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92"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80" w:type="dxa"/>
            <w:noWrap w:val="0"/>
            <w:vAlign w:val="center"/>
          </w:tcPr>
          <w:p>
            <w:pPr>
              <w:keepNext w:val="0"/>
              <w:keepLines w:val="0"/>
              <w:pageBreakBefore w:val="0"/>
              <w:widowControl w:val="0"/>
              <w:kinsoku/>
              <w:wordWrap/>
              <w:overflowPunct/>
              <w:topLinePunct w:val="0"/>
              <w:bidi w:val="0"/>
              <w:snapToGrid/>
              <w:spacing w:before="156"/>
              <w:ind w:firstLine="0" w:firstLineChars="0"/>
              <w:jc w:val="center"/>
              <w:textAlignment w:val="auto"/>
              <w:rPr>
                <w:rFonts w:hint="eastAsia" w:ascii="仿宋" w:hAnsi="仿宋" w:eastAsia="仿宋" w:cs="仿宋"/>
                <w:color w:val="auto"/>
                <w:sz w:val="24"/>
                <w:highlight w:val="none"/>
              </w:rPr>
            </w:pPr>
          </w:p>
        </w:tc>
        <w:tc>
          <w:tcPr>
            <w:tcW w:w="76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c>
          <w:tcPr>
            <w:tcW w:w="75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before="156"/>
              <w:ind w:firstLine="0" w:firstLineChars="0"/>
              <w:jc w:val="center"/>
              <w:textAlignment w:val="auto"/>
              <w:rPr>
                <w:rFonts w:hint="eastAsia" w:ascii="仿宋" w:hAnsi="仿宋" w:eastAsia="仿宋" w:cs="仿宋"/>
                <w:color w:val="auto"/>
                <w:sz w:val="24"/>
                <w:highlight w:val="none"/>
              </w:rPr>
            </w:pPr>
          </w:p>
        </w:tc>
      </w:tr>
    </w:tbl>
    <w:p>
      <w:pPr>
        <w:spacing w:before="156"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keepNext w:val="0"/>
        <w:keepLines w:val="0"/>
        <w:pageBreakBefore w:val="0"/>
        <w:widowControl w:val="0"/>
        <w:numPr>
          <w:ilvl w:val="0"/>
          <w:numId w:val="86"/>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如本项目涉及硬件设备采购，须在技术文件中提供此配置清单。须针对本项目的需求清单一一对应填写投标标的清单。</w:t>
      </w:r>
    </w:p>
    <w:p>
      <w:pPr>
        <w:keepNext w:val="0"/>
        <w:keepLines w:val="0"/>
        <w:pageBreakBefore w:val="0"/>
        <w:widowControl w:val="0"/>
        <w:numPr>
          <w:ilvl w:val="0"/>
          <w:numId w:val="86"/>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投标文件中须明确主要产品的品牌、规格型号、规格配置如配置参数、性能指标等内容。可附投标产品介绍图文资料。</w:t>
      </w:r>
    </w:p>
    <w:p>
      <w:pPr>
        <w:keepNext w:val="0"/>
        <w:keepLines w:val="0"/>
        <w:pageBreakBefore w:val="0"/>
        <w:widowControl w:val="0"/>
        <w:numPr>
          <w:ilvl w:val="0"/>
          <w:numId w:val="86"/>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所有技术指标表述均应采用中文汉语，如当前公布的技术指标只有外文或少数民族文字表述的，须由投标人作出中文汉语翻译（评审时以中文汉语翻译为准）。否则任何含糊不清的表述导致评标委员会技术扣分直至认定为投标无效都将是投标人的责任。</w:t>
      </w:r>
    </w:p>
    <w:p>
      <w:pPr>
        <w:keepNext w:val="0"/>
        <w:keepLines w:val="0"/>
        <w:pageBreakBefore w:val="0"/>
        <w:widowControl w:val="0"/>
        <w:numPr>
          <w:ilvl w:val="0"/>
          <w:numId w:val="86"/>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本项目如需采购政府强制采购的节能产品的或投标人提供的产品是环境标志产品，投标人按格式提供节能产品、环境标志产品认证证书复印件。</w:t>
      </w:r>
    </w:p>
    <w:p>
      <w:pPr>
        <w:keepNext w:val="0"/>
        <w:keepLines w:val="0"/>
        <w:pageBreakBefore w:val="0"/>
        <w:widowControl w:val="0"/>
        <w:numPr>
          <w:ilvl w:val="0"/>
          <w:numId w:val="86"/>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 xml:space="preserve">此表可在不改变格式的情况下自行制作。 </w:t>
      </w:r>
    </w:p>
    <w:p>
      <w:pPr>
        <w:snapToGrid w:val="0"/>
        <w:spacing w:before="156" w:line="360" w:lineRule="auto"/>
        <w:rPr>
          <w:rFonts w:hint="eastAsia" w:ascii="仿宋" w:hAnsi="仿宋" w:eastAsia="仿宋" w:cs="仿宋"/>
          <w:color w:val="auto"/>
          <w:szCs w:val="24"/>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jc w:val="center"/>
        <w:textAlignment w:val="auto"/>
        <w:rPr>
          <w:rFonts w:hint="eastAsia" w:ascii="仿宋" w:hAnsi="仿宋" w:eastAsia="仿宋" w:cs="仿宋"/>
          <w:b/>
          <w:color w:val="auto"/>
          <w:spacing w:val="6"/>
          <w:sz w:val="32"/>
          <w:szCs w:val="32"/>
          <w:highlight w:val="none"/>
        </w:rPr>
      </w:pPr>
      <w:r>
        <w:rPr>
          <w:rFonts w:ascii="仿宋_GB2312" w:hAnsi="仿宋" w:eastAsia="仿宋_GB2312"/>
          <w:b/>
          <w:color w:val="auto"/>
          <w:sz w:val="32"/>
          <w:highlight w:val="none"/>
        </w:rPr>
        <w:br w:type="page"/>
      </w:r>
      <w:r>
        <w:rPr>
          <w:rFonts w:hint="eastAsia" w:ascii="仿宋_GB2312" w:hAnsi="仿宋" w:eastAsia="仿宋_GB2312" w:cs="Times New Roman"/>
          <w:b/>
          <w:color w:val="auto"/>
          <w:sz w:val="32"/>
          <w:highlight w:val="none"/>
        </w:rPr>
        <w:t>节能产品认证证书复印件</w:t>
      </w:r>
    </w:p>
    <w:p>
      <w:pPr>
        <w:pStyle w:val="153"/>
        <w:rPr>
          <w:rFonts w:hint="eastAsia"/>
          <w:color w:val="auto"/>
          <w:highlight w:val="none"/>
        </w:rPr>
      </w:pPr>
    </w:p>
    <w:p>
      <w:pPr>
        <w:rPr>
          <w:rFonts w:hint="eastAsia"/>
          <w:color w:val="auto"/>
          <w:highlight w:val="none"/>
        </w:rPr>
      </w:pPr>
    </w:p>
    <w:p>
      <w:pPr>
        <w:pStyle w:val="153"/>
        <w:rPr>
          <w:rFonts w:hint="eastAsia"/>
          <w:color w:val="auto"/>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Style w:val="153"/>
        <w:rPr>
          <w:rFonts w:hint="eastAsia"/>
          <w:color w:val="auto"/>
          <w:highlight w:val="none"/>
        </w:rPr>
      </w:pPr>
    </w:p>
    <w:p>
      <w:pPr>
        <w:rPr>
          <w:rFonts w:hint="eastAsia"/>
          <w:color w:val="auto"/>
          <w:highlight w:val="none"/>
        </w:rPr>
      </w:pPr>
    </w:p>
    <w:p>
      <w:pPr>
        <w:pStyle w:val="153"/>
        <w:rPr>
          <w:rFonts w:hint="eastAsia"/>
          <w:color w:val="auto"/>
          <w:highlight w:val="none"/>
        </w:rPr>
      </w:pPr>
    </w:p>
    <w:p>
      <w:pPr>
        <w:rPr>
          <w:rFonts w:hint="eastAsia"/>
          <w:color w:val="auto"/>
          <w:highlight w:val="none"/>
        </w:rPr>
      </w:pPr>
    </w:p>
    <w:p>
      <w:pPr>
        <w:pStyle w:val="153"/>
        <w:ind w:left="0" w:leftChars="0" w:firstLine="0" w:firstLineChars="0"/>
        <w:rPr>
          <w:rFonts w:hint="eastAsia"/>
          <w:color w:val="auto"/>
          <w:highlight w:val="none"/>
        </w:rPr>
      </w:pPr>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jc w:val="center"/>
        <w:textAlignment w:val="auto"/>
        <w:rPr>
          <w:rFonts w:hint="eastAsia" w:ascii="仿宋_GB2312" w:hAnsi="仿宋" w:eastAsia="仿宋_GB2312" w:cs="Times New Roman"/>
          <w:b/>
          <w:color w:val="auto"/>
          <w:sz w:val="32"/>
          <w:highlight w:val="none"/>
        </w:rPr>
      </w:pPr>
      <w:r>
        <w:rPr>
          <w:rFonts w:hint="eastAsia" w:ascii="仿宋_GB2312" w:hAnsi="仿宋" w:eastAsia="仿宋_GB2312" w:cs="Times New Roman"/>
          <w:b/>
          <w:color w:val="auto"/>
          <w:sz w:val="32"/>
          <w:highlight w:val="none"/>
        </w:rPr>
        <w:t>环境标志产品认证证书复印件</w:t>
      </w:r>
    </w:p>
    <w:p>
      <w:pPr>
        <w:rPr>
          <w:rFonts w:hint="eastAsia"/>
          <w:color w:val="auto"/>
          <w:highlight w:val="none"/>
        </w:rPr>
      </w:pPr>
    </w:p>
    <w:p>
      <w:pPr>
        <w:pStyle w:val="153"/>
        <w:rPr>
          <w:rFonts w:hint="eastAsia"/>
          <w:color w:val="auto"/>
          <w:highlight w:val="none"/>
        </w:rPr>
      </w:pPr>
    </w:p>
    <w:p>
      <w:pPr>
        <w:rPr>
          <w:rFonts w:hint="eastAsia"/>
          <w:color w:val="auto"/>
          <w:highlight w:val="none"/>
        </w:rPr>
      </w:pPr>
    </w:p>
    <w:p>
      <w:pPr>
        <w:autoSpaceDE w:val="0"/>
        <w:autoSpaceDN w:val="0"/>
        <w:spacing w:line="360" w:lineRule="auto"/>
        <w:ind w:firstLine="4560" w:firstLineChars="1900"/>
        <w:rPr>
          <w:rFonts w:hint="eastAsia" w:ascii="仿宋" w:hAnsi="仿宋" w:eastAsia="仿宋" w:cs="仿宋"/>
          <w:color w:val="auto"/>
          <w:kern w:val="0"/>
          <w:sz w:val="24"/>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Style w:val="153"/>
        <w:rPr>
          <w:rFonts w:hint="eastAsia"/>
          <w:color w:val="auto"/>
          <w:highlight w:val="none"/>
        </w:rPr>
      </w:pPr>
    </w:p>
    <w:p>
      <w:pPr>
        <w:rPr>
          <w:rFonts w:hint="eastAsia"/>
          <w:color w:val="auto"/>
          <w:highlight w:val="none"/>
        </w:rPr>
      </w:pPr>
    </w:p>
    <w:p>
      <w:pPr>
        <w:pStyle w:val="153"/>
        <w:rPr>
          <w:rFonts w:hint="eastAsia"/>
          <w:color w:val="auto"/>
          <w:highlight w:val="none"/>
        </w:rPr>
      </w:pPr>
    </w:p>
    <w:p>
      <w:pPr>
        <w:rPr>
          <w:rFonts w:hint="eastAsia"/>
          <w:color w:val="auto"/>
          <w:highlight w:val="none"/>
        </w:rPr>
      </w:pPr>
    </w:p>
    <w:p>
      <w:pPr>
        <w:pStyle w:val="153"/>
        <w:rPr>
          <w:rFonts w:hint="eastAsia"/>
          <w:color w:val="auto"/>
          <w:highlight w:val="none"/>
        </w:rPr>
      </w:pPr>
    </w:p>
    <w:p>
      <w:pPr>
        <w:rPr>
          <w:rFonts w:hint="eastAsia"/>
          <w:color w:val="auto"/>
          <w:highlight w:val="none"/>
        </w:rPr>
      </w:pPr>
    </w:p>
    <w:p>
      <w:pPr>
        <w:bidi w:val="0"/>
        <w:rPr>
          <w:rFonts w:hint="eastAsia"/>
          <w:b/>
          <w:bCs/>
          <w:color w:val="auto"/>
          <w:highlight w:val="none"/>
          <w:lang w:val="zh-CN" w:eastAsia="zh-CN"/>
        </w:rPr>
        <w:sectPr>
          <w:headerReference r:id="rId15" w:type="default"/>
          <w:footerReference r:id="rId16" w:type="default"/>
          <w:pgSz w:w="11906" w:h="16838"/>
          <w:pgMar w:top="1247" w:right="1418" w:bottom="1247" w:left="1588" w:header="851" w:footer="992" w:gutter="0"/>
          <w:pgNumType w:fmt="decimal"/>
          <w:cols w:space="720" w:num="1"/>
          <w:docGrid w:type="lines" w:linePitch="312" w:charSpace="0"/>
        </w:sectPr>
      </w:pPr>
      <w:r>
        <w:rPr>
          <w:rFonts w:hint="eastAsia"/>
          <w:b/>
          <w:bCs/>
          <w:color w:val="auto"/>
          <w:highlight w:val="none"/>
        </w:rPr>
        <w:t>注：</w:t>
      </w:r>
      <w:r>
        <w:rPr>
          <w:rFonts w:hint="eastAsia"/>
          <w:b/>
          <w:bCs/>
          <w:color w:val="auto"/>
          <w:highlight w:val="none"/>
          <w:lang w:val="zh-CN" w:eastAsia="zh-CN"/>
        </w:rPr>
        <w:t>本项目如需采购政府强制采购的节能产品的或投标人提供的产品是环境标志产品，投标人按格式提供节能产品、环境标志产品认证证书复印件。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b/>
          <w:bCs/>
          <w:color w:val="auto"/>
          <w:sz w:val="32"/>
          <w:szCs w:val="32"/>
          <w:highlight w:val="none"/>
        </w:rPr>
      </w:pPr>
      <w:r>
        <w:rPr>
          <w:rFonts w:hint="eastAsia" w:ascii="Times New Roman" w:hAnsi="Times New Roman" w:cs="Times New Roman"/>
          <w:b/>
          <w:bCs/>
          <w:color w:val="auto"/>
          <w:sz w:val="32"/>
          <w:szCs w:val="32"/>
          <w:highlight w:val="none"/>
          <w:lang w:val="en-US" w:eastAsia="zh-CN"/>
        </w:rPr>
        <w:t>服务条款</w:t>
      </w:r>
      <w:r>
        <w:rPr>
          <w:rFonts w:hint="eastAsia" w:ascii="Times New Roman" w:hAnsi="Times New Roman" w:cs="Times New Roman"/>
          <w:b/>
          <w:bCs/>
          <w:color w:val="auto"/>
          <w:sz w:val="32"/>
          <w:szCs w:val="32"/>
          <w:highlight w:val="none"/>
        </w:rPr>
        <w:t>偏离表</w:t>
      </w:r>
    </w:p>
    <w:p>
      <w:pPr>
        <w:spacing w:before="156" w:line="360" w:lineRule="auto"/>
        <w:jc w:val="left"/>
        <w:rPr>
          <w:rFonts w:hint="eastAsia" w:ascii="仿宋_GB2312" w:hAnsi="仿宋" w:eastAsia="仿宋_GB2312" w:cs="仿宋_GB2312"/>
          <w:b/>
          <w:bCs/>
          <w:color w:val="auto"/>
          <w:sz w:val="18"/>
          <w:szCs w:val="18"/>
          <w:highlight w:val="none"/>
        </w:rPr>
      </w:pPr>
      <w:r>
        <w:rPr>
          <w:rFonts w:hint="eastAsia" w:ascii="仿宋" w:hAnsi="仿宋" w:eastAsia="仿宋" w:cs="仿宋"/>
          <w:b/>
          <w:color w:val="auto"/>
          <w:sz w:val="24"/>
          <w:szCs w:val="24"/>
          <w:highlight w:val="none"/>
        </w:rPr>
        <w:t>项目编号：</w:t>
      </w:r>
      <w:r>
        <w:rPr>
          <w:rFonts w:hint="eastAsia" w:ascii="仿宋" w:hAnsi="仿宋" w:eastAsia="仿宋" w:cs="仿宋"/>
          <w:b/>
          <w:color w:val="auto"/>
          <w:sz w:val="24"/>
          <w:szCs w:val="24"/>
          <w:highlight w:val="none"/>
          <w:u w:val="single"/>
        </w:rPr>
        <w:t xml:space="preserve"> </w:t>
      </w:r>
      <w:r>
        <w:rPr>
          <w:rFonts w:hint="eastAsia" w:ascii="仿宋" w:hAnsi="仿宋" w:eastAsia="仿宋" w:cs="仿宋"/>
          <w:b/>
          <w:color w:val="auto"/>
          <w:sz w:val="24"/>
          <w:szCs w:val="24"/>
          <w:highlight w:val="none"/>
          <w:u w:val="single"/>
          <w:lang w:eastAsia="zh-CN"/>
        </w:rPr>
        <w:t>FYZC202</w:t>
      </w:r>
      <w:r>
        <w:rPr>
          <w:rFonts w:hint="eastAsia" w:ascii="仿宋" w:hAnsi="仿宋" w:cs="仿宋"/>
          <w:b/>
          <w:color w:val="auto"/>
          <w:sz w:val="24"/>
          <w:szCs w:val="24"/>
          <w:highlight w:val="none"/>
          <w:u w:val="single"/>
          <w:lang w:val="en-US" w:eastAsia="zh-CN"/>
        </w:rPr>
        <w:t>2</w:t>
      </w:r>
      <w:r>
        <w:rPr>
          <w:rFonts w:hint="eastAsia" w:ascii="仿宋" w:hAnsi="仿宋" w:eastAsia="仿宋" w:cs="仿宋"/>
          <w:b/>
          <w:color w:val="auto"/>
          <w:sz w:val="24"/>
          <w:szCs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bCs/>
          <w:color w:val="auto"/>
          <w:sz w:val="24"/>
          <w:szCs w:val="24"/>
          <w:highlight w:val="none"/>
        </w:rPr>
        <w:t xml:space="preserve">     </w:t>
      </w:r>
    </w:p>
    <w:tbl>
      <w:tblPr>
        <w:tblStyle w:val="88"/>
        <w:tblW w:w="9624" w:type="dxa"/>
        <w:tblInd w:w="-3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8"/>
        <w:gridCol w:w="1512"/>
        <w:gridCol w:w="2052"/>
        <w:gridCol w:w="2327"/>
        <w:gridCol w:w="24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标的</w:t>
            </w:r>
            <w:r>
              <w:rPr>
                <w:rFonts w:hint="eastAsia" w:ascii="仿宋" w:hAnsi="仿宋" w:eastAsia="仿宋" w:cs="仿宋"/>
                <w:b/>
                <w:bCs/>
                <w:color w:val="auto"/>
                <w:sz w:val="24"/>
                <w:szCs w:val="24"/>
                <w:highlight w:val="none"/>
              </w:rPr>
              <w:t>名称</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采购要求</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投标响应</w:t>
            </w:r>
            <w:r>
              <w:rPr>
                <w:rFonts w:hint="eastAsia" w:ascii="仿宋" w:hAnsi="仿宋" w:eastAsia="仿宋" w:cs="仿宋"/>
                <w:b/>
                <w:bCs/>
                <w:color w:val="auto"/>
                <w:sz w:val="24"/>
                <w:szCs w:val="24"/>
                <w:highlight w:val="none"/>
                <w:lang w:eastAsia="zh-CN"/>
              </w:rPr>
              <w:t>情况</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偏离</w:t>
            </w:r>
            <w:r>
              <w:rPr>
                <w:rFonts w:hint="eastAsia" w:ascii="仿宋" w:hAnsi="仿宋" w:eastAsia="仿宋" w:cs="仿宋"/>
                <w:b/>
                <w:bCs/>
                <w:color w:val="auto"/>
                <w:sz w:val="24"/>
                <w:szCs w:val="24"/>
                <w:highlight w:val="none"/>
                <w:lang w:eastAsia="zh-CN"/>
              </w:rPr>
              <w:t>情况</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color w:val="auto"/>
                <w:highlight w:val="none"/>
                <w:lang w:eastAsia="zh-CN"/>
              </w:rPr>
            </w:pPr>
            <w:r>
              <w:rPr>
                <w:rFonts w:hint="eastAsia" w:ascii="仿宋" w:hAnsi="仿宋" w:eastAsia="仿宋" w:cs="仿宋"/>
                <w:color w:val="auto"/>
                <w:sz w:val="24"/>
                <w:szCs w:val="24"/>
                <w:highlight w:val="none"/>
                <w:lang w:val="zh-CN" w:eastAsia="zh-CN"/>
              </w:rPr>
              <w:t>（无偏离、负偏离、正偏离）</w:t>
            </w:r>
          </w:p>
        </w:tc>
        <w:tc>
          <w:tcPr>
            <w:tcW w:w="2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说明</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eastAsia="仿宋"/>
                <w:color w:val="auto"/>
                <w:highlight w:val="none"/>
                <w:lang w:eastAsia="zh-CN"/>
              </w:rPr>
            </w:pPr>
            <w:r>
              <w:rPr>
                <w:rFonts w:hint="eastAsia" w:ascii="仿宋" w:hAnsi="仿宋" w:eastAsia="仿宋" w:cs="仿宋"/>
                <w:color w:val="auto"/>
                <w:sz w:val="24"/>
                <w:szCs w:val="24"/>
                <w:highlight w:val="none"/>
                <w:lang w:eastAsia="zh-CN"/>
              </w:rPr>
              <w:t>（如有负偏离或正偏离请详细说明）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2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2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2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2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2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c>
          <w:tcPr>
            <w:tcW w:w="2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p>
        </w:tc>
      </w:tr>
    </w:tbl>
    <w:p>
      <w:pPr>
        <w:numPr>
          <w:ilvl w:val="0"/>
          <w:numId w:val="0"/>
        </w:numPr>
        <w:bidi w:val="0"/>
        <w:ind w:leftChars="200"/>
        <w:rPr>
          <w:rFonts w:hint="eastAsia"/>
          <w:color w:val="auto"/>
          <w:highlight w:val="none"/>
          <w:lang w:val="zh-CN" w:eastAsia="zh-CN"/>
        </w:rPr>
      </w:pPr>
    </w:p>
    <w:p>
      <w:pPr>
        <w:bidi w:val="0"/>
        <w:rPr>
          <w:rFonts w:hint="eastAsia"/>
          <w:b/>
          <w:bCs/>
          <w:color w:val="auto"/>
          <w:highlight w:val="none"/>
          <w:lang w:val="zh-CN" w:eastAsia="zh-CN"/>
        </w:rPr>
      </w:pPr>
      <w:r>
        <w:rPr>
          <w:rFonts w:hint="eastAsia"/>
          <w:b/>
          <w:bCs/>
          <w:color w:val="auto"/>
          <w:highlight w:val="none"/>
          <w:lang w:val="zh-CN" w:eastAsia="zh-CN"/>
        </w:rPr>
        <w:t>注：</w:t>
      </w:r>
    </w:p>
    <w:p>
      <w:pPr>
        <w:keepNext w:val="0"/>
        <w:keepLines w:val="0"/>
        <w:pageBreakBefore w:val="0"/>
        <w:widowControl w:val="0"/>
        <w:numPr>
          <w:ilvl w:val="0"/>
          <w:numId w:val="87"/>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标人在偏离表中，应对采购需求中所提出各项要求进行答复、说明和解释，并对照采购要求描述偏离情况，如无偏离，请在偏离情况中填写“无偏离”，如有偏离请填写“正偏离”或“负偏离”并在表格说明栏填写偏离情况说明。</w:t>
      </w:r>
    </w:p>
    <w:p>
      <w:pPr>
        <w:keepNext w:val="0"/>
        <w:keepLines w:val="0"/>
        <w:pageBreakBefore w:val="0"/>
        <w:widowControl w:val="0"/>
        <w:numPr>
          <w:ilvl w:val="0"/>
          <w:numId w:val="87"/>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投标人应当对其出具的偏离表的真实性负责，如投标人未按实际情况填写偏离情况的，属于提供虚假材料谋取中标、成交，投标无效，采购代理机构有权依法将线索移交至政府采购行政监督管理部门处理，依照《中华人民共和国政府采购法》等国家有关法律规定追究相应法律责任。</w:t>
      </w:r>
    </w:p>
    <w:p>
      <w:pPr>
        <w:keepNext w:val="0"/>
        <w:keepLines w:val="0"/>
        <w:pageBreakBefore w:val="0"/>
        <w:widowControl w:val="0"/>
        <w:numPr>
          <w:ilvl w:val="0"/>
          <w:numId w:val="87"/>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如投标人在技术偏离表中注明无偏离，评标结束后、签订采购合同前又认为其实际产品与投标技术需求不一致的，并以此为由拒不与采购人按采购需求与投标承诺签订政府采购合同的，依照</w:t>
      </w:r>
      <w:r>
        <w:rPr>
          <w:rFonts w:hint="eastAsia" w:ascii="Times New Roman" w:hAnsi="Times New Roman" w:cs="Times New Roman"/>
          <w:color w:val="auto"/>
          <w:highlight w:val="none"/>
          <w:lang w:val="en-US" w:eastAsia="zh-CN"/>
        </w:rPr>
        <w:t>《中华人民共和国政府采购法》</w:t>
      </w:r>
      <w:r>
        <w:rPr>
          <w:rFonts w:hint="eastAsia" w:ascii="Times New Roman" w:hAnsi="Times New Roman" w:cs="Times New Roman"/>
          <w:color w:val="auto"/>
          <w:highlight w:val="none"/>
          <w:lang w:val="zh-CN" w:eastAsia="zh-CN"/>
        </w:rPr>
        <w:t>第七十七条</w:t>
      </w:r>
      <w:r>
        <w:rPr>
          <w:rFonts w:hint="eastAsia" w:ascii="Times New Roman" w:hAnsi="Times New Roman" w:cs="Times New Roman"/>
          <w:color w:val="auto"/>
          <w:highlight w:val="none"/>
          <w:lang w:val="en-US" w:eastAsia="zh-CN"/>
        </w:rPr>
        <w:t>认定为提供虚假材料谋取中标、成交</w:t>
      </w:r>
      <w:r>
        <w:rPr>
          <w:rFonts w:hint="eastAsia" w:ascii="Times New Roman" w:hAnsi="Times New Roman" w:cs="Times New Roman"/>
          <w:color w:val="auto"/>
          <w:highlight w:val="none"/>
          <w:lang w:val="zh-CN" w:eastAsia="zh-CN"/>
        </w:rPr>
        <w:t>，</w:t>
      </w:r>
      <w:r>
        <w:rPr>
          <w:rFonts w:hint="eastAsia" w:ascii="Times New Roman" w:hAnsi="Times New Roman" w:cs="Times New Roman"/>
          <w:color w:val="auto"/>
          <w:highlight w:val="none"/>
          <w:lang w:val="en-US" w:eastAsia="zh-CN"/>
        </w:rPr>
        <w:t>并</w:t>
      </w:r>
      <w:r>
        <w:rPr>
          <w:rFonts w:hint="eastAsia" w:ascii="Times New Roman" w:hAnsi="Times New Roman" w:cs="Times New Roman"/>
          <w:color w:val="auto"/>
          <w:highlight w:val="none"/>
          <w:lang w:val="zh-CN" w:eastAsia="zh-CN"/>
        </w:rPr>
        <w:t>追究</w:t>
      </w:r>
      <w:r>
        <w:rPr>
          <w:rFonts w:hint="eastAsia" w:ascii="Times New Roman" w:hAnsi="Times New Roman" w:cs="Times New Roman"/>
          <w:color w:val="auto"/>
          <w:highlight w:val="none"/>
          <w:lang w:val="en-US" w:eastAsia="zh-CN"/>
        </w:rPr>
        <w:t>相应</w:t>
      </w:r>
      <w:r>
        <w:rPr>
          <w:rFonts w:hint="eastAsia" w:ascii="Times New Roman" w:hAnsi="Times New Roman" w:cs="Times New Roman"/>
          <w:color w:val="auto"/>
          <w:highlight w:val="none"/>
          <w:lang w:val="zh-CN" w:eastAsia="zh-CN"/>
        </w:rPr>
        <w:t>法律责任。</w:t>
      </w:r>
    </w:p>
    <w:p>
      <w:pPr>
        <w:pStyle w:val="153"/>
        <w:rPr>
          <w:rFonts w:hint="eastAsia"/>
          <w:color w:val="auto"/>
          <w:highlight w:val="none"/>
          <w:lang w:eastAsia="zh-CN"/>
        </w:rPr>
      </w:pPr>
    </w:p>
    <w:p>
      <w:pPr>
        <w:snapToGrid w:val="0"/>
        <w:spacing w:before="156" w:line="360" w:lineRule="auto"/>
        <w:rPr>
          <w:rFonts w:hint="eastAsia" w:ascii="仿宋" w:hAnsi="仿宋" w:eastAsia="仿宋" w:cs="仿宋"/>
          <w:color w:val="auto"/>
          <w:szCs w:val="24"/>
          <w:highlight w:val="none"/>
        </w:rPr>
      </w:pPr>
    </w:p>
    <w:p>
      <w:pPr>
        <w:snapToGrid w:val="0"/>
        <w:spacing w:before="156" w:line="360" w:lineRule="auto"/>
        <w:rPr>
          <w:rFonts w:hint="eastAsia" w:ascii="仿宋" w:hAnsi="仿宋" w:eastAsia="仿宋" w:cs="仿宋"/>
          <w:color w:val="auto"/>
          <w:szCs w:val="24"/>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pacing w:before="156" w:line="360" w:lineRule="auto"/>
        <w:jc w:val="center"/>
        <w:rPr>
          <w:rFonts w:hint="eastAsia" w:ascii="仿宋_GB2312" w:hAnsi="宋体" w:eastAsia="仿宋_GB2312"/>
          <w:b/>
          <w:color w:val="auto"/>
          <w:sz w:val="32"/>
          <w:szCs w:val="32"/>
          <w:highlight w:val="none"/>
        </w:rPr>
        <w:sectPr>
          <w:pgSz w:w="11906" w:h="16838"/>
          <w:pgMar w:top="1418" w:right="1418" w:bottom="1418" w:left="1588"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b/>
          <w:bCs/>
          <w:color w:val="auto"/>
          <w:sz w:val="32"/>
          <w:szCs w:val="32"/>
          <w:highlight w:val="none"/>
        </w:rPr>
      </w:pPr>
      <w:r>
        <w:rPr>
          <w:rFonts w:hint="eastAsia" w:ascii="Times New Roman" w:hAnsi="Times New Roman" w:cs="Times New Roman"/>
          <w:b/>
          <w:bCs/>
          <w:color w:val="auto"/>
          <w:sz w:val="32"/>
          <w:szCs w:val="32"/>
          <w:highlight w:val="none"/>
        </w:rPr>
        <w:t>投标人情况介绍</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w:t>
            </w:r>
          </w:p>
        </w:tc>
        <w:tc>
          <w:tcPr>
            <w:tcW w:w="633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p>
        </w:tc>
        <w:tc>
          <w:tcPr>
            <w:tcW w:w="633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经营范围</w:t>
            </w: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企业类型</w:t>
            </w:r>
          </w:p>
        </w:tc>
        <w:tc>
          <w:tcPr>
            <w:tcW w:w="22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成立时间</w:t>
            </w: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经济性质</w:t>
            </w:r>
          </w:p>
        </w:tc>
        <w:tc>
          <w:tcPr>
            <w:tcW w:w="22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p>
        </w:tc>
        <w:tc>
          <w:tcPr>
            <w:tcW w:w="22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注册资本</w:t>
            </w:r>
          </w:p>
        </w:tc>
        <w:tc>
          <w:tcPr>
            <w:tcW w:w="21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19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技术人员数</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高级</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中级</w:t>
            </w:r>
          </w:p>
        </w:tc>
        <w:tc>
          <w:tcPr>
            <w:tcW w:w="80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21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19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80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资产总额</w:t>
            </w: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所有者权益</w:t>
            </w:r>
          </w:p>
        </w:tc>
        <w:tc>
          <w:tcPr>
            <w:tcW w:w="22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工商登记号</w:t>
            </w: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税务登记号</w:t>
            </w:r>
          </w:p>
        </w:tc>
        <w:tc>
          <w:tcPr>
            <w:tcW w:w="22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是否依法纳税</w:t>
            </w: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是否参加社保</w:t>
            </w:r>
          </w:p>
        </w:tc>
        <w:tc>
          <w:tcPr>
            <w:tcW w:w="22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服务机构情况</w:t>
            </w:r>
          </w:p>
        </w:tc>
        <w:tc>
          <w:tcPr>
            <w:tcW w:w="633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名称：</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人员状况：</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联系方式：</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其他情况</w:t>
            </w:r>
          </w:p>
        </w:tc>
        <w:tc>
          <w:tcPr>
            <w:tcW w:w="633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如技术力量等</w:t>
            </w:r>
            <w:r>
              <w:rPr>
                <w:rFonts w:hint="eastAsia" w:ascii="仿宋" w:hAnsi="仿宋" w:eastAsia="仿宋" w:cs="仿宋"/>
                <w:color w:val="auto"/>
                <w:sz w:val="24"/>
                <w:highlight w:val="none"/>
              </w:rPr>
              <w:t>（可另附纸说明）</w:t>
            </w:r>
          </w:p>
        </w:tc>
      </w:tr>
    </w:tbl>
    <w:p>
      <w:pPr>
        <w:snapToGrid w:val="0"/>
        <w:spacing w:before="156" w:line="360" w:lineRule="auto"/>
        <w:rPr>
          <w:rFonts w:hint="eastAsia" w:ascii="仿宋" w:hAnsi="仿宋" w:eastAsia="仿宋" w:cs="仿宋"/>
          <w:color w:val="auto"/>
          <w:szCs w:val="24"/>
          <w:highlight w:val="none"/>
        </w:rPr>
      </w:pPr>
    </w:p>
    <w:p>
      <w:pPr>
        <w:snapToGrid w:val="0"/>
        <w:spacing w:before="156" w:line="360" w:lineRule="auto"/>
        <w:rPr>
          <w:rFonts w:hint="eastAsia" w:ascii="仿宋" w:hAnsi="仿宋" w:eastAsia="仿宋" w:cs="仿宋"/>
          <w:color w:val="auto"/>
          <w:szCs w:val="24"/>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napToGrid w:val="0"/>
        <w:spacing w:before="156" w:after="50"/>
        <w:jc w:val="center"/>
        <w:rPr>
          <w:rFonts w:hint="eastAsia" w:ascii="仿宋_GB2312" w:hAnsi="宋体" w:eastAsia="仿宋_GB2312"/>
          <w:b/>
          <w:color w:val="auto"/>
          <w:sz w:val="32"/>
          <w:szCs w:val="32"/>
          <w:highlight w:val="none"/>
        </w:rPr>
        <w:sectPr>
          <w:pgSz w:w="11906" w:h="16838"/>
          <w:pgMar w:top="1247" w:right="1418" w:bottom="1247" w:left="1588"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sz w:val="32"/>
          <w:szCs w:val="32"/>
          <w:highlight w:val="none"/>
        </w:rPr>
      </w:pPr>
      <w:r>
        <w:rPr>
          <w:rFonts w:hint="eastAsia"/>
          <w:b/>
          <w:bCs/>
          <w:color w:val="auto"/>
          <w:sz w:val="32"/>
          <w:szCs w:val="32"/>
          <w:highlight w:val="none"/>
        </w:rPr>
        <w:t>投标人</w:t>
      </w:r>
      <w:r>
        <w:rPr>
          <w:rFonts w:hint="eastAsia"/>
          <w:b/>
          <w:bCs/>
          <w:color w:val="auto"/>
          <w:sz w:val="32"/>
          <w:szCs w:val="32"/>
          <w:highlight w:val="none"/>
          <w:lang w:eastAsia="zh-CN"/>
        </w:rPr>
        <w:t>类似</w:t>
      </w:r>
      <w:r>
        <w:rPr>
          <w:rFonts w:hint="eastAsia"/>
          <w:b/>
          <w:bCs/>
          <w:color w:val="auto"/>
          <w:sz w:val="32"/>
          <w:szCs w:val="32"/>
          <w:highlight w:val="none"/>
        </w:rPr>
        <w:t>项目实施业绩一览表</w:t>
      </w:r>
    </w:p>
    <w:tbl>
      <w:tblPr>
        <w:tblStyle w:val="88"/>
        <w:tblW w:w="102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602"/>
        <w:gridCol w:w="1776"/>
        <w:gridCol w:w="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名称</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18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项目简要描述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合同金额</w:t>
            </w:r>
          </w:p>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60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实施时间</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项目地址、采购人</w:t>
            </w:r>
            <w:r>
              <w:rPr>
                <w:rFonts w:hint="eastAsia" w:ascii="仿宋" w:hAnsi="仿宋" w:eastAsia="仿宋" w:cs="仿宋"/>
                <w:color w:val="auto"/>
                <w:sz w:val="24"/>
                <w:szCs w:val="24"/>
                <w:highlight w:val="none"/>
              </w:rPr>
              <w:t>联系人及联系电话</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 w:hAnsi="仿宋" w:eastAsia="仿宋" w:cs="仿宋"/>
                <w:color w:val="auto"/>
                <w:sz w:val="24"/>
                <w:szCs w:val="24"/>
                <w:highlight w:val="none"/>
              </w:rPr>
            </w:pPr>
          </w:p>
        </w:tc>
      </w:tr>
    </w:tbl>
    <w:p>
      <w:pPr>
        <w:pStyle w:val="23"/>
        <w:snapToGrid w:val="0"/>
        <w:spacing w:line="360" w:lineRule="auto"/>
        <w:rPr>
          <w:rFonts w:hint="eastAsia" w:ascii="仿宋" w:hAnsi="仿宋" w:eastAsia="仿宋" w:cs="仿宋"/>
          <w:b/>
          <w:color w:val="auto"/>
          <w:sz w:val="24"/>
          <w:highlight w:val="none"/>
        </w:rPr>
      </w:pPr>
    </w:p>
    <w:p>
      <w:pPr>
        <w:bidi w:val="0"/>
        <w:rPr>
          <w:rFonts w:hint="eastAsia"/>
          <w:b/>
          <w:bCs/>
          <w:color w:val="auto"/>
          <w:highlight w:val="none"/>
        </w:rPr>
      </w:pPr>
      <w:r>
        <w:rPr>
          <w:rFonts w:hint="eastAsia"/>
          <w:b/>
          <w:bCs/>
          <w:color w:val="auto"/>
          <w:highlight w:val="none"/>
        </w:rPr>
        <w:t>注：投标人可按上述的格式自行编制，须随表提交相应</w:t>
      </w:r>
      <w:r>
        <w:rPr>
          <w:rFonts w:hint="eastAsia"/>
          <w:b/>
          <w:bCs/>
          <w:color w:val="auto"/>
          <w:highlight w:val="none"/>
          <w:lang w:eastAsia="zh-CN"/>
        </w:rPr>
        <w:t>类似业绩</w:t>
      </w:r>
      <w:r>
        <w:rPr>
          <w:rFonts w:hint="eastAsia"/>
          <w:b/>
          <w:bCs/>
          <w:color w:val="auto"/>
          <w:highlight w:val="none"/>
        </w:rPr>
        <w:t>的合同复印件和用户验收报告（或其他用户反馈证明材料）复印件并加盖投标人公章</w:t>
      </w:r>
      <w:r>
        <w:rPr>
          <w:rFonts w:hint="eastAsia"/>
          <w:b/>
          <w:bCs/>
          <w:color w:val="auto"/>
          <w:highlight w:val="none"/>
          <w:lang w:eastAsia="zh-CN"/>
        </w:rPr>
        <w:t>，</w:t>
      </w:r>
      <w:r>
        <w:rPr>
          <w:rFonts w:hint="eastAsia"/>
          <w:b/>
          <w:bCs/>
          <w:color w:val="auto"/>
          <w:highlight w:val="none"/>
        </w:rPr>
        <w:t>注明所在投标人商务</w:t>
      </w:r>
      <w:r>
        <w:rPr>
          <w:rFonts w:hint="eastAsia"/>
          <w:b/>
          <w:bCs/>
          <w:color w:val="auto"/>
          <w:highlight w:val="none"/>
          <w:lang w:eastAsia="zh-CN"/>
        </w:rPr>
        <w:t>及</w:t>
      </w:r>
      <w:r>
        <w:rPr>
          <w:rFonts w:hint="eastAsia"/>
          <w:b/>
          <w:bCs/>
          <w:color w:val="auto"/>
          <w:highlight w:val="none"/>
        </w:rPr>
        <w:t>技术文件页码。</w:t>
      </w:r>
    </w:p>
    <w:p>
      <w:pPr>
        <w:spacing w:before="156" w:line="360" w:lineRule="auto"/>
        <w:rPr>
          <w:rFonts w:hint="eastAsia" w:ascii="仿宋" w:hAnsi="仿宋" w:eastAsia="仿宋" w:cs="仿宋"/>
          <w:color w:val="auto"/>
          <w:sz w:val="24"/>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napToGrid w:val="0"/>
        <w:spacing w:before="156" w:after="50"/>
        <w:jc w:val="center"/>
        <w:rPr>
          <w:rFonts w:hint="eastAsia" w:ascii="仿宋_GB2312" w:hAnsi="宋体" w:eastAsia="仿宋_GB2312"/>
          <w:b/>
          <w:color w:val="auto"/>
          <w:sz w:val="32"/>
          <w:szCs w:val="32"/>
          <w:highlight w:val="none"/>
        </w:rPr>
        <w:sectPr>
          <w:pgSz w:w="11906" w:h="16838"/>
          <w:pgMar w:top="1247" w:right="1418" w:bottom="1247" w:left="1588"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b/>
          <w:bCs/>
          <w:color w:val="auto"/>
          <w:sz w:val="32"/>
          <w:szCs w:val="32"/>
          <w:highlight w:val="none"/>
          <w:lang w:eastAsia="zh-CN"/>
        </w:rPr>
      </w:pPr>
      <w:r>
        <w:rPr>
          <w:rFonts w:hint="eastAsia" w:ascii="Times New Roman" w:hAnsi="Times New Roman" w:cs="Times New Roman"/>
          <w:b/>
          <w:bCs/>
          <w:color w:val="auto"/>
          <w:sz w:val="32"/>
          <w:szCs w:val="32"/>
          <w:highlight w:val="none"/>
          <w:lang w:eastAsia="zh-CN"/>
        </w:rPr>
        <w:t>本项目实施人员（主要从业人员及其技术资格）一览表</w:t>
      </w:r>
    </w:p>
    <w:p>
      <w:pPr>
        <w:snapToGrid w:val="0"/>
        <w:spacing w:before="156" w:after="50"/>
        <w:jc w:val="center"/>
        <w:rPr>
          <w:rFonts w:hint="eastAsia" w:ascii="仿宋" w:hAnsi="仿宋" w:eastAsia="仿宋" w:cs="仿宋"/>
          <w:b/>
          <w:color w:val="auto"/>
          <w:sz w:val="24"/>
          <w:szCs w:val="24"/>
          <w:highlight w:val="none"/>
        </w:rPr>
      </w:pPr>
    </w:p>
    <w:p>
      <w:pPr>
        <w:pStyle w:val="23"/>
        <w:snapToGrid w:val="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none"/>
        </w:rPr>
        <w:t xml:space="preserve">      </w:t>
      </w:r>
      <w:r>
        <w:rPr>
          <w:rFonts w:hint="eastAsia" w:ascii="仿宋" w:hAnsi="仿宋" w:eastAsia="仿宋" w:cs="仿宋"/>
          <w:color w:val="auto"/>
          <w:sz w:val="24"/>
          <w:szCs w:val="24"/>
          <w:highlight w:val="none"/>
        </w:rPr>
        <w:t xml:space="preserve"> 项目编号：</w:t>
      </w:r>
      <w:r>
        <w:rPr>
          <w:rFonts w:hint="eastAsia" w:ascii="仿宋" w:hAnsi="仿宋" w:eastAsia="仿宋" w:cs="仿宋"/>
          <w:color w:val="auto"/>
          <w:sz w:val="24"/>
          <w:szCs w:val="24"/>
          <w:highlight w:val="none"/>
          <w:u w:val="single"/>
          <w:lang w:eastAsia="zh-CN"/>
        </w:rPr>
        <w:t>FYZC202</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eastAsia="zh-CN"/>
        </w:rPr>
        <w:t>标项：</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val="en-US" w:eastAsia="zh-CN"/>
        </w:rPr>
        <w:t xml:space="preserve"> </w:t>
      </w:r>
    </w:p>
    <w:tbl>
      <w:tblPr>
        <w:tblStyle w:val="88"/>
        <w:tblW w:w="108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0"/>
        <w:gridCol w:w="685"/>
        <w:gridCol w:w="776"/>
        <w:gridCol w:w="816"/>
        <w:gridCol w:w="768"/>
        <w:gridCol w:w="1440"/>
        <w:gridCol w:w="960"/>
        <w:gridCol w:w="1284"/>
        <w:gridCol w:w="1104"/>
        <w:gridCol w:w="1260"/>
        <w:gridCol w:w="1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序号</w:t>
            </w:r>
          </w:p>
        </w:tc>
        <w:tc>
          <w:tcPr>
            <w:tcW w:w="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出生年月</w:t>
            </w:r>
          </w:p>
        </w:tc>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专业及学历</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担任</w:t>
            </w:r>
            <w:r>
              <w:rPr>
                <w:rFonts w:hint="eastAsia" w:ascii="仿宋" w:hAnsi="仿宋" w:eastAsia="仿宋" w:cs="仿宋"/>
                <w:color w:val="auto"/>
                <w:sz w:val="24"/>
                <w:szCs w:val="24"/>
                <w:highlight w:val="none"/>
              </w:rPr>
              <w:t>职务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职称或</w:t>
            </w:r>
            <w:r>
              <w:rPr>
                <w:rFonts w:hint="eastAsia" w:ascii="仿宋" w:hAnsi="仿宋" w:eastAsia="仿宋" w:cs="仿宋"/>
                <w:color w:val="auto"/>
                <w:sz w:val="24"/>
                <w:szCs w:val="24"/>
                <w:highlight w:val="none"/>
              </w:rPr>
              <w:t>专业技术资格</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资质</w:t>
            </w:r>
            <w:r>
              <w:rPr>
                <w:rFonts w:hint="eastAsia" w:ascii="仿宋" w:hAnsi="仿宋" w:eastAsia="仿宋" w:cs="仿宋"/>
                <w:color w:val="auto"/>
                <w:sz w:val="24"/>
                <w:szCs w:val="24"/>
                <w:highlight w:val="none"/>
              </w:rPr>
              <w:t>证书编号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参加本单位工作时间</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劳动合</w:t>
            </w:r>
          </w:p>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同编号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本项目中的职责</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类似项目经历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50"/>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kern w:val="2"/>
                <w:sz w:val="24"/>
                <w:szCs w:val="24"/>
                <w:highlight w:val="none"/>
                <w:lang w:val="en-US" w:eastAsia="zh-CN"/>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 w:hAnsi="仿宋" w:eastAsia="仿宋" w:cs="仿宋"/>
                <w:color w:val="auto"/>
                <w:sz w:val="24"/>
                <w:szCs w:val="24"/>
                <w:highlight w:val="none"/>
              </w:rPr>
            </w:pPr>
          </w:p>
        </w:tc>
      </w:tr>
    </w:tbl>
    <w:p>
      <w:pPr>
        <w:bidi w:val="0"/>
        <w:rPr>
          <w:rFonts w:hint="eastAsia"/>
          <w:b/>
          <w:bCs/>
          <w:color w:val="auto"/>
          <w:highlight w:val="none"/>
        </w:rPr>
      </w:pPr>
    </w:p>
    <w:p>
      <w:pPr>
        <w:bidi w:val="0"/>
        <w:rPr>
          <w:rFonts w:hint="eastAsia"/>
          <w:b/>
          <w:bCs/>
          <w:color w:val="auto"/>
          <w:highlight w:val="none"/>
        </w:rPr>
      </w:pPr>
      <w:r>
        <w:rPr>
          <w:rFonts w:hint="eastAsia"/>
          <w:b/>
          <w:bCs/>
          <w:color w:val="auto"/>
          <w:highlight w:val="none"/>
        </w:rPr>
        <w:t>注：投标人可按上述的格式自行编制，须随表提交相应的证书复印件</w:t>
      </w:r>
      <w:r>
        <w:rPr>
          <w:rFonts w:hint="eastAsia"/>
          <w:b/>
          <w:bCs/>
          <w:color w:val="auto"/>
          <w:highlight w:val="none"/>
          <w:lang w:eastAsia="zh-CN"/>
        </w:rPr>
        <w:t>，</w:t>
      </w:r>
      <w:r>
        <w:rPr>
          <w:rFonts w:hint="eastAsia"/>
          <w:b/>
          <w:bCs/>
          <w:color w:val="auto"/>
          <w:highlight w:val="none"/>
        </w:rPr>
        <w:t>并注明所在</w:t>
      </w:r>
      <w:r>
        <w:rPr>
          <w:rFonts w:hint="eastAsia"/>
          <w:b/>
          <w:bCs/>
          <w:color w:val="auto"/>
          <w:highlight w:val="none"/>
          <w:lang w:eastAsia="zh-CN"/>
        </w:rPr>
        <w:t>商务及</w:t>
      </w:r>
      <w:r>
        <w:rPr>
          <w:rFonts w:hint="eastAsia"/>
          <w:b/>
          <w:bCs/>
          <w:color w:val="auto"/>
          <w:highlight w:val="none"/>
        </w:rPr>
        <w:t>技术文件页码。</w:t>
      </w:r>
    </w:p>
    <w:p>
      <w:pPr>
        <w:snapToGrid w:val="0"/>
        <w:spacing w:before="156" w:line="360" w:lineRule="auto"/>
        <w:rPr>
          <w:rFonts w:ascii="仿宋_GB2312" w:hAnsi="宋体" w:eastAsia="仿宋_GB2312"/>
          <w:color w:val="auto"/>
          <w:sz w:val="24"/>
          <w:szCs w:val="24"/>
          <w:highlight w:val="none"/>
          <w:u w:val="single"/>
        </w:rPr>
      </w:pPr>
    </w:p>
    <w:p>
      <w:pPr>
        <w:snapToGrid w:val="0"/>
        <w:spacing w:before="156" w:line="360" w:lineRule="auto"/>
        <w:rPr>
          <w:rFonts w:ascii="仿宋_GB2312" w:hAnsi="宋体" w:eastAsia="仿宋_GB2312"/>
          <w:color w:val="auto"/>
          <w:sz w:val="24"/>
          <w:szCs w:val="24"/>
          <w:highlight w:val="none"/>
          <w:u w:val="singl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Style w:val="66"/>
        <w:keepNext w:val="0"/>
        <w:keepLines w:val="0"/>
        <w:pageBreakBefore w:val="0"/>
        <w:widowControl w:val="0"/>
        <w:kinsoku/>
        <w:wordWrap/>
        <w:overflowPunct/>
        <w:topLinePunct w:val="0"/>
        <w:autoSpaceDE/>
        <w:autoSpaceDN/>
        <w:bidi w:val="0"/>
        <w:adjustRightInd/>
        <w:snapToGrid w:val="0"/>
        <w:spacing w:before="156" w:line="360" w:lineRule="auto"/>
        <w:ind w:left="0" w:leftChars="0" w:firstLine="0" w:firstLineChars="0"/>
        <w:jc w:val="center"/>
        <w:textAlignment w:val="auto"/>
        <w:rPr>
          <w:rFonts w:hint="eastAsia"/>
          <w:b/>
          <w:bCs/>
          <w:color w:val="auto"/>
          <w:sz w:val="32"/>
          <w:szCs w:val="32"/>
          <w:highlight w:val="none"/>
          <w:lang w:eastAsia="zh-CN"/>
        </w:rPr>
      </w:pPr>
      <w:r>
        <w:rPr>
          <w:rFonts w:ascii="仿宋_GB2312" w:hAnsi="宋体" w:eastAsia="仿宋_GB2312"/>
          <w:color w:val="auto"/>
          <w:sz w:val="24"/>
          <w:highlight w:val="none"/>
          <w:u w:val="single"/>
        </w:rPr>
        <w:br w:type="page"/>
      </w:r>
      <w:r>
        <w:rPr>
          <w:rFonts w:hint="eastAsia"/>
          <w:b/>
          <w:bCs/>
          <w:color w:val="auto"/>
          <w:sz w:val="32"/>
          <w:szCs w:val="32"/>
          <w:highlight w:val="none"/>
          <w:lang w:val="en-US" w:eastAsia="zh-CN"/>
        </w:rPr>
        <w:t>本项目设备投入一览表</w:t>
      </w:r>
    </w:p>
    <w:p>
      <w:pPr>
        <w:pStyle w:val="23"/>
        <w:snapToGrid w:val="0"/>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u w:val="single"/>
          <w:lang w:eastAsia="zh-CN"/>
        </w:rPr>
        <w:t>FYZC202</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eastAsia="zh-CN"/>
        </w:rPr>
        <w:t>标项：</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val="en-US" w:eastAsia="zh-CN"/>
        </w:rPr>
        <w:t xml:space="preserve">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设备名称</w:t>
            </w: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w:t>
            </w: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82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3"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c>
          <w:tcPr>
            <w:tcW w:w="182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sz w:val="24"/>
                <w:szCs w:val="24"/>
                <w:highlight w:val="none"/>
                <w:u w:val="single"/>
              </w:rPr>
            </w:pPr>
          </w:p>
        </w:tc>
      </w:tr>
    </w:tbl>
    <w:p>
      <w:pPr>
        <w:snapToGrid w:val="0"/>
        <w:spacing w:before="156" w:line="360" w:lineRule="auto"/>
        <w:rPr>
          <w:rFonts w:hint="eastAsia" w:ascii="仿宋" w:hAnsi="仿宋" w:eastAsia="仿宋" w:cs="仿宋"/>
          <w:color w:val="auto"/>
          <w:szCs w:val="24"/>
          <w:highlight w:val="none"/>
        </w:rPr>
      </w:pPr>
    </w:p>
    <w:p>
      <w:pPr>
        <w:bidi w:val="0"/>
        <w:rPr>
          <w:rFonts w:hint="eastAsia"/>
          <w:b/>
          <w:bCs/>
          <w:color w:val="auto"/>
          <w:highlight w:val="none"/>
        </w:rPr>
      </w:pPr>
      <w:r>
        <w:rPr>
          <w:rFonts w:hint="eastAsia"/>
          <w:b/>
          <w:bCs/>
          <w:color w:val="auto"/>
          <w:highlight w:val="none"/>
        </w:rPr>
        <w:t>注：投标人可按上述的格式自行编制，须随表提交相应的</w:t>
      </w:r>
      <w:r>
        <w:rPr>
          <w:rFonts w:hint="eastAsia"/>
          <w:b/>
          <w:bCs/>
          <w:color w:val="auto"/>
          <w:highlight w:val="none"/>
          <w:lang w:eastAsia="zh-CN"/>
        </w:rPr>
        <w:t>证明材料</w:t>
      </w:r>
      <w:r>
        <w:rPr>
          <w:rFonts w:hint="eastAsia"/>
          <w:b/>
          <w:bCs/>
          <w:color w:val="auto"/>
          <w:highlight w:val="none"/>
        </w:rPr>
        <w:t>复印件</w:t>
      </w:r>
      <w:r>
        <w:rPr>
          <w:rFonts w:hint="eastAsia"/>
          <w:b/>
          <w:bCs/>
          <w:color w:val="auto"/>
          <w:highlight w:val="none"/>
          <w:lang w:eastAsia="zh-CN"/>
        </w:rPr>
        <w:t>，</w:t>
      </w:r>
      <w:r>
        <w:rPr>
          <w:rFonts w:hint="eastAsia"/>
          <w:b/>
          <w:bCs/>
          <w:color w:val="auto"/>
          <w:highlight w:val="none"/>
        </w:rPr>
        <w:t>并注明所在</w:t>
      </w:r>
      <w:r>
        <w:rPr>
          <w:rFonts w:hint="eastAsia"/>
          <w:b/>
          <w:bCs/>
          <w:color w:val="auto"/>
          <w:highlight w:val="none"/>
          <w:lang w:eastAsia="zh-CN"/>
        </w:rPr>
        <w:t>商务及</w:t>
      </w:r>
      <w:r>
        <w:rPr>
          <w:rFonts w:hint="eastAsia"/>
          <w:b/>
          <w:bCs/>
          <w:color w:val="auto"/>
          <w:highlight w:val="none"/>
        </w:rPr>
        <w:t>技术文件页码。</w:t>
      </w:r>
    </w:p>
    <w:p>
      <w:pPr>
        <w:snapToGrid w:val="0"/>
        <w:spacing w:before="156" w:line="360" w:lineRule="auto"/>
        <w:rPr>
          <w:rFonts w:hint="eastAsia" w:ascii="仿宋" w:hAnsi="仿宋" w:eastAsia="仿宋" w:cs="仿宋"/>
          <w:color w:val="auto"/>
          <w:szCs w:val="24"/>
          <w:highlight w:val="none"/>
        </w:rPr>
      </w:pPr>
    </w:p>
    <w:p>
      <w:pPr>
        <w:snapToGrid w:val="0"/>
        <w:spacing w:before="156" w:line="360" w:lineRule="auto"/>
        <w:rPr>
          <w:rFonts w:hint="eastAsia" w:ascii="仿宋" w:hAnsi="仿宋" w:eastAsia="仿宋" w:cs="仿宋"/>
          <w:color w:val="auto"/>
          <w:szCs w:val="24"/>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napToGrid w:val="0"/>
        <w:spacing w:before="156" w:line="360" w:lineRule="auto"/>
        <w:ind w:right="600"/>
        <w:rPr>
          <w:rFonts w:hint="eastAsia" w:ascii="仿宋_GB2312" w:hAnsi="仿宋" w:eastAsia="仿宋_GB2312"/>
          <w:b/>
          <w:color w:val="auto"/>
          <w:sz w:val="32"/>
          <w:szCs w:val="32"/>
          <w:highlight w:val="none"/>
        </w:rPr>
      </w:pPr>
    </w:p>
    <w:p>
      <w:pPr>
        <w:spacing w:before="156"/>
        <w:jc w:val="center"/>
        <w:rPr>
          <w:rFonts w:hint="eastAsia" w:ascii="仿宋_GB2312" w:hAnsi="宋体" w:eastAsia="仿宋_GB2312"/>
          <w:b/>
          <w:color w:val="auto"/>
          <w:sz w:val="32"/>
          <w:szCs w:val="32"/>
          <w:highlight w:val="none"/>
        </w:rPr>
      </w:pPr>
    </w:p>
    <w:p>
      <w:pPr>
        <w:spacing w:before="156"/>
        <w:jc w:val="both"/>
        <w:rPr>
          <w:rFonts w:hint="eastAsia" w:ascii="仿宋_GB2312" w:hAnsi="宋体" w:eastAsia="仿宋_GB2312"/>
          <w:b/>
          <w:color w:val="auto"/>
          <w:sz w:val="32"/>
          <w:szCs w:val="32"/>
          <w:highlight w:val="none"/>
        </w:rPr>
        <w:sectPr>
          <w:pgSz w:w="11906" w:h="16838"/>
          <w:pgMar w:top="1247" w:right="1418" w:bottom="1247" w:left="1588"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6"/>
        <w:ind w:firstLine="0" w:firstLineChars="0"/>
        <w:jc w:val="center"/>
        <w:textAlignment w:val="auto"/>
        <w:rPr>
          <w:rFonts w:hint="eastAsia" w:ascii="Times New Roman" w:hAnsi="Times New Roman" w:eastAsia="仿宋" w:cs="Times New Roman"/>
          <w:b/>
          <w:bCs/>
          <w:color w:val="auto"/>
          <w:kern w:val="2"/>
          <w:sz w:val="32"/>
          <w:szCs w:val="32"/>
          <w:highlight w:val="none"/>
          <w:lang w:val="en-US" w:eastAsia="zh-CN" w:bidi="ar-SA"/>
        </w:rPr>
      </w:pPr>
      <w:r>
        <w:rPr>
          <w:rFonts w:hint="eastAsia" w:ascii="Times New Roman" w:hAnsi="Times New Roman" w:eastAsia="仿宋" w:cs="Times New Roman"/>
          <w:b/>
          <w:bCs/>
          <w:color w:val="auto"/>
          <w:kern w:val="2"/>
          <w:sz w:val="32"/>
          <w:szCs w:val="32"/>
          <w:highlight w:val="none"/>
          <w:lang w:val="en-US" w:eastAsia="zh-CN" w:bidi="ar-SA"/>
        </w:rPr>
        <w:t>参与政府采购活动健康承诺书</w:t>
      </w:r>
    </w:p>
    <w:p>
      <w:pPr>
        <w:spacing w:before="156"/>
        <w:rPr>
          <w:rFonts w:ascii="微软雅黑" w:hAnsi="微软雅黑" w:eastAsia="微软雅黑"/>
          <w:color w:val="auto"/>
          <w:sz w:val="28"/>
          <w:szCs w:val="28"/>
          <w:highlight w:val="none"/>
          <w:shd w:val="clear" w:color="auto" w:fill="FFFFFF"/>
        </w:rPr>
      </w:pPr>
    </w:p>
    <w:p>
      <w:pPr>
        <w:snapToGrid w:val="0"/>
        <w:spacing w:before="156" w:line="360" w:lineRule="auto"/>
        <w:ind w:firstLine="720" w:firstLineChars="3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我（姓名）：</w:t>
      </w:r>
    </w:p>
    <w:p>
      <w:pPr>
        <w:snapToGrid w:val="0"/>
        <w:spacing w:before="156" w:line="360" w:lineRule="auto"/>
        <w:ind w:firstLine="720" w:firstLineChars="3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身份证号：</w:t>
      </w:r>
    </w:p>
    <w:p>
      <w:pPr>
        <w:snapToGrid w:val="0"/>
        <w:spacing w:before="156" w:line="360" w:lineRule="auto"/>
        <w:ind w:firstLine="720" w:firstLineChars="3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所属单位（公司） ：</w:t>
      </w:r>
    </w:p>
    <w:p>
      <w:pPr>
        <w:snapToGrid w:val="0"/>
        <w:spacing w:before="156" w:line="360" w:lineRule="auto"/>
        <w:ind w:firstLine="720" w:firstLineChars="3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本人现郑重承诺：</w:t>
      </w:r>
    </w:p>
    <w:p>
      <w:pPr>
        <w:snapToGrid w:val="0"/>
        <w:spacing w:before="156" w:line="360" w:lineRule="auto"/>
        <w:ind w:firstLine="720" w:firstLineChars="3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（一）不是来自（或途经）疫情重点地区，或</w:t>
      </w:r>
      <w:r>
        <w:rPr>
          <w:rFonts w:hint="eastAsia" w:ascii="仿宋" w:hAnsi="仿宋" w:eastAsia="仿宋" w:cs="仿宋"/>
          <w:color w:val="auto"/>
          <w:sz w:val="24"/>
          <w:szCs w:val="22"/>
          <w:highlight w:val="none"/>
          <w:lang w:eastAsia="zh-CN"/>
        </w:rPr>
        <w:t>最近</w:t>
      </w:r>
      <w:r>
        <w:rPr>
          <w:rFonts w:hint="eastAsia" w:ascii="仿宋" w:hAnsi="仿宋" w:eastAsia="仿宋" w:cs="仿宋"/>
          <w:color w:val="auto"/>
          <w:sz w:val="24"/>
          <w:szCs w:val="22"/>
          <w:highlight w:val="none"/>
          <w:lang w:val="en-US" w:eastAsia="zh-CN"/>
        </w:rPr>
        <w:t>14天未有国外旅居史</w:t>
      </w:r>
      <w:r>
        <w:rPr>
          <w:rFonts w:hint="eastAsia" w:ascii="仿宋" w:hAnsi="仿宋" w:eastAsia="仿宋" w:cs="仿宋"/>
          <w:color w:val="auto"/>
          <w:sz w:val="24"/>
          <w:szCs w:val="22"/>
          <w:highlight w:val="none"/>
        </w:rPr>
        <w:t>；</w:t>
      </w:r>
    </w:p>
    <w:p>
      <w:pPr>
        <w:snapToGrid w:val="0"/>
        <w:spacing w:before="156" w:line="360" w:lineRule="auto"/>
        <w:ind w:firstLine="720" w:firstLineChars="3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（二）未接触过新型冠状病毒感染的疑似或确诊病例；</w:t>
      </w:r>
    </w:p>
    <w:p>
      <w:pPr>
        <w:snapToGrid w:val="0"/>
        <w:spacing w:before="156" w:line="360" w:lineRule="auto"/>
        <w:ind w:firstLine="720" w:firstLineChars="3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（三）近期无发热、咳嗽、呼吸困难等新型冠状病毒感染可疑症状；</w:t>
      </w:r>
    </w:p>
    <w:p>
      <w:pPr>
        <w:snapToGrid w:val="0"/>
        <w:spacing w:before="156" w:line="360" w:lineRule="auto"/>
        <w:ind w:firstLine="720" w:firstLineChars="3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（四）健康码显示为绿色</w:t>
      </w:r>
      <w:r>
        <w:rPr>
          <w:rFonts w:hint="eastAsia" w:ascii="仿宋" w:hAnsi="仿宋" w:cs="仿宋"/>
          <w:color w:val="auto"/>
          <w:sz w:val="24"/>
          <w:szCs w:val="22"/>
          <w:highlight w:val="none"/>
          <w:lang w:eastAsia="zh-CN"/>
        </w:rPr>
        <w:t>，且</w:t>
      </w:r>
      <w:r>
        <w:rPr>
          <w:rFonts w:hint="eastAsia" w:ascii="Times New Roman" w:hAnsi="Times New Roman" w:cs="Times New Roman"/>
          <w:b/>
          <w:bCs/>
          <w:color w:val="auto"/>
          <w:highlight w:val="none"/>
          <w:lang w:val="en-US" w:eastAsia="zh-CN"/>
        </w:rPr>
        <w:t>行程卡不带※</w:t>
      </w:r>
      <w:r>
        <w:rPr>
          <w:rFonts w:hint="eastAsia" w:ascii="仿宋" w:hAnsi="仿宋" w:eastAsia="仿宋" w:cs="仿宋"/>
          <w:color w:val="auto"/>
          <w:sz w:val="24"/>
          <w:szCs w:val="22"/>
          <w:highlight w:val="none"/>
        </w:rPr>
        <w:t>。</w:t>
      </w:r>
    </w:p>
    <w:p>
      <w:pPr>
        <w:snapToGrid w:val="0"/>
        <w:spacing w:before="156" w:line="360" w:lineRule="auto"/>
        <w:ind w:firstLine="720" w:firstLineChars="3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 如上述承诺不实而导致不良后果(如：出现疫情防控重大风险，出现确诊病例等)的，本人自愿承担相关法律责任。 </w:t>
      </w:r>
    </w:p>
    <w:p>
      <w:pPr>
        <w:snapToGrid w:val="0"/>
        <w:spacing w:before="156" w:line="360" w:lineRule="auto"/>
        <w:ind w:firstLine="720" w:firstLineChars="300"/>
        <w:rPr>
          <w:rFonts w:hint="eastAsia" w:ascii="仿宋" w:hAnsi="仿宋" w:eastAsia="仿宋" w:cs="仿宋"/>
          <w:color w:val="auto"/>
          <w:sz w:val="24"/>
          <w:szCs w:val="22"/>
          <w:highlight w:val="none"/>
        </w:rPr>
      </w:pPr>
    </w:p>
    <w:p>
      <w:pPr>
        <w:snapToGrid w:val="0"/>
        <w:spacing w:before="156" w:line="360" w:lineRule="auto"/>
        <w:ind w:firstLine="720" w:firstLineChars="3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                                             承诺人</w:t>
      </w:r>
      <w:r>
        <w:rPr>
          <w:rFonts w:hint="eastAsia" w:ascii="仿宋" w:hAnsi="仿宋" w:eastAsia="仿宋" w:cs="仿宋"/>
          <w:color w:val="auto"/>
          <w:sz w:val="24"/>
          <w:szCs w:val="22"/>
          <w:highlight w:val="none"/>
          <w:lang w:eastAsia="zh-CN"/>
        </w:rPr>
        <w:t>（手写）</w:t>
      </w:r>
      <w:r>
        <w:rPr>
          <w:rFonts w:hint="eastAsia" w:ascii="仿宋" w:hAnsi="仿宋" w:eastAsia="仿宋" w:cs="仿宋"/>
          <w:color w:val="auto"/>
          <w:sz w:val="24"/>
          <w:szCs w:val="22"/>
          <w:highlight w:val="none"/>
        </w:rPr>
        <w:t xml:space="preserve">： </w:t>
      </w:r>
    </w:p>
    <w:p>
      <w:pPr>
        <w:snapToGrid w:val="0"/>
        <w:spacing w:before="156" w:line="360" w:lineRule="auto"/>
        <w:ind w:firstLine="720" w:firstLineChars="300"/>
        <w:rPr>
          <w:color w:val="auto"/>
          <w:sz w:val="20"/>
          <w:szCs w:val="22"/>
          <w:highlight w:val="none"/>
        </w:rPr>
      </w:pPr>
      <w:r>
        <w:rPr>
          <w:rFonts w:hint="eastAsia" w:ascii="仿宋" w:hAnsi="仿宋" w:eastAsia="仿宋" w:cs="仿宋"/>
          <w:color w:val="auto"/>
          <w:sz w:val="24"/>
          <w:szCs w:val="22"/>
          <w:highlight w:val="none"/>
        </w:rPr>
        <w:t xml:space="preserve">                                             </w:t>
      </w:r>
      <w:r>
        <w:rPr>
          <w:rFonts w:hint="eastAsia" w:ascii="仿宋" w:hAnsi="仿宋" w:eastAsia="仿宋" w:cs="仿宋"/>
          <w:color w:val="auto"/>
          <w:sz w:val="24"/>
          <w:szCs w:val="22"/>
          <w:highlight w:val="none"/>
          <w:lang w:eastAsia="zh-CN"/>
        </w:rPr>
        <w:t>承诺</w:t>
      </w:r>
      <w:r>
        <w:rPr>
          <w:rFonts w:hint="eastAsia" w:ascii="仿宋" w:hAnsi="仿宋" w:eastAsia="仿宋" w:cs="仿宋"/>
          <w:color w:val="auto"/>
          <w:sz w:val="24"/>
          <w:szCs w:val="22"/>
          <w:highlight w:val="none"/>
        </w:rPr>
        <w:t>时间：</w:t>
      </w:r>
      <w:r>
        <w:rPr>
          <w:rFonts w:hint="eastAsia" w:ascii="仿宋" w:hAnsi="仿宋" w:eastAsia="仿宋" w:cs="仿宋"/>
          <w:color w:val="auto"/>
          <w:sz w:val="24"/>
          <w:szCs w:val="22"/>
          <w:highlight w:val="none"/>
        </w:rPr>
        <w:br w:type="textWrapping"/>
      </w:r>
    </w:p>
    <w:p>
      <w:pPr>
        <w:spacing w:before="156"/>
        <w:rPr>
          <w:color w:val="auto"/>
          <w:highlight w:val="none"/>
        </w:rPr>
      </w:pPr>
    </w:p>
    <w:p>
      <w:pPr>
        <w:spacing w:before="156" w:line="360" w:lineRule="auto"/>
        <w:jc w:val="center"/>
        <w:rPr>
          <w:rFonts w:ascii="仿宋_GB2312" w:hAnsi="宋体" w:eastAsia="仿宋_GB2312"/>
          <w:color w:val="auto"/>
          <w:sz w:val="24"/>
          <w:szCs w:val="24"/>
          <w:highlight w:val="none"/>
          <w:u w:val="single"/>
        </w:rPr>
      </w:pPr>
    </w:p>
    <w:p>
      <w:pPr>
        <w:pStyle w:val="153"/>
        <w:rPr>
          <w:rFonts w:hint="eastAsia" w:ascii="仿宋" w:hAnsi="仿宋" w:eastAsia="仿宋" w:cs="仿宋"/>
          <w:b/>
          <w:bCs/>
          <w:color w:val="auto"/>
          <w:kern w:val="2"/>
          <w:sz w:val="24"/>
          <w:szCs w:val="24"/>
          <w:highlight w:val="none"/>
          <w:lang w:val="en-US" w:eastAsia="zh-CN" w:bidi="ar-SA"/>
        </w:rPr>
      </w:pPr>
    </w:p>
    <w:p>
      <w:pPr>
        <w:pStyle w:val="153"/>
        <w:rPr>
          <w:rFonts w:hint="eastAsia" w:ascii="仿宋" w:hAnsi="仿宋" w:eastAsia="仿宋" w:cs="仿宋"/>
          <w:b/>
          <w:bCs/>
          <w:color w:val="auto"/>
          <w:kern w:val="2"/>
          <w:sz w:val="24"/>
          <w:szCs w:val="24"/>
          <w:highlight w:val="none"/>
          <w:lang w:val="en-US" w:eastAsia="zh-CN" w:bidi="ar-SA"/>
        </w:rPr>
      </w:pPr>
    </w:p>
    <w:p>
      <w:pPr>
        <w:pStyle w:val="153"/>
        <w:rPr>
          <w:rFonts w:hint="eastAsia" w:ascii="仿宋" w:hAnsi="仿宋" w:eastAsia="仿宋" w:cs="仿宋"/>
          <w:b/>
          <w:bCs/>
          <w:color w:val="auto"/>
          <w:kern w:val="2"/>
          <w:sz w:val="24"/>
          <w:szCs w:val="24"/>
          <w:highlight w:val="none"/>
          <w:lang w:val="en-US" w:eastAsia="zh-CN" w:bidi="ar-SA"/>
        </w:rPr>
      </w:pPr>
    </w:p>
    <w:p>
      <w:pPr>
        <w:pStyle w:val="153"/>
        <w:ind w:left="0" w:leftChars="0" w:firstLine="0" w:firstLineChars="0"/>
        <w:rPr>
          <w:rFonts w:hint="eastAsia" w:ascii="仿宋" w:hAnsi="仿宋" w:eastAsia="仿宋" w:cs="仿宋"/>
          <w:b/>
          <w:bCs/>
          <w:color w:val="auto"/>
          <w:kern w:val="2"/>
          <w:sz w:val="24"/>
          <w:szCs w:val="24"/>
          <w:highlight w:val="none"/>
          <w:lang w:val="en-US" w:eastAsia="zh-CN" w:bidi="ar-SA"/>
        </w:rPr>
      </w:pPr>
    </w:p>
    <w:p>
      <w:pPr>
        <w:pStyle w:val="5"/>
        <w:ind w:left="0" w:leftChars="0" w:firstLine="0" w:firstLineChars="0"/>
        <w:rPr>
          <w:rFonts w:hint="eastAsia"/>
          <w:color w:val="auto"/>
          <w:highlight w:val="none"/>
          <w:lang w:val="en-US" w:eastAsia="zh-CN"/>
        </w:rPr>
      </w:pPr>
    </w:p>
    <w:p>
      <w:pPr>
        <w:pStyle w:val="153"/>
        <w:rPr>
          <w:rFonts w:hint="eastAsia" w:ascii="仿宋" w:hAnsi="仿宋" w:eastAsia="仿宋" w:cs="仿宋"/>
          <w:b/>
          <w:bCs/>
          <w:color w:val="auto"/>
          <w:kern w:val="2"/>
          <w:sz w:val="24"/>
          <w:szCs w:val="24"/>
          <w:highlight w:val="none"/>
          <w:lang w:val="en-US" w:eastAsia="zh-CN" w:bidi="ar-SA"/>
        </w:rPr>
        <w:sectPr>
          <w:pgSz w:w="11906" w:h="16838"/>
          <w:pgMar w:top="1247" w:right="1418" w:bottom="1247" w:left="1588" w:header="851" w:footer="992" w:gutter="0"/>
          <w:pgNumType w:fmt="decimal"/>
          <w:cols w:space="720" w:num="1"/>
          <w:docGrid w:type="lines" w:linePitch="312" w:charSpace="0"/>
        </w:sectPr>
      </w:pPr>
      <w:r>
        <w:rPr>
          <w:rFonts w:hint="eastAsia" w:ascii="仿宋" w:hAnsi="仿宋" w:eastAsia="仿宋" w:cs="仿宋"/>
          <w:b/>
          <w:bCs/>
          <w:color w:val="auto"/>
          <w:kern w:val="2"/>
          <w:sz w:val="24"/>
          <w:szCs w:val="24"/>
          <w:highlight w:val="none"/>
          <w:lang w:val="en-US" w:eastAsia="zh-CN" w:bidi="ar-SA"/>
        </w:rPr>
        <w:t>注：本承诺函按疫情防控需要提供。</w:t>
      </w:r>
    </w:p>
    <w:p>
      <w:pPr>
        <w:keepNext w:val="0"/>
        <w:keepLines w:val="0"/>
        <w:pageBreakBefore w:val="0"/>
        <w:widowControl w:val="0"/>
        <w:kinsoku/>
        <w:wordWrap/>
        <w:overflowPunct/>
        <w:topLinePunct w:val="0"/>
        <w:autoSpaceDE/>
        <w:autoSpaceDN/>
        <w:bidi w:val="0"/>
        <w:adjustRightInd/>
        <w:snapToGrid/>
        <w:spacing w:before="156" w:after="157" w:afterLines="50"/>
        <w:ind w:firstLine="0" w:firstLineChars="0"/>
        <w:jc w:val="center"/>
        <w:textAlignment w:val="auto"/>
        <w:rPr>
          <w:rFonts w:hint="eastAsia" w:ascii="Times New Roman" w:hAnsi="Times New Roman" w:eastAsia="仿宋" w:cs="Times New Roman"/>
          <w:b/>
          <w:bCs/>
          <w:color w:val="auto"/>
          <w:kern w:val="2"/>
          <w:sz w:val="32"/>
          <w:szCs w:val="32"/>
          <w:highlight w:val="none"/>
          <w:lang w:val="en-US" w:eastAsia="zh-CN" w:bidi="ar-SA"/>
        </w:rPr>
      </w:pPr>
      <w:r>
        <w:rPr>
          <w:rFonts w:hint="eastAsia" w:ascii="Times New Roman" w:hAnsi="Times New Roman" w:eastAsia="仿宋" w:cs="Times New Roman"/>
          <w:b/>
          <w:bCs/>
          <w:color w:val="auto"/>
          <w:kern w:val="2"/>
          <w:sz w:val="32"/>
          <w:szCs w:val="32"/>
          <w:highlight w:val="none"/>
          <w:lang w:val="en-US" w:eastAsia="zh-CN" w:bidi="ar-SA"/>
        </w:rPr>
        <w:t>中小企业声明函（工程、服务）</w:t>
      </w:r>
    </w:p>
    <w:p>
      <w:pPr>
        <w:bidi w:val="0"/>
        <w:rPr>
          <w:rFonts w:hint="eastAsia"/>
          <w:color w:val="auto"/>
          <w:highlight w:val="none"/>
        </w:rPr>
      </w:pPr>
      <w:r>
        <w:rPr>
          <w:rFonts w:hint="eastAsia"/>
          <w:color w:val="auto"/>
          <w:highlight w:val="none"/>
          <w:lang w:val="en-US" w:eastAsia="zh-CN"/>
        </w:rPr>
        <w:t>本公司（联合体）郑重声明，根据《政府采购促进中小企业发展管理办法》（财库﹝2020﹞46 号）的规定，本公司（联合体）参加</w:t>
      </w:r>
      <w:r>
        <w:rPr>
          <w:rFonts w:hint="eastAsia"/>
          <w:color w:val="auto"/>
          <w:highlight w:val="none"/>
          <w:u w:val="single"/>
          <w:lang w:val="en-US" w:eastAsia="zh-CN"/>
        </w:rPr>
        <w:t>（        单位名称      ）</w:t>
      </w:r>
      <w:r>
        <w:rPr>
          <w:rFonts w:hint="eastAsia"/>
          <w:color w:val="auto"/>
          <w:highlight w:val="none"/>
          <w:lang w:val="en-US" w:eastAsia="zh-CN"/>
        </w:rPr>
        <w:t>的</w:t>
      </w:r>
      <w:r>
        <w:rPr>
          <w:rFonts w:hint="eastAsia"/>
          <w:color w:val="auto"/>
          <w:highlight w:val="none"/>
          <w:u w:val="single"/>
          <w:lang w:val="en-US" w:eastAsia="zh-CN"/>
        </w:rPr>
        <w:t>（      项目名称      ）</w:t>
      </w:r>
      <w:r>
        <w:rPr>
          <w:rFonts w:hint="eastAsia"/>
          <w:color w:val="auto"/>
          <w:highlight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260"/>
        <w:gridCol w:w="1640"/>
        <w:gridCol w:w="1240"/>
        <w:gridCol w:w="1210"/>
        <w:gridCol w:w="128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noWrap w:val="0"/>
            <w:vAlign w:val="center"/>
          </w:tcPr>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标的</w:t>
            </w:r>
          </w:p>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名称</w:t>
            </w:r>
          </w:p>
        </w:tc>
        <w:tc>
          <w:tcPr>
            <w:tcW w:w="1260" w:type="dxa"/>
            <w:noWrap w:val="0"/>
            <w:vAlign w:val="center"/>
          </w:tcPr>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采购文件中明确的所属行业</w:t>
            </w:r>
          </w:p>
        </w:tc>
        <w:tc>
          <w:tcPr>
            <w:tcW w:w="1640" w:type="dxa"/>
            <w:noWrap w:val="0"/>
            <w:vAlign w:val="center"/>
          </w:tcPr>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承建（承接）企业</w:t>
            </w:r>
          </w:p>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（企业名称）</w:t>
            </w:r>
          </w:p>
        </w:tc>
        <w:tc>
          <w:tcPr>
            <w:tcW w:w="1240" w:type="dxa"/>
            <w:noWrap w:val="0"/>
            <w:vAlign w:val="center"/>
          </w:tcPr>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从业人员（人）</w:t>
            </w:r>
          </w:p>
        </w:tc>
        <w:tc>
          <w:tcPr>
            <w:tcW w:w="1210" w:type="dxa"/>
            <w:noWrap w:val="0"/>
            <w:vAlign w:val="center"/>
          </w:tcPr>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营业收入（万元）</w:t>
            </w:r>
          </w:p>
        </w:tc>
        <w:tc>
          <w:tcPr>
            <w:tcW w:w="1280" w:type="dxa"/>
            <w:noWrap w:val="0"/>
            <w:vAlign w:val="center"/>
          </w:tcPr>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资产总额（万元）</w:t>
            </w:r>
          </w:p>
        </w:tc>
        <w:tc>
          <w:tcPr>
            <w:tcW w:w="1612" w:type="dxa"/>
            <w:noWrap w:val="0"/>
            <w:vAlign w:val="center"/>
          </w:tcPr>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属于</w:t>
            </w:r>
          </w:p>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default" w:eastAsia="宋体"/>
                <w:color w:val="auto"/>
                <w:highlight w:val="none"/>
                <w:vertAlign w:val="baseline"/>
                <w:lang w:val="en-US" w:eastAsia="zh-CN"/>
              </w:rPr>
            </w:pPr>
          </w:p>
        </w:tc>
        <w:tc>
          <w:tcPr>
            <w:tcW w:w="126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64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24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21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28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612"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default" w:eastAsia="宋体"/>
                <w:color w:val="auto"/>
                <w:highlight w:val="none"/>
                <w:vertAlign w:val="baseline"/>
                <w:lang w:val="en-US" w:eastAsia="zh-CN"/>
              </w:rPr>
            </w:pPr>
          </w:p>
        </w:tc>
        <w:tc>
          <w:tcPr>
            <w:tcW w:w="126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64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24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21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28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612"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textAlignment w:val="auto"/>
              <w:rPr>
                <w:rFonts w:hint="default"/>
                <w:color w:val="auto"/>
                <w:highlight w:val="none"/>
                <w:vertAlign w:val="baseline"/>
                <w:lang w:val="en-US" w:eastAsia="zh-CN"/>
              </w:rPr>
            </w:pPr>
            <w:r>
              <w:rPr>
                <w:rFonts w:hint="eastAsia"/>
                <w:color w:val="auto"/>
                <w:highlight w:val="none"/>
                <w:vertAlign w:val="baseline"/>
                <w:lang w:val="en-US" w:eastAsia="zh-CN"/>
              </w:rPr>
              <w:t>...</w:t>
            </w:r>
          </w:p>
        </w:tc>
        <w:tc>
          <w:tcPr>
            <w:tcW w:w="126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64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24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21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280"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c>
          <w:tcPr>
            <w:tcW w:w="1612" w:type="dxa"/>
            <w:noWrap w:val="0"/>
            <w:vAlign w:val="top"/>
          </w:tcPr>
          <w:p>
            <w:pPr>
              <w:pStyle w:val="153"/>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color w:val="auto"/>
                <w:highlight w:val="none"/>
                <w:vertAlign w:val="baseline"/>
              </w:rPr>
            </w:pPr>
          </w:p>
        </w:tc>
      </w:tr>
    </w:tbl>
    <w:p>
      <w:pPr>
        <w:bidi w:val="0"/>
        <w:rPr>
          <w:rFonts w:hint="eastAsia"/>
          <w:color w:val="auto"/>
          <w:highlight w:val="none"/>
          <w:lang w:val="en-US" w:eastAsia="zh-CN"/>
        </w:rPr>
      </w:pPr>
      <w:r>
        <w:rPr>
          <w:rFonts w:hint="eastAsia"/>
          <w:color w:val="auto"/>
          <w:highlight w:val="none"/>
          <w:lang w:val="en-US" w:eastAsia="zh-CN"/>
        </w:rPr>
        <w:t>以上企业，不属于大企业的分支机构，不存在控股股东为大企业的情形，也不存在与大企业的负责人为同一人的情形。</w:t>
      </w:r>
    </w:p>
    <w:p>
      <w:pPr>
        <w:bidi w:val="0"/>
        <w:rPr>
          <w:rFonts w:hint="eastAsia"/>
          <w:color w:val="auto"/>
          <w:highlight w:val="none"/>
        </w:rPr>
      </w:pPr>
      <w:r>
        <w:rPr>
          <w:rFonts w:hint="eastAsia"/>
          <w:color w:val="auto"/>
          <w:highlight w:val="none"/>
          <w:lang w:val="en-US" w:eastAsia="zh-CN"/>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0"/>
          <w:sz w:val="24"/>
          <w:szCs w:val="24"/>
          <w:highlight w:val="none"/>
          <w:lang w:val="en-US" w:eastAsia="zh-CN" w:bidi="ar"/>
        </w:rPr>
      </w:pPr>
    </w:p>
    <w:p>
      <w:pPr>
        <w:bidi w:val="0"/>
        <w:rPr>
          <w:rFonts w:hint="eastAsia"/>
          <w:color w:val="auto"/>
          <w:highlight w:val="none"/>
        </w:rPr>
      </w:pPr>
      <w:r>
        <w:rPr>
          <w:rFonts w:hint="eastAsia"/>
          <w:color w:val="auto"/>
          <w:highlight w:val="none"/>
        </w:rPr>
        <w:t>投标人全称（</w:t>
      </w:r>
      <w:r>
        <w:rPr>
          <w:rFonts w:hint="eastAsia"/>
          <w:color w:val="auto"/>
          <w:highlight w:val="none"/>
          <w:lang w:val="zh-CN"/>
        </w:rPr>
        <w:t>电子签章</w:t>
      </w:r>
      <w:r>
        <w:rPr>
          <w:rFonts w:hint="eastAsia"/>
          <w:color w:val="auto"/>
          <w:highlight w:val="none"/>
        </w:rPr>
        <w:t>）：</w:t>
      </w:r>
      <w:r>
        <w:rPr>
          <w:rFonts w:hint="eastAsia"/>
          <w:color w:val="auto"/>
          <w:highlight w:val="none"/>
          <w:u w:val="single"/>
        </w:rPr>
        <w:t xml:space="preserve">                    </w:t>
      </w:r>
      <w:r>
        <w:rPr>
          <w:rFonts w:hint="eastAsia"/>
          <w:color w:val="auto"/>
          <w:highlight w:val="none"/>
        </w:rPr>
        <w:t xml:space="preserve">  </w:t>
      </w:r>
    </w:p>
    <w:p>
      <w:pPr>
        <w:bidi w:val="0"/>
        <w:rPr>
          <w:rFonts w:hint="eastAsia"/>
          <w:color w:val="auto"/>
          <w:highlight w:val="none"/>
          <w:u w:val="single"/>
        </w:rPr>
      </w:pPr>
      <w:r>
        <w:rPr>
          <w:rFonts w:hint="eastAsia"/>
          <w:color w:val="auto"/>
          <w:highlight w:val="none"/>
        </w:rPr>
        <w:t>日期：</w:t>
      </w:r>
      <w:r>
        <w:rPr>
          <w:rFonts w:hint="eastAsia"/>
          <w:color w:val="auto"/>
          <w:highlight w:val="none"/>
          <w:u w:val="single"/>
        </w:rPr>
        <w:t xml:space="preserve">       年   </w:t>
      </w:r>
      <w:r>
        <w:rPr>
          <w:rFonts w:hint="eastAsia"/>
          <w:color w:val="auto"/>
          <w:highlight w:val="none"/>
          <w:u w:val="single"/>
          <w:lang w:val="en-US" w:eastAsia="zh-CN"/>
        </w:rPr>
        <w:t xml:space="preserve"> </w:t>
      </w:r>
      <w:r>
        <w:rPr>
          <w:rFonts w:hint="eastAsia"/>
          <w:color w:val="auto"/>
          <w:highlight w:val="none"/>
          <w:u w:val="single"/>
        </w:rPr>
        <w:t xml:space="preserve"> 月   </w:t>
      </w:r>
      <w:r>
        <w:rPr>
          <w:rFonts w:hint="eastAsia"/>
          <w:color w:val="auto"/>
          <w:highlight w:val="none"/>
          <w:u w:val="single"/>
          <w:lang w:val="en-US" w:eastAsia="zh-CN"/>
        </w:rPr>
        <w:t xml:space="preserve"> </w:t>
      </w:r>
      <w:r>
        <w:rPr>
          <w:rFonts w:hint="eastAsia"/>
          <w:color w:val="auto"/>
          <w:highlight w:val="none"/>
          <w:u w:val="single"/>
        </w:rPr>
        <w:t xml:space="preserve"> 日</w:t>
      </w:r>
    </w:p>
    <w:p>
      <w:pPr>
        <w:bidi w:val="0"/>
        <w:rPr>
          <w:rFonts w:hint="eastAsia"/>
          <w:color w:val="auto"/>
          <w:highlight w:val="none"/>
          <w:lang w:val="en-US" w:eastAsia="zh-CN"/>
        </w:rPr>
      </w:pPr>
    </w:p>
    <w:p>
      <w:pPr>
        <w:spacing w:line="360" w:lineRule="auto"/>
        <w:jc w:val="left"/>
        <w:outlineLvl w:val="0"/>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bCs/>
          <w:color w:val="auto"/>
          <w:sz w:val="24"/>
          <w:szCs w:val="24"/>
          <w:highlight w:val="none"/>
        </w:rPr>
        <w:t>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color w:val="auto"/>
          <w:highlight w:val="none"/>
          <w:lang w:val="en-US" w:eastAsia="zh-CN"/>
        </w:rPr>
      </w:pPr>
      <w:r>
        <w:rPr>
          <w:rFonts w:hint="eastAsia" w:ascii="仿宋" w:hAnsi="仿宋" w:cs="仿宋"/>
          <w:b w:val="0"/>
          <w:bCs w:val="0"/>
          <w:color w:val="auto"/>
          <w:kern w:val="0"/>
          <w:sz w:val="24"/>
          <w:szCs w:val="24"/>
          <w:highlight w:val="none"/>
          <w:lang w:val="en-US" w:eastAsia="zh-CN" w:bidi="ar"/>
        </w:rPr>
        <w:t>1.</w:t>
      </w:r>
      <w:r>
        <w:rPr>
          <w:rFonts w:hint="eastAsia" w:ascii="仿宋" w:hAnsi="仿宋" w:eastAsia="仿宋" w:cs="仿宋"/>
          <w:b w:val="0"/>
          <w:bCs w:val="0"/>
          <w:color w:val="auto"/>
          <w:kern w:val="0"/>
          <w:sz w:val="24"/>
          <w:szCs w:val="24"/>
          <w:highlight w:val="none"/>
          <w:lang w:val="en-US" w:eastAsia="zh-CN" w:bidi="ar"/>
        </w:rPr>
        <w:t>填写要求：</w:t>
      </w:r>
      <w:r>
        <w:rPr>
          <w:rFonts w:hint="eastAsia" w:ascii="仿宋" w:hAnsi="仿宋" w:eastAsia="仿宋" w:cs="仿宋"/>
          <w:color w:val="auto"/>
          <w:kern w:val="0"/>
          <w:sz w:val="24"/>
          <w:szCs w:val="24"/>
          <w:highlight w:val="none"/>
          <w:lang w:val="en-US" w:eastAsia="zh-CN" w:bidi="ar"/>
        </w:rPr>
        <w:t>①“标的名称”、“采购文件中明确的所属行业”依据招标文件</w:t>
      </w:r>
      <w:r>
        <w:rPr>
          <w:rFonts w:hint="eastAsia" w:ascii="仿宋" w:hAnsi="仿宋" w:cs="仿宋"/>
          <w:color w:val="auto"/>
          <w:kern w:val="0"/>
          <w:sz w:val="24"/>
          <w:szCs w:val="24"/>
          <w:highlight w:val="none"/>
          <w:lang w:val="en-US" w:eastAsia="zh-CN" w:bidi="ar"/>
        </w:rPr>
        <w:t>《</w:t>
      </w:r>
      <w:r>
        <w:rPr>
          <w:rFonts w:hint="eastAsia" w:ascii="仿宋" w:hAnsi="仿宋" w:eastAsia="仿宋" w:cs="仿宋"/>
          <w:color w:val="auto"/>
          <w:kern w:val="0"/>
          <w:sz w:val="24"/>
          <w:szCs w:val="24"/>
          <w:highlight w:val="none"/>
          <w:lang w:val="en-US" w:eastAsia="zh-CN" w:bidi="ar"/>
        </w:rPr>
        <w:t>第二</w:t>
      </w:r>
      <w:r>
        <w:rPr>
          <w:rFonts w:hint="eastAsia" w:ascii="仿宋" w:hAnsi="仿宋" w:cs="仿宋"/>
          <w:color w:val="auto"/>
          <w:kern w:val="0"/>
          <w:sz w:val="24"/>
          <w:szCs w:val="24"/>
          <w:highlight w:val="none"/>
          <w:lang w:val="en-US" w:eastAsia="zh-CN" w:bidi="ar"/>
        </w:rPr>
        <w:t xml:space="preserve">章 </w:t>
      </w:r>
      <w:r>
        <w:rPr>
          <w:rFonts w:hint="eastAsia" w:ascii="仿宋" w:hAnsi="仿宋" w:eastAsia="仿宋" w:cs="仿宋"/>
          <w:color w:val="auto"/>
          <w:kern w:val="0"/>
          <w:sz w:val="24"/>
          <w:szCs w:val="24"/>
          <w:highlight w:val="none"/>
          <w:lang w:val="en-US" w:eastAsia="zh-CN" w:bidi="ar"/>
        </w:rPr>
        <w:t>投标人须知</w:t>
      </w:r>
      <w:r>
        <w:rPr>
          <w:rFonts w:hint="eastAsia" w:ascii="仿宋" w:hAnsi="仿宋" w:cs="仿宋"/>
          <w:color w:val="auto"/>
          <w:kern w:val="0"/>
          <w:sz w:val="24"/>
          <w:szCs w:val="24"/>
          <w:highlight w:val="none"/>
          <w:lang w:val="en-US" w:eastAsia="zh-CN" w:bidi="ar"/>
        </w:rPr>
        <w:t>》</w:t>
      </w:r>
      <w:r>
        <w:rPr>
          <w:rFonts w:hint="eastAsia" w:ascii="仿宋" w:hAnsi="仿宋" w:eastAsia="仿宋" w:cs="仿宋"/>
          <w:color w:val="auto"/>
          <w:kern w:val="0"/>
          <w:sz w:val="24"/>
          <w:szCs w:val="24"/>
          <w:highlight w:val="none"/>
          <w:lang w:val="en-US" w:eastAsia="zh-CN" w:bidi="ar"/>
        </w:rPr>
        <w:t>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w:t>
      </w:r>
      <w:r>
        <w:rPr>
          <w:rFonts w:hint="eastAsia"/>
          <w:b/>
          <w:bCs/>
          <w:color w:val="auto"/>
          <w:highlight w:val="none"/>
          <w:lang w:val="en-US" w:eastAsia="zh-CN"/>
        </w:rPr>
        <w:t>▲投标人应当对其出具的声明函的真实性负责，提供声明函内容不实的，属于提供虚假材料谋取中标、成交，投标无效，采购代理机构有权依法将线索移交至政府采购行政监督管理部门处理，依照《中华人民共和国政府采购法》等国家有关法律规定追究相应法律责任</w:t>
      </w:r>
      <w:r>
        <w:rPr>
          <w:rFonts w:hint="eastAsia"/>
          <w:color w:val="auto"/>
          <w:highlight w:val="none"/>
          <w:lang w:val="en-US" w:eastAsia="zh-CN"/>
        </w:rPr>
        <w:t>。</w:t>
      </w:r>
    </w:p>
    <w:p>
      <w:pPr>
        <w:bidi w:val="0"/>
        <w:rPr>
          <w:rFonts w:hint="eastAsia" w:ascii="仿宋" w:hAnsi="仿宋" w:eastAsia="仿宋" w:cs="仿宋"/>
          <w:color w:val="auto"/>
          <w:szCs w:val="24"/>
          <w:highlight w:val="none"/>
          <w:u w:val="none"/>
        </w:rPr>
      </w:pPr>
      <w:r>
        <w:rPr>
          <w:rFonts w:hint="eastAsia"/>
          <w:color w:val="auto"/>
          <w:highlight w:val="none"/>
          <w:lang w:val="en-US" w:eastAsia="zh-CN"/>
        </w:rPr>
        <w:t>2.</w:t>
      </w:r>
      <w:r>
        <w:rPr>
          <w:rFonts w:hint="eastAsia"/>
          <w:color w:val="auto"/>
          <w:highlight w:val="none"/>
        </w:rPr>
        <w:t>符合《关于促进残疾人就业政府采购政策的通知》（财库〔2017〕141号）规定的条件并提供《残疾人福利性单位声明函》（</w:t>
      </w:r>
      <w:r>
        <w:rPr>
          <w:rFonts w:hint="eastAsia"/>
          <w:color w:val="auto"/>
          <w:highlight w:val="none"/>
          <w:lang w:val="en-US" w:eastAsia="zh-CN"/>
        </w:rPr>
        <w:t>格式</w:t>
      </w:r>
      <w:r>
        <w:rPr>
          <w:rFonts w:hint="eastAsia"/>
          <w:color w:val="auto"/>
          <w:highlight w:val="none"/>
          <w:lang w:eastAsia="zh-CN"/>
        </w:rPr>
        <w:t>详见</w:t>
      </w:r>
      <w:r>
        <w:rPr>
          <w:rFonts w:hint="eastAsia"/>
          <w:color w:val="auto"/>
          <w:highlight w:val="none"/>
        </w:rPr>
        <w:t>附件）的残疾人福利性单位视同小型、微型企业；根据《关于政府采购支持监狱企业发展有关问题的通知》（财库〔201</w:t>
      </w:r>
      <w:r>
        <w:rPr>
          <w:rFonts w:hint="eastAsia"/>
          <w:color w:val="auto"/>
          <w:highlight w:val="none"/>
          <w:lang w:val="en-US" w:eastAsia="zh-CN"/>
        </w:rPr>
        <w:t>4</w:t>
      </w:r>
      <w:r>
        <w:rPr>
          <w:rFonts w:hint="eastAsia"/>
          <w:color w:val="auto"/>
          <w:highlight w:val="none"/>
        </w:rPr>
        <w:t>〕68号）的规定，投标人提供由省级以上监狱管理局、戒毒管理局（含新疆生产建设兵团）出具的属于监狱企业证明文件的，视同为小型和微型企业。</w:t>
      </w:r>
    </w:p>
    <w:p>
      <w:pPr>
        <w:pStyle w:val="9"/>
        <w:spacing w:before="156" w:line="360" w:lineRule="auto"/>
        <w:ind w:right="480" w:firstLine="0"/>
        <w:jc w:val="center"/>
        <w:rPr>
          <w:rFonts w:hint="eastAsia" w:ascii="仿宋" w:hAnsi="仿宋" w:eastAsia="仿宋" w:cs="仿宋"/>
          <w:b/>
          <w:color w:val="auto"/>
          <w:sz w:val="24"/>
          <w:szCs w:val="24"/>
          <w:highlight w:val="none"/>
          <w:lang w:val="en-US" w:eastAsia="zh-CN"/>
        </w:rPr>
        <w:sectPr>
          <w:headerReference r:id="rId17" w:type="default"/>
          <w:footerReference r:id="rId18" w:type="default"/>
          <w:pgSz w:w="11906" w:h="16838"/>
          <w:pgMar w:top="1418" w:right="1418" w:bottom="1418" w:left="1588"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 w:eastAsia="仿宋_GB2312"/>
          <w:color w:val="auto"/>
          <w:szCs w:val="24"/>
          <w:highlight w:val="none"/>
          <w:lang w:val="en-US" w:eastAsia="zh-CN"/>
        </w:rPr>
      </w:pPr>
      <w:r>
        <w:rPr>
          <w:rFonts w:hint="eastAsia"/>
          <w:b/>
          <w:bCs/>
          <w:color w:val="auto"/>
          <w:sz w:val="32"/>
          <w:szCs w:val="32"/>
          <w:highlight w:val="none"/>
          <w:lang w:val="en-US" w:eastAsia="zh-CN"/>
        </w:rPr>
        <w:t>残疾人福利性单位声明函</w:t>
      </w:r>
      <w:r>
        <w:rPr>
          <w:color w:val="auto"/>
          <w:highlight w:val="none"/>
          <w:lang w:val="en-US" w:eastAsia="zh-CN"/>
        </w:rPr>
        <w:br w:type="textWrapping"/>
      </w:r>
    </w:p>
    <w:p>
      <w:pPr>
        <w:bidi w:val="0"/>
        <w:rPr>
          <w:rFonts w:hint="eastAsia"/>
          <w:color w:val="auto"/>
          <w:highlight w:val="none"/>
          <w:lang w:val="en-US" w:eastAsia="zh-CN"/>
        </w:rPr>
      </w:pPr>
      <w:r>
        <w:rPr>
          <w:rFonts w:hint="eastAsia"/>
          <w:color w:val="auto"/>
          <w:highlight w:val="none"/>
          <w:lang w:val="en-US" w:eastAsia="zh-CN"/>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bidi w:val="0"/>
        <w:rPr>
          <w:rFonts w:hint="eastAsia"/>
          <w:color w:val="auto"/>
          <w:highlight w:val="none"/>
          <w:lang w:val="en-US" w:eastAsia="zh-CN"/>
        </w:rPr>
      </w:pPr>
      <w:r>
        <w:rPr>
          <w:rFonts w:hint="eastAsia"/>
          <w:color w:val="auto"/>
          <w:highlight w:val="none"/>
          <w:lang w:val="en-US" w:eastAsia="zh-CN"/>
        </w:rPr>
        <w:t>本单位对上述声明的真实性负责。如有虚假，将依法承担相应责任。</w:t>
      </w:r>
    </w:p>
    <w:p>
      <w:pPr>
        <w:snapToGrid w:val="0"/>
        <w:spacing w:before="156"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t xml:space="preserve">                                       </w:t>
      </w: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pacing w:before="156" w:line="360" w:lineRule="auto"/>
        <w:ind w:firstLine="482" w:firstLineChars="200"/>
        <w:jc w:val="left"/>
        <w:rPr>
          <w:rFonts w:hint="eastAsia" w:ascii="仿宋" w:hAnsi="仿宋" w:eastAsia="仿宋" w:cs="仿宋"/>
          <w:b/>
          <w:color w:val="auto"/>
          <w:sz w:val="24"/>
          <w:szCs w:val="24"/>
          <w:highlight w:val="none"/>
        </w:rPr>
      </w:pPr>
    </w:p>
    <w:p>
      <w:pPr>
        <w:bidi w:val="0"/>
        <w:rPr>
          <w:rFonts w:hint="eastAsia"/>
          <w:color w:val="auto"/>
          <w:highlight w:val="none"/>
        </w:rPr>
      </w:pPr>
    </w:p>
    <w:p>
      <w:pPr>
        <w:bidi w:val="0"/>
        <w:rPr>
          <w:rFonts w:hint="eastAsia"/>
          <w:b/>
          <w:bCs/>
          <w:color w:val="auto"/>
          <w:highlight w:val="none"/>
          <w:lang w:val="en-US" w:eastAsia="zh-CN"/>
        </w:rPr>
      </w:pPr>
      <w:r>
        <w:rPr>
          <w:rFonts w:hint="eastAsia"/>
          <w:b/>
          <w:bCs/>
          <w:color w:val="auto"/>
          <w:highlight w:val="none"/>
          <w:lang w:val="en-US" w:eastAsia="zh-CN"/>
        </w:rPr>
        <w:t>▲投标人应当对其出具的声明函的真实性负责，提供声明函内容不实的，属于提供虚假材料谋取中标、成交，投标无效，采购代理机构有权依法将线索移交至政府采购行政监督管理部门处理，依照《中华人民共和国政府采购法》等国家有关法律规定追究相应法律责任。</w:t>
      </w:r>
    </w:p>
    <w:p>
      <w:pPr>
        <w:pStyle w:val="153"/>
        <w:rPr>
          <w:rFonts w:hint="eastAsia"/>
          <w:color w:val="auto"/>
          <w:highlight w:val="none"/>
        </w:rPr>
        <w:sectPr>
          <w:pgSz w:w="11906" w:h="16838"/>
          <w:pgMar w:top="1418" w:right="1418" w:bottom="1418" w:left="1588"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b/>
          <w:bCs/>
          <w:color w:val="auto"/>
          <w:sz w:val="32"/>
          <w:szCs w:val="32"/>
          <w:highlight w:val="none"/>
          <w:lang w:val="en-US" w:eastAsia="zh-CN"/>
        </w:rPr>
      </w:pPr>
      <w:r>
        <w:rPr>
          <w:rFonts w:hint="eastAsia" w:ascii="Times New Roman" w:hAnsi="Times New Roman" w:cs="Times New Roman"/>
          <w:b/>
          <w:bCs/>
          <w:color w:val="auto"/>
          <w:sz w:val="32"/>
          <w:szCs w:val="32"/>
          <w:highlight w:val="none"/>
          <w:lang w:val="en-US" w:eastAsia="zh-CN"/>
        </w:rPr>
        <w:t>报价一览表</w:t>
      </w:r>
    </w:p>
    <w:p>
      <w:pPr>
        <w:spacing w:before="156" w:line="360" w:lineRule="auto"/>
        <w:ind w:left="0" w:leftChars="0" w:firstLine="0" w:firstLineChars="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none"/>
        </w:rPr>
        <w:t xml:space="preserve">      </w:t>
      </w:r>
      <w:r>
        <w:rPr>
          <w:rFonts w:hint="eastAsia" w:ascii="仿宋" w:hAnsi="仿宋" w:eastAsia="仿宋" w:cs="仿宋"/>
          <w:color w:val="auto"/>
          <w:sz w:val="24"/>
          <w:szCs w:val="24"/>
          <w:highlight w:val="none"/>
        </w:rPr>
        <w:t xml:space="preserve"> 项目编号：</w:t>
      </w:r>
      <w:r>
        <w:rPr>
          <w:rFonts w:hint="eastAsia" w:ascii="仿宋" w:hAnsi="仿宋" w:eastAsia="仿宋" w:cs="仿宋"/>
          <w:color w:val="auto"/>
          <w:sz w:val="24"/>
          <w:szCs w:val="24"/>
          <w:highlight w:val="none"/>
          <w:u w:val="single"/>
          <w:lang w:eastAsia="zh-CN"/>
        </w:rPr>
        <w:t>FYZC202</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r>
        <w:rPr>
          <w:rFonts w:hint="eastAsia" w:ascii="仿宋" w:hAnsi="仿宋" w:cs="仿宋"/>
          <w:color w:val="auto"/>
          <w:sz w:val="24"/>
          <w:highlight w:val="none"/>
          <w:lang w:val="en-US" w:eastAsia="zh-CN"/>
        </w:rPr>
        <w:t xml:space="preserve">  </w:t>
      </w:r>
    </w:p>
    <w:tbl>
      <w:tblPr>
        <w:tblStyle w:val="88"/>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1252"/>
        <w:gridCol w:w="1292"/>
        <w:gridCol w:w="1932"/>
        <w:gridCol w:w="732"/>
        <w:gridCol w:w="1229"/>
        <w:gridCol w:w="1332"/>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产品品牌</w:t>
            </w:r>
            <w:r>
              <w:rPr>
                <w:rFonts w:hint="eastAsia" w:ascii="仿宋" w:hAnsi="仿宋" w:eastAsia="仿宋"/>
                <w:b/>
                <w:color w:val="auto"/>
                <w:sz w:val="24"/>
                <w:highlight w:val="none"/>
              </w:rPr>
              <w:t>（如果有）</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规格型号</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（或具体服务）</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（元）</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总价</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（元）</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服务</w:t>
            </w:r>
            <w:r>
              <w:rPr>
                <w:rFonts w:hint="eastAsia" w:ascii="仿宋" w:hAnsi="仿宋" w:eastAsia="仿宋" w:cs="仿宋"/>
                <w:b/>
                <w:color w:val="auto"/>
                <w:sz w:val="24"/>
                <w:szCs w:val="24"/>
                <w:highlight w:val="none"/>
                <w:lang w:val="en-US" w:eastAsia="zh-CN"/>
              </w:rPr>
              <w:t>/质保</w:t>
            </w:r>
            <w:r>
              <w:rPr>
                <w:rFonts w:hint="eastAsia" w:ascii="仿宋" w:hAnsi="仿宋" w:eastAsia="仿宋" w:cs="仿宋"/>
                <w:b/>
                <w:color w:val="auto"/>
                <w:sz w:val="24"/>
                <w:szCs w:val="24"/>
                <w:highlight w:val="none"/>
                <w:lang w:eastAsia="zh-CN"/>
              </w:rPr>
              <w:t>要求</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pStyle w:val="81"/>
              <w:keepNext w:val="0"/>
              <w:keepLines w:val="0"/>
              <w:pageBreakBefore w:val="0"/>
              <w:kinsoku/>
              <w:wordWrap/>
              <w:overflowPunct/>
              <w:topLinePunct w:val="0"/>
              <w:autoSpaceDE/>
              <w:autoSpaceDN/>
              <w:bidi w:val="0"/>
              <w:adjustRightInd/>
              <w:snapToGrid/>
              <w:spacing w:beforeLines="0" w:beforeAutospacing="0" w:after="0" w:afterAutospacing="0" w:line="288" w:lineRule="auto"/>
              <w:ind w:firstLine="0" w:firstLineChars="0"/>
              <w:textAlignment w:val="auto"/>
              <w:rPr>
                <w:rFonts w:hint="eastAsia" w:ascii="仿宋" w:hAnsi="仿宋" w:eastAsia="仿宋" w:cs="仿宋"/>
                <w:color w:val="auto"/>
                <w:highlight w:val="none"/>
                <w:lang w:val="en-US" w:eastAsia="zh-CN"/>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81"/>
              <w:keepNext w:val="0"/>
              <w:keepLines w:val="0"/>
              <w:pageBreakBefore w:val="0"/>
              <w:kinsoku/>
              <w:wordWrap/>
              <w:overflowPunct/>
              <w:topLinePunct w:val="0"/>
              <w:autoSpaceDE/>
              <w:autoSpaceDN/>
              <w:bidi w:val="0"/>
              <w:adjustRightInd/>
              <w:snapToGrid/>
              <w:spacing w:beforeLines="0" w:beforeAutospacing="0" w:after="0" w:afterAutospacing="0" w:line="288" w:lineRule="auto"/>
              <w:ind w:firstLine="0" w:firstLineChars="0"/>
              <w:jc w:val="center"/>
              <w:textAlignment w:val="auto"/>
              <w:rPr>
                <w:rFonts w:hint="eastAsia" w:ascii="仿宋" w:hAnsi="仿宋" w:eastAsia="仿宋" w:cs="仿宋"/>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pStyle w:val="81"/>
              <w:keepNext w:val="0"/>
              <w:keepLines w:val="0"/>
              <w:pageBreakBefore w:val="0"/>
              <w:kinsoku/>
              <w:wordWrap/>
              <w:overflowPunct/>
              <w:topLinePunct w:val="0"/>
              <w:autoSpaceDE/>
              <w:autoSpaceDN/>
              <w:bidi w:val="0"/>
              <w:adjustRightInd/>
              <w:snapToGrid/>
              <w:spacing w:beforeLines="0" w:beforeAutospacing="0" w:after="0" w:afterAutospacing="0" w:line="288" w:lineRule="auto"/>
              <w:ind w:firstLine="0" w:firstLineChars="0"/>
              <w:textAlignment w:val="auto"/>
              <w:rPr>
                <w:rFonts w:hint="eastAsia" w:ascii="仿宋" w:hAnsi="仿宋" w:eastAsia="仿宋" w:cs="仿宋"/>
                <w:color w:val="auto"/>
                <w:highlight w:val="none"/>
                <w:lang w:val="en-US" w:eastAsia="zh-CN"/>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jc w:val="center"/>
              <w:textAlignment w:val="auto"/>
              <w:rPr>
                <w:rFonts w:hint="eastAsia" w:ascii="仿宋" w:hAnsi="仿宋" w:eastAsia="仿宋" w:cs="仿宋"/>
                <w:color w:val="auto"/>
                <w:sz w:val="24"/>
                <w:szCs w:val="24"/>
                <w:highlight w:val="none"/>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81"/>
              <w:keepNext w:val="0"/>
              <w:keepLines w:val="0"/>
              <w:pageBreakBefore w:val="0"/>
              <w:kinsoku/>
              <w:wordWrap/>
              <w:overflowPunct/>
              <w:topLinePunct w:val="0"/>
              <w:autoSpaceDE/>
              <w:autoSpaceDN/>
              <w:bidi w:val="0"/>
              <w:adjustRightInd/>
              <w:snapToGrid/>
              <w:spacing w:beforeLines="0" w:beforeAutospacing="0" w:after="0" w:afterAutospacing="0" w:line="288" w:lineRule="auto"/>
              <w:ind w:firstLine="0" w:firstLineChars="0"/>
              <w:jc w:val="center"/>
              <w:textAlignment w:val="auto"/>
              <w:rPr>
                <w:rFonts w:hint="eastAsia" w:ascii="仿宋" w:hAnsi="仿宋" w:eastAsia="仿宋" w:cs="仿宋"/>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224" w:type="dxa"/>
            <w:gridSpan w:val="8"/>
            <w:tcBorders>
              <w:top w:val="single" w:color="auto" w:sz="4" w:space="0"/>
              <w:left w:val="single" w:color="auto" w:sz="4" w:space="0"/>
              <w:bottom w:val="single" w:color="auto" w:sz="4" w:space="0"/>
              <w:right w:val="single" w:color="auto" w:sz="4" w:space="0"/>
            </w:tcBorders>
            <w:noWrap w:val="0"/>
            <w:vAlign w:val="center"/>
          </w:tcPr>
          <w:p>
            <w:pPr>
              <w:pStyle w:val="81"/>
              <w:keepNext w:val="0"/>
              <w:keepLines w:val="0"/>
              <w:pageBreakBefore w:val="0"/>
              <w:kinsoku/>
              <w:wordWrap/>
              <w:overflowPunct/>
              <w:topLinePunct w:val="0"/>
              <w:autoSpaceDE/>
              <w:autoSpaceDN/>
              <w:bidi w:val="0"/>
              <w:adjustRightInd/>
              <w:snapToGrid/>
              <w:spacing w:beforeLines="0" w:beforeAutospacing="0" w:after="0" w:afterAutospacing="0" w:line="288" w:lineRule="auto"/>
              <w:ind w:firstLine="0" w:firstLineChars="0"/>
              <w:jc w:val="center"/>
              <w:textAlignment w:val="auto"/>
              <w:rPr>
                <w:rFonts w:hint="eastAsia" w:ascii="仿宋" w:hAnsi="仿宋" w:eastAsia="仿宋" w:cs="仿宋"/>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keepNext w:val="0"/>
              <w:keepLines w:val="0"/>
              <w:pageBreakBefore w:val="0"/>
              <w:kinsoku/>
              <w:wordWrap/>
              <w:overflowPunct/>
              <w:topLinePunct w:val="0"/>
              <w:autoSpaceDE/>
              <w:autoSpaceDN/>
              <w:bidi w:val="0"/>
              <w:adjustRightInd/>
              <w:snapToGrid/>
              <w:spacing w:beforeAutospacing="0" w:afterAutospacing="0" w:line="288"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b/>
          <w:bCs/>
          <w:color w:val="auto"/>
          <w:highlight w:val="none"/>
          <w:lang w:val="zh-CN"/>
        </w:rPr>
      </w:pPr>
      <w:r>
        <w:rPr>
          <w:rFonts w:hint="eastAsia"/>
          <w:b/>
          <w:bCs/>
          <w:color w:val="auto"/>
          <w:highlight w:val="none"/>
          <w:lang w:val="zh-CN"/>
        </w:rPr>
        <w:t>注：</w:t>
      </w:r>
    </w:p>
    <w:p>
      <w:pPr>
        <w:keepNext w:val="0"/>
        <w:keepLines w:val="0"/>
        <w:pageBreakBefore w:val="0"/>
        <w:widowControl w:val="0"/>
        <w:numPr>
          <w:ilvl w:val="0"/>
          <w:numId w:val="88"/>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投标人需按本表格式填写，不得自行更改，投标报价以人民币元为结算币种。</w:t>
      </w:r>
    </w:p>
    <w:p>
      <w:pPr>
        <w:keepNext w:val="0"/>
        <w:keepLines w:val="0"/>
        <w:pageBreakBefore w:val="0"/>
        <w:widowControl w:val="0"/>
        <w:numPr>
          <w:ilvl w:val="0"/>
          <w:numId w:val="88"/>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投标报价应包括所需缴纳的所有税费、项目实施所需的一切费用。</w:t>
      </w:r>
    </w:p>
    <w:p>
      <w:pPr>
        <w:keepNext w:val="0"/>
        <w:keepLines w:val="0"/>
        <w:pageBreakBefore w:val="0"/>
        <w:widowControl w:val="0"/>
        <w:numPr>
          <w:ilvl w:val="0"/>
          <w:numId w:val="88"/>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以上表格要求细分项目及报价，在“规格型号（或具体服务）”一栏中，货物类项目填写规格型号，服务类项目填写具体服务。</w:t>
      </w:r>
    </w:p>
    <w:p>
      <w:pPr>
        <w:keepNext w:val="0"/>
        <w:keepLines w:val="0"/>
        <w:pageBreakBefore w:val="0"/>
        <w:widowControl w:val="0"/>
        <w:numPr>
          <w:ilvl w:val="0"/>
          <w:numId w:val="88"/>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特别提示：采购代理机构将对项目名称和项目编号，中标人名称、地址和中标金额，主要中标标的的名称、规格型号（或具体服务）、数量、单价、服务要求等予以公示。</w:t>
      </w:r>
    </w:p>
    <w:p>
      <w:pPr>
        <w:bidi w:val="0"/>
        <w:rPr>
          <w:rFonts w:hint="eastAsia"/>
          <w:b/>
          <w:bCs/>
          <w:color w:val="auto"/>
          <w:highlight w:val="none"/>
          <w:lang w:val="zh-CN" w:eastAsia="zh-CN"/>
        </w:rPr>
      </w:pPr>
      <w:r>
        <w:rPr>
          <w:rFonts w:hint="eastAsia"/>
          <w:b/>
          <w:bCs/>
          <w:color w:val="auto"/>
          <w:highlight w:val="none"/>
          <w:lang w:val="zh-CN" w:eastAsia="zh-CN"/>
        </w:rPr>
        <w:t>▲采购人将以合同形式有偿取得货物或服务，不接受投标人给予的赠品、回扣或者与采购无关的其他商品、服务，各项明细费用请按实填写（不得出现“0元”“免费赠送”等形式的无偿报价），否则投标无效。采购内容未包含在《报价一览表》名称栏中，投标人不能作出合理解释的，视为投标文件含有采购人不能接受的附加条件的，投标无效。</w:t>
      </w:r>
    </w:p>
    <w:p>
      <w:pPr>
        <w:keepNext w:val="0"/>
        <w:keepLines w:val="0"/>
        <w:pageBreakBefore w:val="0"/>
        <w:widowControl w:val="0"/>
        <w:kinsoku/>
        <w:wordWrap/>
        <w:overflowPunct/>
        <w:topLinePunct w:val="0"/>
        <w:autoSpaceDE/>
        <w:autoSpaceDN/>
        <w:bidi w:val="0"/>
        <w:adjustRightInd/>
        <w:snapToGrid w:val="0"/>
        <w:spacing w:before="156" w:line="240" w:lineRule="auto"/>
        <w:ind w:firstLine="3360" w:firstLineChars="1400"/>
        <w:textAlignment w:val="auto"/>
        <w:rPr>
          <w:rFonts w:hint="eastAsia" w:ascii="仿宋" w:hAnsi="仿宋" w:eastAsia="仿宋" w:cs="仿宋"/>
          <w:color w:val="auto"/>
          <w:szCs w:val="24"/>
          <w:highlight w:val="none"/>
          <w:u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napToGrid w:val="0"/>
        <w:spacing w:before="156" w:after="50" w:line="460" w:lineRule="exact"/>
        <w:jc w:val="center"/>
        <w:rPr>
          <w:rFonts w:ascii="仿宋_GB2312" w:hAnsi="仿宋" w:eastAsia="仿宋_GB2312"/>
          <w:b/>
          <w:color w:val="auto"/>
          <w:sz w:val="32"/>
          <w:szCs w:val="32"/>
          <w:highlight w:val="none"/>
        </w:rPr>
      </w:pPr>
      <w:r>
        <w:rPr>
          <w:rFonts w:ascii="仿宋_GB2312" w:hAnsi="宋体" w:eastAsia="仿宋_GB2312"/>
          <w:color w:val="auto"/>
          <w:sz w:val="24"/>
          <w:szCs w:val="24"/>
          <w:highlight w:val="none"/>
          <w:u w:val="single"/>
        </w:rPr>
        <w:br w:type="page"/>
      </w:r>
      <w:r>
        <w:rPr>
          <w:rFonts w:hint="eastAsia" w:ascii="Times New Roman" w:hAnsi="Times New Roman" w:cs="Times New Roman"/>
          <w:b/>
          <w:bCs/>
          <w:color w:val="auto"/>
          <w:sz w:val="32"/>
          <w:szCs w:val="32"/>
          <w:highlight w:val="none"/>
          <w:lang w:val="en-US" w:eastAsia="zh-CN"/>
        </w:rPr>
        <w:t>投标报价明细表（格式供参考）</w:t>
      </w:r>
    </w:p>
    <w:p>
      <w:pPr>
        <w:pStyle w:val="45"/>
        <w:spacing w:before="0" w:beforeLines="0" w:afterLines="0" w:line="360" w:lineRule="auto"/>
        <w:jc w:val="center"/>
        <w:rPr>
          <w:rFonts w:hint="eastAsia" w:hAnsi="宋体"/>
          <w:b/>
          <w:color w:val="auto"/>
          <w:spacing w:val="-6"/>
          <w:highlight w:val="none"/>
        </w:rPr>
      </w:pPr>
    </w:p>
    <w:p>
      <w:pPr>
        <w:pStyle w:val="45"/>
        <w:spacing w:before="0" w:beforeLines="0" w:afterLines="0" w:line="360" w:lineRule="auto"/>
        <w:ind w:right="342"/>
        <w:jc w:val="right"/>
        <w:rPr>
          <w:rFonts w:hint="eastAsia" w:ascii="仿宋" w:hAnsi="仿宋" w:eastAsia="仿宋" w:cs="仿宋"/>
          <w:b/>
          <w:color w:val="auto"/>
          <w:spacing w:val="-6"/>
          <w:highlight w:val="none"/>
        </w:rPr>
      </w:pPr>
      <w:r>
        <w:rPr>
          <w:rFonts w:hint="eastAsia" w:ascii="仿宋" w:hAnsi="仿宋" w:eastAsia="仿宋" w:cs="仿宋"/>
          <w:color w:val="auto"/>
          <w:spacing w:val="-6"/>
          <w:highlight w:val="none"/>
        </w:rPr>
        <w:t>金额单位：人民币元</w:t>
      </w:r>
    </w:p>
    <w:p>
      <w:pPr>
        <w:bidi w:val="0"/>
        <w:rPr>
          <w:rFonts w:hint="eastAsia" w:ascii="仿宋" w:hAnsi="仿宋" w:eastAsia="仿宋" w:cs="仿宋"/>
          <w:color w:val="auto"/>
          <w:highlight w:val="none"/>
        </w:rPr>
      </w:pPr>
      <w:r>
        <w:rPr>
          <w:rFonts w:hint="eastAsia"/>
          <w:color w:val="auto"/>
          <w:highlight w:val="none"/>
          <w:lang w:eastAsia="zh-CN"/>
        </w:rPr>
        <w:t>服务类项目：</w:t>
      </w:r>
      <w:r>
        <w:rPr>
          <w:rFonts w:hint="eastAsia"/>
          <w:color w:val="auto"/>
          <w:highlight w:val="none"/>
        </w:rPr>
        <w:t>投标人应详细列出人员工资、服装费、技术工种人员上岗证年检费、人员培训费、清洁用品、专用工具、其他费用等所有报价的明细表，表格可自行制作。</w:t>
      </w:r>
    </w:p>
    <w:p>
      <w:pPr>
        <w:pStyle w:val="2"/>
        <w:numPr>
          <w:ilvl w:val="0"/>
          <w:numId w:val="0"/>
        </w:numPr>
        <w:tabs>
          <w:tab w:val="clear" w:pos="0"/>
        </w:tabs>
        <w:ind w:leftChars="0"/>
        <w:rPr>
          <w:rFonts w:hint="eastAsia"/>
          <w:color w:val="auto"/>
          <w:highlight w:val="none"/>
          <w:lang w:eastAsia="zh-CN"/>
        </w:rPr>
      </w:pPr>
    </w:p>
    <w:p>
      <w:pPr>
        <w:bidi w:val="0"/>
        <w:rPr>
          <w:rFonts w:hint="eastAsia"/>
          <w:color w:val="auto"/>
          <w:highlight w:val="none"/>
        </w:rPr>
      </w:pPr>
      <w:r>
        <w:rPr>
          <w:rFonts w:hint="eastAsia"/>
          <w:b/>
          <w:bCs/>
          <w:color w:val="auto"/>
          <w:highlight w:val="none"/>
        </w:rPr>
        <w:t>说明：</w:t>
      </w:r>
      <w:r>
        <w:rPr>
          <w:rFonts w:hint="eastAsia"/>
          <w:color w:val="auto"/>
          <w:highlight w:val="none"/>
        </w:rPr>
        <w:t>不提供详细投标分项报价表将视为没有实质性响应采购文件。</w:t>
      </w:r>
    </w:p>
    <w:p>
      <w:pPr>
        <w:spacing w:before="156" w:line="360" w:lineRule="auto"/>
        <w:ind w:right="-934" w:rightChars="-389"/>
        <w:rPr>
          <w:rFonts w:hint="eastAsia" w:ascii="仿宋" w:hAnsi="仿宋" w:eastAsia="仿宋" w:cs="仿宋"/>
          <w:color w:val="auto"/>
          <w:spacing w:val="-6"/>
          <w:sz w:val="24"/>
          <w:szCs w:val="22"/>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pacing w:before="156" w:line="360" w:lineRule="auto"/>
        <w:jc w:val="center"/>
        <w:rPr>
          <w:rFonts w:hint="eastAsia" w:ascii="仿宋_GB2312" w:hAnsi="宋体" w:eastAsia="仿宋_GB2312"/>
          <w:b/>
          <w:color w:val="auto"/>
          <w:sz w:val="30"/>
          <w:szCs w:val="30"/>
          <w:highlight w:val="none"/>
        </w:rPr>
      </w:pPr>
    </w:p>
    <w:p>
      <w:pPr>
        <w:spacing w:before="156" w:line="360" w:lineRule="auto"/>
        <w:jc w:val="center"/>
        <w:rPr>
          <w:rFonts w:hint="eastAsia" w:ascii="仿宋_GB2312" w:hAnsi="宋体" w:eastAsia="仿宋_GB2312"/>
          <w:b/>
          <w:color w:val="auto"/>
          <w:sz w:val="30"/>
          <w:szCs w:val="30"/>
          <w:highlight w:val="none"/>
        </w:rPr>
        <w:sectPr>
          <w:headerReference r:id="rId19" w:type="default"/>
          <w:footerReference r:id="rId20" w:type="default"/>
          <w:pgSz w:w="11906" w:h="16838"/>
          <w:pgMar w:top="1418" w:right="1418" w:bottom="1418" w:left="1588" w:header="851" w:footer="992" w:gutter="0"/>
          <w:pgNumType w:fmt="decimal"/>
          <w:cols w:space="720" w:num="1"/>
          <w:docGrid w:type="lines" w:linePitch="312" w:charSpace="0"/>
        </w:sectPr>
      </w:pPr>
    </w:p>
    <w:p>
      <w:pPr>
        <w:pStyle w:val="36"/>
        <w:ind w:left="0" w:leftChars="0" w:firstLine="0" w:firstLineChars="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询问函范本：</w:t>
      </w:r>
    </w:p>
    <w:p>
      <w:pPr>
        <w:pStyle w:val="84"/>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黑体" w:hAnsi="黑体" w:eastAsia="黑体" w:cs="黑体"/>
          <w:b/>
          <w:bCs/>
          <w:color w:val="auto"/>
          <w:kern w:val="2"/>
          <w:sz w:val="30"/>
          <w:szCs w:val="30"/>
          <w:highlight w:val="none"/>
          <w:lang w:val="en-US" w:eastAsia="zh-CN" w:bidi="ar-SA"/>
        </w:rPr>
      </w:pPr>
    </w:p>
    <w:p>
      <w:pPr>
        <w:pStyle w:val="84"/>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黑体" w:hAnsi="宋体" w:eastAsia="黑体"/>
          <w:b w:val="0"/>
          <w:bCs/>
          <w:color w:val="auto"/>
          <w:spacing w:val="40"/>
          <w:kern w:val="0"/>
          <w:sz w:val="36"/>
          <w:szCs w:val="36"/>
          <w:highlight w:val="none"/>
          <w:lang w:val="en-US" w:eastAsia="zh-CN" w:bidi="ar-SA"/>
        </w:rPr>
      </w:pPr>
      <w:r>
        <w:rPr>
          <w:rFonts w:hint="eastAsia" w:ascii="黑体" w:hAnsi="宋体" w:eastAsia="黑体"/>
          <w:b w:val="0"/>
          <w:bCs/>
          <w:color w:val="auto"/>
          <w:spacing w:val="40"/>
          <w:kern w:val="0"/>
          <w:sz w:val="36"/>
          <w:szCs w:val="36"/>
          <w:highlight w:val="none"/>
          <w:lang w:val="en-US" w:eastAsia="zh-CN" w:bidi="ar-SA"/>
        </w:rPr>
        <w:t>关于XXX项目公开招标的询问函</w:t>
      </w:r>
    </w:p>
    <w:p>
      <w:pPr>
        <w:snapToGrid w:val="0"/>
        <w:spacing w:line="360" w:lineRule="auto"/>
        <w:ind w:firstLine="480" w:firstLineChars="200"/>
        <w:rPr>
          <w:rFonts w:hint="eastAsia" w:ascii="仿宋" w:hAnsi="仿宋" w:eastAsia="仿宋" w:cs="仿宋"/>
          <w:color w:val="auto"/>
          <w:sz w:val="24"/>
          <w:highlight w:val="none"/>
          <w:lang w:eastAsia="zh-CN"/>
        </w:rPr>
      </w:pPr>
    </w:p>
    <w:p>
      <w:pPr>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关于（</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eastAsia="zh-CN"/>
        </w:rPr>
        <w:t>）（项目标项）我公司有以下几点疑问：</w:t>
      </w:r>
    </w:p>
    <w:p>
      <w:pPr>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询问事项一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（请明确</w:t>
      </w:r>
      <w:r>
        <w:rPr>
          <w:rFonts w:hint="eastAsia" w:ascii="仿宋" w:hAnsi="仿宋" w:eastAsia="仿宋" w:cs="仿宋"/>
          <w:bCs/>
          <w:color w:val="auto"/>
          <w:sz w:val="24"/>
          <w:highlight w:val="none"/>
        </w:rPr>
        <w:t>具体</w:t>
      </w:r>
      <w:r>
        <w:rPr>
          <w:rFonts w:hint="eastAsia" w:ascii="仿宋" w:hAnsi="仿宋" w:eastAsia="仿宋" w:cs="仿宋"/>
          <w:bCs/>
          <w:color w:val="auto"/>
          <w:sz w:val="24"/>
          <w:highlight w:val="none"/>
          <w:lang w:eastAsia="zh-CN"/>
        </w:rPr>
        <w:t>内容，并附</w:t>
      </w: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lang w:eastAsia="zh-CN"/>
        </w:rPr>
        <w:t>。）</w:t>
      </w:r>
    </w:p>
    <w:p>
      <w:pPr>
        <w:snapToGrid w:val="0"/>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询问事项二</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color w:val="auto"/>
          <w:highlight w:val="none"/>
          <w:lang w:val="en-US" w:eastAsia="zh-CN"/>
        </w:rPr>
        <w:t>...</w:t>
      </w:r>
    </w:p>
    <w:p>
      <w:pPr>
        <w:spacing w:line="360" w:lineRule="auto"/>
        <w:rPr>
          <w:rFonts w:hint="eastAsia" w:ascii="仿宋" w:hAnsi="仿宋" w:eastAsia="仿宋"/>
          <w:color w:val="auto"/>
          <w:sz w:val="24"/>
          <w:highlight w:val="none"/>
          <w:lang w:eastAsia="zh-CN"/>
        </w:rPr>
      </w:pPr>
    </w:p>
    <w:p>
      <w:pPr>
        <w:pStyle w:val="36"/>
        <w:rPr>
          <w:rFonts w:hint="eastAsia" w:ascii="仿宋" w:hAnsi="仿宋" w:eastAsia="仿宋"/>
          <w:color w:val="auto"/>
          <w:sz w:val="24"/>
          <w:highlight w:val="none"/>
          <w:lang w:eastAsia="zh-CN"/>
        </w:rPr>
      </w:pPr>
    </w:p>
    <w:p>
      <w:pPr>
        <w:pStyle w:val="36"/>
        <w:rPr>
          <w:rFonts w:hint="eastAsia" w:ascii="仿宋" w:hAnsi="仿宋" w:eastAsia="仿宋"/>
          <w:color w:val="auto"/>
          <w:sz w:val="24"/>
          <w:highlight w:val="none"/>
          <w:lang w:eastAsia="zh-CN"/>
        </w:rPr>
      </w:pPr>
    </w:p>
    <w:p>
      <w:pPr>
        <w:keepNext w:val="0"/>
        <w:keepLines w:val="0"/>
        <w:pageBreakBefore w:val="0"/>
        <w:widowControl w:val="0"/>
        <w:kinsoku/>
        <w:wordWrap/>
        <w:overflowPunct/>
        <w:topLinePunct w:val="0"/>
        <w:autoSpaceDE/>
        <w:autoSpaceDN/>
        <w:bidi w:val="0"/>
        <w:adjustRightInd/>
        <w:spacing w:before="157" w:beforeLines="50" w:after="157" w:afterLines="50" w:line="360" w:lineRule="auto"/>
        <w:ind w:left="4535" w:firstLine="0" w:firstLineChars="0"/>
        <w:jc w:val="left"/>
        <w:textAlignment w:val="auto"/>
        <w:rPr>
          <w:rFonts w:hint="eastAsia" w:ascii="仿宋" w:hAnsi="仿宋" w:eastAsia="仿宋"/>
          <w:color w:val="auto"/>
          <w:sz w:val="24"/>
          <w:highlight w:val="none"/>
          <w:u w:val="single"/>
          <w:lang w:val="en-US" w:eastAsia="zh-CN"/>
        </w:rPr>
      </w:pPr>
      <w:r>
        <w:rPr>
          <w:rFonts w:hint="eastAsia" w:ascii="仿宋" w:hAnsi="仿宋" w:eastAsia="仿宋"/>
          <w:color w:val="auto"/>
          <w:sz w:val="24"/>
          <w:highlight w:val="none"/>
          <w:lang w:eastAsia="zh-CN"/>
        </w:rPr>
        <w:t>供应商全称（盖章）：</w:t>
      </w:r>
      <w:r>
        <w:rPr>
          <w:rFonts w:hint="eastAsia" w:ascii="仿宋" w:hAnsi="仿宋" w:eastAsia="仿宋"/>
          <w:color w:val="auto"/>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before="157" w:beforeLines="50" w:after="157" w:afterLines="50" w:line="360" w:lineRule="auto"/>
        <w:ind w:left="4535" w:firstLine="0" w:firstLineChars="0"/>
        <w:jc w:val="left"/>
        <w:textAlignment w:val="auto"/>
        <w:rPr>
          <w:rFonts w:ascii="仿宋" w:hAnsi="仿宋" w:eastAsia="仿宋"/>
          <w:color w:val="auto"/>
          <w:sz w:val="24"/>
          <w:highlight w:val="none"/>
        </w:rPr>
      </w:pPr>
      <w:r>
        <w:rPr>
          <w:rFonts w:hint="eastAsia" w:ascii="仿宋" w:hAnsi="仿宋" w:eastAsia="仿宋" w:cs="仿宋"/>
          <w:color w:val="auto"/>
          <w:sz w:val="24"/>
          <w:szCs w:val="24"/>
          <w:highlight w:val="none"/>
        </w:rPr>
        <w:t>法定代表人（签名或签章）：</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lang w:val="en-US" w:eastAsia="zh-CN"/>
        </w:rPr>
        <w:t xml:space="preserve">    </w:t>
      </w:r>
      <w:r>
        <w:rPr>
          <w:rFonts w:hint="eastAsia" w:ascii="仿宋" w:hAnsi="仿宋" w:eastAsia="仿宋"/>
          <w:color w:val="auto"/>
          <w:sz w:val="24"/>
          <w:highlight w:val="none"/>
        </w:rPr>
        <w:t xml:space="preserve">                                    </w:t>
      </w:r>
    </w:p>
    <w:p>
      <w:pPr>
        <w:keepNext w:val="0"/>
        <w:keepLines w:val="0"/>
        <w:pageBreakBefore w:val="0"/>
        <w:widowControl w:val="0"/>
        <w:kinsoku/>
        <w:overflowPunct/>
        <w:topLinePunct w:val="0"/>
        <w:autoSpaceDE/>
        <w:autoSpaceDN/>
        <w:bidi w:val="0"/>
        <w:adjustRightInd/>
        <w:snapToGrid w:val="0"/>
        <w:spacing w:before="157" w:beforeLines="50" w:after="157" w:afterLines="50" w:line="360" w:lineRule="auto"/>
        <w:ind w:left="4535" w:firstLine="0" w:firstLineChars="0"/>
        <w:jc w:val="left"/>
        <w:textAlignment w:val="auto"/>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eastAsia="zh-CN"/>
        </w:rPr>
        <w:t>授权代表（签名）：</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lang w:val="en-US" w:eastAsia="zh-CN"/>
        </w:rPr>
        <w:t xml:space="preserve">                           </w:t>
      </w:r>
    </w:p>
    <w:p>
      <w:pPr>
        <w:keepNext w:val="0"/>
        <w:keepLines w:val="0"/>
        <w:pageBreakBefore w:val="0"/>
        <w:widowControl w:val="0"/>
        <w:kinsoku/>
        <w:overflowPunct/>
        <w:topLinePunct w:val="0"/>
        <w:autoSpaceDE/>
        <w:autoSpaceDN/>
        <w:bidi w:val="0"/>
        <w:adjustRightInd/>
        <w:snapToGrid w:val="0"/>
        <w:spacing w:before="157" w:beforeLines="50" w:after="157" w:afterLines="50" w:line="360" w:lineRule="auto"/>
        <w:ind w:left="4535" w:firstLine="0" w:firstLineChars="0"/>
        <w:jc w:val="left"/>
        <w:textAlignment w:val="auto"/>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lang w:eastAsia="zh-CN"/>
        </w:rPr>
        <w:t>（手机）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lang w:val="en-US" w:eastAsia="zh-CN"/>
        </w:rPr>
        <w:t xml:space="preserve">                  </w:t>
      </w:r>
    </w:p>
    <w:p>
      <w:pPr>
        <w:keepNext w:val="0"/>
        <w:keepLines w:val="0"/>
        <w:pageBreakBefore w:val="0"/>
        <w:widowControl w:val="0"/>
        <w:kinsoku/>
        <w:overflowPunct/>
        <w:topLinePunct w:val="0"/>
        <w:autoSpaceDE/>
        <w:autoSpaceDN/>
        <w:bidi w:val="0"/>
        <w:adjustRightInd/>
        <w:snapToGrid w:val="0"/>
        <w:spacing w:before="157" w:beforeLines="50" w:after="157" w:afterLines="50" w:line="360" w:lineRule="auto"/>
        <w:ind w:left="4535" w:firstLine="0" w:firstLineChars="0"/>
        <w:jc w:val="left"/>
        <w:textAlignment w:val="auto"/>
        <w:rPr>
          <w:rFonts w:hint="default" w:ascii="仿宋" w:hAnsi="仿宋" w:eastAsia="仿宋"/>
          <w:color w:val="auto"/>
          <w:sz w:val="24"/>
          <w:highlight w:val="none"/>
          <w:u w:val="single"/>
          <w:lang w:val="en-US" w:eastAsia="zh-CN"/>
        </w:rPr>
      </w:pPr>
      <w:r>
        <w:rPr>
          <w:rFonts w:hint="eastAsia" w:ascii="仿宋" w:hAnsi="仿宋" w:eastAsia="仿宋" w:cs="仿宋"/>
          <w:color w:val="auto"/>
          <w:sz w:val="24"/>
          <w:highlight w:val="none"/>
          <w:lang w:eastAsia="zh-CN"/>
        </w:rPr>
        <w:t>电子邮箱：</w:t>
      </w:r>
      <w:r>
        <w:rPr>
          <w:rFonts w:hint="eastAsia" w:ascii="仿宋" w:hAnsi="仿宋" w:eastAsia="仿宋" w:cs="仿宋"/>
          <w:color w:val="auto"/>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spacing w:before="157" w:beforeLines="50" w:after="157" w:afterLines="50" w:line="360" w:lineRule="auto"/>
        <w:ind w:left="4535" w:firstLine="0" w:firstLineChars="0"/>
        <w:jc w:val="left"/>
        <w:textAlignment w:val="auto"/>
        <w:rPr>
          <w:rFonts w:hint="default" w:ascii="仿宋" w:hAnsi="仿宋" w:eastAsia="仿宋"/>
          <w:color w:val="auto"/>
          <w:sz w:val="24"/>
          <w:highlight w:val="none"/>
          <w:u w:val="single"/>
          <w:lang w:val="en-US" w:eastAsia="zh-CN"/>
        </w:rPr>
      </w:pPr>
      <w:r>
        <w:rPr>
          <w:rFonts w:hint="eastAsia" w:ascii="仿宋" w:hAnsi="仿宋" w:eastAsia="仿宋"/>
          <w:color w:val="auto"/>
          <w:sz w:val="24"/>
          <w:highlight w:val="none"/>
          <w:lang w:eastAsia="zh-CN"/>
        </w:rPr>
        <w:t>询问</w:t>
      </w:r>
      <w:r>
        <w:rPr>
          <w:rFonts w:hint="eastAsia" w:ascii="仿宋" w:hAnsi="仿宋" w:eastAsia="仿宋"/>
          <w:color w:val="auto"/>
          <w:sz w:val="24"/>
          <w:highlight w:val="none"/>
        </w:rPr>
        <w:t>日期：</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 xml:space="preserve">                    </w:t>
      </w:r>
    </w:p>
    <w:p>
      <w:pPr>
        <w:snapToGrid w:val="0"/>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b/>
          <w:color w:val="auto"/>
          <w:sz w:val="24"/>
          <w:highlight w:val="none"/>
        </w:rPr>
      </w:pPr>
    </w:p>
    <w:p>
      <w:pPr>
        <w:widowControl/>
        <w:spacing w:line="360" w:lineRule="auto"/>
        <w:ind w:firstLine="600" w:firstLineChars="200"/>
        <w:jc w:val="left"/>
        <w:rPr>
          <w:rFonts w:ascii="仿宋" w:hAnsi="仿宋" w:eastAsia="仿宋"/>
          <w:color w:val="auto"/>
          <w:sz w:val="30"/>
          <w:szCs w:val="30"/>
          <w:highlight w:val="none"/>
        </w:rPr>
      </w:pPr>
    </w:p>
    <w:p>
      <w:pPr>
        <w:spacing w:line="360" w:lineRule="auto"/>
        <w:jc w:val="center"/>
        <w:rPr>
          <w:rFonts w:ascii="仿宋" w:hAnsi="仿宋" w:eastAsia="仿宋"/>
          <w:b/>
          <w:color w:val="auto"/>
          <w:spacing w:val="6"/>
          <w:sz w:val="32"/>
          <w:szCs w:val="32"/>
          <w:highlight w:val="none"/>
        </w:rPr>
        <w:sectPr>
          <w:pgSz w:w="11906" w:h="16838"/>
          <w:pgMar w:top="1418" w:right="1418" w:bottom="1418" w:left="1588" w:header="851" w:footer="992" w:gutter="0"/>
          <w:pgNumType w:fmt="decimal"/>
          <w:cols w:space="720" w:num="1"/>
          <w:docGrid w:type="lines" w:linePitch="312" w:charSpace="0"/>
        </w:sectPr>
      </w:pPr>
    </w:p>
    <w:p>
      <w:pPr>
        <w:pStyle w:val="36"/>
        <w:ind w:left="0" w:leftChars="0" w:firstLine="0" w:firstLineChars="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质疑函范本：</w:t>
      </w:r>
    </w:p>
    <w:p>
      <w:pPr>
        <w:jc w:val="center"/>
        <w:rPr>
          <w:rFonts w:hint="eastAsia" w:ascii="黑体" w:hAnsi="宋体" w:eastAsia="黑体" w:cs="Times New Roman"/>
          <w:b w:val="0"/>
          <w:bCs/>
          <w:color w:val="auto"/>
          <w:spacing w:val="40"/>
          <w:kern w:val="0"/>
          <w:sz w:val="36"/>
          <w:szCs w:val="36"/>
          <w:highlight w:val="none"/>
          <w:lang w:val="en-US" w:eastAsia="zh-CN" w:bidi="ar-SA"/>
        </w:rPr>
      </w:pPr>
      <w:r>
        <w:rPr>
          <w:rFonts w:hint="eastAsia" w:ascii="黑体" w:hAnsi="宋体" w:eastAsia="黑体" w:cs="Times New Roman"/>
          <w:b w:val="0"/>
          <w:bCs/>
          <w:color w:val="auto"/>
          <w:spacing w:val="40"/>
          <w:kern w:val="0"/>
          <w:sz w:val="36"/>
          <w:szCs w:val="36"/>
          <w:highlight w:val="none"/>
          <w:lang w:val="en-US" w:eastAsia="zh-CN" w:bidi="ar-SA"/>
        </w:rPr>
        <w:t>质疑函</w:t>
      </w: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一、质疑供应商基本信息</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质疑供应商：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邮</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编：</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邮</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编：</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二、质疑项目基本情况</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包</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三、质疑事项具体内容</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质疑事项2</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四、与质疑事项相关的质疑请求</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签字(签章)：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lang w:eastAsia="zh-CN"/>
        </w:rPr>
      </w:pP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eastAsia="zh-CN"/>
        </w:rPr>
        <w:t>附：招标文件获取日期及政采云截图。</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质疑函制作说明：</w:t>
      </w:r>
    </w:p>
    <w:p>
      <w:pPr>
        <w:keepNext w:val="0"/>
        <w:keepLines w:val="0"/>
        <w:pageBreakBefore w:val="0"/>
        <w:widowControl w:val="0"/>
        <w:numPr>
          <w:ilvl w:val="0"/>
          <w:numId w:val="89"/>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供应商提出质疑时，应提交质疑函和必要的证明材料。</w:t>
      </w:r>
    </w:p>
    <w:p>
      <w:pPr>
        <w:keepNext w:val="0"/>
        <w:keepLines w:val="0"/>
        <w:pageBreakBefore w:val="0"/>
        <w:widowControl w:val="0"/>
        <w:numPr>
          <w:ilvl w:val="0"/>
          <w:numId w:val="89"/>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numPr>
          <w:ilvl w:val="0"/>
          <w:numId w:val="89"/>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质疑供应商若对项目的某一分包进行质疑，质疑函中应列明具体分包号。</w:t>
      </w:r>
    </w:p>
    <w:p>
      <w:pPr>
        <w:keepNext w:val="0"/>
        <w:keepLines w:val="0"/>
        <w:pageBreakBefore w:val="0"/>
        <w:widowControl w:val="0"/>
        <w:numPr>
          <w:ilvl w:val="0"/>
          <w:numId w:val="89"/>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质疑函的质疑事项应具体、明确，并有必要的事实依据和法律依据。</w:t>
      </w:r>
    </w:p>
    <w:p>
      <w:pPr>
        <w:keepNext w:val="0"/>
        <w:keepLines w:val="0"/>
        <w:pageBreakBefore w:val="0"/>
        <w:widowControl w:val="0"/>
        <w:numPr>
          <w:ilvl w:val="0"/>
          <w:numId w:val="89"/>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质疑函的质疑请求应与质疑事项相关。</w:t>
      </w:r>
    </w:p>
    <w:p>
      <w:pPr>
        <w:keepNext w:val="0"/>
        <w:keepLines w:val="0"/>
        <w:pageBreakBefore w:val="0"/>
        <w:widowControl w:val="0"/>
        <w:numPr>
          <w:ilvl w:val="0"/>
          <w:numId w:val="89"/>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质疑供应商为自然人的，质疑函应由本人签字；质疑供应商为法人或者其他组织的，质疑函应由法定代表人、主要负责人，或者其授权代表签字或者盖章，并加盖公章。</w:t>
      </w:r>
    </w:p>
    <w:p>
      <w:pPr>
        <w:keepNext w:val="0"/>
        <w:keepLines w:val="0"/>
        <w:pageBreakBefore w:val="0"/>
        <w:widowControl w:val="0"/>
        <w:numPr>
          <w:ilvl w:val="0"/>
          <w:numId w:val="89"/>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u w:val="single"/>
          <w:lang w:val="en-US" w:eastAsia="zh-CN"/>
        </w:rPr>
      </w:pPr>
      <w:r>
        <w:rPr>
          <w:rFonts w:hint="eastAsia" w:ascii="Times New Roman" w:hAnsi="Times New Roman" w:cs="Times New Roman"/>
          <w:color w:val="auto"/>
          <w:highlight w:val="none"/>
          <w:u w:val="single"/>
          <w:lang w:val="en-US" w:eastAsia="zh-CN"/>
        </w:rPr>
        <w:t>供应商依法对政府采购项目提起质疑的，可以通过现场送达（需一式三份）、邮寄送达（需一式三份）、在线提交质疑函等方式提起。</w:t>
      </w:r>
    </w:p>
    <w:p>
      <w:pPr>
        <w:pageBreakBefore w:val="0"/>
        <w:widowControl w:val="0"/>
        <w:kinsoku/>
        <w:wordWrap/>
        <w:overflowPunct/>
        <w:topLinePunct w:val="0"/>
        <w:autoSpaceDE/>
        <w:autoSpaceDN/>
        <w:bidi w:val="0"/>
        <w:adjustRightInd/>
        <w:spacing w:beforeLines="0" w:line="360" w:lineRule="auto"/>
        <w:textAlignment w:val="auto"/>
        <w:rPr>
          <w:rFonts w:hint="eastAsia" w:ascii="仿宋" w:hAnsi="仿宋" w:eastAsia="仿宋" w:cs="仿宋"/>
          <w:b w:val="0"/>
          <w:bCs w:val="0"/>
          <w:color w:val="auto"/>
          <w:kern w:val="2"/>
          <w:sz w:val="24"/>
          <w:szCs w:val="20"/>
          <w:highlight w:val="none"/>
          <w:u w:val="single"/>
          <w:lang w:val="en-US" w:eastAsia="zh-CN" w:bidi="ar-SA"/>
        </w:rPr>
        <w:sectPr>
          <w:pgSz w:w="11906" w:h="16838"/>
          <w:pgMar w:top="1418" w:right="1418" w:bottom="1418" w:left="1588" w:header="851" w:footer="992" w:gutter="0"/>
          <w:pgNumType w:fmt="decimal"/>
          <w:cols w:space="720" w:num="1"/>
          <w:docGrid w:type="lines" w:linePitch="312" w:charSpace="0"/>
        </w:sectPr>
      </w:pPr>
    </w:p>
    <w:p>
      <w:pPr>
        <w:pStyle w:val="36"/>
        <w:ind w:left="0" w:leftChars="0" w:firstLine="0" w:firstLineChars="0"/>
        <w:rPr>
          <w:rFonts w:hint="eastAsia" w:ascii="黑体" w:hAnsi="宋体" w:eastAsia="黑体" w:cs="Times New Roman"/>
          <w:b w:val="0"/>
          <w:bCs/>
          <w:color w:val="auto"/>
          <w:spacing w:val="40"/>
          <w:kern w:val="0"/>
          <w:sz w:val="36"/>
          <w:szCs w:val="36"/>
          <w:highlight w:val="none"/>
          <w:lang w:val="en-US" w:eastAsia="zh-CN" w:bidi="ar-SA"/>
        </w:rPr>
      </w:pPr>
      <w:r>
        <w:rPr>
          <w:rFonts w:hint="eastAsia" w:ascii="仿宋" w:hAnsi="仿宋" w:eastAsia="仿宋" w:cs="仿宋"/>
          <w:color w:val="auto"/>
          <w:kern w:val="2"/>
          <w:sz w:val="24"/>
          <w:szCs w:val="22"/>
          <w:highlight w:val="none"/>
          <w:lang w:val="en-US" w:eastAsia="zh-CN" w:bidi="ar-SA"/>
        </w:rPr>
        <w:t>投诉书范本：</w:t>
      </w:r>
    </w:p>
    <w:p>
      <w:pPr>
        <w:jc w:val="center"/>
        <w:rPr>
          <w:rFonts w:hint="eastAsia" w:ascii="黑体" w:hAnsi="宋体" w:eastAsia="黑体" w:cs="Times New Roman"/>
          <w:b w:val="0"/>
          <w:bCs/>
          <w:color w:val="auto"/>
          <w:spacing w:val="40"/>
          <w:kern w:val="0"/>
          <w:sz w:val="36"/>
          <w:szCs w:val="36"/>
          <w:highlight w:val="none"/>
          <w:lang w:val="en-US" w:eastAsia="zh-CN" w:bidi="ar-SA"/>
        </w:rPr>
      </w:pPr>
      <w:r>
        <w:rPr>
          <w:rFonts w:hint="eastAsia" w:ascii="黑体" w:hAnsi="宋体" w:eastAsia="黑体" w:cs="Times New Roman"/>
          <w:b w:val="0"/>
          <w:bCs/>
          <w:color w:val="auto"/>
          <w:spacing w:val="40"/>
          <w:kern w:val="0"/>
          <w:sz w:val="36"/>
          <w:szCs w:val="36"/>
          <w:highlight w:val="none"/>
          <w:lang w:val="en-US" w:eastAsia="zh-CN" w:bidi="ar-SA"/>
        </w:rPr>
        <w:t>投诉书</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一、投诉相关主体基本情况</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投</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诉</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color w:val="auto"/>
          <w:sz w:val="24"/>
          <w:szCs w:val="24"/>
          <w:highlight w:val="none"/>
        </w:rPr>
        <w:t>邮</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编：</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keepNext w:val="0"/>
        <w:keepLines w:val="0"/>
        <w:pageBreakBefore w:val="0"/>
        <w:tabs>
          <w:tab w:val="left" w:pos="6510"/>
        </w:tabs>
        <w:kinsoku/>
        <w:wordWrap/>
        <w:overflowPunct/>
        <w:topLinePunct w:val="0"/>
        <w:autoSpaceDE/>
        <w:autoSpaceDN/>
        <w:bidi w:val="0"/>
        <w:adjustRightInd/>
        <w:spacing w:beforeLines="0"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法定代表人/主要负责人：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4"/>
          <w:highlight w:val="none"/>
        </w:rPr>
        <w:t xml:space="preserve">  </w:t>
      </w:r>
    </w:p>
    <w:p>
      <w:pPr>
        <w:keepNext w:val="0"/>
        <w:keepLines w:val="0"/>
        <w:pageBreakBefore w:val="0"/>
        <w:tabs>
          <w:tab w:val="left" w:pos="6510"/>
        </w:tabs>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szCs w:val="24"/>
          <w:highlight w:val="none"/>
        </w:rPr>
        <w:t>授权代表：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rPr>
        <w:t xml:space="preserve">     </w:t>
      </w:r>
      <w:r>
        <w:rPr>
          <w:rFonts w:hint="eastAsia" w:ascii="仿宋" w:hAnsi="仿宋" w:eastAsia="仿宋" w:cs="仿宋"/>
          <w:color w:val="auto"/>
          <w:sz w:val="24"/>
          <w:szCs w:val="24"/>
          <w:highlight w:val="none"/>
        </w:rPr>
        <w:t>邮</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编：</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被投诉人</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color w:val="auto"/>
          <w:sz w:val="24"/>
          <w:szCs w:val="24"/>
          <w:highlight w:val="none"/>
        </w:rPr>
        <w:t>邮</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编：</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被投诉人2</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szCs w:val="24"/>
          <w:highlight w:val="none"/>
        </w:rPr>
        <w:t>相关供应商：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color w:val="auto"/>
          <w:sz w:val="24"/>
          <w:szCs w:val="24"/>
          <w:highlight w:val="none"/>
        </w:rPr>
        <w:t>邮</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编：</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二、投诉项目基本情况</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color w:val="auto"/>
          <w:sz w:val="24"/>
          <w:szCs w:val="24"/>
          <w:highlight w:val="none"/>
        </w:rPr>
        <w:t>包</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代理机构名称：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采购文件公告:</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是/否</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rPr>
        <w:t>公告期限：</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采购结果公告:</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是/否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rPr>
        <w:t>公告期限：</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三、质疑基本情况</w:t>
      </w:r>
    </w:p>
    <w:p>
      <w:pPr>
        <w:keepNext w:val="0"/>
        <w:keepLines w:val="0"/>
        <w:pageBreakBefore w:val="0"/>
        <w:kinsoku/>
        <w:wordWrap/>
        <w:overflowPunct/>
        <w:topLinePunct w:val="0"/>
        <w:autoSpaceDE/>
        <w:autoSpaceDN/>
        <w:bidi w:val="0"/>
        <w:adjustRightInd/>
        <w:spacing w:beforeLines="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投诉人于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4"/>
          <w:highlight w:val="none"/>
        </w:rPr>
        <w:t>日,向</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4"/>
          <w:highlight w:val="none"/>
        </w:rPr>
        <w:t>提出质疑，质疑事项为：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w:t>
      </w:r>
      <w:r>
        <w:rPr>
          <w:rFonts w:hint="eastAsia" w:ascii="仿宋" w:hAnsi="仿宋" w:eastAsia="仿宋" w:cs="仿宋"/>
          <w:color w:val="auto"/>
          <w:sz w:val="24"/>
          <w:szCs w:val="24"/>
          <w:highlight w:val="none"/>
          <w:u w:val="single"/>
        </w:rPr>
        <w:t>采购人/代理机构</w:t>
      </w:r>
      <w:r>
        <w:rPr>
          <w:rFonts w:hint="eastAsia" w:ascii="仿宋" w:hAnsi="仿宋" w:eastAsia="仿宋" w:cs="仿宋"/>
          <w:color w:val="auto"/>
          <w:sz w:val="24"/>
          <w:szCs w:val="24"/>
          <w:highlight w:val="none"/>
        </w:rPr>
        <w:t>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4"/>
          <w:highlight w:val="none"/>
        </w:rPr>
        <w:t>日,就质疑事项</w:t>
      </w:r>
      <w:r>
        <w:rPr>
          <w:rFonts w:hint="eastAsia" w:ascii="仿宋" w:hAnsi="仿宋" w:eastAsia="仿宋" w:cs="仿宋"/>
          <w:color w:val="auto"/>
          <w:sz w:val="24"/>
          <w:szCs w:val="24"/>
          <w:highlight w:val="none"/>
          <w:u w:val="single"/>
        </w:rPr>
        <w:t>作出了答复/没有在法定期限内作出答复</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四、投诉事项具体内容</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szCs w:val="24"/>
          <w:highlight w:val="none"/>
        </w:rPr>
        <w:t>投诉事项 1：</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事实依据：</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法律依据：</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投诉事项2</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五、与投诉事项相关的投诉请求</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请</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签字(签章)：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公章：</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val="0"/>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color w:val="auto"/>
          <w:sz w:val="24"/>
          <w:szCs w:val="24"/>
          <w:highlight w:val="none"/>
        </w:rPr>
      </w:pPr>
    </w:p>
    <w:p>
      <w:pPr>
        <w:pStyle w:val="5"/>
        <w:rPr>
          <w:rFonts w:hint="eastAsia" w:ascii="仿宋" w:hAnsi="仿宋" w:eastAsia="仿宋" w:cs="仿宋"/>
          <w:b/>
          <w:color w:val="auto"/>
          <w:sz w:val="24"/>
          <w:szCs w:val="24"/>
          <w:highlight w:val="none"/>
        </w:rPr>
      </w:pPr>
    </w:p>
    <w:p>
      <w:pPr>
        <w:rPr>
          <w:rFonts w:hint="eastAsia"/>
          <w:color w:val="auto"/>
          <w:highlight w:val="none"/>
        </w:rPr>
      </w:pP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Lines="0" w:line="360" w:lineRule="auto"/>
        <w:ind w:firstLine="0" w:firstLineChars="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投诉书制作说明：</w:t>
      </w:r>
    </w:p>
    <w:p>
      <w:pPr>
        <w:keepNext w:val="0"/>
        <w:keepLines w:val="0"/>
        <w:pageBreakBefore w:val="0"/>
        <w:widowControl w:val="0"/>
        <w:numPr>
          <w:ilvl w:val="0"/>
          <w:numId w:val="90"/>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投诉人提起投诉时，应当提交投诉书和必要的证明材料，并按照被投诉人和与投诉事项有关的供应商数量提供投诉书副本。</w:t>
      </w:r>
    </w:p>
    <w:p>
      <w:pPr>
        <w:keepNext w:val="0"/>
        <w:keepLines w:val="0"/>
        <w:pageBreakBefore w:val="0"/>
        <w:widowControl w:val="0"/>
        <w:numPr>
          <w:ilvl w:val="0"/>
          <w:numId w:val="90"/>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诉人若委托代理人进行投诉的，投诉书应按照要求列明“授权代表”的有关内容，并在附件中提交由投诉人签署的授权委托书。授权委托书应当载明代理人的姓名或者名称、代理事项、具体权限、期限和相关事项。</w:t>
      </w:r>
    </w:p>
    <w:p>
      <w:pPr>
        <w:keepNext w:val="0"/>
        <w:keepLines w:val="0"/>
        <w:pageBreakBefore w:val="0"/>
        <w:widowControl w:val="0"/>
        <w:numPr>
          <w:ilvl w:val="0"/>
          <w:numId w:val="90"/>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投诉人若对项目的某一分包进行投诉，投诉书应列明具体分包号。</w:t>
      </w:r>
    </w:p>
    <w:p>
      <w:pPr>
        <w:keepNext w:val="0"/>
        <w:keepLines w:val="0"/>
        <w:pageBreakBefore w:val="0"/>
        <w:widowControl w:val="0"/>
        <w:numPr>
          <w:ilvl w:val="0"/>
          <w:numId w:val="90"/>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投诉书应简要列明质疑事项，质疑函、质疑答复等作为附件材料提供。</w:t>
      </w:r>
    </w:p>
    <w:p>
      <w:pPr>
        <w:keepNext w:val="0"/>
        <w:keepLines w:val="0"/>
        <w:pageBreakBefore w:val="0"/>
        <w:widowControl w:val="0"/>
        <w:numPr>
          <w:ilvl w:val="0"/>
          <w:numId w:val="90"/>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投诉书的投诉事项应具体、明确，并有必要的事实依据和法律依据。</w:t>
      </w:r>
    </w:p>
    <w:p>
      <w:pPr>
        <w:keepNext w:val="0"/>
        <w:keepLines w:val="0"/>
        <w:pageBreakBefore w:val="0"/>
        <w:widowControl w:val="0"/>
        <w:numPr>
          <w:ilvl w:val="0"/>
          <w:numId w:val="90"/>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投诉书的投诉请求应与投诉事项相关。</w:t>
      </w:r>
    </w:p>
    <w:p>
      <w:pPr>
        <w:keepNext w:val="0"/>
        <w:keepLines w:val="0"/>
        <w:pageBreakBefore w:val="0"/>
        <w:widowControl w:val="0"/>
        <w:numPr>
          <w:ilvl w:val="0"/>
          <w:numId w:val="90"/>
        </w:numPr>
        <w:kinsoku/>
        <w:wordWrap/>
        <w:overflowPunct/>
        <w:topLinePunct w:val="0"/>
        <w:autoSpaceDE/>
        <w:autoSpaceDN/>
        <w:bidi w:val="0"/>
        <w:adjustRightInd/>
        <w:snapToGrid/>
        <w:spacing w:line="288" w:lineRule="auto"/>
        <w:ind w:left="0" w:leftChars="0" w:firstLine="480" w:firstLineChars="200"/>
        <w:textAlignment w:val="auto"/>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投诉人为自然人的，投诉书应当由本人签字；投诉人为法人或者其他组织的，投诉书应当由法定代表人、主要负责人，或者其授权代表签字或者盖章，并加盖公章。</w:t>
      </w:r>
    </w:p>
    <w:p>
      <w:pPr>
        <w:keepNext w:val="0"/>
        <w:keepLines w:val="0"/>
        <w:pageBreakBefore w:val="0"/>
        <w:kinsoku/>
        <w:wordWrap/>
        <w:overflowPunct/>
        <w:topLinePunct w:val="0"/>
        <w:autoSpaceDE/>
        <w:autoSpaceDN/>
        <w:bidi w:val="0"/>
        <w:adjustRightInd/>
        <w:snapToGrid w:val="0"/>
        <w:spacing w:beforeLines="0" w:line="360" w:lineRule="auto"/>
        <w:textAlignment w:val="auto"/>
        <w:rPr>
          <w:rFonts w:hint="eastAsia" w:ascii="仿宋" w:hAnsi="仿宋" w:eastAsia="仿宋" w:cs="仿宋"/>
          <w:color w:val="auto"/>
          <w:sz w:val="24"/>
          <w:szCs w:val="24"/>
          <w:highlight w:val="none"/>
        </w:rPr>
        <w:sectPr>
          <w:pgSz w:w="11906" w:h="16838"/>
          <w:pgMar w:top="1418" w:right="1418" w:bottom="1418" w:left="1588"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jc w:val="center"/>
        <w:textAlignment w:val="auto"/>
        <w:rPr>
          <w:rFonts w:ascii="仿宋_GB2312" w:hAnsi="仿宋" w:eastAsia="仿宋_GB2312"/>
          <w:b/>
          <w:color w:val="auto"/>
          <w:sz w:val="32"/>
          <w:highlight w:val="none"/>
        </w:rPr>
      </w:pPr>
      <w:r>
        <w:rPr>
          <w:rFonts w:hint="eastAsia" w:ascii="仿宋_GB2312" w:hAnsi="宋体" w:eastAsia="仿宋_GB2312"/>
          <w:b/>
          <w:color w:val="auto"/>
          <w:sz w:val="30"/>
          <w:szCs w:val="30"/>
          <w:highlight w:val="none"/>
        </w:rPr>
        <w:t>投标文件封面</w:t>
      </w:r>
      <w:r>
        <w:rPr>
          <w:rFonts w:hint="eastAsia" w:ascii="仿宋_GB2312" w:hAnsi="仿宋" w:eastAsia="仿宋_GB2312"/>
          <w:b/>
          <w:color w:val="auto"/>
          <w:sz w:val="32"/>
          <w:highlight w:val="none"/>
        </w:rPr>
        <w:t>（格式供参考）</w:t>
      </w:r>
    </w:p>
    <w:p>
      <w:pPr>
        <w:spacing w:before="156" w:line="360" w:lineRule="auto"/>
        <w:jc w:val="right"/>
        <w:rPr>
          <w:rFonts w:hint="eastAsia" w:ascii="仿宋_GB2312" w:hAnsi="宋体" w:eastAsia="仿宋_GB2312"/>
          <w:b/>
          <w:color w:val="auto"/>
          <w:sz w:val="44"/>
          <w:szCs w:val="44"/>
          <w:highlight w:val="none"/>
          <w:lang w:eastAsia="zh-CN"/>
        </w:rPr>
      </w:pPr>
      <w:r>
        <w:rPr>
          <w:rFonts w:hint="eastAsia" w:ascii="仿宋_GB2312" w:hAnsi="宋体" w:eastAsia="仿宋_GB2312"/>
          <w:b/>
          <w:color w:val="auto"/>
          <w:sz w:val="44"/>
          <w:szCs w:val="44"/>
          <w:highlight w:val="none"/>
          <w:lang w:eastAsia="zh-CN"/>
        </w:rPr>
        <w:t>（正本）</w:t>
      </w:r>
    </w:p>
    <w:p>
      <w:pPr>
        <w:pStyle w:val="153"/>
        <w:ind w:left="0" w:leftChars="0" w:firstLine="0" w:firstLineChars="0"/>
        <w:rPr>
          <w:rFonts w:hint="eastAsia" w:ascii="仿宋_GB2312" w:hAnsi="宋体" w:eastAsia="仿宋_GB2312"/>
          <w:b/>
          <w:color w:val="auto"/>
          <w:sz w:val="52"/>
          <w:szCs w:val="52"/>
          <w:highlight w:val="none"/>
        </w:rPr>
      </w:pPr>
    </w:p>
    <w:p>
      <w:pPr>
        <w:rPr>
          <w:rFonts w:hint="eastAsia" w:ascii="仿宋_GB2312" w:hAnsi="宋体" w:eastAsia="仿宋_GB2312"/>
          <w:b/>
          <w:color w:val="auto"/>
          <w:sz w:val="52"/>
          <w:szCs w:val="52"/>
          <w:highlight w:val="none"/>
        </w:rPr>
      </w:pPr>
    </w:p>
    <w:p>
      <w:pPr>
        <w:pStyle w:val="153"/>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jc w:val="center"/>
        <w:textAlignment w:val="auto"/>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rPr>
        <w:t>资格文件</w:t>
      </w:r>
    </w:p>
    <w:p>
      <w:pPr>
        <w:pStyle w:val="153"/>
        <w:rPr>
          <w:color w:val="auto"/>
          <w:highlight w:val="none"/>
        </w:rPr>
      </w:pPr>
    </w:p>
    <w:p>
      <w:pPr>
        <w:spacing w:before="156" w:line="360" w:lineRule="auto"/>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项目名称：</w:t>
      </w:r>
      <w:r>
        <w:rPr>
          <w:rFonts w:hint="eastAsia" w:ascii="仿宋_GB2312" w:hAnsi="宋体" w:eastAsia="仿宋_GB2312"/>
          <w:b/>
          <w:color w:val="auto"/>
          <w:sz w:val="30"/>
          <w:szCs w:val="30"/>
          <w:highlight w:val="none"/>
          <w:u w:val="single"/>
        </w:rPr>
        <w:t xml:space="preserve">                                    </w:t>
      </w:r>
    </w:p>
    <w:p>
      <w:pPr>
        <w:spacing w:before="156" w:line="360" w:lineRule="auto"/>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项目编号：</w:t>
      </w:r>
      <w:r>
        <w:rPr>
          <w:rFonts w:hint="eastAsia" w:ascii="仿宋_GB2312" w:hAnsi="宋体" w:eastAsia="仿宋_GB2312"/>
          <w:b/>
          <w:color w:val="auto"/>
          <w:sz w:val="30"/>
          <w:szCs w:val="30"/>
          <w:highlight w:val="none"/>
          <w:u w:val="single"/>
        </w:rPr>
        <w:t xml:space="preserve">                                    </w:t>
      </w:r>
    </w:p>
    <w:p>
      <w:pPr>
        <w:spacing w:before="156" w:line="360" w:lineRule="auto"/>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投标人</w:t>
      </w:r>
      <w:r>
        <w:rPr>
          <w:rFonts w:hint="eastAsia" w:ascii="仿宋_GB2312" w:hAnsi="宋体" w:eastAsia="仿宋_GB2312"/>
          <w:b/>
          <w:color w:val="auto"/>
          <w:sz w:val="30"/>
          <w:szCs w:val="30"/>
          <w:highlight w:val="none"/>
          <w:lang w:eastAsia="zh-CN"/>
        </w:rPr>
        <w:t>全</w:t>
      </w:r>
      <w:r>
        <w:rPr>
          <w:rFonts w:hint="eastAsia" w:ascii="仿宋_GB2312" w:hAnsi="宋体" w:eastAsia="仿宋_GB2312"/>
          <w:b/>
          <w:color w:val="auto"/>
          <w:sz w:val="30"/>
          <w:szCs w:val="30"/>
          <w:highlight w:val="none"/>
        </w:rPr>
        <w:t>称（</w:t>
      </w:r>
      <w:r>
        <w:rPr>
          <w:rFonts w:hint="eastAsia" w:ascii="仿宋_GB2312" w:hAnsi="宋体" w:eastAsia="仿宋_GB2312"/>
          <w:b/>
          <w:color w:val="auto"/>
          <w:sz w:val="30"/>
          <w:szCs w:val="30"/>
          <w:highlight w:val="none"/>
          <w:lang w:val="zh-CN"/>
        </w:rPr>
        <w:t>电子签章</w:t>
      </w:r>
      <w:r>
        <w:rPr>
          <w:rFonts w:hint="eastAsia" w:ascii="仿宋_GB2312" w:hAnsi="宋体" w:eastAsia="仿宋_GB2312"/>
          <w:b/>
          <w:color w:val="auto"/>
          <w:sz w:val="30"/>
          <w:szCs w:val="30"/>
          <w:highlight w:val="none"/>
        </w:rPr>
        <w:t>）：</w:t>
      </w:r>
      <w:r>
        <w:rPr>
          <w:rFonts w:hint="eastAsia" w:ascii="仿宋_GB2312" w:hAnsi="宋体" w:eastAsia="仿宋_GB2312"/>
          <w:b/>
          <w:color w:val="auto"/>
          <w:sz w:val="30"/>
          <w:szCs w:val="30"/>
          <w:highlight w:val="none"/>
          <w:u w:val="single"/>
        </w:rPr>
        <w:t xml:space="preserve">                           </w:t>
      </w:r>
    </w:p>
    <w:p>
      <w:pPr>
        <w:spacing w:before="156" w:line="360" w:lineRule="auto"/>
        <w:jc w:val="right"/>
        <w:rPr>
          <w:rFonts w:hint="eastAsia" w:ascii="仿宋_GB2312" w:hAnsi="宋体" w:eastAsia="仿宋_GB2312"/>
          <w:b/>
          <w:color w:val="auto"/>
          <w:sz w:val="44"/>
          <w:szCs w:val="44"/>
          <w:highlight w:val="none"/>
          <w:lang w:eastAsia="zh-CN"/>
        </w:rPr>
      </w:pPr>
    </w:p>
    <w:p>
      <w:pPr>
        <w:pStyle w:val="153"/>
        <w:rPr>
          <w:rFonts w:hint="eastAsia" w:ascii="仿宋_GB2312" w:hAnsi="宋体" w:eastAsia="仿宋_GB2312"/>
          <w:b/>
          <w:color w:val="auto"/>
          <w:sz w:val="44"/>
          <w:szCs w:val="44"/>
          <w:highlight w:val="none"/>
          <w:lang w:eastAsia="zh-CN"/>
        </w:rPr>
      </w:pPr>
    </w:p>
    <w:p>
      <w:pPr>
        <w:rPr>
          <w:rFonts w:hint="eastAsia" w:ascii="仿宋_GB2312" w:hAnsi="宋体" w:eastAsia="仿宋_GB2312"/>
          <w:b/>
          <w:color w:val="auto"/>
          <w:sz w:val="44"/>
          <w:szCs w:val="44"/>
          <w:highlight w:val="none"/>
          <w:lang w:eastAsia="zh-CN"/>
        </w:rPr>
      </w:pPr>
    </w:p>
    <w:p>
      <w:pPr>
        <w:pStyle w:val="153"/>
        <w:rPr>
          <w:rFonts w:hint="eastAsia" w:ascii="仿宋_GB2312" w:hAnsi="宋体" w:eastAsia="仿宋_GB2312"/>
          <w:b/>
          <w:color w:val="auto"/>
          <w:sz w:val="44"/>
          <w:szCs w:val="44"/>
          <w:highlight w:val="none"/>
          <w:lang w:eastAsia="zh-CN"/>
        </w:rPr>
      </w:pPr>
    </w:p>
    <w:p>
      <w:pPr>
        <w:rPr>
          <w:rFonts w:hint="eastAsia" w:ascii="仿宋_GB2312" w:hAnsi="宋体" w:eastAsia="仿宋_GB2312"/>
          <w:b/>
          <w:color w:val="auto"/>
          <w:sz w:val="44"/>
          <w:szCs w:val="44"/>
          <w:highlight w:val="none"/>
          <w:lang w:eastAsia="zh-CN"/>
        </w:rPr>
      </w:pPr>
    </w:p>
    <w:p>
      <w:pPr>
        <w:pStyle w:val="153"/>
        <w:rPr>
          <w:rFonts w:hint="eastAsia" w:ascii="仿宋_GB2312" w:hAnsi="宋体" w:eastAsia="仿宋_GB2312"/>
          <w:b/>
          <w:color w:val="auto"/>
          <w:sz w:val="44"/>
          <w:szCs w:val="44"/>
          <w:highlight w:val="none"/>
          <w:lang w:eastAsia="zh-CN"/>
        </w:rPr>
      </w:pPr>
    </w:p>
    <w:p>
      <w:pPr>
        <w:rPr>
          <w:rFonts w:hint="eastAsia" w:ascii="仿宋_GB2312" w:hAnsi="宋体" w:eastAsia="仿宋_GB2312"/>
          <w:b/>
          <w:color w:val="auto"/>
          <w:sz w:val="44"/>
          <w:szCs w:val="44"/>
          <w:highlight w:val="none"/>
          <w:lang w:eastAsia="zh-CN"/>
        </w:rPr>
      </w:pPr>
    </w:p>
    <w:p>
      <w:pPr>
        <w:pStyle w:val="5"/>
        <w:ind w:left="0" w:leftChars="0" w:firstLine="0" w:firstLineChars="0"/>
        <w:rPr>
          <w:rFonts w:hint="eastAsia"/>
          <w:color w:val="auto"/>
          <w:highlight w:val="none"/>
          <w:lang w:eastAsia="zh-CN"/>
        </w:rPr>
      </w:pPr>
    </w:p>
    <w:p>
      <w:pPr>
        <w:spacing w:before="156" w:line="360" w:lineRule="auto"/>
        <w:jc w:val="right"/>
        <w:rPr>
          <w:rFonts w:hint="eastAsia" w:ascii="仿宋_GB2312" w:hAnsi="宋体" w:eastAsia="仿宋_GB2312"/>
          <w:b/>
          <w:color w:val="auto"/>
          <w:sz w:val="44"/>
          <w:szCs w:val="44"/>
          <w:highlight w:val="none"/>
          <w:lang w:eastAsia="zh-CN"/>
        </w:rPr>
      </w:pPr>
    </w:p>
    <w:p>
      <w:pPr>
        <w:spacing w:before="156" w:line="360" w:lineRule="auto"/>
        <w:jc w:val="right"/>
        <w:rPr>
          <w:rFonts w:hint="eastAsia" w:ascii="仿宋_GB2312" w:hAnsi="宋体" w:eastAsia="仿宋_GB2312"/>
          <w:b/>
          <w:color w:val="auto"/>
          <w:sz w:val="44"/>
          <w:szCs w:val="44"/>
          <w:highlight w:val="none"/>
          <w:lang w:eastAsia="zh-CN"/>
        </w:rPr>
      </w:pPr>
      <w:r>
        <w:rPr>
          <w:rFonts w:hint="eastAsia" w:ascii="仿宋_GB2312" w:hAnsi="宋体" w:eastAsia="仿宋_GB2312"/>
          <w:b/>
          <w:color w:val="auto"/>
          <w:sz w:val="44"/>
          <w:szCs w:val="44"/>
          <w:highlight w:val="none"/>
          <w:lang w:eastAsia="zh-CN"/>
        </w:rPr>
        <w:t>（正本）</w:t>
      </w:r>
    </w:p>
    <w:p>
      <w:pPr>
        <w:spacing w:before="156" w:line="360" w:lineRule="auto"/>
        <w:jc w:val="center"/>
        <w:rPr>
          <w:rFonts w:hint="eastAsia" w:ascii="仿宋_GB2312" w:hAnsi="宋体" w:eastAsia="仿宋_GB2312"/>
          <w:b/>
          <w:color w:val="auto"/>
          <w:sz w:val="52"/>
          <w:szCs w:val="52"/>
          <w:highlight w:val="none"/>
        </w:rPr>
      </w:pP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jc w:val="center"/>
        <w:textAlignment w:val="auto"/>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rPr>
        <w:t>商务及技术文件</w:t>
      </w:r>
    </w:p>
    <w:p>
      <w:pPr>
        <w:pStyle w:val="153"/>
        <w:rPr>
          <w:color w:val="auto"/>
          <w:highlight w:val="none"/>
        </w:rPr>
      </w:pPr>
    </w:p>
    <w:p>
      <w:pPr>
        <w:spacing w:before="156" w:line="360" w:lineRule="auto"/>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项目名称：</w:t>
      </w:r>
      <w:r>
        <w:rPr>
          <w:rFonts w:hint="eastAsia" w:ascii="仿宋_GB2312" w:hAnsi="宋体" w:eastAsia="仿宋_GB2312"/>
          <w:b/>
          <w:color w:val="auto"/>
          <w:sz w:val="30"/>
          <w:szCs w:val="30"/>
          <w:highlight w:val="none"/>
          <w:u w:val="single"/>
        </w:rPr>
        <w:t xml:space="preserve">                                    </w:t>
      </w:r>
    </w:p>
    <w:p>
      <w:pPr>
        <w:spacing w:before="156" w:line="360" w:lineRule="auto"/>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项目编号：</w:t>
      </w:r>
      <w:r>
        <w:rPr>
          <w:rFonts w:hint="eastAsia" w:ascii="仿宋_GB2312" w:hAnsi="宋体" w:eastAsia="仿宋_GB2312"/>
          <w:b/>
          <w:color w:val="auto"/>
          <w:sz w:val="30"/>
          <w:szCs w:val="30"/>
          <w:highlight w:val="none"/>
          <w:u w:val="single"/>
        </w:rPr>
        <w:t xml:space="preserve">                                    </w:t>
      </w:r>
    </w:p>
    <w:p>
      <w:pPr>
        <w:spacing w:before="156" w:line="360" w:lineRule="auto"/>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投标人</w:t>
      </w:r>
      <w:r>
        <w:rPr>
          <w:rFonts w:hint="eastAsia" w:ascii="仿宋_GB2312" w:hAnsi="宋体" w:eastAsia="仿宋_GB2312"/>
          <w:b/>
          <w:color w:val="auto"/>
          <w:sz w:val="30"/>
          <w:szCs w:val="30"/>
          <w:highlight w:val="none"/>
          <w:lang w:eastAsia="zh-CN"/>
        </w:rPr>
        <w:t>全</w:t>
      </w:r>
      <w:r>
        <w:rPr>
          <w:rFonts w:hint="eastAsia" w:ascii="仿宋_GB2312" w:hAnsi="宋体" w:eastAsia="仿宋_GB2312"/>
          <w:b/>
          <w:color w:val="auto"/>
          <w:sz w:val="30"/>
          <w:szCs w:val="30"/>
          <w:highlight w:val="none"/>
        </w:rPr>
        <w:t>称（</w:t>
      </w:r>
      <w:r>
        <w:rPr>
          <w:rFonts w:hint="eastAsia" w:ascii="仿宋_GB2312" w:hAnsi="宋体" w:eastAsia="仿宋_GB2312"/>
          <w:b/>
          <w:color w:val="auto"/>
          <w:sz w:val="30"/>
          <w:szCs w:val="30"/>
          <w:highlight w:val="none"/>
          <w:lang w:val="zh-CN"/>
        </w:rPr>
        <w:t>电子签章</w:t>
      </w:r>
      <w:r>
        <w:rPr>
          <w:rFonts w:hint="eastAsia" w:ascii="仿宋_GB2312" w:hAnsi="宋体" w:eastAsia="仿宋_GB2312"/>
          <w:b/>
          <w:color w:val="auto"/>
          <w:sz w:val="30"/>
          <w:szCs w:val="30"/>
          <w:highlight w:val="none"/>
        </w:rPr>
        <w:t>）：</w:t>
      </w:r>
      <w:r>
        <w:rPr>
          <w:rFonts w:hint="eastAsia" w:ascii="仿宋_GB2312" w:hAnsi="宋体" w:eastAsia="仿宋_GB2312"/>
          <w:b/>
          <w:color w:val="auto"/>
          <w:sz w:val="30"/>
          <w:szCs w:val="30"/>
          <w:highlight w:val="none"/>
          <w:u w:val="single"/>
        </w:rPr>
        <w:t xml:space="preserve">                           </w:t>
      </w:r>
    </w:p>
    <w:p>
      <w:pPr>
        <w:snapToGrid w:val="0"/>
        <w:spacing w:before="156" w:line="360" w:lineRule="auto"/>
        <w:rPr>
          <w:rFonts w:ascii="仿宋_GB2312" w:hAnsi="宋体" w:eastAsia="仿宋_GB2312"/>
          <w:color w:val="auto"/>
          <w:sz w:val="24"/>
          <w:szCs w:val="24"/>
          <w:highlight w:val="none"/>
          <w:u w:val="single"/>
        </w:rPr>
      </w:pPr>
    </w:p>
    <w:p>
      <w:pPr>
        <w:pStyle w:val="153"/>
        <w:rPr>
          <w:rFonts w:ascii="仿宋_GB2312" w:hAnsi="宋体" w:eastAsia="仿宋_GB2312"/>
          <w:color w:val="auto"/>
          <w:sz w:val="24"/>
          <w:szCs w:val="24"/>
          <w:highlight w:val="none"/>
          <w:u w:val="single"/>
        </w:rPr>
      </w:pPr>
    </w:p>
    <w:p>
      <w:pPr>
        <w:rPr>
          <w:rFonts w:ascii="仿宋_GB2312" w:hAnsi="宋体" w:eastAsia="仿宋_GB2312"/>
          <w:color w:val="auto"/>
          <w:sz w:val="24"/>
          <w:szCs w:val="24"/>
          <w:highlight w:val="none"/>
          <w:u w:val="single"/>
        </w:rPr>
      </w:pPr>
    </w:p>
    <w:p>
      <w:pPr>
        <w:pStyle w:val="153"/>
        <w:rPr>
          <w:rFonts w:ascii="仿宋_GB2312" w:hAnsi="宋体" w:eastAsia="仿宋_GB2312"/>
          <w:color w:val="auto"/>
          <w:sz w:val="24"/>
          <w:szCs w:val="24"/>
          <w:highlight w:val="none"/>
          <w:u w:val="single"/>
        </w:rPr>
      </w:pPr>
    </w:p>
    <w:p>
      <w:pPr>
        <w:rPr>
          <w:rFonts w:ascii="仿宋_GB2312" w:hAnsi="宋体" w:eastAsia="仿宋_GB2312"/>
          <w:color w:val="auto"/>
          <w:sz w:val="24"/>
          <w:szCs w:val="24"/>
          <w:highlight w:val="none"/>
          <w:u w:val="single"/>
        </w:rPr>
      </w:pPr>
    </w:p>
    <w:p>
      <w:pPr>
        <w:pStyle w:val="153"/>
        <w:rPr>
          <w:rFonts w:ascii="仿宋_GB2312" w:hAnsi="宋体" w:eastAsia="仿宋_GB2312"/>
          <w:color w:val="auto"/>
          <w:sz w:val="24"/>
          <w:szCs w:val="24"/>
          <w:highlight w:val="none"/>
          <w:u w:val="single"/>
        </w:rPr>
      </w:pPr>
    </w:p>
    <w:p>
      <w:pPr>
        <w:rPr>
          <w:rFonts w:ascii="仿宋_GB2312" w:hAnsi="宋体" w:eastAsia="仿宋_GB2312"/>
          <w:color w:val="auto"/>
          <w:sz w:val="24"/>
          <w:szCs w:val="24"/>
          <w:highlight w:val="none"/>
          <w:u w:val="single"/>
        </w:rPr>
      </w:pPr>
    </w:p>
    <w:p>
      <w:pPr>
        <w:pStyle w:val="153"/>
        <w:rPr>
          <w:rFonts w:ascii="仿宋_GB2312" w:hAnsi="宋体" w:eastAsia="仿宋_GB2312"/>
          <w:color w:val="auto"/>
          <w:sz w:val="24"/>
          <w:szCs w:val="24"/>
          <w:highlight w:val="none"/>
          <w:u w:val="single"/>
        </w:rPr>
      </w:pPr>
    </w:p>
    <w:p>
      <w:pPr>
        <w:rPr>
          <w:rFonts w:ascii="仿宋_GB2312" w:hAnsi="宋体" w:eastAsia="仿宋_GB2312"/>
          <w:color w:val="auto"/>
          <w:sz w:val="24"/>
          <w:szCs w:val="24"/>
          <w:highlight w:val="none"/>
          <w:u w:val="single"/>
        </w:rPr>
      </w:pPr>
    </w:p>
    <w:p>
      <w:pPr>
        <w:pStyle w:val="153"/>
        <w:rPr>
          <w:rFonts w:ascii="仿宋_GB2312" w:hAnsi="宋体" w:eastAsia="仿宋_GB2312"/>
          <w:color w:val="auto"/>
          <w:sz w:val="24"/>
          <w:szCs w:val="24"/>
          <w:highlight w:val="none"/>
          <w:u w:val="single"/>
        </w:rPr>
      </w:pPr>
    </w:p>
    <w:p>
      <w:pPr>
        <w:rPr>
          <w:rFonts w:ascii="仿宋_GB2312" w:hAnsi="宋体" w:eastAsia="仿宋_GB2312"/>
          <w:color w:val="auto"/>
          <w:sz w:val="24"/>
          <w:szCs w:val="24"/>
          <w:highlight w:val="none"/>
          <w:u w:val="single"/>
        </w:rPr>
      </w:pPr>
    </w:p>
    <w:p>
      <w:pPr>
        <w:pStyle w:val="153"/>
        <w:rPr>
          <w:rFonts w:ascii="仿宋_GB2312" w:hAnsi="宋体" w:eastAsia="仿宋_GB2312"/>
          <w:color w:val="auto"/>
          <w:sz w:val="24"/>
          <w:szCs w:val="24"/>
          <w:highlight w:val="none"/>
          <w:u w:val="single"/>
        </w:rPr>
      </w:pPr>
    </w:p>
    <w:p>
      <w:pPr>
        <w:rPr>
          <w:rFonts w:ascii="仿宋_GB2312" w:hAnsi="宋体" w:eastAsia="仿宋_GB2312"/>
          <w:color w:val="auto"/>
          <w:sz w:val="24"/>
          <w:szCs w:val="24"/>
          <w:highlight w:val="none"/>
          <w:u w:val="single"/>
        </w:rPr>
      </w:pPr>
    </w:p>
    <w:p>
      <w:pPr>
        <w:pStyle w:val="153"/>
        <w:rPr>
          <w:rFonts w:ascii="仿宋_GB2312" w:hAnsi="宋体" w:eastAsia="仿宋_GB2312"/>
          <w:color w:val="auto"/>
          <w:sz w:val="24"/>
          <w:szCs w:val="24"/>
          <w:highlight w:val="none"/>
          <w:u w:val="single"/>
        </w:rPr>
      </w:pPr>
    </w:p>
    <w:p>
      <w:pPr>
        <w:rPr>
          <w:color w:val="auto"/>
          <w:highlight w:val="none"/>
        </w:rPr>
      </w:pPr>
    </w:p>
    <w:p>
      <w:pPr>
        <w:pStyle w:val="153"/>
        <w:rPr>
          <w:color w:val="auto"/>
          <w:highlight w:val="none"/>
        </w:rPr>
      </w:pPr>
    </w:p>
    <w:p>
      <w:pPr>
        <w:spacing w:before="156" w:line="360" w:lineRule="auto"/>
        <w:jc w:val="right"/>
        <w:rPr>
          <w:rFonts w:hint="eastAsia" w:ascii="仿宋_GB2312" w:hAnsi="宋体" w:eastAsia="仿宋_GB2312"/>
          <w:b/>
          <w:color w:val="auto"/>
          <w:sz w:val="44"/>
          <w:szCs w:val="44"/>
          <w:highlight w:val="none"/>
          <w:lang w:eastAsia="zh-CN"/>
        </w:rPr>
      </w:pPr>
    </w:p>
    <w:p>
      <w:pPr>
        <w:spacing w:before="156" w:line="360" w:lineRule="auto"/>
        <w:jc w:val="right"/>
        <w:rPr>
          <w:rFonts w:hint="eastAsia" w:ascii="仿宋_GB2312" w:hAnsi="宋体" w:eastAsia="仿宋_GB2312"/>
          <w:b/>
          <w:color w:val="auto"/>
          <w:sz w:val="44"/>
          <w:szCs w:val="44"/>
          <w:highlight w:val="none"/>
          <w:lang w:eastAsia="zh-CN"/>
        </w:rPr>
      </w:pPr>
      <w:r>
        <w:rPr>
          <w:rFonts w:hint="eastAsia" w:ascii="仿宋_GB2312" w:hAnsi="宋体" w:eastAsia="仿宋_GB2312"/>
          <w:b/>
          <w:color w:val="auto"/>
          <w:sz w:val="44"/>
          <w:szCs w:val="44"/>
          <w:highlight w:val="none"/>
          <w:lang w:eastAsia="zh-CN"/>
        </w:rPr>
        <w:t>（正本）</w:t>
      </w:r>
    </w:p>
    <w:p>
      <w:pPr>
        <w:spacing w:before="156" w:line="360" w:lineRule="auto"/>
        <w:rPr>
          <w:rFonts w:hint="eastAsia" w:ascii="仿宋_GB2312" w:hAnsi="宋体" w:eastAsia="仿宋_GB2312"/>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jc w:val="center"/>
        <w:textAlignment w:val="auto"/>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rPr>
        <w:t>报价文件</w:t>
      </w:r>
    </w:p>
    <w:p>
      <w:pPr>
        <w:pStyle w:val="153"/>
        <w:rPr>
          <w:rStyle w:val="177"/>
          <w:color w:val="auto"/>
          <w:highlight w:val="none"/>
        </w:rPr>
      </w:pPr>
    </w:p>
    <w:p>
      <w:pPr>
        <w:spacing w:before="156" w:line="360" w:lineRule="auto"/>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项目名称：</w:t>
      </w:r>
      <w:r>
        <w:rPr>
          <w:rFonts w:hint="eastAsia" w:ascii="仿宋_GB2312" w:hAnsi="宋体" w:eastAsia="仿宋_GB2312"/>
          <w:b/>
          <w:color w:val="auto"/>
          <w:sz w:val="30"/>
          <w:szCs w:val="30"/>
          <w:highlight w:val="none"/>
          <w:u w:val="single"/>
        </w:rPr>
        <w:t xml:space="preserve">                                    </w:t>
      </w:r>
    </w:p>
    <w:p>
      <w:pPr>
        <w:spacing w:before="156" w:line="360" w:lineRule="auto"/>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项目编号：</w:t>
      </w:r>
      <w:r>
        <w:rPr>
          <w:rFonts w:hint="eastAsia" w:ascii="仿宋_GB2312" w:hAnsi="宋体" w:eastAsia="仿宋_GB2312"/>
          <w:b/>
          <w:color w:val="auto"/>
          <w:sz w:val="30"/>
          <w:szCs w:val="30"/>
          <w:highlight w:val="none"/>
          <w:u w:val="single"/>
        </w:rPr>
        <w:t xml:space="preserve">                                    </w:t>
      </w:r>
    </w:p>
    <w:p>
      <w:pPr>
        <w:spacing w:before="156" w:line="360" w:lineRule="auto"/>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投标人</w:t>
      </w:r>
      <w:r>
        <w:rPr>
          <w:rFonts w:hint="eastAsia" w:ascii="仿宋_GB2312" w:hAnsi="宋体" w:eastAsia="仿宋_GB2312"/>
          <w:b/>
          <w:color w:val="auto"/>
          <w:sz w:val="30"/>
          <w:szCs w:val="30"/>
          <w:highlight w:val="none"/>
          <w:lang w:eastAsia="zh-CN"/>
        </w:rPr>
        <w:t>全</w:t>
      </w:r>
      <w:r>
        <w:rPr>
          <w:rFonts w:hint="eastAsia" w:ascii="仿宋_GB2312" w:hAnsi="宋体" w:eastAsia="仿宋_GB2312"/>
          <w:b/>
          <w:color w:val="auto"/>
          <w:sz w:val="30"/>
          <w:szCs w:val="30"/>
          <w:highlight w:val="none"/>
        </w:rPr>
        <w:t>称（</w:t>
      </w:r>
      <w:r>
        <w:rPr>
          <w:rFonts w:hint="eastAsia" w:ascii="仿宋_GB2312" w:hAnsi="宋体" w:eastAsia="仿宋_GB2312"/>
          <w:b/>
          <w:color w:val="auto"/>
          <w:sz w:val="30"/>
          <w:szCs w:val="30"/>
          <w:highlight w:val="none"/>
          <w:lang w:val="zh-CN"/>
        </w:rPr>
        <w:t>电子签章</w:t>
      </w:r>
      <w:r>
        <w:rPr>
          <w:rFonts w:hint="eastAsia" w:ascii="仿宋_GB2312" w:hAnsi="宋体" w:eastAsia="仿宋_GB2312"/>
          <w:b/>
          <w:color w:val="auto"/>
          <w:sz w:val="30"/>
          <w:szCs w:val="30"/>
          <w:highlight w:val="none"/>
        </w:rPr>
        <w:t>）：</w:t>
      </w:r>
      <w:r>
        <w:rPr>
          <w:rFonts w:hint="eastAsia" w:ascii="仿宋_GB2312" w:hAnsi="宋体" w:eastAsia="仿宋_GB2312"/>
          <w:b/>
          <w:color w:val="auto"/>
          <w:sz w:val="30"/>
          <w:szCs w:val="30"/>
          <w:highlight w:val="none"/>
          <w:u w:val="single"/>
        </w:rPr>
        <w:t xml:space="preserve">                           </w:t>
      </w:r>
    </w:p>
    <w:p>
      <w:pPr>
        <w:snapToGrid w:val="0"/>
        <w:spacing w:before="156" w:line="360" w:lineRule="auto"/>
        <w:jc w:val="center"/>
        <w:rPr>
          <w:color w:val="auto"/>
          <w:highlight w:val="none"/>
        </w:rPr>
      </w:pPr>
    </w:p>
    <w:p>
      <w:pPr>
        <w:spacing w:before="156"/>
        <w:rPr>
          <w:color w:val="auto"/>
          <w:highlight w:val="none"/>
        </w:rPr>
      </w:pPr>
    </w:p>
    <w:p>
      <w:pPr>
        <w:widowControl/>
        <w:spacing w:line="360" w:lineRule="auto"/>
        <w:jc w:val="left"/>
        <w:rPr>
          <w:rFonts w:hint="eastAsia" w:ascii="仿宋" w:hAnsi="仿宋" w:eastAsia="仿宋" w:cs="仿宋"/>
          <w:color w:val="auto"/>
          <w:kern w:val="0"/>
          <w:sz w:val="24"/>
          <w:szCs w:val="24"/>
          <w:highlight w:val="none"/>
        </w:rPr>
      </w:pPr>
    </w:p>
    <w:p>
      <w:pPr>
        <w:spacing w:line="360" w:lineRule="auto"/>
        <w:rPr>
          <w:rFonts w:hint="eastAsia" w:ascii="仿宋" w:hAnsi="仿宋" w:eastAsia="仿宋" w:cs="仿宋"/>
          <w:b/>
          <w:color w:val="auto"/>
          <w:sz w:val="24"/>
          <w:szCs w:val="24"/>
          <w:highlight w:val="none"/>
        </w:rPr>
      </w:pPr>
    </w:p>
    <w:p>
      <w:pPr>
        <w:spacing w:before="156"/>
        <w:rPr>
          <w:rFonts w:hint="default" w:eastAsia="仿宋"/>
          <w:color w:val="auto"/>
          <w:highlight w:val="none"/>
          <w:lang w:val="en-US" w:eastAsia="zh-CN"/>
        </w:rPr>
      </w:pPr>
    </w:p>
    <w:sectPr>
      <w:pgSz w:w="11906" w:h="16838"/>
      <w:pgMar w:top="1418" w:right="1418" w:bottom="1418" w:left="1588"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Lucida Sans">
    <w:panose1 w:val="020B0602030504020204"/>
    <w:charset w:val="00"/>
    <w:family w:val="swiss"/>
    <w:pitch w:val="default"/>
    <w:sig w:usb0="00000003" w:usb1="00000000" w:usb2="00000000" w:usb3="00000000" w:csb0="2000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文鼎CS仿宋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FuturaA Bk BT">
    <w:altName w:val="Arial"/>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Century Schoolbook">
    <w:panose1 w:val="02040604050505020304"/>
    <w:charset w:val="00"/>
    <w:family w:val="roman"/>
    <w:pitch w:val="default"/>
    <w:sig w:usb0="00000287" w:usb1="00000000" w:usb2="00000000" w:usb3="00000000" w:csb0="2000009F" w:csb1="DFD70000"/>
  </w:font>
  <w:font w:name="中圆体">
    <w:altName w:val="宋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Syntax">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Garamond">
    <w:panose1 w:val="02020404030301010803"/>
    <w:charset w:val="00"/>
    <w:family w:val="roman"/>
    <w:pitch w:val="default"/>
    <w:sig w:usb0="00000287" w:usb1="00000000" w:usb2="00000000" w:usb3="00000000" w:csb0="0000009F" w:csb1="DFD70000"/>
  </w:font>
  <w:font w:name="Dutch801 XBd BT">
    <w:altName w:val="Segoe Print"/>
    <w:panose1 w:val="02020903060505020304"/>
    <w:charset w:val="00"/>
    <w:family w:val="roman"/>
    <w:pitch w:val="default"/>
    <w:sig w:usb0="00000000" w:usb1="00000000" w:usb2="00000000" w:usb3="00000000" w:csb0="0000001B" w:csb1="00000000"/>
  </w:font>
  <w:font w:name="PMingLiU">
    <w:altName w:val="PMingLiU-ExtB"/>
    <w:panose1 w:val="02020500000000000000"/>
    <w:charset w:val="88"/>
    <w:family w:val="auto"/>
    <w:pitch w:val="default"/>
    <w:sig w:usb0="00000000" w:usb1="00000000" w:usb2="00000016" w:usb3="00000000" w:csb0="00100001" w:csb1="00000000"/>
  </w:font>
  <w:font w:name="Futura Bk">
    <w:altName w:val="Trebuchet MS"/>
    <w:panose1 w:val="00000000000000000000"/>
    <w:charset w:val="00"/>
    <w:family w:val="swiss"/>
    <w:pitch w:val="default"/>
    <w:sig w:usb0="00000000" w:usb1="00000000" w:usb2="00000000" w:usb3="00000000" w:csb0="0000009F" w:csb1="00000000"/>
  </w:font>
  <w:font w:name="Angsana New">
    <w:altName w:val="Microsoft Sans Serif"/>
    <w:panose1 w:val="02020603050405020304"/>
    <w:charset w:val="DE"/>
    <w:family w:val="roman"/>
    <w:pitch w:val="default"/>
    <w:sig w:usb0="00000000" w:usb1="00000000" w:usb2="00000000" w:usb3="00000000" w:csb0="00010001" w:csb1="00000000"/>
  </w:font>
  <w:font w:name="微软大黑体">
    <w:altName w:val="宋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Century">
    <w:panose1 w:val="02040604050505020304"/>
    <w:charset w:val="00"/>
    <w:family w:val="roman"/>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1oAmOABAADBAwAADgAAAGRycy9lMm9Eb2MueG1srVPNjtMwEL4j8Q6W 7zRpDyiKmq6AatFKK0BaeADXcRpLtseyp03KA8AbcOLCnefqczDOT/fvsgcuyXg8/ub7Po/XV701 7KhC1OAqvlzknCknodZuX/FvX6/fFJxFFK4WBpyq+ElFfrV5/Wrd+VKtoAVTq8AIxMWy8xVvEX2Z ZVG2yoq4AK8cbTYQrEBahn1WB9ERujXZKs/fZh2E2geQKkbKbsdNPiGGlwBC02iptiAPVjkcUYMy AklSbLWPfDOwbRol8XPTRIXMVJyU4vClJhTv0jfbrEW5D8K3Wk4UxEsoPNFkhXbU9AK1FSjYIehn UFbLABEaXEiw2ShkcIRULPMn3ty1wqtBC1kd/cX0+P9g5afjl8B0TZPAmROWLvz86+f599/znx9s ma+K5FDnY0mFd55KsX8Pfaqe8pGSSXjfBJv+JInRPvl7uviremQyHSpWRZHTlqS9eUE42f1xHyJ+ VGBZCioe6AIHX8XxNuJYOpekbg6utTGUF6VxjxKEmTJZ4j5yTBH2u34ivoP6RHroJVCfFsJ3zjqa g4o7GnvOzI0jm9PIzEGYg90cCCfpYMWRszH8gONoHXzQ+3YYtkQq+ncHJKaDgERj7D2xo5sdLJim MI3Ow/VQdf/yNv8A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SAQAAFtDb250ZW50X1R5cGVzXS54bWxQSwECFAAKAAAAAACHTuJAAAAAAAAAAAAA AAAABgAAAAAAAAAAABAAAAAqAwAAX3JlbHMvUEsBAhQAFAAAAAgAh07iQIoUZjzRAAAAlAEAAAsA AAAAAAAAAQAgAAAATgMAAF9yZWxzLy5yZWxzUEsBAhQACgAAAAAAh07iQAAAAAAAAAAAAAAAAAQA AAAAAAAAAAAQAAAAAAAAAGRycy9QSwECFAAUAAAACACHTuJAzql5uc8AAAAFAQAADwAAAAAAAAAB ACAAAAAiAAAAZHJzL2Rvd25yZXYueG1sUEsBAhQAFAAAAAgAh07iQI9aAJjgAQAAwQMAAA4AAAAA AAAAAQAgAAAAHgEAAGRycy9lMm9Eb2MueG1sUEsFBgAAAAAGAAYAWQEAAHAFAAAAAA== ">
              <v:fill on="f" focussize="0,0"/>
              <v:stroke on="f"/>
              <v:imagedata o:title=""/>
              <o:lock v:ext="edit" aspectratio="f"/>
              <v:textbox inset="0mm,0mm,0mm,0mm" style="mso-fit-shape-to-text:t;">
                <w:txbxContent>
                  <w:p>
                    <w:pPr>
                      <w:pStyle w:val="55"/>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beforeLines="0" w:afterLines="0"/>
      <w:jc w:val="center"/>
      <w:rPr>
        <w:rFonts w:hint="default"/>
        <w:sz w:val="18"/>
        <w:szCs w:val="24"/>
      </w:rPr>
    </w:pPr>
    <w:r>
      <w:rPr>
        <w:rFonts w:hint="default"/>
        <w:sz w:val="18"/>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spacing w:before="120" w:beforeLines="0" w:afterLines="0"/>
                            <w:jc w:val="center"/>
                            <w:rPr>
                              <w:rFonts w:hint="default"/>
                              <w:sz w:val="18"/>
                              <w:szCs w:val="24"/>
                            </w:rPr>
                          </w:pPr>
                          <w:r>
                            <w:rPr>
                              <w:rFonts w:hint="eastAsia"/>
                              <w:sz w:val="18"/>
                              <w:szCs w:val="24"/>
                            </w:rPr>
                            <w:t xml:space="preserve">第 </w:t>
                          </w:r>
                          <w:r>
                            <w:rPr>
                              <w:rFonts w:hint="default"/>
                              <w:sz w:val="18"/>
                              <w:szCs w:val="24"/>
                            </w:rPr>
                            <w:fldChar w:fldCharType="begin"/>
                          </w:r>
                          <w:r>
                            <w:rPr>
                              <w:rFonts w:hint="default"/>
                              <w:sz w:val="18"/>
                              <w:szCs w:val="24"/>
                            </w:rPr>
                            <w:instrText xml:space="preserve"> PAGE </w:instrText>
                          </w:r>
                          <w:r>
                            <w:rPr>
                              <w:rFonts w:hint="default"/>
                              <w:sz w:val="18"/>
                              <w:szCs w:val="24"/>
                            </w:rPr>
                            <w:fldChar w:fldCharType="separate"/>
                          </w:r>
                          <w:r>
                            <w:rPr>
                              <w:rFonts w:hint="default"/>
                              <w:sz w:val="18"/>
                              <w:szCs w:val="24"/>
                            </w:rPr>
                            <w:t>30</w:t>
                          </w:r>
                          <w:r>
                            <w:rPr>
                              <w:rFonts w:hint="default"/>
                              <w:sz w:val="18"/>
                              <w:szCs w:val="24"/>
                            </w:rPr>
                            <w:fldChar w:fldCharType="end"/>
                          </w:r>
                          <w:r>
                            <w:rPr>
                              <w:rFonts w:hint="eastAsia"/>
                              <w:sz w:val="18"/>
                              <w:szCs w:val="24"/>
                            </w:rPr>
                            <w:t xml:space="preserve"> 页 共 </w:t>
                          </w:r>
                          <w:r>
                            <w:rPr>
                              <w:rFonts w:hint="default"/>
                              <w:sz w:val="18"/>
                              <w:szCs w:val="24"/>
                            </w:rPr>
                            <w:fldChar w:fldCharType="begin"/>
                          </w:r>
                          <w:r>
                            <w:rPr>
                              <w:rFonts w:hint="default"/>
                              <w:sz w:val="18"/>
                              <w:szCs w:val="24"/>
                            </w:rPr>
                            <w:instrText xml:space="preserve"> NUMPAGES </w:instrText>
                          </w:r>
                          <w:r>
                            <w:rPr>
                              <w:rFonts w:hint="default"/>
                              <w:sz w:val="18"/>
                              <w:szCs w:val="24"/>
                            </w:rPr>
                            <w:fldChar w:fldCharType="separate"/>
                          </w:r>
                          <w:r>
                            <w:rPr>
                              <w:rFonts w:hint="default"/>
                              <w:sz w:val="18"/>
                              <w:szCs w:val="24"/>
                            </w:rPr>
                            <w:t>52</w:t>
                          </w:r>
                          <w:r>
                            <w:rPr>
                              <w:rFonts w:hint="default"/>
                              <w:sz w:val="18"/>
                              <w:szCs w:val="24"/>
                            </w:rPr>
                            <w:fldChar w:fldCharType="end"/>
                          </w:r>
                          <w:r>
                            <w:rPr>
                              <w:rFonts w:hint="eastAsia"/>
                              <w:sz w:val="18"/>
                              <w:szCs w:val="24"/>
                            </w:rPr>
                            <w:t xml:space="preserve"> 页</w:t>
                          </w:r>
                        </w:p>
                      </w:txbxContent>
                    </wps:txbx>
                    <wps:bodyPr vert="horz" wrap="none" lIns="0" tIns="0" rIns="0" bIns="0" anchor="t" anchorCtr="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x6Ndnd0BAAC+AwAADgAAAGRycy9lMm9Eb2MueG1srVNNrtMwEN4jcQfL e5q0EqiKmj4B1UNICJAeHMB1nMaS/+SZNikHgBuwYsOec/UcjJ2kDx6bt2CTjGfG38z3zXhzM1jD TiqC9q7my0XJmXLSN9odav750+2zNWeAwjXCeKdqflbAb7ZPn2z6UKmV77xpVGQE4qDqQ807xFAV BchOWQELH5SjYOujFUjHeCiaKHpCt6ZYleWLovexCdFLBUDe3RjkE2J8DKBvWy3VzsujVQ5H1KiM QKIEnQ7At7nbtlUSP7QtKGSm5sQU85eKkL1P32K7EdUhitBpObUgHtPCA05WaEdFr1A7gYIdo/4H ymoZPfgWF9LbYiSSFSEWy/KBNnedCCpzIakhXEWH/wcr358+Rqabmq84c8LSwC/fv11+/Lr8/Mqe J3n6ABVl3QXKw+GVH2hpZj+QM7Ee2mjTn/gwipO456u4akAm06X1ar0uKSQpNh8Iv7i/HiLgG+Ut S0bNI00viypO7wDH1DklVXP+VhuTJ2jcXw7CTJ4i9T72mCwc9sNEaO+bM/GhZ0B1Oh+/cNbTEtTc 0c5zZt460jjty2zE2djPhnCSLtYcORvN1zju1TFEfegId5mbh/DyiNRpJpDaGGtP3dFYswTTCqa9 +fOcs+6f3fY3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MejXZ3dAQAAvgMAAA4AAAAAAAAA AQAgAAAAHgEAAGRycy9lMm9Eb2MueG1sUEsFBgAAAAAGAAYAWQEAAG0FAAAAAA== ">
              <v:fill on="f" focussize="0,0"/>
              <v:stroke on="f"/>
              <v:imagedata o:title=""/>
              <o:lock v:ext="edit" aspectratio="f"/>
              <v:textbox inset="0mm,0mm,0mm,0mm" style="mso-fit-shape-to-text:t;">
                <w:txbxContent>
                  <w:p>
                    <w:pPr>
                      <w:pStyle w:val="55"/>
                      <w:spacing w:before="120" w:beforeLines="0" w:afterLines="0"/>
                      <w:jc w:val="center"/>
                      <w:rPr>
                        <w:rFonts w:hint="default"/>
                        <w:sz w:val="18"/>
                        <w:szCs w:val="24"/>
                      </w:rPr>
                    </w:pPr>
                    <w:r>
                      <w:rPr>
                        <w:rFonts w:hint="eastAsia"/>
                        <w:sz w:val="18"/>
                        <w:szCs w:val="24"/>
                      </w:rPr>
                      <w:t xml:space="preserve">第 </w:t>
                    </w:r>
                    <w:r>
                      <w:rPr>
                        <w:rFonts w:hint="default"/>
                        <w:sz w:val="18"/>
                        <w:szCs w:val="24"/>
                      </w:rPr>
                      <w:fldChar w:fldCharType="begin"/>
                    </w:r>
                    <w:r>
                      <w:rPr>
                        <w:rFonts w:hint="default"/>
                        <w:sz w:val="18"/>
                        <w:szCs w:val="24"/>
                      </w:rPr>
                      <w:instrText xml:space="preserve"> PAGE </w:instrText>
                    </w:r>
                    <w:r>
                      <w:rPr>
                        <w:rFonts w:hint="default"/>
                        <w:sz w:val="18"/>
                        <w:szCs w:val="24"/>
                      </w:rPr>
                      <w:fldChar w:fldCharType="separate"/>
                    </w:r>
                    <w:r>
                      <w:rPr>
                        <w:rFonts w:hint="default"/>
                        <w:sz w:val="18"/>
                        <w:szCs w:val="24"/>
                      </w:rPr>
                      <w:t>30</w:t>
                    </w:r>
                    <w:r>
                      <w:rPr>
                        <w:rFonts w:hint="default"/>
                        <w:sz w:val="18"/>
                        <w:szCs w:val="24"/>
                      </w:rPr>
                      <w:fldChar w:fldCharType="end"/>
                    </w:r>
                    <w:r>
                      <w:rPr>
                        <w:rFonts w:hint="eastAsia"/>
                        <w:sz w:val="18"/>
                        <w:szCs w:val="24"/>
                      </w:rPr>
                      <w:t xml:space="preserve"> 页 共 </w:t>
                    </w:r>
                    <w:r>
                      <w:rPr>
                        <w:rFonts w:hint="default"/>
                        <w:sz w:val="18"/>
                        <w:szCs w:val="24"/>
                      </w:rPr>
                      <w:fldChar w:fldCharType="begin"/>
                    </w:r>
                    <w:r>
                      <w:rPr>
                        <w:rFonts w:hint="default"/>
                        <w:sz w:val="18"/>
                        <w:szCs w:val="24"/>
                      </w:rPr>
                      <w:instrText xml:space="preserve"> NUMPAGES </w:instrText>
                    </w:r>
                    <w:r>
                      <w:rPr>
                        <w:rFonts w:hint="default"/>
                        <w:sz w:val="18"/>
                        <w:szCs w:val="24"/>
                      </w:rPr>
                      <w:fldChar w:fldCharType="separate"/>
                    </w:r>
                    <w:r>
                      <w:rPr>
                        <w:rFonts w:hint="default"/>
                        <w:sz w:val="18"/>
                        <w:szCs w:val="24"/>
                      </w:rPr>
                      <w:t>52</w:t>
                    </w:r>
                    <w:r>
                      <w:rPr>
                        <w:rFonts w:hint="default"/>
                        <w:sz w:val="18"/>
                        <w:szCs w:val="24"/>
                      </w:rPr>
                      <w:fldChar w:fldCharType="end"/>
                    </w:r>
                    <w:r>
                      <w:rPr>
                        <w:rFonts w:hint="eastAsia"/>
                        <w:sz w:val="18"/>
                        <w:szCs w:val="24"/>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ysUXOeEBAADBAwAADgAAAGRycy9lMm9Eb2MueG1srVPNjtMwEL4j8Q6W 7zRpkVCpmq6AahESAqSFB3Adp7HkP42nTcoDwBtw4sKd5+pz7NhJurB72cNekvHM+Jv5vhmvr3pr 2FFB1N5VfD4rOVNO+lq7fcW/fb1+seQsonC1MN6pip9U5Feb58/WXViphW+9qRUwAnFx1YWKt4hh VRRRtsqKOPNBOQo2HqxAOsK+qEF0hG5NsSjLV0XnoQ7gpYqRvNshyEdEeAygbxot1dbLg1UOB1RQ RiBRiq0OkW9yt02jJH5umqiQmYoTU8xfKkL2Ln2LzVqs9iBCq+XYgnhMC/c4WaEdFb1AbQUKdgD9 AMpqCT76BmfS22IgkhUhFvPynjY3rQgqcyGpY7iIHp8OVn46fgGm64q/5MwJSwM///p5/v33/OcH m5eL10mhLsQVJd4ESsX+re9pbyZ/JGci3jdg058oMYqTvqeLvqpHJtOl5WK5LCkkKTYdCL+4ux4g 4nvlLUtGxYEGmHUVx48Rh9QpJVVz/lobk4do3H8OwkyeIvU+9Jgs7Hf9SGjn6xPxoZdAdVoP3znr aA8q7mjtOTMfHMmcVmYyYDJ2kyGcpIsVR84G8x0Oq3UIoPdtXrbUVAxvDkidZgKpjaH22B1NNksw bmFanX/POevu5W1uAVBLAwQKAAAAAACHTuJAAAAAAAAAAAAAAAAABgAAAF9yZWxzL1BLAwQUAAAA CACHTuJAihRmPNEAAACUAQAACwAAAF9yZWxzLy5yZWxzpZDBasMwDIbvg72D0X1xmsMYo04vo9Br 6R7A2IpjGltGMtn69vMOg2X0tqN+oe8T//7wmRa1IkukbGDX9aAwO/IxBwPvl+PTCyipNnu7UEYD NxQ4jI8P+zMutrYjmWMR1ShZDMy1lletxc2YrHRUMLfNRJxsbSMHXay72oB66Ptnzb8ZMG6Y6uQN 8MkPoC630sx/2Ck6JqGpdo6SpmmK7h5VB7Zlju7INuEbuUazHLAa8CwaB2pZ134EfV+/+6fe00c+ 47rVfoeM649Xb7ocvwBQSwMEFAAAAAgAh07iQH7m5SD3AAAA4QEAABMAAABbQ29udGVudF9UeXBl c10ueG1slZFBTsMwEEX3SNzB8hYlTrtACCXpgrRLQKgcYGRPEotkbHlMaG+Pk7YbRJFY2jP/vye7 3BzGQUwY2Dqq5CovpEDSzljqKvm+32UPUnAEMjA4wkoekeWmvr0p90ePLFKauJJ9jP5RKdY9jsC5 80hp0rowQkzH0CkP+gM6VOuiuFfaUUSKWZw7ZF022MLnEMX2kK5PJgEHluLptDizKgneD1ZDTKZq IvODkp0JeUouO9xbz3dJQ6pfCfPkOuCce0lPE6xB8QohPsOYNJQJrIz7ooBT/nfJbDly5trWasyb wE2KveF0sbrWjmvXOP3f8u2SunSr5YPqb1BLAQIUABQAAAAIAIdO4kB+5uUg9wAAAOEBAAATAAAA AAAAAAEAIAAAAEkEAABbQ29udGVudF9UeXBlc10ueG1sUEsBAhQACgAAAAAAh07iQAAAAAAAAAAA AAAAAAYAAAAAAAAAAAAQAAAAKwMAAF9yZWxzL1BLAQIUABQAAAAIAIdO4kCKFGY80QAAAJQBAAAL AAAAAAAAAAEAIAAAAE8DAABfcmVscy8ucmVsc1BLAQIUAAoAAAAAAIdO4kAAAAAAAAAAAAAAAAAE AAAAAAAAAAAAEAAAAAAAAABkcnMvUEsBAhQAFAAAAAgAh07iQM6pebnPAAAABQEAAA8AAAAAAAAA AQAgAAAAIgAAAGRycy9kb3ducmV2LnhtbFBLAQIUABQAAAAIAIdO4kDKxRc54QEAAMEDAAAOAAAA AAAAAAEAIAAAAB4BAABkcnMvZTJvRG9jLnhtbFBLBQYAAAAABgAGAFkBAABxBQAAAAA= ">
              <v:fill on="f" focussize="0,0"/>
              <v:stroke on="f"/>
              <v:imagedata o:title=""/>
              <o:lock v:ext="edit" aspectratio="f"/>
              <v:textbox inset="0mm,0mm,0mm,0mm" style="mso-fit-shape-to-text:t;">
                <w:txbxContent>
                  <w:p>
                    <w:pPr>
                      <w:pStyle w:val="55"/>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ind w:right="720" w:firstLine="180" w:firstLineChars="10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euFb6coBAACcAwAADgAAAGRycy9lMm9Eb2MueG1srVNNrtMwEN4jcQfL e+q0CFSipk+g6iEkBEgPDuA6dmPJf/K4TXoBuAErNuw5V8/B2En64LF5CzbOeGb8zXzfTDY3gzXk JCNo7xq6XFSUSCd8q92hoV8+3z5bUwKJu5Yb72RDzxLozfbpk00farnynTetjARBHNR9aGiXUqgZ A9FJy2Hhg3QYVD5anvAaD6yNvEd0a9iqql6y3sc2RC8kAHp3Y5BOiPExgF4pLeTOi6OVLo2oURqe kBJ0OgDdlm6VkiJ9VApkIqahyDSVE4ugvc8n2254fYg8dFpMLfDHtPCAk+XaYdEr1I4nTo5R/wNl tYgevEoL4S0biRRFkMWyeqDNXceDLFxQaghX0eH/wYoPp0+R6LahLyhx3OLAL9+/XX78uvz8SpbV 81dZoT5AjYl3AVPT8MYPuDezH9CZiQ8q2vxFSgTjqO/5qq8cEhH50Xq1XlcYEhibL4jP7p+HCOmt 9JZko6ERB1h05af3kMbUOSVXc/5WG1OGaNxfDsTMHpZ7H3vMVhr2w0Ro79sz8ulx9g11uOqUmHcO pc1rMhtxNvazcQxRH7qyR7kehNfHhE2U3nKFEXYqjEMr7KYFy1vx571k3f9U299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euFb6coBAACcAwAADgAAAAAAAAABACAAAAAeAQAAZHJzL2Uyb0Rv Yy54bWxQSwUGAAAAAAYABgBZAQAAWgUAAAAA ">
              <v:fill on="f" focussize="0,0"/>
              <v:stroke on="f"/>
              <v:imagedata o:title=""/>
              <o:lock v:ext="edit" aspectratio="f"/>
              <v:textbox inset="0mm,0mm,0mm,0mm" style="mso-fit-shape-to-text:t;">
                <w:txbxContent>
                  <w:p>
                    <w:pPr>
                      <w:pStyle w:val="55"/>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wps:txbx>
                    <wps:bodyPr vert="horz" wrap="none" lIns="0" tIns="0" rIns="0" bIns="0" anchor="t" anchorCtr="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bSGpOEBAADBAwAADgAAAGRycy9lMm9Eb2MueG1srVPBjtMwEL0j8Q+W 7zRpQaiqmq6AahESAqSFD3Adp7Fke6yx26R8APwBJy7c+a5+x46dpAu7lz3sJRnPjN/MezNeX/XW sKPCoMFVfD4rOVNOQq3dvuLfvl6/WHIWonC1MOBUxU8q8KvN82frzq/UAlowtUJGIC6sOl/xNka/ KoogW2VFmIFXjoINoBWRjrgvahQdoVtTLMryddEB1h5BqhDIux2CfETExwBC02iptiAPVrk4oKIy IhKl0Gof+CZ32zRKxs9NE1RkpuLENOYvFSF7l77FZi1WexS+1XJsQTymhXucrNCOil6gtiIKdkD9 AMpqiRCgiTMJthiIZEWIxby8p81NK7zKXEjq4C+ih6eDlZ+OX5DpuuKvOHPC0sDPv36ef/89//nB 5uXLeVKo82FFiTeeUmP/Fnram8kfyJmI9w3a9CdKjOKk7+mir+ojk+nScrFclhSSFJsOhF/cXfcY 4nsFliWj4kgDzLqK48cQh9QpJVVzcK2NyUM07j8HYSZPkXofekxW7Hf9SGgH9Yn40EugOi3gd846 2oOKO1p7zswHRzKnlZkMnIzdZAgn6WLFI2eD+S4Oq3XwqPdtXrbUVPBvDpE6zQRSG0PtsTuabJZg 3MK0Ov+ec9bdy9vcAlBLAwQKAAAAAACHTuJAAAAAAAAAAAAAAAAABgAAAF9yZWxzL1BLAwQUAAAA CACHTuJAihRmPNEAAACUAQAACwAAAF9yZWxzLy5yZWxzpZDBasMwDIbvg72D0X1xmsMYo04vo9Br 6R7A2IpjGltGMtn69vMOg2X0tqN+oe8T//7wmRa1IkukbGDX9aAwO/IxBwPvl+PTCyipNnu7UEYD NxQ4jI8P+zMutrYjmWMR1ShZDMy1lletxc2YrHRUMLfNRJxsbSMHXay72oB66Ptnzb8ZMG6Y6uQN 8MkPoC630sx/2Ck6JqGpdo6SpmmK7h5VB7Zlju7INuEbuUazHLAa8CwaB2pZ134EfV+/+6fe00c+ 47rVfoeM649Xb7ocvwBQSwMEFAAAAAgAh07iQH7m5SD3AAAA4QEAABMAAABbQ29udGVudF9UeXBl c10ueG1slZFBTsMwEEX3SNzB8hYlTrtACCXpgrRLQKgcYGRPEotkbHlMaG+Pk7YbRJFY2jP/vye7 3BzGQUwY2Dqq5CovpEDSzljqKvm+32UPUnAEMjA4wkoekeWmvr0p90ePLFKauJJ9jP5RKdY9jsC5 80hp0rowQkzH0CkP+gM6VOuiuFfaUUSKWZw7ZF022MLnEMX2kK5PJgEHluLptDizKgneD1ZDTKZq IvODkp0JeUouO9xbz3dJQ6pfCfPkOuCce0lPE6xB8QohPsOYNJQJrIz7ooBT/nfJbDly5trWasyb wE2KveF0sbrWjmvXOP3f8u2SunSr5YPqb1BLAQIUABQAAAAIAIdO4kB+5uUg9wAAAOEBAAATAAAA AAAAAAEAIAAAAEkEAABbQ29udGVudF9UeXBlc10ueG1sUEsBAhQACgAAAAAAh07iQAAAAAAAAAAA AAAAAAYAAAAAAAAAAAAQAAAAKwMAAF9yZWxzL1BLAQIUABQAAAAIAIdO4kCKFGY80QAAAJQBAAAL AAAAAAAAAAEAIAAAAE8DAABfcmVscy8ucmVsc1BLAQIUAAoAAAAAAIdO4kAAAAAAAAAAAAAAAAAE AAAAAAAAAAAAEAAAAAAAAABkcnMvUEsBAhQAFAAAAAgAh07iQM6pebnPAAAABQEAAA8AAAAAAAAA AQAgAAAAIgAAAGRycy9kb3ducmV2LnhtbFBLAQIUABQAAAAIAIdO4kA1tIak4QEAAMEDAAAOAAAA AAAAAAEAIAAAAB4BAABkcnMvZTJvRG9jLnhtbFBLBQYAAAAABgAGAFkBAABxBQAAAAA= ">
              <v:fill on="f" focussize="0,0"/>
              <v:stroke on="f"/>
              <v:imagedata o:title=""/>
              <o:lock v:ext="edit" aspectratio="f"/>
              <v:textbox inset="0mm,0mm,0mm,0mm" style="mso-fit-shape-to-text:t;">
                <w:txbxContent>
                  <w:p>
                    <w:pPr>
                      <w:pStyle w:val="55"/>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ind w:right="720" w:firstLine="180" w:firstLineChars="10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wps:txbx>
                    <wps:bodyPr vert="horz" wrap="none" lIns="0" tIns="0" rIns="0" bIns="0" anchor="t" anchorCtr="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gQBKzeEBAADBAwAADgAAAGRycy9lMm9Eb2MueG1srVPNjtMwEL4j8Q6W 7zRpkVZV1XS1UC1CQoC07AO4jtNY8p880yblAeANOHHhznP1ORg7SReWyx72koxnxt/M9814fd1b w44qgvau4vNZyZly0tfa7St+/+X21ZIzQOFqYbxTFT8p4Nebly/WXViphW+9qVVkBOJg1YWKt4hh VRQgW2UFzHxQjoKNj1YgHeO+qKPoCN2aYlGWV0XnYx2ilwqAvNshyEfE+BRA3zRaqq2XB6scDqhR GYFECVodgG9yt02jJH5qGlDITMWJKeYvFSF7l77FZi1W+yhCq+XYgnhKC484WaEdFb1AbQUKdoj6 PyirZfTgG5xJb4uBSFaEWMzLR9rctSKozIWkhnARHZ4PVn48fo5M1xW/4swJSwM///h+/vn7/Osb m5evF0mhLsCKEu8CpWL/xve0N5MfyJmI90206U+UGMVJ39NFX9Ujk+nScrFclhSSFJsOhF88XA8R 8J3yliWj4pEGmHUVxw+AQ+qUkqo5f6uNyUM07h8HYSZPkXofekwW9rt+JLTz9Yn40EugOq2PXznr aA8q7mjtOTPvHcmcVmYy4mTsJkM4SRcrjpwN5lscVusQot63edlSUxBuDkidZgKpjaH22B1NNksw bmFanb/POevh5W3+AFBLAwQKAAAAAACHTuJAAAAAAAAAAAAAAAAABgAAAF9yZWxzL1BLAwQUAAAA CACHTuJAihRmPNEAAACUAQAACwAAAF9yZWxzLy5yZWxzpZDBasMwDIbvg72D0X1xmsMYo04vo9Br 6R7A2IpjGltGMtn69vMOg2X0tqN+oe8T//7wmRa1IkukbGDX9aAwO/IxBwPvl+PTCyipNnu7UEYD NxQ4jI8P+zMutrYjmWMR1ShZDMy1lletxc2YrHRUMLfNRJxsbSMHXay72oB66Ptnzb8ZMG6Y6uQN 8MkPoC630sx/2Ck6JqGpdo6SpmmK7h5VB7Zlju7INuEbuUazHLAa8CwaB2pZ134EfV+/+6fe00c+ 47rVfoeM649Xb7ocvwBQSwMEFAAAAAgAh07iQH7m5SD3AAAA4QEAABMAAABbQ29udGVudF9UeXBl c10ueG1slZFBTsMwEEX3SNzB8hYlTrtACCXpgrRLQKgcYGRPEotkbHlMaG+Pk7YbRJFY2jP/vye7 3BzGQUwY2Dqq5CovpEDSzljqKvm+32UPUnAEMjA4wkoekeWmvr0p90ePLFKauJJ9jP5RKdY9jsC5 80hp0rowQkzH0CkP+gM6VOuiuFfaUUSKWZw7ZF022MLnEMX2kK5PJgEHluLptDizKgneD1ZDTKZq IvODkp0JeUouO9xbz3dJQ6pfCfPkOuCce0lPE6xB8QohPsOYNJQJrIz7ooBT/nfJbDly5trWasyb wE2KveF0sbrWjmvXOP3f8u2SunSr5YPqb1BLAQIUABQAAAAIAIdO4kB+5uUg9wAAAOEBAAATAAAA AAAAAAEAIAAAAEkEAABbQ29udGVudF9UeXBlc10ueG1sUEsBAhQACgAAAAAAh07iQAAAAAAAAAAA AAAAAAYAAAAAAAAAAAAQAAAAKwMAAF9yZWxzL1BLAQIUABQAAAAIAIdO4kCKFGY80QAAAJQBAAAL AAAAAAAAAAEAIAAAAE8DAABfcmVscy8ucmVsc1BLAQIUAAoAAAAAAIdO4kAAAAAAAAAAAAAAAAAE AAAAAAAAAAAAEAAAAAAAAABkcnMvUEsBAhQAFAAAAAgAh07iQM6pebnPAAAABQEAAA8AAAAAAAAA AQAgAAAAIgAAAGRycy9kb3ducmV2LnhtbFBLAQIUABQAAAAIAIdO4kCBAErN4QEAAMEDAAAOAAAA AAAAAAEAIAAAAB4BAABkcnMvZTJvRG9jLnhtbFBLBQYAAAAABgAGAFkBAABxBQAAAAA= ">
              <v:fill on="f" focussize="0,0"/>
              <v:stroke on="f"/>
              <v:imagedata o:title=""/>
              <o:lock v:ext="edit" aspectratio="f"/>
              <v:textbox inset="0mm,0mm,0mm,0mm" style="mso-fit-shape-to-text:t;">
                <w:txbxContent>
                  <w:p>
                    <w:pPr>
                      <w:pStyle w:val="55"/>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ind w:right="720" w:firstLine="180" w:firstLineChars="10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wps:txbx>
                    <wps:bodyPr vert="horz" wrap="none" lIns="0" tIns="0" rIns="0" bIns="0" anchor="t" anchorCtr="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t9FGveEBAADBAwAADgAAAGRycy9lMm9Eb2MueG1srVPBjtMwEL0j8Q+W 7zRpV4KqaroCqkVICJAWPsB1nMaS7bHsaZPyAfAHnLhw57v6HYydpMvuXvbAJRnPjN/MezNeX/fW sKMKUYOr+HxWcqachFq7fcW/frl5seQsonC1MOBUxU8q8uvN82frzq/UAlowtQqMQFxcdb7iLaJf FUWUrbIizsArR8EGghVIx7Av6iA6QremWJTly6KDUPsAUsVI3u0Q5CNieAogNI2WagvyYJXDATUo I5AoxVb7yDe526ZREj81TVTITMWJKeYvFSF7l77FZi1W+yB8q+XYgnhKCw84WaEdFb1AbQUKdgj6 EZTVMkCEBmcSbDEQyYoQi3n5QJvbVniVuZDU0V9Ej/8PVn48fg5M1xV/xZkTlgZ+/vnj/OvP+fd3 Ni+vrpJCnY8rSrz1lIr9G+hpbyZ/JGci3jfBpj9RYhQnfU8XfVWPTKZLy8VyWVJIUmw6EH5xd92H iO8UWJaMigcaYNZVHD9EHFKnlFTNwY02Jg/RuHsOwkyeIvU+9Jgs7Hf9SGgH9Yn40EugOi2Eb5x1 tAcVd7T2nJn3jmROKzMZYTJ2kyGcpIsVR84G8y0Oq3XwQe/bvGypqehfH5A6zQRSG0PtsTuabJZg 3MK0Ov+ec9bdy9v8BVBLAwQKAAAAAACHTuJAAAAAAAAAAAAAAAAABgAAAF9yZWxzL1BLAwQUAAAA CACHTuJAihRmPNEAAACUAQAACwAAAF9yZWxzLy5yZWxzpZDBasMwDIbvg72D0X1xmsMYo04vo9Br 6R7A2IpjGltGMtn69vMOg2X0tqN+oe8T//7wmRa1IkukbGDX9aAwO/IxBwPvl+PTCyipNnu7UEYD NxQ4jI8P+zMutrYjmWMR1ShZDMy1lletxc2YrHRUMLfNRJxsbSMHXay72oB66Ptnzb8ZMG6Y6uQN 8MkPoC630sx/2Ck6JqGpdo6SpmmK7h5VB7Zlju7INuEbuUazHLAa8CwaB2pZ134EfV+/+6fe00c+ 47rVfoeM649Xb7ocvwBQSwMEFAAAAAgAh07iQH7m5SD3AAAA4QEAABMAAABbQ29udGVudF9UeXBl c10ueG1slZFBTsMwEEX3SNzB8hYlTrtACCXpgrRLQKgcYGRPEotkbHlMaG+Pk7YbRJFY2jP/vye7 3BzGQUwY2Dqq5CovpEDSzljqKvm+32UPUnAEMjA4wkoekeWmvr0p90ePLFKauJJ9jP5RKdY9jsC5 80hp0rowQkzH0CkP+gM6VOuiuFfaUUSKWZw7ZF022MLnEMX2kK5PJgEHluLptDizKgneD1ZDTKZq IvODkp0JeUouO9xbz3dJQ6pfCfPkOuCce0lPE6xB8QohPsOYNJQJrIz7ooBT/nfJbDly5trWasyb wE2KveF0sbrWjmvXOP3f8u2SunSr5YPqb1BLAQIUABQAAAAIAIdO4kB+5uUg9wAAAOEBAAATAAAA AAAAAAEAIAAAAEkEAABbQ29udGVudF9UeXBlc10ueG1sUEsBAhQACgAAAAAAh07iQAAAAAAAAAAA AAAAAAYAAAAAAAAAAAAQAAAAKwMAAF9yZWxzL1BLAQIUABQAAAAIAIdO4kCKFGY80QAAAJQBAAAL AAAAAAAAAAEAIAAAAE8DAABfcmVscy8ucmVsc1BLAQIUAAoAAAAAAIdO4kAAAAAAAAAAAAAAAAAE AAAAAAAAAAAAEAAAAAAAAABkcnMvUEsBAhQAFAAAAAgAh07iQM6pebnPAAAABQEAAA8AAAAAAAAA AQAgAAAAIgAAAGRycy9kb3ducmV2LnhtbFBLAQIUABQAAAAIAIdO4kC30Ua94QEAAMEDAAAOAAAA AAAAAAEAIAAAAB4BAABkcnMvZTJvRG9jLnhtbFBLBQYAAAAABgAGAFkBAABxBQAAAAA= ">
              <v:fill on="f" focussize="0,0"/>
              <v:stroke on="f"/>
              <v:imagedata o:title=""/>
              <o:lock v:ext="edit" aspectratio="f"/>
              <v:textbox inset="0mm,0mm,0mm,0mm" style="mso-fit-shape-to-text:t;">
                <w:txbxContent>
                  <w:p>
                    <w:pPr>
                      <w:pStyle w:val="55"/>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ind w:right="720" w:firstLine="180" w:firstLineChars="10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wps:txbx>
                    <wps:bodyPr vert="horz" wrap="none" lIns="0" tIns="0" rIns="0" bIns="0" anchor="t" anchorCtr="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MYbleABAADBAwAADgAAAGRycy9lMm9Eb2MueG1srVPNjtMwEL4j8Q6W 7zRpQaiqmq6AahESAqSFB3Adp7HkP824TcoDwBtw4sKd5+pz7NhJurB72cNekvHM+Jv5vhmvr3pr 2FEBau8qPp+VnCknfa3dvuLfvl6/WHKGUbhaGO9UxU8K+dXm+bN1F1Zq4VtvagWMQByuulDxNsaw KgqUrbICZz4oR8HGgxWRjrAvahAdoVtTLMryddF5qAN4qRDJux2CfESExwD6ptFSbb08WOXigArK iEiUsNUB+SZ32zRKxs9NgyoyU3FiGvOXipC9S99isxarPYjQajm2IB7Twj1OVmhHRS9QWxEFO4B+ AGW1BI++iTPpbTEQyYoQi3l5T5ubVgSVuZDUGC6i49PByk/HL8B0XXEauxOWBn7+9fP8++/5zw82 L1++Sgp1AVeUeBMoNfZvfU97M/mRnIl434BNf6LEKE76ni76qj4ymS4tF8tlSSFJselA+MXd9QAY 3ytvWTIqDjTArKs4fsQ4pE4pqZrz19qYPETj/nMQZvIUqfehx2TFftePhHa+PhEfeglUp/XwnbOO 9qDijtaeM/PBkcxpZSYDJmM3GcJJuljxyNlgvovDah0C6H2bly01heHNIVKnmUBqY6g9dkeTzRKM W5hW599zzrp7eZtb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SAQAAFtDb250ZW50X1R5cGVzXS54bWxQSwECFAAKAAAAAACHTuJAAAAAAAAAAAAA AAAABgAAAAAAAAAAABAAAAAqAwAAX3JlbHMvUEsBAhQAFAAAAAgAh07iQIoUZjzRAAAAlAEAAAsA AAAAAAAAAQAgAAAATgMAAF9yZWxzLy5yZWxzUEsBAhQACgAAAAAAh07iQAAAAAAAAAAAAAAAAAQA AAAAAAAAAAAQAAAAAAAAAGRycy9QSwECFAAUAAAACACHTuJAzql5uc8AAAAFAQAADwAAAAAAAAAB ACAAAAAiAAAAZHJzL2Rvd25yZXYueG1sUEsBAhQAFAAAAAgAh07iQADGG5XgAQAAwQMAAA4AAAAA AAAAAQAgAAAAHgEAAGRycy9lMm9Eb2MueG1sUEsFBgAAAAAGAAYAWQEAAHAFAAAAAA== ">
              <v:fill on="f" focussize="0,0"/>
              <v:stroke on="f"/>
              <v:imagedata o:title=""/>
              <o:lock v:ext="edit" aspectratio="f"/>
              <v:textbox inset="0mm,0mm,0mm,0mm" style="mso-fit-shape-to-text:t;">
                <w:txbxContent>
                  <w:p>
                    <w:pPr>
                      <w:pStyle w:val="55"/>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80"/>
      </w:pPr>
      <w:r>
        <w:separator/>
      </w:r>
    </w:p>
  </w:footnote>
  <w:footnote w:type="continuationSeparator" w:id="1">
    <w:p>
      <w:pPr>
        <w:spacing w:line="288"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spacing w:before="120" w:beforeLines="0" w:afterLines="0"/>
      <w:rPr>
        <w:rFonts w:hint="default"/>
        <w:sz w:val="1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43A58"/>
    <w:multiLevelType w:val="singleLevel"/>
    <w:tmpl w:val="86B43A58"/>
    <w:lvl w:ilvl="0" w:tentative="0">
      <w:start w:val="1"/>
      <w:numFmt w:val="decimal"/>
      <w:suff w:val="space"/>
      <w:lvlText w:val="%1."/>
      <w:lvlJc w:val="left"/>
      <w:pPr>
        <w:tabs>
          <w:tab w:val="left" w:pos="420"/>
        </w:tabs>
        <w:ind w:left="0" w:firstLine="0"/>
      </w:pPr>
      <w:rPr>
        <w:rFonts w:hint="default"/>
      </w:rPr>
    </w:lvl>
  </w:abstractNum>
  <w:abstractNum w:abstractNumId="1">
    <w:nsid w:val="8731DB1E"/>
    <w:multiLevelType w:val="singleLevel"/>
    <w:tmpl w:val="8731DB1E"/>
    <w:lvl w:ilvl="0" w:tentative="0">
      <w:start w:val="1"/>
      <w:numFmt w:val="decimal"/>
      <w:suff w:val="space"/>
      <w:lvlText w:val="%1."/>
      <w:lvlJc w:val="left"/>
      <w:pPr>
        <w:tabs>
          <w:tab w:val="left" w:pos="0"/>
        </w:tabs>
        <w:ind w:left="0" w:firstLine="0"/>
      </w:pPr>
      <w:rPr>
        <w:rFonts w:hint="default"/>
      </w:rPr>
    </w:lvl>
  </w:abstractNum>
  <w:abstractNum w:abstractNumId="2">
    <w:nsid w:val="8858E4CB"/>
    <w:multiLevelType w:val="singleLevel"/>
    <w:tmpl w:val="8858E4CB"/>
    <w:lvl w:ilvl="0" w:tentative="0">
      <w:start w:val="1"/>
      <w:numFmt w:val="decimal"/>
      <w:suff w:val="space"/>
      <w:lvlText w:val="%1."/>
      <w:lvlJc w:val="left"/>
      <w:pPr>
        <w:tabs>
          <w:tab w:val="left" w:pos="0"/>
        </w:tabs>
        <w:ind w:left="0" w:firstLine="0"/>
      </w:pPr>
      <w:rPr>
        <w:rFonts w:hint="default"/>
      </w:rPr>
    </w:lvl>
  </w:abstractNum>
  <w:abstractNum w:abstractNumId="3">
    <w:nsid w:val="8981B198"/>
    <w:multiLevelType w:val="singleLevel"/>
    <w:tmpl w:val="8981B198"/>
    <w:lvl w:ilvl="0" w:tentative="0">
      <w:start w:val="1"/>
      <w:numFmt w:val="decimal"/>
      <w:suff w:val="space"/>
      <w:lvlText w:val="%1."/>
      <w:lvlJc w:val="left"/>
      <w:pPr>
        <w:tabs>
          <w:tab w:val="left" w:pos="0"/>
        </w:tabs>
        <w:ind w:left="0" w:firstLine="0"/>
      </w:pPr>
      <w:rPr>
        <w:rFonts w:hint="default"/>
      </w:rPr>
    </w:lvl>
  </w:abstractNum>
  <w:abstractNum w:abstractNumId="4">
    <w:nsid w:val="91896CE7"/>
    <w:multiLevelType w:val="singleLevel"/>
    <w:tmpl w:val="91896CE7"/>
    <w:lvl w:ilvl="0" w:tentative="0">
      <w:start w:val="1"/>
      <w:numFmt w:val="decimal"/>
      <w:suff w:val="space"/>
      <w:lvlText w:val="%1."/>
      <w:lvlJc w:val="left"/>
      <w:pPr>
        <w:tabs>
          <w:tab w:val="left" w:pos="420"/>
        </w:tabs>
        <w:ind w:left="-2" w:firstLine="0"/>
      </w:pPr>
      <w:rPr>
        <w:rFonts w:hint="default"/>
      </w:rPr>
    </w:lvl>
  </w:abstractNum>
  <w:abstractNum w:abstractNumId="5">
    <w:nsid w:val="91BC8691"/>
    <w:multiLevelType w:val="singleLevel"/>
    <w:tmpl w:val="91BC8691"/>
    <w:lvl w:ilvl="0" w:tentative="0">
      <w:start w:val="1"/>
      <w:numFmt w:val="decimal"/>
      <w:suff w:val="space"/>
      <w:lvlText w:val="(%1)"/>
      <w:lvlJc w:val="left"/>
      <w:pPr>
        <w:tabs>
          <w:tab w:val="left" w:pos="0"/>
        </w:tabs>
        <w:ind w:left="0" w:firstLine="0"/>
      </w:pPr>
      <w:rPr>
        <w:rFonts w:hint="default"/>
        <w:b w:val="0"/>
        <w:bCs w:val="0"/>
      </w:rPr>
    </w:lvl>
  </w:abstractNum>
  <w:abstractNum w:abstractNumId="6">
    <w:nsid w:val="934119AF"/>
    <w:multiLevelType w:val="multilevel"/>
    <w:tmpl w:val="934119AF"/>
    <w:lvl w:ilvl="0" w:tentative="0">
      <w:start w:val="1"/>
      <w:numFmt w:val="decimal"/>
      <w:suff w:val="space"/>
      <w:lvlText w:val="%1."/>
      <w:lvlJc w:val="left"/>
      <w:pPr>
        <w:tabs>
          <w:tab w:val="left" w:pos="0"/>
        </w:tabs>
        <w:ind w:left="0" w:firstLine="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
    <w:nsid w:val="939770C2"/>
    <w:multiLevelType w:val="singleLevel"/>
    <w:tmpl w:val="939770C2"/>
    <w:lvl w:ilvl="0" w:tentative="0">
      <w:start w:val="1"/>
      <w:numFmt w:val="decimal"/>
      <w:suff w:val="space"/>
      <w:lvlText w:val="%1."/>
      <w:lvlJc w:val="left"/>
      <w:pPr>
        <w:tabs>
          <w:tab w:val="left" w:pos="0"/>
        </w:tabs>
        <w:ind w:left="0" w:firstLine="0"/>
      </w:pPr>
      <w:rPr>
        <w:rFonts w:hint="default"/>
      </w:rPr>
    </w:lvl>
  </w:abstractNum>
  <w:abstractNum w:abstractNumId="8">
    <w:nsid w:val="93FFB3BE"/>
    <w:multiLevelType w:val="singleLevel"/>
    <w:tmpl w:val="93FFB3BE"/>
    <w:lvl w:ilvl="0" w:tentative="0">
      <w:start w:val="1"/>
      <w:numFmt w:val="decimal"/>
      <w:suff w:val="space"/>
      <w:lvlText w:val="%1."/>
      <w:lvlJc w:val="left"/>
      <w:pPr>
        <w:tabs>
          <w:tab w:val="left" w:pos="0"/>
        </w:tabs>
        <w:ind w:left="0" w:firstLine="0"/>
      </w:pPr>
      <w:rPr>
        <w:rFonts w:hint="default"/>
      </w:rPr>
    </w:lvl>
  </w:abstractNum>
  <w:abstractNum w:abstractNumId="9">
    <w:nsid w:val="941B13B7"/>
    <w:multiLevelType w:val="multilevel"/>
    <w:tmpl w:val="941B13B7"/>
    <w:lvl w:ilvl="0" w:tentative="0">
      <w:start w:val="1"/>
      <w:numFmt w:val="decimal"/>
      <w:suff w:val="nothing"/>
      <w:lvlText w:val="%1．"/>
      <w:lvlJc w:val="left"/>
      <w:pPr>
        <w:ind w:left="0" w:firstLine="40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94E72D85"/>
    <w:multiLevelType w:val="singleLevel"/>
    <w:tmpl w:val="94E72D85"/>
    <w:lvl w:ilvl="0" w:tentative="0">
      <w:start w:val="1"/>
      <w:numFmt w:val="decimal"/>
      <w:lvlText w:val="(%1)"/>
      <w:lvlJc w:val="left"/>
      <w:pPr>
        <w:ind w:left="425" w:hanging="425"/>
      </w:pPr>
      <w:rPr>
        <w:rFonts w:hint="default"/>
        <w:color w:val="auto"/>
      </w:rPr>
    </w:lvl>
  </w:abstractNum>
  <w:abstractNum w:abstractNumId="11">
    <w:nsid w:val="97EC9B3F"/>
    <w:multiLevelType w:val="singleLevel"/>
    <w:tmpl w:val="97EC9B3F"/>
    <w:lvl w:ilvl="0" w:tentative="0">
      <w:start w:val="1"/>
      <w:numFmt w:val="decimal"/>
      <w:suff w:val="space"/>
      <w:lvlText w:val="%1."/>
      <w:lvlJc w:val="left"/>
      <w:pPr>
        <w:tabs>
          <w:tab w:val="left" w:pos="0"/>
        </w:tabs>
        <w:ind w:left="0" w:firstLine="0"/>
      </w:pPr>
      <w:rPr>
        <w:rFonts w:hint="default"/>
      </w:rPr>
    </w:lvl>
  </w:abstractNum>
  <w:abstractNum w:abstractNumId="12">
    <w:nsid w:val="9B98FAD0"/>
    <w:multiLevelType w:val="singleLevel"/>
    <w:tmpl w:val="9B98FAD0"/>
    <w:lvl w:ilvl="0" w:tentative="0">
      <w:start w:val="1"/>
      <w:numFmt w:val="decimal"/>
      <w:suff w:val="space"/>
      <w:lvlText w:val="%1."/>
      <w:lvlJc w:val="left"/>
      <w:pPr>
        <w:tabs>
          <w:tab w:val="left" w:pos="0"/>
        </w:tabs>
        <w:ind w:left="0" w:firstLine="0"/>
      </w:pPr>
      <w:rPr>
        <w:rFonts w:hint="default"/>
      </w:rPr>
    </w:lvl>
  </w:abstractNum>
  <w:abstractNum w:abstractNumId="13">
    <w:nsid w:val="9C369175"/>
    <w:multiLevelType w:val="singleLevel"/>
    <w:tmpl w:val="9C369175"/>
    <w:lvl w:ilvl="0" w:tentative="0">
      <w:start w:val="1"/>
      <w:numFmt w:val="decimal"/>
      <w:lvlText w:val="(%1)"/>
      <w:lvlJc w:val="left"/>
      <w:pPr>
        <w:tabs>
          <w:tab w:val="left" w:pos="397"/>
        </w:tabs>
        <w:ind w:left="454" w:hanging="454"/>
      </w:pPr>
      <w:rPr>
        <w:rFonts w:hint="default"/>
        <w:b w:val="0"/>
        <w:bCs w:val="0"/>
      </w:rPr>
    </w:lvl>
  </w:abstractNum>
  <w:abstractNum w:abstractNumId="14">
    <w:nsid w:val="9D80C62B"/>
    <w:multiLevelType w:val="singleLevel"/>
    <w:tmpl w:val="9D80C62B"/>
    <w:lvl w:ilvl="0" w:tentative="0">
      <w:start w:val="1"/>
      <w:numFmt w:val="decimal"/>
      <w:suff w:val="space"/>
      <w:lvlText w:val="%1."/>
      <w:lvlJc w:val="left"/>
      <w:pPr>
        <w:tabs>
          <w:tab w:val="left" w:pos="420"/>
        </w:tabs>
        <w:ind w:left="0" w:firstLine="0"/>
      </w:pPr>
      <w:rPr>
        <w:rFonts w:hint="default"/>
      </w:rPr>
    </w:lvl>
  </w:abstractNum>
  <w:abstractNum w:abstractNumId="15">
    <w:nsid w:val="9E8E35EC"/>
    <w:multiLevelType w:val="singleLevel"/>
    <w:tmpl w:val="9E8E35EC"/>
    <w:lvl w:ilvl="0" w:tentative="0">
      <w:start w:val="1"/>
      <w:numFmt w:val="decimal"/>
      <w:suff w:val="space"/>
      <w:lvlText w:val="%1."/>
      <w:lvlJc w:val="left"/>
      <w:pPr>
        <w:tabs>
          <w:tab w:val="left" w:pos="420"/>
        </w:tabs>
        <w:ind w:left="0" w:firstLine="0"/>
      </w:pPr>
      <w:rPr>
        <w:rFonts w:hint="default"/>
      </w:rPr>
    </w:lvl>
  </w:abstractNum>
  <w:abstractNum w:abstractNumId="16">
    <w:nsid w:val="AC847248"/>
    <w:multiLevelType w:val="multilevel"/>
    <w:tmpl w:val="AC847248"/>
    <w:lvl w:ilvl="0" w:tentative="0">
      <w:start w:val="1"/>
      <w:numFmt w:val="decimal"/>
      <w:suff w:val="nothing"/>
      <w:lvlText w:val="%1．"/>
      <w:lvlJc w:val="left"/>
      <w:pPr>
        <w:ind w:left="0" w:firstLine="40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7">
    <w:nsid w:val="B3158EF2"/>
    <w:multiLevelType w:val="singleLevel"/>
    <w:tmpl w:val="B3158EF2"/>
    <w:lvl w:ilvl="0" w:tentative="0">
      <w:start w:val="1"/>
      <w:numFmt w:val="decimal"/>
      <w:lvlText w:val="(%1)"/>
      <w:lvlJc w:val="left"/>
      <w:pPr>
        <w:ind w:left="425" w:hanging="425"/>
      </w:pPr>
      <w:rPr>
        <w:rFonts w:hint="default"/>
        <w:b w:val="0"/>
        <w:bCs w:val="0"/>
      </w:rPr>
    </w:lvl>
  </w:abstractNum>
  <w:abstractNum w:abstractNumId="18">
    <w:nsid w:val="B424FC1A"/>
    <w:multiLevelType w:val="singleLevel"/>
    <w:tmpl w:val="B424FC1A"/>
    <w:lvl w:ilvl="0" w:tentative="0">
      <w:start w:val="1"/>
      <w:numFmt w:val="decimal"/>
      <w:suff w:val="space"/>
      <w:lvlText w:val="%1."/>
      <w:lvlJc w:val="left"/>
      <w:pPr>
        <w:tabs>
          <w:tab w:val="left" w:pos="0"/>
        </w:tabs>
        <w:ind w:left="0" w:firstLine="0"/>
      </w:pPr>
      <w:rPr>
        <w:rFonts w:hint="default"/>
      </w:rPr>
    </w:lvl>
  </w:abstractNum>
  <w:abstractNum w:abstractNumId="19">
    <w:nsid w:val="B49B9894"/>
    <w:multiLevelType w:val="multilevel"/>
    <w:tmpl w:val="B49B9894"/>
    <w:lvl w:ilvl="0" w:tentative="0">
      <w:start w:val="1"/>
      <w:numFmt w:val="decimal"/>
      <w:suff w:val="nothing"/>
      <w:lvlText w:val="%1．"/>
      <w:lvlJc w:val="left"/>
      <w:pPr>
        <w:ind w:left="0" w:firstLine="40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0">
    <w:nsid w:val="BD92F620"/>
    <w:multiLevelType w:val="multilevel"/>
    <w:tmpl w:val="BD92F620"/>
    <w:lvl w:ilvl="0" w:tentative="0">
      <w:start w:val="4"/>
      <w:numFmt w:val="chineseCounting"/>
      <w:suff w:val="space"/>
      <w:lvlText w:val="第%1章"/>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1">
    <w:nsid w:val="BDA41633"/>
    <w:multiLevelType w:val="multilevel"/>
    <w:tmpl w:val="BDA41633"/>
    <w:lvl w:ilvl="0" w:tentative="0">
      <w:start w:val="1"/>
      <w:numFmt w:val="decimal"/>
      <w:suff w:val="space"/>
      <w:lvlText w:val="%1."/>
      <w:lvlJc w:val="left"/>
      <w:pPr>
        <w:tabs>
          <w:tab w:val="left" w:pos="0"/>
        </w:tabs>
        <w:ind w:left="0" w:firstLine="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2">
    <w:nsid w:val="BE26F07F"/>
    <w:multiLevelType w:val="singleLevel"/>
    <w:tmpl w:val="BE26F07F"/>
    <w:lvl w:ilvl="0" w:tentative="0">
      <w:start w:val="1"/>
      <w:numFmt w:val="decimal"/>
      <w:suff w:val="space"/>
      <w:lvlText w:val="%1."/>
      <w:lvlJc w:val="left"/>
      <w:pPr>
        <w:tabs>
          <w:tab w:val="left" w:pos="0"/>
        </w:tabs>
        <w:ind w:left="0" w:firstLine="0"/>
      </w:pPr>
      <w:rPr>
        <w:rFonts w:hint="default"/>
      </w:rPr>
    </w:lvl>
  </w:abstractNum>
  <w:abstractNum w:abstractNumId="23">
    <w:nsid w:val="C0168048"/>
    <w:multiLevelType w:val="singleLevel"/>
    <w:tmpl w:val="C0168048"/>
    <w:lvl w:ilvl="0" w:tentative="0">
      <w:start w:val="1"/>
      <w:numFmt w:val="decimal"/>
      <w:suff w:val="space"/>
      <w:lvlText w:val="%1."/>
      <w:lvlJc w:val="left"/>
      <w:pPr>
        <w:tabs>
          <w:tab w:val="left" w:pos="0"/>
        </w:tabs>
        <w:ind w:left="0" w:firstLine="0"/>
      </w:pPr>
      <w:rPr>
        <w:rFonts w:hint="default"/>
      </w:rPr>
    </w:lvl>
  </w:abstractNum>
  <w:abstractNum w:abstractNumId="24">
    <w:nsid w:val="C19B7700"/>
    <w:multiLevelType w:val="singleLevel"/>
    <w:tmpl w:val="C19B7700"/>
    <w:lvl w:ilvl="0" w:tentative="0">
      <w:start w:val="1"/>
      <w:numFmt w:val="decimal"/>
      <w:suff w:val="space"/>
      <w:lvlText w:val="%1."/>
      <w:lvlJc w:val="left"/>
      <w:pPr>
        <w:tabs>
          <w:tab w:val="left" w:pos="0"/>
        </w:tabs>
        <w:ind w:left="0" w:firstLine="0"/>
      </w:pPr>
      <w:rPr>
        <w:rFonts w:hint="default"/>
        <w:color w:val="auto"/>
      </w:rPr>
    </w:lvl>
  </w:abstractNum>
  <w:abstractNum w:abstractNumId="25">
    <w:nsid w:val="C4B23D30"/>
    <w:multiLevelType w:val="singleLevel"/>
    <w:tmpl w:val="C4B23D30"/>
    <w:lvl w:ilvl="0" w:tentative="0">
      <w:start w:val="1"/>
      <w:numFmt w:val="decimal"/>
      <w:lvlText w:val="(%1)"/>
      <w:lvlJc w:val="left"/>
      <w:pPr>
        <w:ind w:left="425" w:hanging="425"/>
      </w:pPr>
      <w:rPr>
        <w:rFonts w:hint="default"/>
        <w:b w:val="0"/>
        <w:bCs w:val="0"/>
      </w:rPr>
    </w:lvl>
  </w:abstractNum>
  <w:abstractNum w:abstractNumId="26">
    <w:nsid w:val="C603151E"/>
    <w:multiLevelType w:val="singleLevel"/>
    <w:tmpl w:val="C603151E"/>
    <w:lvl w:ilvl="0" w:tentative="0">
      <w:start w:val="1"/>
      <w:numFmt w:val="decimal"/>
      <w:suff w:val="space"/>
      <w:lvlText w:val="%1."/>
      <w:lvlJc w:val="left"/>
      <w:pPr>
        <w:tabs>
          <w:tab w:val="left" w:pos="420"/>
        </w:tabs>
        <w:ind w:left="0" w:firstLine="0"/>
      </w:pPr>
      <w:rPr>
        <w:rFonts w:hint="default"/>
      </w:rPr>
    </w:lvl>
  </w:abstractNum>
  <w:abstractNum w:abstractNumId="27">
    <w:nsid w:val="C6B28B61"/>
    <w:multiLevelType w:val="singleLevel"/>
    <w:tmpl w:val="C6B28B61"/>
    <w:lvl w:ilvl="0" w:tentative="0">
      <w:start w:val="1"/>
      <w:numFmt w:val="decimal"/>
      <w:suff w:val="space"/>
      <w:lvlText w:val="%1."/>
      <w:lvlJc w:val="left"/>
      <w:pPr>
        <w:tabs>
          <w:tab w:val="left" w:pos="0"/>
        </w:tabs>
        <w:ind w:left="0" w:firstLine="0"/>
      </w:pPr>
      <w:rPr>
        <w:rFonts w:hint="default"/>
      </w:rPr>
    </w:lvl>
  </w:abstractNum>
  <w:abstractNum w:abstractNumId="28">
    <w:nsid w:val="C9B0EDC3"/>
    <w:multiLevelType w:val="singleLevel"/>
    <w:tmpl w:val="C9B0EDC3"/>
    <w:lvl w:ilvl="0" w:tentative="0">
      <w:start w:val="1"/>
      <w:numFmt w:val="decimal"/>
      <w:suff w:val="space"/>
      <w:lvlText w:val="%1."/>
      <w:lvlJc w:val="left"/>
      <w:pPr>
        <w:tabs>
          <w:tab w:val="left" w:pos="0"/>
        </w:tabs>
        <w:ind w:left="0" w:firstLine="0"/>
      </w:pPr>
      <w:rPr>
        <w:rFonts w:hint="default"/>
      </w:rPr>
    </w:lvl>
  </w:abstractNum>
  <w:abstractNum w:abstractNumId="29">
    <w:nsid w:val="CA6A5A29"/>
    <w:multiLevelType w:val="singleLevel"/>
    <w:tmpl w:val="CA6A5A29"/>
    <w:lvl w:ilvl="0" w:tentative="0">
      <w:start w:val="1"/>
      <w:numFmt w:val="decimal"/>
      <w:suff w:val="space"/>
      <w:lvlText w:val="%1."/>
      <w:lvlJc w:val="left"/>
      <w:pPr>
        <w:tabs>
          <w:tab w:val="left" w:pos="0"/>
        </w:tabs>
        <w:ind w:left="0" w:firstLine="0"/>
      </w:pPr>
      <w:rPr>
        <w:rFonts w:hint="default"/>
      </w:rPr>
    </w:lvl>
  </w:abstractNum>
  <w:abstractNum w:abstractNumId="30">
    <w:nsid w:val="D180B53F"/>
    <w:multiLevelType w:val="singleLevel"/>
    <w:tmpl w:val="D180B53F"/>
    <w:lvl w:ilvl="0" w:tentative="0">
      <w:start w:val="1"/>
      <w:numFmt w:val="decimal"/>
      <w:lvlText w:val="(%1)"/>
      <w:lvlJc w:val="left"/>
      <w:pPr>
        <w:ind w:left="425" w:hanging="425"/>
      </w:pPr>
      <w:rPr>
        <w:rFonts w:hint="default"/>
        <w:b w:val="0"/>
        <w:bCs w:val="0"/>
      </w:rPr>
    </w:lvl>
  </w:abstractNum>
  <w:abstractNum w:abstractNumId="31">
    <w:nsid w:val="D1E1D4C8"/>
    <w:multiLevelType w:val="singleLevel"/>
    <w:tmpl w:val="D1E1D4C8"/>
    <w:lvl w:ilvl="0" w:tentative="0">
      <w:start w:val="1"/>
      <w:numFmt w:val="decimal"/>
      <w:suff w:val="space"/>
      <w:lvlText w:val="%1."/>
      <w:lvlJc w:val="left"/>
      <w:pPr>
        <w:tabs>
          <w:tab w:val="left" w:pos="0"/>
        </w:tabs>
        <w:ind w:left="0" w:firstLine="0"/>
      </w:pPr>
      <w:rPr>
        <w:rFonts w:hint="default"/>
      </w:rPr>
    </w:lvl>
  </w:abstractNum>
  <w:abstractNum w:abstractNumId="32">
    <w:nsid w:val="D208480D"/>
    <w:multiLevelType w:val="multilevel"/>
    <w:tmpl w:val="D208480D"/>
    <w:lvl w:ilvl="0" w:tentative="0">
      <w:start w:val="1"/>
      <w:numFmt w:val="decimal"/>
      <w:lvlText w:val="(%1)"/>
      <w:lvlJc w:val="left"/>
      <w:pPr>
        <w:ind w:left="425" w:hanging="425"/>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3">
    <w:nsid w:val="D2D706B8"/>
    <w:multiLevelType w:val="singleLevel"/>
    <w:tmpl w:val="D2D706B8"/>
    <w:lvl w:ilvl="0" w:tentative="0">
      <w:start w:val="1"/>
      <w:numFmt w:val="chineseCounting"/>
      <w:suff w:val="space"/>
      <w:lvlText w:val="第%1条"/>
      <w:lvlJc w:val="left"/>
      <w:rPr>
        <w:rFonts w:hint="eastAsia"/>
      </w:rPr>
    </w:lvl>
  </w:abstractNum>
  <w:abstractNum w:abstractNumId="34">
    <w:nsid w:val="D42CC0B7"/>
    <w:multiLevelType w:val="singleLevel"/>
    <w:tmpl w:val="D42CC0B7"/>
    <w:lvl w:ilvl="0" w:tentative="0">
      <w:start w:val="1"/>
      <w:numFmt w:val="decimal"/>
      <w:suff w:val="space"/>
      <w:lvlText w:val="%1."/>
      <w:lvlJc w:val="left"/>
      <w:pPr>
        <w:tabs>
          <w:tab w:val="left" w:pos="0"/>
        </w:tabs>
        <w:ind w:left="0" w:firstLine="0"/>
      </w:pPr>
      <w:rPr>
        <w:rFonts w:hint="default"/>
      </w:rPr>
    </w:lvl>
  </w:abstractNum>
  <w:abstractNum w:abstractNumId="35">
    <w:nsid w:val="D6204B72"/>
    <w:multiLevelType w:val="singleLevel"/>
    <w:tmpl w:val="D6204B72"/>
    <w:lvl w:ilvl="0" w:tentative="0">
      <w:start w:val="1"/>
      <w:numFmt w:val="decimal"/>
      <w:suff w:val="space"/>
      <w:lvlText w:val="%1."/>
      <w:lvlJc w:val="left"/>
      <w:pPr>
        <w:tabs>
          <w:tab w:val="left" w:pos="0"/>
        </w:tabs>
        <w:ind w:left="0" w:firstLine="0"/>
      </w:pPr>
      <w:rPr>
        <w:rFonts w:hint="default"/>
      </w:rPr>
    </w:lvl>
  </w:abstractNum>
  <w:abstractNum w:abstractNumId="36">
    <w:nsid w:val="D8D23D78"/>
    <w:multiLevelType w:val="singleLevel"/>
    <w:tmpl w:val="D8D23D78"/>
    <w:lvl w:ilvl="0" w:tentative="0">
      <w:start w:val="6"/>
      <w:numFmt w:val="decimal"/>
      <w:suff w:val="space"/>
      <w:lvlText w:val="%1."/>
      <w:lvlJc w:val="left"/>
      <w:pPr>
        <w:tabs>
          <w:tab w:val="left" w:pos="0"/>
        </w:tabs>
        <w:ind w:left="0" w:firstLine="0"/>
      </w:pPr>
      <w:rPr>
        <w:rFonts w:hint="default"/>
      </w:rPr>
    </w:lvl>
  </w:abstractNum>
  <w:abstractNum w:abstractNumId="37">
    <w:nsid w:val="DB1463A6"/>
    <w:multiLevelType w:val="singleLevel"/>
    <w:tmpl w:val="DB1463A6"/>
    <w:lvl w:ilvl="0" w:tentative="0">
      <w:start w:val="1"/>
      <w:numFmt w:val="decimal"/>
      <w:lvlText w:val="(%1)"/>
      <w:lvlJc w:val="left"/>
      <w:pPr>
        <w:ind w:left="425" w:hanging="425"/>
      </w:pPr>
      <w:rPr>
        <w:rFonts w:hint="default"/>
      </w:rPr>
    </w:lvl>
  </w:abstractNum>
  <w:abstractNum w:abstractNumId="38">
    <w:nsid w:val="DF67B9DF"/>
    <w:multiLevelType w:val="singleLevel"/>
    <w:tmpl w:val="DF67B9DF"/>
    <w:lvl w:ilvl="0" w:tentative="0">
      <w:start w:val="1"/>
      <w:numFmt w:val="decimal"/>
      <w:suff w:val="space"/>
      <w:lvlText w:val="%1."/>
      <w:lvlJc w:val="left"/>
      <w:pPr>
        <w:tabs>
          <w:tab w:val="left" w:pos="0"/>
        </w:tabs>
        <w:ind w:left="0" w:firstLine="0"/>
      </w:pPr>
      <w:rPr>
        <w:rFonts w:hint="default"/>
        <w:b w:val="0"/>
        <w:bCs w:val="0"/>
      </w:rPr>
    </w:lvl>
  </w:abstractNum>
  <w:abstractNum w:abstractNumId="39">
    <w:nsid w:val="E3580968"/>
    <w:multiLevelType w:val="singleLevel"/>
    <w:tmpl w:val="E3580968"/>
    <w:lvl w:ilvl="0" w:tentative="0">
      <w:start w:val="1"/>
      <w:numFmt w:val="decimal"/>
      <w:suff w:val="nothing"/>
      <w:lvlText w:val="%1、"/>
      <w:lvlJc w:val="left"/>
    </w:lvl>
  </w:abstractNum>
  <w:abstractNum w:abstractNumId="40">
    <w:nsid w:val="F0143A45"/>
    <w:multiLevelType w:val="singleLevel"/>
    <w:tmpl w:val="F0143A45"/>
    <w:lvl w:ilvl="0" w:tentative="0">
      <w:start w:val="1"/>
      <w:numFmt w:val="decimal"/>
      <w:lvlText w:val="(%1)"/>
      <w:lvlJc w:val="left"/>
      <w:pPr>
        <w:ind w:left="425" w:hanging="425"/>
      </w:pPr>
      <w:rPr>
        <w:rFonts w:hint="default"/>
        <w:color w:val="auto"/>
      </w:rPr>
    </w:lvl>
  </w:abstractNum>
  <w:abstractNum w:abstractNumId="41">
    <w:nsid w:val="F3F2119E"/>
    <w:multiLevelType w:val="singleLevel"/>
    <w:tmpl w:val="F3F2119E"/>
    <w:lvl w:ilvl="0" w:tentative="0">
      <w:start w:val="1"/>
      <w:numFmt w:val="decimal"/>
      <w:suff w:val="space"/>
      <w:lvlText w:val="%1."/>
      <w:lvlJc w:val="left"/>
      <w:pPr>
        <w:tabs>
          <w:tab w:val="left" w:pos="420"/>
        </w:tabs>
        <w:ind w:left="0" w:firstLine="0"/>
      </w:pPr>
      <w:rPr>
        <w:rFonts w:hint="default"/>
      </w:rPr>
    </w:lvl>
  </w:abstractNum>
  <w:abstractNum w:abstractNumId="42">
    <w:nsid w:val="FA9E6C9E"/>
    <w:multiLevelType w:val="singleLevel"/>
    <w:tmpl w:val="FA9E6C9E"/>
    <w:lvl w:ilvl="0" w:tentative="0">
      <w:start w:val="1"/>
      <w:numFmt w:val="decimal"/>
      <w:suff w:val="space"/>
      <w:lvlText w:val="%1."/>
      <w:lvlJc w:val="left"/>
      <w:pPr>
        <w:tabs>
          <w:tab w:val="left" w:pos="0"/>
        </w:tabs>
        <w:ind w:left="0" w:firstLine="0"/>
      </w:pPr>
      <w:rPr>
        <w:rFonts w:hint="default"/>
      </w:rPr>
    </w:lvl>
  </w:abstractNum>
  <w:abstractNum w:abstractNumId="43">
    <w:nsid w:val="FBAEDBD4"/>
    <w:multiLevelType w:val="singleLevel"/>
    <w:tmpl w:val="FBAEDBD4"/>
    <w:lvl w:ilvl="0" w:tentative="0">
      <w:start w:val="1"/>
      <w:numFmt w:val="decimal"/>
      <w:suff w:val="space"/>
      <w:lvlText w:val="%1."/>
      <w:lvlJc w:val="left"/>
      <w:pPr>
        <w:tabs>
          <w:tab w:val="left" w:pos="0"/>
        </w:tabs>
        <w:ind w:left="0" w:firstLine="0"/>
      </w:pPr>
      <w:rPr>
        <w:rFonts w:hint="default"/>
      </w:rPr>
    </w:lvl>
  </w:abstractNum>
  <w:abstractNum w:abstractNumId="44">
    <w:nsid w:val="FFD658FE"/>
    <w:multiLevelType w:val="singleLevel"/>
    <w:tmpl w:val="FFD658FE"/>
    <w:lvl w:ilvl="0" w:tentative="0">
      <w:start w:val="1"/>
      <w:numFmt w:val="decimal"/>
      <w:suff w:val="space"/>
      <w:lvlText w:val="%1."/>
      <w:lvlJc w:val="left"/>
      <w:pPr>
        <w:tabs>
          <w:tab w:val="left" w:pos="0"/>
        </w:tabs>
        <w:ind w:left="0" w:firstLine="0"/>
      </w:pPr>
      <w:rPr>
        <w:rFonts w:hint="default"/>
      </w:rPr>
    </w:lvl>
  </w:abstractNum>
  <w:abstractNum w:abstractNumId="45">
    <w:nsid w:val="01C5B9EF"/>
    <w:multiLevelType w:val="singleLevel"/>
    <w:tmpl w:val="01C5B9EF"/>
    <w:lvl w:ilvl="0" w:tentative="0">
      <w:start w:val="1"/>
      <w:numFmt w:val="decimal"/>
      <w:suff w:val="space"/>
      <w:lvlText w:val="%1."/>
      <w:lvlJc w:val="left"/>
      <w:pPr>
        <w:tabs>
          <w:tab w:val="left" w:pos="420"/>
        </w:tabs>
        <w:ind w:left="0" w:firstLine="0"/>
      </w:pPr>
      <w:rPr>
        <w:rFonts w:hint="default"/>
      </w:rPr>
    </w:lvl>
  </w:abstractNum>
  <w:abstractNum w:abstractNumId="46">
    <w:nsid w:val="028EEF2C"/>
    <w:multiLevelType w:val="singleLevel"/>
    <w:tmpl w:val="028EEF2C"/>
    <w:lvl w:ilvl="0" w:tentative="0">
      <w:start w:val="1"/>
      <w:numFmt w:val="decimal"/>
      <w:suff w:val="space"/>
      <w:lvlText w:val="%1."/>
      <w:lvlJc w:val="left"/>
      <w:pPr>
        <w:tabs>
          <w:tab w:val="left" w:pos="420"/>
        </w:tabs>
        <w:ind w:left="0" w:firstLine="0"/>
      </w:pPr>
      <w:rPr>
        <w:rFonts w:hint="default"/>
      </w:rPr>
    </w:lvl>
  </w:abstractNum>
  <w:abstractNum w:abstractNumId="47">
    <w:nsid w:val="043A68D7"/>
    <w:multiLevelType w:val="singleLevel"/>
    <w:tmpl w:val="043A68D7"/>
    <w:lvl w:ilvl="0" w:tentative="0">
      <w:start w:val="1"/>
      <w:numFmt w:val="decimal"/>
      <w:suff w:val="space"/>
      <w:lvlText w:val="%1."/>
      <w:lvlJc w:val="left"/>
      <w:pPr>
        <w:tabs>
          <w:tab w:val="left" w:pos="0"/>
        </w:tabs>
        <w:ind w:left="0" w:firstLine="0"/>
      </w:pPr>
      <w:rPr>
        <w:rFonts w:hint="default"/>
        <w:color w:val="auto"/>
      </w:rPr>
    </w:lvl>
  </w:abstractNum>
  <w:abstractNum w:abstractNumId="48">
    <w:nsid w:val="063C164A"/>
    <w:multiLevelType w:val="singleLevel"/>
    <w:tmpl w:val="063C164A"/>
    <w:lvl w:ilvl="0" w:tentative="0">
      <w:start w:val="1"/>
      <w:numFmt w:val="decimal"/>
      <w:lvlText w:val="(%1)"/>
      <w:lvlJc w:val="left"/>
      <w:pPr>
        <w:ind w:left="425" w:hanging="425"/>
      </w:pPr>
      <w:rPr>
        <w:rFonts w:hint="default"/>
        <w:b w:val="0"/>
        <w:bCs w:val="0"/>
        <w:color w:val="auto"/>
      </w:rPr>
    </w:lvl>
  </w:abstractNum>
  <w:abstractNum w:abstractNumId="49">
    <w:nsid w:val="08844503"/>
    <w:multiLevelType w:val="singleLevel"/>
    <w:tmpl w:val="08844503"/>
    <w:lvl w:ilvl="0" w:tentative="0">
      <w:start w:val="1"/>
      <w:numFmt w:val="decimal"/>
      <w:suff w:val="space"/>
      <w:lvlText w:val="%1."/>
      <w:lvlJc w:val="left"/>
      <w:pPr>
        <w:tabs>
          <w:tab w:val="left" w:pos="0"/>
        </w:tabs>
        <w:ind w:left="0" w:firstLine="0"/>
      </w:pPr>
      <w:rPr>
        <w:rFonts w:hint="default"/>
        <w:color w:val="auto"/>
      </w:rPr>
    </w:lvl>
  </w:abstractNum>
  <w:abstractNum w:abstractNumId="50">
    <w:nsid w:val="0CFF0C15"/>
    <w:multiLevelType w:val="multilevel"/>
    <w:tmpl w:val="0CFF0C15"/>
    <w:lvl w:ilvl="0" w:tentative="0">
      <w:start w:val="1"/>
      <w:numFmt w:val="decimal"/>
      <w:suff w:val="space"/>
      <w:lvlText w:val="%1."/>
      <w:lvlJc w:val="left"/>
      <w:pPr>
        <w:tabs>
          <w:tab w:val="left" w:pos="0"/>
        </w:tabs>
        <w:ind w:left="0" w:firstLine="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1">
    <w:nsid w:val="0D719FA6"/>
    <w:multiLevelType w:val="multilevel"/>
    <w:tmpl w:val="0D719FA6"/>
    <w:lvl w:ilvl="0" w:tentative="0">
      <w:start w:val="1"/>
      <w:numFmt w:val="decimal"/>
      <w:lvlText w:val="(%1)"/>
      <w:lvlJc w:val="left"/>
      <w:pPr>
        <w:ind w:left="425" w:hanging="425"/>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2">
    <w:nsid w:val="0E644F69"/>
    <w:multiLevelType w:val="multilevel"/>
    <w:tmpl w:val="0E644F69"/>
    <w:lvl w:ilvl="0" w:tentative="0">
      <w:start w:val="1"/>
      <w:numFmt w:val="decimal"/>
      <w:pStyle w:val="920"/>
      <w:lvlText w:val="表%1"/>
      <w:lvlJc w:val="center"/>
      <w:pPr>
        <w:tabs>
          <w:tab w:val="left" w:pos="1701"/>
        </w:tabs>
        <w:ind w:left="1701" w:hanging="340"/>
      </w:pPr>
      <w:rPr>
        <w:rFonts w:hint="eastAsia" w:eastAsia="宋体"/>
        <w:b w:val="0"/>
        <w:i w:val="0"/>
        <w:sz w:val="18"/>
        <w:szCs w:val="20"/>
      </w:rPr>
    </w:lvl>
    <w:lvl w:ilvl="1" w:tentative="0">
      <w:start w:val="1"/>
      <w:numFmt w:val="lowerLetter"/>
      <w:lvlText w:val="%2)"/>
      <w:lvlJc w:val="left"/>
      <w:pPr>
        <w:tabs>
          <w:tab w:val="left" w:pos="840"/>
        </w:tabs>
        <w:ind w:left="840" w:hanging="420"/>
      </w:pPr>
    </w:lvl>
    <w:lvl w:ilvl="2" w:tentative="0">
      <w:start w:val="1"/>
      <w:numFmt w:val="lowerRoman"/>
      <w:pStyle w:val="579"/>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0F6BE62C"/>
    <w:multiLevelType w:val="singleLevel"/>
    <w:tmpl w:val="0F6BE62C"/>
    <w:lvl w:ilvl="0" w:tentative="0">
      <w:start w:val="1"/>
      <w:numFmt w:val="decimal"/>
      <w:suff w:val="nothing"/>
      <w:lvlText w:val="%1．"/>
      <w:lvlJc w:val="left"/>
      <w:pPr>
        <w:ind w:left="0" w:firstLine="400"/>
      </w:pPr>
      <w:rPr>
        <w:rFonts w:hint="default"/>
      </w:rPr>
    </w:lvl>
  </w:abstractNum>
  <w:abstractNum w:abstractNumId="54">
    <w:nsid w:val="115516C7"/>
    <w:multiLevelType w:val="multilevel"/>
    <w:tmpl w:val="115516C7"/>
    <w:lvl w:ilvl="0" w:tentative="0">
      <w:start w:val="1"/>
      <w:numFmt w:val="bullet"/>
      <w:lvlText w:val=""/>
      <w:lvlJc w:val="left"/>
      <w:pPr>
        <w:tabs>
          <w:tab w:val="left" w:pos="653"/>
        </w:tabs>
        <w:ind w:left="653" w:hanging="420"/>
      </w:pPr>
      <w:rPr>
        <w:rFonts w:hint="default" w:ascii="Wingdings" w:hAnsi="Wingdings"/>
      </w:rPr>
    </w:lvl>
    <w:lvl w:ilvl="1" w:tentative="0">
      <w:start w:val="1"/>
      <w:numFmt w:val="bullet"/>
      <w:lvlText w:val=""/>
      <w:lvlJc w:val="left"/>
      <w:pPr>
        <w:tabs>
          <w:tab w:val="left" w:pos="1073"/>
        </w:tabs>
        <w:ind w:left="1073" w:hanging="420"/>
      </w:pPr>
      <w:rPr>
        <w:rFonts w:hint="default" w:ascii="Wingdings" w:hAnsi="Wingdings"/>
      </w:rPr>
    </w:lvl>
    <w:lvl w:ilvl="2" w:tentative="0">
      <w:start w:val="1"/>
      <w:numFmt w:val="bullet"/>
      <w:lvlText w:val=""/>
      <w:lvlJc w:val="left"/>
      <w:pPr>
        <w:tabs>
          <w:tab w:val="left" w:pos="1493"/>
        </w:tabs>
        <w:ind w:left="1493" w:hanging="420"/>
      </w:pPr>
      <w:rPr>
        <w:rFonts w:hint="default" w:ascii="Wingdings" w:hAnsi="Wingdings"/>
      </w:rPr>
    </w:lvl>
    <w:lvl w:ilvl="3" w:tentative="0">
      <w:start w:val="1"/>
      <w:numFmt w:val="bullet"/>
      <w:pStyle w:val="1165"/>
      <w:lvlText w:val=""/>
      <w:lvlJc w:val="left"/>
      <w:pPr>
        <w:tabs>
          <w:tab w:val="left" w:pos="1913"/>
        </w:tabs>
        <w:ind w:left="1913" w:hanging="420"/>
      </w:pPr>
      <w:rPr>
        <w:rFonts w:hint="default" w:ascii="Wingdings" w:hAnsi="Wingdings"/>
      </w:rPr>
    </w:lvl>
    <w:lvl w:ilvl="4" w:tentative="0">
      <w:start w:val="1"/>
      <w:numFmt w:val="bullet"/>
      <w:lvlText w:val=""/>
      <w:lvlJc w:val="left"/>
      <w:pPr>
        <w:tabs>
          <w:tab w:val="left" w:pos="2333"/>
        </w:tabs>
        <w:ind w:left="2333" w:hanging="420"/>
      </w:pPr>
      <w:rPr>
        <w:rFonts w:hint="default" w:ascii="Wingdings" w:hAnsi="Wingdings"/>
      </w:rPr>
    </w:lvl>
    <w:lvl w:ilvl="5" w:tentative="0">
      <w:start w:val="1"/>
      <w:numFmt w:val="bullet"/>
      <w:lvlText w:val=""/>
      <w:lvlJc w:val="left"/>
      <w:pPr>
        <w:tabs>
          <w:tab w:val="left" w:pos="2753"/>
        </w:tabs>
        <w:ind w:left="2753" w:hanging="420"/>
      </w:pPr>
      <w:rPr>
        <w:rFonts w:hint="default" w:ascii="Wingdings" w:hAnsi="Wingdings"/>
      </w:rPr>
    </w:lvl>
    <w:lvl w:ilvl="6" w:tentative="0">
      <w:start w:val="1"/>
      <w:numFmt w:val="bullet"/>
      <w:lvlText w:val=""/>
      <w:lvlJc w:val="left"/>
      <w:pPr>
        <w:tabs>
          <w:tab w:val="left" w:pos="3173"/>
        </w:tabs>
        <w:ind w:left="3173" w:hanging="420"/>
      </w:pPr>
      <w:rPr>
        <w:rFonts w:hint="default" w:ascii="Wingdings" w:hAnsi="Wingdings"/>
      </w:rPr>
    </w:lvl>
    <w:lvl w:ilvl="7" w:tentative="0">
      <w:start w:val="1"/>
      <w:numFmt w:val="bullet"/>
      <w:lvlText w:val=""/>
      <w:lvlJc w:val="left"/>
      <w:pPr>
        <w:tabs>
          <w:tab w:val="left" w:pos="3593"/>
        </w:tabs>
        <w:ind w:left="3593" w:hanging="420"/>
      </w:pPr>
      <w:rPr>
        <w:rFonts w:hint="default" w:ascii="Wingdings" w:hAnsi="Wingdings"/>
      </w:rPr>
    </w:lvl>
    <w:lvl w:ilvl="8" w:tentative="0">
      <w:start w:val="1"/>
      <w:numFmt w:val="bullet"/>
      <w:lvlText w:val=""/>
      <w:lvlJc w:val="left"/>
      <w:pPr>
        <w:tabs>
          <w:tab w:val="left" w:pos="4013"/>
        </w:tabs>
        <w:ind w:left="4013" w:hanging="420"/>
      </w:pPr>
      <w:rPr>
        <w:rFonts w:hint="default" w:ascii="Wingdings" w:hAnsi="Wingdings"/>
      </w:rPr>
    </w:lvl>
  </w:abstractNum>
  <w:abstractNum w:abstractNumId="55">
    <w:nsid w:val="1371E9EC"/>
    <w:multiLevelType w:val="singleLevel"/>
    <w:tmpl w:val="1371E9EC"/>
    <w:lvl w:ilvl="0" w:tentative="0">
      <w:start w:val="1"/>
      <w:numFmt w:val="decimal"/>
      <w:suff w:val="space"/>
      <w:lvlText w:val="%1."/>
      <w:lvlJc w:val="left"/>
      <w:pPr>
        <w:tabs>
          <w:tab w:val="left" w:pos="0"/>
        </w:tabs>
        <w:ind w:left="0" w:firstLine="0"/>
      </w:pPr>
      <w:rPr>
        <w:rFonts w:hint="default"/>
        <w:color w:val="auto"/>
      </w:rPr>
    </w:lvl>
  </w:abstractNum>
  <w:abstractNum w:abstractNumId="56">
    <w:nsid w:val="1745A0D3"/>
    <w:multiLevelType w:val="singleLevel"/>
    <w:tmpl w:val="1745A0D3"/>
    <w:lvl w:ilvl="0" w:tentative="0">
      <w:start w:val="1"/>
      <w:numFmt w:val="decimal"/>
      <w:suff w:val="space"/>
      <w:lvlText w:val="%1."/>
      <w:lvlJc w:val="left"/>
      <w:pPr>
        <w:tabs>
          <w:tab w:val="left" w:pos="0"/>
        </w:tabs>
        <w:ind w:left="0" w:firstLine="0"/>
      </w:pPr>
      <w:rPr>
        <w:rFonts w:hint="default"/>
        <w:b w:val="0"/>
        <w:bCs w:val="0"/>
      </w:rPr>
    </w:lvl>
  </w:abstractNum>
  <w:abstractNum w:abstractNumId="57">
    <w:nsid w:val="19D11E95"/>
    <w:multiLevelType w:val="singleLevel"/>
    <w:tmpl w:val="19D11E95"/>
    <w:lvl w:ilvl="0" w:tentative="0">
      <w:start w:val="1"/>
      <w:numFmt w:val="decimal"/>
      <w:suff w:val="space"/>
      <w:lvlText w:val="%1."/>
      <w:lvlJc w:val="left"/>
      <w:pPr>
        <w:tabs>
          <w:tab w:val="left" w:pos="420"/>
        </w:tabs>
        <w:ind w:left="0" w:firstLine="0"/>
      </w:pPr>
      <w:rPr>
        <w:rFonts w:hint="default"/>
      </w:rPr>
    </w:lvl>
  </w:abstractNum>
  <w:abstractNum w:abstractNumId="58">
    <w:nsid w:val="1AB3D7C5"/>
    <w:multiLevelType w:val="singleLevel"/>
    <w:tmpl w:val="1AB3D7C5"/>
    <w:lvl w:ilvl="0" w:tentative="0">
      <w:start w:val="1"/>
      <w:numFmt w:val="decimal"/>
      <w:lvlText w:val="(%1)"/>
      <w:lvlJc w:val="left"/>
      <w:pPr>
        <w:ind w:left="425" w:hanging="425"/>
      </w:pPr>
      <w:rPr>
        <w:rFonts w:hint="default"/>
      </w:rPr>
    </w:lvl>
  </w:abstractNum>
  <w:abstractNum w:abstractNumId="59">
    <w:nsid w:val="1E532BDC"/>
    <w:multiLevelType w:val="multilevel"/>
    <w:tmpl w:val="1E532BDC"/>
    <w:lvl w:ilvl="0" w:tentative="0">
      <w:start w:val="1"/>
      <w:numFmt w:val="decimal"/>
      <w:suff w:val="nothing"/>
      <w:lvlText w:val="%1．"/>
      <w:lvlJc w:val="left"/>
      <w:pPr>
        <w:ind w:left="0" w:firstLine="40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0">
    <w:nsid w:val="2353D07C"/>
    <w:multiLevelType w:val="singleLevel"/>
    <w:tmpl w:val="2353D07C"/>
    <w:lvl w:ilvl="0" w:tentative="0">
      <w:start w:val="1"/>
      <w:numFmt w:val="decimal"/>
      <w:suff w:val="space"/>
      <w:lvlText w:val="(%1)"/>
      <w:lvlJc w:val="left"/>
      <w:pPr>
        <w:tabs>
          <w:tab w:val="left" w:pos="0"/>
        </w:tabs>
        <w:ind w:left="0" w:firstLine="0"/>
      </w:pPr>
      <w:rPr>
        <w:rFonts w:hint="default"/>
        <w:b w:val="0"/>
        <w:bCs w:val="0"/>
      </w:rPr>
    </w:lvl>
  </w:abstractNum>
  <w:abstractNum w:abstractNumId="61">
    <w:nsid w:val="2664F66F"/>
    <w:multiLevelType w:val="multilevel"/>
    <w:tmpl w:val="2664F66F"/>
    <w:lvl w:ilvl="0" w:tentative="0">
      <w:start w:val="1"/>
      <w:numFmt w:val="decimal"/>
      <w:lvlText w:val="(%1)"/>
      <w:lvlJc w:val="left"/>
      <w:pPr>
        <w:ind w:left="425" w:hanging="425"/>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2">
    <w:nsid w:val="2A71E7E5"/>
    <w:multiLevelType w:val="multilevel"/>
    <w:tmpl w:val="2A71E7E5"/>
    <w:lvl w:ilvl="0" w:tentative="0">
      <w:start w:val="1"/>
      <w:numFmt w:val="decimal"/>
      <w:suff w:val="nothing"/>
      <w:lvlText w:val="%1．"/>
      <w:lvlJc w:val="left"/>
      <w:pPr>
        <w:ind w:left="0" w:firstLine="40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3">
    <w:nsid w:val="30579407"/>
    <w:multiLevelType w:val="singleLevel"/>
    <w:tmpl w:val="30579407"/>
    <w:lvl w:ilvl="0" w:tentative="0">
      <w:start w:val="1"/>
      <w:numFmt w:val="decimal"/>
      <w:suff w:val="space"/>
      <w:lvlText w:val="%1."/>
      <w:lvlJc w:val="left"/>
      <w:pPr>
        <w:tabs>
          <w:tab w:val="left" w:pos="0"/>
        </w:tabs>
        <w:ind w:left="0" w:firstLine="0"/>
      </w:pPr>
      <w:rPr>
        <w:rFonts w:hint="default"/>
      </w:rPr>
    </w:lvl>
  </w:abstractNum>
  <w:abstractNum w:abstractNumId="64">
    <w:nsid w:val="308A73F8"/>
    <w:multiLevelType w:val="multilevel"/>
    <w:tmpl w:val="308A73F8"/>
    <w:lvl w:ilvl="0" w:tentative="0">
      <w:start w:val="1"/>
      <w:numFmt w:val="decimal"/>
      <w:suff w:val="space"/>
      <w:lvlText w:val="%1."/>
      <w:lvlJc w:val="left"/>
      <w:pPr>
        <w:tabs>
          <w:tab w:val="left" w:pos="0"/>
        </w:tabs>
        <w:ind w:left="0" w:firstLine="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5">
    <w:nsid w:val="34CA6837"/>
    <w:multiLevelType w:val="multilevel"/>
    <w:tmpl w:val="34CA6837"/>
    <w:lvl w:ilvl="0" w:tentative="0">
      <w:start w:val="1"/>
      <w:numFmt w:val="decimal"/>
      <w:suff w:val="nothing"/>
      <w:lvlText w:val="%1．"/>
      <w:lvlJc w:val="left"/>
      <w:pPr>
        <w:ind w:left="0" w:firstLine="40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6">
    <w:nsid w:val="379C6EE0"/>
    <w:multiLevelType w:val="singleLevel"/>
    <w:tmpl w:val="379C6EE0"/>
    <w:lvl w:ilvl="0" w:tentative="0">
      <w:start w:val="1"/>
      <w:numFmt w:val="decimal"/>
      <w:lvlText w:val="(%1)"/>
      <w:lvlJc w:val="left"/>
      <w:pPr>
        <w:ind w:left="425" w:hanging="425"/>
      </w:pPr>
      <w:rPr>
        <w:rFonts w:hint="default"/>
        <w:b w:val="0"/>
        <w:bCs w:val="0"/>
      </w:rPr>
    </w:lvl>
  </w:abstractNum>
  <w:abstractNum w:abstractNumId="67">
    <w:nsid w:val="3A45F061"/>
    <w:multiLevelType w:val="singleLevel"/>
    <w:tmpl w:val="3A45F061"/>
    <w:lvl w:ilvl="0" w:tentative="0">
      <w:start w:val="1"/>
      <w:numFmt w:val="decimal"/>
      <w:pStyle w:val="7"/>
      <w:lvlText w:val="%1."/>
      <w:lvlJc w:val="left"/>
      <w:pPr>
        <w:tabs>
          <w:tab w:val="left" w:pos="397"/>
        </w:tabs>
        <w:ind w:left="454" w:hanging="454"/>
      </w:pPr>
      <w:rPr>
        <w:rFonts w:hint="default"/>
      </w:rPr>
    </w:lvl>
  </w:abstractNum>
  <w:abstractNum w:abstractNumId="68">
    <w:nsid w:val="3E62C3E1"/>
    <w:multiLevelType w:val="singleLevel"/>
    <w:tmpl w:val="3E62C3E1"/>
    <w:lvl w:ilvl="0" w:tentative="0">
      <w:start w:val="1"/>
      <w:numFmt w:val="decimal"/>
      <w:suff w:val="space"/>
      <w:lvlText w:val="%1."/>
      <w:lvlJc w:val="left"/>
      <w:pPr>
        <w:tabs>
          <w:tab w:val="left" w:pos="0"/>
        </w:tabs>
        <w:ind w:left="0" w:firstLine="0"/>
      </w:pPr>
      <w:rPr>
        <w:rFonts w:hint="default"/>
        <w:color w:val="auto"/>
      </w:rPr>
    </w:lvl>
  </w:abstractNum>
  <w:abstractNum w:abstractNumId="69">
    <w:nsid w:val="45D7ABF4"/>
    <w:multiLevelType w:val="singleLevel"/>
    <w:tmpl w:val="45D7ABF4"/>
    <w:lvl w:ilvl="0" w:tentative="0">
      <w:start w:val="1"/>
      <w:numFmt w:val="decimal"/>
      <w:suff w:val="space"/>
      <w:lvlText w:val="%1."/>
      <w:lvlJc w:val="left"/>
      <w:pPr>
        <w:tabs>
          <w:tab w:val="left" w:pos="420"/>
        </w:tabs>
        <w:ind w:left="0" w:firstLine="0"/>
      </w:pPr>
      <w:rPr>
        <w:rFonts w:hint="default"/>
      </w:rPr>
    </w:lvl>
  </w:abstractNum>
  <w:abstractNum w:abstractNumId="70">
    <w:nsid w:val="4659445F"/>
    <w:multiLevelType w:val="singleLevel"/>
    <w:tmpl w:val="4659445F"/>
    <w:lvl w:ilvl="0" w:tentative="0">
      <w:start w:val="1"/>
      <w:numFmt w:val="decimal"/>
      <w:lvlText w:val="(%1)"/>
      <w:lvlJc w:val="left"/>
      <w:pPr>
        <w:ind w:left="425" w:hanging="425"/>
      </w:pPr>
      <w:rPr>
        <w:rFonts w:hint="default"/>
        <w:b w:val="0"/>
        <w:bCs w:val="0"/>
      </w:rPr>
    </w:lvl>
  </w:abstractNum>
  <w:abstractNum w:abstractNumId="71">
    <w:nsid w:val="474783B7"/>
    <w:multiLevelType w:val="singleLevel"/>
    <w:tmpl w:val="474783B7"/>
    <w:lvl w:ilvl="0" w:tentative="0">
      <w:start w:val="1"/>
      <w:numFmt w:val="decimal"/>
      <w:lvlText w:val="(%1)"/>
      <w:lvlJc w:val="left"/>
      <w:pPr>
        <w:ind w:left="425" w:hanging="425"/>
      </w:pPr>
      <w:rPr>
        <w:rFonts w:hint="default"/>
        <w:b w:val="0"/>
        <w:bCs w:val="0"/>
      </w:rPr>
    </w:lvl>
  </w:abstractNum>
  <w:abstractNum w:abstractNumId="72">
    <w:nsid w:val="479C478D"/>
    <w:multiLevelType w:val="singleLevel"/>
    <w:tmpl w:val="479C478D"/>
    <w:lvl w:ilvl="0" w:tentative="0">
      <w:start w:val="1"/>
      <w:numFmt w:val="decimal"/>
      <w:suff w:val="space"/>
      <w:lvlText w:val="%1."/>
      <w:lvlJc w:val="left"/>
      <w:pPr>
        <w:tabs>
          <w:tab w:val="left" w:pos="0"/>
        </w:tabs>
        <w:ind w:left="0" w:firstLine="0"/>
      </w:pPr>
      <w:rPr>
        <w:rFonts w:hint="default"/>
      </w:rPr>
    </w:lvl>
  </w:abstractNum>
  <w:abstractNum w:abstractNumId="73">
    <w:nsid w:val="4A3050BE"/>
    <w:multiLevelType w:val="singleLevel"/>
    <w:tmpl w:val="4A3050BE"/>
    <w:lvl w:ilvl="0" w:tentative="0">
      <w:start w:val="1"/>
      <w:numFmt w:val="decimal"/>
      <w:suff w:val="space"/>
      <w:lvlText w:val="%1."/>
      <w:lvlJc w:val="left"/>
      <w:pPr>
        <w:tabs>
          <w:tab w:val="left" w:pos="420"/>
        </w:tabs>
        <w:ind w:left="0" w:firstLine="0"/>
      </w:pPr>
      <w:rPr>
        <w:rFonts w:hint="default"/>
      </w:rPr>
    </w:lvl>
  </w:abstractNum>
  <w:abstractNum w:abstractNumId="74">
    <w:nsid w:val="5027D711"/>
    <w:multiLevelType w:val="singleLevel"/>
    <w:tmpl w:val="5027D711"/>
    <w:lvl w:ilvl="0" w:tentative="0">
      <w:start w:val="1"/>
      <w:numFmt w:val="decimal"/>
      <w:suff w:val="space"/>
      <w:lvlText w:val="%1."/>
      <w:lvlJc w:val="left"/>
      <w:pPr>
        <w:tabs>
          <w:tab w:val="left" w:pos="0"/>
        </w:tabs>
        <w:ind w:left="0" w:firstLine="0"/>
      </w:pPr>
      <w:rPr>
        <w:rFonts w:hint="default"/>
        <w:b w:val="0"/>
        <w:bCs w:val="0"/>
      </w:rPr>
    </w:lvl>
  </w:abstractNum>
  <w:abstractNum w:abstractNumId="75">
    <w:nsid w:val="54716A57"/>
    <w:multiLevelType w:val="singleLevel"/>
    <w:tmpl w:val="54716A57"/>
    <w:lvl w:ilvl="0" w:tentative="0">
      <w:start w:val="1"/>
      <w:numFmt w:val="decimal"/>
      <w:suff w:val="space"/>
      <w:lvlText w:val="%1."/>
      <w:lvlJc w:val="left"/>
      <w:pPr>
        <w:tabs>
          <w:tab w:val="left" w:pos="0"/>
        </w:tabs>
        <w:ind w:left="0" w:firstLine="0"/>
      </w:pPr>
      <w:rPr>
        <w:rFonts w:hint="default"/>
      </w:rPr>
    </w:lvl>
  </w:abstractNum>
  <w:abstractNum w:abstractNumId="76">
    <w:nsid w:val="58D1EBB0"/>
    <w:multiLevelType w:val="singleLevel"/>
    <w:tmpl w:val="58D1EBB0"/>
    <w:lvl w:ilvl="0" w:tentative="0">
      <w:start w:val="1"/>
      <w:numFmt w:val="chineseCounting"/>
      <w:suff w:val="nothing"/>
      <w:lvlText w:val="%1、"/>
      <w:lvlJc w:val="left"/>
    </w:lvl>
  </w:abstractNum>
  <w:abstractNum w:abstractNumId="77">
    <w:nsid w:val="5BB4C8C1"/>
    <w:multiLevelType w:val="singleLevel"/>
    <w:tmpl w:val="5BB4C8C1"/>
    <w:lvl w:ilvl="0" w:tentative="0">
      <w:start w:val="1"/>
      <w:numFmt w:val="decimal"/>
      <w:suff w:val="space"/>
      <w:lvlText w:val="%1."/>
      <w:lvlJc w:val="left"/>
      <w:pPr>
        <w:tabs>
          <w:tab w:val="left" w:pos="0"/>
        </w:tabs>
        <w:ind w:left="0" w:firstLine="0"/>
      </w:pPr>
      <w:rPr>
        <w:rFonts w:hint="default"/>
      </w:rPr>
    </w:lvl>
  </w:abstractNum>
  <w:abstractNum w:abstractNumId="78">
    <w:nsid w:val="5D6477E1"/>
    <w:multiLevelType w:val="multilevel"/>
    <w:tmpl w:val="5D6477E1"/>
    <w:lvl w:ilvl="0" w:tentative="0">
      <w:start w:val="1"/>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9">
    <w:nsid w:val="607DBD4A"/>
    <w:multiLevelType w:val="singleLevel"/>
    <w:tmpl w:val="607DBD4A"/>
    <w:lvl w:ilvl="0" w:tentative="0">
      <w:start w:val="1"/>
      <w:numFmt w:val="decimal"/>
      <w:suff w:val="space"/>
      <w:lvlText w:val="%1."/>
      <w:lvlJc w:val="left"/>
      <w:pPr>
        <w:tabs>
          <w:tab w:val="left" w:pos="420"/>
        </w:tabs>
        <w:ind w:left="0" w:firstLine="0"/>
      </w:pPr>
      <w:rPr>
        <w:rFonts w:hint="default"/>
      </w:rPr>
    </w:lvl>
  </w:abstractNum>
  <w:abstractNum w:abstractNumId="80">
    <w:nsid w:val="60FDE32B"/>
    <w:multiLevelType w:val="multilevel"/>
    <w:tmpl w:val="60FDE32B"/>
    <w:lvl w:ilvl="0" w:tentative="0">
      <w:start w:val="1"/>
      <w:numFmt w:val="decimal"/>
      <w:lvlText w:val="(%1)"/>
      <w:lvlJc w:val="left"/>
      <w:pPr>
        <w:ind w:left="425" w:hanging="425"/>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1">
    <w:nsid w:val="62325244"/>
    <w:multiLevelType w:val="singleLevel"/>
    <w:tmpl w:val="62325244"/>
    <w:lvl w:ilvl="0" w:tentative="0">
      <w:start w:val="1"/>
      <w:numFmt w:val="decimal"/>
      <w:suff w:val="space"/>
      <w:lvlText w:val="%1."/>
      <w:lvlJc w:val="left"/>
      <w:pPr>
        <w:tabs>
          <w:tab w:val="left" w:pos="0"/>
        </w:tabs>
        <w:ind w:left="0" w:firstLine="0"/>
      </w:pPr>
      <w:rPr>
        <w:rFonts w:hint="default"/>
      </w:rPr>
    </w:lvl>
  </w:abstractNum>
  <w:abstractNum w:abstractNumId="82">
    <w:nsid w:val="6443835C"/>
    <w:multiLevelType w:val="singleLevel"/>
    <w:tmpl w:val="6443835C"/>
    <w:lvl w:ilvl="0" w:tentative="0">
      <w:start w:val="1"/>
      <w:numFmt w:val="decimal"/>
      <w:suff w:val="nothing"/>
      <w:lvlText w:val="(%1)"/>
      <w:lvlJc w:val="left"/>
      <w:pPr>
        <w:tabs>
          <w:tab w:val="left" w:pos="420"/>
        </w:tabs>
        <w:ind w:left="425" w:hanging="425"/>
      </w:pPr>
      <w:rPr>
        <w:rFonts w:hint="default" w:ascii="仿宋_GB2312" w:hAnsi="仿宋_GB2312" w:eastAsia="仿宋_GB2312" w:cs="仿宋_GB2312"/>
        <w:b w:val="0"/>
        <w:bCs w:val="0"/>
      </w:rPr>
    </w:lvl>
  </w:abstractNum>
  <w:abstractNum w:abstractNumId="83">
    <w:nsid w:val="692DE3A2"/>
    <w:multiLevelType w:val="singleLevel"/>
    <w:tmpl w:val="692DE3A2"/>
    <w:lvl w:ilvl="0" w:tentative="0">
      <w:start w:val="1"/>
      <w:numFmt w:val="decimal"/>
      <w:suff w:val="space"/>
      <w:lvlText w:val="%1."/>
      <w:lvlJc w:val="left"/>
      <w:pPr>
        <w:tabs>
          <w:tab w:val="left" w:pos="420"/>
        </w:tabs>
        <w:ind w:left="0" w:firstLine="0"/>
      </w:pPr>
      <w:rPr>
        <w:rFonts w:hint="default"/>
      </w:rPr>
    </w:lvl>
  </w:abstractNum>
  <w:abstractNum w:abstractNumId="84">
    <w:nsid w:val="6A7EABB2"/>
    <w:multiLevelType w:val="singleLevel"/>
    <w:tmpl w:val="6A7EABB2"/>
    <w:lvl w:ilvl="0" w:tentative="0">
      <w:start w:val="4"/>
      <w:numFmt w:val="chineseCounting"/>
      <w:suff w:val="nothing"/>
      <w:lvlText w:val="（%1）"/>
      <w:lvlJc w:val="left"/>
      <w:rPr>
        <w:rFonts w:hint="eastAsia"/>
      </w:rPr>
    </w:lvl>
  </w:abstractNum>
  <w:abstractNum w:abstractNumId="85">
    <w:nsid w:val="6E72FB54"/>
    <w:multiLevelType w:val="singleLevel"/>
    <w:tmpl w:val="6E72FB54"/>
    <w:lvl w:ilvl="0" w:tentative="0">
      <w:start w:val="1"/>
      <w:numFmt w:val="decimal"/>
      <w:suff w:val="space"/>
      <w:lvlText w:val="%1."/>
      <w:lvlJc w:val="left"/>
      <w:pPr>
        <w:tabs>
          <w:tab w:val="left" w:pos="0"/>
        </w:tabs>
        <w:ind w:left="0" w:firstLine="0"/>
      </w:pPr>
      <w:rPr>
        <w:rFonts w:hint="default"/>
      </w:rPr>
    </w:lvl>
  </w:abstractNum>
  <w:abstractNum w:abstractNumId="86">
    <w:nsid w:val="7135375A"/>
    <w:multiLevelType w:val="singleLevel"/>
    <w:tmpl w:val="7135375A"/>
    <w:lvl w:ilvl="0" w:tentative="0">
      <w:start w:val="1"/>
      <w:numFmt w:val="decimal"/>
      <w:suff w:val="space"/>
      <w:lvlText w:val="%1."/>
      <w:lvlJc w:val="left"/>
      <w:pPr>
        <w:tabs>
          <w:tab w:val="left" w:pos="0"/>
        </w:tabs>
        <w:ind w:left="0" w:firstLine="0"/>
      </w:pPr>
      <w:rPr>
        <w:rFonts w:hint="default"/>
      </w:rPr>
    </w:lvl>
  </w:abstractNum>
  <w:abstractNum w:abstractNumId="87">
    <w:nsid w:val="751B374D"/>
    <w:multiLevelType w:val="multilevel"/>
    <w:tmpl w:val="751B374D"/>
    <w:lvl w:ilvl="0" w:tentative="0">
      <w:start w:val="1"/>
      <w:numFmt w:val="decimal"/>
      <w:suff w:val="nothing"/>
      <w:lvlText w:val="%1．"/>
      <w:lvlJc w:val="left"/>
      <w:pPr>
        <w:ind w:left="0" w:firstLine="40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8">
    <w:nsid w:val="78FB6C86"/>
    <w:multiLevelType w:val="multilevel"/>
    <w:tmpl w:val="78FB6C86"/>
    <w:lvl w:ilvl="0" w:tentative="0">
      <w:start w:val="1"/>
      <w:numFmt w:val="decimal"/>
      <w:pStyle w:val="2"/>
      <w:suff w:val="space"/>
      <w:lvlText w:val="(%1)"/>
      <w:lvlJc w:val="left"/>
      <w:pPr>
        <w:tabs>
          <w:tab w:val="left" w:pos="0"/>
        </w:tabs>
        <w:ind w:left="0" w:firstLine="0"/>
      </w:pPr>
      <w:rPr>
        <w:rFonts w:hint="default"/>
        <w:b w:val="0"/>
        <w:bCs w:val="0"/>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89">
    <w:nsid w:val="7CB57642"/>
    <w:multiLevelType w:val="singleLevel"/>
    <w:tmpl w:val="7CB57642"/>
    <w:lvl w:ilvl="0" w:tentative="0">
      <w:start w:val="1"/>
      <w:numFmt w:val="decimal"/>
      <w:pStyle w:val="1201"/>
      <w:lvlText w:val="%1、"/>
      <w:lvlJc w:val="left"/>
      <w:pPr>
        <w:tabs>
          <w:tab w:val="left" w:pos="1050"/>
        </w:tabs>
        <w:ind w:left="1050" w:hanging="720"/>
      </w:pPr>
      <w:rPr>
        <w:rFonts w:ascii="Times New Roman" w:hAnsi="Times New Roman" w:eastAsia="Times New Roman" w:cs="Times New Roman"/>
      </w:rPr>
    </w:lvl>
  </w:abstractNum>
  <w:num w:numId="1">
    <w:abstractNumId w:val="67"/>
  </w:num>
  <w:num w:numId="2">
    <w:abstractNumId w:val="88"/>
  </w:num>
  <w:num w:numId="3">
    <w:abstractNumId w:val="52"/>
  </w:num>
  <w:num w:numId="4">
    <w:abstractNumId w:val="54"/>
  </w:num>
  <w:num w:numId="5">
    <w:abstractNumId w:val="89"/>
  </w:num>
  <w:num w:numId="6">
    <w:abstractNumId w:val="76"/>
  </w:num>
  <w:num w:numId="7">
    <w:abstractNumId w:val="46"/>
  </w:num>
  <w:num w:numId="8">
    <w:abstractNumId w:val="45"/>
  </w:num>
  <w:num w:numId="9">
    <w:abstractNumId w:val="14"/>
  </w:num>
  <w:num w:numId="10">
    <w:abstractNumId w:val="0"/>
  </w:num>
  <w:num w:numId="11">
    <w:abstractNumId w:val="69"/>
  </w:num>
  <w:num w:numId="12">
    <w:abstractNumId w:val="4"/>
  </w:num>
  <w:num w:numId="13">
    <w:abstractNumId w:val="15"/>
  </w:num>
  <w:num w:numId="14">
    <w:abstractNumId w:val="58"/>
  </w:num>
  <w:num w:numId="15">
    <w:abstractNumId w:val="48"/>
  </w:num>
  <w:num w:numId="16">
    <w:abstractNumId w:val="40"/>
  </w:num>
  <w:num w:numId="17">
    <w:abstractNumId w:val="37"/>
  </w:num>
  <w:num w:numId="18">
    <w:abstractNumId w:val="10"/>
  </w:num>
  <w:num w:numId="19">
    <w:abstractNumId w:val="66"/>
  </w:num>
  <w:num w:numId="20">
    <w:abstractNumId w:val="17"/>
  </w:num>
  <w:num w:numId="21">
    <w:abstractNumId w:val="70"/>
  </w:num>
  <w:num w:numId="22">
    <w:abstractNumId w:val="25"/>
  </w:num>
  <w:num w:numId="23">
    <w:abstractNumId w:val="30"/>
  </w:num>
  <w:num w:numId="24">
    <w:abstractNumId w:val="71"/>
  </w:num>
  <w:num w:numId="25">
    <w:abstractNumId w:val="26"/>
  </w:num>
  <w:num w:numId="26">
    <w:abstractNumId w:val="79"/>
  </w:num>
  <w:num w:numId="27">
    <w:abstractNumId w:val="83"/>
  </w:num>
  <w:num w:numId="28">
    <w:abstractNumId w:val="73"/>
  </w:num>
  <w:num w:numId="29">
    <w:abstractNumId w:val="57"/>
  </w:num>
  <w:num w:numId="30">
    <w:abstractNumId w:val="41"/>
  </w:num>
  <w:num w:numId="31">
    <w:abstractNumId w:val="22"/>
  </w:num>
  <w:num w:numId="32">
    <w:abstractNumId w:val="36"/>
  </w:num>
  <w:num w:numId="33">
    <w:abstractNumId w:val="81"/>
  </w:num>
  <w:num w:numId="34">
    <w:abstractNumId w:val="11"/>
  </w:num>
  <w:num w:numId="35">
    <w:abstractNumId w:val="5"/>
  </w:num>
  <w:num w:numId="36">
    <w:abstractNumId w:val="63"/>
  </w:num>
  <w:num w:numId="37">
    <w:abstractNumId w:val="60"/>
  </w:num>
  <w:num w:numId="38">
    <w:abstractNumId w:val="8"/>
  </w:num>
  <w:num w:numId="39">
    <w:abstractNumId w:val="56"/>
  </w:num>
  <w:num w:numId="40">
    <w:abstractNumId w:val="28"/>
  </w:num>
  <w:num w:numId="41">
    <w:abstractNumId w:val="27"/>
  </w:num>
  <w:num w:numId="42">
    <w:abstractNumId w:val="31"/>
  </w:num>
  <w:num w:numId="43">
    <w:abstractNumId w:val="7"/>
  </w:num>
  <w:num w:numId="44">
    <w:abstractNumId w:val="38"/>
  </w:num>
  <w:num w:numId="45">
    <w:abstractNumId w:val="3"/>
  </w:num>
  <w:num w:numId="46">
    <w:abstractNumId w:val="43"/>
  </w:num>
  <w:num w:numId="47">
    <w:abstractNumId w:val="84"/>
  </w:num>
  <w:num w:numId="48">
    <w:abstractNumId w:val="18"/>
  </w:num>
  <w:num w:numId="49">
    <w:abstractNumId w:val="77"/>
  </w:num>
  <w:num w:numId="50">
    <w:abstractNumId w:val="6"/>
  </w:num>
  <w:num w:numId="51">
    <w:abstractNumId w:val="64"/>
  </w:num>
  <w:num w:numId="52">
    <w:abstractNumId w:val="21"/>
  </w:num>
  <w:num w:numId="53">
    <w:abstractNumId w:val="39"/>
  </w:num>
  <w:num w:numId="54">
    <w:abstractNumId w:val="20"/>
  </w:num>
  <w:num w:numId="55">
    <w:abstractNumId w:val="78"/>
  </w:num>
  <w:num w:numId="56">
    <w:abstractNumId w:val="51"/>
  </w:num>
  <w:num w:numId="57">
    <w:abstractNumId w:val="32"/>
  </w:num>
  <w:num w:numId="58">
    <w:abstractNumId w:val="80"/>
  </w:num>
  <w:num w:numId="59">
    <w:abstractNumId w:val="61"/>
  </w:num>
  <w:num w:numId="60">
    <w:abstractNumId w:val="53"/>
  </w:num>
  <w:num w:numId="61">
    <w:abstractNumId w:val="19"/>
  </w:num>
  <w:num w:numId="62">
    <w:abstractNumId w:val="62"/>
  </w:num>
  <w:num w:numId="63">
    <w:abstractNumId w:val="16"/>
  </w:num>
  <w:num w:numId="64">
    <w:abstractNumId w:val="59"/>
  </w:num>
  <w:num w:numId="65">
    <w:abstractNumId w:val="87"/>
  </w:num>
  <w:num w:numId="66">
    <w:abstractNumId w:val="65"/>
  </w:num>
  <w:num w:numId="67">
    <w:abstractNumId w:val="9"/>
  </w:num>
  <w:num w:numId="68">
    <w:abstractNumId w:val="50"/>
  </w:num>
  <w:num w:numId="69">
    <w:abstractNumId w:val="33"/>
  </w:num>
  <w:num w:numId="70">
    <w:abstractNumId w:val="23"/>
  </w:num>
  <w:num w:numId="71">
    <w:abstractNumId w:val="29"/>
  </w:num>
  <w:num w:numId="72">
    <w:abstractNumId w:val="72"/>
  </w:num>
  <w:num w:numId="73">
    <w:abstractNumId w:val="2"/>
  </w:num>
  <w:num w:numId="74">
    <w:abstractNumId w:val="75"/>
  </w:num>
  <w:num w:numId="75">
    <w:abstractNumId w:val="74"/>
  </w:num>
  <w:num w:numId="76">
    <w:abstractNumId w:val="85"/>
  </w:num>
  <w:num w:numId="77">
    <w:abstractNumId w:val="86"/>
  </w:num>
  <w:num w:numId="78">
    <w:abstractNumId w:val="34"/>
  </w:num>
  <w:num w:numId="79">
    <w:abstractNumId w:val="1"/>
  </w:num>
  <w:num w:numId="80">
    <w:abstractNumId w:val="35"/>
  </w:num>
  <w:num w:numId="81">
    <w:abstractNumId w:val="44"/>
  </w:num>
  <w:num w:numId="82">
    <w:abstractNumId w:val="82"/>
  </w:num>
  <w:num w:numId="83">
    <w:abstractNumId w:val="13"/>
  </w:num>
  <w:num w:numId="84">
    <w:abstractNumId w:val="42"/>
  </w:num>
  <w:num w:numId="85">
    <w:abstractNumId w:val="12"/>
  </w:num>
  <w:num w:numId="86">
    <w:abstractNumId w:val="55"/>
  </w:num>
  <w:num w:numId="87">
    <w:abstractNumId w:val="47"/>
  </w:num>
  <w:num w:numId="88">
    <w:abstractNumId w:val="49"/>
  </w:num>
  <w:num w:numId="89">
    <w:abstractNumId w:val="68"/>
  </w:num>
  <w:num w:numId="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YzBiNTI1NDI3Yzc1YzgxYmMyZjNmZDk5YmNhYWUifQ=="/>
  </w:docVars>
  <w:rsids>
    <w:rsidRoot w:val="00172A27"/>
    <w:rsid w:val="0000578D"/>
    <w:rsid w:val="00005FFB"/>
    <w:rsid w:val="00006899"/>
    <w:rsid w:val="000107A0"/>
    <w:rsid w:val="00011EAC"/>
    <w:rsid w:val="0001382E"/>
    <w:rsid w:val="000155B8"/>
    <w:rsid w:val="00024ECE"/>
    <w:rsid w:val="00041C7F"/>
    <w:rsid w:val="000438AC"/>
    <w:rsid w:val="000526F0"/>
    <w:rsid w:val="00053867"/>
    <w:rsid w:val="0005544C"/>
    <w:rsid w:val="00055A81"/>
    <w:rsid w:val="0005678E"/>
    <w:rsid w:val="00060F2B"/>
    <w:rsid w:val="0006203C"/>
    <w:rsid w:val="00063216"/>
    <w:rsid w:val="00084C14"/>
    <w:rsid w:val="00090C73"/>
    <w:rsid w:val="00092042"/>
    <w:rsid w:val="00093A7E"/>
    <w:rsid w:val="00096C0C"/>
    <w:rsid w:val="00097414"/>
    <w:rsid w:val="000A14AA"/>
    <w:rsid w:val="000A5876"/>
    <w:rsid w:val="000B2D97"/>
    <w:rsid w:val="000B63DF"/>
    <w:rsid w:val="000C16B3"/>
    <w:rsid w:val="000D678B"/>
    <w:rsid w:val="000D6FCE"/>
    <w:rsid w:val="000E5360"/>
    <w:rsid w:val="000F5675"/>
    <w:rsid w:val="000F6700"/>
    <w:rsid w:val="000F6CB4"/>
    <w:rsid w:val="001008B6"/>
    <w:rsid w:val="00100CF4"/>
    <w:rsid w:val="00103EDC"/>
    <w:rsid w:val="00105208"/>
    <w:rsid w:val="001057AC"/>
    <w:rsid w:val="00107091"/>
    <w:rsid w:val="00112F53"/>
    <w:rsid w:val="001132CA"/>
    <w:rsid w:val="001200B8"/>
    <w:rsid w:val="0012225B"/>
    <w:rsid w:val="00126AA0"/>
    <w:rsid w:val="00127067"/>
    <w:rsid w:val="00130A15"/>
    <w:rsid w:val="00132B42"/>
    <w:rsid w:val="00132DDB"/>
    <w:rsid w:val="001349C3"/>
    <w:rsid w:val="00137309"/>
    <w:rsid w:val="00152905"/>
    <w:rsid w:val="0016349E"/>
    <w:rsid w:val="001636FF"/>
    <w:rsid w:val="00164746"/>
    <w:rsid w:val="00171A65"/>
    <w:rsid w:val="001730DF"/>
    <w:rsid w:val="0017447F"/>
    <w:rsid w:val="00181804"/>
    <w:rsid w:val="00182950"/>
    <w:rsid w:val="00182A20"/>
    <w:rsid w:val="001A0C66"/>
    <w:rsid w:val="001B11E4"/>
    <w:rsid w:val="001B2090"/>
    <w:rsid w:val="001C0C0F"/>
    <w:rsid w:val="001C47AF"/>
    <w:rsid w:val="001C6342"/>
    <w:rsid w:val="001C6F6B"/>
    <w:rsid w:val="001C702A"/>
    <w:rsid w:val="001C7732"/>
    <w:rsid w:val="001D0F2C"/>
    <w:rsid w:val="001D227D"/>
    <w:rsid w:val="001D366C"/>
    <w:rsid w:val="001D5A09"/>
    <w:rsid w:val="001E1B73"/>
    <w:rsid w:val="001F138B"/>
    <w:rsid w:val="001F2FE6"/>
    <w:rsid w:val="0020148C"/>
    <w:rsid w:val="002016E3"/>
    <w:rsid w:val="00201CC1"/>
    <w:rsid w:val="002023DD"/>
    <w:rsid w:val="002025D4"/>
    <w:rsid w:val="00203385"/>
    <w:rsid w:val="00215555"/>
    <w:rsid w:val="002204E5"/>
    <w:rsid w:val="00220E40"/>
    <w:rsid w:val="002227DE"/>
    <w:rsid w:val="00224CB6"/>
    <w:rsid w:val="00226394"/>
    <w:rsid w:val="00230020"/>
    <w:rsid w:val="00231D64"/>
    <w:rsid w:val="00234227"/>
    <w:rsid w:val="00235B93"/>
    <w:rsid w:val="00235BBA"/>
    <w:rsid w:val="00240EEA"/>
    <w:rsid w:val="00242B56"/>
    <w:rsid w:val="0024332A"/>
    <w:rsid w:val="002434FD"/>
    <w:rsid w:val="00250CD5"/>
    <w:rsid w:val="002536C1"/>
    <w:rsid w:val="00262ED1"/>
    <w:rsid w:val="00272133"/>
    <w:rsid w:val="00281022"/>
    <w:rsid w:val="00284599"/>
    <w:rsid w:val="00286961"/>
    <w:rsid w:val="0029015C"/>
    <w:rsid w:val="002925F2"/>
    <w:rsid w:val="002A2921"/>
    <w:rsid w:val="002C0A4F"/>
    <w:rsid w:val="002C75BD"/>
    <w:rsid w:val="002D3699"/>
    <w:rsid w:val="002D5FB3"/>
    <w:rsid w:val="002E13EB"/>
    <w:rsid w:val="002E2210"/>
    <w:rsid w:val="002E2BC5"/>
    <w:rsid w:val="002F46BD"/>
    <w:rsid w:val="002F483B"/>
    <w:rsid w:val="00302EA7"/>
    <w:rsid w:val="003032EA"/>
    <w:rsid w:val="00313019"/>
    <w:rsid w:val="00313177"/>
    <w:rsid w:val="00351193"/>
    <w:rsid w:val="003540E6"/>
    <w:rsid w:val="003574B8"/>
    <w:rsid w:val="00370A13"/>
    <w:rsid w:val="00371DEB"/>
    <w:rsid w:val="00373C66"/>
    <w:rsid w:val="00376EEC"/>
    <w:rsid w:val="003774D3"/>
    <w:rsid w:val="003834C2"/>
    <w:rsid w:val="00383EE2"/>
    <w:rsid w:val="0038531B"/>
    <w:rsid w:val="003976D5"/>
    <w:rsid w:val="00397D0F"/>
    <w:rsid w:val="003A56EB"/>
    <w:rsid w:val="003A5E30"/>
    <w:rsid w:val="003B06FB"/>
    <w:rsid w:val="003B1596"/>
    <w:rsid w:val="003B1AAC"/>
    <w:rsid w:val="003B4DBE"/>
    <w:rsid w:val="003C6B6F"/>
    <w:rsid w:val="003D4139"/>
    <w:rsid w:val="003D59C4"/>
    <w:rsid w:val="003E643A"/>
    <w:rsid w:val="003E70F9"/>
    <w:rsid w:val="003E7588"/>
    <w:rsid w:val="003F0519"/>
    <w:rsid w:val="003F2107"/>
    <w:rsid w:val="004007E2"/>
    <w:rsid w:val="00403AF3"/>
    <w:rsid w:val="00407FDD"/>
    <w:rsid w:val="0041358A"/>
    <w:rsid w:val="00416F12"/>
    <w:rsid w:val="00420712"/>
    <w:rsid w:val="00427883"/>
    <w:rsid w:val="00435118"/>
    <w:rsid w:val="0043739F"/>
    <w:rsid w:val="0044349B"/>
    <w:rsid w:val="004575E5"/>
    <w:rsid w:val="00467B4E"/>
    <w:rsid w:val="0047202B"/>
    <w:rsid w:val="004744D1"/>
    <w:rsid w:val="00474A06"/>
    <w:rsid w:val="00475305"/>
    <w:rsid w:val="00476FA1"/>
    <w:rsid w:val="0048141E"/>
    <w:rsid w:val="00481424"/>
    <w:rsid w:val="00484D86"/>
    <w:rsid w:val="004945F0"/>
    <w:rsid w:val="004963F9"/>
    <w:rsid w:val="00497A6B"/>
    <w:rsid w:val="004A11FA"/>
    <w:rsid w:val="004A4009"/>
    <w:rsid w:val="004A7F0D"/>
    <w:rsid w:val="004B4C7B"/>
    <w:rsid w:val="004B57B2"/>
    <w:rsid w:val="004B5C68"/>
    <w:rsid w:val="004B7669"/>
    <w:rsid w:val="004C0488"/>
    <w:rsid w:val="004C120C"/>
    <w:rsid w:val="004D13DF"/>
    <w:rsid w:val="004D1745"/>
    <w:rsid w:val="004D228A"/>
    <w:rsid w:val="004D337D"/>
    <w:rsid w:val="004D3B4E"/>
    <w:rsid w:val="004D3D2A"/>
    <w:rsid w:val="004E0625"/>
    <w:rsid w:val="004E2978"/>
    <w:rsid w:val="004E2AC7"/>
    <w:rsid w:val="004E380B"/>
    <w:rsid w:val="004F28B1"/>
    <w:rsid w:val="004F7C2D"/>
    <w:rsid w:val="00506315"/>
    <w:rsid w:val="00506E20"/>
    <w:rsid w:val="00513E53"/>
    <w:rsid w:val="00514347"/>
    <w:rsid w:val="005156C0"/>
    <w:rsid w:val="00515852"/>
    <w:rsid w:val="005262B7"/>
    <w:rsid w:val="00527303"/>
    <w:rsid w:val="00530217"/>
    <w:rsid w:val="00534044"/>
    <w:rsid w:val="00534A26"/>
    <w:rsid w:val="00537EAC"/>
    <w:rsid w:val="00541379"/>
    <w:rsid w:val="005413F8"/>
    <w:rsid w:val="005427B2"/>
    <w:rsid w:val="00551273"/>
    <w:rsid w:val="00556AEF"/>
    <w:rsid w:val="005601F1"/>
    <w:rsid w:val="005647F2"/>
    <w:rsid w:val="0056745A"/>
    <w:rsid w:val="00570B57"/>
    <w:rsid w:val="0057563B"/>
    <w:rsid w:val="00582AD6"/>
    <w:rsid w:val="00585DAC"/>
    <w:rsid w:val="00585F9A"/>
    <w:rsid w:val="005934CC"/>
    <w:rsid w:val="00594376"/>
    <w:rsid w:val="00595955"/>
    <w:rsid w:val="005A4C8E"/>
    <w:rsid w:val="005A5298"/>
    <w:rsid w:val="005A6B50"/>
    <w:rsid w:val="005B018B"/>
    <w:rsid w:val="005B149E"/>
    <w:rsid w:val="005B3839"/>
    <w:rsid w:val="005B3AB9"/>
    <w:rsid w:val="005B4AE5"/>
    <w:rsid w:val="005B583F"/>
    <w:rsid w:val="005C1C41"/>
    <w:rsid w:val="005C2CD6"/>
    <w:rsid w:val="005C5297"/>
    <w:rsid w:val="005C722E"/>
    <w:rsid w:val="005D4727"/>
    <w:rsid w:val="005D4C0A"/>
    <w:rsid w:val="005D74D9"/>
    <w:rsid w:val="005E240C"/>
    <w:rsid w:val="005E4CEA"/>
    <w:rsid w:val="005E6599"/>
    <w:rsid w:val="005F740E"/>
    <w:rsid w:val="00601709"/>
    <w:rsid w:val="00604034"/>
    <w:rsid w:val="00607AD4"/>
    <w:rsid w:val="00611AAE"/>
    <w:rsid w:val="00611FEA"/>
    <w:rsid w:val="0061410B"/>
    <w:rsid w:val="00622226"/>
    <w:rsid w:val="006235EE"/>
    <w:rsid w:val="006260F4"/>
    <w:rsid w:val="00626B5B"/>
    <w:rsid w:val="006304EF"/>
    <w:rsid w:val="006315D1"/>
    <w:rsid w:val="00643EC6"/>
    <w:rsid w:val="00652711"/>
    <w:rsid w:val="00652B5C"/>
    <w:rsid w:val="00653D68"/>
    <w:rsid w:val="00654FCD"/>
    <w:rsid w:val="00660FDA"/>
    <w:rsid w:val="0066363E"/>
    <w:rsid w:val="00671A57"/>
    <w:rsid w:val="0067425D"/>
    <w:rsid w:val="00681235"/>
    <w:rsid w:val="00683B9A"/>
    <w:rsid w:val="006844C1"/>
    <w:rsid w:val="00686B33"/>
    <w:rsid w:val="00691E7E"/>
    <w:rsid w:val="00694070"/>
    <w:rsid w:val="00697B9B"/>
    <w:rsid w:val="006A13DF"/>
    <w:rsid w:val="006A319D"/>
    <w:rsid w:val="006A4EB6"/>
    <w:rsid w:val="006C1F0F"/>
    <w:rsid w:val="006C3B14"/>
    <w:rsid w:val="006D65BA"/>
    <w:rsid w:val="006D7A6D"/>
    <w:rsid w:val="006E2E03"/>
    <w:rsid w:val="006E371C"/>
    <w:rsid w:val="006E414A"/>
    <w:rsid w:val="006E6C5F"/>
    <w:rsid w:val="006E6E68"/>
    <w:rsid w:val="006E7132"/>
    <w:rsid w:val="006F05FD"/>
    <w:rsid w:val="006F1AF7"/>
    <w:rsid w:val="00704582"/>
    <w:rsid w:val="00731FE6"/>
    <w:rsid w:val="00732177"/>
    <w:rsid w:val="00734508"/>
    <w:rsid w:val="00737B74"/>
    <w:rsid w:val="00740EE7"/>
    <w:rsid w:val="007435F5"/>
    <w:rsid w:val="0074563A"/>
    <w:rsid w:val="00746AF2"/>
    <w:rsid w:val="00747438"/>
    <w:rsid w:val="0075019F"/>
    <w:rsid w:val="00753C34"/>
    <w:rsid w:val="0076095F"/>
    <w:rsid w:val="00763C07"/>
    <w:rsid w:val="00773274"/>
    <w:rsid w:val="00774255"/>
    <w:rsid w:val="00777FB4"/>
    <w:rsid w:val="007814BE"/>
    <w:rsid w:val="0078581E"/>
    <w:rsid w:val="0079036D"/>
    <w:rsid w:val="00794264"/>
    <w:rsid w:val="007A0247"/>
    <w:rsid w:val="007A32BF"/>
    <w:rsid w:val="007A524E"/>
    <w:rsid w:val="007B6CFB"/>
    <w:rsid w:val="007C2C31"/>
    <w:rsid w:val="007C384B"/>
    <w:rsid w:val="007C6ACA"/>
    <w:rsid w:val="007D24C2"/>
    <w:rsid w:val="007E0853"/>
    <w:rsid w:val="007E3209"/>
    <w:rsid w:val="007F0A44"/>
    <w:rsid w:val="00805B31"/>
    <w:rsid w:val="00811532"/>
    <w:rsid w:val="00816BFD"/>
    <w:rsid w:val="008201C5"/>
    <w:rsid w:val="00820ED5"/>
    <w:rsid w:val="00824BE1"/>
    <w:rsid w:val="00825A31"/>
    <w:rsid w:val="00835D2F"/>
    <w:rsid w:val="00840C99"/>
    <w:rsid w:val="00841AC8"/>
    <w:rsid w:val="0084259A"/>
    <w:rsid w:val="00843D9C"/>
    <w:rsid w:val="008468A4"/>
    <w:rsid w:val="0085269E"/>
    <w:rsid w:val="00853277"/>
    <w:rsid w:val="008552F2"/>
    <w:rsid w:val="00861067"/>
    <w:rsid w:val="008627D9"/>
    <w:rsid w:val="00863B45"/>
    <w:rsid w:val="008720AC"/>
    <w:rsid w:val="00872156"/>
    <w:rsid w:val="00877F21"/>
    <w:rsid w:val="00882D85"/>
    <w:rsid w:val="008954F1"/>
    <w:rsid w:val="008A0A11"/>
    <w:rsid w:val="008A77CC"/>
    <w:rsid w:val="008B076C"/>
    <w:rsid w:val="008B09CD"/>
    <w:rsid w:val="008B5536"/>
    <w:rsid w:val="008B694E"/>
    <w:rsid w:val="008C12FA"/>
    <w:rsid w:val="008C679A"/>
    <w:rsid w:val="008D0A6B"/>
    <w:rsid w:val="008D425B"/>
    <w:rsid w:val="008D54A2"/>
    <w:rsid w:val="008D77B5"/>
    <w:rsid w:val="008D78AC"/>
    <w:rsid w:val="008E0356"/>
    <w:rsid w:val="008E03AD"/>
    <w:rsid w:val="008E6FCC"/>
    <w:rsid w:val="008F3AA8"/>
    <w:rsid w:val="00900B85"/>
    <w:rsid w:val="00906C70"/>
    <w:rsid w:val="0091627F"/>
    <w:rsid w:val="009168CB"/>
    <w:rsid w:val="009203D3"/>
    <w:rsid w:val="00920F77"/>
    <w:rsid w:val="009268CB"/>
    <w:rsid w:val="0093596D"/>
    <w:rsid w:val="00941D21"/>
    <w:rsid w:val="0094347C"/>
    <w:rsid w:val="009444D8"/>
    <w:rsid w:val="0094636E"/>
    <w:rsid w:val="009465A3"/>
    <w:rsid w:val="009472E5"/>
    <w:rsid w:val="009539A6"/>
    <w:rsid w:val="00953CDC"/>
    <w:rsid w:val="00961DD7"/>
    <w:rsid w:val="00965B10"/>
    <w:rsid w:val="0096622D"/>
    <w:rsid w:val="00967F22"/>
    <w:rsid w:val="0098060E"/>
    <w:rsid w:val="009816EA"/>
    <w:rsid w:val="009847B4"/>
    <w:rsid w:val="0098773E"/>
    <w:rsid w:val="009946D5"/>
    <w:rsid w:val="009A0020"/>
    <w:rsid w:val="009A59C2"/>
    <w:rsid w:val="009B1459"/>
    <w:rsid w:val="009B1E7A"/>
    <w:rsid w:val="009B2AD1"/>
    <w:rsid w:val="009B2E82"/>
    <w:rsid w:val="009B593D"/>
    <w:rsid w:val="009C0C56"/>
    <w:rsid w:val="009C1339"/>
    <w:rsid w:val="009C502E"/>
    <w:rsid w:val="009D00AD"/>
    <w:rsid w:val="009D1C13"/>
    <w:rsid w:val="009D295D"/>
    <w:rsid w:val="009D3E00"/>
    <w:rsid w:val="009E35CE"/>
    <w:rsid w:val="009E63C7"/>
    <w:rsid w:val="009E670F"/>
    <w:rsid w:val="009F0995"/>
    <w:rsid w:val="009F4542"/>
    <w:rsid w:val="009F5D89"/>
    <w:rsid w:val="00A070BC"/>
    <w:rsid w:val="00A078FE"/>
    <w:rsid w:val="00A07F56"/>
    <w:rsid w:val="00A14B9D"/>
    <w:rsid w:val="00A15C22"/>
    <w:rsid w:val="00A20F29"/>
    <w:rsid w:val="00A21819"/>
    <w:rsid w:val="00A22A7B"/>
    <w:rsid w:val="00A26F87"/>
    <w:rsid w:val="00A30B77"/>
    <w:rsid w:val="00A34826"/>
    <w:rsid w:val="00A376B6"/>
    <w:rsid w:val="00A57AE4"/>
    <w:rsid w:val="00A61091"/>
    <w:rsid w:val="00A71781"/>
    <w:rsid w:val="00A73034"/>
    <w:rsid w:val="00A76255"/>
    <w:rsid w:val="00A76E95"/>
    <w:rsid w:val="00A83446"/>
    <w:rsid w:val="00A87939"/>
    <w:rsid w:val="00A92A78"/>
    <w:rsid w:val="00A946D2"/>
    <w:rsid w:val="00A94DAC"/>
    <w:rsid w:val="00A97231"/>
    <w:rsid w:val="00AA7DD3"/>
    <w:rsid w:val="00AC3547"/>
    <w:rsid w:val="00AE3EE5"/>
    <w:rsid w:val="00AE4D34"/>
    <w:rsid w:val="00AE7FCB"/>
    <w:rsid w:val="00B01F8A"/>
    <w:rsid w:val="00B0753C"/>
    <w:rsid w:val="00B16EEC"/>
    <w:rsid w:val="00B178A8"/>
    <w:rsid w:val="00B17D70"/>
    <w:rsid w:val="00B233DA"/>
    <w:rsid w:val="00B34848"/>
    <w:rsid w:val="00B37EE1"/>
    <w:rsid w:val="00B4201E"/>
    <w:rsid w:val="00B42DB6"/>
    <w:rsid w:val="00B4677C"/>
    <w:rsid w:val="00B503EF"/>
    <w:rsid w:val="00B53EA1"/>
    <w:rsid w:val="00B56797"/>
    <w:rsid w:val="00B56D52"/>
    <w:rsid w:val="00B6045A"/>
    <w:rsid w:val="00B61DBB"/>
    <w:rsid w:val="00B6396F"/>
    <w:rsid w:val="00B679E6"/>
    <w:rsid w:val="00B70EAA"/>
    <w:rsid w:val="00B76017"/>
    <w:rsid w:val="00B85B9B"/>
    <w:rsid w:val="00B8743C"/>
    <w:rsid w:val="00B97745"/>
    <w:rsid w:val="00BA34B0"/>
    <w:rsid w:val="00BA69F4"/>
    <w:rsid w:val="00BB101B"/>
    <w:rsid w:val="00BB159D"/>
    <w:rsid w:val="00BB2FB4"/>
    <w:rsid w:val="00BC121E"/>
    <w:rsid w:val="00BC1BEF"/>
    <w:rsid w:val="00BC5DB9"/>
    <w:rsid w:val="00BD423C"/>
    <w:rsid w:val="00BD4DB2"/>
    <w:rsid w:val="00BE15BA"/>
    <w:rsid w:val="00BE2F46"/>
    <w:rsid w:val="00BE4C8E"/>
    <w:rsid w:val="00BE5A92"/>
    <w:rsid w:val="00BE78EA"/>
    <w:rsid w:val="00BF35EB"/>
    <w:rsid w:val="00BF3D4F"/>
    <w:rsid w:val="00C01B03"/>
    <w:rsid w:val="00C051E0"/>
    <w:rsid w:val="00C069CA"/>
    <w:rsid w:val="00C14922"/>
    <w:rsid w:val="00C14BC1"/>
    <w:rsid w:val="00C152D6"/>
    <w:rsid w:val="00C15710"/>
    <w:rsid w:val="00C17155"/>
    <w:rsid w:val="00C176D4"/>
    <w:rsid w:val="00C20663"/>
    <w:rsid w:val="00C22AE6"/>
    <w:rsid w:val="00C2413A"/>
    <w:rsid w:val="00C24360"/>
    <w:rsid w:val="00C24932"/>
    <w:rsid w:val="00C30007"/>
    <w:rsid w:val="00C34F87"/>
    <w:rsid w:val="00C3575C"/>
    <w:rsid w:val="00C46AB4"/>
    <w:rsid w:val="00C5264C"/>
    <w:rsid w:val="00C654A6"/>
    <w:rsid w:val="00C65FA8"/>
    <w:rsid w:val="00C66612"/>
    <w:rsid w:val="00C71D54"/>
    <w:rsid w:val="00C821D3"/>
    <w:rsid w:val="00C8644A"/>
    <w:rsid w:val="00C87220"/>
    <w:rsid w:val="00C91D48"/>
    <w:rsid w:val="00C93EF5"/>
    <w:rsid w:val="00C95123"/>
    <w:rsid w:val="00C9553D"/>
    <w:rsid w:val="00CA0E48"/>
    <w:rsid w:val="00CA4A74"/>
    <w:rsid w:val="00CA61B1"/>
    <w:rsid w:val="00CB37C1"/>
    <w:rsid w:val="00CB46BC"/>
    <w:rsid w:val="00CC1183"/>
    <w:rsid w:val="00CC1A9A"/>
    <w:rsid w:val="00CC6703"/>
    <w:rsid w:val="00CC6712"/>
    <w:rsid w:val="00CD0A01"/>
    <w:rsid w:val="00CD1592"/>
    <w:rsid w:val="00CD5DE4"/>
    <w:rsid w:val="00CD704C"/>
    <w:rsid w:val="00CE1810"/>
    <w:rsid w:val="00CE7E53"/>
    <w:rsid w:val="00CF02E8"/>
    <w:rsid w:val="00CF666A"/>
    <w:rsid w:val="00D07B61"/>
    <w:rsid w:val="00D12ADD"/>
    <w:rsid w:val="00D20133"/>
    <w:rsid w:val="00D220B1"/>
    <w:rsid w:val="00D24DB1"/>
    <w:rsid w:val="00D263AD"/>
    <w:rsid w:val="00D274B4"/>
    <w:rsid w:val="00D341FD"/>
    <w:rsid w:val="00D34548"/>
    <w:rsid w:val="00D35487"/>
    <w:rsid w:val="00D3721A"/>
    <w:rsid w:val="00D46B62"/>
    <w:rsid w:val="00D46CE7"/>
    <w:rsid w:val="00D53997"/>
    <w:rsid w:val="00D54765"/>
    <w:rsid w:val="00D601A1"/>
    <w:rsid w:val="00D613E2"/>
    <w:rsid w:val="00D6650E"/>
    <w:rsid w:val="00D74A87"/>
    <w:rsid w:val="00D76769"/>
    <w:rsid w:val="00D80B42"/>
    <w:rsid w:val="00D844E3"/>
    <w:rsid w:val="00D91E54"/>
    <w:rsid w:val="00D93217"/>
    <w:rsid w:val="00D941FD"/>
    <w:rsid w:val="00D94C1B"/>
    <w:rsid w:val="00D95483"/>
    <w:rsid w:val="00D95CA9"/>
    <w:rsid w:val="00DA02A6"/>
    <w:rsid w:val="00DA5BC9"/>
    <w:rsid w:val="00DB1DFB"/>
    <w:rsid w:val="00DB47A8"/>
    <w:rsid w:val="00DB56FD"/>
    <w:rsid w:val="00DC2AF7"/>
    <w:rsid w:val="00DC319F"/>
    <w:rsid w:val="00DC53F4"/>
    <w:rsid w:val="00DC6583"/>
    <w:rsid w:val="00DD2E6F"/>
    <w:rsid w:val="00DD5242"/>
    <w:rsid w:val="00DE2787"/>
    <w:rsid w:val="00DF22BB"/>
    <w:rsid w:val="00DF3431"/>
    <w:rsid w:val="00DF7444"/>
    <w:rsid w:val="00E10FE3"/>
    <w:rsid w:val="00E12621"/>
    <w:rsid w:val="00E178D0"/>
    <w:rsid w:val="00E2780D"/>
    <w:rsid w:val="00E27A73"/>
    <w:rsid w:val="00E30A5C"/>
    <w:rsid w:val="00E32CF2"/>
    <w:rsid w:val="00E349CF"/>
    <w:rsid w:val="00E34CDB"/>
    <w:rsid w:val="00E36C8F"/>
    <w:rsid w:val="00E36F7C"/>
    <w:rsid w:val="00E436F1"/>
    <w:rsid w:val="00E536D6"/>
    <w:rsid w:val="00E53912"/>
    <w:rsid w:val="00E5460B"/>
    <w:rsid w:val="00E56970"/>
    <w:rsid w:val="00E65C80"/>
    <w:rsid w:val="00E74E5C"/>
    <w:rsid w:val="00E83B4C"/>
    <w:rsid w:val="00E869D9"/>
    <w:rsid w:val="00E87782"/>
    <w:rsid w:val="00E91178"/>
    <w:rsid w:val="00E91445"/>
    <w:rsid w:val="00E964FF"/>
    <w:rsid w:val="00E96FC8"/>
    <w:rsid w:val="00EA1348"/>
    <w:rsid w:val="00EA312A"/>
    <w:rsid w:val="00EA5A25"/>
    <w:rsid w:val="00EA7000"/>
    <w:rsid w:val="00EB1948"/>
    <w:rsid w:val="00EB3DBF"/>
    <w:rsid w:val="00EB5CE2"/>
    <w:rsid w:val="00EC7F4A"/>
    <w:rsid w:val="00ED6807"/>
    <w:rsid w:val="00EE653D"/>
    <w:rsid w:val="00EF430B"/>
    <w:rsid w:val="00F14E9F"/>
    <w:rsid w:val="00F15B05"/>
    <w:rsid w:val="00F25961"/>
    <w:rsid w:val="00F32970"/>
    <w:rsid w:val="00F361CD"/>
    <w:rsid w:val="00F42022"/>
    <w:rsid w:val="00F42897"/>
    <w:rsid w:val="00F4492C"/>
    <w:rsid w:val="00F4561E"/>
    <w:rsid w:val="00F53270"/>
    <w:rsid w:val="00F5516C"/>
    <w:rsid w:val="00F5662D"/>
    <w:rsid w:val="00F56A33"/>
    <w:rsid w:val="00F57AC8"/>
    <w:rsid w:val="00F6750C"/>
    <w:rsid w:val="00F71CD5"/>
    <w:rsid w:val="00F75C83"/>
    <w:rsid w:val="00F77B54"/>
    <w:rsid w:val="00F81F32"/>
    <w:rsid w:val="00FA2C44"/>
    <w:rsid w:val="00FA381F"/>
    <w:rsid w:val="00FA5000"/>
    <w:rsid w:val="00FA7795"/>
    <w:rsid w:val="00FB0832"/>
    <w:rsid w:val="00FB0C2E"/>
    <w:rsid w:val="00FC3D3E"/>
    <w:rsid w:val="00FC521B"/>
    <w:rsid w:val="00FD170C"/>
    <w:rsid w:val="00FD330A"/>
    <w:rsid w:val="00FF0930"/>
    <w:rsid w:val="010A2B53"/>
    <w:rsid w:val="011C3246"/>
    <w:rsid w:val="013B2207"/>
    <w:rsid w:val="014A3109"/>
    <w:rsid w:val="015D2F72"/>
    <w:rsid w:val="016D7513"/>
    <w:rsid w:val="017519ED"/>
    <w:rsid w:val="017F3AA6"/>
    <w:rsid w:val="018C5DFE"/>
    <w:rsid w:val="019429AF"/>
    <w:rsid w:val="01A90B19"/>
    <w:rsid w:val="01B6046E"/>
    <w:rsid w:val="01C510A2"/>
    <w:rsid w:val="01EE5889"/>
    <w:rsid w:val="023724AB"/>
    <w:rsid w:val="02417B38"/>
    <w:rsid w:val="024A0E56"/>
    <w:rsid w:val="02564CA0"/>
    <w:rsid w:val="02592AEE"/>
    <w:rsid w:val="02956707"/>
    <w:rsid w:val="029B21D5"/>
    <w:rsid w:val="02A85887"/>
    <w:rsid w:val="02DD3BE2"/>
    <w:rsid w:val="02E10C6F"/>
    <w:rsid w:val="02E30231"/>
    <w:rsid w:val="03192C31"/>
    <w:rsid w:val="031E497F"/>
    <w:rsid w:val="03263CD2"/>
    <w:rsid w:val="03525A6A"/>
    <w:rsid w:val="038226DA"/>
    <w:rsid w:val="039D4715"/>
    <w:rsid w:val="039D639D"/>
    <w:rsid w:val="03AC2769"/>
    <w:rsid w:val="0426758A"/>
    <w:rsid w:val="045479B8"/>
    <w:rsid w:val="045D1CAA"/>
    <w:rsid w:val="04604EC9"/>
    <w:rsid w:val="046C6EA3"/>
    <w:rsid w:val="04702B93"/>
    <w:rsid w:val="04E5017D"/>
    <w:rsid w:val="04F027A9"/>
    <w:rsid w:val="0509547C"/>
    <w:rsid w:val="053722B5"/>
    <w:rsid w:val="055B0576"/>
    <w:rsid w:val="056D29E6"/>
    <w:rsid w:val="05912832"/>
    <w:rsid w:val="05D9297D"/>
    <w:rsid w:val="05F87A5C"/>
    <w:rsid w:val="060C0484"/>
    <w:rsid w:val="06111524"/>
    <w:rsid w:val="06283F63"/>
    <w:rsid w:val="063F381D"/>
    <w:rsid w:val="06574B63"/>
    <w:rsid w:val="0659645C"/>
    <w:rsid w:val="069027A1"/>
    <w:rsid w:val="06935E5A"/>
    <w:rsid w:val="06946944"/>
    <w:rsid w:val="06A20A15"/>
    <w:rsid w:val="06E6260B"/>
    <w:rsid w:val="06EF2277"/>
    <w:rsid w:val="06EF3CAB"/>
    <w:rsid w:val="07160BAF"/>
    <w:rsid w:val="07187522"/>
    <w:rsid w:val="07216BB7"/>
    <w:rsid w:val="07365CBA"/>
    <w:rsid w:val="07557E6B"/>
    <w:rsid w:val="07641DDA"/>
    <w:rsid w:val="07824AD1"/>
    <w:rsid w:val="07BB7AF6"/>
    <w:rsid w:val="07BD5C0F"/>
    <w:rsid w:val="07C97720"/>
    <w:rsid w:val="07D23B28"/>
    <w:rsid w:val="084812B1"/>
    <w:rsid w:val="084F1F4B"/>
    <w:rsid w:val="08690E21"/>
    <w:rsid w:val="087C5F7C"/>
    <w:rsid w:val="08A504C5"/>
    <w:rsid w:val="08B57ED3"/>
    <w:rsid w:val="08BC4C30"/>
    <w:rsid w:val="08C11AA7"/>
    <w:rsid w:val="08DA3B77"/>
    <w:rsid w:val="08E51075"/>
    <w:rsid w:val="08F97182"/>
    <w:rsid w:val="090537EF"/>
    <w:rsid w:val="09062B40"/>
    <w:rsid w:val="090D0C20"/>
    <w:rsid w:val="092812C0"/>
    <w:rsid w:val="09452F17"/>
    <w:rsid w:val="09823FA4"/>
    <w:rsid w:val="0988273B"/>
    <w:rsid w:val="0A151B96"/>
    <w:rsid w:val="0A1C5BB2"/>
    <w:rsid w:val="0A1F388B"/>
    <w:rsid w:val="0A266DBD"/>
    <w:rsid w:val="0A2743BE"/>
    <w:rsid w:val="0A3661BD"/>
    <w:rsid w:val="0A657AE1"/>
    <w:rsid w:val="0AAB6655"/>
    <w:rsid w:val="0AAF65DB"/>
    <w:rsid w:val="0AE0293C"/>
    <w:rsid w:val="0B1829B1"/>
    <w:rsid w:val="0B3204BE"/>
    <w:rsid w:val="0B346A66"/>
    <w:rsid w:val="0B3A7080"/>
    <w:rsid w:val="0B3C78DF"/>
    <w:rsid w:val="0B4A0B42"/>
    <w:rsid w:val="0B4B0276"/>
    <w:rsid w:val="0B516D36"/>
    <w:rsid w:val="0BA30002"/>
    <w:rsid w:val="0BBA7BF7"/>
    <w:rsid w:val="0BD9575F"/>
    <w:rsid w:val="0C05711A"/>
    <w:rsid w:val="0C10517F"/>
    <w:rsid w:val="0C11711D"/>
    <w:rsid w:val="0C380BC6"/>
    <w:rsid w:val="0C407C18"/>
    <w:rsid w:val="0C467D50"/>
    <w:rsid w:val="0C494AD2"/>
    <w:rsid w:val="0C782DA4"/>
    <w:rsid w:val="0C7857A0"/>
    <w:rsid w:val="0CCB2965"/>
    <w:rsid w:val="0CE32FF2"/>
    <w:rsid w:val="0D1D16BF"/>
    <w:rsid w:val="0D2A6431"/>
    <w:rsid w:val="0D3255E7"/>
    <w:rsid w:val="0D7F2D60"/>
    <w:rsid w:val="0D8113FE"/>
    <w:rsid w:val="0D840731"/>
    <w:rsid w:val="0D8D0757"/>
    <w:rsid w:val="0DEF4619"/>
    <w:rsid w:val="0DF6791D"/>
    <w:rsid w:val="0E0662D9"/>
    <w:rsid w:val="0E1E6E39"/>
    <w:rsid w:val="0E4021DD"/>
    <w:rsid w:val="0E6201B8"/>
    <w:rsid w:val="0E7A2323"/>
    <w:rsid w:val="0E906D5F"/>
    <w:rsid w:val="0EA41B20"/>
    <w:rsid w:val="0EA509C4"/>
    <w:rsid w:val="0EA51596"/>
    <w:rsid w:val="0EC01BE9"/>
    <w:rsid w:val="0EC27650"/>
    <w:rsid w:val="0ECC0F90"/>
    <w:rsid w:val="0EE56D44"/>
    <w:rsid w:val="0F195311"/>
    <w:rsid w:val="0F310B8A"/>
    <w:rsid w:val="0F572806"/>
    <w:rsid w:val="0F7B7BE8"/>
    <w:rsid w:val="0FB64A03"/>
    <w:rsid w:val="0FE27764"/>
    <w:rsid w:val="0FE6389A"/>
    <w:rsid w:val="0FF5782D"/>
    <w:rsid w:val="102C5846"/>
    <w:rsid w:val="1030262B"/>
    <w:rsid w:val="103605C9"/>
    <w:rsid w:val="10550D33"/>
    <w:rsid w:val="107577F0"/>
    <w:rsid w:val="107911C3"/>
    <w:rsid w:val="10826AEA"/>
    <w:rsid w:val="10F46BA2"/>
    <w:rsid w:val="10F46DF9"/>
    <w:rsid w:val="115A79FB"/>
    <w:rsid w:val="11A55178"/>
    <w:rsid w:val="11CB703C"/>
    <w:rsid w:val="11CE72AB"/>
    <w:rsid w:val="11ED6EFB"/>
    <w:rsid w:val="11F23B10"/>
    <w:rsid w:val="120B0FFF"/>
    <w:rsid w:val="121561FB"/>
    <w:rsid w:val="122F20D7"/>
    <w:rsid w:val="127C0FC4"/>
    <w:rsid w:val="12916BA8"/>
    <w:rsid w:val="1304155B"/>
    <w:rsid w:val="137C79F5"/>
    <w:rsid w:val="13AB792D"/>
    <w:rsid w:val="13AF5E57"/>
    <w:rsid w:val="13BD2A45"/>
    <w:rsid w:val="13DD6406"/>
    <w:rsid w:val="13E86D2C"/>
    <w:rsid w:val="13FB5F14"/>
    <w:rsid w:val="14020DEC"/>
    <w:rsid w:val="143771ED"/>
    <w:rsid w:val="144954E6"/>
    <w:rsid w:val="14496992"/>
    <w:rsid w:val="145642F1"/>
    <w:rsid w:val="145D6B1D"/>
    <w:rsid w:val="14867667"/>
    <w:rsid w:val="14B119C1"/>
    <w:rsid w:val="14B341F4"/>
    <w:rsid w:val="14D024F0"/>
    <w:rsid w:val="14D85EAC"/>
    <w:rsid w:val="14E313A8"/>
    <w:rsid w:val="14EF33F8"/>
    <w:rsid w:val="15483B64"/>
    <w:rsid w:val="15590BEC"/>
    <w:rsid w:val="155D119E"/>
    <w:rsid w:val="15781B6A"/>
    <w:rsid w:val="15786EAA"/>
    <w:rsid w:val="157A5525"/>
    <w:rsid w:val="15B53D01"/>
    <w:rsid w:val="15C56B5E"/>
    <w:rsid w:val="16096CE3"/>
    <w:rsid w:val="16174BF3"/>
    <w:rsid w:val="163B51CE"/>
    <w:rsid w:val="16457DFD"/>
    <w:rsid w:val="16545AB0"/>
    <w:rsid w:val="166774A5"/>
    <w:rsid w:val="166B5180"/>
    <w:rsid w:val="168663BB"/>
    <w:rsid w:val="168F2C84"/>
    <w:rsid w:val="16B009A0"/>
    <w:rsid w:val="16ED3179"/>
    <w:rsid w:val="172835A4"/>
    <w:rsid w:val="175D0563"/>
    <w:rsid w:val="17850A55"/>
    <w:rsid w:val="1798728D"/>
    <w:rsid w:val="179B79EF"/>
    <w:rsid w:val="17AE532A"/>
    <w:rsid w:val="17B818DF"/>
    <w:rsid w:val="17EB4E1A"/>
    <w:rsid w:val="18224E9E"/>
    <w:rsid w:val="182B4072"/>
    <w:rsid w:val="18421816"/>
    <w:rsid w:val="184B44F0"/>
    <w:rsid w:val="187B6274"/>
    <w:rsid w:val="187F3D7E"/>
    <w:rsid w:val="188718AC"/>
    <w:rsid w:val="18BB03D2"/>
    <w:rsid w:val="18DE3A3E"/>
    <w:rsid w:val="19251BBE"/>
    <w:rsid w:val="194544B7"/>
    <w:rsid w:val="1949646E"/>
    <w:rsid w:val="19962C82"/>
    <w:rsid w:val="19EC3326"/>
    <w:rsid w:val="19FA052C"/>
    <w:rsid w:val="1A044DE5"/>
    <w:rsid w:val="1A25617C"/>
    <w:rsid w:val="1A4D67B9"/>
    <w:rsid w:val="1A617304"/>
    <w:rsid w:val="1A6279E0"/>
    <w:rsid w:val="1A771D05"/>
    <w:rsid w:val="1A800F66"/>
    <w:rsid w:val="1A815872"/>
    <w:rsid w:val="1A990DF9"/>
    <w:rsid w:val="1AC27143"/>
    <w:rsid w:val="1AC90EE7"/>
    <w:rsid w:val="1B0551D9"/>
    <w:rsid w:val="1B087488"/>
    <w:rsid w:val="1B4E4756"/>
    <w:rsid w:val="1B6B50F5"/>
    <w:rsid w:val="1BA210EF"/>
    <w:rsid w:val="1BAB0956"/>
    <w:rsid w:val="1BB55E54"/>
    <w:rsid w:val="1BEC77DF"/>
    <w:rsid w:val="1BEE0EA0"/>
    <w:rsid w:val="1C1B2F21"/>
    <w:rsid w:val="1C2A410B"/>
    <w:rsid w:val="1C2E2484"/>
    <w:rsid w:val="1C3472CC"/>
    <w:rsid w:val="1C5D34FE"/>
    <w:rsid w:val="1C756CA0"/>
    <w:rsid w:val="1C874A89"/>
    <w:rsid w:val="1C8A5683"/>
    <w:rsid w:val="1CAC5D4E"/>
    <w:rsid w:val="1CB52874"/>
    <w:rsid w:val="1CE47A80"/>
    <w:rsid w:val="1CF03B4F"/>
    <w:rsid w:val="1D0431D1"/>
    <w:rsid w:val="1D217CA7"/>
    <w:rsid w:val="1D3750F5"/>
    <w:rsid w:val="1D464944"/>
    <w:rsid w:val="1D55297C"/>
    <w:rsid w:val="1D5826B8"/>
    <w:rsid w:val="1D7D55E3"/>
    <w:rsid w:val="1D950214"/>
    <w:rsid w:val="1DAA63D3"/>
    <w:rsid w:val="1DB33A10"/>
    <w:rsid w:val="1E123CB0"/>
    <w:rsid w:val="1E4E27C6"/>
    <w:rsid w:val="1E5569B4"/>
    <w:rsid w:val="1E566C3C"/>
    <w:rsid w:val="1E7951DD"/>
    <w:rsid w:val="1E7E50A2"/>
    <w:rsid w:val="1E804861"/>
    <w:rsid w:val="1E8D1DD5"/>
    <w:rsid w:val="1E930A43"/>
    <w:rsid w:val="1EA27B87"/>
    <w:rsid w:val="1EEC1148"/>
    <w:rsid w:val="1F2359D3"/>
    <w:rsid w:val="1F2610E6"/>
    <w:rsid w:val="1F413781"/>
    <w:rsid w:val="1F533B9C"/>
    <w:rsid w:val="1F7B0F17"/>
    <w:rsid w:val="1F892D0A"/>
    <w:rsid w:val="1F931A1D"/>
    <w:rsid w:val="1FCB6E14"/>
    <w:rsid w:val="1FE51809"/>
    <w:rsid w:val="1FED4ACE"/>
    <w:rsid w:val="1FF30DDC"/>
    <w:rsid w:val="1FF4020A"/>
    <w:rsid w:val="200155DE"/>
    <w:rsid w:val="20194BAB"/>
    <w:rsid w:val="20297E2F"/>
    <w:rsid w:val="203906A6"/>
    <w:rsid w:val="206706B0"/>
    <w:rsid w:val="207801BD"/>
    <w:rsid w:val="209A54A4"/>
    <w:rsid w:val="20BE1D51"/>
    <w:rsid w:val="20D221D2"/>
    <w:rsid w:val="20DF1EAA"/>
    <w:rsid w:val="20FA4D42"/>
    <w:rsid w:val="20FC3CE2"/>
    <w:rsid w:val="210F2AB2"/>
    <w:rsid w:val="21650B81"/>
    <w:rsid w:val="2196197F"/>
    <w:rsid w:val="219B3269"/>
    <w:rsid w:val="21A23FC3"/>
    <w:rsid w:val="21C25804"/>
    <w:rsid w:val="21CF0904"/>
    <w:rsid w:val="221A62B0"/>
    <w:rsid w:val="22384291"/>
    <w:rsid w:val="224A3AD1"/>
    <w:rsid w:val="225424BA"/>
    <w:rsid w:val="22583903"/>
    <w:rsid w:val="227133BD"/>
    <w:rsid w:val="22A515A0"/>
    <w:rsid w:val="22B040A8"/>
    <w:rsid w:val="22B25511"/>
    <w:rsid w:val="22CA0AD9"/>
    <w:rsid w:val="22D816B1"/>
    <w:rsid w:val="22DE06D4"/>
    <w:rsid w:val="22F438A8"/>
    <w:rsid w:val="230F7E9C"/>
    <w:rsid w:val="23142B05"/>
    <w:rsid w:val="23295CEF"/>
    <w:rsid w:val="23307630"/>
    <w:rsid w:val="23454CF3"/>
    <w:rsid w:val="23492104"/>
    <w:rsid w:val="23512CB5"/>
    <w:rsid w:val="235C5415"/>
    <w:rsid w:val="23602345"/>
    <w:rsid w:val="23822178"/>
    <w:rsid w:val="238D395D"/>
    <w:rsid w:val="23A82489"/>
    <w:rsid w:val="23C14E54"/>
    <w:rsid w:val="23C50FC6"/>
    <w:rsid w:val="23EC68CD"/>
    <w:rsid w:val="23FB0843"/>
    <w:rsid w:val="24084702"/>
    <w:rsid w:val="24100103"/>
    <w:rsid w:val="24183241"/>
    <w:rsid w:val="241E7536"/>
    <w:rsid w:val="24387A4D"/>
    <w:rsid w:val="244015B8"/>
    <w:rsid w:val="244214B7"/>
    <w:rsid w:val="24863CC9"/>
    <w:rsid w:val="248B7B32"/>
    <w:rsid w:val="249804CB"/>
    <w:rsid w:val="24B22578"/>
    <w:rsid w:val="24D21730"/>
    <w:rsid w:val="251514F8"/>
    <w:rsid w:val="25457290"/>
    <w:rsid w:val="25495099"/>
    <w:rsid w:val="25517C62"/>
    <w:rsid w:val="255B0035"/>
    <w:rsid w:val="256A100E"/>
    <w:rsid w:val="258E67A0"/>
    <w:rsid w:val="258F4359"/>
    <w:rsid w:val="259A1F8A"/>
    <w:rsid w:val="25DD174A"/>
    <w:rsid w:val="25E17393"/>
    <w:rsid w:val="26041B96"/>
    <w:rsid w:val="2611097B"/>
    <w:rsid w:val="2637076F"/>
    <w:rsid w:val="263D63C4"/>
    <w:rsid w:val="265748E9"/>
    <w:rsid w:val="26685CCC"/>
    <w:rsid w:val="269C5B4F"/>
    <w:rsid w:val="26CD1428"/>
    <w:rsid w:val="26CE6F02"/>
    <w:rsid w:val="26D453F5"/>
    <w:rsid w:val="26DD6A14"/>
    <w:rsid w:val="26E900FC"/>
    <w:rsid w:val="26EE2776"/>
    <w:rsid w:val="2702079C"/>
    <w:rsid w:val="27157D3D"/>
    <w:rsid w:val="27242903"/>
    <w:rsid w:val="274B1239"/>
    <w:rsid w:val="275657CF"/>
    <w:rsid w:val="27920DC2"/>
    <w:rsid w:val="27C1681A"/>
    <w:rsid w:val="27E14B5A"/>
    <w:rsid w:val="27FA4200"/>
    <w:rsid w:val="280B670A"/>
    <w:rsid w:val="286158EA"/>
    <w:rsid w:val="28672A8A"/>
    <w:rsid w:val="287419F6"/>
    <w:rsid w:val="28B21B67"/>
    <w:rsid w:val="28BB4ADE"/>
    <w:rsid w:val="290C6EB6"/>
    <w:rsid w:val="2939550F"/>
    <w:rsid w:val="294F0260"/>
    <w:rsid w:val="295F57E2"/>
    <w:rsid w:val="29710E7D"/>
    <w:rsid w:val="299455C6"/>
    <w:rsid w:val="29AB28D0"/>
    <w:rsid w:val="29BF5862"/>
    <w:rsid w:val="29D00D08"/>
    <w:rsid w:val="29D61F8A"/>
    <w:rsid w:val="29DF7017"/>
    <w:rsid w:val="29EA17FC"/>
    <w:rsid w:val="29FF190E"/>
    <w:rsid w:val="2A2A5001"/>
    <w:rsid w:val="2A2D262F"/>
    <w:rsid w:val="2A326323"/>
    <w:rsid w:val="2A4515A2"/>
    <w:rsid w:val="2A930F91"/>
    <w:rsid w:val="2A9B5758"/>
    <w:rsid w:val="2ABA6B82"/>
    <w:rsid w:val="2ABB6B89"/>
    <w:rsid w:val="2B31309C"/>
    <w:rsid w:val="2B3A59E4"/>
    <w:rsid w:val="2B551130"/>
    <w:rsid w:val="2B57560F"/>
    <w:rsid w:val="2B776A0E"/>
    <w:rsid w:val="2BB979F3"/>
    <w:rsid w:val="2BDA152C"/>
    <w:rsid w:val="2C066F62"/>
    <w:rsid w:val="2C0F7BCB"/>
    <w:rsid w:val="2C3E43C8"/>
    <w:rsid w:val="2C5E443F"/>
    <w:rsid w:val="2C683CA6"/>
    <w:rsid w:val="2C6E6F5C"/>
    <w:rsid w:val="2C8F26D6"/>
    <w:rsid w:val="2CAB3828"/>
    <w:rsid w:val="2CC32126"/>
    <w:rsid w:val="2CE86668"/>
    <w:rsid w:val="2D24430F"/>
    <w:rsid w:val="2D762DCA"/>
    <w:rsid w:val="2D8B002C"/>
    <w:rsid w:val="2DA20924"/>
    <w:rsid w:val="2DD6023C"/>
    <w:rsid w:val="2DD80580"/>
    <w:rsid w:val="2DE015E0"/>
    <w:rsid w:val="2DE35782"/>
    <w:rsid w:val="2DE81BA6"/>
    <w:rsid w:val="2DF27FF9"/>
    <w:rsid w:val="2E105AB3"/>
    <w:rsid w:val="2E3E2493"/>
    <w:rsid w:val="2E5406BC"/>
    <w:rsid w:val="2E66707C"/>
    <w:rsid w:val="2E6B2E0A"/>
    <w:rsid w:val="2E762001"/>
    <w:rsid w:val="2E914B7A"/>
    <w:rsid w:val="2ED1210B"/>
    <w:rsid w:val="2EE12975"/>
    <w:rsid w:val="2F081A5A"/>
    <w:rsid w:val="2F0F2636"/>
    <w:rsid w:val="2F0F2E75"/>
    <w:rsid w:val="2F2514AD"/>
    <w:rsid w:val="2F7D496D"/>
    <w:rsid w:val="2F823997"/>
    <w:rsid w:val="2F8C2975"/>
    <w:rsid w:val="2FBB5CAE"/>
    <w:rsid w:val="2FE3796F"/>
    <w:rsid w:val="2FEE6EA1"/>
    <w:rsid w:val="30174E00"/>
    <w:rsid w:val="301B2F2C"/>
    <w:rsid w:val="30752700"/>
    <w:rsid w:val="30872E91"/>
    <w:rsid w:val="30B223BE"/>
    <w:rsid w:val="30C21985"/>
    <w:rsid w:val="30DB6CFA"/>
    <w:rsid w:val="30DE4D6B"/>
    <w:rsid w:val="30FB0A33"/>
    <w:rsid w:val="31046251"/>
    <w:rsid w:val="310F1054"/>
    <w:rsid w:val="31381D18"/>
    <w:rsid w:val="31436455"/>
    <w:rsid w:val="31577B6B"/>
    <w:rsid w:val="31662C93"/>
    <w:rsid w:val="31801AAD"/>
    <w:rsid w:val="318B5240"/>
    <w:rsid w:val="3193170A"/>
    <w:rsid w:val="31AD7DF1"/>
    <w:rsid w:val="31CD0538"/>
    <w:rsid w:val="31DA0286"/>
    <w:rsid w:val="32194F35"/>
    <w:rsid w:val="321C78E9"/>
    <w:rsid w:val="325D6292"/>
    <w:rsid w:val="32805DAB"/>
    <w:rsid w:val="329F5104"/>
    <w:rsid w:val="32D1185B"/>
    <w:rsid w:val="330371D7"/>
    <w:rsid w:val="332B7B5D"/>
    <w:rsid w:val="33303BDA"/>
    <w:rsid w:val="335369FC"/>
    <w:rsid w:val="335F7227"/>
    <w:rsid w:val="33863895"/>
    <w:rsid w:val="338B79B5"/>
    <w:rsid w:val="339455DC"/>
    <w:rsid w:val="33BA0FEC"/>
    <w:rsid w:val="33D46795"/>
    <w:rsid w:val="33DE283D"/>
    <w:rsid w:val="33E5043A"/>
    <w:rsid w:val="341B51D9"/>
    <w:rsid w:val="341C32A7"/>
    <w:rsid w:val="34350603"/>
    <w:rsid w:val="343848B6"/>
    <w:rsid w:val="34585912"/>
    <w:rsid w:val="346521FA"/>
    <w:rsid w:val="34737CC9"/>
    <w:rsid w:val="34AE0451"/>
    <w:rsid w:val="34D22F50"/>
    <w:rsid w:val="34D31EEF"/>
    <w:rsid w:val="34E94C26"/>
    <w:rsid w:val="34F17F4D"/>
    <w:rsid w:val="34F9104F"/>
    <w:rsid w:val="35012237"/>
    <w:rsid w:val="352049A7"/>
    <w:rsid w:val="352D246C"/>
    <w:rsid w:val="3544201F"/>
    <w:rsid w:val="35483153"/>
    <w:rsid w:val="35531D23"/>
    <w:rsid w:val="35901C6B"/>
    <w:rsid w:val="35A35344"/>
    <w:rsid w:val="35E2093B"/>
    <w:rsid w:val="361501E3"/>
    <w:rsid w:val="36312A9B"/>
    <w:rsid w:val="364D093E"/>
    <w:rsid w:val="365901D0"/>
    <w:rsid w:val="365919D9"/>
    <w:rsid w:val="366A4E6C"/>
    <w:rsid w:val="369D36E6"/>
    <w:rsid w:val="36AC3480"/>
    <w:rsid w:val="36D917DE"/>
    <w:rsid w:val="36E978B6"/>
    <w:rsid w:val="37037AAF"/>
    <w:rsid w:val="37167256"/>
    <w:rsid w:val="37205788"/>
    <w:rsid w:val="37505259"/>
    <w:rsid w:val="37A10C9D"/>
    <w:rsid w:val="37B7650E"/>
    <w:rsid w:val="37B81A0D"/>
    <w:rsid w:val="37E152CB"/>
    <w:rsid w:val="37FF6A55"/>
    <w:rsid w:val="38316154"/>
    <w:rsid w:val="3862303F"/>
    <w:rsid w:val="38641C5D"/>
    <w:rsid w:val="387C3092"/>
    <w:rsid w:val="387C54E1"/>
    <w:rsid w:val="38904972"/>
    <w:rsid w:val="389820A0"/>
    <w:rsid w:val="389E1768"/>
    <w:rsid w:val="38AA6C37"/>
    <w:rsid w:val="38B948B8"/>
    <w:rsid w:val="38E1173D"/>
    <w:rsid w:val="3903711A"/>
    <w:rsid w:val="3908696C"/>
    <w:rsid w:val="39104B81"/>
    <w:rsid w:val="39367305"/>
    <w:rsid w:val="39821769"/>
    <w:rsid w:val="398F4FB4"/>
    <w:rsid w:val="39C0543D"/>
    <w:rsid w:val="39C83FD3"/>
    <w:rsid w:val="39E33F16"/>
    <w:rsid w:val="39EB434F"/>
    <w:rsid w:val="39FD664F"/>
    <w:rsid w:val="3A1136BD"/>
    <w:rsid w:val="3A2970F3"/>
    <w:rsid w:val="3A3A7A16"/>
    <w:rsid w:val="3A4B638D"/>
    <w:rsid w:val="3A4D6ED7"/>
    <w:rsid w:val="3A6501CA"/>
    <w:rsid w:val="3A9E2004"/>
    <w:rsid w:val="3AA2421C"/>
    <w:rsid w:val="3AA76D26"/>
    <w:rsid w:val="3AAA4869"/>
    <w:rsid w:val="3AB5694A"/>
    <w:rsid w:val="3ABF3F03"/>
    <w:rsid w:val="3AC14675"/>
    <w:rsid w:val="3AD61977"/>
    <w:rsid w:val="3AED3BD1"/>
    <w:rsid w:val="3AFF200D"/>
    <w:rsid w:val="3B0D3D5D"/>
    <w:rsid w:val="3B145777"/>
    <w:rsid w:val="3B172781"/>
    <w:rsid w:val="3B245678"/>
    <w:rsid w:val="3B2A48BA"/>
    <w:rsid w:val="3B571498"/>
    <w:rsid w:val="3B637D6D"/>
    <w:rsid w:val="3B872B13"/>
    <w:rsid w:val="3B8F1845"/>
    <w:rsid w:val="3BD87EEA"/>
    <w:rsid w:val="3BF51B88"/>
    <w:rsid w:val="3C04094B"/>
    <w:rsid w:val="3C204232"/>
    <w:rsid w:val="3C2E5B6F"/>
    <w:rsid w:val="3CAF600A"/>
    <w:rsid w:val="3CB37AE8"/>
    <w:rsid w:val="3CB46650"/>
    <w:rsid w:val="3CB6158D"/>
    <w:rsid w:val="3CBA64F8"/>
    <w:rsid w:val="3CF76679"/>
    <w:rsid w:val="3D3209E3"/>
    <w:rsid w:val="3D380DA1"/>
    <w:rsid w:val="3D4D2D2E"/>
    <w:rsid w:val="3DAB02AE"/>
    <w:rsid w:val="3DB441DE"/>
    <w:rsid w:val="3DB9470C"/>
    <w:rsid w:val="3DCF0193"/>
    <w:rsid w:val="3DDC6F77"/>
    <w:rsid w:val="3DE30C36"/>
    <w:rsid w:val="3DE325F7"/>
    <w:rsid w:val="3E244E70"/>
    <w:rsid w:val="3E32529D"/>
    <w:rsid w:val="3E332D4C"/>
    <w:rsid w:val="3E3E1DFE"/>
    <w:rsid w:val="3E452F5E"/>
    <w:rsid w:val="3E585F90"/>
    <w:rsid w:val="3E6A7B4B"/>
    <w:rsid w:val="3E6C7805"/>
    <w:rsid w:val="3E757880"/>
    <w:rsid w:val="3E9545A0"/>
    <w:rsid w:val="3ED522B5"/>
    <w:rsid w:val="3EFD06BF"/>
    <w:rsid w:val="3F0B106F"/>
    <w:rsid w:val="3F18318A"/>
    <w:rsid w:val="3F4416B7"/>
    <w:rsid w:val="3F467118"/>
    <w:rsid w:val="3F5442E4"/>
    <w:rsid w:val="3F5512D3"/>
    <w:rsid w:val="3F5869F1"/>
    <w:rsid w:val="3F7B0239"/>
    <w:rsid w:val="3F8402D8"/>
    <w:rsid w:val="3F984734"/>
    <w:rsid w:val="3FC17F2F"/>
    <w:rsid w:val="3FDA1A36"/>
    <w:rsid w:val="3FE634AD"/>
    <w:rsid w:val="3FEB74DE"/>
    <w:rsid w:val="40154AC2"/>
    <w:rsid w:val="402F756D"/>
    <w:rsid w:val="403D44ED"/>
    <w:rsid w:val="4078539D"/>
    <w:rsid w:val="408E3BE0"/>
    <w:rsid w:val="40A91618"/>
    <w:rsid w:val="40AC3E1F"/>
    <w:rsid w:val="40AD5362"/>
    <w:rsid w:val="40BB20D2"/>
    <w:rsid w:val="40DB0AD3"/>
    <w:rsid w:val="412D7DA9"/>
    <w:rsid w:val="41831962"/>
    <w:rsid w:val="41855AF0"/>
    <w:rsid w:val="41950D71"/>
    <w:rsid w:val="41D503FD"/>
    <w:rsid w:val="41DD0B24"/>
    <w:rsid w:val="41E42802"/>
    <w:rsid w:val="422A6827"/>
    <w:rsid w:val="423410CD"/>
    <w:rsid w:val="42351F2F"/>
    <w:rsid w:val="423542C8"/>
    <w:rsid w:val="428413C5"/>
    <w:rsid w:val="42A73402"/>
    <w:rsid w:val="42E2011B"/>
    <w:rsid w:val="432839CF"/>
    <w:rsid w:val="43463D63"/>
    <w:rsid w:val="4362717C"/>
    <w:rsid w:val="43736A00"/>
    <w:rsid w:val="437C3AC9"/>
    <w:rsid w:val="43872FA1"/>
    <w:rsid w:val="43BC1B73"/>
    <w:rsid w:val="43F64192"/>
    <w:rsid w:val="440207EA"/>
    <w:rsid w:val="444B3105"/>
    <w:rsid w:val="444F55DD"/>
    <w:rsid w:val="44586B80"/>
    <w:rsid w:val="446A6540"/>
    <w:rsid w:val="446B6B40"/>
    <w:rsid w:val="446C700F"/>
    <w:rsid w:val="44706A7B"/>
    <w:rsid w:val="44D25E2F"/>
    <w:rsid w:val="450C120E"/>
    <w:rsid w:val="45193E0C"/>
    <w:rsid w:val="454508E3"/>
    <w:rsid w:val="457C28ED"/>
    <w:rsid w:val="45996108"/>
    <w:rsid w:val="45CD40AA"/>
    <w:rsid w:val="462252AD"/>
    <w:rsid w:val="463C3578"/>
    <w:rsid w:val="46595AB6"/>
    <w:rsid w:val="467124C2"/>
    <w:rsid w:val="46970200"/>
    <w:rsid w:val="46AA5BBE"/>
    <w:rsid w:val="46B17EFE"/>
    <w:rsid w:val="46C93BF7"/>
    <w:rsid w:val="46F667E3"/>
    <w:rsid w:val="47226FE4"/>
    <w:rsid w:val="472B0A50"/>
    <w:rsid w:val="474D7597"/>
    <w:rsid w:val="476F277B"/>
    <w:rsid w:val="47922876"/>
    <w:rsid w:val="47AD1E04"/>
    <w:rsid w:val="47B007DB"/>
    <w:rsid w:val="47F43AF3"/>
    <w:rsid w:val="48082FEF"/>
    <w:rsid w:val="48105BE1"/>
    <w:rsid w:val="481C3584"/>
    <w:rsid w:val="482505D7"/>
    <w:rsid w:val="48282D03"/>
    <w:rsid w:val="4858610B"/>
    <w:rsid w:val="486E1700"/>
    <w:rsid w:val="486E4A5B"/>
    <w:rsid w:val="48705821"/>
    <w:rsid w:val="487C61A8"/>
    <w:rsid w:val="48906638"/>
    <w:rsid w:val="48953663"/>
    <w:rsid w:val="48A10523"/>
    <w:rsid w:val="48DF13A1"/>
    <w:rsid w:val="48F570DA"/>
    <w:rsid w:val="49037EA3"/>
    <w:rsid w:val="49195624"/>
    <w:rsid w:val="4926641E"/>
    <w:rsid w:val="49375B0A"/>
    <w:rsid w:val="49392859"/>
    <w:rsid w:val="4953118A"/>
    <w:rsid w:val="49710AF6"/>
    <w:rsid w:val="49AF3823"/>
    <w:rsid w:val="49E577FA"/>
    <w:rsid w:val="4A185620"/>
    <w:rsid w:val="4A234EFD"/>
    <w:rsid w:val="4A4B67E9"/>
    <w:rsid w:val="4A7505A3"/>
    <w:rsid w:val="4A813585"/>
    <w:rsid w:val="4AA760CB"/>
    <w:rsid w:val="4AAA291F"/>
    <w:rsid w:val="4AB114EF"/>
    <w:rsid w:val="4B1708E9"/>
    <w:rsid w:val="4B322308"/>
    <w:rsid w:val="4B3B507B"/>
    <w:rsid w:val="4B5030B1"/>
    <w:rsid w:val="4B8115B5"/>
    <w:rsid w:val="4BA6680B"/>
    <w:rsid w:val="4BB947D6"/>
    <w:rsid w:val="4BBF05CA"/>
    <w:rsid w:val="4BC41095"/>
    <w:rsid w:val="4BCC28EE"/>
    <w:rsid w:val="4BCF540D"/>
    <w:rsid w:val="4BDE463E"/>
    <w:rsid w:val="4C0B7DE6"/>
    <w:rsid w:val="4C15074C"/>
    <w:rsid w:val="4C176029"/>
    <w:rsid w:val="4C51168C"/>
    <w:rsid w:val="4C6A5C9E"/>
    <w:rsid w:val="4C8B534A"/>
    <w:rsid w:val="4C9B50F8"/>
    <w:rsid w:val="4C9E123E"/>
    <w:rsid w:val="4CB57D15"/>
    <w:rsid w:val="4CC57C1C"/>
    <w:rsid w:val="4CCC294F"/>
    <w:rsid w:val="4D6C34D5"/>
    <w:rsid w:val="4D867389"/>
    <w:rsid w:val="4D874B7E"/>
    <w:rsid w:val="4D89610D"/>
    <w:rsid w:val="4DA83E65"/>
    <w:rsid w:val="4DC0606C"/>
    <w:rsid w:val="4DD10718"/>
    <w:rsid w:val="4DD1596D"/>
    <w:rsid w:val="4DD9069A"/>
    <w:rsid w:val="4DF74337"/>
    <w:rsid w:val="4DFA00D0"/>
    <w:rsid w:val="4E0D382C"/>
    <w:rsid w:val="4E1D392C"/>
    <w:rsid w:val="4E4F7E23"/>
    <w:rsid w:val="4E7F58D6"/>
    <w:rsid w:val="4E813FFE"/>
    <w:rsid w:val="4EB57700"/>
    <w:rsid w:val="4EC64B6F"/>
    <w:rsid w:val="4EFF5FB9"/>
    <w:rsid w:val="4F004666"/>
    <w:rsid w:val="4F1F732B"/>
    <w:rsid w:val="4F215EAF"/>
    <w:rsid w:val="4F432E4E"/>
    <w:rsid w:val="4F516E22"/>
    <w:rsid w:val="4F60532C"/>
    <w:rsid w:val="4F7228F3"/>
    <w:rsid w:val="4F72502D"/>
    <w:rsid w:val="4F815AB2"/>
    <w:rsid w:val="4F892BFC"/>
    <w:rsid w:val="4F916A73"/>
    <w:rsid w:val="4FBA6C77"/>
    <w:rsid w:val="4FBE43E5"/>
    <w:rsid w:val="4FD31973"/>
    <w:rsid w:val="4FE42805"/>
    <w:rsid w:val="4FF542A2"/>
    <w:rsid w:val="4FF67126"/>
    <w:rsid w:val="5005686C"/>
    <w:rsid w:val="50142BE0"/>
    <w:rsid w:val="507D042D"/>
    <w:rsid w:val="50821C78"/>
    <w:rsid w:val="509024B7"/>
    <w:rsid w:val="509977FF"/>
    <w:rsid w:val="50FC7882"/>
    <w:rsid w:val="51036F09"/>
    <w:rsid w:val="5129692B"/>
    <w:rsid w:val="512C4215"/>
    <w:rsid w:val="5137288D"/>
    <w:rsid w:val="516138EF"/>
    <w:rsid w:val="51775625"/>
    <w:rsid w:val="5180506D"/>
    <w:rsid w:val="51E202BB"/>
    <w:rsid w:val="51E55AC8"/>
    <w:rsid w:val="51F65D48"/>
    <w:rsid w:val="51FC38CD"/>
    <w:rsid w:val="522D6650"/>
    <w:rsid w:val="523A3E3A"/>
    <w:rsid w:val="52401E2A"/>
    <w:rsid w:val="527758F7"/>
    <w:rsid w:val="527903F5"/>
    <w:rsid w:val="527C7BA4"/>
    <w:rsid w:val="527F1A01"/>
    <w:rsid w:val="52AE4D91"/>
    <w:rsid w:val="52C726E4"/>
    <w:rsid w:val="52DD1869"/>
    <w:rsid w:val="52E757D3"/>
    <w:rsid w:val="5305266A"/>
    <w:rsid w:val="530B726E"/>
    <w:rsid w:val="533E1A14"/>
    <w:rsid w:val="535027D8"/>
    <w:rsid w:val="53512E78"/>
    <w:rsid w:val="5352029B"/>
    <w:rsid w:val="536B1D4A"/>
    <w:rsid w:val="53AD5B8D"/>
    <w:rsid w:val="53CB01A7"/>
    <w:rsid w:val="53DC165C"/>
    <w:rsid w:val="53E2751F"/>
    <w:rsid w:val="54020E87"/>
    <w:rsid w:val="5449229D"/>
    <w:rsid w:val="54621008"/>
    <w:rsid w:val="546909EE"/>
    <w:rsid w:val="54AF79B0"/>
    <w:rsid w:val="54CF536D"/>
    <w:rsid w:val="54D51179"/>
    <w:rsid w:val="54E0478D"/>
    <w:rsid w:val="55102F1C"/>
    <w:rsid w:val="55186A9B"/>
    <w:rsid w:val="551D2AB1"/>
    <w:rsid w:val="55307D30"/>
    <w:rsid w:val="5536045E"/>
    <w:rsid w:val="553E1482"/>
    <w:rsid w:val="5544036B"/>
    <w:rsid w:val="559613A4"/>
    <w:rsid w:val="55A168A6"/>
    <w:rsid w:val="55B278CA"/>
    <w:rsid w:val="55D454C8"/>
    <w:rsid w:val="56027752"/>
    <w:rsid w:val="560F2BBB"/>
    <w:rsid w:val="56132D4E"/>
    <w:rsid w:val="561D1B55"/>
    <w:rsid w:val="56272D5B"/>
    <w:rsid w:val="562E734F"/>
    <w:rsid w:val="56430398"/>
    <w:rsid w:val="56480A49"/>
    <w:rsid w:val="56565CD1"/>
    <w:rsid w:val="56DC7902"/>
    <w:rsid w:val="56E72FA6"/>
    <w:rsid w:val="56F54E5E"/>
    <w:rsid w:val="56FC692C"/>
    <w:rsid w:val="56FF3B4A"/>
    <w:rsid w:val="570741C3"/>
    <w:rsid w:val="572E4C4B"/>
    <w:rsid w:val="578923C6"/>
    <w:rsid w:val="57967754"/>
    <w:rsid w:val="57A65AD6"/>
    <w:rsid w:val="57AA6684"/>
    <w:rsid w:val="57AC6F44"/>
    <w:rsid w:val="57BE39DB"/>
    <w:rsid w:val="582629F6"/>
    <w:rsid w:val="582C496E"/>
    <w:rsid w:val="582D562C"/>
    <w:rsid w:val="583C1DF9"/>
    <w:rsid w:val="5860223B"/>
    <w:rsid w:val="58A85EA7"/>
    <w:rsid w:val="58B73B16"/>
    <w:rsid w:val="58CD2B05"/>
    <w:rsid w:val="59155E72"/>
    <w:rsid w:val="5949777B"/>
    <w:rsid w:val="594B1147"/>
    <w:rsid w:val="595301AC"/>
    <w:rsid w:val="595B574D"/>
    <w:rsid w:val="595E6596"/>
    <w:rsid w:val="59674977"/>
    <w:rsid w:val="597F6E0B"/>
    <w:rsid w:val="59853B23"/>
    <w:rsid w:val="59C31016"/>
    <w:rsid w:val="59D96C25"/>
    <w:rsid w:val="59DE79C1"/>
    <w:rsid w:val="59E444BC"/>
    <w:rsid w:val="5A0655A8"/>
    <w:rsid w:val="5A1035F7"/>
    <w:rsid w:val="5A2A31E0"/>
    <w:rsid w:val="5A411D8E"/>
    <w:rsid w:val="5AA3096D"/>
    <w:rsid w:val="5B1C702B"/>
    <w:rsid w:val="5B5F2152"/>
    <w:rsid w:val="5B7756EE"/>
    <w:rsid w:val="5B7F60C1"/>
    <w:rsid w:val="5B8477D7"/>
    <w:rsid w:val="5B8A132F"/>
    <w:rsid w:val="5BBB0137"/>
    <w:rsid w:val="5BE0227B"/>
    <w:rsid w:val="5BEA415D"/>
    <w:rsid w:val="5BF158A6"/>
    <w:rsid w:val="5BF652B2"/>
    <w:rsid w:val="5C5204F3"/>
    <w:rsid w:val="5C9B3076"/>
    <w:rsid w:val="5CA36B93"/>
    <w:rsid w:val="5CC62AC2"/>
    <w:rsid w:val="5D084319"/>
    <w:rsid w:val="5D2E137E"/>
    <w:rsid w:val="5D3A1E2D"/>
    <w:rsid w:val="5D421424"/>
    <w:rsid w:val="5D5F69E8"/>
    <w:rsid w:val="5D733310"/>
    <w:rsid w:val="5D7E2941"/>
    <w:rsid w:val="5DA23397"/>
    <w:rsid w:val="5DB32909"/>
    <w:rsid w:val="5DD278BB"/>
    <w:rsid w:val="5DD75B61"/>
    <w:rsid w:val="5DE34D4A"/>
    <w:rsid w:val="5DF50216"/>
    <w:rsid w:val="5E022AF7"/>
    <w:rsid w:val="5E1C54EB"/>
    <w:rsid w:val="5E4F37AF"/>
    <w:rsid w:val="5E5562A0"/>
    <w:rsid w:val="5E892262"/>
    <w:rsid w:val="5E8D2C3C"/>
    <w:rsid w:val="5EAB70EC"/>
    <w:rsid w:val="5EB65A27"/>
    <w:rsid w:val="5EB93249"/>
    <w:rsid w:val="5EC83698"/>
    <w:rsid w:val="5ED20481"/>
    <w:rsid w:val="5ED463B5"/>
    <w:rsid w:val="5EDA0D81"/>
    <w:rsid w:val="5EFC3130"/>
    <w:rsid w:val="5EFF6F4B"/>
    <w:rsid w:val="5F085E8B"/>
    <w:rsid w:val="5F2F65EA"/>
    <w:rsid w:val="5F4528EA"/>
    <w:rsid w:val="5F457F02"/>
    <w:rsid w:val="5F4672BB"/>
    <w:rsid w:val="5FAC602B"/>
    <w:rsid w:val="5FEB7C05"/>
    <w:rsid w:val="5FF26C90"/>
    <w:rsid w:val="5FFD797A"/>
    <w:rsid w:val="603C27AE"/>
    <w:rsid w:val="60515A62"/>
    <w:rsid w:val="6058132A"/>
    <w:rsid w:val="60694B82"/>
    <w:rsid w:val="60857A21"/>
    <w:rsid w:val="60A57700"/>
    <w:rsid w:val="60AF5A44"/>
    <w:rsid w:val="60C77A05"/>
    <w:rsid w:val="60FF5EE0"/>
    <w:rsid w:val="611A0FE6"/>
    <w:rsid w:val="61275337"/>
    <w:rsid w:val="612C503C"/>
    <w:rsid w:val="61544AF6"/>
    <w:rsid w:val="61635DEF"/>
    <w:rsid w:val="61771AB8"/>
    <w:rsid w:val="61AA1186"/>
    <w:rsid w:val="61BD3B43"/>
    <w:rsid w:val="61CD304A"/>
    <w:rsid w:val="61D614C9"/>
    <w:rsid w:val="620241A2"/>
    <w:rsid w:val="620E27FE"/>
    <w:rsid w:val="6257297D"/>
    <w:rsid w:val="626F0458"/>
    <w:rsid w:val="627F7B8D"/>
    <w:rsid w:val="62C967DD"/>
    <w:rsid w:val="62D06315"/>
    <w:rsid w:val="62F44856"/>
    <w:rsid w:val="63262676"/>
    <w:rsid w:val="63310878"/>
    <w:rsid w:val="633C2BC5"/>
    <w:rsid w:val="637553DD"/>
    <w:rsid w:val="637E628D"/>
    <w:rsid w:val="63915A5E"/>
    <w:rsid w:val="639647FB"/>
    <w:rsid w:val="639F1242"/>
    <w:rsid w:val="63E9180D"/>
    <w:rsid w:val="642C72D1"/>
    <w:rsid w:val="64514A59"/>
    <w:rsid w:val="6479201B"/>
    <w:rsid w:val="64966BE4"/>
    <w:rsid w:val="64A73362"/>
    <w:rsid w:val="64AD2141"/>
    <w:rsid w:val="64C4382F"/>
    <w:rsid w:val="64CA1CAA"/>
    <w:rsid w:val="64D06D48"/>
    <w:rsid w:val="64EA324F"/>
    <w:rsid w:val="64EA5D08"/>
    <w:rsid w:val="65096982"/>
    <w:rsid w:val="650B22D1"/>
    <w:rsid w:val="650E5A27"/>
    <w:rsid w:val="651B2B6C"/>
    <w:rsid w:val="652B4141"/>
    <w:rsid w:val="65343428"/>
    <w:rsid w:val="653C270D"/>
    <w:rsid w:val="65817CB4"/>
    <w:rsid w:val="65822188"/>
    <w:rsid w:val="65B807DC"/>
    <w:rsid w:val="65C068B1"/>
    <w:rsid w:val="65C23526"/>
    <w:rsid w:val="65DA0404"/>
    <w:rsid w:val="65F60172"/>
    <w:rsid w:val="6619724A"/>
    <w:rsid w:val="66535A98"/>
    <w:rsid w:val="66755295"/>
    <w:rsid w:val="669518BB"/>
    <w:rsid w:val="66A72257"/>
    <w:rsid w:val="66AB79F8"/>
    <w:rsid w:val="66BA70B3"/>
    <w:rsid w:val="66D66167"/>
    <w:rsid w:val="66D67478"/>
    <w:rsid w:val="66E8570E"/>
    <w:rsid w:val="66EA642D"/>
    <w:rsid w:val="671A1A21"/>
    <w:rsid w:val="67201AA0"/>
    <w:rsid w:val="67243193"/>
    <w:rsid w:val="67481E93"/>
    <w:rsid w:val="674A63AC"/>
    <w:rsid w:val="674D7932"/>
    <w:rsid w:val="676E3DAE"/>
    <w:rsid w:val="679636D1"/>
    <w:rsid w:val="67AB7485"/>
    <w:rsid w:val="67C2521C"/>
    <w:rsid w:val="67C754AC"/>
    <w:rsid w:val="67CE49E2"/>
    <w:rsid w:val="68102715"/>
    <w:rsid w:val="68193913"/>
    <w:rsid w:val="68372D2E"/>
    <w:rsid w:val="685416DD"/>
    <w:rsid w:val="687A4A78"/>
    <w:rsid w:val="689B47B0"/>
    <w:rsid w:val="68B23E49"/>
    <w:rsid w:val="68E026E1"/>
    <w:rsid w:val="6917214B"/>
    <w:rsid w:val="69192725"/>
    <w:rsid w:val="692073C4"/>
    <w:rsid w:val="699E714C"/>
    <w:rsid w:val="69B17B19"/>
    <w:rsid w:val="69CD0324"/>
    <w:rsid w:val="69CE0AB2"/>
    <w:rsid w:val="69D23FC9"/>
    <w:rsid w:val="69D467C1"/>
    <w:rsid w:val="6A071F8D"/>
    <w:rsid w:val="6A28725A"/>
    <w:rsid w:val="6A424102"/>
    <w:rsid w:val="6A591A4B"/>
    <w:rsid w:val="6A996CB3"/>
    <w:rsid w:val="6AC128A1"/>
    <w:rsid w:val="6AD2669A"/>
    <w:rsid w:val="6ADC06E6"/>
    <w:rsid w:val="6AE124B9"/>
    <w:rsid w:val="6AE1530A"/>
    <w:rsid w:val="6AEF0246"/>
    <w:rsid w:val="6AF044FD"/>
    <w:rsid w:val="6B3929BF"/>
    <w:rsid w:val="6B71389E"/>
    <w:rsid w:val="6B795F26"/>
    <w:rsid w:val="6BAA6760"/>
    <w:rsid w:val="6BD36DA8"/>
    <w:rsid w:val="6BFA028E"/>
    <w:rsid w:val="6C2E1793"/>
    <w:rsid w:val="6C5A5C4E"/>
    <w:rsid w:val="6C8F1E20"/>
    <w:rsid w:val="6C9F7181"/>
    <w:rsid w:val="6CE457BE"/>
    <w:rsid w:val="6CFE2F64"/>
    <w:rsid w:val="6D0417E8"/>
    <w:rsid w:val="6D28146B"/>
    <w:rsid w:val="6D3A798A"/>
    <w:rsid w:val="6D844F85"/>
    <w:rsid w:val="6D865B2F"/>
    <w:rsid w:val="6D984D32"/>
    <w:rsid w:val="6DA5121D"/>
    <w:rsid w:val="6DB47C87"/>
    <w:rsid w:val="6DDC2DA3"/>
    <w:rsid w:val="6DE64BA2"/>
    <w:rsid w:val="6DF10E47"/>
    <w:rsid w:val="6DF44800"/>
    <w:rsid w:val="6E011B5C"/>
    <w:rsid w:val="6E097676"/>
    <w:rsid w:val="6E367920"/>
    <w:rsid w:val="6E535B46"/>
    <w:rsid w:val="6E60532F"/>
    <w:rsid w:val="6EA5643D"/>
    <w:rsid w:val="6EB20843"/>
    <w:rsid w:val="6EE54BBD"/>
    <w:rsid w:val="6F10538F"/>
    <w:rsid w:val="6F162A19"/>
    <w:rsid w:val="6F3E45A1"/>
    <w:rsid w:val="6F6A5F32"/>
    <w:rsid w:val="6F79408E"/>
    <w:rsid w:val="6FA97967"/>
    <w:rsid w:val="6FAB5BDE"/>
    <w:rsid w:val="6FAF0F55"/>
    <w:rsid w:val="6FAF14A2"/>
    <w:rsid w:val="6FB02877"/>
    <w:rsid w:val="6FBA6DA9"/>
    <w:rsid w:val="6FE06DF7"/>
    <w:rsid w:val="6FE13364"/>
    <w:rsid w:val="6FE36BE8"/>
    <w:rsid w:val="6FEE085C"/>
    <w:rsid w:val="701E4105"/>
    <w:rsid w:val="702611DD"/>
    <w:rsid w:val="70511EDA"/>
    <w:rsid w:val="705B12EC"/>
    <w:rsid w:val="70906025"/>
    <w:rsid w:val="70A977DE"/>
    <w:rsid w:val="70AD74AA"/>
    <w:rsid w:val="70BC39E5"/>
    <w:rsid w:val="70D31FDB"/>
    <w:rsid w:val="70EF42D2"/>
    <w:rsid w:val="70FB6630"/>
    <w:rsid w:val="7120695C"/>
    <w:rsid w:val="713D37D1"/>
    <w:rsid w:val="715133A8"/>
    <w:rsid w:val="715F6D39"/>
    <w:rsid w:val="716D5171"/>
    <w:rsid w:val="719F64BE"/>
    <w:rsid w:val="71AF4217"/>
    <w:rsid w:val="72007D93"/>
    <w:rsid w:val="72177CEF"/>
    <w:rsid w:val="722B72BA"/>
    <w:rsid w:val="728E1D1F"/>
    <w:rsid w:val="72B00CE3"/>
    <w:rsid w:val="72CD1416"/>
    <w:rsid w:val="72D13E98"/>
    <w:rsid w:val="72F6205D"/>
    <w:rsid w:val="73037E25"/>
    <w:rsid w:val="731308AF"/>
    <w:rsid w:val="731E7780"/>
    <w:rsid w:val="73555E4A"/>
    <w:rsid w:val="737B3893"/>
    <w:rsid w:val="73BE0461"/>
    <w:rsid w:val="73C80BEB"/>
    <w:rsid w:val="73E7769A"/>
    <w:rsid w:val="73EC588D"/>
    <w:rsid w:val="740015F6"/>
    <w:rsid w:val="741F464C"/>
    <w:rsid w:val="743762B3"/>
    <w:rsid w:val="744A31B7"/>
    <w:rsid w:val="749665BE"/>
    <w:rsid w:val="74A470FC"/>
    <w:rsid w:val="74BC7199"/>
    <w:rsid w:val="74C20097"/>
    <w:rsid w:val="74C30808"/>
    <w:rsid w:val="74C56FDB"/>
    <w:rsid w:val="74DA089A"/>
    <w:rsid w:val="751050F6"/>
    <w:rsid w:val="751D5331"/>
    <w:rsid w:val="753F4A08"/>
    <w:rsid w:val="754A5FAF"/>
    <w:rsid w:val="75564E14"/>
    <w:rsid w:val="757807FA"/>
    <w:rsid w:val="757E77FD"/>
    <w:rsid w:val="75934FFE"/>
    <w:rsid w:val="75A13751"/>
    <w:rsid w:val="75AB7E84"/>
    <w:rsid w:val="75EA1C8E"/>
    <w:rsid w:val="75EF2795"/>
    <w:rsid w:val="75FE10F1"/>
    <w:rsid w:val="760B4FA2"/>
    <w:rsid w:val="761F78DF"/>
    <w:rsid w:val="763768F8"/>
    <w:rsid w:val="76547E90"/>
    <w:rsid w:val="765D42FD"/>
    <w:rsid w:val="76720370"/>
    <w:rsid w:val="767D6EE6"/>
    <w:rsid w:val="76A3544F"/>
    <w:rsid w:val="76CE626A"/>
    <w:rsid w:val="76F57CAF"/>
    <w:rsid w:val="773F6174"/>
    <w:rsid w:val="77482C37"/>
    <w:rsid w:val="778F7756"/>
    <w:rsid w:val="77BF2993"/>
    <w:rsid w:val="77C2678D"/>
    <w:rsid w:val="77DB074C"/>
    <w:rsid w:val="78280B13"/>
    <w:rsid w:val="783C2594"/>
    <w:rsid w:val="785379C9"/>
    <w:rsid w:val="786F791D"/>
    <w:rsid w:val="78722FBE"/>
    <w:rsid w:val="78A049C2"/>
    <w:rsid w:val="78A3406C"/>
    <w:rsid w:val="78A902A2"/>
    <w:rsid w:val="78C76C33"/>
    <w:rsid w:val="78CA1F44"/>
    <w:rsid w:val="78DC57C7"/>
    <w:rsid w:val="78E260F8"/>
    <w:rsid w:val="78F9582D"/>
    <w:rsid w:val="792B166A"/>
    <w:rsid w:val="798A1735"/>
    <w:rsid w:val="79BD32FE"/>
    <w:rsid w:val="7A1E05F7"/>
    <w:rsid w:val="7A432F13"/>
    <w:rsid w:val="7A4A382A"/>
    <w:rsid w:val="7A603162"/>
    <w:rsid w:val="7A8B50FD"/>
    <w:rsid w:val="7AE301DF"/>
    <w:rsid w:val="7B301DB6"/>
    <w:rsid w:val="7B34534B"/>
    <w:rsid w:val="7B643416"/>
    <w:rsid w:val="7B68086A"/>
    <w:rsid w:val="7B734763"/>
    <w:rsid w:val="7B9D7350"/>
    <w:rsid w:val="7BC83E82"/>
    <w:rsid w:val="7BD933A9"/>
    <w:rsid w:val="7C02632B"/>
    <w:rsid w:val="7C057575"/>
    <w:rsid w:val="7C0767FD"/>
    <w:rsid w:val="7C482A62"/>
    <w:rsid w:val="7C4E283A"/>
    <w:rsid w:val="7C72479B"/>
    <w:rsid w:val="7C774379"/>
    <w:rsid w:val="7C99054F"/>
    <w:rsid w:val="7C9F2DF8"/>
    <w:rsid w:val="7D164C1C"/>
    <w:rsid w:val="7D1E7345"/>
    <w:rsid w:val="7D5F12DD"/>
    <w:rsid w:val="7D766483"/>
    <w:rsid w:val="7DD8615C"/>
    <w:rsid w:val="7DF956EA"/>
    <w:rsid w:val="7E463674"/>
    <w:rsid w:val="7E51202B"/>
    <w:rsid w:val="7E7A4F48"/>
    <w:rsid w:val="7E8F55C4"/>
    <w:rsid w:val="7EA21C57"/>
    <w:rsid w:val="7EA45F4A"/>
    <w:rsid w:val="7EE6592A"/>
    <w:rsid w:val="7F017A3E"/>
    <w:rsid w:val="7F0658A8"/>
    <w:rsid w:val="7F867708"/>
    <w:rsid w:val="7FB1091F"/>
    <w:rsid w:val="7FDD31C2"/>
    <w:rsid w:val="7FE00C5A"/>
    <w:rsid w:val="7FEC39F1"/>
    <w:rsid w:val="7FEC3A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iPriority="99" w:name="endnote reference"/>
    <w:lsdException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iPriority="99" w:semiHidden="0" w:name="List"/>
    <w:lsdException w:qFormat="1" w:unhideWhenUsed="0" w:uiPriority="0" w:semiHidden="0" w:name="List Bullet"/>
    <w:lsdException w:qFormat="1" w:uiPriority="99" w:semiHidden="0" w:name="List Number"/>
    <w:lsdException w:qFormat="1" w:uiPriority="99"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semiHidden="0" w:name="Plain Text"/>
    <w:lsdException w:qFormat="1" w:unhideWhenUsed="0" w:uiPriority="0" w:semiHidden="0" w:name="E-mail Signature"/>
    <w:lsdException w:uiPriority="0" w:semiHidden="0" w:name="Normal (Web)"/>
    <w:lsdException w:unhideWhenUsed="0" w:uiPriority="0" w:semiHidden="0"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1204" w:firstLineChars="200"/>
      <w:jc w:val="both"/>
    </w:pPr>
    <w:rPr>
      <w:rFonts w:ascii="Times New Roman" w:hAnsi="Times New Roman" w:eastAsia="仿宋" w:cs="Times New Roman"/>
      <w:kern w:val="2"/>
      <w:sz w:val="24"/>
      <w:lang w:val="en-US" w:eastAsia="zh-CN" w:bidi="ar-SA"/>
    </w:rPr>
  </w:style>
  <w:style w:type="paragraph" w:styleId="4">
    <w:name w:val="heading 1"/>
    <w:basedOn w:val="1"/>
    <w:next w:val="1"/>
    <w:link w:val="106"/>
    <w:autoRedefine/>
    <w:qFormat/>
    <w:uiPriority w:val="0"/>
    <w:pPr>
      <w:keepNext/>
      <w:keepLines/>
      <w:tabs>
        <w:tab w:val="left" w:pos="360"/>
        <w:tab w:val="left" w:pos="432"/>
      </w:tabs>
      <w:spacing w:beforeLines="0" w:after="330" w:line="576" w:lineRule="auto"/>
      <w:ind w:left="0" w:firstLine="0" w:firstLineChars="0"/>
      <w:jc w:val="center"/>
      <w:outlineLvl w:val="0"/>
    </w:pPr>
    <w:rPr>
      <w:rFonts w:ascii="Calibri" w:hAnsi="Calibri" w:eastAsia="黑体"/>
      <w:b/>
      <w:bCs/>
      <w:kern w:val="44"/>
      <w:sz w:val="36"/>
      <w:szCs w:val="44"/>
    </w:rPr>
  </w:style>
  <w:style w:type="paragraph" w:styleId="5">
    <w:name w:val="heading 2"/>
    <w:basedOn w:val="1"/>
    <w:next w:val="1"/>
    <w:link w:val="107"/>
    <w:autoRedefine/>
    <w:qFormat/>
    <w:uiPriority w:val="0"/>
    <w:pPr>
      <w:keepNext/>
      <w:keepLines/>
      <w:spacing w:before="50" w:beforeLines="50" w:line="416" w:lineRule="auto"/>
      <w:outlineLvl w:val="1"/>
    </w:pPr>
    <w:rPr>
      <w:rFonts w:ascii="Arial" w:hAnsi="Arial"/>
      <w:b/>
      <w:bCs/>
      <w:szCs w:val="32"/>
    </w:rPr>
  </w:style>
  <w:style w:type="paragraph" w:styleId="6">
    <w:name w:val="heading 3"/>
    <w:basedOn w:val="1"/>
    <w:next w:val="1"/>
    <w:link w:val="108"/>
    <w:qFormat/>
    <w:uiPriority w:val="0"/>
    <w:pPr>
      <w:keepNext/>
      <w:keepLines/>
      <w:spacing w:before="100" w:after="100" w:line="240" w:lineRule="auto"/>
      <w:outlineLvl w:val="2"/>
    </w:pPr>
    <w:rPr>
      <w:rFonts w:ascii="Calibri" w:hAnsi="Calibri"/>
      <w:b/>
      <w:bCs/>
      <w:szCs w:val="32"/>
    </w:rPr>
  </w:style>
  <w:style w:type="paragraph" w:styleId="7">
    <w:name w:val="heading 4"/>
    <w:basedOn w:val="1"/>
    <w:next w:val="1"/>
    <w:link w:val="109"/>
    <w:autoRedefine/>
    <w:qFormat/>
    <w:uiPriority w:val="0"/>
    <w:pPr>
      <w:keepNext/>
      <w:keepLines/>
      <w:numPr>
        <w:ilvl w:val="0"/>
        <w:numId w:val="1"/>
      </w:numPr>
      <w:spacing w:beforeLines="0" w:line="372" w:lineRule="auto"/>
      <w:outlineLvl w:val="3"/>
    </w:pPr>
    <w:rPr>
      <w:rFonts w:ascii="Arial" w:hAnsi="Arial" w:eastAsia="仿宋"/>
      <w:bCs/>
      <w:sz w:val="24"/>
      <w:szCs w:val="28"/>
    </w:rPr>
  </w:style>
  <w:style w:type="paragraph" w:styleId="2">
    <w:name w:val="heading 5"/>
    <w:basedOn w:val="1"/>
    <w:next w:val="1"/>
    <w:link w:val="104"/>
    <w:autoRedefine/>
    <w:qFormat/>
    <w:uiPriority w:val="0"/>
    <w:pPr>
      <w:keepNext/>
      <w:keepLines/>
      <w:numPr>
        <w:ilvl w:val="0"/>
        <w:numId w:val="2"/>
      </w:numPr>
      <w:spacing w:beforeLines="0" w:line="288" w:lineRule="auto"/>
      <w:ind w:left="0" w:firstLine="0" w:firstLineChars="0"/>
      <w:outlineLvl w:val="4"/>
    </w:pPr>
    <w:rPr>
      <w:bCs/>
      <w:szCs w:val="24"/>
    </w:rPr>
  </w:style>
  <w:style w:type="paragraph" w:styleId="8">
    <w:name w:val="heading 6"/>
    <w:basedOn w:val="1"/>
    <w:next w:val="9"/>
    <w:link w:val="110"/>
    <w:qFormat/>
    <w:uiPriority w:val="0"/>
    <w:pPr>
      <w:keepNext/>
      <w:keepLines/>
      <w:widowControl/>
      <w:tabs>
        <w:tab w:val="left" w:pos="1152"/>
      </w:tabs>
      <w:overflowPunct w:val="0"/>
      <w:adjustRightInd w:val="0"/>
      <w:snapToGrid w:val="0"/>
      <w:spacing w:beforeLines="0" w:after="120" w:line="360" w:lineRule="auto"/>
      <w:ind w:left="1152" w:hanging="1152"/>
      <w:textAlignment w:val="baseline"/>
      <w:outlineLvl w:val="5"/>
    </w:pPr>
    <w:rPr>
      <w:kern w:val="24"/>
      <w:sz w:val="24"/>
    </w:rPr>
  </w:style>
  <w:style w:type="paragraph" w:styleId="10">
    <w:name w:val="heading 7"/>
    <w:basedOn w:val="1"/>
    <w:next w:val="1"/>
    <w:link w:val="112"/>
    <w:autoRedefine/>
    <w:qFormat/>
    <w:uiPriority w:val="0"/>
    <w:pPr>
      <w:keepNext/>
      <w:keepLines/>
      <w:widowControl/>
      <w:tabs>
        <w:tab w:val="left" w:pos="1296"/>
      </w:tabs>
      <w:overflowPunct w:val="0"/>
      <w:adjustRightInd w:val="0"/>
      <w:snapToGrid w:val="0"/>
      <w:spacing w:beforeLines="0" w:after="120" w:line="360" w:lineRule="auto"/>
      <w:ind w:left="1296" w:hanging="1296"/>
      <w:jc w:val="left"/>
      <w:textAlignment w:val="baseline"/>
      <w:outlineLvl w:val="6"/>
    </w:pPr>
    <w:rPr>
      <w:spacing w:val="2"/>
      <w:kern w:val="24"/>
      <w:sz w:val="24"/>
    </w:rPr>
  </w:style>
  <w:style w:type="paragraph" w:styleId="11">
    <w:name w:val="heading 8"/>
    <w:basedOn w:val="1"/>
    <w:next w:val="1"/>
    <w:link w:val="113"/>
    <w:autoRedefine/>
    <w:qFormat/>
    <w:uiPriority w:val="0"/>
    <w:pPr>
      <w:keepNext/>
      <w:keepLines/>
      <w:widowControl/>
      <w:tabs>
        <w:tab w:val="left" w:pos="1440"/>
      </w:tabs>
      <w:overflowPunct w:val="0"/>
      <w:adjustRightInd w:val="0"/>
      <w:snapToGrid w:val="0"/>
      <w:spacing w:beforeLines="0" w:after="120" w:line="360" w:lineRule="auto"/>
      <w:ind w:left="1440" w:hanging="1440"/>
      <w:jc w:val="left"/>
      <w:textAlignment w:val="baseline"/>
      <w:outlineLvl w:val="7"/>
    </w:pPr>
    <w:rPr>
      <w:kern w:val="24"/>
      <w:sz w:val="24"/>
      <w:szCs w:val="24"/>
    </w:rPr>
  </w:style>
  <w:style w:type="paragraph" w:styleId="12">
    <w:name w:val="heading 9"/>
    <w:basedOn w:val="1"/>
    <w:next w:val="1"/>
    <w:link w:val="114"/>
    <w:autoRedefine/>
    <w:qFormat/>
    <w:uiPriority w:val="0"/>
    <w:pPr>
      <w:keepNext/>
      <w:keepLines/>
      <w:spacing w:beforeLines="0" w:after="64" w:line="320" w:lineRule="auto"/>
      <w:outlineLvl w:val="8"/>
    </w:pPr>
    <w:rPr>
      <w:rFonts w:ascii="Arial" w:hAnsi="Arial" w:eastAsia="黑体"/>
    </w:rPr>
  </w:style>
  <w:style w:type="character" w:default="1" w:styleId="94">
    <w:name w:val="Default Paragraph Font"/>
    <w:autoRedefine/>
    <w:unhideWhenUsed/>
    <w:qFormat/>
    <w:uiPriority w:val="1"/>
  </w:style>
  <w:style w:type="table" w:default="1" w:styleId="88">
    <w:name w:val="Normal Table"/>
    <w:autoRedefine/>
    <w:unhideWhenUsed/>
    <w:qFormat/>
    <w:uiPriority w:val="99"/>
    <w:tblPr>
      <w:tblCellMar>
        <w:top w:w="0" w:type="dxa"/>
        <w:left w:w="108" w:type="dxa"/>
        <w:bottom w:w="0" w:type="dxa"/>
        <w:right w:w="108" w:type="dxa"/>
      </w:tblCellMar>
    </w:tblPr>
  </w:style>
  <w:style w:type="paragraph" w:styleId="3">
    <w:name w:val="macro"/>
    <w:link w:val="10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9">
    <w:name w:val="Normal Indent"/>
    <w:basedOn w:val="1"/>
    <w:link w:val="111"/>
    <w:autoRedefine/>
    <w:unhideWhenUsed/>
    <w:qFormat/>
    <w:uiPriority w:val="0"/>
    <w:pPr>
      <w:ind w:firstLine="420"/>
    </w:pPr>
    <w:rPr>
      <w:kern w:val="0"/>
      <w:sz w:val="20"/>
    </w:rPr>
  </w:style>
  <w:style w:type="paragraph" w:styleId="13">
    <w:name w:val="List 3"/>
    <w:basedOn w:val="1"/>
    <w:autoRedefine/>
    <w:qFormat/>
    <w:uiPriority w:val="0"/>
    <w:pPr>
      <w:spacing w:beforeLines="40" w:afterLines="40" w:line="300" w:lineRule="auto"/>
      <w:ind w:left="100" w:leftChars="400" w:hanging="200" w:hangingChars="200"/>
    </w:pPr>
    <w:rPr>
      <w:sz w:val="24"/>
      <w:szCs w:val="24"/>
    </w:rPr>
  </w:style>
  <w:style w:type="paragraph" w:styleId="14">
    <w:name w:val="toc 7"/>
    <w:basedOn w:val="1"/>
    <w:next w:val="1"/>
    <w:autoRedefine/>
    <w:qFormat/>
    <w:uiPriority w:val="0"/>
    <w:pPr>
      <w:spacing w:beforeLines="0"/>
      <w:ind w:left="2520" w:leftChars="1200"/>
    </w:pPr>
    <w:rPr>
      <w:rFonts w:ascii="Calibri" w:hAnsi="Calibri"/>
      <w:szCs w:val="22"/>
    </w:rPr>
  </w:style>
  <w:style w:type="paragraph" w:styleId="15">
    <w:name w:val="List Number 2"/>
    <w:basedOn w:val="16"/>
    <w:qFormat/>
    <w:uiPriority w:val="0"/>
    <w:pPr>
      <w:tabs>
        <w:tab w:val="left" w:pos="987"/>
      </w:tabs>
      <w:adjustRightInd w:val="0"/>
      <w:snapToGrid w:val="0"/>
      <w:spacing w:beforeLines="0" w:line="360" w:lineRule="auto"/>
      <w:ind w:left="987" w:leftChars="0" w:hanging="420" w:firstLineChars="0"/>
    </w:pPr>
    <w:rPr>
      <w:rFonts w:ascii="宋体" w:hAnsi="宋体"/>
      <w:bCs/>
      <w:color w:val="000000"/>
      <w:sz w:val="21"/>
    </w:rPr>
  </w:style>
  <w:style w:type="paragraph" w:styleId="16">
    <w:name w:val="List 2"/>
    <w:basedOn w:val="1"/>
    <w:autoRedefine/>
    <w:unhideWhenUsed/>
    <w:qFormat/>
    <w:uiPriority w:val="99"/>
    <w:pPr>
      <w:ind w:left="100" w:leftChars="200" w:hanging="200" w:hangingChars="200"/>
    </w:pPr>
    <w:rPr>
      <w:sz w:val="28"/>
      <w:szCs w:val="24"/>
    </w:rPr>
  </w:style>
  <w:style w:type="paragraph" w:styleId="17">
    <w:name w:val="table of authorities"/>
    <w:basedOn w:val="1"/>
    <w:next w:val="1"/>
    <w:autoRedefine/>
    <w:qFormat/>
    <w:uiPriority w:val="0"/>
    <w:pPr>
      <w:spacing w:beforeLines="0" w:line="360" w:lineRule="auto"/>
      <w:ind w:left="420" w:leftChars="200"/>
    </w:pPr>
    <w:rPr>
      <w:sz w:val="24"/>
      <w:szCs w:val="24"/>
    </w:rPr>
  </w:style>
  <w:style w:type="paragraph" w:styleId="18">
    <w:name w:val="Note Heading"/>
    <w:basedOn w:val="1"/>
    <w:next w:val="1"/>
    <w:link w:val="115"/>
    <w:qFormat/>
    <w:uiPriority w:val="0"/>
    <w:pPr>
      <w:spacing w:beforeLines="40" w:afterLines="40" w:line="300" w:lineRule="auto"/>
      <w:ind w:firstLine="420"/>
      <w:jc w:val="center"/>
    </w:pPr>
    <w:rPr>
      <w:rFonts w:ascii="Calibri" w:hAnsi="Calibri"/>
      <w:kern w:val="0"/>
      <w:sz w:val="24"/>
      <w:szCs w:val="24"/>
    </w:rPr>
  </w:style>
  <w:style w:type="paragraph" w:styleId="19">
    <w:name w:val="List Bullet 4"/>
    <w:basedOn w:val="1"/>
    <w:qFormat/>
    <w:uiPriority w:val="0"/>
    <w:pPr>
      <w:tabs>
        <w:tab w:val="left" w:pos="1260"/>
      </w:tabs>
      <w:spacing w:beforeLines="0"/>
      <w:ind w:left="420" w:hanging="420"/>
    </w:pPr>
    <w:rPr>
      <w:szCs w:val="24"/>
    </w:rPr>
  </w:style>
  <w:style w:type="paragraph" w:styleId="20">
    <w:name w:val="index 8"/>
    <w:basedOn w:val="1"/>
    <w:next w:val="1"/>
    <w:qFormat/>
    <w:uiPriority w:val="0"/>
    <w:pPr>
      <w:spacing w:beforeLines="0" w:line="360" w:lineRule="auto"/>
      <w:ind w:left="1400" w:leftChars="1400"/>
    </w:pPr>
    <w:rPr>
      <w:sz w:val="24"/>
      <w:szCs w:val="24"/>
    </w:rPr>
  </w:style>
  <w:style w:type="paragraph" w:styleId="21">
    <w:name w:val="E-mail Signature"/>
    <w:basedOn w:val="1"/>
    <w:link w:val="116"/>
    <w:autoRedefine/>
    <w:qFormat/>
    <w:uiPriority w:val="0"/>
    <w:pPr>
      <w:spacing w:beforeLines="0" w:line="360" w:lineRule="auto"/>
    </w:pPr>
    <w:rPr>
      <w:rFonts w:ascii="Calibri" w:hAnsi="Calibri"/>
      <w:kern w:val="0"/>
      <w:sz w:val="24"/>
      <w:szCs w:val="24"/>
    </w:rPr>
  </w:style>
  <w:style w:type="paragraph" w:styleId="22">
    <w:name w:val="List Number"/>
    <w:basedOn w:val="1"/>
    <w:autoRedefine/>
    <w:unhideWhenUsed/>
    <w:qFormat/>
    <w:uiPriority w:val="99"/>
    <w:pPr>
      <w:tabs>
        <w:tab w:val="left" w:pos="360"/>
      </w:tabs>
      <w:ind w:left="360" w:hanging="360"/>
    </w:pPr>
  </w:style>
  <w:style w:type="paragraph" w:styleId="23">
    <w:name w:val="caption"/>
    <w:basedOn w:val="1"/>
    <w:next w:val="1"/>
    <w:link w:val="117"/>
    <w:autoRedefine/>
    <w:qFormat/>
    <w:uiPriority w:val="0"/>
    <w:pPr>
      <w:spacing w:beforeLines="0" w:after="160"/>
    </w:pPr>
    <w:rPr>
      <w:rFonts w:ascii="Arial" w:hAnsi="Arial" w:eastAsia="黑体"/>
      <w:kern w:val="0"/>
      <w:sz w:val="20"/>
    </w:rPr>
  </w:style>
  <w:style w:type="paragraph" w:styleId="24">
    <w:name w:val="index 5"/>
    <w:basedOn w:val="1"/>
    <w:next w:val="1"/>
    <w:autoRedefine/>
    <w:qFormat/>
    <w:uiPriority w:val="0"/>
    <w:pPr>
      <w:spacing w:beforeLines="0" w:line="360" w:lineRule="auto"/>
      <w:ind w:left="800" w:leftChars="800"/>
    </w:pPr>
    <w:rPr>
      <w:sz w:val="24"/>
      <w:szCs w:val="24"/>
    </w:rPr>
  </w:style>
  <w:style w:type="paragraph" w:styleId="25">
    <w:name w:val="List Bullet"/>
    <w:basedOn w:val="1"/>
    <w:qFormat/>
    <w:uiPriority w:val="0"/>
    <w:pPr>
      <w:autoSpaceDE w:val="0"/>
      <w:autoSpaceDN w:val="0"/>
      <w:spacing w:beforeLines="0" w:line="360" w:lineRule="auto"/>
      <w:ind w:left="360"/>
      <w:textAlignment w:val="baseline"/>
    </w:pPr>
    <w:rPr>
      <w:rFonts w:ascii="宋体" w:hAnsi="宋体"/>
      <w:sz w:val="24"/>
      <w:szCs w:val="24"/>
    </w:rPr>
  </w:style>
  <w:style w:type="paragraph" w:styleId="26">
    <w:name w:val="envelope address"/>
    <w:basedOn w:val="1"/>
    <w:autoRedefine/>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7">
    <w:name w:val="Document Map"/>
    <w:basedOn w:val="1"/>
    <w:link w:val="118"/>
    <w:autoRedefine/>
    <w:qFormat/>
    <w:uiPriority w:val="0"/>
    <w:pPr>
      <w:shd w:val="clear" w:color="auto" w:fill="000080"/>
    </w:pPr>
    <w:rPr>
      <w:rFonts w:ascii="Calibri" w:hAnsi="Calibri"/>
      <w:kern w:val="0"/>
      <w:sz w:val="20"/>
      <w:szCs w:val="24"/>
    </w:rPr>
  </w:style>
  <w:style w:type="paragraph" w:styleId="28">
    <w:name w:val="toa heading"/>
    <w:basedOn w:val="1"/>
    <w:next w:val="1"/>
    <w:qFormat/>
    <w:uiPriority w:val="0"/>
    <w:pPr>
      <w:spacing w:beforeLines="0" w:line="360" w:lineRule="auto"/>
    </w:pPr>
    <w:rPr>
      <w:rFonts w:ascii="Arial" w:hAnsi="Arial" w:cs="Arial"/>
      <w:sz w:val="24"/>
      <w:szCs w:val="24"/>
    </w:rPr>
  </w:style>
  <w:style w:type="paragraph" w:styleId="29">
    <w:name w:val="annotation text"/>
    <w:basedOn w:val="1"/>
    <w:link w:val="119"/>
    <w:autoRedefine/>
    <w:qFormat/>
    <w:uiPriority w:val="0"/>
    <w:pPr>
      <w:jc w:val="left"/>
    </w:pPr>
    <w:rPr>
      <w:rFonts w:ascii="Calibri" w:hAnsi="Calibri"/>
      <w:kern w:val="0"/>
      <w:sz w:val="20"/>
      <w:szCs w:val="24"/>
    </w:rPr>
  </w:style>
  <w:style w:type="paragraph" w:styleId="30">
    <w:name w:val="index 6"/>
    <w:basedOn w:val="1"/>
    <w:next w:val="1"/>
    <w:qFormat/>
    <w:uiPriority w:val="0"/>
    <w:pPr>
      <w:spacing w:beforeLines="0" w:line="360" w:lineRule="auto"/>
      <w:ind w:left="1000" w:leftChars="1000"/>
    </w:pPr>
    <w:rPr>
      <w:sz w:val="24"/>
      <w:szCs w:val="24"/>
    </w:rPr>
  </w:style>
  <w:style w:type="paragraph" w:styleId="31">
    <w:name w:val="Salutation"/>
    <w:basedOn w:val="1"/>
    <w:next w:val="1"/>
    <w:link w:val="120"/>
    <w:qFormat/>
    <w:uiPriority w:val="0"/>
    <w:pPr>
      <w:spacing w:beforeLines="0" w:line="360" w:lineRule="auto"/>
    </w:pPr>
    <w:rPr>
      <w:sz w:val="24"/>
      <w:szCs w:val="24"/>
    </w:rPr>
  </w:style>
  <w:style w:type="paragraph" w:styleId="32">
    <w:name w:val="Body Text 3"/>
    <w:basedOn w:val="1"/>
    <w:link w:val="121"/>
    <w:autoRedefine/>
    <w:qFormat/>
    <w:uiPriority w:val="0"/>
    <w:pPr>
      <w:snapToGrid w:val="0"/>
      <w:spacing w:beforeLines="0" w:after="50"/>
    </w:pPr>
    <w:rPr>
      <w:rFonts w:ascii="Calibri" w:hAnsi="宋体" w:eastAsia="仿宋_GB2312"/>
      <w:b/>
      <w:bCs/>
      <w:kern w:val="0"/>
      <w:sz w:val="24"/>
    </w:rPr>
  </w:style>
  <w:style w:type="paragraph" w:styleId="33">
    <w:name w:val="Closing"/>
    <w:basedOn w:val="1"/>
    <w:link w:val="122"/>
    <w:autoRedefine/>
    <w:qFormat/>
    <w:uiPriority w:val="0"/>
    <w:pPr>
      <w:spacing w:beforeLines="40" w:afterLines="40" w:line="300" w:lineRule="auto"/>
      <w:ind w:left="100" w:leftChars="2100" w:firstLine="420"/>
    </w:pPr>
    <w:rPr>
      <w:rFonts w:ascii="Calibri" w:hAnsi="Calibri"/>
      <w:kern w:val="0"/>
      <w:sz w:val="24"/>
      <w:szCs w:val="24"/>
    </w:rPr>
  </w:style>
  <w:style w:type="paragraph" w:styleId="34">
    <w:name w:val="List Bullet 3"/>
    <w:basedOn w:val="1"/>
    <w:autoRedefine/>
    <w:qFormat/>
    <w:uiPriority w:val="0"/>
    <w:pPr>
      <w:tabs>
        <w:tab w:val="left" w:pos="1200"/>
      </w:tabs>
      <w:spacing w:beforeLines="0" w:line="360" w:lineRule="auto"/>
      <w:ind w:left="1200" w:leftChars="400" w:hanging="360" w:hangingChars="200"/>
    </w:pPr>
    <w:rPr>
      <w:sz w:val="24"/>
      <w:szCs w:val="24"/>
    </w:rPr>
  </w:style>
  <w:style w:type="paragraph" w:styleId="35">
    <w:name w:val="Body Text"/>
    <w:basedOn w:val="1"/>
    <w:link w:val="123"/>
    <w:qFormat/>
    <w:uiPriority w:val="0"/>
    <w:pPr>
      <w:spacing w:after="120"/>
    </w:pPr>
    <w:rPr>
      <w:sz w:val="28"/>
      <w:szCs w:val="24"/>
    </w:rPr>
  </w:style>
  <w:style w:type="paragraph" w:styleId="36">
    <w:name w:val="Body Text Indent"/>
    <w:basedOn w:val="1"/>
    <w:link w:val="124"/>
    <w:autoRedefine/>
    <w:qFormat/>
    <w:uiPriority w:val="0"/>
    <w:pPr>
      <w:spacing w:after="120"/>
      <w:ind w:left="420" w:leftChars="200"/>
    </w:pPr>
  </w:style>
  <w:style w:type="paragraph" w:styleId="37">
    <w:name w:val="List Number 3"/>
    <w:basedOn w:val="1"/>
    <w:qFormat/>
    <w:uiPriority w:val="0"/>
    <w:pPr>
      <w:tabs>
        <w:tab w:val="left" w:pos="1200"/>
      </w:tabs>
      <w:spacing w:beforeLines="0"/>
      <w:ind w:left="1200" w:hanging="360"/>
    </w:pPr>
    <w:rPr>
      <w:szCs w:val="24"/>
    </w:rPr>
  </w:style>
  <w:style w:type="paragraph" w:styleId="38">
    <w:name w:val="List Continue"/>
    <w:basedOn w:val="1"/>
    <w:autoRedefine/>
    <w:qFormat/>
    <w:uiPriority w:val="0"/>
    <w:pPr>
      <w:spacing w:beforeLines="0" w:after="120" w:line="360" w:lineRule="auto"/>
      <w:ind w:left="420" w:leftChars="200"/>
    </w:pPr>
    <w:rPr>
      <w:sz w:val="24"/>
      <w:szCs w:val="24"/>
    </w:rPr>
  </w:style>
  <w:style w:type="paragraph" w:styleId="39">
    <w:name w:val="Block Text"/>
    <w:basedOn w:val="1"/>
    <w:next w:val="1"/>
    <w:link w:val="125"/>
    <w:autoRedefine/>
    <w:qFormat/>
    <w:uiPriority w:val="0"/>
    <w:pPr>
      <w:spacing w:beforeLines="0"/>
    </w:pPr>
    <w:rPr>
      <w:rFonts w:ascii="Calibri" w:hAnsi="Calibri"/>
      <w:i/>
      <w:iCs/>
      <w:color w:val="000000"/>
      <w:kern w:val="0"/>
      <w:sz w:val="20"/>
    </w:rPr>
  </w:style>
  <w:style w:type="paragraph" w:styleId="40">
    <w:name w:val="List Bullet 2"/>
    <w:basedOn w:val="1"/>
    <w:qFormat/>
    <w:uiPriority w:val="0"/>
    <w:pPr>
      <w:tabs>
        <w:tab w:val="left" w:pos="780"/>
      </w:tabs>
      <w:spacing w:beforeLines="0"/>
      <w:ind w:left="780" w:leftChars="200" w:hanging="360" w:hangingChars="200"/>
    </w:pPr>
    <w:rPr>
      <w:szCs w:val="24"/>
    </w:rPr>
  </w:style>
  <w:style w:type="paragraph" w:styleId="41">
    <w:name w:val="HTML Address"/>
    <w:basedOn w:val="1"/>
    <w:link w:val="126"/>
    <w:autoRedefine/>
    <w:qFormat/>
    <w:uiPriority w:val="0"/>
    <w:pPr>
      <w:spacing w:beforeLines="40" w:afterLines="40" w:line="300" w:lineRule="auto"/>
      <w:ind w:firstLine="420"/>
    </w:pPr>
    <w:rPr>
      <w:rFonts w:ascii="Calibri" w:hAnsi="Calibri"/>
      <w:i/>
      <w:iCs/>
      <w:kern w:val="0"/>
      <w:sz w:val="24"/>
      <w:szCs w:val="24"/>
    </w:rPr>
  </w:style>
  <w:style w:type="paragraph" w:styleId="42">
    <w:name w:val="index 4"/>
    <w:basedOn w:val="1"/>
    <w:next w:val="1"/>
    <w:uiPriority w:val="0"/>
    <w:pPr>
      <w:spacing w:beforeLines="0" w:line="360" w:lineRule="auto"/>
      <w:ind w:left="600" w:leftChars="600"/>
    </w:pPr>
    <w:rPr>
      <w:sz w:val="24"/>
      <w:szCs w:val="24"/>
    </w:rPr>
  </w:style>
  <w:style w:type="paragraph" w:styleId="43">
    <w:name w:val="toc 5"/>
    <w:basedOn w:val="1"/>
    <w:next w:val="1"/>
    <w:uiPriority w:val="0"/>
    <w:pPr>
      <w:spacing w:beforeLines="0"/>
      <w:ind w:left="1680" w:leftChars="800"/>
    </w:pPr>
    <w:rPr>
      <w:rFonts w:ascii="Calibri" w:hAnsi="Calibri"/>
      <w:szCs w:val="22"/>
    </w:rPr>
  </w:style>
  <w:style w:type="paragraph" w:styleId="44">
    <w:name w:val="toc 3"/>
    <w:basedOn w:val="1"/>
    <w:next w:val="1"/>
    <w:uiPriority w:val="0"/>
    <w:pPr>
      <w:spacing w:beforeLines="0"/>
      <w:ind w:left="840" w:leftChars="400"/>
    </w:pPr>
    <w:rPr>
      <w:rFonts w:ascii="Calibri" w:hAnsi="Calibri"/>
      <w:szCs w:val="22"/>
    </w:rPr>
  </w:style>
  <w:style w:type="paragraph" w:styleId="45">
    <w:name w:val="Plain Text"/>
    <w:basedOn w:val="1"/>
    <w:link w:val="127"/>
    <w:unhideWhenUsed/>
    <w:uiPriority w:val="0"/>
    <w:pPr>
      <w:spacing w:before="156" w:afterLines="50" w:line="400" w:lineRule="exact"/>
    </w:pPr>
    <w:rPr>
      <w:rFonts w:ascii="宋体" w:hAnsi="Courier New"/>
      <w:kern w:val="0"/>
      <w:sz w:val="24"/>
      <w:szCs w:val="24"/>
    </w:rPr>
  </w:style>
  <w:style w:type="paragraph" w:styleId="46">
    <w:name w:val="List Bullet 5"/>
    <w:basedOn w:val="1"/>
    <w:uiPriority w:val="0"/>
    <w:pPr>
      <w:tabs>
        <w:tab w:val="left" w:pos="1260"/>
      </w:tabs>
      <w:spacing w:beforeLines="0"/>
      <w:ind w:left="420" w:hanging="420"/>
    </w:pPr>
    <w:rPr>
      <w:szCs w:val="24"/>
    </w:rPr>
  </w:style>
  <w:style w:type="paragraph" w:styleId="47">
    <w:name w:val="List Number 4"/>
    <w:basedOn w:val="1"/>
    <w:uiPriority w:val="0"/>
    <w:pPr>
      <w:tabs>
        <w:tab w:val="left" w:pos="1620"/>
      </w:tabs>
      <w:spacing w:beforeLines="0" w:line="360" w:lineRule="auto"/>
      <w:ind w:left="1620" w:leftChars="600" w:hanging="360" w:hangingChars="200"/>
    </w:pPr>
    <w:rPr>
      <w:sz w:val="24"/>
      <w:szCs w:val="24"/>
    </w:rPr>
  </w:style>
  <w:style w:type="paragraph" w:styleId="48">
    <w:name w:val="toc 8"/>
    <w:basedOn w:val="1"/>
    <w:next w:val="1"/>
    <w:uiPriority w:val="0"/>
    <w:pPr>
      <w:spacing w:beforeLines="0"/>
      <w:ind w:left="2940" w:leftChars="1400"/>
    </w:pPr>
    <w:rPr>
      <w:rFonts w:ascii="Calibri" w:hAnsi="Calibri"/>
      <w:szCs w:val="22"/>
    </w:rPr>
  </w:style>
  <w:style w:type="paragraph" w:styleId="49">
    <w:name w:val="index 3"/>
    <w:basedOn w:val="1"/>
    <w:next w:val="1"/>
    <w:uiPriority w:val="0"/>
    <w:pPr>
      <w:spacing w:beforeLines="0" w:line="360" w:lineRule="auto"/>
      <w:ind w:left="400" w:leftChars="400"/>
    </w:pPr>
    <w:rPr>
      <w:sz w:val="24"/>
      <w:szCs w:val="24"/>
    </w:rPr>
  </w:style>
  <w:style w:type="paragraph" w:styleId="50">
    <w:name w:val="Date"/>
    <w:basedOn w:val="1"/>
    <w:next w:val="1"/>
    <w:link w:val="128"/>
    <w:unhideWhenUsed/>
    <w:uiPriority w:val="0"/>
    <w:pPr>
      <w:ind w:left="2500" w:leftChars="2500"/>
    </w:pPr>
    <w:rPr>
      <w:rFonts w:ascii="Calibri" w:hAnsi="Calibri" w:eastAsia="楷体_GB2312"/>
      <w:kern w:val="0"/>
      <w:sz w:val="32"/>
    </w:rPr>
  </w:style>
  <w:style w:type="paragraph" w:styleId="51">
    <w:name w:val="Body Text Indent 2"/>
    <w:basedOn w:val="1"/>
    <w:link w:val="129"/>
    <w:uiPriority w:val="0"/>
    <w:pPr>
      <w:spacing w:after="120" w:line="480" w:lineRule="auto"/>
      <w:ind w:left="420" w:leftChars="200"/>
    </w:pPr>
  </w:style>
  <w:style w:type="paragraph" w:styleId="52">
    <w:name w:val="endnote text"/>
    <w:basedOn w:val="1"/>
    <w:link w:val="130"/>
    <w:uiPriority w:val="0"/>
    <w:pPr>
      <w:snapToGrid w:val="0"/>
      <w:spacing w:beforeLines="0" w:afterLines="50"/>
      <w:jc w:val="left"/>
    </w:pPr>
    <w:rPr>
      <w:rFonts w:ascii="宋体" w:hAnsi="Calibri"/>
      <w:snapToGrid w:val="0"/>
      <w:kern w:val="0"/>
      <w:sz w:val="20"/>
    </w:rPr>
  </w:style>
  <w:style w:type="paragraph" w:styleId="53">
    <w:name w:val="List Continue 5"/>
    <w:basedOn w:val="1"/>
    <w:uiPriority w:val="0"/>
    <w:pPr>
      <w:spacing w:beforeLines="0" w:after="120" w:line="360" w:lineRule="auto"/>
      <w:ind w:left="2100" w:leftChars="1000"/>
    </w:pPr>
    <w:rPr>
      <w:sz w:val="24"/>
      <w:szCs w:val="24"/>
    </w:rPr>
  </w:style>
  <w:style w:type="paragraph" w:styleId="54">
    <w:name w:val="Balloon Text"/>
    <w:basedOn w:val="1"/>
    <w:link w:val="131"/>
    <w:uiPriority w:val="0"/>
    <w:rPr>
      <w:sz w:val="18"/>
      <w:szCs w:val="18"/>
    </w:rPr>
  </w:style>
  <w:style w:type="paragraph" w:styleId="55">
    <w:name w:val="footer"/>
    <w:basedOn w:val="1"/>
    <w:link w:val="132"/>
    <w:unhideWhenUsed/>
    <w:uiPriority w:val="0"/>
    <w:pPr>
      <w:tabs>
        <w:tab w:val="center" w:pos="4153"/>
        <w:tab w:val="right" w:pos="8306"/>
      </w:tabs>
      <w:snapToGrid w:val="0"/>
      <w:jc w:val="left"/>
    </w:pPr>
    <w:rPr>
      <w:rFonts w:ascii="Calibri" w:hAnsi="Calibri"/>
      <w:kern w:val="0"/>
      <w:sz w:val="18"/>
      <w:szCs w:val="18"/>
    </w:rPr>
  </w:style>
  <w:style w:type="paragraph" w:styleId="56">
    <w:name w:val="envelope return"/>
    <w:basedOn w:val="35"/>
    <w:uiPriority w:val="0"/>
    <w:pPr>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styleId="57">
    <w:name w:val="header"/>
    <w:basedOn w:val="1"/>
    <w:link w:val="133"/>
    <w:uiPriority w:val="0"/>
    <w:pPr>
      <w:pBdr>
        <w:bottom w:val="single" w:color="auto" w:sz="6" w:space="1"/>
      </w:pBdr>
      <w:tabs>
        <w:tab w:val="center" w:pos="4153"/>
        <w:tab w:val="right" w:pos="8306"/>
      </w:tabs>
      <w:snapToGrid w:val="0"/>
      <w:jc w:val="center"/>
    </w:pPr>
    <w:rPr>
      <w:rFonts w:ascii="Calibri" w:hAnsi="Calibri" w:eastAsia="仿宋_GB2312"/>
      <w:kern w:val="0"/>
      <w:sz w:val="18"/>
    </w:rPr>
  </w:style>
  <w:style w:type="paragraph" w:styleId="58">
    <w:name w:val="Signature"/>
    <w:basedOn w:val="1"/>
    <w:next w:val="1"/>
    <w:link w:val="134"/>
    <w:uiPriority w:val="0"/>
    <w:pPr>
      <w:keepNext/>
      <w:widowControl/>
      <w:adjustRightInd w:val="0"/>
      <w:spacing w:beforeLines="0" w:line="220" w:lineRule="atLeast"/>
      <w:jc w:val="right"/>
      <w:textAlignment w:val="baseline"/>
    </w:pPr>
    <w:rPr>
      <w:rFonts w:ascii="Calibri" w:hAnsi="Calibri"/>
      <w:kern w:val="0"/>
      <w:sz w:val="18"/>
      <w:szCs w:val="18"/>
    </w:rPr>
  </w:style>
  <w:style w:type="paragraph" w:styleId="59">
    <w:name w:val="toc 1"/>
    <w:basedOn w:val="1"/>
    <w:next w:val="1"/>
    <w:uiPriority w:val="0"/>
    <w:rPr>
      <w:szCs w:val="24"/>
    </w:rPr>
  </w:style>
  <w:style w:type="paragraph" w:styleId="60">
    <w:name w:val="List Continue 4"/>
    <w:basedOn w:val="1"/>
    <w:uiPriority w:val="0"/>
    <w:pPr>
      <w:spacing w:beforeLines="0" w:after="120" w:line="360" w:lineRule="auto"/>
      <w:ind w:left="1680" w:leftChars="800"/>
    </w:pPr>
    <w:rPr>
      <w:sz w:val="24"/>
      <w:szCs w:val="24"/>
    </w:rPr>
  </w:style>
  <w:style w:type="paragraph" w:styleId="61">
    <w:name w:val="toc 4"/>
    <w:basedOn w:val="1"/>
    <w:next w:val="1"/>
    <w:uiPriority w:val="0"/>
    <w:pPr>
      <w:spacing w:beforeLines="0"/>
      <w:ind w:left="1260" w:leftChars="600"/>
    </w:pPr>
    <w:rPr>
      <w:rFonts w:ascii="Calibri" w:hAnsi="Calibri"/>
      <w:szCs w:val="22"/>
    </w:rPr>
  </w:style>
  <w:style w:type="paragraph" w:styleId="62">
    <w:name w:val="index heading"/>
    <w:basedOn w:val="1"/>
    <w:next w:val="63"/>
    <w:uiPriority w:val="0"/>
    <w:pPr>
      <w:spacing w:beforeLines="0" w:line="360" w:lineRule="auto"/>
    </w:pPr>
    <w:rPr>
      <w:rFonts w:ascii="Arial" w:hAnsi="Arial" w:cs="Arial"/>
      <w:b/>
      <w:bCs/>
      <w:sz w:val="24"/>
      <w:szCs w:val="24"/>
    </w:rPr>
  </w:style>
  <w:style w:type="paragraph" w:styleId="63">
    <w:name w:val="index 1"/>
    <w:basedOn w:val="1"/>
    <w:next w:val="1"/>
    <w:uiPriority w:val="0"/>
    <w:pPr>
      <w:spacing w:beforeLines="0" w:line="560" w:lineRule="exact"/>
    </w:pPr>
    <w:rPr>
      <w:b/>
      <w:bCs/>
      <w:sz w:val="32"/>
      <w:szCs w:val="32"/>
    </w:rPr>
  </w:style>
  <w:style w:type="paragraph" w:styleId="64">
    <w:name w:val="Subtitle"/>
    <w:basedOn w:val="1"/>
    <w:next w:val="1"/>
    <w:link w:val="135"/>
    <w:qFormat/>
    <w:uiPriority w:val="0"/>
    <w:pPr>
      <w:spacing w:beforeLines="0" w:after="60" w:line="312" w:lineRule="auto"/>
      <w:jc w:val="center"/>
      <w:outlineLvl w:val="1"/>
    </w:pPr>
    <w:rPr>
      <w:rFonts w:ascii="Cambria" w:hAnsi="Cambria"/>
      <w:b/>
      <w:bCs/>
      <w:kern w:val="28"/>
      <w:sz w:val="32"/>
      <w:szCs w:val="32"/>
    </w:rPr>
  </w:style>
  <w:style w:type="paragraph" w:styleId="65">
    <w:name w:val="List Number 5"/>
    <w:basedOn w:val="1"/>
    <w:uiPriority w:val="0"/>
    <w:pPr>
      <w:tabs>
        <w:tab w:val="left" w:pos="2040"/>
      </w:tabs>
      <w:spacing w:beforeLines="0" w:line="360" w:lineRule="auto"/>
      <w:ind w:left="2040" w:leftChars="800" w:hanging="360" w:hangingChars="200"/>
    </w:pPr>
    <w:rPr>
      <w:sz w:val="24"/>
      <w:szCs w:val="24"/>
    </w:rPr>
  </w:style>
  <w:style w:type="paragraph" w:styleId="66">
    <w:name w:val="List"/>
    <w:basedOn w:val="1"/>
    <w:unhideWhenUsed/>
    <w:uiPriority w:val="99"/>
    <w:pPr>
      <w:ind w:left="200" w:hanging="200" w:hangingChars="200"/>
    </w:pPr>
    <w:rPr>
      <w:sz w:val="28"/>
      <w:szCs w:val="24"/>
    </w:rPr>
  </w:style>
  <w:style w:type="paragraph" w:styleId="67">
    <w:name w:val="footnote text"/>
    <w:basedOn w:val="1"/>
    <w:link w:val="136"/>
    <w:uiPriority w:val="0"/>
    <w:pPr>
      <w:snapToGrid w:val="0"/>
      <w:spacing w:beforeLines="0" w:line="360" w:lineRule="auto"/>
      <w:jc w:val="left"/>
    </w:pPr>
    <w:rPr>
      <w:rFonts w:ascii="Calibri" w:hAnsi="Calibri"/>
      <w:kern w:val="0"/>
      <w:sz w:val="18"/>
      <w:szCs w:val="18"/>
    </w:rPr>
  </w:style>
  <w:style w:type="paragraph" w:styleId="68">
    <w:name w:val="toc 6"/>
    <w:basedOn w:val="1"/>
    <w:next w:val="1"/>
    <w:uiPriority w:val="0"/>
    <w:pPr>
      <w:spacing w:beforeLines="0"/>
      <w:ind w:left="2100" w:leftChars="1000"/>
    </w:pPr>
    <w:rPr>
      <w:rFonts w:ascii="Calibri" w:hAnsi="Calibri"/>
      <w:szCs w:val="22"/>
    </w:rPr>
  </w:style>
  <w:style w:type="paragraph" w:styleId="69">
    <w:name w:val="List 5"/>
    <w:basedOn w:val="1"/>
    <w:uiPriority w:val="0"/>
    <w:pPr>
      <w:spacing w:beforeLines="0"/>
      <w:ind w:left="100" w:leftChars="800" w:hanging="200" w:hangingChars="200"/>
    </w:pPr>
    <w:rPr>
      <w:szCs w:val="24"/>
    </w:rPr>
  </w:style>
  <w:style w:type="paragraph" w:styleId="70">
    <w:name w:val="Body Text Indent 3"/>
    <w:basedOn w:val="1"/>
    <w:link w:val="137"/>
    <w:uiPriority w:val="0"/>
    <w:pPr>
      <w:snapToGrid w:val="0"/>
      <w:spacing w:beforeLines="0"/>
      <w:ind w:firstLine="480" w:firstLineChars="200"/>
      <w:jc w:val="left"/>
    </w:pPr>
    <w:rPr>
      <w:rFonts w:ascii="仿宋_GB2312" w:hAnsi="宋体" w:eastAsia="仿宋_GB2312"/>
      <w:color w:val="000000"/>
      <w:kern w:val="0"/>
      <w:sz w:val="24"/>
      <w:szCs w:val="24"/>
    </w:rPr>
  </w:style>
  <w:style w:type="paragraph" w:styleId="71">
    <w:name w:val="index 7"/>
    <w:basedOn w:val="1"/>
    <w:next w:val="1"/>
    <w:uiPriority w:val="0"/>
    <w:pPr>
      <w:spacing w:beforeLines="0"/>
      <w:ind w:left="1200" w:leftChars="1200"/>
    </w:pPr>
    <w:rPr>
      <w:rFonts w:cs="Lucida Sans"/>
      <w:szCs w:val="24"/>
    </w:rPr>
  </w:style>
  <w:style w:type="paragraph" w:styleId="72">
    <w:name w:val="index 9"/>
    <w:basedOn w:val="1"/>
    <w:next w:val="1"/>
    <w:uiPriority w:val="0"/>
    <w:pPr>
      <w:spacing w:beforeLines="0" w:line="360" w:lineRule="auto"/>
      <w:ind w:left="1600" w:leftChars="1600"/>
    </w:pPr>
    <w:rPr>
      <w:sz w:val="24"/>
      <w:szCs w:val="24"/>
    </w:rPr>
  </w:style>
  <w:style w:type="paragraph" w:styleId="73">
    <w:name w:val="table of figures"/>
    <w:basedOn w:val="1"/>
    <w:next w:val="1"/>
    <w:uiPriority w:val="0"/>
    <w:pPr>
      <w:tabs>
        <w:tab w:val="left" w:pos="1270"/>
      </w:tabs>
      <w:spacing w:beforeLines="0" w:line="360" w:lineRule="auto"/>
      <w:ind w:left="1270" w:hanging="420"/>
      <w:jc w:val="left"/>
    </w:pPr>
    <w:rPr>
      <w:smallCaps/>
      <w:sz w:val="20"/>
    </w:rPr>
  </w:style>
  <w:style w:type="paragraph" w:styleId="74">
    <w:name w:val="toc 2"/>
    <w:basedOn w:val="1"/>
    <w:next w:val="1"/>
    <w:uiPriority w:val="0"/>
    <w:pPr>
      <w:tabs>
        <w:tab w:val="right" w:leader="dot" w:pos="8493"/>
      </w:tabs>
      <w:ind w:left="420" w:leftChars="200"/>
    </w:pPr>
    <w:rPr>
      <w:rFonts w:ascii="宋体" w:hAnsi="宋体"/>
      <w:b/>
      <w:bCs/>
      <w:sz w:val="24"/>
      <w:szCs w:val="30"/>
      <w:lang w:val="en-US" w:eastAsia="zh-CN"/>
    </w:rPr>
  </w:style>
  <w:style w:type="paragraph" w:styleId="75">
    <w:name w:val="toc 9"/>
    <w:basedOn w:val="1"/>
    <w:next w:val="1"/>
    <w:uiPriority w:val="0"/>
    <w:pPr>
      <w:spacing w:beforeLines="0"/>
      <w:ind w:left="3360" w:leftChars="1600"/>
    </w:pPr>
    <w:rPr>
      <w:rFonts w:ascii="Calibri" w:hAnsi="Calibri"/>
      <w:szCs w:val="22"/>
    </w:rPr>
  </w:style>
  <w:style w:type="paragraph" w:styleId="76">
    <w:name w:val="Body Text 2"/>
    <w:basedOn w:val="1"/>
    <w:link w:val="138"/>
    <w:uiPriority w:val="0"/>
    <w:pPr>
      <w:widowControl/>
      <w:snapToGrid w:val="0"/>
      <w:spacing w:beforeLines="0" w:afterLines="50" w:line="400" w:lineRule="exact"/>
      <w:jc w:val="left"/>
    </w:pPr>
    <w:rPr>
      <w:rFonts w:ascii="宋体" w:hAnsi="宋体"/>
      <w:color w:val="000000"/>
      <w:sz w:val="24"/>
      <w:szCs w:val="24"/>
    </w:rPr>
  </w:style>
  <w:style w:type="paragraph" w:styleId="77">
    <w:name w:val="List 4"/>
    <w:basedOn w:val="1"/>
    <w:uiPriority w:val="0"/>
    <w:pPr>
      <w:spacing w:beforeLines="0"/>
      <w:ind w:left="100" w:leftChars="600" w:hanging="200" w:hangingChars="200"/>
    </w:pPr>
    <w:rPr>
      <w:szCs w:val="24"/>
    </w:rPr>
  </w:style>
  <w:style w:type="paragraph" w:styleId="78">
    <w:name w:val="List Continue 2"/>
    <w:basedOn w:val="1"/>
    <w:uiPriority w:val="0"/>
    <w:pPr>
      <w:spacing w:beforeLines="0" w:after="120" w:line="360" w:lineRule="auto"/>
      <w:ind w:left="840" w:leftChars="400"/>
    </w:pPr>
    <w:rPr>
      <w:sz w:val="24"/>
      <w:szCs w:val="24"/>
    </w:rPr>
  </w:style>
  <w:style w:type="paragraph" w:styleId="79">
    <w:name w:val="Message Header"/>
    <w:basedOn w:val="1"/>
    <w:link w:val="139"/>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kern w:val="0"/>
      <w:sz w:val="24"/>
      <w:szCs w:val="24"/>
    </w:rPr>
  </w:style>
  <w:style w:type="paragraph" w:styleId="80">
    <w:name w:val="HTML Preformatted"/>
    <w:basedOn w:val="1"/>
    <w:link w:val="14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Arial Unicode MS" w:hAnsi="Arial Unicode MS" w:eastAsia="Arial Unicode MS" w:cs="Arial Unicode MS"/>
      <w:kern w:val="0"/>
      <w:sz w:val="20"/>
    </w:rPr>
  </w:style>
  <w:style w:type="paragraph" w:styleId="81">
    <w:name w:val="Normal (Web)"/>
    <w:basedOn w:val="1"/>
    <w:link w:val="141"/>
    <w:unhideWhenUsed/>
    <w:uiPriority w:val="0"/>
    <w:pPr>
      <w:widowControl/>
      <w:spacing w:beforeLines="0" w:beforeAutospacing="1" w:after="100" w:afterAutospacing="1"/>
      <w:jc w:val="left"/>
    </w:pPr>
    <w:rPr>
      <w:rFonts w:ascii="宋体" w:hAnsi="宋体"/>
      <w:kern w:val="0"/>
      <w:sz w:val="24"/>
      <w:szCs w:val="24"/>
    </w:rPr>
  </w:style>
  <w:style w:type="paragraph" w:styleId="82">
    <w:name w:val="List Continue 3"/>
    <w:basedOn w:val="1"/>
    <w:uiPriority w:val="0"/>
    <w:pPr>
      <w:spacing w:beforeLines="40" w:afterLines="40" w:line="300" w:lineRule="auto"/>
      <w:ind w:left="1260" w:leftChars="600" w:firstLine="420"/>
    </w:pPr>
    <w:rPr>
      <w:sz w:val="24"/>
      <w:szCs w:val="24"/>
    </w:rPr>
  </w:style>
  <w:style w:type="paragraph" w:styleId="83">
    <w:name w:val="index 2"/>
    <w:basedOn w:val="1"/>
    <w:next w:val="1"/>
    <w:uiPriority w:val="0"/>
    <w:pPr>
      <w:spacing w:beforeLines="0" w:line="360" w:lineRule="auto"/>
      <w:ind w:left="200" w:leftChars="200"/>
    </w:pPr>
    <w:rPr>
      <w:sz w:val="24"/>
      <w:szCs w:val="24"/>
    </w:rPr>
  </w:style>
  <w:style w:type="paragraph" w:styleId="84">
    <w:name w:val="Title"/>
    <w:basedOn w:val="1"/>
    <w:next w:val="1"/>
    <w:link w:val="142"/>
    <w:qFormat/>
    <w:uiPriority w:val="0"/>
    <w:pPr>
      <w:spacing w:beforeLines="0" w:after="60"/>
      <w:jc w:val="center"/>
      <w:outlineLvl w:val="0"/>
    </w:pPr>
    <w:rPr>
      <w:rFonts w:ascii="Arial" w:hAnsi="Arial"/>
      <w:b/>
      <w:bCs/>
      <w:kern w:val="0"/>
      <w:sz w:val="32"/>
      <w:szCs w:val="32"/>
    </w:rPr>
  </w:style>
  <w:style w:type="paragraph" w:styleId="85">
    <w:name w:val="annotation subject"/>
    <w:basedOn w:val="29"/>
    <w:next w:val="29"/>
    <w:link w:val="143"/>
    <w:uiPriority w:val="0"/>
    <w:pPr>
      <w:spacing w:beforeLines="0"/>
    </w:pPr>
    <w:rPr>
      <w:rFonts w:ascii="Calibri" w:hAnsi="Calibri"/>
      <w:b/>
      <w:bCs/>
      <w:szCs w:val="22"/>
    </w:rPr>
  </w:style>
  <w:style w:type="paragraph" w:styleId="86">
    <w:name w:val="Body Text First Indent"/>
    <w:basedOn w:val="35"/>
    <w:link w:val="145"/>
    <w:uiPriority w:val="0"/>
    <w:pPr>
      <w:ind w:firstLine="420" w:firstLineChars="100"/>
    </w:pPr>
    <w:rPr>
      <w:sz w:val="21"/>
    </w:rPr>
  </w:style>
  <w:style w:type="paragraph" w:styleId="87">
    <w:name w:val="Body Text First Indent 2"/>
    <w:basedOn w:val="36"/>
    <w:link w:val="146"/>
    <w:qFormat/>
    <w:uiPriority w:val="0"/>
    <w:pPr>
      <w:spacing w:beforeLines="0"/>
      <w:ind w:firstLine="420" w:firstLineChars="200"/>
    </w:pPr>
    <w:rPr>
      <w:rFonts w:ascii="宋体" w:hAnsi="Courier New"/>
      <w:spacing w:val="-4"/>
      <w:kern w:val="0"/>
      <w:sz w:val="20"/>
      <w:szCs w:val="24"/>
    </w:rPr>
  </w:style>
  <w:style w:type="table" w:styleId="89">
    <w:name w:val="Table Grid"/>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uiPriority w:val="0"/>
    <w:pPr>
      <w:widowControl w:val="0"/>
      <w:spacing w:beforeLines="40" w:afterLines="40" w:line="300" w:lineRule="auto"/>
      <w:ind w:firstLine="42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Grid 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2">
    <w:name w:val="Table Grid 5"/>
    <w:basedOn w:val="88"/>
    <w:uiPriority w:val="0"/>
    <w:pPr>
      <w:widowControl w:val="0"/>
      <w:spacing w:line="360" w:lineRule="auto"/>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5">
    <w:name w:val="Strong"/>
    <w:basedOn w:val="94"/>
    <w:qFormat/>
    <w:uiPriority w:val="0"/>
    <w:rPr>
      <w:b/>
      <w:bCs/>
    </w:rPr>
  </w:style>
  <w:style w:type="character" w:styleId="96">
    <w:name w:val="page number"/>
    <w:basedOn w:val="94"/>
    <w:unhideWhenUsed/>
    <w:uiPriority w:val="99"/>
  </w:style>
  <w:style w:type="character" w:styleId="97">
    <w:name w:val="FollowedHyperlink"/>
    <w:uiPriority w:val="99"/>
    <w:rPr>
      <w:color w:val="800080"/>
      <w:u w:val="single"/>
    </w:rPr>
  </w:style>
  <w:style w:type="character" w:styleId="98">
    <w:name w:val="Emphasis"/>
    <w:qFormat/>
    <w:uiPriority w:val="0"/>
    <w:rPr>
      <w:color w:val="CC0033"/>
    </w:rPr>
  </w:style>
  <w:style w:type="character" w:styleId="99">
    <w:name w:val="line number"/>
    <w:basedOn w:val="94"/>
    <w:uiPriority w:val="0"/>
  </w:style>
  <w:style w:type="character" w:styleId="100">
    <w:name w:val="HTML Acronym"/>
    <w:basedOn w:val="94"/>
    <w:uiPriority w:val="0"/>
  </w:style>
  <w:style w:type="character" w:styleId="101">
    <w:name w:val="Hyperlink"/>
    <w:unhideWhenUsed/>
    <w:uiPriority w:val="99"/>
    <w:rPr>
      <w:color w:val="0000FF"/>
      <w:u w:val="single"/>
    </w:rPr>
  </w:style>
  <w:style w:type="character" w:styleId="102">
    <w:name w:val="annotation reference"/>
    <w:uiPriority w:val="0"/>
    <w:rPr>
      <w:sz w:val="21"/>
      <w:szCs w:val="21"/>
    </w:rPr>
  </w:style>
  <w:style w:type="character" w:styleId="103">
    <w:name w:val="footnote reference"/>
    <w:uiPriority w:val="0"/>
    <w:rPr>
      <w:rFonts w:hint="default" w:ascii="Tahoma" w:hAnsi="Tahoma" w:eastAsia="宋体" w:cs="Tahoma"/>
      <w:kern w:val="2"/>
      <w:sz w:val="36"/>
      <w:szCs w:val="36"/>
      <w:vertAlign w:val="superscript"/>
      <w:lang w:val="en-US" w:eastAsia="zh-CN" w:bidi="ar-SA"/>
    </w:rPr>
  </w:style>
  <w:style w:type="character" w:customStyle="1" w:styleId="104">
    <w:name w:val="标题 5 Char2"/>
    <w:basedOn w:val="94"/>
    <w:link w:val="2"/>
    <w:uiPriority w:val="0"/>
    <w:rPr>
      <w:rFonts w:ascii="Times New Roman" w:hAnsi="Times New Roman" w:eastAsia="仿宋" w:cs="Times New Roman"/>
      <w:bCs/>
      <w:sz w:val="24"/>
      <w:szCs w:val="24"/>
    </w:rPr>
  </w:style>
  <w:style w:type="character" w:customStyle="1" w:styleId="105">
    <w:name w:val="宏文本 Char3"/>
    <w:link w:val="3"/>
    <w:uiPriority w:val="0"/>
    <w:rPr>
      <w:rFonts w:ascii="Courier New" w:hAnsi="Courier New" w:cs="Courier New"/>
      <w:kern w:val="2"/>
      <w:sz w:val="24"/>
      <w:szCs w:val="24"/>
      <w:lang w:val="en-US" w:eastAsia="zh-CN" w:bidi="ar-SA"/>
    </w:rPr>
  </w:style>
  <w:style w:type="character" w:customStyle="1" w:styleId="106">
    <w:name w:val="标题 1 Char2"/>
    <w:basedOn w:val="94"/>
    <w:link w:val="4"/>
    <w:uiPriority w:val="0"/>
    <w:rPr>
      <w:rFonts w:ascii="Calibri" w:hAnsi="Calibri" w:eastAsia="黑体" w:cs="Times New Roman"/>
      <w:b/>
      <w:bCs/>
      <w:kern w:val="44"/>
      <w:sz w:val="36"/>
      <w:szCs w:val="44"/>
    </w:rPr>
  </w:style>
  <w:style w:type="character" w:customStyle="1" w:styleId="107">
    <w:name w:val="标题 2 Char4"/>
    <w:basedOn w:val="94"/>
    <w:link w:val="5"/>
    <w:uiPriority w:val="0"/>
    <w:rPr>
      <w:rFonts w:ascii="Arial" w:hAnsi="Arial" w:eastAsia="仿宋" w:cs="Times New Roman"/>
      <w:b/>
      <w:bCs/>
      <w:sz w:val="24"/>
      <w:szCs w:val="32"/>
    </w:rPr>
  </w:style>
  <w:style w:type="character" w:customStyle="1" w:styleId="108">
    <w:name w:val="标题 3 Char3"/>
    <w:basedOn w:val="94"/>
    <w:link w:val="6"/>
    <w:uiPriority w:val="0"/>
    <w:rPr>
      <w:rFonts w:ascii="Calibri" w:hAnsi="Calibri" w:eastAsia="仿宋" w:cs="Times New Roman"/>
      <w:b/>
      <w:bCs/>
      <w:sz w:val="24"/>
      <w:szCs w:val="32"/>
    </w:rPr>
  </w:style>
  <w:style w:type="character" w:customStyle="1" w:styleId="109">
    <w:name w:val="标题 4 Char2"/>
    <w:basedOn w:val="94"/>
    <w:link w:val="7"/>
    <w:uiPriority w:val="0"/>
    <w:rPr>
      <w:rFonts w:ascii="Arial" w:hAnsi="Arial" w:eastAsia="仿宋" w:cs="Times New Roman"/>
      <w:bCs/>
      <w:sz w:val="24"/>
      <w:szCs w:val="28"/>
    </w:rPr>
  </w:style>
  <w:style w:type="character" w:customStyle="1" w:styleId="110">
    <w:name w:val="标题 6 Char3"/>
    <w:basedOn w:val="94"/>
    <w:link w:val="8"/>
    <w:uiPriority w:val="0"/>
    <w:rPr>
      <w:rFonts w:ascii="Times New Roman" w:hAnsi="Times New Roman" w:eastAsia="宋体" w:cs="Times New Roman"/>
      <w:kern w:val="24"/>
      <w:sz w:val="24"/>
      <w:szCs w:val="20"/>
    </w:rPr>
  </w:style>
  <w:style w:type="character" w:customStyle="1" w:styleId="111">
    <w:name w:val="正文缩进 Char2"/>
    <w:link w:val="9"/>
    <w:uiPriority w:val="0"/>
    <w:rPr>
      <w:rFonts w:ascii="Times New Roman" w:hAnsi="Times New Roman" w:eastAsia="宋体" w:cs="Times New Roman"/>
      <w:szCs w:val="20"/>
    </w:rPr>
  </w:style>
  <w:style w:type="character" w:customStyle="1" w:styleId="112">
    <w:name w:val="标题 7 Char2"/>
    <w:basedOn w:val="94"/>
    <w:link w:val="10"/>
    <w:uiPriority w:val="0"/>
    <w:rPr>
      <w:rFonts w:ascii="Times New Roman" w:hAnsi="Times New Roman" w:eastAsia="宋体" w:cs="Times New Roman"/>
      <w:spacing w:val="2"/>
      <w:kern w:val="24"/>
      <w:sz w:val="24"/>
      <w:szCs w:val="20"/>
    </w:rPr>
  </w:style>
  <w:style w:type="character" w:customStyle="1" w:styleId="113">
    <w:name w:val="标题 8 Char2"/>
    <w:basedOn w:val="94"/>
    <w:link w:val="11"/>
    <w:uiPriority w:val="0"/>
    <w:rPr>
      <w:rFonts w:ascii="Times New Roman" w:hAnsi="Times New Roman" w:eastAsia="宋体" w:cs="Times New Roman"/>
      <w:kern w:val="24"/>
      <w:sz w:val="24"/>
      <w:szCs w:val="24"/>
    </w:rPr>
  </w:style>
  <w:style w:type="character" w:customStyle="1" w:styleId="114">
    <w:name w:val="标题 9 Char2"/>
    <w:basedOn w:val="94"/>
    <w:link w:val="12"/>
    <w:uiPriority w:val="0"/>
    <w:rPr>
      <w:rFonts w:ascii="Arial" w:hAnsi="Arial" w:eastAsia="黑体" w:cs="Times New Roman"/>
      <w:szCs w:val="20"/>
    </w:rPr>
  </w:style>
  <w:style w:type="character" w:customStyle="1" w:styleId="115">
    <w:name w:val="注释标题 Char3"/>
    <w:link w:val="18"/>
    <w:uiPriority w:val="0"/>
    <w:rPr>
      <w:sz w:val="24"/>
      <w:szCs w:val="24"/>
    </w:rPr>
  </w:style>
  <w:style w:type="character" w:customStyle="1" w:styleId="116">
    <w:name w:val="电子邮件签名 Char3"/>
    <w:link w:val="21"/>
    <w:uiPriority w:val="0"/>
    <w:rPr>
      <w:sz w:val="24"/>
      <w:szCs w:val="24"/>
    </w:rPr>
  </w:style>
  <w:style w:type="character" w:customStyle="1" w:styleId="117">
    <w:name w:val="题注 Char2"/>
    <w:link w:val="23"/>
    <w:uiPriority w:val="0"/>
    <w:rPr>
      <w:rFonts w:ascii="Arial" w:hAnsi="Arial" w:eastAsia="黑体" w:cs="Arial"/>
    </w:rPr>
  </w:style>
  <w:style w:type="character" w:customStyle="1" w:styleId="118">
    <w:name w:val="文档结构图 Char3"/>
    <w:link w:val="27"/>
    <w:uiPriority w:val="0"/>
    <w:rPr>
      <w:szCs w:val="24"/>
      <w:shd w:val="clear" w:color="auto" w:fill="000080"/>
    </w:rPr>
  </w:style>
  <w:style w:type="character" w:customStyle="1" w:styleId="119">
    <w:name w:val="批注文字 Char3"/>
    <w:link w:val="29"/>
    <w:uiPriority w:val="0"/>
    <w:rPr>
      <w:szCs w:val="24"/>
    </w:rPr>
  </w:style>
  <w:style w:type="character" w:customStyle="1" w:styleId="120">
    <w:name w:val="称呼 Char3"/>
    <w:basedOn w:val="94"/>
    <w:link w:val="31"/>
    <w:uiPriority w:val="0"/>
    <w:rPr>
      <w:rFonts w:ascii="Times New Roman" w:hAnsi="Times New Roman" w:eastAsia="宋体" w:cs="Times New Roman"/>
      <w:sz w:val="24"/>
      <w:szCs w:val="24"/>
    </w:rPr>
  </w:style>
  <w:style w:type="character" w:customStyle="1" w:styleId="121">
    <w:name w:val="正文文本 3 Char3"/>
    <w:link w:val="32"/>
    <w:uiPriority w:val="0"/>
    <w:rPr>
      <w:rFonts w:hAnsi="宋体" w:eastAsia="仿宋_GB2312"/>
      <w:b/>
      <w:bCs/>
      <w:sz w:val="24"/>
    </w:rPr>
  </w:style>
  <w:style w:type="character" w:customStyle="1" w:styleId="122">
    <w:name w:val="结束语 Char3"/>
    <w:link w:val="33"/>
    <w:uiPriority w:val="0"/>
    <w:rPr>
      <w:sz w:val="24"/>
      <w:szCs w:val="24"/>
    </w:rPr>
  </w:style>
  <w:style w:type="character" w:customStyle="1" w:styleId="123">
    <w:name w:val="正文文本 Char3"/>
    <w:basedOn w:val="94"/>
    <w:link w:val="35"/>
    <w:uiPriority w:val="0"/>
    <w:rPr>
      <w:rFonts w:ascii="Times New Roman" w:hAnsi="Times New Roman" w:eastAsia="宋体" w:cs="Times New Roman"/>
      <w:sz w:val="28"/>
      <w:szCs w:val="24"/>
    </w:rPr>
  </w:style>
  <w:style w:type="character" w:customStyle="1" w:styleId="124">
    <w:name w:val="正文文本缩进 Char4"/>
    <w:basedOn w:val="94"/>
    <w:link w:val="36"/>
    <w:uiPriority w:val="0"/>
    <w:rPr>
      <w:rFonts w:ascii="Times New Roman" w:hAnsi="Times New Roman" w:eastAsia="宋体" w:cs="Times New Roman"/>
      <w:szCs w:val="20"/>
    </w:rPr>
  </w:style>
  <w:style w:type="character" w:customStyle="1" w:styleId="125">
    <w:name w:val="文本块 Char2"/>
    <w:link w:val="39"/>
    <w:uiPriority w:val="0"/>
    <w:rPr>
      <w:rFonts w:ascii="Calibri" w:hAnsi="Calibri"/>
      <w:i/>
      <w:iCs/>
      <w:color w:val="000000"/>
    </w:rPr>
  </w:style>
  <w:style w:type="character" w:customStyle="1" w:styleId="126">
    <w:name w:val="HTML 地址 Char3"/>
    <w:link w:val="41"/>
    <w:uiPriority w:val="0"/>
    <w:rPr>
      <w:i/>
      <w:iCs/>
      <w:sz w:val="24"/>
      <w:szCs w:val="24"/>
    </w:rPr>
  </w:style>
  <w:style w:type="character" w:customStyle="1" w:styleId="127">
    <w:name w:val="纯文本 Char2"/>
    <w:link w:val="45"/>
    <w:uiPriority w:val="0"/>
    <w:rPr>
      <w:rFonts w:ascii="宋体" w:hAnsi="Courier New"/>
      <w:sz w:val="24"/>
      <w:szCs w:val="24"/>
    </w:rPr>
  </w:style>
  <w:style w:type="character" w:customStyle="1" w:styleId="128">
    <w:name w:val="日期 Char2"/>
    <w:link w:val="50"/>
    <w:uiPriority w:val="0"/>
    <w:rPr>
      <w:rFonts w:eastAsia="楷体_GB2312"/>
      <w:sz w:val="32"/>
    </w:rPr>
  </w:style>
  <w:style w:type="character" w:customStyle="1" w:styleId="129">
    <w:name w:val="正文文本缩进 2 Char2"/>
    <w:basedOn w:val="94"/>
    <w:link w:val="51"/>
    <w:uiPriority w:val="0"/>
    <w:rPr>
      <w:rFonts w:ascii="Times New Roman" w:hAnsi="Times New Roman" w:eastAsia="宋体" w:cs="Times New Roman"/>
      <w:szCs w:val="20"/>
    </w:rPr>
  </w:style>
  <w:style w:type="character" w:customStyle="1" w:styleId="130">
    <w:name w:val="尾注文本 Char3"/>
    <w:link w:val="52"/>
    <w:uiPriority w:val="0"/>
    <w:rPr>
      <w:rFonts w:ascii="宋体"/>
      <w:snapToGrid w:val="0"/>
    </w:rPr>
  </w:style>
  <w:style w:type="character" w:customStyle="1" w:styleId="131">
    <w:name w:val="批注框文本 Char2"/>
    <w:basedOn w:val="94"/>
    <w:link w:val="54"/>
    <w:uiPriority w:val="0"/>
    <w:rPr>
      <w:rFonts w:ascii="Times New Roman" w:hAnsi="Times New Roman" w:eastAsia="宋体" w:cs="Times New Roman"/>
      <w:sz w:val="18"/>
      <w:szCs w:val="18"/>
    </w:rPr>
  </w:style>
  <w:style w:type="character" w:customStyle="1" w:styleId="132">
    <w:name w:val="页脚 Char4"/>
    <w:link w:val="55"/>
    <w:uiPriority w:val="0"/>
    <w:rPr>
      <w:sz w:val="18"/>
      <w:szCs w:val="18"/>
    </w:rPr>
  </w:style>
  <w:style w:type="character" w:customStyle="1" w:styleId="133">
    <w:name w:val="页眉 Char4"/>
    <w:link w:val="57"/>
    <w:locked/>
    <w:uiPriority w:val="0"/>
    <w:rPr>
      <w:rFonts w:eastAsia="仿宋_GB2312"/>
      <w:sz w:val="18"/>
    </w:rPr>
  </w:style>
  <w:style w:type="character" w:customStyle="1" w:styleId="134">
    <w:name w:val="签名 Char3"/>
    <w:link w:val="58"/>
    <w:uiPriority w:val="0"/>
    <w:rPr>
      <w:sz w:val="18"/>
      <w:szCs w:val="18"/>
    </w:rPr>
  </w:style>
  <w:style w:type="character" w:customStyle="1" w:styleId="135">
    <w:name w:val="副标题 Char3"/>
    <w:link w:val="64"/>
    <w:uiPriority w:val="0"/>
    <w:rPr>
      <w:rFonts w:ascii="Cambria" w:hAnsi="Cambria"/>
      <w:b/>
      <w:bCs/>
      <w:kern w:val="28"/>
      <w:sz w:val="32"/>
      <w:szCs w:val="32"/>
    </w:rPr>
  </w:style>
  <w:style w:type="character" w:customStyle="1" w:styleId="136">
    <w:name w:val="脚注文本 Char3"/>
    <w:link w:val="67"/>
    <w:uiPriority w:val="0"/>
    <w:rPr>
      <w:sz w:val="18"/>
      <w:szCs w:val="18"/>
    </w:rPr>
  </w:style>
  <w:style w:type="character" w:customStyle="1" w:styleId="137">
    <w:name w:val="正文文本缩进 3 Char4"/>
    <w:link w:val="70"/>
    <w:uiPriority w:val="0"/>
    <w:rPr>
      <w:rFonts w:ascii="仿宋_GB2312" w:hAnsi="宋体" w:eastAsia="仿宋_GB2312"/>
      <w:color w:val="000000"/>
      <w:sz w:val="24"/>
      <w:szCs w:val="24"/>
    </w:rPr>
  </w:style>
  <w:style w:type="character" w:customStyle="1" w:styleId="138">
    <w:name w:val="正文文本 2 Char3"/>
    <w:basedOn w:val="94"/>
    <w:link w:val="76"/>
    <w:uiPriority w:val="0"/>
    <w:rPr>
      <w:rFonts w:ascii="宋体" w:hAnsi="宋体" w:eastAsia="宋体" w:cs="Times New Roman"/>
      <w:color w:val="000000"/>
      <w:sz w:val="24"/>
      <w:szCs w:val="24"/>
    </w:rPr>
  </w:style>
  <w:style w:type="character" w:customStyle="1" w:styleId="139">
    <w:name w:val="信息标题 Char3"/>
    <w:link w:val="79"/>
    <w:uiPriority w:val="0"/>
    <w:rPr>
      <w:rFonts w:ascii="Arial" w:hAnsi="Arial" w:cs="Arial"/>
      <w:sz w:val="24"/>
      <w:szCs w:val="24"/>
      <w:shd w:val="pct20" w:color="auto" w:fill="auto"/>
    </w:rPr>
  </w:style>
  <w:style w:type="character" w:customStyle="1" w:styleId="140">
    <w:name w:val="HTML 预设格式 Char3"/>
    <w:basedOn w:val="94"/>
    <w:link w:val="80"/>
    <w:uiPriority w:val="0"/>
    <w:rPr>
      <w:rFonts w:ascii="Arial Unicode MS" w:hAnsi="Arial Unicode MS" w:eastAsia="Arial Unicode MS" w:cs="Arial Unicode MS"/>
      <w:kern w:val="0"/>
      <w:sz w:val="20"/>
      <w:szCs w:val="20"/>
    </w:rPr>
  </w:style>
  <w:style w:type="character" w:customStyle="1" w:styleId="141">
    <w:name w:val="普通(网站) Char2"/>
    <w:link w:val="81"/>
    <w:uiPriority w:val="0"/>
    <w:rPr>
      <w:rFonts w:ascii="宋体" w:hAnsi="宋体" w:eastAsia="宋体" w:cs="Times New Roman"/>
      <w:kern w:val="0"/>
      <w:sz w:val="24"/>
      <w:szCs w:val="24"/>
    </w:rPr>
  </w:style>
  <w:style w:type="character" w:customStyle="1" w:styleId="142">
    <w:name w:val="标题 Char4"/>
    <w:link w:val="84"/>
    <w:uiPriority w:val="0"/>
    <w:rPr>
      <w:rFonts w:ascii="Arial" w:hAnsi="Arial" w:cs="Arial"/>
      <w:b/>
      <w:bCs/>
      <w:sz w:val="32"/>
      <w:szCs w:val="32"/>
    </w:rPr>
  </w:style>
  <w:style w:type="character" w:customStyle="1" w:styleId="143">
    <w:name w:val="批注主题 Char4"/>
    <w:basedOn w:val="144"/>
    <w:link w:val="85"/>
    <w:uiPriority w:val="0"/>
    <w:rPr>
      <w:rFonts w:ascii="Calibri" w:hAnsi="Calibri"/>
      <w:b/>
      <w:bCs/>
    </w:rPr>
  </w:style>
  <w:style w:type="character" w:customStyle="1" w:styleId="144">
    <w:name w:val="批注文字 Char1"/>
    <w:basedOn w:val="94"/>
    <w:uiPriority w:val="0"/>
    <w:rPr>
      <w:rFonts w:ascii="Times New Roman" w:hAnsi="Times New Roman" w:eastAsia="宋体" w:cs="Times New Roman"/>
      <w:szCs w:val="20"/>
    </w:rPr>
  </w:style>
  <w:style w:type="character" w:customStyle="1" w:styleId="145">
    <w:name w:val="正文首行缩进 Char3"/>
    <w:basedOn w:val="123"/>
    <w:link w:val="86"/>
    <w:uiPriority w:val="0"/>
  </w:style>
  <w:style w:type="character" w:customStyle="1" w:styleId="146">
    <w:name w:val="正文首行缩进 2 Char3"/>
    <w:link w:val="87"/>
    <w:uiPriority w:val="0"/>
    <w:rPr>
      <w:rFonts w:ascii="宋体" w:hAnsi="Courier New"/>
      <w:spacing w:val="-4"/>
      <w:szCs w:val="24"/>
    </w:rPr>
  </w:style>
  <w:style w:type="character" w:customStyle="1" w:styleId="147">
    <w:name w:val="标题 1 Char"/>
    <w:uiPriority w:val="0"/>
    <w:rPr>
      <w:rFonts w:ascii="Calibri" w:hAnsi="Calibri" w:eastAsia="宋体" w:cs="Times New Roman"/>
      <w:b/>
      <w:bCs/>
      <w:kern w:val="44"/>
      <w:sz w:val="44"/>
      <w:szCs w:val="44"/>
    </w:rPr>
  </w:style>
  <w:style w:type="character" w:customStyle="1" w:styleId="148">
    <w:name w:val="标题 4 Char"/>
    <w:uiPriority w:val="0"/>
    <w:rPr>
      <w:rFonts w:ascii="Arial" w:hAnsi="Arial" w:eastAsia="黑体" w:cs="Times New Roman"/>
      <w:b/>
      <w:bCs/>
      <w:sz w:val="28"/>
      <w:szCs w:val="28"/>
    </w:rPr>
  </w:style>
  <w:style w:type="character" w:customStyle="1" w:styleId="149">
    <w:name w:val="标题 5 Char"/>
    <w:uiPriority w:val="0"/>
    <w:rPr>
      <w:rFonts w:ascii="Times New Roman" w:hAnsi="Times New Roman" w:eastAsia="微软雅黑" w:cs="Times New Roman"/>
      <w:b/>
      <w:bCs/>
      <w:sz w:val="24"/>
      <w:szCs w:val="24"/>
    </w:rPr>
  </w:style>
  <w:style w:type="paragraph" w:customStyle="1" w:styleId="150">
    <w:name w:val="正文无缩进 Char"/>
    <w:basedOn w:val="1"/>
    <w:uiPriority w:val="0"/>
    <w:pPr>
      <w:tabs>
        <w:tab w:val="left" w:pos="420"/>
      </w:tabs>
      <w:spacing w:beforeLines="40" w:afterLines="40" w:line="360" w:lineRule="auto"/>
    </w:pPr>
    <w:rPr>
      <w:sz w:val="24"/>
      <w:szCs w:val="24"/>
    </w:rPr>
  </w:style>
  <w:style w:type="paragraph" w:customStyle="1" w:styleId="151">
    <w:name w:val="图"/>
    <w:basedOn w:val="1"/>
    <w:uiPriority w:val="0"/>
    <w:pPr>
      <w:spacing w:beforeLines="40" w:afterLines="40" w:line="360" w:lineRule="auto"/>
      <w:jc w:val="center"/>
    </w:pPr>
    <w:rPr>
      <w:sz w:val="28"/>
      <w:szCs w:val="24"/>
    </w:rPr>
  </w:style>
  <w:style w:type="paragraph" w:customStyle="1" w:styleId="152">
    <w:name w:val="Heading5"/>
    <w:basedOn w:val="1"/>
    <w:next w:val="1"/>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 w:type="paragraph" w:customStyle="1" w:styleId="153">
    <w:name w:val="首行缩进"/>
    <w:basedOn w:val="1"/>
    <w:next w:val="1"/>
    <w:uiPriority w:val="0"/>
    <w:pPr>
      <w:spacing w:beforeLines="0" w:line="360" w:lineRule="auto"/>
      <w:ind w:firstLine="420" w:firstLineChars="200"/>
    </w:pPr>
    <w:rPr>
      <w:rFonts w:ascii="宋体" w:hAnsi="宋体"/>
      <w:szCs w:val="24"/>
    </w:rPr>
  </w:style>
  <w:style w:type="character" w:customStyle="1" w:styleId="154">
    <w:name w:val="b titlename wangputoptitle"/>
    <w:basedOn w:val="94"/>
    <w:uiPriority w:val="0"/>
  </w:style>
  <w:style w:type="character" w:customStyle="1" w:styleId="155">
    <w:name w:val="页脚 Char3"/>
    <w:uiPriority w:val="0"/>
    <w:rPr>
      <w:rFonts w:eastAsia="宋体"/>
      <w:kern w:val="2"/>
      <w:sz w:val="18"/>
      <w:szCs w:val="18"/>
      <w:lang w:val="en-US" w:eastAsia="zh-CN" w:bidi="ar-SA"/>
    </w:rPr>
  </w:style>
  <w:style w:type="character" w:customStyle="1" w:styleId="156">
    <w:name w:val="样式 标题 2 + Arial Char"/>
    <w:link w:val="157"/>
    <w:uiPriority w:val="0"/>
    <w:rPr>
      <w:rFonts w:ascii="Arial" w:hAnsi="Arial" w:eastAsia="黑体"/>
      <w:sz w:val="30"/>
      <w:szCs w:val="30"/>
    </w:rPr>
  </w:style>
  <w:style w:type="paragraph" w:customStyle="1" w:styleId="157">
    <w:name w:val="样式 标题 2 + Arial"/>
    <w:basedOn w:val="5"/>
    <w:link w:val="156"/>
    <w:uiPriority w:val="0"/>
    <w:pPr>
      <w:tabs>
        <w:tab w:val="left" w:pos="576"/>
      </w:tabs>
      <w:spacing w:before="0" w:after="0" w:line="360" w:lineRule="auto"/>
    </w:pPr>
    <w:rPr>
      <w:b w:val="0"/>
      <w:bCs w:val="0"/>
      <w:kern w:val="0"/>
      <w:sz w:val="30"/>
      <w:szCs w:val="30"/>
    </w:rPr>
  </w:style>
  <w:style w:type="character" w:customStyle="1" w:styleId="158">
    <w:name w:val="Char Char Char"/>
    <w:uiPriority w:val="0"/>
    <w:rPr>
      <w:rFonts w:ascii="宋体" w:hAnsi="Courier New" w:eastAsia="宋体"/>
      <w:kern w:val="2"/>
      <w:sz w:val="21"/>
      <w:lang w:val="en-US" w:eastAsia="zh-CN" w:bidi="ar-SA"/>
    </w:rPr>
  </w:style>
  <w:style w:type="character" w:customStyle="1" w:styleId="159">
    <w:name w:val="列出段落 Char Char"/>
    <w:uiPriority w:val="0"/>
    <w:rPr>
      <w:rFonts w:eastAsia="宋体"/>
      <w:szCs w:val="24"/>
      <w:lang w:bidi="ar-SA"/>
    </w:rPr>
  </w:style>
  <w:style w:type="character" w:customStyle="1" w:styleId="160">
    <w:name w:val="样式 题注 + 黑体2 Char"/>
    <w:link w:val="161"/>
    <w:locked/>
    <w:uiPriority w:val="0"/>
    <w:rPr>
      <w:rFonts w:ascii="黑体" w:hAnsi="黑体" w:eastAsia="黑体" w:cs="Arial"/>
    </w:rPr>
  </w:style>
  <w:style w:type="paragraph" w:customStyle="1" w:styleId="161">
    <w:name w:val="样式 题注 + 黑体2"/>
    <w:basedOn w:val="23"/>
    <w:link w:val="160"/>
    <w:uiPriority w:val="0"/>
    <w:pPr>
      <w:spacing w:beforeLines="40" w:afterLines="40"/>
      <w:jc w:val="center"/>
    </w:pPr>
    <w:rPr>
      <w:rFonts w:ascii="黑体" w:hAnsi="黑体"/>
    </w:rPr>
  </w:style>
  <w:style w:type="character" w:customStyle="1" w:styleId="162">
    <w:name w:val="大汉方案正文 Char Char Char"/>
    <w:link w:val="163"/>
    <w:uiPriority w:val="0"/>
    <w:rPr>
      <w:rFonts w:ascii="Arial" w:hAnsi="Arial"/>
      <w:sz w:val="24"/>
      <w:szCs w:val="24"/>
    </w:rPr>
  </w:style>
  <w:style w:type="paragraph" w:customStyle="1" w:styleId="163">
    <w:name w:val="大汉方案正文 Char"/>
    <w:basedOn w:val="1"/>
    <w:link w:val="162"/>
    <w:uiPriority w:val="0"/>
    <w:pPr>
      <w:spacing w:beforeLines="0" w:line="360" w:lineRule="auto"/>
      <w:ind w:firstLine="200" w:firstLineChars="200"/>
    </w:pPr>
    <w:rPr>
      <w:rFonts w:ascii="Arial" w:hAnsi="Arial"/>
      <w:kern w:val="0"/>
      <w:sz w:val="24"/>
      <w:szCs w:val="24"/>
    </w:rPr>
  </w:style>
  <w:style w:type="character" w:customStyle="1" w:styleId="164">
    <w:name w:val="HTML 地址 Char1"/>
    <w:basedOn w:val="94"/>
    <w:uiPriority w:val="0"/>
    <w:rPr>
      <w:rFonts w:ascii="Times New Roman" w:hAnsi="Times New Roman" w:eastAsia="宋体" w:cs="Times New Roman"/>
      <w:i/>
      <w:iCs/>
      <w:szCs w:val="20"/>
    </w:rPr>
  </w:style>
  <w:style w:type="character" w:customStyle="1" w:styleId="165">
    <w:name w:val="副标题 Char1"/>
    <w:basedOn w:val="94"/>
    <w:uiPriority w:val="0"/>
    <w:rPr>
      <w:rFonts w:ascii="Cambria" w:hAnsi="Cambria" w:eastAsia="宋体" w:cs="Times New Roman"/>
      <w:b/>
      <w:bCs/>
      <w:kern w:val="28"/>
      <w:sz w:val="32"/>
      <w:szCs w:val="32"/>
    </w:rPr>
  </w:style>
  <w:style w:type="character" w:customStyle="1" w:styleId="166">
    <w:name w:val="text_main1"/>
    <w:uiPriority w:val="0"/>
    <w:rPr>
      <w:rFonts w:hint="default" w:ascii="ˎ̥" w:hAnsi="ˎ̥" w:eastAsia="宋体"/>
      <w:color w:val="000000"/>
      <w:kern w:val="2"/>
      <w:sz w:val="22"/>
      <w:szCs w:val="22"/>
      <w:lang w:val="en-US" w:eastAsia="zh-CN" w:bidi="ar-SA"/>
    </w:rPr>
  </w:style>
  <w:style w:type="character" w:customStyle="1" w:styleId="167">
    <w:name w:val="line number"/>
    <w:basedOn w:val="94"/>
    <w:uiPriority w:val="0"/>
  </w:style>
  <w:style w:type="character" w:customStyle="1" w:styleId="168">
    <w:name w:val="样式 样式3 + 宋体 五号 Char Char Char Char"/>
    <w:uiPriority w:val="0"/>
    <w:rPr>
      <w:rFonts w:hint="eastAsia" w:ascii="宋体" w:hAnsi="宋体" w:eastAsia="宋体"/>
      <w:b/>
      <w:bCs/>
      <w:kern w:val="2"/>
      <w:sz w:val="21"/>
      <w:szCs w:val="24"/>
      <w:lang w:val="en-US" w:eastAsia="zh-CN" w:bidi="ar-SA"/>
    </w:rPr>
  </w:style>
  <w:style w:type="character" w:customStyle="1" w:styleId="169">
    <w:name w:val="批注主题 Char3"/>
    <w:uiPriority w:val="0"/>
    <w:rPr>
      <w:b/>
      <w:bCs/>
      <w:kern w:val="2"/>
      <w:sz w:val="21"/>
      <w:szCs w:val="24"/>
      <w:lang w:bidi="ar-SA"/>
    </w:rPr>
  </w:style>
  <w:style w:type="character" w:customStyle="1" w:styleId="170">
    <w:name w:val="正文首行缩进 2 Char1"/>
    <w:basedOn w:val="124"/>
    <w:uiPriority w:val="0"/>
  </w:style>
  <w:style w:type="character" w:customStyle="1" w:styleId="171">
    <w:name w:val="unnamed11"/>
    <w:uiPriority w:val="0"/>
    <w:rPr>
      <w:spacing w:val="360"/>
      <w:sz w:val="20"/>
      <w:szCs w:val="20"/>
    </w:rPr>
  </w:style>
  <w:style w:type="character" w:customStyle="1" w:styleId="172">
    <w:name w:val="标题 4 Char Char"/>
    <w:uiPriority w:val="0"/>
    <w:rPr>
      <w:rFonts w:ascii="Arial" w:hAnsi="Arial" w:eastAsia="黑体" w:cs="Times New Roman"/>
      <w:b/>
      <w:bCs/>
      <w:sz w:val="28"/>
      <w:szCs w:val="28"/>
    </w:rPr>
  </w:style>
  <w:style w:type="character" w:customStyle="1" w:styleId="173">
    <w:name w:val="正文标准样式ty Char2"/>
    <w:link w:val="174"/>
    <w:uiPriority w:val="0"/>
    <w:rPr>
      <w:sz w:val="24"/>
    </w:rPr>
  </w:style>
  <w:style w:type="paragraph" w:customStyle="1" w:styleId="174">
    <w:name w:val="正文标准样式ty"/>
    <w:basedOn w:val="1"/>
    <w:link w:val="173"/>
    <w:uiPriority w:val="0"/>
    <w:pPr>
      <w:spacing w:beforeLines="0" w:line="360" w:lineRule="auto"/>
      <w:ind w:firstLine="480" w:firstLineChars="200"/>
    </w:pPr>
    <w:rPr>
      <w:rFonts w:ascii="Calibri" w:hAnsi="Calibri"/>
      <w:kern w:val="0"/>
      <w:sz w:val="24"/>
    </w:rPr>
  </w:style>
  <w:style w:type="character" w:customStyle="1" w:styleId="175">
    <w:name w:val="标题 3 Char1"/>
    <w:uiPriority w:val="0"/>
    <w:rPr>
      <w:rFonts w:ascii="Calibri" w:hAnsi="Calibri" w:eastAsia="宋体"/>
      <w:b/>
      <w:bCs/>
      <w:kern w:val="2"/>
      <w:sz w:val="32"/>
      <w:szCs w:val="32"/>
      <w:lang w:val="en-US" w:eastAsia="zh-CN" w:bidi="ar-SA"/>
    </w:rPr>
  </w:style>
  <w:style w:type="character" w:customStyle="1" w:styleId="176">
    <w:name w:val="尾注文本 Char2"/>
    <w:uiPriority w:val="0"/>
    <w:rPr>
      <w:rFonts w:ascii="宋体"/>
      <w:snapToGrid w:val="0"/>
      <w:sz w:val="21"/>
    </w:rPr>
  </w:style>
  <w:style w:type="character" w:customStyle="1" w:styleId="177">
    <w:name w:val="sony121"/>
    <w:uiPriority w:val="0"/>
    <w:rPr>
      <w:rFonts w:hint="eastAsia" w:ascii="宋体" w:hAnsi="宋体" w:eastAsia="宋体"/>
      <w:spacing w:val="31680"/>
      <w:kern w:val="2"/>
      <w:sz w:val="18"/>
      <w:szCs w:val="18"/>
      <w:lang w:val="en-US" w:eastAsia="zh-CN" w:bidi="ar-SA"/>
    </w:rPr>
  </w:style>
  <w:style w:type="character" w:customStyle="1" w:styleId="178">
    <w:name w:val=" Char Char2"/>
    <w:uiPriority w:val="0"/>
    <w:rPr>
      <w:rFonts w:ascii="宋体" w:hAnsi="Courier New" w:eastAsia="宋体"/>
      <w:sz w:val="21"/>
      <w:lang w:val="en-US" w:eastAsia="zh-CN" w:bidi="ar-SA"/>
    </w:rPr>
  </w:style>
  <w:style w:type="character" w:customStyle="1" w:styleId="179">
    <w:name w:val="副标题 Char"/>
    <w:uiPriority w:val="0"/>
    <w:rPr>
      <w:rFonts w:ascii="Cambria" w:hAnsi="Cambria"/>
      <w:b/>
      <w:bCs/>
      <w:kern w:val="28"/>
      <w:sz w:val="32"/>
      <w:szCs w:val="32"/>
    </w:rPr>
  </w:style>
  <w:style w:type="character" w:customStyle="1" w:styleId="180">
    <w:name w:val="正文文本 Char1"/>
    <w:uiPriority w:val="0"/>
    <w:rPr>
      <w:rFonts w:ascii="Times New Roman" w:hAnsi="Times New Roman" w:eastAsia="宋体" w:cs="Times New Roman"/>
      <w:sz w:val="28"/>
      <w:szCs w:val="24"/>
    </w:rPr>
  </w:style>
  <w:style w:type="character" w:customStyle="1" w:styleId="181">
    <w:name w:val="p1"/>
    <w:uiPriority w:val="0"/>
    <w:rPr>
      <w:color w:val="000000"/>
    </w:rPr>
  </w:style>
  <w:style w:type="character" w:customStyle="1" w:styleId="182">
    <w:name w:val="最新正文 Char"/>
    <w:link w:val="183"/>
    <w:uiPriority w:val="0"/>
    <w:rPr>
      <w:rFonts w:ascii="仿宋_GB2312" w:eastAsia="仿宋_GB2312" w:cs="宋体"/>
      <w:sz w:val="24"/>
      <w:szCs w:val="24"/>
      <w:lang w:bidi="he-IL"/>
    </w:rPr>
  </w:style>
  <w:style w:type="paragraph" w:customStyle="1" w:styleId="183">
    <w:name w:val="最新正文"/>
    <w:basedOn w:val="1"/>
    <w:link w:val="182"/>
    <w:uiPriority w:val="0"/>
    <w:pPr>
      <w:widowControl/>
      <w:snapToGrid w:val="0"/>
      <w:spacing w:beforeLines="0"/>
      <w:ind w:right="-357" w:firstLine="196" w:firstLineChars="196"/>
      <w:jc w:val="left"/>
    </w:pPr>
    <w:rPr>
      <w:rFonts w:ascii="仿宋_GB2312" w:hAnsi="Calibri" w:eastAsia="仿宋_GB2312" w:cs="宋体"/>
      <w:kern w:val="0"/>
      <w:sz w:val="24"/>
      <w:szCs w:val="24"/>
      <w:lang w:bidi="he-IL"/>
    </w:rPr>
  </w:style>
  <w:style w:type="character" w:customStyle="1" w:styleId="184">
    <w:name w:val="正文 首行缩进:  2 字符 Char Char"/>
    <w:locked/>
    <w:uiPriority w:val="0"/>
    <w:rPr>
      <w:rFonts w:eastAsia="宋体" w:cs="宋体"/>
      <w:kern w:val="2"/>
      <w:sz w:val="24"/>
      <w:lang w:val="en-US" w:eastAsia="zh-CN" w:bidi="ar-SA"/>
    </w:rPr>
  </w:style>
  <w:style w:type="character" w:customStyle="1" w:styleId="185">
    <w:name w:val="tw4winJump"/>
    <w:uiPriority w:val="0"/>
    <w:rPr>
      <w:rFonts w:ascii="Courier New" w:hAnsi="Courier New"/>
      <w:color w:val="008080"/>
    </w:rPr>
  </w:style>
  <w:style w:type="character" w:customStyle="1" w:styleId="186">
    <w:name w:val="明显强调1"/>
    <w:uiPriority w:val="0"/>
    <w:rPr>
      <w:b/>
      <w:bCs/>
      <w:i/>
      <w:iCs/>
      <w:color w:val="4F81BD"/>
    </w:rPr>
  </w:style>
  <w:style w:type="character" w:customStyle="1" w:styleId="187">
    <w:name w:val="样式 样式4 + 加粗 首行缩进: Char Char Char Char"/>
    <w:uiPriority w:val="0"/>
    <w:rPr>
      <w:rFonts w:hint="eastAsia" w:ascii="宋体" w:hAnsi="宋体" w:eastAsia="宋体" w:cs="宋体"/>
      <w:b/>
      <w:bCs/>
      <w:color w:val="000000"/>
      <w:kern w:val="2"/>
      <w:sz w:val="24"/>
      <w:szCs w:val="24"/>
      <w:lang w:val="en-US" w:eastAsia="zh-CN" w:bidi="ar-SA"/>
    </w:rPr>
  </w:style>
  <w:style w:type="character" w:customStyle="1" w:styleId="188">
    <w:name w:val="Intense Emphasis"/>
    <w:uiPriority w:val="0"/>
    <w:rPr>
      <w:b/>
      <w:bCs/>
      <w:i/>
      <w:iCs/>
      <w:color w:val="4F81BD"/>
    </w:rPr>
  </w:style>
  <w:style w:type="character" w:customStyle="1" w:styleId="189">
    <w:name w:val="正文文本 Char2"/>
    <w:uiPriority w:val="0"/>
    <w:rPr>
      <w:kern w:val="2"/>
      <w:sz w:val="28"/>
      <w:szCs w:val="24"/>
    </w:rPr>
  </w:style>
  <w:style w:type="character" w:customStyle="1" w:styleId="190">
    <w:name w:val="Char Char9"/>
    <w:uiPriority w:val="0"/>
    <w:rPr>
      <w:kern w:val="2"/>
      <w:sz w:val="18"/>
      <w:szCs w:val="18"/>
    </w:rPr>
  </w:style>
  <w:style w:type="character" w:customStyle="1" w:styleId="191">
    <w:name w:val="招标正文 Char Char"/>
    <w:link w:val="192"/>
    <w:uiPriority w:val="0"/>
    <w:rPr>
      <w:rFonts w:ascii="仿宋_GB2312" w:eastAsia="仿宋_GB2312"/>
      <w:kern w:val="1"/>
      <w:sz w:val="30"/>
      <w:lang w:eastAsia="ar-SA"/>
    </w:rPr>
  </w:style>
  <w:style w:type="paragraph" w:customStyle="1" w:styleId="192">
    <w:name w:val="招标正文"/>
    <w:basedOn w:val="1"/>
    <w:link w:val="191"/>
    <w:uiPriority w:val="0"/>
    <w:pPr>
      <w:suppressAutoHyphens/>
      <w:spacing w:beforeLines="0" w:line="360" w:lineRule="auto"/>
      <w:ind w:firstLine="480"/>
    </w:pPr>
    <w:rPr>
      <w:rFonts w:ascii="仿宋_GB2312" w:hAnsi="Calibri" w:eastAsia="仿宋_GB2312"/>
      <w:kern w:val="1"/>
      <w:sz w:val="30"/>
      <w:lang w:eastAsia="ar-SA"/>
    </w:rPr>
  </w:style>
  <w:style w:type="character" w:customStyle="1" w:styleId="193">
    <w:name w:val="样式 小四1"/>
    <w:uiPriority w:val="0"/>
    <w:rPr>
      <w:rFonts w:ascii="Tahoma" w:hAnsi="Tahoma" w:eastAsia="仿宋_GB2312"/>
      <w:kern w:val="2"/>
      <w:sz w:val="24"/>
      <w:lang w:val="en-US" w:eastAsia="zh-CN"/>
    </w:rPr>
  </w:style>
  <w:style w:type="character" w:customStyle="1" w:styleId="194">
    <w:name w:val="font71"/>
    <w:uiPriority w:val="0"/>
    <w:rPr>
      <w:rFonts w:hint="eastAsia" w:ascii="宋体" w:hAnsi="宋体" w:eastAsia="宋体" w:cs="宋体"/>
      <w:color w:val="000000"/>
      <w:sz w:val="20"/>
      <w:szCs w:val="20"/>
      <w:u w:val="none"/>
    </w:rPr>
  </w:style>
  <w:style w:type="character" w:customStyle="1" w:styleId="195">
    <w:name w:val="正文文本缩进 Char Char1"/>
    <w:uiPriority w:val="0"/>
    <w:rPr>
      <w:rFonts w:hint="default" w:ascii="Tahoma" w:hAnsi="Tahoma" w:eastAsia="宋体" w:cs="Tahoma"/>
      <w:kern w:val="2"/>
      <w:sz w:val="21"/>
      <w:szCs w:val="24"/>
      <w:lang w:val="en-US" w:eastAsia="zh-CN" w:bidi="ar-SA"/>
    </w:rPr>
  </w:style>
  <w:style w:type="character" w:customStyle="1" w:styleId="196">
    <w:name w:val="标准正文格式 Char Char"/>
    <w:link w:val="197"/>
    <w:uiPriority w:val="0"/>
    <w:rPr>
      <w:rFonts w:ascii="宋体" w:eastAsia="仿宋_GB2312"/>
      <w:color w:val="000000"/>
      <w:sz w:val="24"/>
    </w:rPr>
  </w:style>
  <w:style w:type="paragraph" w:customStyle="1" w:styleId="197">
    <w:name w:val="标准正文格式"/>
    <w:basedOn w:val="1"/>
    <w:link w:val="196"/>
    <w:uiPriority w:val="0"/>
    <w:pPr>
      <w:widowControl/>
      <w:adjustRightInd w:val="0"/>
      <w:spacing w:beforeLines="0" w:after="120" w:line="360" w:lineRule="auto"/>
      <w:ind w:firstLine="200" w:firstLineChars="200"/>
      <w:textAlignment w:val="baseline"/>
    </w:pPr>
    <w:rPr>
      <w:rFonts w:ascii="宋体" w:hAnsi="Calibri" w:eastAsia="仿宋_GB2312"/>
      <w:color w:val="000000"/>
      <w:kern w:val="0"/>
      <w:sz w:val="24"/>
    </w:rPr>
  </w:style>
  <w:style w:type="character" w:customStyle="1" w:styleId="198">
    <w:name w:val="unnamed1"/>
    <w:uiPriority w:val="0"/>
    <w:rPr>
      <w:rFonts w:hint="default" w:ascii="Tahoma" w:hAnsi="Tahoma" w:eastAsia="宋体" w:cs="Tahoma"/>
      <w:kern w:val="2"/>
      <w:sz w:val="36"/>
      <w:szCs w:val="36"/>
      <w:lang w:val="en-US" w:eastAsia="zh-CN" w:bidi="ar-SA"/>
    </w:rPr>
  </w:style>
  <w:style w:type="character" w:customStyle="1" w:styleId="199">
    <w:name w:val="red1"/>
    <w:uiPriority w:val="0"/>
    <w:rPr>
      <w:rFonts w:hint="default" w:ascii="ˎ̥" w:hAnsi="ˎ̥"/>
      <w:color w:val="CC0001"/>
      <w:sz w:val="18"/>
      <w:szCs w:val="18"/>
    </w:rPr>
  </w:style>
  <w:style w:type="character" w:customStyle="1" w:styleId="200">
    <w:name w:val="cucd-0 Char1"/>
    <w:link w:val="201"/>
    <w:uiPriority w:val="0"/>
    <w:rPr>
      <w:rFonts w:eastAsia="Times New Roman"/>
      <w:kern w:val="2"/>
      <w:sz w:val="24"/>
      <w:szCs w:val="24"/>
      <w:lang w:val="en-US" w:eastAsia="zh-CN" w:bidi="ar-SA"/>
    </w:rPr>
  </w:style>
  <w:style w:type="paragraph" w:customStyle="1" w:styleId="201">
    <w:name w:val="cucd-0"/>
    <w:link w:val="200"/>
    <w:uiPriority w:val="0"/>
    <w:pPr>
      <w:spacing w:beforeLines="50" w:line="360" w:lineRule="auto"/>
      <w:ind w:firstLine="480" w:firstLineChars="200"/>
    </w:pPr>
    <w:rPr>
      <w:rFonts w:ascii="Times New Roman" w:hAnsi="Times New Roman" w:eastAsia="Times New Roman" w:cs="Times New Roman"/>
      <w:kern w:val="2"/>
      <w:sz w:val="24"/>
      <w:szCs w:val="24"/>
      <w:lang w:val="en-US" w:eastAsia="zh-CN" w:bidi="ar-SA"/>
    </w:rPr>
  </w:style>
  <w:style w:type="character" w:customStyle="1" w:styleId="202">
    <w:name w:val="标题1正文 Char Char Char Char Char Char Char"/>
    <w:link w:val="203"/>
    <w:uiPriority w:val="0"/>
    <w:rPr>
      <w:rFonts w:ascii="Calibri" w:hAnsi="Calibri"/>
      <w:sz w:val="18"/>
      <w:szCs w:val="24"/>
    </w:rPr>
  </w:style>
  <w:style w:type="paragraph" w:customStyle="1" w:styleId="203">
    <w:name w:val="标题1正文 Char Char Char Char"/>
    <w:basedOn w:val="1"/>
    <w:link w:val="202"/>
    <w:uiPriority w:val="0"/>
    <w:pPr>
      <w:spacing w:beforeLines="0"/>
      <w:ind w:firstLine="200" w:firstLineChars="200"/>
      <w:jc w:val="left"/>
    </w:pPr>
    <w:rPr>
      <w:rFonts w:ascii="Calibri" w:hAnsi="Calibri"/>
      <w:kern w:val="0"/>
      <w:sz w:val="18"/>
      <w:szCs w:val="24"/>
    </w:rPr>
  </w:style>
  <w:style w:type="character" w:customStyle="1" w:styleId="204">
    <w:name w:val="普通(网站) Char"/>
    <w:uiPriority w:val="0"/>
    <w:rPr>
      <w:rFonts w:ascii="宋体" w:hAnsi="宋体" w:eastAsia="宋体" w:cs="Times New Roman"/>
      <w:kern w:val="0"/>
      <w:sz w:val="24"/>
      <w:szCs w:val="24"/>
    </w:rPr>
  </w:style>
  <w:style w:type="character" w:customStyle="1" w:styleId="205">
    <w:name w:val="Char Char131"/>
    <w:semiHidden/>
    <w:uiPriority w:val="0"/>
    <w:rPr>
      <w:rFonts w:eastAsia="楷体_GB2312"/>
      <w:kern w:val="2"/>
      <w:sz w:val="32"/>
      <w:lang w:val="en-US" w:eastAsia="zh-CN" w:bidi="ar-SA"/>
    </w:rPr>
  </w:style>
  <w:style w:type="character" w:customStyle="1" w:styleId="206">
    <w:name w:val="annotation reference"/>
    <w:uiPriority w:val="0"/>
    <w:rPr>
      <w:sz w:val="21"/>
      <w:szCs w:val="21"/>
    </w:rPr>
  </w:style>
  <w:style w:type="character" w:customStyle="1" w:styleId="207">
    <w:name w:val="正文文本缩进 2 Char1"/>
    <w:uiPriority w:val="0"/>
    <w:rPr>
      <w:kern w:val="2"/>
      <w:sz w:val="21"/>
    </w:rPr>
  </w:style>
  <w:style w:type="character" w:customStyle="1" w:styleId="208">
    <w:name w:val="Legal Level 1.1.1. Char"/>
    <w:uiPriority w:val="0"/>
    <w:rPr>
      <w:rFonts w:ascii="Arial" w:hAnsi="Arial" w:eastAsia="黑体"/>
      <w:sz w:val="24"/>
      <w:lang w:val="en-US" w:eastAsia="zh-CN" w:bidi="ar-SA"/>
    </w:rPr>
  </w:style>
  <w:style w:type="character" w:customStyle="1" w:styleId="209">
    <w:name w:val="正文缩进 Char1"/>
    <w:uiPriority w:val="0"/>
    <w:rPr>
      <w:rFonts w:ascii="Times New Roman" w:hAnsi="Times New Roman" w:eastAsia="宋体" w:cs="Times New Roman"/>
      <w:szCs w:val="20"/>
    </w:rPr>
  </w:style>
  <w:style w:type="character" w:customStyle="1" w:styleId="210">
    <w:name w:val="公文正文 Char Char"/>
    <w:link w:val="211"/>
    <w:uiPriority w:val="0"/>
    <w:rPr>
      <w:rFonts w:ascii="仿宋_GB2312" w:eastAsia="仿宋_GB2312"/>
      <w:sz w:val="24"/>
      <w:szCs w:val="24"/>
    </w:rPr>
  </w:style>
  <w:style w:type="paragraph" w:customStyle="1" w:styleId="211">
    <w:name w:val="公文正文"/>
    <w:basedOn w:val="1"/>
    <w:link w:val="210"/>
    <w:uiPriority w:val="0"/>
    <w:pPr>
      <w:spacing w:beforeLines="0" w:line="360" w:lineRule="auto"/>
      <w:ind w:firstLine="360" w:firstLineChars="200"/>
    </w:pPr>
    <w:rPr>
      <w:rFonts w:ascii="仿宋_GB2312" w:hAnsi="Calibri" w:eastAsia="仿宋_GB2312"/>
      <w:kern w:val="0"/>
      <w:sz w:val="24"/>
      <w:szCs w:val="24"/>
    </w:rPr>
  </w:style>
  <w:style w:type="character" w:customStyle="1" w:styleId="212">
    <w:name w:val="Heading 3 - old Char"/>
    <w:uiPriority w:val="0"/>
    <w:rPr>
      <w:rFonts w:eastAsia="宋体" w:cs="Lucida Sans"/>
      <w:b/>
      <w:kern w:val="2"/>
      <w:sz w:val="32"/>
      <w:szCs w:val="24"/>
      <w:lang w:val="en-US" w:eastAsia="zh-CN" w:bidi="ar-SA"/>
    </w:rPr>
  </w:style>
  <w:style w:type="character" w:customStyle="1" w:styleId="213">
    <w:name w:val="页脚 Char Char"/>
    <w:uiPriority w:val="0"/>
    <w:rPr>
      <w:rFonts w:ascii="Calibri" w:hAnsi="Calibri" w:eastAsia="宋体" w:cs="Times New Roman"/>
      <w:sz w:val="18"/>
      <w:szCs w:val="18"/>
    </w:rPr>
  </w:style>
  <w:style w:type="character" w:customStyle="1" w:styleId="214">
    <w:name w:val="正文 首行缩进2字符 Char Char Char"/>
    <w:uiPriority w:val="0"/>
    <w:rPr>
      <w:rFonts w:hint="eastAsia" w:ascii="宋体" w:hAnsi="宋体" w:eastAsia="宋体"/>
      <w:kern w:val="2"/>
      <w:sz w:val="24"/>
      <w:szCs w:val="24"/>
      <w:lang w:val="en-US" w:eastAsia="zh-CN" w:bidi="ar-SA"/>
    </w:rPr>
  </w:style>
  <w:style w:type="character" w:customStyle="1" w:styleId="215">
    <w:name w:val="A C"/>
    <w:uiPriority w:val="0"/>
    <w:rPr>
      <w:rFonts w:ascii="仿宋_GB2312"/>
      <w:bCs/>
      <w:iCs/>
      <w:sz w:val="24"/>
    </w:rPr>
  </w:style>
  <w:style w:type="character" w:customStyle="1" w:styleId="216">
    <w:name w:val="tw4winError"/>
    <w:uiPriority w:val="0"/>
    <w:rPr>
      <w:rFonts w:ascii="Courier New" w:hAnsi="Courier New"/>
      <w:color w:val="00FF00"/>
      <w:sz w:val="40"/>
    </w:rPr>
  </w:style>
  <w:style w:type="character" w:customStyle="1" w:styleId="217">
    <w:name w:val="H2 Char4"/>
    <w:uiPriority w:val="0"/>
    <w:rPr>
      <w:rFonts w:ascii="Arial" w:hAnsi="Arial" w:eastAsia="黑体"/>
      <w:b/>
      <w:bCs/>
      <w:kern w:val="2"/>
      <w:sz w:val="32"/>
      <w:szCs w:val="32"/>
      <w:lang w:val="en-US" w:eastAsia="zh-CN" w:bidi="ar-SA"/>
    </w:rPr>
  </w:style>
  <w:style w:type="character" w:customStyle="1" w:styleId="218">
    <w:name w:val="GW-正文 Char Char"/>
    <w:link w:val="219"/>
    <w:uiPriority w:val="0"/>
    <w:rPr>
      <w:rFonts w:eastAsia="仿宋_GB2312"/>
      <w:sz w:val="24"/>
      <w:szCs w:val="24"/>
    </w:rPr>
  </w:style>
  <w:style w:type="paragraph" w:customStyle="1" w:styleId="219">
    <w:name w:val="GW-正文"/>
    <w:basedOn w:val="1"/>
    <w:link w:val="218"/>
    <w:uiPriority w:val="0"/>
    <w:pPr>
      <w:spacing w:beforeLines="0" w:line="360" w:lineRule="auto"/>
      <w:ind w:firstLine="200" w:firstLineChars="200"/>
    </w:pPr>
    <w:rPr>
      <w:rFonts w:ascii="Calibri" w:hAnsi="Calibri" w:eastAsia="仿宋_GB2312"/>
      <w:kern w:val="0"/>
      <w:sz w:val="24"/>
      <w:szCs w:val="24"/>
    </w:rPr>
  </w:style>
  <w:style w:type="character" w:customStyle="1" w:styleId="220">
    <w:name w:val="标书正文 Char"/>
    <w:link w:val="221"/>
    <w:locked/>
    <w:uiPriority w:val="0"/>
    <w:rPr>
      <w:rFonts w:ascii="宋体" w:hAnsi="宋体" w:eastAsia="黑体" w:cs="Times New Roman"/>
      <w:kern w:val="0"/>
      <w:sz w:val="24"/>
      <w:szCs w:val="20"/>
    </w:rPr>
  </w:style>
  <w:style w:type="paragraph" w:customStyle="1" w:styleId="221">
    <w:name w:val="标书正文"/>
    <w:basedOn w:val="35"/>
    <w:link w:val="220"/>
    <w:uiPriority w:val="0"/>
    <w:pPr>
      <w:adjustRightInd w:val="0"/>
      <w:snapToGrid w:val="0"/>
      <w:spacing w:beforeLines="0" w:after="0" w:line="400" w:lineRule="exact"/>
      <w:ind w:firstLine="1276"/>
    </w:pPr>
    <w:rPr>
      <w:rFonts w:ascii="宋体" w:hAnsi="宋体" w:eastAsia="黑体"/>
      <w:kern w:val="0"/>
      <w:sz w:val="24"/>
      <w:szCs w:val="20"/>
    </w:rPr>
  </w:style>
  <w:style w:type="character" w:customStyle="1" w:styleId="222">
    <w:name w:val="msonormal"/>
    <w:uiPriority w:val="0"/>
    <w:rPr>
      <w:rFonts w:hint="default" w:ascii="Tahoma" w:hAnsi="Tahoma" w:eastAsia="宋体" w:cs="Tahoma"/>
      <w:kern w:val="2"/>
      <w:sz w:val="36"/>
      <w:szCs w:val="36"/>
      <w:lang w:val="en-US" w:eastAsia="zh-CN" w:bidi="ar-SA"/>
    </w:rPr>
  </w:style>
  <w:style w:type="character" w:customStyle="1" w:styleId="223">
    <w:name w:val="ptt1"/>
    <w:uiPriority w:val="0"/>
    <w:rPr>
      <w:rFonts w:hint="eastAsia" w:ascii="宋体" w:hAnsi="宋体" w:eastAsia="宋体"/>
      <w:spacing w:val="375"/>
      <w:kern w:val="2"/>
      <w:sz w:val="18"/>
      <w:szCs w:val="18"/>
      <w:lang w:val="en-US" w:eastAsia="zh-CN" w:bidi="ar-SA"/>
    </w:rPr>
  </w:style>
  <w:style w:type="character" w:customStyle="1" w:styleId="224">
    <w:name w:val="正文文本缩进 3 Char3"/>
    <w:uiPriority w:val="0"/>
    <w:rPr>
      <w:sz w:val="16"/>
      <w:szCs w:val="16"/>
    </w:rPr>
  </w:style>
  <w:style w:type="character" w:customStyle="1" w:styleId="225">
    <w:name w:val="Char Char141"/>
    <w:uiPriority w:val="0"/>
    <w:rPr>
      <w:rFonts w:ascii="Calibri" w:hAnsi="Calibri" w:eastAsia="宋体" w:cs="Times New Roman"/>
      <w:b/>
      <w:bCs/>
      <w:sz w:val="28"/>
      <w:szCs w:val="28"/>
    </w:rPr>
  </w:style>
  <w:style w:type="character" w:customStyle="1" w:styleId="226">
    <w:name w:val="标题 2 Char"/>
    <w:uiPriority w:val="0"/>
    <w:rPr>
      <w:rFonts w:ascii="Arial" w:hAnsi="Arial" w:eastAsia="黑体" w:cs="Times New Roman"/>
      <w:b/>
      <w:bCs/>
      <w:sz w:val="32"/>
      <w:szCs w:val="32"/>
    </w:rPr>
  </w:style>
  <w:style w:type="character" w:customStyle="1" w:styleId="227">
    <w:name w:val=" Char Char4"/>
    <w:uiPriority w:val="0"/>
    <w:rPr>
      <w:rFonts w:ascii="Arial" w:hAnsi="Arial" w:eastAsia="黑体"/>
      <w:b/>
      <w:bCs/>
      <w:kern w:val="2"/>
      <w:sz w:val="32"/>
      <w:szCs w:val="32"/>
      <w:lang w:val="en-US" w:eastAsia="zh-CN" w:bidi="ar-SA"/>
    </w:rPr>
  </w:style>
  <w:style w:type="character" w:customStyle="1" w:styleId="228">
    <w:name w:val="H2 Char"/>
    <w:uiPriority w:val="0"/>
    <w:rPr>
      <w:rFonts w:ascii="Arial" w:hAnsi="Arial" w:eastAsia="黑体" w:cs="Times New Roman"/>
      <w:b/>
      <w:bCs/>
      <w:sz w:val="32"/>
      <w:szCs w:val="32"/>
    </w:rPr>
  </w:style>
  <w:style w:type="character" w:customStyle="1" w:styleId="229">
    <w:name w:val="一级标题 Char Char"/>
    <w:uiPriority w:val="0"/>
    <w:rPr>
      <w:rFonts w:eastAsia="仿宋"/>
      <w:b/>
      <w:kern w:val="44"/>
      <w:sz w:val="28"/>
      <w:lang w:val="en-US" w:eastAsia="zh-CN"/>
    </w:rPr>
  </w:style>
  <w:style w:type="character" w:customStyle="1" w:styleId="230">
    <w:name w:val="大标题 Char Char"/>
    <w:link w:val="231"/>
    <w:qFormat/>
    <w:uiPriority w:val="0"/>
    <w:rPr>
      <w:b/>
      <w:kern w:val="2"/>
      <w:sz w:val="28"/>
      <w:szCs w:val="22"/>
      <w:lang w:val="en-US" w:eastAsia="zh-CN" w:bidi="ar-SA"/>
    </w:rPr>
  </w:style>
  <w:style w:type="paragraph" w:customStyle="1" w:styleId="231">
    <w:name w:val="大标题"/>
    <w:next w:val="1"/>
    <w:link w:val="230"/>
    <w:uiPriority w:val="0"/>
    <w:pPr>
      <w:spacing w:before="120" w:after="120" w:line="360" w:lineRule="auto"/>
    </w:pPr>
    <w:rPr>
      <w:rFonts w:ascii="Times New Roman" w:hAnsi="Times New Roman" w:eastAsia="宋体" w:cs="Times New Roman"/>
      <w:b/>
      <w:kern w:val="2"/>
      <w:sz w:val="28"/>
      <w:szCs w:val="22"/>
      <w:lang w:val="en-US" w:eastAsia="zh-CN" w:bidi="ar-SA"/>
    </w:rPr>
  </w:style>
  <w:style w:type="character" w:customStyle="1" w:styleId="232">
    <w:name w:val="font261"/>
    <w:uiPriority w:val="0"/>
    <w:rPr>
      <w:rFonts w:ascii="Times New Roman" w:hAnsi="Times New Roman" w:cs="Times New Roman"/>
      <w:color w:val="FF0000"/>
      <w:sz w:val="14"/>
      <w:szCs w:val="14"/>
      <w:u w:val="none"/>
      <w:lang w:bidi="ar-SA"/>
    </w:rPr>
  </w:style>
  <w:style w:type="character" w:customStyle="1" w:styleId="233">
    <w:name w:val="标题 4 Char1"/>
    <w:uiPriority w:val="0"/>
    <w:rPr>
      <w:rFonts w:ascii="Arial" w:hAnsi="Arial" w:eastAsia="黑体"/>
      <w:b/>
      <w:bCs/>
      <w:kern w:val="2"/>
      <w:sz w:val="28"/>
      <w:szCs w:val="28"/>
      <w:lang w:val="en-US" w:eastAsia="zh-CN" w:bidi="ar-SA"/>
    </w:rPr>
  </w:style>
  <w:style w:type="character" w:customStyle="1" w:styleId="234">
    <w:name w:val="正文应用 Char Char"/>
    <w:link w:val="235"/>
    <w:uiPriority w:val="0"/>
    <w:rPr>
      <w:bCs/>
      <w:sz w:val="24"/>
      <w:szCs w:val="24"/>
    </w:rPr>
  </w:style>
  <w:style w:type="paragraph" w:customStyle="1" w:styleId="235">
    <w:name w:val="正文应用"/>
    <w:basedOn w:val="1"/>
    <w:link w:val="234"/>
    <w:uiPriority w:val="0"/>
    <w:pPr>
      <w:spacing w:beforeLines="0" w:line="360" w:lineRule="auto"/>
      <w:ind w:firstLine="480" w:firstLineChars="200"/>
    </w:pPr>
    <w:rPr>
      <w:rFonts w:ascii="Calibri" w:hAnsi="Calibri"/>
      <w:bCs/>
      <w:kern w:val="0"/>
      <w:sz w:val="24"/>
      <w:szCs w:val="24"/>
    </w:rPr>
  </w:style>
  <w:style w:type="character" w:customStyle="1" w:styleId="236">
    <w:name w:val="Subtle Emphasis"/>
    <w:uiPriority w:val="0"/>
    <w:rPr>
      <w:i/>
      <w:iCs/>
      <w:color w:val="808080"/>
    </w:rPr>
  </w:style>
  <w:style w:type="character" w:customStyle="1" w:styleId="237">
    <w:name w:val="图注 Char"/>
    <w:link w:val="238"/>
    <w:uiPriority w:val="0"/>
    <w:rPr>
      <w:rFonts w:ascii="Calibri" w:hAnsi="Calibri"/>
      <w:sz w:val="18"/>
    </w:rPr>
  </w:style>
  <w:style w:type="paragraph" w:customStyle="1" w:styleId="238">
    <w:name w:val="图注"/>
    <w:basedOn w:val="1"/>
    <w:next w:val="9"/>
    <w:link w:val="237"/>
    <w:uiPriority w:val="0"/>
    <w:pPr>
      <w:spacing w:beforeLines="40" w:afterLines="40" w:line="360" w:lineRule="auto"/>
      <w:jc w:val="center"/>
    </w:pPr>
    <w:rPr>
      <w:rFonts w:ascii="Calibri" w:hAnsi="Calibri"/>
      <w:kern w:val="0"/>
      <w:sz w:val="18"/>
    </w:rPr>
  </w:style>
  <w:style w:type="character" w:customStyle="1" w:styleId="239">
    <w:name w:val="标题 字符"/>
    <w:uiPriority w:val="0"/>
    <w:rPr>
      <w:rFonts w:ascii="Calibri Light" w:hAnsi="Calibri Light" w:eastAsia="宋体" w:cs="Times New Roman"/>
      <w:b/>
      <w:bCs/>
      <w:sz w:val="32"/>
      <w:szCs w:val="32"/>
      <w:lang w:bidi="ar-SA"/>
    </w:rPr>
  </w:style>
  <w:style w:type="character" w:customStyle="1" w:styleId="240">
    <w:name w:val="注释标题 Char1"/>
    <w:basedOn w:val="94"/>
    <w:uiPriority w:val="0"/>
    <w:rPr>
      <w:rFonts w:ascii="Times New Roman" w:hAnsi="Times New Roman" w:eastAsia="宋体" w:cs="Times New Roman"/>
      <w:szCs w:val="20"/>
    </w:rPr>
  </w:style>
  <w:style w:type="character" w:customStyle="1" w:styleId="241">
    <w:name w:val="样式 题注 + 仿宋_GB2312 Char"/>
    <w:link w:val="242"/>
    <w:locked/>
    <w:uiPriority w:val="0"/>
    <w:rPr>
      <w:rFonts w:ascii="黑体" w:hAnsi="仿宋_GB2312" w:eastAsia="黑体" w:cs="Arial"/>
      <w:szCs w:val="24"/>
    </w:rPr>
  </w:style>
  <w:style w:type="paragraph" w:customStyle="1" w:styleId="242">
    <w:name w:val="样式 题注 + 仿宋_GB2312"/>
    <w:basedOn w:val="23"/>
    <w:link w:val="241"/>
    <w:uiPriority w:val="0"/>
    <w:pPr>
      <w:spacing w:beforeLines="40" w:afterLines="40"/>
      <w:jc w:val="center"/>
    </w:pPr>
    <w:rPr>
      <w:rFonts w:ascii="黑体" w:hAnsi="仿宋_GB2312"/>
      <w:szCs w:val="24"/>
    </w:rPr>
  </w:style>
  <w:style w:type="character" w:customStyle="1" w:styleId="243">
    <w:name w:val="Table Text Char Char"/>
    <w:link w:val="244"/>
    <w:uiPriority w:val="0"/>
    <w:rPr>
      <w:rFonts w:ascii="Calibri" w:hAnsi="Calibri"/>
      <w:sz w:val="24"/>
      <w:szCs w:val="24"/>
    </w:rPr>
  </w:style>
  <w:style w:type="paragraph" w:customStyle="1" w:styleId="244">
    <w:name w:val="Table Text"/>
    <w:basedOn w:val="1"/>
    <w:link w:val="243"/>
    <w:uiPriority w:val="0"/>
    <w:pPr>
      <w:widowControl/>
      <w:spacing w:beforeLines="0" w:after="60"/>
      <w:jc w:val="left"/>
    </w:pPr>
    <w:rPr>
      <w:rFonts w:ascii="Calibri" w:hAnsi="Calibri"/>
      <w:kern w:val="0"/>
      <w:sz w:val="24"/>
      <w:szCs w:val="24"/>
    </w:rPr>
  </w:style>
  <w:style w:type="character" w:customStyle="1" w:styleId="245">
    <w:name w:val="Document Map Char"/>
    <w:semiHidden/>
    <w:locked/>
    <w:uiPriority w:val="0"/>
    <w:rPr>
      <w:rFonts w:ascii="Arial" w:hAnsi="Arial" w:eastAsia="宋体" w:cs="Arial"/>
      <w:kern w:val="0"/>
      <w:sz w:val="21"/>
      <w:szCs w:val="21"/>
      <w:shd w:val="clear" w:color="auto" w:fill="000080"/>
    </w:rPr>
  </w:style>
  <w:style w:type="character" w:customStyle="1" w:styleId="246">
    <w:name w:val="页脚 Char1"/>
    <w:uiPriority w:val="0"/>
    <w:rPr>
      <w:sz w:val="18"/>
      <w:szCs w:val="18"/>
    </w:rPr>
  </w:style>
  <w:style w:type="character" w:customStyle="1" w:styleId="247">
    <w:name w:val="样式 题注 + (符号) 宋体 Char"/>
    <w:link w:val="248"/>
    <w:locked/>
    <w:uiPriority w:val="0"/>
    <w:rPr>
      <w:rFonts w:ascii="Arial" w:hAnsi="Arial" w:eastAsia="黑体" w:cs="Arial"/>
    </w:rPr>
  </w:style>
  <w:style w:type="paragraph" w:customStyle="1" w:styleId="248">
    <w:name w:val="样式 题注 + (符号) 宋体"/>
    <w:basedOn w:val="23"/>
    <w:link w:val="247"/>
    <w:uiPriority w:val="0"/>
    <w:pPr>
      <w:spacing w:beforeLines="40" w:afterLines="40"/>
      <w:jc w:val="center"/>
    </w:pPr>
  </w:style>
  <w:style w:type="character" w:customStyle="1" w:styleId="249">
    <w:name w:val="正文文本 2 Char Char"/>
    <w:link w:val="250"/>
    <w:uiPriority w:val="0"/>
    <w:rPr>
      <w:rFonts w:ascii="宋体" w:hAnsi="宋体"/>
      <w:color w:val="000000"/>
      <w:sz w:val="24"/>
      <w:szCs w:val="24"/>
    </w:rPr>
  </w:style>
  <w:style w:type="paragraph" w:customStyle="1" w:styleId="250">
    <w:name w:val="正文文本 21"/>
    <w:basedOn w:val="1"/>
    <w:link w:val="249"/>
    <w:uiPriority w:val="0"/>
    <w:pPr>
      <w:widowControl/>
      <w:snapToGrid w:val="0"/>
      <w:spacing w:beforeLines="0" w:afterLines="50" w:line="400" w:lineRule="exact"/>
      <w:jc w:val="left"/>
    </w:pPr>
    <w:rPr>
      <w:rFonts w:ascii="宋体" w:hAnsi="宋体"/>
      <w:color w:val="000000"/>
      <w:kern w:val="0"/>
      <w:sz w:val="24"/>
      <w:szCs w:val="24"/>
    </w:rPr>
  </w:style>
  <w:style w:type="character" w:customStyle="1" w:styleId="251">
    <w:name w:val="dectext1"/>
    <w:uiPriority w:val="0"/>
    <w:rPr>
      <w:rFonts w:ascii="宋体" w:hAnsi="宋体" w:eastAsia="宋体"/>
      <w:color w:val="333333"/>
      <w:sz w:val="21"/>
      <w:szCs w:val="21"/>
      <w:u w:val="none"/>
    </w:rPr>
  </w:style>
  <w:style w:type="character" w:customStyle="1" w:styleId="252">
    <w:name w:val="Item List in Table Char Char"/>
    <w:link w:val="253"/>
    <w:locked/>
    <w:uiPriority w:val="0"/>
    <w:rPr>
      <w:rFonts w:ascii="Arial" w:hAnsi="Arial" w:eastAsia="Times New Roman"/>
      <w:kern w:val="2"/>
      <w:sz w:val="22"/>
      <w:szCs w:val="22"/>
      <w:lang w:val="en-US" w:eastAsia="zh-CN" w:bidi="ar-SA"/>
    </w:rPr>
  </w:style>
  <w:style w:type="paragraph" w:customStyle="1" w:styleId="253">
    <w:name w:val="Item List in Table"/>
    <w:link w:val="252"/>
    <w:uiPriority w:val="0"/>
    <w:pPr>
      <w:tabs>
        <w:tab w:val="left" w:pos="284"/>
      </w:tabs>
      <w:spacing w:before="40" w:after="40"/>
      <w:jc w:val="both"/>
    </w:pPr>
    <w:rPr>
      <w:rFonts w:ascii="Arial" w:hAnsi="Arial" w:eastAsia="Times New Roman" w:cs="Times New Roman"/>
      <w:kern w:val="2"/>
      <w:sz w:val="22"/>
      <w:szCs w:val="22"/>
      <w:lang w:val="en-US" w:eastAsia="zh-CN" w:bidi="ar-SA"/>
    </w:rPr>
  </w:style>
  <w:style w:type="character" w:customStyle="1" w:styleId="254">
    <w:name w:val="标题 Char1"/>
    <w:basedOn w:val="94"/>
    <w:uiPriority w:val="0"/>
    <w:rPr>
      <w:rFonts w:ascii="Cambria" w:hAnsi="Cambria" w:eastAsia="宋体" w:cs="Times New Roman"/>
      <w:b/>
      <w:bCs/>
      <w:sz w:val="32"/>
      <w:szCs w:val="32"/>
    </w:rPr>
  </w:style>
  <w:style w:type="character" w:customStyle="1" w:styleId="255">
    <w:name w:val="Char Char13"/>
    <w:uiPriority w:val="0"/>
    <w:rPr>
      <w:rFonts w:ascii="Calibri" w:hAnsi="Calibri" w:eastAsia="宋体" w:cs="Times New Roman"/>
      <w:sz w:val="18"/>
      <w:szCs w:val="18"/>
    </w:rPr>
  </w:style>
  <w:style w:type="character" w:customStyle="1" w:styleId="256">
    <w:name w:val="正文文本 3 Char Char"/>
    <w:link w:val="257"/>
    <w:uiPriority w:val="0"/>
    <w:rPr>
      <w:rFonts w:hAnsi="宋体" w:eastAsia="仿宋_GB2312"/>
      <w:b/>
      <w:bCs/>
      <w:sz w:val="24"/>
    </w:rPr>
  </w:style>
  <w:style w:type="paragraph" w:customStyle="1" w:styleId="257">
    <w:name w:val="正文文本 31"/>
    <w:basedOn w:val="1"/>
    <w:link w:val="256"/>
    <w:uiPriority w:val="0"/>
    <w:pPr>
      <w:snapToGrid w:val="0"/>
      <w:spacing w:beforeLines="0" w:after="50"/>
    </w:pPr>
    <w:rPr>
      <w:rFonts w:ascii="Calibri" w:hAnsi="宋体" w:eastAsia="仿宋_GB2312"/>
      <w:b/>
      <w:bCs/>
      <w:kern w:val="0"/>
      <w:sz w:val="24"/>
    </w:rPr>
  </w:style>
  <w:style w:type="character" w:customStyle="1" w:styleId="258">
    <w:name w:val="Intense Reference"/>
    <w:uiPriority w:val="0"/>
    <w:rPr>
      <w:b/>
      <w:bCs/>
      <w:smallCaps/>
      <w:color w:val="C0504D"/>
      <w:spacing w:val="5"/>
      <w:u w:val="single"/>
    </w:rPr>
  </w:style>
  <w:style w:type="character" w:customStyle="1" w:styleId="259">
    <w:name w:val="gf正文1 Char Char"/>
    <w:link w:val="260"/>
    <w:uiPriority w:val="0"/>
    <w:rPr>
      <w:rFonts w:ascii="宋体" w:hAnsi="宋体"/>
      <w:sz w:val="24"/>
      <w:szCs w:val="24"/>
    </w:rPr>
  </w:style>
  <w:style w:type="paragraph" w:customStyle="1" w:styleId="260">
    <w:name w:val="gf正文1"/>
    <w:basedOn w:val="1"/>
    <w:link w:val="259"/>
    <w:uiPriority w:val="0"/>
    <w:pPr>
      <w:tabs>
        <w:tab w:val="left" w:pos="3240"/>
        <w:tab w:val="left" w:pos="3960"/>
      </w:tabs>
      <w:adjustRightInd w:val="0"/>
      <w:snapToGrid w:val="0"/>
      <w:spacing w:beforeLines="0" w:line="360" w:lineRule="auto"/>
      <w:ind w:firstLine="480" w:firstLineChars="200"/>
    </w:pPr>
    <w:rPr>
      <w:rFonts w:ascii="宋体" w:hAnsi="宋体"/>
      <w:kern w:val="0"/>
      <w:sz w:val="24"/>
      <w:szCs w:val="24"/>
    </w:rPr>
  </w:style>
  <w:style w:type="character" w:customStyle="1" w:styleId="261">
    <w:name w:val="标题 7 Char2 Char"/>
    <w:uiPriority w:val="0"/>
    <w:rPr>
      <w:rFonts w:hint="default" w:ascii="Tahoma" w:hAnsi="Tahoma" w:eastAsia="宋体" w:cs="Tahoma"/>
      <w:b/>
      <w:kern w:val="2"/>
      <w:sz w:val="24"/>
      <w:szCs w:val="36"/>
      <w:lang w:val="en-US" w:eastAsia="zh-CN" w:bidi="ar-SA"/>
    </w:rPr>
  </w:style>
  <w:style w:type="character" w:customStyle="1" w:styleId="262">
    <w:name w:val="2级别正文"/>
    <w:uiPriority w:val="0"/>
    <w:rPr>
      <w:rFonts w:ascii="ˎ̥" w:hAnsi="ˎ̥"/>
    </w:rPr>
  </w:style>
  <w:style w:type="character" w:customStyle="1" w:styleId="263">
    <w:name w:val="正文文本缩进 Char1"/>
    <w:link w:val="264"/>
    <w:uiPriority w:val="0"/>
    <w:rPr>
      <w:rFonts w:ascii="宋体" w:hAnsi="Courier New"/>
      <w:spacing w:val="-4"/>
      <w:sz w:val="18"/>
    </w:rPr>
  </w:style>
  <w:style w:type="paragraph" w:customStyle="1" w:styleId="264">
    <w:name w:val="正文文本缩进1"/>
    <w:basedOn w:val="1"/>
    <w:link w:val="263"/>
    <w:uiPriority w:val="0"/>
    <w:pPr>
      <w:spacing w:beforeLines="0" w:line="200" w:lineRule="exact"/>
      <w:ind w:firstLine="301"/>
    </w:pPr>
    <w:rPr>
      <w:rFonts w:ascii="宋体" w:hAnsi="Courier New"/>
      <w:spacing w:val="-4"/>
      <w:kern w:val="0"/>
      <w:sz w:val="18"/>
    </w:rPr>
  </w:style>
  <w:style w:type="character" w:customStyle="1" w:styleId="265">
    <w:name w:val="签名 Char"/>
    <w:uiPriority w:val="0"/>
    <w:rPr>
      <w:sz w:val="18"/>
      <w:szCs w:val="18"/>
    </w:rPr>
  </w:style>
  <w:style w:type="character" w:customStyle="1" w:styleId="266">
    <w:name w:val="text1"/>
    <w:basedOn w:val="94"/>
    <w:uiPriority w:val="0"/>
  </w:style>
  <w:style w:type="character" w:customStyle="1" w:styleId="267">
    <w:name w:val="标题 6 Char Char"/>
    <w:uiPriority w:val="0"/>
    <w:rPr>
      <w:rFonts w:ascii="Arial" w:hAnsi="Arial" w:eastAsia="黑体" w:cs="Times New Roman"/>
      <w:b/>
      <w:bCs/>
      <w:sz w:val="24"/>
      <w:szCs w:val="24"/>
    </w:rPr>
  </w:style>
  <w:style w:type="character" w:customStyle="1" w:styleId="268">
    <w:name w:val="info4"/>
    <w:basedOn w:val="94"/>
    <w:uiPriority w:val="0"/>
  </w:style>
  <w:style w:type="character" w:customStyle="1" w:styleId="269">
    <w:name w:val="结束语 Char1"/>
    <w:basedOn w:val="94"/>
    <w:uiPriority w:val="0"/>
    <w:rPr>
      <w:rFonts w:ascii="Times New Roman" w:hAnsi="Times New Roman" w:eastAsia="宋体" w:cs="Times New Roman"/>
      <w:szCs w:val="20"/>
    </w:rPr>
  </w:style>
  <w:style w:type="character" w:customStyle="1" w:styleId="270">
    <w:name w:val="文档结构图 Char Char"/>
    <w:link w:val="271"/>
    <w:uiPriority w:val="0"/>
    <w:rPr>
      <w:rFonts w:ascii="宋体" w:hAnsi="Calibri"/>
      <w:sz w:val="18"/>
      <w:szCs w:val="18"/>
    </w:rPr>
  </w:style>
  <w:style w:type="paragraph" w:customStyle="1" w:styleId="271">
    <w:name w:val="文档结构图2"/>
    <w:basedOn w:val="1"/>
    <w:link w:val="270"/>
    <w:uiPriority w:val="0"/>
    <w:pPr>
      <w:spacing w:beforeLines="0"/>
    </w:pPr>
    <w:rPr>
      <w:rFonts w:ascii="宋体" w:hAnsi="Calibri"/>
      <w:kern w:val="0"/>
      <w:sz w:val="18"/>
      <w:szCs w:val="18"/>
    </w:rPr>
  </w:style>
  <w:style w:type="character" w:customStyle="1" w:styleId="272">
    <w:name w:val="f141"/>
    <w:uiPriority w:val="0"/>
    <w:rPr>
      <w:sz w:val="21"/>
      <w:szCs w:val="21"/>
    </w:rPr>
  </w:style>
  <w:style w:type="character" w:customStyle="1" w:styleId="273">
    <w:name w:val="BOD 0 Char3"/>
    <w:uiPriority w:val="0"/>
    <w:rPr>
      <w:rFonts w:eastAsia="宋体"/>
      <w:b/>
      <w:bCs/>
      <w:kern w:val="2"/>
      <w:sz w:val="32"/>
      <w:szCs w:val="32"/>
      <w:lang w:val="en-US" w:eastAsia="zh-CN" w:bidi="ar-SA"/>
    </w:rPr>
  </w:style>
  <w:style w:type="character" w:customStyle="1" w:styleId="274">
    <w:name w:val="标题 1 Char Char"/>
    <w:uiPriority w:val="0"/>
    <w:rPr>
      <w:rFonts w:eastAsia="宋体"/>
      <w:b/>
      <w:spacing w:val="-2"/>
      <w:sz w:val="24"/>
      <w:lang w:val="en-US" w:eastAsia="zh-CN" w:bidi="ar-SA"/>
    </w:rPr>
  </w:style>
  <w:style w:type="character" w:customStyle="1" w:styleId="275">
    <w:name w:val="文章样式2 Char Char"/>
    <w:uiPriority w:val="0"/>
    <w:rPr>
      <w:rFonts w:ascii="ˎ̥" w:hAnsi="ˎ̥" w:eastAsia="宋体"/>
      <w:color w:val="333333"/>
      <w:kern w:val="2"/>
      <w:sz w:val="21"/>
      <w:szCs w:val="21"/>
      <w:lang w:val="en-US" w:eastAsia="zh-CN" w:bidi="ar-SA"/>
    </w:rPr>
  </w:style>
  <w:style w:type="character" w:customStyle="1" w:styleId="276">
    <w:name w:val="日期 Char1"/>
    <w:basedOn w:val="94"/>
    <w:semiHidden/>
    <w:uiPriority w:val="99"/>
    <w:rPr>
      <w:rFonts w:ascii="Times New Roman" w:hAnsi="Times New Roman" w:eastAsia="宋体" w:cs="Times New Roman"/>
      <w:szCs w:val="20"/>
    </w:rPr>
  </w:style>
  <w:style w:type="character" w:customStyle="1" w:styleId="277">
    <w:name w:val="正文文本缩进 Char2"/>
    <w:uiPriority w:val="0"/>
    <w:rPr>
      <w:kern w:val="2"/>
      <w:sz w:val="21"/>
    </w:rPr>
  </w:style>
  <w:style w:type="character" w:customStyle="1" w:styleId="278">
    <w:name w:val=" Char Char5"/>
    <w:uiPriority w:val="0"/>
    <w:rPr>
      <w:rFonts w:eastAsia="隶书"/>
      <w:b/>
      <w:bCs/>
      <w:sz w:val="36"/>
      <w:szCs w:val="36"/>
      <w:lang w:val="en-US" w:eastAsia="zh-CN" w:bidi="ar-SA"/>
    </w:rPr>
  </w:style>
  <w:style w:type="character" w:customStyle="1" w:styleId="279">
    <w:name w:val="页眉 Char"/>
    <w:link w:val="280"/>
    <w:uiPriority w:val="0"/>
    <w:rPr>
      <w:sz w:val="18"/>
      <w:szCs w:val="18"/>
    </w:rPr>
  </w:style>
  <w:style w:type="paragraph" w:customStyle="1" w:styleId="280">
    <w:name w:val="页眉1"/>
    <w:basedOn w:val="1"/>
    <w:link w:val="279"/>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281">
    <w:name w:val="爱爱爱 Char Char"/>
    <w:link w:val="282"/>
    <w:uiPriority w:val="0"/>
    <w:rPr>
      <w:rFonts w:ascii="仿宋_GB2312" w:hAnsi="宋体" w:eastAsia="仿宋_GB2312"/>
      <w:sz w:val="28"/>
    </w:rPr>
  </w:style>
  <w:style w:type="paragraph" w:customStyle="1" w:styleId="282">
    <w:name w:val="爱爱爱"/>
    <w:basedOn w:val="1"/>
    <w:link w:val="281"/>
    <w:uiPriority w:val="0"/>
    <w:pPr>
      <w:spacing w:beforeLines="0"/>
      <w:jc w:val="center"/>
    </w:pPr>
    <w:rPr>
      <w:rFonts w:ascii="仿宋_GB2312" w:hAnsi="宋体" w:eastAsia="仿宋_GB2312"/>
      <w:kern w:val="0"/>
      <w:sz w:val="28"/>
    </w:rPr>
  </w:style>
  <w:style w:type="character" w:customStyle="1" w:styleId="283">
    <w:name w:val="大汉方案正文 Char1"/>
    <w:link w:val="284"/>
    <w:uiPriority w:val="0"/>
    <w:rPr>
      <w:rFonts w:ascii="Arial" w:hAnsi="Arial"/>
      <w:sz w:val="24"/>
      <w:szCs w:val="24"/>
    </w:rPr>
  </w:style>
  <w:style w:type="paragraph" w:customStyle="1" w:styleId="284">
    <w:name w:val="大汉方案正文"/>
    <w:basedOn w:val="1"/>
    <w:link w:val="283"/>
    <w:uiPriority w:val="0"/>
    <w:pPr>
      <w:spacing w:beforeLines="0" w:line="360" w:lineRule="auto"/>
      <w:ind w:firstLine="200" w:firstLineChars="200"/>
    </w:pPr>
    <w:rPr>
      <w:rFonts w:ascii="Arial" w:hAnsi="Arial"/>
      <w:kern w:val="0"/>
      <w:sz w:val="24"/>
      <w:szCs w:val="24"/>
    </w:rPr>
  </w:style>
  <w:style w:type="character" w:customStyle="1" w:styleId="285">
    <w:name w:val="Char Char81"/>
    <w:uiPriority w:val="0"/>
    <w:rPr>
      <w:rFonts w:eastAsia="宋体"/>
      <w:b/>
      <w:sz w:val="24"/>
      <w:lang w:val="en-GB" w:eastAsia="zh-CN"/>
    </w:rPr>
  </w:style>
  <w:style w:type="character" w:customStyle="1" w:styleId="286">
    <w:name w:val="页眉 Char2"/>
    <w:basedOn w:val="94"/>
    <w:uiPriority w:val="0"/>
    <w:rPr>
      <w:rFonts w:ascii="Times New Roman" w:hAnsi="Times New Roman" w:eastAsia="宋体" w:cs="Times New Roman"/>
      <w:sz w:val="18"/>
      <w:szCs w:val="18"/>
    </w:rPr>
  </w:style>
  <w:style w:type="character" w:customStyle="1" w:styleId="287">
    <w:name w:val="样式  + 首行缩进:  2 字符 Char"/>
    <w:link w:val="288"/>
    <w:uiPriority w:val="0"/>
    <w:rPr>
      <w:rFonts w:ascii="Calibri" w:hAnsi="Calibri" w:cs="宋体"/>
      <w:sz w:val="24"/>
    </w:rPr>
  </w:style>
  <w:style w:type="paragraph" w:customStyle="1" w:styleId="288">
    <w:name w:val="样式  + 首行缩进:  2 字符"/>
    <w:basedOn w:val="1"/>
    <w:link w:val="287"/>
    <w:uiPriority w:val="0"/>
    <w:pPr>
      <w:spacing w:beforeLines="0" w:after="60" w:line="360" w:lineRule="auto"/>
      <w:ind w:firstLine="480" w:firstLineChars="200"/>
    </w:pPr>
    <w:rPr>
      <w:rFonts w:ascii="Calibri" w:hAnsi="Calibri"/>
      <w:kern w:val="0"/>
      <w:sz w:val="24"/>
    </w:rPr>
  </w:style>
  <w:style w:type="character" w:customStyle="1" w:styleId="289">
    <w:name w:val="备注说明 Char Char"/>
    <w:link w:val="290"/>
    <w:locked/>
    <w:uiPriority w:val="0"/>
    <w:rPr>
      <w:rFonts w:ascii="宋体" w:hAnsi="宋体"/>
    </w:rPr>
  </w:style>
  <w:style w:type="paragraph" w:customStyle="1" w:styleId="290">
    <w:name w:val="备注说明 Char"/>
    <w:basedOn w:val="66"/>
    <w:link w:val="289"/>
    <w:uiPriority w:val="0"/>
    <w:pPr>
      <w:adjustRightInd w:val="0"/>
      <w:spacing w:beforeLines="40" w:afterLines="40" w:line="312" w:lineRule="atLeast"/>
      <w:ind w:left="420" w:hanging="420"/>
    </w:pPr>
    <w:rPr>
      <w:rFonts w:ascii="宋体" w:hAnsi="宋体"/>
      <w:kern w:val="0"/>
      <w:sz w:val="20"/>
      <w:szCs w:val="20"/>
    </w:rPr>
  </w:style>
  <w:style w:type="character" w:customStyle="1" w:styleId="291">
    <w:name w:val="title1"/>
    <w:uiPriority w:val="0"/>
    <w:rPr>
      <w:rFonts w:hint="eastAsia" w:ascii="宋体" w:hAnsi="宋体" w:eastAsia="宋体"/>
      <w:b/>
      <w:bCs/>
      <w:sz w:val="22"/>
      <w:szCs w:val="22"/>
    </w:rPr>
  </w:style>
  <w:style w:type="character" w:customStyle="1" w:styleId="292">
    <w:name w:val="小标题 Char Char"/>
    <w:link w:val="293"/>
    <w:uiPriority w:val="0"/>
    <w:rPr>
      <w:rFonts w:ascii="宋体" w:hAnsi="宋体" w:cs="宋体"/>
      <w:b/>
      <w:sz w:val="24"/>
      <w:szCs w:val="24"/>
    </w:rPr>
  </w:style>
  <w:style w:type="paragraph" w:customStyle="1" w:styleId="293">
    <w:name w:val="小标题"/>
    <w:basedOn w:val="1"/>
    <w:next w:val="1"/>
    <w:link w:val="292"/>
    <w:uiPriority w:val="0"/>
    <w:pPr>
      <w:widowControl/>
      <w:spacing w:beforeLines="0"/>
      <w:ind w:left="900" w:hanging="420"/>
      <w:jc w:val="left"/>
    </w:pPr>
    <w:rPr>
      <w:rFonts w:ascii="宋体" w:hAnsi="宋体"/>
      <w:b/>
      <w:kern w:val="0"/>
      <w:sz w:val="24"/>
      <w:szCs w:val="24"/>
    </w:rPr>
  </w:style>
  <w:style w:type="character" w:customStyle="1" w:styleId="294">
    <w:name w:val="文档结构图 Char"/>
    <w:link w:val="295"/>
    <w:uiPriority w:val="0"/>
    <w:rPr>
      <w:rFonts w:ascii="宋体"/>
      <w:sz w:val="18"/>
      <w:szCs w:val="18"/>
    </w:rPr>
  </w:style>
  <w:style w:type="paragraph" w:customStyle="1" w:styleId="295">
    <w:name w:val="文档结构图1"/>
    <w:basedOn w:val="1"/>
    <w:link w:val="294"/>
    <w:uiPriority w:val="0"/>
    <w:rPr>
      <w:rFonts w:ascii="宋体" w:hAnsi="Calibri"/>
      <w:kern w:val="0"/>
      <w:sz w:val="18"/>
      <w:szCs w:val="18"/>
    </w:rPr>
  </w:style>
  <w:style w:type="character" w:customStyle="1" w:styleId="296">
    <w:name w:val="style551"/>
    <w:uiPriority w:val="0"/>
    <w:rPr>
      <w:b/>
      <w:bCs/>
      <w:color w:val="F08511"/>
    </w:rPr>
  </w:style>
  <w:style w:type="character" w:customStyle="1" w:styleId="297">
    <w:name w:val="批注引用1"/>
    <w:uiPriority w:val="0"/>
    <w:rPr>
      <w:sz w:val="21"/>
      <w:szCs w:val="21"/>
    </w:rPr>
  </w:style>
  <w:style w:type="character" w:customStyle="1" w:styleId="298">
    <w:name w:val="正文首行缩进 Char Char Char Char Char"/>
    <w:uiPriority w:val="0"/>
    <w:rPr>
      <w:rFonts w:ascii="Calibri" w:hAnsi="Calibri" w:eastAsia="宋体"/>
      <w:kern w:val="2"/>
      <w:sz w:val="21"/>
      <w:szCs w:val="22"/>
      <w:lang w:val="en-US" w:eastAsia="zh-CN" w:bidi="ar-SA"/>
    </w:rPr>
  </w:style>
  <w:style w:type="character" w:customStyle="1" w:styleId="299">
    <w:name w:val="a Char"/>
    <w:uiPriority w:val="0"/>
    <w:rPr>
      <w:rFonts w:ascii="宋体" w:hAnsi="宋体" w:eastAsia="仿宋_GB2312"/>
      <w:sz w:val="24"/>
    </w:rPr>
  </w:style>
  <w:style w:type="character" w:customStyle="1" w:styleId="300">
    <w:name w:val="样式4 Char Char"/>
    <w:link w:val="301"/>
    <w:uiPriority w:val="0"/>
    <w:rPr>
      <w:rFonts w:ascii="Calibri" w:hAnsi="Calibri"/>
      <w:sz w:val="24"/>
    </w:rPr>
  </w:style>
  <w:style w:type="paragraph" w:customStyle="1" w:styleId="301">
    <w:name w:val="样式4"/>
    <w:basedOn w:val="1"/>
    <w:link w:val="300"/>
    <w:uiPriority w:val="0"/>
    <w:pPr>
      <w:spacing w:beforeLines="0" w:line="360" w:lineRule="auto"/>
    </w:pPr>
    <w:rPr>
      <w:rFonts w:ascii="Calibri" w:hAnsi="Calibri"/>
      <w:kern w:val="0"/>
      <w:sz w:val="24"/>
    </w:rPr>
  </w:style>
  <w:style w:type="character" w:customStyle="1" w:styleId="302">
    <w:name w:val="font141"/>
    <w:uiPriority w:val="0"/>
    <w:rPr>
      <w:rFonts w:ascii="宋体" w:eastAsia="宋体"/>
      <w:color w:val="auto"/>
      <w:sz w:val="24"/>
      <w:szCs w:val="24"/>
      <w:u w:val="none"/>
    </w:rPr>
  </w:style>
  <w:style w:type="character" w:customStyle="1" w:styleId="303">
    <w:name w:val="Char Char3"/>
    <w:uiPriority w:val="0"/>
    <w:rPr>
      <w:rFonts w:ascii="Arial" w:hAnsi="Arial" w:eastAsia="黑体"/>
      <w:b/>
      <w:kern w:val="2"/>
      <w:sz w:val="32"/>
      <w:lang w:val="en-US" w:eastAsia="zh-CN" w:bidi="ar-SA"/>
    </w:rPr>
  </w:style>
  <w:style w:type="character" w:customStyle="1" w:styleId="304">
    <w:name w:val="正文文本 3 Char2"/>
    <w:uiPriority w:val="0"/>
    <w:rPr>
      <w:kern w:val="2"/>
      <w:sz w:val="16"/>
      <w:szCs w:val="16"/>
    </w:rPr>
  </w:style>
  <w:style w:type="character" w:customStyle="1" w:styleId="305">
    <w:name w:val="尾注文本 Char"/>
    <w:uiPriority w:val="0"/>
    <w:rPr>
      <w:rFonts w:ascii="宋体"/>
      <w:snapToGrid w:val="0"/>
    </w:rPr>
  </w:style>
  <w:style w:type="character" w:customStyle="1" w:styleId="306">
    <w:name w:val="标题 2 Char3"/>
    <w:uiPriority w:val="0"/>
    <w:rPr>
      <w:rFonts w:ascii="Arial" w:hAnsi="Arial" w:eastAsia="黑体"/>
      <w:b/>
      <w:bCs/>
      <w:kern w:val="2"/>
      <w:sz w:val="32"/>
      <w:szCs w:val="32"/>
      <w:lang w:val="en-US" w:eastAsia="zh-CN" w:bidi="ar-SA"/>
    </w:rPr>
  </w:style>
  <w:style w:type="character" w:customStyle="1" w:styleId="307">
    <w:name w:val="H1 Char5"/>
    <w:uiPriority w:val="0"/>
    <w:rPr>
      <w:rFonts w:eastAsia="隶书"/>
      <w:b/>
      <w:bCs/>
      <w:sz w:val="36"/>
      <w:szCs w:val="36"/>
      <w:lang w:val="en-US" w:eastAsia="zh-CN" w:bidi="ar-SA"/>
    </w:rPr>
  </w:style>
  <w:style w:type="character" w:customStyle="1" w:styleId="308">
    <w:name w:val="正文 居中 Char"/>
    <w:link w:val="309"/>
    <w:locked/>
    <w:uiPriority w:val="0"/>
    <w:rPr>
      <w:rFonts w:ascii="Calibri" w:hAnsi="Calibri" w:cs="宋体"/>
      <w:sz w:val="24"/>
    </w:rPr>
  </w:style>
  <w:style w:type="paragraph" w:customStyle="1" w:styleId="309">
    <w:name w:val="正文 居中"/>
    <w:basedOn w:val="1"/>
    <w:link w:val="308"/>
    <w:uiPriority w:val="0"/>
    <w:pPr>
      <w:spacing w:beforeLines="0" w:line="360" w:lineRule="auto"/>
      <w:jc w:val="center"/>
    </w:pPr>
    <w:rPr>
      <w:rFonts w:ascii="Calibri" w:hAnsi="Calibri"/>
      <w:kern w:val="0"/>
      <w:sz w:val="24"/>
    </w:rPr>
  </w:style>
  <w:style w:type="character" w:customStyle="1" w:styleId="310">
    <w:name w:val="h105-2"/>
    <w:uiPriority w:val="0"/>
    <w:rPr>
      <w:rFonts w:hint="default" w:ascii="Tahoma" w:hAnsi="Tahoma" w:eastAsia="宋体" w:cs="Tahoma"/>
      <w:kern w:val="2"/>
      <w:sz w:val="36"/>
      <w:szCs w:val="36"/>
      <w:lang w:val="en-US" w:eastAsia="zh-CN" w:bidi="ar-SA"/>
    </w:rPr>
  </w:style>
  <w:style w:type="character" w:customStyle="1" w:styleId="311">
    <w:name w:val="我的正文 Char Char"/>
    <w:link w:val="312"/>
    <w:qFormat/>
    <w:uiPriority w:val="0"/>
    <w:rPr>
      <w:rFonts w:ascii="Calibri" w:hAnsi="Calibri" w:eastAsia="仿宋_GB2312"/>
      <w:sz w:val="24"/>
    </w:rPr>
  </w:style>
  <w:style w:type="paragraph" w:customStyle="1" w:styleId="312">
    <w:name w:val="我的正文"/>
    <w:basedOn w:val="1"/>
    <w:link w:val="311"/>
    <w:uiPriority w:val="0"/>
    <w:pPr>
      <w:spacing w:beforeLines="0" w:afterLines="100" w:line="360" w:lineRule="auto"/>
      <w:ind w:firstLine="480" w:firstLineChars="200"/>
    </w:pPr>
    <w:rPr>
      <w:rFonts w:ascii="Calibri" w:hAnsi="Calibri" w:eastAsia="仿宋_GB2312"/>
      <w:kern w:val="0"/>
      <w:sz w:val="24"/>
    </w:rPr>
  </w:style>
  <w:style w:type="character" w:customStyle="1" w:styleId="313">
    <w:name w:val="电子邮件签名 Char"/>
    <w:uiPriority w:val="0"/>
    <w:rPr>
      <w:sz w:val="24"/>
      <w:szCs w:val="24"/>
    </w:rPr>
  </w:style>
  <w:style w:type="character" w:customStyle="1" w:styleId="314">
    <w:name w:val="签名 Char Char"/>
    <w:link w:val="315"/>
    <w:uiPriority w:val="0"/>
    <w:rPr>
      <w:rFonts w:eastAsia="仿宋_GB2312"/>
      <w:sz w:val="24"/>
    </w:rPr>
  </w:style>
  <w:style w:type="paragraph" w:customStyle="1" w:styleId="315">
    <w:name w:val="签名1"/>
    <w:basedOn w:val="1"/>
    <w:link w:val="314"/>
    <w:uiPriority w:val="0"/>
    <w:pPr>
      <w:adjustRightInd w:val="0"/>
      <w:spacing w:beforeLines="0" w:after="600" w:line="312" w:lineRule="atLeast"/>
      <w:jc w:val="center"/>
      <w:textAlignment w:val="baseline"/>
    </w:pPr>
    <w:rPr>
      <w:rFonts w:ascii="Calibri" w:hAnsi="Calibri" w:eastAsia="仿宋_GB2312"/>
      <w:kern w:val="0"/>
      <w:sz w:val="24"/>
    </w:rPr>
  </w:style>
  <w:style w:type="character" w:customStyle="1" w:styleId="316">
    <w:name w:val="font331"/>
    <w:uiPriority w:val="0"/>
    <w:rPr>
      <w:rFonts w:ascii="等线" w:eastAsia="等线"/>
      <w:color w:val="auto"/>
      <w:sz w:val="14"/>
      <w:szCs w:val="14"/>
      <w:u w:val="none"/>
    </w:rPr>
  </w:style>
  <w:style w:type="character" w:customStyle="1" w:styleId="317">
    <w:name w:val="font241"/>
    <w:uiPriority w:val="0"/>
    <w:rPr>
      <w:rFonts w:ascii="仿宋" w:eastAsia="仿宋"/>
      <w:color w:val="000000"/>
      <w:sz w:val="21"/>
      <w:szCs w:val="21"/>
      <w:u w:val="none"/>
    </w:rPr>
  </w:style>
  <w:style w:type="character" w:customStyle="1" w:styleId="318">
    <w:name w:val="编写说明 Char"/>
    <w:link w:val="319"/>
    <w:uiPriority w:val="0"/>
    <w:rPr>
      <w:i/>
      <w:color w:val="0000FF"/>
      <w:szCs w:val="24"/>
    </w:rPr>
  </w:style>
  <w:style w:type="paragraph" w:customStyle="1" w:styleId="319">
    <w:name w:val="编写说明"/>
    <w:basedOn w:val="1"/>
    <w:link w:val="318"/>
    <w:uiPriority w:val="0"/>
    <w:pPr>
      <w:spacing w:beforeLines="0"/>
    </w:pPr>
    <w:rPr>
      <w:rFonts w:ascii="Calibri" w:hAnsi="Calibri"/>
      <w:i/>
      <w:color w:val="0000FF"/>
      <w:kern w:val="0"/>
      <w:sz w:val="20"/>
      <w:szCs w:val="24"/>
    </w:rPr>
  </w:style>
  <w:style w:type="character" w:customStyle="1" w:styleId="320">
    <w:name w:val="FA正文 Char Char"/>
    <w:link w:val="321"/>
    <w:uiPriority w:val="0"/>
    <w:rPr>
      <w:rFonts w:hAnsi="宋体"/>
      <w:sz w:val="24"/>
    </w:rPr>
  </w:style>
  <w:style w:type="paragraph" w:customStyle="1" w:styleId="321">
    <w:name w:val="FA正文"/>
    <w:basedOn w:val="1"/>
    <w:link w:val="320"/>
    <w:uiPriority w:val="0"/>
    <w:pPr>
      <w:spacing w:beforeLines="0" w:line="360" w:lineRule="auto"/>
      <w:ind w:firstLine="480" w:firstLineChars="200"/>
    </w:pPr>
    <w:rPr>
      <w:rFonts w:ascii="Calibri" w:hAnsi="宋体"/>
      <w:kern w:val="0"/>
      <w:sz w:val="24"/>
    </w:rPr>
  </w:style>
  <w:style w:type="character" w:customStyle="1" w:styleId="322">
    <w:name w:val="页脚 Char"/>
    <w:basedOn w:val="94"/>
    <w:link w:val="323"/>
    <w:uiPriority w:val="0"/>
    <w:rPr>
      <w:rFonts w:ascii="Times New Roman" w:hAnsi="Times New Roman" w:eastAsia="宋体" w:cs="Times New Roman"/>
      <w:sz w:val="18"/>
      <w:szCs w:val="18"/>
    </w:rPr>
  </w:style>
  <w:style w:type="paragraph" w:customStyle="1" w:styleId="323">
    <w:name w:val="页脚1"/>
    <w:basedOn w:val="1"/>
    <w:link w:val="322"/>
    <w:uiPriority w:val="0"/>
    <w:pPr>
      <w:tabs>
        <w:tab w:val="center" w:pos="4153"/>
        <w:tab w:val="right" w:pos="8306"/>
      </w:tabs>
      <w:snapToGrid w:val="0"/>
      <w:jc w:val="left"/>
    </w:pPr>
    <w:rPr>
      <w:sz w:val="18"/>
      <w:szCs w:val="18"/>
    </w:rPr>
  </w:style>
  <w:style w:type="character" w:customStyle="1" w:styleId="324">
    <w:name w:val="正文文本缩进 Char3"/>
    <w:uiPriority w:val="0"/>
    <w:rPr>
      <w:rFonts w:ascii="宋体"/>
      <w:color w:val="000000"/>
      <w:sz w:val="21"/>
    </w:rPr>
  </w:style>
  <w:style w:type="character" w:customStyle="1" w:styleId="325">
    <w:name w:val="表格 Char"/>
    <w:link w:val="326"/>
    <w:uiPriority w:val="0"/>
    <w:rPr>
      <w:rFonts w:ascii="宋体" w:hAnsi="宋体" w:eastAsia="宋体" w:cs="Times New Roman"/>
      <w:kern w:val="0"/>
      <w:sz w:val="18"/>
      <w:szCs w:val="24"/>
    </w:rPr>
  </w:style>
  <w:style w:type="paragraph" w:customStyle="1" w:styleId="326">
    <w:name w:val="表格"/>
    <w:basedOn w:val="1"/>
    <w:link w:val="325"/>
    <w:qFormat/>
    <w:uiPriority w:val="0"/>
    <w:pPr>
      <w:widowControl/>
      <w:spacing w:beforeLines="0"/>
      <w:jc w:val="center"/>
    </w:pPr>
    <w:rPr>
      <w:rFonts w:ascii="宋体" w:hAnsi="宋体"/>
      <w:kern w:val="0"/>
      <w:sz w:val="18"/>
      <w:szCs w:val="24"/>
    </w:rPr>
  </w:style>
  <w:style w:type="character" w:customStyle="1" w:styleId="327">
    <w:name w:val="脚注文本 Char1"/>
    <w:basedOn w:val="94"/>
    <w:uiPriority w:val="0"/>
    <w:rPr>
      <w:rFonts w:ascii="Times New Roman" w:hAnsi="Times New Roman" w:eastAsia="宋体" w:cs="Times New Roman"/>
      <w:sz w:val="18"/>
      <w:szCs w:val="18"/>
    </w:rPr>
  </w:style>
  <w:style w:type="character" w:customStyle="1" w:styleId="328">
    <w:name w:val="headline-content2"/>
    <w:basedOn w:val="94"/>
    <w:uiPriority w:val="0"/>
  </w:style>
  <w:style w:type="character" w:customStyle="1" w:styleId="329">
    <w:name w:val="插图说明 Char"/>
    <w:link w:val="330"/>
    <w:uiPriority w:val="0"/>
    <w:rPr>
      <w:rFonts w:ascii="Calibri" w:hAnsi="Calibri" w:eastAsia="黑体"/>
      <w:sz w:val="24"/>
    </w:rPr>
  </w:style>
  <w:style w:type="paragraph" w:customStyle="1" w:styleId="330">
    <w:name w:val="插图说明"/>
    <w:basedOn w:val="1"/>
    <w:link w:val="329"/>
    <w:uiPriority w:val="0"/>
    <w:pPr>
      <w:adjustRightInd w:val="0"/>
      <w:spacing w:beforeLines="0" w:after="240"/>
      <w:ind w:firstLine="200" w:firstLineChars="200"/>
      <w:jc w:val="center"/>
      <w:textAlignment w:val="baseline"/>
    </w:pPr>
    <w:rPr>
      <w:rFonts w:ascii="Calibri" w:hAnsi="Calibri" w:eastAsia="黑体"/>
      <w:kern w:val="0"/>
      <w:sz w:val="24"/>
    </w:rPr>
  </w:style>
  <w:style w:type="character" w:customStyle="1" w:styleId="331">
    <w:name w:val="签名 Char1"/>
    <w:basedOn w:val="94"/>
    <w:uiPriority w:val="0"/>
    <w:rPr>
      <w:rFonts w:ascii="Times New Roman" w:hAnsi="Times New Roman" w:eastAsia="宋体" w:cs="Times New Roman"/>
      <w:szCs w:val="20"/>
    </w:rPr>
  </w:style>
  <w:style w:type="character" w:customStyle="1" w:styleId="332">
    <w:name w:val="Item List Char"/>
    <w:link w:val="333"/>
    <w:uiPriority w:val="0"/>
    <w:rPr>
      <w:rFonts w:ascii="Arial" w:hAnsi="Arial"/>
      <w:kern w:val="2"/>
      <w:sz w:val="21"/>
      <w:szCs w:val="22"/>
      <w:lang w:val="en-US" w:eastAsia="en-US" w:bidi="ar-SA"/>
    </w:rPr>
  </w:style>
  <w:style w:type="paragraph" w:customStyle="1" w:styleId="333">
    <w:name w:val="Item List"/>
    <w:link w:val="332"/>
    <w:uiPriority w:val="0"/>
    <w:pPr>
      <w:tabs>
        <w:tab w:val="left" w:pos="2126"/>
      </w:tabs>
      <w:spacing w:line="300" w:lineRule="auto"/>
      <w:ind w:left="2126" w:hanging="425"/>
      <w:jc w:val="both"/>
    </w:pPr>
    <w:rPr>
      <w:rFonts w:ascii="Arial" w:hAnsi="Arial" w:eastAsia="宋体" w:cs="Times New Roman"/>
      <w:kern w:val="2"/>
      <w:sz w:val="21"/>
      <w:szCs w:val="22"/>
      <w:lang w:val="en-US" w:eastAsia="en-US" w:bidi="ar-SA"/>
    </w:rPr>
  </w:style>
  <w:style w:type="character" w:customStyle="1" w:styleId="334">
    <w:name w:val="font131"/>
    <w:uiPriority w:val="0"/>
    <w:rPr>
      <w:rFonts w:ascii="Times New Roman" w:hAnsi="Times New Roman" w:cs="Times New Roman"/>
      <w:color w:val="auto"/>
      <w:sz w:val="21"/>
      <w:szCs w:val="21"/>
      <w:u w:val="none"/>
      <w:lang w:bidi="ar-SA"/>
    </w:rPr>
  </w:style>
  <w:style w:type="character" w:customStyle="1" w:styleId="335">
    <w:name w:val="样式 题注 + 黑体1 Char"/>
    <w:link w:val="336"/>
    <w:locked/>
    <w:uiPriority w:val="0"/>
    <w:rPr>
      <w:rFonts w:ascii="黑体" w:hAnsi="黑体" w:eastAsia="黑体" w:cs="Arial"/>
    </w:rPr>
  </w:style>
  <w:style w:type="paragraph" w:customStyle="1" w:styleId="336">
    <w:name w:val="样式 题注 + 黑体1"/>
    <w:basedOn w:val="23"/>
    <w:link w:val="335"/>
    <w:uiPriority w:val="0"/>
    <w:pPr>
      <w:spacing w:beforeLines="40" w:afterLines="40"/>
      <w:jc w:val="center"/>
    </w:pPr>
    <w:rPr>
      <w:rFonts w:ascii="黑体" w:hAnsi="黑体"/>
    </w:rPr>
  </w:style>
  <w:style w:type="character" w:customStyle="1" w:styleId="337">
    <w:name w:val="标题 9 Char1"/>
    <w:uiPriority w:val="0"/>
    <w:rPr>
      <w:rFonts w:ascii="Arial" w:hAnsi="Arial" w:eastAsia="黑体"/>
      <w:sz w:val="28"/>
    </w:rPr>
  </w:style>
  <w:style w:type="character" w:customStyle="1" w:styleId="338">
    <w:name w:val="标题 6 Char2"/>
    <w:uiPriority w:val="0"/>
    <w:rPr>
      <w:rFonts w:ascii="Arial" w:hAnsi="Arial" w:eastAsia="黑体"/>
      <w:b/>
      <w:spacing w:val="12"/>
      <w:kern w:val="2"/>
      <w:sz w:val="24"/>
    </w:rPr>
  </w:style>
  <w:style w:type="character" w:customStyle="1" w:styleId="339">
    <w:name w:val="电子邮件签名 Char1"/>
    <w:basedOn w:val="94"/>
    <w:uiPriority w:val="0"/>
    <w:rPr>
      <w:rFonts w:ascii="Times New Roman" w:hAnsi="Times New Roman" w:eastAsia="宋体" w:cs="Times New Roman"/>
      <w:szCs w:val="20"/>
    </w:rPr>
  </w:style>
  <w:style w:type="character" w:customStyle="1" w:styleId="340">
    <w:name w:val="line"/>
    <w:basedOn w:val="94"/>
    <w:uiPriority w:val="0"/>
  </w:style>
  <w:style w:type="character" w:customStyle="1" w:styleId="341">
    <w:name w:val="p121"/>
    <w:uiPriority w:val="0"/>
    <w:rPr>
      <w:color w:val="000000"/>
      <w:sz w:val="21"/>
      <w:szCs w:val="21"/>
      <w:u w:val="none"/>
    </w:rPr>
  </w:style>
  <w:style w:type="character" w:customStyle="1" w:styleId="342">
    <w:name w:val="Indent Normal Char"/>
    <w:link w:val="343"/>
    <w:uiPriority w:val="0"/>
  </w:style>
  <w:style w:type="paragraph" w:customStyle="1" w:styleId="343">
    <w:name w:val="Indent Normal"/>
    <w:basedOn w:val="1"/>
    <w:link w:val="342"/>
    <w:uiPriority w:val="0"/>
    <w:pPr>
      <w:spacing w:beforeLines="0"/>
      <w:ind w:firstLine="420"/>
    </w:pPr>
    <w:rPr>
      <w:rFonts w:ascii="Calibri" w:hAnsi="Calibri" w:eastAsia="宋体" w:cs="Times New Roman"/>
      <w:szCs w:val="22"/>
    </w:rPr>
  </w:style>
  <w:style w:type="character" w:customStyle="1" w:styleId="344">
    <w:name w:val="批注主题 Char2"/>
    <w:uiPriority w:val="0"/>
    <w:rPr>
      <w:b/>
      <w:bCs/>
      <w:kern w:val="2"/>
      <w:sz w:val="21"/>
      <w:szCs w:val="24"/>
      <w:lang w:bidi="ar-SA"/>
    </w:rPr>
  </w:style>
  <w:style w:type="character" w:customStyle="1" w:styleId="345">
    <w:name w:val="BOD 0 Char1"/>
    <w:uiPriority w:val="0"/>
    <w:rPr>
      <w:rFonts w:eastAsia="宋体"/>
      <w:b/>
      <w:bCs/>
      <w:kern w:val="2"/>
      <w:sz w:val="32"/>
      <w:szCs w:val="32"/>
      <w:lang w:val="en-US" w:eastAsia="zh-CN" w:bidi="ar-SA"/>
    </w:rPr>
  </w:style>
  <w:style w:type="character" w:customStyle="1" w:styleId="346">
    <w:name w:val="加重文字 Char"/>
    <w:link w:val="347"/>
    <w:locked/>
    <w:uiPriority w:val="0"/>
    <w:rPr>
      <w:rFonts w:ascii="Calibri" w:hAnsi="Calibri"/>
      <w:b/>
      <w:bCs/>
      <w:sz w:val="24"/>
      <w:szCs w:val="24"/>
      <w:u w:val="thick"/>
    </w:rPr>
  </w:style>
  <w:style w:type="paragraph" w:customStyle="1" w:styleId="347">
    <w:name w:val="加重文字"/>
    <w:link w:val="346"/>
    <w:uiPriority w:val="0"/>
    <w:pPr>
      <w:ind w:firstLine="0" w:firstLineChars="0"/>
    </w:pPr>
    <w:rPr>
      <w:rFonts w:ascii="Times New Roman" w:hAnsi="Times New Roman" w:eastAsia="宋体" w:cs="Times New Roman"/>
      <w:b/>
      <w:bCs/>
      <w:u w:val="thick"/>
    </w:rPr>
  </w:style>
  <w:style w:type="character" w:customStyle="1" w:styleId="348">
    <w:name w:val="表格标题(居中) Char"/>
    <w:link w:val="349"/>
    <w:uiPriority w:val="0"/>
    <w:rPr>
      <w:rFonts w:ascii="Calibri" w:hAnsi="Calibri" w:eastAsia="黑体"/>
      <w:sz w:val="24"/>
    </w:rPr>
  </w:style>
  <w:style w:type="paragraph" w:customStyle="1" w:styleId="349">
    <w:name w:val="表格标题(居中)"/>
    <w:basedOn w:val="1"/>
    <w:link w:val="348"/>
    <w:uiPriority w:val="0"/>
    <w:pPr>
      <w:snapToGrid w:val="0"/>
      <w:spacing w:beforeLines="0" w:line="300" w:lineRule="auto"/>
      <w:jc w:val="center"/>
    </w:pPr>
    <w:rPr>
      <w:rFonts w:ascii="Calibri" w:hAnsi="Calibri" w:eastAsia="黑体"/>
      <w:kern w:val="0"/>
      <w:sz w:val="24"/>
    </w:rPr>
  </w:style>
  <w:style w:type="character" w:customStyle="1" w:styleId="350">
    <w:name w:val="para"/>
    <w:basedOn w:val="94"/>
    <w:uiPriority w:val="0"/>
  </w:style>
  <w:style w:type="character" w:customStyle="1" w:styleId="351">
    <w:name w:val="样式 首行缩进:  2 字符 Char"/>
    <w:link w:val="352"/>
    <w:uiPriority w:val="0"/>
    <w:rPr>
      <w:rFonts w:ascii="宋体" w:hAnsi="宋体" w:eastAsia="宋体" w:cs="Times New Roman"/>
      <w:bCs/>
      <w:color w:val="000000"/>
      <w:kern w:val="0"/>
      <w:sz w:val="24"/>
      <w:szCs w:val="24"/>
    </w:rPr>
  </w:style>
  <w:style w:type="paragraph" w:customStyle="1" w:styleId="352">
    <w:name w:val="样式 首行缩进:  2 字符"/>
    <w:basedOn w:val="1"/>
    <w:link w:val="351"/>
    <w:uiPriority w:val="0"/>
    <w:pPr>
      <w:widowControl/>
      <w:tabs>
        <w:tab w:val="left" w:pos="420"/>
      </w:tabs>
      <w:spacing w:beforeLines="0"/>
      <w:ind w:left="420" w:hanging="420"/>
    </w:pPr>
    <w:rPr>
      <w:rFonts w:ascii="宋体" w:hAnsi="宋体"/>
      <w:bCs/>
      <w:color w:val="000000"/>
      <w:kern w:val="0"/>
      <w:sz w:val="24"/>
      <w:szCs w:val="24"/>
    </w:rPr>
  </w:style>
  <w:style w:type="character" w:customStyle="1" w:styleId="353">
    <w:name w:val="正文文本 2 Char"/>
    <w:uiPriority w:val="0"/>
    <w:rPr>
      <w:rFonts w:ascii="宋体" w:hAnsi="宋体" w:eastAsia="宋体" w:cs="Times New Roman"/>
      <w:color w:val="000000"/>
      <w:sz w:val="24"/>
      <w:szCs w:val="24"/>
    </w:rPr>
  </w:style>
  <w:style w:type="character" w:customStyle="1" w:styleId="354">
    <w:name w:val="图文字 Char"/>
    <w:link w:val="355"/>
    <w:uiPriority w:val="0"/>
    <w:rPr>
      <w:rFonts w:eastAsia="文鼎CS仿宋体"/>
      <w:kern w:val="2"/>
      <w:sz w:val="24"/>
      <w:szCs w:val="24"/>
      <w:lang w:val="en-US" w:eastAsia="zh-CN" w:bidi="ar-SA"/>
    </w:rPr>
  </w:style>
  <w:style w:type="paragraph" w:customStyle="1" w:styleId="355">
    <w:name w:val="图文字"/>
    <w:link w:val="354"/>
    <w:uiPriority w:val="0"/>
    <w:pPr>
      <w:jc w:val="center"/>
    </w:pPr>
    <w:rPr>
      <w:rFonts w:ascii="Times New Roman" w:hAnsi="Times New Roman" w:eastAsia="文鼎CS仿宋体" w:cs="Times New Roman"/>
      <w:kern w:val="2"/>
      <w:sz w:val="24"/>
      <w:szCs w:val="24"/>
      <w:lang w:val="en-US" w:eastAsia="zh-CN" w:bidi="ar-SA"/>
    </w:rPr>
  </w:style>
  <w:style w:type="character" w:customStyle="1" w:styleId="356">
    <w:name w:val="font3"/>
    <w:basedOn w:val="94"/>
    <w:uiPriority w:val="0"/>
  </w:style>
  <w:style w:type="character" w:customStyle="1" w:styleId="357">
    <w:name w:val="正文文本缩进 3 Char Char"/>
    <w:link w:val="358"/>
    <w:uiPriority w:val="0"/>
    <w:rPr>
      <w:rFonts w:ascii="仿宋_GB2312" w:hAnsi="宋体" w:eastAsia="仿宋_GB2312"/>
      <w:color w:val="000000"/>
      <w:sz w:val="24"/>
      <w:szCs w:val="24"/>
    </w:rPr>
  </w:style>
  <w:style w:type="paragraph" w:customStyle="1" w:styleId="358">
    <w:name w:val="正文文本缩进 31"/>
    <w:basedOn w:val="1"/>
    <w:link w:val="357"/>
    <w:uiPriority w:val="0"/>
    <w:pPr>
      <w:snapToGrid w:val="0"/>
      <w:spacing w:beforeLines="0"/>
      <w:ind w:firstLine="480" w:firstLineChars="200"/>
      <w:jc w:val="left"/>
    </w:pPr>
    <w:rPr>
      <w:rFonts w:ascii="仿宋_GB2312" w:hAnsi="宋体" w:eastAsia="仿宋_GB2312"/>
      <w:color w:val="000000"/>
      <w:kern w:val="0"/>
      <w:sz w:val="24"/>
      <w:szCs w:val="24"/>
    </w:rPr>
  </w:style>
  <w:style w:type="character" w:customStyle="1" w:styleId="359">
    <w:name w:val="表正文 Char1"/>
    <w:uiPriority w:val="0"/>
    <w:rPr>
      <w:rFonts w:eastAsia="宋体"/>
      <w:kern w:val="2"/>
      <w:sz w:val="24"/>
      <w:lang w:val="en-US" w:eastAsia="zh-CN"/>
    </w:rPr>
  </w:style>
  <w:style w:type="character" w:customStyle="1" w:styleId="360">
    <w:name w:val="段 Char Char Char"/>
    <w:uiPriority w:val="0"/>
    <w:rPr>
      <w:rFonts w:hint="eastAsia" w:ascii="宋体" w:hAnsi="宋体" w:eastAsia="宋体"/>
      <w:sz w:val="21"/>
      <w:lang w:val="en-US" w:eastAsia="zh-CN" w:bidi="ar-SA"/>
    </w:rPr>
  </w:style>
  <w:style w:type="character" w:customStyle="1" w:styleId="361">
    <w:name w:val="普通文字 Char1 Char"/>
    <w:uiPriority w:val="0"/>
    <w:rPr>
      <w:rFonts w:ascii="宋体" w:hAnsi="Courier New" w:eastAsia="宋体"/>
      <w:kern w:val="2"/>
      <w:sz w:val="21"/>
      <w:szCs w:val="24"/>
      <w:lang w:val="en-US" w:eastAsia="zh-CN"/>
    </w:rPr>
  </w:style>
  <w:style w:type="character" w:customStyle="1" w:styleId="362">
    <w:name w:val="电子邮件签名 Char2"/>
    <w:uiPriority w:val="0"/>
    <w:rPr>
      <w:kern w:val="2"/>
      <w:sz w:val="24"/>
      <w:szCs w:val="24"/>
    </w:rPr>
  </w:style>
  <w:style w:type="character" w:customStyle="1" w:styleId="363">
    <w:name w:val="font41"/>
    <w:uiPriority w:val="0"/>
    <w:rPr>
      <w:rFonts w:hint="eastAsia" w:ascii="宋体" w:hAnsi="宋体" w:eastAsia="宋体" w:cs="宋体"/>
      <w:color w:val="000000"/>
      <w:sz w:val="20"/>
      <w:szCs w:val="20"/>
      <w:u w:val="none"/>
    </w:rPr>
  </w:style>
  <w:style w:type="character" w:customStyle="1" w:styleId="364">
    <w:name w:val="font9_black_line14"/>
    <w:basedOn w:val="94"/>
    <w:uiPriority w:val="0"/>
  </w:style>
  <w:style w:type="character" w:customStyle="1" w:styleId="365">
    <w:name w:val="批注框文本 Char1"/>
    <w:uiPriority w:val="0"/>
    <w:rPr>
      <w:kern w:val="2"/>
      <w:sz w:val="18"/>
      <w:szCs w:val="18"/>
    </w:rPr>
  </w:style>
  <w:style w:type="character" w:customStyle="1" w:styleId="366">
    <w:name w:val="结束语 Char"/>
    <w:uiPriority w:val="0"/>
    <w:rPr>
      <w:sz w:val="24"/>
      <w:szCs w:val="24"/>
    </w:rPr>
  </w:style>
  <w:style w:type="character" w:customStyle="1" w:styleId="367">
    <w:name w:val="Char Char4"/>
    <w:uiPriority w:val="0"/>
    <w:rPr>
      <w:rFonts w:ascii="Arial" w:hAnsi="Arial" w:eastAsia="黑体"/>
      <w:b/>
      <w:bCs/>
      <w:kern w:val="2"/>
      <w:sz w:val="32"/>
      <w:szCs w:val="32"/>
      <w:lang w:val="en-US" w:eastAsia="zh-CN" w:bidi="ar-SA"/>
    </w:rPr>
  </w:style>
  <w:style w:type="character" w:customStyle="1" w:styleId="368">
    <w:name w:val="页码1"/>
    <w:basedOn w:val="94"/>
    <w:uiPriority w:val="0"/>
  </w:style>
  <w:style w:type="character" w:customStyle="1" w:styleId="369">
    <w:name w:val="正文文本 Char"/>
    <w:uiPriority w:val="0"/>
    <w:rPr>
      <w:rFonts w:ascii="Times New Roman" w:hAnsi="Times New Roman" w:eastAsia="宋体" w:cs="Times New Roman"/>
      <w:sz w:val="28"/>
      <w:szCs w:val="24"/>
    </w:rPr>
  </w:style>
  <w:style w:type="character" w:customStyle="1" w:styleId="370">
    <w:name w:val="正文首行缩进 Char"/>
    <w:basedOn w:val="369"/>
    <w:uiPriority w:val="0"/>
  </w:style>
  <w:style w:type="character" w:customStyle="1" w:styleId="371">
    <w:name w:val="My标题1 Char"/>
    <w:link w:val="372"/>
    <w:uiPriority w:val="0"/>
    <w:rPr>
      <w:rFonts w:ascii="Arial" w:hAnsi="Arial"/>
      <w:b/>
      <w:kern w:val="44"/>
      <w:sz w:val="32"/>
    </w:rPr>
  </w:style>
  <w:style w:type="paragraph" w:customStyle="1" w:styleId="372">
    <w:name w:val="My标题1"/>
    <w:basedOn w:val="4"/>
    <w:next w:val="1"/>
    <w:link w:val="371"/>
    <w:uiPriority w:val="0"/>
    <w:pPr>
      <w:tabs>
        <w:tab w:val="left" w:pos="1050"/>
        <w:tab w:val="clear" w:pos="360"/>
        <w:tab w:val="clear" w:pos="432"/>
      </w:tabs>
      <w:adjustRightInd w:val="0"/>
      <w:spacing w:before="120" w:after="360" w:line="360" w:lineRule="auto"/>
      <w:ind w:left="1050" w:hanging="720"/>
      <w:jc w:val="left"/>
      <w:textAlignment w:val="baseline"/>
    </w:pPr>
    <w:rPr>
      <w:rFonts w:ascii="Arial" w:hAnsi="Arial"/>
      <w:bCs w:val="0"/>
      <w:sz w:val="32"/>
      <w:szCs w:val="20"/>
    </w:rPr>
  </w:style>
  <w:style w:type="character" w:customStyle="1" w:styleId="373">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hint="eastAsia" w:ascii="宋体" w:hAnsi="宋体" w:eastAsia="宋体"/>
      <w:b/>
      <w:bCs/>
      <w:kern w:val="2"/>
      <w:sz w:val="32"/>
      <w:szCs w:val="32"/>
      <w:lang w:val="en-US" w:eastAsia="zh-CN" w:bidi="ar-SA"/>
    </w:rPr>
  </w:style>
  <w:style w:type="character" w:customStyle="1" w:styleId="374">
    <w:name w:val="p3"/>
    <w:basedOn w:val="94"/>
    <w:uiPriority w:val="0"/>
  </w:style>
  <w:style w:type="character" w:customStyle="1" w:styleId="375">
    <w:name w:val="Header Char"/>
    <w:locked/>
    <w:uiPriority w:val="0"/>
    <w:rPr>
      <w:rFonts w:ascii="Calibri" w:hAnsi="Calibri" w:eastAsia="宋体" w:cs="Calibri"/>
      <w:sz w:val="18"/>
      <w:szCs w:val="18"/>
    </w:rPr>
  </w:style>
  <w:style w:type="character" w:customStyle="1" w:styleId="376">
    <w:name w:val="称呼 Char1"/>
    <w:uiPriority w:val="0"/>
    <w:rPr>
      <w:rFonts w:ascii="Times New Roman" w:hAnsi="Times New Roman" w:eastAsia="宋体" w:cs="Times New Roman"/>
      <w:sz w:val="24"/>
      <w:szCs w:val="24"/>
    </w:rPr>
  </w:style>
  <w:style w:type="character" w:customStyle="1" w:styleId="377">
    <w:name w:val="tx1"/>
    <w:uiPriority w:val="0"/>
    <w:rPr>
      <w:rFonts w:hint="default" w:ascii="Tahoma" w:hAnsi="Tahoma" w:eastAsia="宋体" w:cs="Tahoma"/>
      <w:b/>
      <w:bCs/>
      <w:kern w:val="2"/>
      <w:sz w:val="36"/>
      <w:szCs w:val="36"/>
      <w:lang w:val="en-US" w:eastAsia="zh-CN" w:bidi="ar-SA"/>
    </w:rPr>
  </w:style>
  <w:style w:type="character" w:customStyle="1" w:styleId="378">
    <w:name w:val="HTML 预设格式 Char"/>
    <w:uiPriority w:val="0"/>
    <w:rPr>
      <w:rFonts w:ascii="Arial Unicode MS" w:hAnsi="Arial Unicode MS" w:eastAsia="Arial Unicode MS" w:cs="Arial Unicode MS"/>
      <w:kern w:val="0"/>
      <w:sz w:val="20"/>
      <w:szCs w:val="20"/>
    </w:rPr>
  </w:style>
  <w:style w:type="character" w:customStyle="1" w:styleId="379">
    <w:name w:val="文章标题3级 Char Char"/>
    <w:link w:val="380"/>
    <w:uiPriority w:val="0"/>
    <w:rPr>
      <w:b/>
      <w:bCs/>
      <w:caps/>
      <w:color w:val="000000"/>
      <w:sz w:val="24"/>
      <w:szCs w:val="18"/>
    </w:rPr>
  </w:style>
  <w:style w:type="paragraph" w:customStyle="1" w:styleId="380">
    <w:name w:val="文章标题3级"/>
    <w:basedOn w:val="381"/>
    <w:next w:val="1"/>
    <w:link w:val="379"/>
    <w:uiPriority w:val="0"/>
    <w:pPr>
      <w:tabs>
        <w:tab w:val="left" w:pos="360"/>
        <w:tab w:val="left" w:pos="780"/>
      </w:tabs>
      <w:ind w:left="540" w:firstLine="0" w:firstLineChars="0"/>
      <w:outlineLvl w:val="2"/>
    </w:pPr>
    <w:rPr>
      <w:rFonts w:ascii="Calibri" w:hAnsi="Calibri"/>
      <w:color w:val="000000"/>
      <w:kern w:val="0"/>
      <w:sz w:val="24"/>
      <w:szCs w:val="18"/>
    </w:rPr>
  </w:style>
  <w:style w:type="paragraph" w:customStyle="1" w:styleId="381">
    <w:name w:val="文章标题2级"/>
    <w:basedOn w:val="382"/>
    <w:next w:val="1"/>
    <w:uiPriority w:val="0"/>
    <w:pPr>
      <w:pageBreakBefore w:val="0"/>
      <w:tabs>
        <w:tab w:val="left" w:pos="360"/>
        <w:tab w:val="left" w:pos="780"/>
      </w:tabs>
      <w:ind w:left="200" w:hanging="200" w:hangingChars="200"/>
      <w:jc w:val="left"/>
      <w:outlineLvl w:val="1"/>
    </w:pPr>
    <w:rPr>
      <w:sz w:val="30"/>
    </w:rPr>
  </w:style>
  <w:style w:type="paragraph" w:customStyle="1" w:styleId="382">
    <w:name w:val="文章标题1级"/>
    <w:next w:val="1"/>
    <w:uiPriority w:val="0"/>
    <w:pPr>
      <w:pageBreakBefore/>
      <w:spacing w:beforeLines="50" w:afterLines="50"/>
      <w:jc w:val="center"/>
      <w:outlineLvl w:val="0"/>
    </w:pPr>
    <w:rPr>
      <w:rFonts w:ascii="Times New Roman" w:hAnsi="Times New Roman" w:eastAsia="宋体" w:cs="Times New Roman"/>
      <w:b/>
      <w:bCs/>
      <w:caps/>
      <w:kern w:val="2"/>
      <w:sz w:val="32"/>
      <w:szCs w:val="24"/>
      <w:lang w:val="en-US" w:eastAsia="zh-CN" w:bidi="ar-SA"/>
    </w:rPr>
  </w:style>
  <w:style w:type="character" w:customStyle="1" w:styleId="383">
    <w:name w:val="华电 正文 Char Char"/>
    <w:link w:val="384"/>
    <w:uiPriority w:val="0"/>
    <w:rPr>
      <w:rFonts w:ascii="宋体" w:hAnsi="宋体"/>
      <w:sz w:val="22"/>
    </w:rPr>
  </w:style>
  <w:style w:type="paragraph" w:customStyle="1" w:styleId="384">
    <w:name w:val="华电 正文"/>
    <w:basedOn w:val="1"/>
    <w:link w:val="383"/>
    <w:uiPriority w:val="0"/>
    <w:pPr>
      <w:widowControl/>
      <w:spacing w:beforeLines="0" w:line="360" w:lineRule="auto"/>
      <w:ind w:firstLine="440" w:firstLineChars="200"/>
      <w:jc w:val="left"/>
    </w:pPr>
    <w:rPr>
      <w:rFonts w:ascii="宋体" w:hAnsi="宋体"/>
      <w:kern w:val="0"/>
      <w:sz w:val="22"/>
    </w:rPr>
  </w:style>
  <w:style w:type="character" w:customStyle="1" w:styleId="385">
    <w:name w:val="keywords1"/>
    <w:uiPriority w:val="0"/>
    <w:rPr>
      <w:rFonts w:hint="default" w:ascii="Verdana" w:hAnsi="Verdana"/>
      <w:color w:val="FF6600"/>
      <w:sz w:val="20"/>
      <w:szCs w:val="20"/>
    </w:rPr>
  </w:style>
  <w:style w:type="character" w:customStyle="1" w:styleId="386">
    <w:name w:val="sony12"/>
    <w:uiPriority w:val="0"/>
    <w:rPr>
      <w:rFonts w:hint="default" w:ascii="Tahoma" w:hAnsi="Tahoma" w:eastAsia="宋体" w:cs="Tahoma"/>
      <w:kern w:val="2"/>
      <w:sz w:val="36"/>
      <w:szCs w:val="36"/>
      <w:lang w:val="en-US" w:eastAsia="zh-CN" w:bidi="ar-SA"/>
    </w:rPr>
  </w:style>
  <w:style w:type="character" w:customStyle="1" w:styleId="387">
    <w:name w:val="标题 9 Char"/>
    <w:uiPriority w:val="0"/>
    <w:rPr>
      <w:rFonts w:ascii="Arial" w:hAnsi="Arial" w:eastAsia="黑体" w:cs="Times New Roman"/>
      <w:szCs w:val="20"/>
    </w:rPr>
  </w:style>
  <w:style w:type="character" w:customStyle="1" w:styleId="388">
    <w:name w:val="样式 正文缩进 + 首行缩进:  2 字符 Char Char"/>
    <w:link w:val="389"/>
    <w:uiPriority w:val="0"/>
    <w:rPr>
      <w:rFonts w:ascii="Calibri" w:hAnsi="Calibri"/>
      <w:sz w:val="24"/>
    </w:rPr>
  </w:style>
  <w:style w:type="paragraph" w:customStyle="1" w:styleId="389">
    <w:name w:val="样式 正文缩进 + 首行缩进:  2 字符"/>
    <w:basedOn w:val="390"/>
    <w:link w:val="388"/>
    <w:uiPriority w:val="0"/>
    <w:pPr>
      <w:spacing w:line="360" w:lineRule="auto"/>
      <w:ind w:firstLine="200" w:firstLineChars="200"/>
    </w:pPr>
    <w:rPr>
      <w:sz w:val="24"/>
    </w:rPr>
  </w:style>
  <w:style w:type="paragraph" w:customStyle="1" w:styleId="390">
    <w:name w:val="正文缩进2"/>
    <w:basedOn w:val="1"/>
    <w:uiPriority w:val="0"/>
    <w:pPr>
      <w:spacing w:beforeLines="0"/>
      <w:ind w:firstLine="420"/>
    </w:pPr>
    <w:rPr>
      <w:rFonts w:ascii="Calibri" w:hAnsi="Calibri"/>
      <w:kern w:val="0"/>
      <w:sz w:val="20"/>
    </w:rPr>
  </w:style>
  <w:style w:type="character" w:customStyle="1" w:styleId="391">
    <w:name w:val="样式 标题 5Alt+5dashdsddh5Heading5l55Roman listH5ITT t5P...1 Char Char"/>
    <w:link w:val="392"/>
    <w:uiPriority w:val="0"/>
    <w:rPr>
      <w:rFonts w:ascii="Calibri" w:hAnsi="Calibri"/>
      <w:sz w:val="24"/>
      <w:szCs w:val="24"/>
    </w:rPr>
  </w:style>
  <w:style w:type="paragraph" w:customStyle="1" w:styleId="392">
    <w:name w:val="样式 标题 5Alt+5dashdsddh5Heading5l55Roman listH5ITT t5P...1"/>
    <w:basedOn w:val="2"/>
    <w:link w:val="391"/>
    <w:uiPriority w:val="0"/>
    <w:pPr>
      <w:tabs>
        <w:tab w:val="left" w:pos="1008"/>
      </w:tabs>
      <w:overflowPunct w:val="0"/>
      <w:spacing w:before="100" w:beforeAutospacing="1" w:after="100" w:afterAutospacing="1" w:line="240" w:lineRule="auto"/>
      <w:ind w:left="1008" w:hanging="1008"/>
    </w:pPr>
    <w:rPr>
      <w:rFonts w:ascii="Calibri" w:hAnsi="Calibri" w:eastAsia="宋体"/>
      <w:b/>
      <w:bCs w:val="0"/>
      <w:kern w:val="0"/>
    </w:rPr>
  </w:style>
  <w:style w:type="character" w:customStyle="1" w:styleId="393">
    <w:name w:val="标题 8 Char Char"/>
    <w:uiPriority w:val="0"/>
    <w:rPr>
      <w:rFonts w:ascii="Cambria" w:hAnsi="Cambria" w:eastAsia="宋体" w:cs="Times New Roman"/>
      <w:sz w:val="24"/>
      <w:szCs w:val="24"/>
    </w:rPr>
  </w:style>
  <w:style w:type="character" w:customStyle="1" w:styleId="394">
    <w:name w:val="标题 2 Char Char"/>
    <w:uiPriority w:val="0"/>
    <w:rPr>
      <w:rFonts w:ascii="Arial" w:hAnsi="Arial" w:eastAsia="黑体"/>
      <w:b/>
      <w:bCs/>
      <w:kern w:val="2"/>
      <w:sz w:val="32"/>
      <w:szCs w:val="32"/>
      <w:lang w:val="en-US" w:eastAsia="zh-CN" w:bidi="ar-SA"/>
    </w:rPr>
  </w:style>
  <w:style w:type="character" w:customStyle="1" w:styleId="395">
    <w:name w:val="b2"/>
    <w:basedOn w:val="94"/>
    <w:uiPriority w:val="0"/>
  </w:style>
  <w:style w:type="character" w:customStyle="1" w:styleId="396">
    <w:name w:val="样式 样式 正文首行缩进 + 首行缩进:  2 字符 + 首行缩进:  2 字符 Char Char"/>
    <w:uiPriority w:val="0"/>
    <w:rPr>
      <w:rFonts w:cs="宋体"/>
      <w:kern w:val="2"/>
      <w:sz w:val="24"/>
    </w:rPr>
  </w:style>
  <w:style w:type="character" w:customStyle="1" w:styleId="397">
    <w:name w:val="t31"/>
    <w:uiPriority w:val="0"/>
    <w:rPr>
      <w:rFonts w:hint="default" w:ascii="ˎ̥" w:hAnsi="ˎ̥"/>
      <w:color w:val="000000"/>
      <w:sz w:val="20"/>
      <w:szCs w:val="20"/>
    </w:rPr>
  </w:style>
  <w:style w:type="character" w:customStyle="1" w:styleId="398">
    <w:name w:val="apple-converted-space"/>
    <w:basedOn w:val="94"/>
    <w:uiPriority w:val="0"/>
  </w:style>
  <w:style w:type="character" w:customStyle="1" w:styleId="399">
    <w:name w:val="md"/>
    <w:basedOn w:val="94"/>
    <w:uiPriority w:val="0"/>
  </w:style>
  <w:style w:type="character" w:customStyle="1" w:styleId="400">
    <w:name w:val="b1"/>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401">
    <w:name w:val="标题 2 Char2"/>
    <w:uiPriority w:val="0"/>
    <w:rPr>
      <w:rFonts w:ascii="Arial" w:hAnsi="Arial" w:eastAsia="黑体"/>
      <w:b/>
      <w:bCs/>
      <w:kern w:val="2"/>
      <w:sz w:val="32"/>
      <w:szCs w:val="32"/>
      <w:lang w:val="en-US" w:eastAsia="zh-CN" w:bidi="ar-SA"/>
    </w:rPr>
  </w:style>
  <w:style w:type="character" w:customStyle="1" w:styleId="402">
    <w:name w:val="普通文字 Char3"/>
    <w:uiPriority w:val="0"/>
    <w:rPr>
      <w:rFonts w:ascii="宋体" w:hAnsi="Courier New" w:eastAsia="宋体" w:cs="Times New Roman"/>
      <w:sz w:val="24"/>
      <w:szCs w:val="24"/>
    </w:rPr>
  </w:style>
  <w:style w:type="character" w:customStyle="1" w:styleId="403">
    <w:name w:val="封面日期 Char Char1"/>
    <w:uiPriority w:val="0"/>
    <w:rPr>
      <w:rFonts w:eastAsia="楷体_GB2312"/>
      <w:kern w:val="2"/>
      <w:sz w:val="32"/>
      <w:lang w:val="en-US" w:eastAsia="zh-CN"/>
    </w:rPr>
  </w:style>
  <w:style w:type="character" w:customStyle="1" w:styleId="404">
    <w:name w:val="标题2 Char Char"/>
    <w:link w:val="405"/>
    <w:uiPriority w:val="0"/>
    <w:rPr>
      <w:rFonts w:ascii="Arial" w:hAnsi="Arial"/>
      <w:b/>
      <w:bCs/>
      <w:spacing w:val="20"/>
      <w:kern w:val="28"/>
      <w:sz w:val="28"/>
      <w:szCs w:val="28"/>
      <w:lang w:eastAsia="en-US"/>
    </w:rPr>
  </w:style>
  <w:style w:type="paragraph" w:customStyle="1" w:styleId="405">
    <w:name w:val="标题2"/>
    <w:basedOn w:val="5"/>
    <w:link w:val="404"/>
    <w:uiPriority w:val="0"/>
    <w:pPr>
      <w:keepLines w:val="0"/>
      <w:widowControl/>
      <w:tabs>
        <w:tab w:val="left" w:pos="1020"/>
      </w:tabs>
      <w:spacing w:before="320" w:after="160" w:line="240" w:lineRule="auto"/>
      <w:ind w:left="1020" w:hanging="420"/>
      <w:jc w:val="left"/>
    </w:pPr>
    <w:rPr>
      <w:rFonts w:eastAsia="宋体"/>
      <w:spacing w:val="20"/>
      <w:kern w:val="28"/>
      <w:sz w:val="28"/>
      <w:szCs w:val="28"/>
      <w:lang w:eastAsia="en-US"/>
    </w:rPr>
  </w:style>
  <w:style w:type="character" w:customStyle="1" w:styleId="406">
    <w:name w:val=" Char Char13"/>
    <w:semiHidden/>
    <w:uiPriority w:val="0"/>
    <w:rPr>
      <w:rFonts w:eastAsia="楷体_GB2312"/>
      <w:kern w:val="2"/>
      <w:sz w:val="32"/>
      <w:lang w:val="en-US" w:eastAsia="zh-CN" w:bidi="ar-SA"/>
    </w:rPr>
  </w:style>
  <w:style w:type="character" w:customStyle="1" w:styleId="407">
    <w:name w:val="正文首缩两字 Char Char"/>
    <w:link w:val="408"/>
    <w:uiPriority w:val="0"/>
    <w:rPr>
      <w:rFonts w:ascii="Verdana" w:hAnsi="Verdana"/>
      <w:sz w:val="24"/>
      <w:szCs w:val="24"/>
    </w:rPr>
  </w:style>
  <w:style w:type="paragraph" w:customStyle="1" w:styleId="408">
    <w:name w:val="正文首缩两字"/>
    <w:basedOn w:val="1"/>
    <w:link w:val="407"/>
    <w:uiPriority w:val="0"/>
    <w:pPr>
      <w:spacing w:beforeLines="0" w:line="360" w:lineRule="auto"/>
      <w:ind w:firstLine="200" w:firstLineChars="200"/>
    </w:pPr>
    <w:rPr>
      <w:rFonts w:ascii="Verdana" w:hAnsi="Verdana"/>
      <w:kern w:val="0"/>
      <w:sz w:val="24"/>
      <w:szCs w:val="24"/>
    </w:rPr>
  </w:style>
  <w:style w:type="character" w:customStyle="1" w:styleId="409">
    <w:name w:val="样式 黑体 二号 加粗"/>
    <w:uiPriority w:val="0"/>
    <w:rPr>
      <w:rFonts w:hint="eastAsia" w:ascii="黑体" w:hAnsi="黑体" w:eastAsia="黑体"/>
      <w:b/>
      <w:bCs/>
      <w:sz w:val="44"/>
    </w:rPr>
  </w:style>
  <w:style w:type="character" w:customStyle="1" w:styleId="410">
    <w:name w:val="large1"/>
    <w:uiPriority w:val="0"/>
    <w:rPr>
      <w:rFonts w:hint="eastAsia" w:ascii="宋体" w:hAnsi="宋体" w:eastAsia="宋体"/>
      <w:sz w:val="21"/>
      <w:szCs w:val="21"/>
    </w:rPr>
  </w:style>
  <w:style w:type="character" w:customStyle="1" w:styleId="411">
    <w:name w:val="tw4winInternal"/>
    <w:uiPriority w:val="0"/>
    <w:rPr>
      <w:rFonts w:ascii="Courier New" w:hAnsi="Courier New"/>
      <w:color w:val="FF0000"/>
    </w:rPr>
  </w:style>
  <w:style w:type="character" w:customStyle="1" w:styleId="412">
    <w:name w:val="标题 7 Char1"/>
    <w:uiPriority w:val="0"/>
    <w:rPr>
      <w:b/>
      <w:spacing w:val="12"/>
      <w:kern w:val="2"/>
      <w:sz w:val="24"/>
    </w:rPr>
  </w:style>
  <w:style w:type="character" w:customStyle="1" w:styleId="413">
    <w:name w:val="H2 Char5"/>
    <w:uiPriority w:val="0"/>
    <w:rPr>
      <w:rFonts w:ascii="Arial" w:hAnsi="Arial" w:eastAsia="黑体"/>
      <w:b/>
      <w:bCs/>
      <w:kern w:val="2"/>
      <w:sz w:val="32"/>
      <w:szCs w:val="32"/>
      <w:lang w:val="en-US" w:eastAsia="zh-CN" w:bidi="ar-SA"/>
    </w:rPr>
  </w:style>
  <w:style w:type="character" w:customStyle="1" w:styleId="414">
    <w:name w:val="占位符文本1"/>
    <w:uiPriority w:val="0"/>
    <w:rPr>
      <w:color w:val="808080"/>
    </w:rPr>
  </w:style>
  <w:style w:type="character" w:customStyle="1" w:styleId="415">
    <w:name w:val="t1"/>
    <w:uiPriority w:val="0"/>
    <w:rPr>
      <w:rFonts w:hint="default" w:ascii="Tahoma" w:hAnsi="Tahoma" w:eastAsia="宋体" w:cs="Tahoma"/>
      <w:color w:val="990000"/>
      <w:kern w:val="2"/>
      <w:sz w:val="36"/>
      <w:szCs w:val="36"/>
      <w:lang w:val="en-US" w:eastAsia="zh-CN" w:bidi="ar-SA"/>
    </w:rPr>
  </w:style>
  <w:style w:type="character" w:customStyle="1" w:styleId="416">
    <w:name w:val="HTML 地址 Char"/>
    <w:uiPriority w:val="0"/>
    <w:rPr>
      <w:i/>
      <w:iCs/>
      <w:sz w:val="24"/>
      <w:szCs w:val="24"/>
    </w:rPr>
  </w:style>
  <w:style w:type="character" w:customStyle="1" w:styleId="417">
    <w:name w:val="List Paragraph Char"/>
    <w:link w:val="418"/>
    <w:locked/>
    <w:uiPriority w:val="0"/>
    <w:rPr>
      <w:szCs w:val="24"/>
    </w:rPr>
  </w:style>
  <w:style w:type="paragraph" w:customStyle="1" w:styleId="418">
    <w:name w:val="列出段落1"/>
    <w:basedOn w:val="1"/>
    <w:link w:val="417"/>
    <w:uiPriority w:val="0"/>
    <w:pPr>
      <w:ind w:firstLine="420" w:firstLineChars="200"/>
    </w:pPr>
    <w:rPr>
      <w:rFonts w:ascii="Calibri" w:hAnsi="Calibri"/>
      <w:kern w:val="0"/>
      <w:sz w:val="20"/>
      <w:szCs w:val="24"/>
    </w:rPr>
  </w:style>
  <w:style w:type="character" w:customStyle="1" w:styleId="419">
    <w:name w:val="样式 首行缩进:  0.85 厘米 Char Char"/>
    <w:link w:val="420"/>
    <w:uiPriority w:val="0"/>
    <w:rPr>
      <w:sz w:val="24"/>
    </w:rPr>
  </w:style>
  <w:style w:type="paragraph" w:customStyle="1" w:styleId="420">
    <w:name w:val="样式 首行缩进:  0.85 厘米"/>
    <w:basedOn w:val="1"/>
    <w:link w:val="419"/>
    <w:uiPriority w:val="0"/>
    <w:pPr>
      <w:spacing w:beforeLines="0" w:line="360" w:lineRule="auto"/>
      <w:ind w:firstLine="480"/>
    </w:pPr>
    <w:rPr>
      <w:rFonts w:ascii="Calibri" w:hAnsi="Calibri"/>
      <w:kern w:val="0"/>
      <w:sz w:val="24"/>
    </w:rPr>
  </w:style>
  <w:style w:type="character" w:customStyle="1" w:styleId="421">
    <w:name w:val="结束语 Char2"/>
    <w:uiPriority w:val="0"/>
    <w:rPr>
      <w:kern w:val="2"/>
      <w:sz w:val="24"/>
      <w:szCs w:val="24"/>
    </w:rPr>
  </w:style>
  <w:style w:type="character" w:customStyle="1" w:styleId="422">
    <w:name w:val="标题 6 Char"/>
    <w:uiPriority w:val="0"/>
    <w:rPr>
      <w:rFonts w:ascii="Times New Roman" w:hAnsi="Times New Roman" w:eastAsia="宋体" w:cs="Times New Roman"/>
      <w:kern w:val="24"/>
      <w:sz w:val="24"/>
      <w:szCs w:val="20"/>
    </w:rPr>
  </w:style>
  <w:style w:type="character" w:customStyle="1" w:styleId="423">
    <w:name w:val="zbggmain style9"/>
    <w:basedOn w:val="94"/>
    <w:uiPriority w:val="0"/>
  </w:style>
  <w:style w:type="character" w:customStyle="1" w:styleId="424">
    <w:name w:val="tpc_content1"/>
    <w:uiPriority w:val="0"/>
    <w:rPr>
      <w:sz w:val="20"/>
    </w:rPr>
  </w:style>
  <w:style w:type="character" w:customStyle="1" w:styleId="425">
    <w:name w:val="style101"/>
    <w:uiPriority w:val="0"/>
    <w:rPr>
      <w:color w:val="000000"/>
    </w:rPr>
  </w:style>
  <w:style w:type="character" w:customStyle="1" w:styleId="426">
    <w:name w:val="style31"/>
    <w:uiPriority w:val="0"/>
    <w:rPr>
      <w:b/>
      <w:bCs/>
      <w:color w:val="0033CC"/>
    </w:rPr>
  </w:style>
  <w:style w:type="character" w:customStyle="1" w:styleId="427">
    <w:name w:val=" Char Char7"/>
    <w:uiPriority w:val="0"/>
    <w:rPr>
      <w:kern w:val="2"/>
      <w:sz w:val="18"/>
      <w:szCs w:val="18"/>
    </w:rPr>
  </w:style>
  <w:style w:type="character" w:customStyle="1" w:styleId="428">
    <w:name w:val="文章样式1 Char Char"/>
    <w:link w:val="429"/>
    <w:uiPriority w:val="0"/>
    <w:rPr>
      <w:rFonts w:ascii="宋体" w:hAnsi="宋体" w:cs="宋体"/>
      <w:b/>
      <w:kern w:val="2"/>
      <w:sz w:val="21"/>
      <w:szCs w:val="22"/>
      <w:lang w:val="en-US" w:eastAsia="zh-CN" w:bidi="ar-SA"/>
    </w:rPr>
  </w:style>
  <w:style w:type="paragraph" w:customStyle="1" w:styleId="429">
    <w:name w:val="文章样式1"/>
    <w:link w:val="428"/>
    <w:uiPriority w:val="0"/>
    <w:pPr>
      <w:tabs>
        <w:tab w:val="left" w:pos="0"/>
      </w:tabs>
      <w:spacing w:line="360" w:lineRule="auto"/>
    </w:pPr>
    <w:rPr>
      <w:rFonts w:ascii="宋体" w:hAnsi="宋体" w:eastAsia="宋体" w:cs="宋体"/>
      <w:b/>
      <w:kern w:val="2"/>
      <w:sz w:val="21"/>
      <w:szCs w:val="22"/>
      <w:lang w:val="en-US" w:eastAsia="zh-CN" w:bidi="ar-SA"/>
    </w:rPr>
  </w:style>
  <w:style w:type="character" w:customStyle="1" w:styleId="430">
    <w:name w:val="脚注文本 Char2"/>
    <w:uiPriority w:val="0"/>
    <w:rPr>
      <w:kern w:val="2"/>
      <w:sz w:val="18"/>
      <w:szCs w:val="18"/>
    </w:rPr>
  </w:style>
  <w:style w:type="character" w:customStyle="1" w:styleId="431">
    <w:name w:val="技术指标项"/>
    <w:uiPriority w:val="0"/>
    <w:rPr>
      <w:rFonts w:ascii="仿宋_GB2312" w:hAnsi="仿宋_GB2312" w:eastAsia="仿宋_GB2312"/>
      <w:sz w:val="24"/>
    </w:rPr>
  </w:style>
  <w:style w:type="character" w:customStyle="1" w:styleId="432">
    <w:name w:val="标题 Char3"/>
    <w:uiPriority w:val="0"/>
    <w:rPr>
      <w:kern w:val="2"/>
      <w:sz w:val="18"/>
      <w:szCs w:val="18"/>
    </w:rPr>
  </w:style>
  <w:style w:type="character" w:customStyle="1" w:styleId="433">
    <w:name w:val="H1 Char"/>
    <w:locked/>
    <w:uiPriority w:val="0"/>
    <w:rPr>
      <w:rFonts w:eastAsia="隶书"/>
      <w:b/>
      <w:bCs/>
      <w:sz w:val="36"/>
      <w:szCs w:val="36"/>
      <w:lang w:val="en-US" w:eastAsia="zh-CN" w:bidi="ar-SA"/>
    </w:rPr>
  </w:style>
  <w:style w:type="character" w:customStyle="1" w:styleId="434">
    <w:name w:val="信息标题 Char"/>
    <w:uiPriority w:val="0"/>
    <w:rPr>
      <w:rFonts w:ascii="Arial" w:hAnsi="Arial" w:cs="Arial"/>
      <w:sz w:val="24"/>
      <w:szCs w:val="24"/>
      <w:shd w:val="pct20" w:color="auto" w:fill="auto"/>
    </w:rPr>
  </w:style>
  <w:style w:type="character" w:customStyle="1" w:styleId="435">
    <w:name w:val="段 Char Char"/>
    <w:link w:val="436"/>
    <w:uiPriority w:val="0"/>
    <w:rPr>
      <w:rFonts w:ascii="宋体"/>
      <w:kern w:val="2"/>
      <w:sz w:val="21"/>
      <w:szCs w:val="22"/>
      <w:lang w:val="en-US" w:eastAsia="zh-CN" w:bidi="ar-SA"/>
    </w:rPr>
  </w:style>
  <w:style w:type="paragraph" w:customStyle="1" w:styleId="436">
    <w:name w:val="段"/>
    <w:link w:val="435"/>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character" w:customStyle="1" w:styleId="437">
    <w:name w:val=" Char Char9"/>
    <w:semiHidden/>
    <w:uiPriority w:val="0"/>
    <w:rPr>
      <w:kern w:val="2"/>
      <w:sz w:val="18"/>
      <w:szCs w:val="18"/>
    </w:rPr>
  </w:style>
  <w:style w:type="character" w:customStyle="1" w:styleId="438">
    <w:name w:val="BOD 0 Char2"/>
    <w:uiPriority w:val="0"/>
    <w:rPr>
      <w:rFonts w:eastAsia="宋体"/>
      <w:b/>
      <w:bCs/>
      <w:kern w:val="2"/>
      <w:sz w:val="32"/>
      <w:szCs w:val="32"/>
      <w:lang w:val="en-US" w:eastAsia="zh-CN" w:bidi="ar-SA"/>
    </w:rPr>
  </w:style>
  <w:style w:type="character" w:customStyle="1" w:styleId="439">
    <w:name w:val="正 文 1 Char Char"/>
    <w:uiPriority w:val="0"/>
    <w:rPr>
      <w:rFonts w:ascii="宋体" w:hAnsi="Courier New" w:eastAsia="宋体"/>
      <w:kern w:val="2"/>
      <w:sz w:val="21"/>
      <w:lang w:val="en-US" w:eastAsia="zh-CN" w:bidi="ar-SA"/>
    </w:rPr>
  </w:style>
  <w:style w:type="character" w:customStyle="1" w:styleId="440">
    <w:name w:val="fontdz1"/>
    <w:uiPriority w:val="0"/>
    <w:rPr>
      <w:sz w:val="18"/>
      <w:szCs w:val="18"/>
    </w:rPr>
  </w:style>
  <w:style w:type="character" w:customStyle="1" w:styleId="441">
    <w:name w:val="标题 5 Char Char Char Char Char Char Char Char Char Char Char Char Char"/>
    <w:uiPriority w:val="0"/>
    <w:rPr>
      <w:rFonts w:hint="eastAsia" w:ascii="宋体" w:hAnsi="宋体" w:eastAsia="宋体"/>
      <w:b/>
      <w:bCs/>
      <w:kern w:val="2"/>
      <w:sz w:val="28"/>
      <w:szCs w:val="28"/>
      <w:lang w:val="en-US" w:eastAsia="zh-CN" w:bidi="ar-SA"/>
    </w:rPr>
  </w:style>
  <w:style w:type="character" w:customStyle="1" w:styleId="442">
    <w:name w:val="style91"/>
    <w:uiPriority w:val="0"/>
    <w:rPr>
      <w:color w:val="333333"/>
    </w:rPr>
  </w:style>
  <w:style w:type="character" w:customStyle="1" w:styleId="443">
    <w:name w:val="正文首行缩进 2 Char"/>
    <w:uiPriority w:val="0"/>
    <w:rPr>
      <w:rFonts w:ascii="宋体" w:hAnsi="Courier New"/>
      <w:spacing w:val="-4"/>
      <w:szCs w:val="24"/>
    </w:rPr>
  </w:style>
  <w:style w:type="character" w:customStyle="1" w:styleId="444">
    <w:name w:val="header odd Char Char1"/>
    <w:uiPriority w:val="0"/>
    <w:rPr>
      <w:rFonts w:eastAsia="宋体"/>
      <w:kern w:val="2"/>
      <w:sz w:val="18"/>
      <w:szCs w:val="18"/>
      <w:lang w:val="en-US" w:eastAsia="zh-CN"/>
    </w:rPr>
  </w:style>
  <w:style w:type="character" w:customStyle="1" w:styleId="445">
    <w:name w:val="正文文本 2 Char2"/>
    <w:uiPriority w:val="0"/>
    <w:rPr>
      <w:rFonts w:ascii="宋体" w:hAnsi="宋体"/>
      <w:color w:val="000000"/>
      <w:kern w:val="2"/>
      <w:sz w:val="24"/>
      <w:szCs w:val="24"/>
    </w:rPr>
  </w:style>
  <w:style w:type="character" w:customStyle="1" w:styleId="446">
    <w:name w:val="ca-7"/>
    <w:basedOn w:val="94"/>
    <w:uiPriority w:val="0"/>
  </w:style>
  <w:style w:type="character" w:customStyle="1" w:styleId="447">
    <w:name w:val="H1 Char4"/>
    <w:uiPriority w:val="0"/>
    <w:rPr>
      <w:rFonts w:eastAsia="隶书"/>
      <w:b/>
      <w:bCs/>
      <w:sz w:val="36"/>
      <w:szCs w:val="36"/>
      <w:lang w:val="en-US" w:eastAsia="zh-CN" w:bidi="ar-SA"/>
    </w:rPr>
  </w:style>
  <w:style w:type="character" w:customStyle="1" w:styleId="448">
    <w:name w:val="文档结构图 Char1"/>
    <w:uiPriority w:val="0"/>
    <w:rPr>
      <w:szCs w:val="24"/>
      <w:shd w:val="clear" w:color="auto" w:fill="000080"/>
    </w:rPr>
  </w:style>
  <w:style w:type="character" w:customStyle="1" w:styleId="449">
    <w:name w:val="Char Char8"/>
    <w:uiPriority w:val="0"/>
    <w:rPr>
      <w:rFonts w:eastAsia="宋体"/>
      <w:b/>
      <w:sz w:val="24"/>
      <w:lang w:val="en-US" w:eastAsia="zh-CN"/>
    </w:rPr>
  </w:style>
  <w:style w:type="character" w:customStyle="1" w:styleId="450">
    <w:name w:val="标准文本 Char Char"/>
    <w:uiPriority w:val="0"/>
    <w:rPr>
      <w:rFonts w:eastAsia="宋体"/>
    </w:rPr>
  </w:style>
  <w:style w:type="character" w:customStyle="1" w:styleId="451">
    <w:name w:val="GW-标题2 Char Char"/>
    <w:link w:val="452"/>
    <w:uiPriority w:val="0"/>
    <w:rPr>
      <w:rFonts w:ascii="Calibri" w:hAnsi="Calibri" w:eastAsia="仿宋_GB2312"/>
      <w:b/>
      <w:bCs/>
      <w:kern w:val="44"/>
      <w:sz w:val="36"/>
      <w:szCs w:val="44"/>
    </w:rPr>
  </w:style>
  <w:style w:type="paragraph" w:customStyle="1" w:styleId="452">
    <w:name w:val="GW-标题2"/>
    <w:basedOn w:val="453"/>
    <w:link w:val="451"/>
    <w:uiPriority w:val="0"/>
    <w:pPr>
      <w:tabs>
        <w:tab w:val="left" w:pos="360"/>
        <w:tab w:val="left" w:pos="432"/>
      </w:tabs>
      <w:outlineLvl w:val="1"/>
    </w:pPr>
    <w:rPr>
      <w:rFonts w:ascii="Calibri" w:hAnsi="Calibri"/>
      <w:bCs/>
      <w:sz w:val="36"/>
    </w:rPr>
  </w:style>
  <w:style w:type="paragraph" w:customStyle="1" w:styleId="453">
    <w:name w:val="GW-标题1"/>
    <w:basedOn w:val="4"/>
    <w:next w:val="1"/>
    <w:uiPriority w:val="0"/>
    <w:pPr>
      <w:spacing w:beforeLines="100" w:afterLines="100"/>
      <w:ind w:hanging="200" w:hangingChars="200"/>
    </w:pPr>
    <w:rPr>
      <w:rFonts w:ascii="Times New Roman" w:hAnsi="Times New Roman" w:eastAsia="仿宋_GB2312"/>
      <w:bCs w:val="0"/>
      <w:lang w:val="en-US" w:eastAsia="zh-CN"/>
    </w:rPr>
  </w:style>
  <w:style w:type="character" w:customStyle="1" w:styleId="454">
    <w:name w:val="font161"/>
    <w:uiPriority w:val="0"/>
    <w:rPr>
      <w:rFonts w:hint="default" w:ascii="Times New Roman" w:hAnsi="Times New Roman" w:cs="Times New Roman"/>
      <w:b/>
      <w:color w:val="FF0000"/>
      <w:sz w:val="20"/>
      <w:szCs w:val="20"/>
      <w:u w:val="none"/>
    </w:rPr>
  </w:style>
  <w:style w:type="character" w:customStyle="1" w:styleId="455">
    <w:name w:val="正文 首行缩进2字符 Char1"/>
    <w:link w:val="456"/>
    <w:locked/>
    <w:uiPriority w:val="0"/>
    <w:rPr>
      <w:rFonts w:ascii="宋体" w:hAnsi="宋体"/>
      <w:sz w:val="24"/>
    </w:rPr>
  </w:style>
  <w:style w:type="paragraph" w:customStyle="1" w:styleId="456">
    <w:name w:val="正文 首行缩进2字符"/>
    <w:basedOn w:val="1"/>
    <w:link w:val="455"/>
    <w:uiPriority w:val="0"/>
    <w:pPr>
      <w:spacing w:beforeLines="40" w:afterLines="40" w:line="360" w:lineRule="auto"/>
      <w:ind w:firstLine="200" w:firstLineChars="200"/>
    </w:pPr>
    <w:rPr>
      <w:rFonts w:ascii="宋体" w:hAnsi="宋体"/>
      <w:kern w:val="0"/>
      <w:sz w:val="24"/>
    </w:rPr>
  </w:style>
  <w:style w:type="character" w:customStyle="1" w:styleId="457">
    <w:name w:val="h4 Char2"/>
    <w:uiPriority w:val="0"/>
    <w:rPr>
      <w:rFonts w:ascii="Arial" w:hAnsi="Arial" w:eastAsia="黑体"/>
      <w:b/>
      <w:bCs/>
      <w:kern w:val="2"/>
      <w:sz w:val="28"/>
      <w:szCs w:val="28"/>
      <w:lang w:val="en-US" w:eastAsia="zh-CN" w:bidi="ar-SA"/>
    </w:rPr>
  </w:style>
  <w:style w:type="character" w:customStyle="1" w:styleId="458">
    <w:name w:val="常规 Char"/>
    <w:link w:val="459"/>
    <w:uiPriority w:val="0"/>
    <w:rPr>
      <w:rFonts w:ascii="Calibri" w:hAnsi="Calibri"/>
      <w:szCs w:val="21"/>
    </w:rPr>
  </w:style>
  <w:style w:type="paragraph" w:customStyle="1" w:styleId="459">
    <w:name w:val="常规"/>
    <w:basedOn w:val="1"/>
    <w:link w:val="458"/>
    <w:uiPriority w:val="0"/>
    <w:pPr>
      <w:spacing w:beforeLines="100" w:afterLines="100"/>
      <w:ind w:left="1134"/>
    </w:pPr>
    <w:rPr>
      <w:rFonts w:ascii="Calibri" w:hAnsi="Calibri"/>
      <w:kern w:val="0"/>
      <w:sz w:val="20"/>
      <w:szCs w:val="21"/>
    </w:rPr>
  </w:style>
  <w:style w:type="character" w:customStyle="1" w:styleId="460">
    <w:name w:val="Char Char7"/>
    <w:uiPriority w:val="0"/>
    <w:rPr>
      <w:kern w:val="2"/>
      <w:sz w:val="18"/>
      <w:szCs w:val="18"/>
    </w:rPr>
  </w:style>
  <w:style w:type="character" w:customStyle="1" w:styleId="461">
    <w:name w:val="point_small1"/>
    <w:uiPriority w:val="0"/>
    <w:rPr>
      <w:rFonts w:hint="default" w:ascii="Arial" w:hAnsi="Arial" w:cs="Arial"/>
      <w:sz w:val="18"/>
      <w:szCs w:val="18"/>
    </w:rPr>
  </w:style>
  <w:style w:type="character" w:customStyle="1" w:styleId="462">
    <w:name w:val="二级条标题 Char1"/>
    <w:link w:val="463"/>
    <w:locked/>
    <w:uiPriority w:val="0"/>
    <w:rPr>
      <w:rFonts w:ascii="黑体" w:hAnsi="Times New Roman" w:eastAsia="黑体" w:cs="Times New Roman"/>
      <w:kern w:val="0"/>
      <w:sz w:val="20"/>
      <w:szCs w:val="20"/>
    </w:rPr>
  </w:style>
  <w:style w:type="paragraph" w:customStyle="1" w:styleId="463">
    <w:name w:val="二级条标题"/>
    <w:basedOn w:val="464"/>
    <w:next w:val="436"/>
    <w:link w:val="462"/>
    <w:uiPriority w:val="0"/>
    <w:pPr>
      <w:outlineLvl w:val="3"/>
    </w:pPr>
  </w:style>
  <w:style w:type="paragraph" w:customStyle="1" w:styleId="464">
    <w:name w:val="一级条标题"/>
    <w:basedOn w:val="465"/>
    <w:next w:val="436"/>
    <w:uiPriority w:val="0"/>
    <w:pPr>
      <w:outlineLvl w:val="2"/>
    </w:pPr>
  </w:style>
  <w:style w:type="paragraph" w:customStyle="1" w:styleId="465">
    <w:name w:val="章标题"/>
    <w:next w:val="436"/>
    <w:uiPriority w:val="0"/>
    <w:pPr>
      <w:spacing w:beforeLines="50" w:afterLines="50"/>
      <w:jc w:val="both"/>
      <w:outlineLvl w:val="1"/>
    </w:pPr>
    <w:rPr>
      <w:rFonts w:ascii="黑体" w:hAnsi="Times New Roman" w:eastAsia="黑体" w:cs="Times New Roman"/>
      <w:lang w:val="en-US" w:eastAsia="zh-CN" w:bidi="ar-SA"/>
    </w:rPr>
  </w:style>
  <w:style w:type="character" w:customStyle="1" w:styleId="466">
    <w:name w:val="text03"/>
    <w:uiPriority w:val="0"/>
    <w:rPr>
      <w:rFonts w:hint="default" w:ascii="Tahoma" w:hAnsi="Tahoma" w:eastAsia="宋体" w:cs="Tahoma"/>
      <w:kern w:val="2"/>
      <w:sz w:val="36"/>
      <w:szCs w:val="36"/>
      <w:lang w:val="en-US" w:eastAsia="zh-CN" w:bidi="ar-SA"/>
    </w:rPr>
  </w:style>
  <w:style w:type="character" w:customStyle="1" w:styleId="467">
    <w:name w:val="浅色列表 - 强调文字颜色 5 Char"/>
    <w:link w:val="468"/>
    <w:locked/>
    <w:uiPriority w:val="0"/>
    <w:rPr>
      <w:rFonts w:ascii="Calibri" w:hAnsi="Calibri"/>
    </w:rPr>
  </w:style>
  <w:style w:type="paragraph" w:customStyle="1" w:styleId="468">
    <w:name w:val="浅色列表 - 强调文字颜色 52"/>
    <w:basedOn w:val="1"/>
    <w:link w:val="467"/>
    <w:qFormat/>
    <w:uiPriority w:val="0"/>
    <w:pPr>
      <w:spacing w:beforeLines="0"/>
      <w:ind w:firstLine="420" w:firstLineChars="200"/>
    </w:pPr>
    <w:rPr>
      <w:rFonts w:ascii="Calibri" w:hAnsi="Calibri"/>
      <w:kern w:val="0"/>
      <w:sz w:val="20"/>
    </w:rPr>
  </w:style>
  <w:style w:type="character" w:customStyle="1" w:styleId="469">
    <w:name w:val="Normal Indent Char Char"/>
    <w:uiPriority w:val="0"/>
    <w:rPr>
      <w:rFonts w:eastAsia="宋体"/>
      <w:kern w:val="2"/>
      <w:sz w:val="21"/>
      <w:szCs w:val="24"/>
      <w:lang w:val="en-US" w:eastAsia="zh-CN"/>
    </w:rPr>
  </w:style>
  <w:style w:type="character" w:customStyle="1" w:styleId="470">
    <w:name w:val="标题 5 Char1"/>
    <w:uiPriority w:val="0"/>
    <w:rPr>
      <w:rFonts w:eastAsia="微软雅黑"/>
      <w:b/>
      <w:bCs/>
      <w:kern w:val="2"/>
      <w:sz w:val="24"/>
      <w:szCs w:val="24"/>
    </w:rPr>
  </w:style>
  <w:style w:type="character" w:customStyle="1" w:styleId="471">
    <w:name w:val="正文首行缩进 Char1"/>
    <w:uiPriority w:val="0"/>
    <w:rPr>
      <w:kern w:val="2"/>
      <w:sz w:val="21"/>
      <w:szCs w:val="24"/>
    </w:rPr>
  </w:style>
  <w:style w:type="character" w:customStyle="1" w:styleId="472">
    <w:name w:val="a Char Char Char"/>
    <w:uiPriority w:val="0"/>
    <w:rPr>
      <w:rFonts w:ascii="宋体" w:hAnsi="宋体" w:eastAsia="仿宋_GB2312" w:cs="Times New Roman"/>
      <w:kern w:val="0"/>
      <w:sz w:val="24"/>
      <w:szCs w:val="20"/>
    </w:rPr>
  </w:style>
  <w:style w:type="character" w:customStyle="1" w:styleId="473">
    <w:name w:val="ca-8"/>
    <w:basedOn w:val="94"/>
    <w:uiPriority w:val="0"/>
  </w:style>
  <w:style w:type="character" w:customStyle="1" w:styleId="474">
    <w:name w:val="HTML 地址 Char2"/>
    <w:uiPriority w:val="0"/>
    <w:rPr>
      <w:i/>
      <w:iCs/>
      <w:kern w:val="2"/>
      <w:sz w:val="24"/>
      <w:szCs w:val="24"/>
    </w:rPr>
  </w:style>
  <w:style w:type="character" w:customStyle="1" w:styleId="475">
    <w:name w:val="批注文字 Char"/>
    <w:uiPriority w:val="0"/>
    <w:rPr>
      <w:szCs w:val="24"/>
    </w:rPr>
  </w:style>
  <w:style w:type="character" w:customStyle="1" w:styleId="476">
    <w:name w:val="样式 题注 + 黑色 Char"/>
    <w:link w:val="477"/>
    <w:locked/>
    <w:uiPriority w:val="0"/>
    <w:rPr>
      <w:rFonts w:ascii="Arial" w:hAnsi="Arial" w:eastAsia="黑体" w:cs="Arial"/>
      <w:color w:val="000000"/>
      <w:sz w:val="24"/>
    </w:rPr>
  </w:style>
  <w:style w:type="paragraph" w:customStyle="1" w:styleId="477">
    <w:name w:val="样式 题注 + 黑色"/>
    <w:basedOn w:val="23"/>
    <w:link w:val="476"/>
    <w:uiPriority w:val="0"/>
    <w:pPr>
      <w:spacing w:beforeLines="40" w:afterLines="40"/>
      <w:jc w:val="center"/>
    </w:pPr>
    <w:rPr>
      <w:color w:val="000000"/>
      <w:sz w:val="24"/>
    </w:rPr>
  </w:style>
  <w:style w:type="character" w:customStyle="1" w:styleId="478">
    <w:name w:val="Emphasis"/>
    <w:uiPriority w:val="0"/>
    <w:rPr>
      <w:rFonts w:ascii="Arial Black" w:hAnsi="Arial Black" w:eastAsia="黑体"/>
      <w:b/>
      <w:spacing w:val="0"/>
      <w:sz w:val="21"/>
    </w:rPr>
  </w:style>
  <w:style w:type="character" w:customStyle="1" w:styleId="479">
    <w:name w:val="标题 Char Char"/>
    <w:uiPriority w:val="0"/>
    <w:rPr>
      <w:rFonts w:ascii="Arial" w:hAnsi="Arial" w:eastAsia="宋体" w:cs="Times New Roman"/>
      <w:b/>
      <w:bCs/>
      <w:sz w:val="32"/>
      <w:szCs w:val="32"/>
    </w:rPr>
  </w:style>
  <w:style w:type="character" w:customStyle="1" w:styleId="480">
    <w:name w:val="正文空两格 Char"/>
    <w:link w:val="481"/>
    <w:locked/>
    <w:uiPriority w:val="0"/>
    <w:rPr>
      <w:rFonts w:ascii="FuturaA Bk BT" w:hAnsi="FuturaA Bk BT" w:cs="FuturaA Bk BT"/>
      <w:sz w:val="24"/>
      <w:szCs w:val="24"/>
    </w:rPr>
  </w:style>
  <w:style w:type="paragraph" w:customStyle="1" w:styleId="481">
    <w:name w:val="正文空两格"/>
    <w:basedOn w:val="1"/>
    <w:link w:val="480"/>
    <w:uiPriority w:val="0"/>
    <w:pPr>
      <w:spacing w:beforeLines="40" w:afterLines="40" w:line="360" w:lineRule="auto"/>
      <w:ind w:firstLine="480" w:firstLineChars="200"/>
    </w:pPr>
    <w:rPr>
      <w:rFonts w:ascii="FuturaA Bk BT" w:hAnsi="FuturaA Bk BT"/>
      <w:kern w:val="0"/>
      <w:sz w:val="24"/>
      <w:szCs w:val="24"/>
    </w:rPr>
  </w:style>
  <w:style w:type="character" w:customStyle="1" w:styleId="482">
    <w:name w:val="font301"/>
    <w:uiPriority w:val="0"/>
    <w:rPr>
      <w:rFonts w:ascii="Times New Roman" w:hAnsi="Times New Roman" w:cs="Times New Roman"/>
      <w:color w:val="000000"/>
      <w:sz w:val="21"/>
      <w:szCs w:val="21"/>
      <w:u w:val="none"/>
      <w:lang w:bidi="ar-SA"/>
    </w:rPr>
  </w:style>
  <w:style w:type="character" w:customStyle="1" w:styleId="483">
    <w:name w:val="题注 Char"/>
    <w:uiPriority w:val="0"/>
    <w:rPr>
      <w:rFonts w:ascii="Arial" w:hAnsi="Arial" w:eastAsia="黑体" w:cs="Arial"/>
    </w:rPr>
  </w:style>
  <w:style w:type="character" w:customStyle="1" w:styleId="484">
    <w:name w:val="页眉 Char Char"/>
    <w:uiPriority w:val="0"/>
    <w:rPr>
      <w:rFonts w:ascii="Calibri" w:hAnsi="Calibri" w:eastAsia="宋体" w:cs="Times New Roman"/>
      <w:sz w:val="18"/>
      <w:szCs w:val="18"/>
    </w:rPr>
  </w:style>
  <w:style w:type="character" w:customStyle="1" w:styleId="485">
    <w:name w:val="正文文本缩进 2 Char"/>
    <w:uiPriority w:val="0"/>
    <w:rPr>
      <w:rFonts w:ascii="Times New Roman" w:hAnsi="Times New Roman" w:eastAsia="宋体" w:cs="Times New Roman"/>
      <w:szCs w:val="20"/>
    </w:rPr>
  </w:style>
  <w:style w:type="character" w:customStyle="1" w:styleId="486">
    <w:name w:val="Book Title"/>
    <w:uiPriority w:val="0"/>
    <w:rPr>
      <w:b/>
      <w:bCs/>
      <w:smallCaps/>
      <w:spacing w:val="5"/>
    </w:rPr>
  </w:style>
  <w:style w:type="character" w:customStyle="1" w:styleId="487">
    <w:name w:val="tw4winMark"/>
    <w:uiPriority w:val="0"/>
    <w:rPr>
      <w:rFonts w:ascii="Courier New" w:hAnsi="Courier New"/>
      <w:vanish/>
      <w:color w:val="800080"/>
      <w:vertAlign w:val="subscript"/>
    </w:rPr>
  </w:style>
  <w:style w:type="character" w:customStyle="1" w:styleId="488">
    <w:name w:val="备注说明 Char Char Char Char"/>
    <w:uiPriority w:val="0"/>
    <w:rPr>
      <w:rFonts w:hint="eastAsia" w:ascii="宋体" w:hAnsi="宋体" w:eastAsia="宋体"/>
      <w:kern w:val="2"/>
      <w:sz w:val="21"/>
      <w:lang w:val="en-US" w:eastAsia="zh-CN" w:bidi="ar-SA"/>
    </w:rPr>
  </w:style>
  <w:style w:type="character" w:customStyle="1" w:styleId="489">
    <w:name w:val="articlecontent1"/>
    <w:uiPriority w:val="0"/>
    <w:rPr>
      <w:sz w:val="23"/>
      <w:szCs w:val="23"/>
    </w:rPr>
  </w:style>
  <w:style w:type="character" w:customStyle="1" w:styleId="490">
    <w:name w:val="正文2 Char Char"/>
    <w:uiPriority w:val="0"/>
    <w:rPr>
      <w:rFonts w:eastAsia="宋体"/>
      <w:kern w:val="2"/>
      <w:sz w:val="24"/>
      <w:lang w:val="en-US" w:eastAsia="zh-CN" w:bidi="ar-SA"/>
    </w:rPr>
  </w:style>
  <w:style w:type="character" w:customStyle="1" w:styleId="491">
    <w:name w:val="Char Char71"/>
    <w:uiPriority w:val="0"/>
    <w:rPr>
      <w:rFonts w:eastAsia="宋体"/>
      <w:kern w:val="2"/>
      <w:sz w:val="18"/>
      <w:szCs w:val="18"/>
      <w:lang w:val="en-US" w:eastAsia="zh-CN" w:bidi="ar-SA"/>
    </w:rPr>
  </w:style>
  <w:style w:type="character" w:customStyle="1" w:styleId="492">
    <w:name w:val="正文文字 Char"/>
    <w:uiPriority w:val="0"/>
    <w:rPr>
      <w:rFonts w:hint="default" w:ascii="Tahoma" w:hAnsi="Tahoma" w:eastAsia="宋体" w:cs="Tahoma"/>
      <w:kern w:val="2"/>
      <w:sz w:val="21"/>
      <w:szCs w:val="24"/>
      <w:lang w:val="en-US" w:eastAsia="zh-CN" w:bidi="ar-SA"/>
    </w:rPr>
  </w:style>
  <w:style w:type="character" w:customStyle="1" w:styleId="493">
    <w:name w:val="标题 7 Char Char"/>
    <w:uiPriority w:val="0"/>
    <w:rPr>
      <w:rFonts w:ascii="Times New Roman" w:hAnsi="Times New Roman" w:eastAsia="宋体" w:cs="Times New Roman"/>
      <w:b/>
      <w:bCs/>
      <w:sz w:val="24"/>
      <w:szCs w:val="24"/>
    </w:rPr>
  </w:style>
  <w:style w:type="character" w:customStyle="1" w:styleId="494">
    <w:name w:val="样式9 Char"/>
    <w:link w:val="495"/>
    <w:uiPriority w:val="0"/>
    <w:rPr>
      <w:rFonts w:ascii="Calibri" w:hAnsi="Calibri"/>
      <w:b/>
      <w:sz w:val="24"/>
      <w:szCs w:val="24"/>
    </w:rPr>
  </w:style>
  <w:style w:type="paragraph" w:customStyle="1" w:styleId="495">
    <w:name w:val="样式9"/>
    <w:basedOn w:val="1"/>
    <w:link w:val="494"/>
    <w:qFormat/>
    <w:uiPriority w:val="0"/>
    <w:pPr>
      <w:keepNext/>
      <w:spacing w:beforeLines="0" w:line="360" w:lineRule="auto"/>
      <w:ind w:left="1151" w:hanging="1009"/>
    </w:pPr>
    <w:rPr>
      <w:rFonts w:ascii="Calibri" w:hAnsi="Calibri"/>
      <w:b/>
      <w:kern w:val="0"/>
      <w:sz w:val="24"/>
      <w:szCs w:val="24"/>
    </w:rPr>
  </w:style>
  <w:style w:type="character" w:customStyle="1" w:styleId="496">
    <w:name w:val="文档正文1 Char Char"/>
    <w:link w:val="497"/>
    <w:uiPriority w:val="0"/>
    <w:rPr>
      <w:rFonts w:ascii="仿宋_GB2312" w:hAnsi="仿宋" w:eastAsia="仿宋_GB2312"/>
      <w:sz w:val="30"/>
      <w:szCs w:val="30"/>
    </w:rPr>
  </w:style>
  <w:style w:type="paragraph" w:customStyle="1" w:styleId="497">
    <w:name w:val="文档正文1"/>
    <w:basedOn w:val="1"/>
    <w:link w:val="496"/>
    <w:uiPriority w:val="0"/>
    <w:pPr>
      <w:spacing w:beforeLines="0" w:line="360" w:lineRule="auto"/>
      <w:ind w:firstLine="600"/>
    </w:pPr>
    <w:rPr>
      <w:rFonts w:ascii="仿宋_GB2312" w:hAnsi="仿宋" w:eastAsia="仿宋_GB2312"/>
      <w:kern w:val="0"/>
      <w:sz w:val="30"/>
      <w:szCs w:val="30"/>
    </w:rPr>
  </w:style>
  <w:style w:type="character" w:customStyle="1" w:styleId="498">
    <w:name w:val="tw4winPopup"/>
    <w:uiPriority w:val="0"/>
    <w:rPr>
      <w:rFonts w:ascii="Courier New" w:hAnsi="Courier New"/>
      <w:color w:val="008000"/>
    </w:rPr>
  </w:style>
  <w:style w:type="character" w:customStyle="1" w:styleId="499">
    <w:name w:val="Char Char21"/>
    <w:uiPriority w:val="0"/>
    <w:rPr>
      <w:rFonts w:ascii="宋体" w:hAnsi="Courier New" w:eastAsia="宋体"/>
      <w:sz w:val="21"/>
      <w:lang w:val="en-US" w:eastAsia="zh-CN" w:bidi="ar-SA"/>
    </w:rPr>
  </w:style>
  <w:style w:type="character" w:customStyle="1" w:styleId="500">
    <w:name w:val=" Char Char1"/>
    <w:uiPriority w:val="0"/>
    <w:rPr>
      <w:rFonts w:ascii="宋体" w:hAnsi="Courier New" w:eastAsia="宋体"/>
      <w:kern w:val="2"/>
      <w:sz w:val="21"/>
      <w:lang w:val="en-US" w:eastAsia="zh-CN" w:bidi="ar-SA"/>
    </w:rPr>
  </w:style>
  <w:style w:type="character" w:customStyle="1" w:styleId="501">
    <w:name w:val="font311"/>
    <w:uiPriority w:val="0"/>
    <w:rPr>
      <w:rFonts w:ascii="等线" w:eastAsia="等线"/>
      <w:color w:val="000000"/>
      <w:sz w:val="21"/>
      <w:szCs w:val="21"/>
      <w:u w:val="none"/>
    </w:rPr>
  </w:style>
  <w:style w:type="character" w:customStyle="1" w:styleId="502">
    <w:name w:val="标题 7 Char"/>
    <w:uiPriority w:val="0"/>
    <w:rPr>
      <w:rFonts w:ascii="Times New Roman" w:hAnsi="Times New Roman" w:eastAsia="宋体" w:cs="Times New Roman"/>
      <w:spacing w:val="2"/>
      <w:kern w:val="24"/>
      <w:sz w:val="24"/>
      <w:szCs w:val="20"/>
    </w:rPr>
  </w:style>
  <w:style w:type="character" w:customStyle="1" w:styleId="503">
    <w:name w:val="标题 3 Char Char"/>
    <w:uiPriority w:val="0"/>
    <w:rPr>
      <w:rFonts w:ascii="Calibri" w:hAnsi="Calibri" w:eastAsia="宋体" w:cs="Times New Roman"/>
      <w:b/>
      <w:bCs/>
      <w:sz w:val="32"/>
      <w:szCs w:val="32"/>
    </w:rPr>
  </w:style>
  <w:style w:type="character" w:customStyle="1" w:styleId="504">
    <w:name w:val=" Char Char8"/>
    <w:uiPriority w:val="0"/>
    <w:rPr>
      <w:rFonts w:eastAsia="隶书"/>
      <w:b/>
      <w:bCs/>
      <w:sz w:val="36"/>
      <w:szCs w:val="36"/>
      <w:lang w:val="en-US" w:eastAsia="zh-CN" w:bidi="ar-SA"/>
    </w:rPr>
  </w:style>
  <w:style w:type="character" w:customStyle="1" w:styleId="505">
    <w:name w:val="注释标题 Char"/>
    <w:uiPriority w:val="0"/>
    <w:rPr>
      <w:sz w:val="24"/>
      <w:szCs w:val="24"/>
    </w:rPr>
  </w:style>
  <w:style w:type="character" w:customStyle="1" w:styleId="506">
    <w:name w:val="哈哈正文 Char"/>
    <w:link w:val="507"/>
    <w:uiPriority w:val="0"/>
    <w:rPr>
      <w:rFonts w:ascii="宋体" w:hAnsi="宋体" w:cs="宋体"/>
      <w:sz w:val="24"/>
    </w:rPr>
  </w:style>
  <w:style w:type="paragraph" w:customStyle="1" w:styleId="507">
    <w:name w:val="哈哈正文"/>
    <w:basedOn w:val="1"/>
    <w:link w:val="506"/>
    <w:uiPriority w:val="0"/>
    <w:pPr>
      <w:spacing w:beforeLines="0" w:line="360" w:lineRule="auto"/>
      <w:ind w:firstLine="200" w:firstLineChars="200"/>
    </w:pPr>
    <w:rPr>
      <w:rFonts w:ascii="宋体" w:hAnsi="宋体"/>
      <w:kern w:val="0"/>
      <w:sz w:val="24"/>
    </w:rPr>
  </w:style>
  <w:style w:type="character" w:customStyle="1" w:styleId="508">
    <w:name w:val="样式 正文缩进 + 首行缩进:  2 字符 Char"/>
    <w:uiPriority w:val="0"/>
    <w:rPr>
      <w:rFonts w:ascii="Calibri" w:hAnsi="Calibri"/>
      <w:sz w:val="24"/>
    </w:rPr>
  </w:style>
  <w:style w:type="character" w:customStyle="1" w:styleId="509">
    <w:name w:val="公司一级标题"/>
    <w:uiPriority w:val="0"/>
    <w:rPr>
      <w:rFonts w:ascii="黑体" w:hAnsi="黑体" w:eastAsia="黑体"/>
      <w:color w:val="333300"/>
      <w:sz w:val="30"/>
    </w:rPr>
  </w:style>
  <w:style w:type="character" w:customStyle="1" w:styleId="510">
    <w:name w:val="st1"/>
    <w:uiPriority w:val="0"/>
    <w:rPr>
      <w:rFonts w:cs="Times New Roman"/>
    </w:rPr>
  </w:style>
  <w:style w:type="character" w:customStyle="1" w:styleId="511">
    <w:name w:val="hui"/>
    <w:basedOn w:val="94"/>
    <w:uiPriority w:val="0"/>
  </w:style>
  <w:style w:type="character" w:customStyle="1" w:styleId="512">
    <w:name w:val="批注文字 Char2"/>
    <w:uiPriority w:val="0"/>
    <w:rPr>
      <w:kern w:val="2"/>
      <w:sz w:val="21"/>
      <w:szCs w:val="24"/>
      <w:lang w:bidi="ar-SA"/>
    </w:rPr>
  </w:style>
  <w:style w:type="character" w:customStyle="1" w:styleId="513">
    <w:name w:val="纯文本 Char1"/>
    <w:uiPriority w:val="0"/>
    <w:rPr>
      <w:rFonts w:ascii="宋体" w:hAnsi="Courier New"/>
      <w:sz w:val="24"/>
      <w:szCs w:val="24"/>
    </w:rPr>
  </w:style>
  <w:style w:type="character" w:customStyle="1" w:styleId="514">
    <w:name w:val="正文 首行缩进:  2 字符 Char Char Char"/>
    <w:uiPriority w:val="0"/>
    <w:rPr>
      <w:rFonts w:hint="eastAsia" w:ascii="宋体" w:hAnsi="宋体" w:eastAsia="宋体" w:cs="宋体"/>
      <w:kern w:val="2"/>
      <w:sz w:val="24"/>
      <w:lang w:val="en-US" w:eastAsia="zh-CN" w:bidi="ar-SA"/>
    </w:rPr>
  </w:style>
  <w:style w:type="character" w:customStyle="1" w:styleId="515">
    <w:name w:val="mark8"/>
    <w:uiPriority w:val="0"/>
    <w:rPr>
      <w:b/>
      <w:bCs/>
      <w:sz w:val="21"/>
      <w:szCs w:val="21"/>
    </w:rPr>
  </w:style>
  <w:style w:type="character" w:customStyle="1" w:styleId="516">
    <w:name w:val="标题 3 Char"/>
    <w:uiPriority w:val="0"/>
    <w:rPr>
      <w:rFonts w:ascii="Calibri" w:hAnsi="Calibri" w:eastAsia="宋体" w:cs="Times New Roman"/>
      <w:b/>
      <w:bCs/>
      <w:sz w:val="32"/>
      <w:szCs w:val="32"/>
    </w:rPr>
  </w:style>
  <w:style w:type="character" w:customStyle="1" w:styleId="517">
    <w:name w:val="ca-16"/>
    <w:basedOn w:val="94"/>
    <w:uiPriority w:val="0"/>
  </w:style>
  <w:style w:type="character" w:customStyle="1" w:styleId="518">
    <w:name w:val="it1"/>
    <w:uiPriority w:val="0"/>
    <w:rPr>
      <w:rFonts w:hint="eastAsia" w:ascii="宋体" w:hAnsi="宋体" w:eastAsia="宋体"/>
      <w:color w:val="000000"/>
      <w:sz w:val="18"/>
      <w:szCs w:val="18"/>
    </w:rPr>
  </w:style>
  <w:style w:type="character" w:customStyle="1" w:styleId="519">
    <w:name w:val="C Char Char"/>
    <w:link w:val="520"/>
    <w:uiPriority w:val="0"/>
    <w:rPr>
      <w:rFonts w:ascii="宋体"/>
      <w:sz w:val="24"/>
      <w:szCs w:val="24"/>
    </w:rPr>
  </w:style>
  <w:style w:type="paragraph" w:customStyle="1" w:styleId="520">
    <w:name w:val="C"/>
    <w:basedOn w:val="1"/>
    <w:link w:val="519"/>
    <w:uiPriority w:val="0"/>
    <w:pPr>
      <w:spacing w:beforeLines="0" w:line="360" w:lineRule="auto"/>
      <w:ind w:firstLine="480" w:firstLineChars="200"/>
    </w:pPr>
    <w:rPr>
      <w:rFonts w:ascii="宋体" w:hAnsi="Calibri"/>
      <w:kern w:val="0"/>
      <w:sz w:val="24"/>
      <w:szCs w:val="24"/>
    </w:rPr>
  </w:style>
  <w:style w:type="character" w:customStyle="1" w:styleId="521">
    <w:name w:val="H1 Char3"/>
    <w:uiPriority w:val="0"/>
    <w:rPr>
      <w:rFonts w:eastAsia="隶书"/>
      <w:b/>
      <w:bCs/>
      <w:sz w:val="36"/>
      <w:szCs w:val="36"/>
      <w:lang w:val="en-US" w:eastAsia="zh-CN" w:bidi="ar-SA"/>
    </w:rPr>
  </w:style>
  <w:style w:type="character" w:customStyle="1" w:styleId="522">
    <w:name w:val="title_emph1"/>
    <w:uiPriority w:val="0"/>
    <w:rPr>
      <w:rFonts w:hint="default" w:ascii="Arial" w:hAnsi="Arial" w:cs="Arial"/>
      <w:b/>
      <w:bCs/>
      <w:sz w:val="18"/>
      <w:szCs w:val="18"/>
    </w:rPr>
  </w:style>
  <w:style w:type="character" w:customStyle="1" w:styleId="523">
    <w:name w:val="不明显强调1"/>
    <w:uiPriority w:val="0"/>
    <w:rPr>
      <w:i/>
      <w:iCs/>
      <w:color w:val="808080"/>
    </w:rPr>
  </w:style>
  <w:style w:type="character" w:customStyle="1" w:styleId="524">
    <w:name w:val="Normal Indent Char1 Char1 Char2 Char Char Char Char Char Char Char Char Char Char Char Char Char Char"/>
    <w:uiPriority w:val="0"/>
    <w:rPr>
      <w:rFonts w:eastAsia="仿宋_GB2312"/>
      <w:kern w:val="2"/>
      <w:sz w:val="22"/>
      <w:szCs w:val="24"/>
      <w:lang w:val="en-US" w:eastAsia="zh-CN" w:bidi="ar-SA"/>
    </w:rPr>
  </w:style>
  <w:style w:type="character" w:customStyle="1" w:styleId="525">
    <w:name w:val="基础框架 Char Char"/>
    <w:link w:val="526"/>
    <w:uiPriority w:val="0"/>
    <w:rPr>
      <w:rFonts w:ascii="宋体" w:hAnsi="宋体"/>
      <w:kern w:val="2"/>
      <w:sz w:val="18"/>
      <w:szCs w:val="21"/>
    </w:rPr>
  </w:style>
  <w:style w:type="paragraph" w:customStyle="1" w:styleId="526">
    <w:name w:val="基础框架"/>
    <w:basedOn w:val="1"/>
    <w:link w:val="525"/>
    <w:uiPriority w:val="0"/>
    <w:pPr>
      <w:spacing w:beforeLines="0" w:line="360" w:lineRule="auto"/>
      <w:ind w:firstLine="198" w:firstLineChars="198"/>
    </w:pPr>
    <w:rPr>
      <w:rFonts w:ascii="宋体" w:hAnsi="宋体"/>
      <w:sz w:val="18"/>
      <w:szCs w:val="21"/>
    </w:rPr>
  </w:style>
  <w:style w:type="character" w:customStyle="1" w:styleId="527">
    <w:name w:val="font101"/>
    <w:uiPriority w:val="0"/>
    <w:rPr>
      <w:rFonts w:hint="eastAsia" w:ascii="宋体" w:hAnsi="宋体" w:eastAsia="宋体" w:cs="宋体"/>
      <w:color w:val="000000"/>
      <w:sz w:val="20"/>
      <w:szCs w:val="20"/>
      <w:u w:val="none"/>
    </w:rPr>
  </w:style>
  <w:style w:type="character" w:customStyle="1" w:styleId="528">
    <w:name w:val="招标正文 Char"/>
    <w:uiPriority w:val="0"/>
    <w:rPr>
      <w:rFonts w:ascii="仿宋_GB2312" w:eastAsia="仿宋_GB2312" w:cs="宋体"/>
      <w:kern w:val="1"/>
      <w:sz w:val="30"/>
      <w:lang w:eastAsia="ar-SA"/>
    </w:rPr>
  </w:style>
  <w:style w:type="character" w:customStyle="1" w:styleId="529">
    <w:name w:val="14normal1"/>
    <w:uiPriority w:val="0"/>
    <w:rPr>
      <w:rFonts w:hint="default" w:ascii="ˎ̥" w:hAnsi="ˎ̥"/>
      <w:color w:val="000000"/>
      <w:sz w:val="21"/>
      <w:szCs w:val="21"/>
    </w:rPr>
  </w:style>
  <w:style w:type="character" w:customStyle="1" w:styleId="530">
    <w:name w:val="title_black_141"/>
    <w:uiPriority w:val="0"/>
    <w:rPr>
      <w:color w:val="000000"/>
      <w:sz w:val="21"/>
      <w:szCs w:val="21"/>
      <w:u w:val="none"/>
    </w:rPr>
  </w:style>
  <w:style w:type="character" w:customStyle="1" w:styleId="531">
    <w:name w:val="正文文本 3 Char1"/>
    <w:basedOn w:val="94"/>
    <w:uiPriority w:val="0"/>
    <w:rPr>
      <w:rFonts w:ascii="Times New Roman" w:hAnsi="Times New Roman" w:eastAsia="宋体" w:cs="Times New Roman"/>
      <w:sz w:val="16"/>
      <w:szCs w:val="16"/>
    </w:rPr>
  </w:style>
  <w:style w:type="character" w:customStyle="1" w:styleId="532">
    <w:name w:val="正文文本 Char Char"/>
    <w:uiPriority w:val="0"/>
    <w:rPr>
      <w:rFonts w:ascii="Calibri" w:hAnsi="Calibri" w:eastAsia="宋体" w:cs="Times New Roman"/>
    </w:rPr>
  </w:style>
  <w:style w:type="character" w:customStyle="1" w:styleId="533">
    <w:name w:val="fbt"/>
    <w:basedOn w:val="94"/>
    <w:uiPriority w:val="0"/>
  </w:style>
  <w:style w:type="character" w:customStyle="1" w:styleId="534">
    <w:name w:val="二级标题 Char Char"/>
    <w:uiPriority w:val="0"/>
    <w:rPr>
      <w:rFonts w:eastAsia="仿宋"/>
      <w:b/>
      <w:sz w:val="28"/>
      <w:lang w:val="en-US" w:eastAsia="zh-CN"/>
    </w:rPr>
  </w:style>
  <w:style w:type="character" w:customStyle="1" w:styleId="535">
    <w:name w:val="批注框文本 Char"/>
    <w:uiPriority w:val="0"/>
    <w:rPr>
      <w:rFonts w:ascii="Times New Roman" w:hAnsi="Times New Roman" w:eastAsia="宋体" w:cs="Times New Roman"/>
      <w:sz w:val="18"/>
      <w:szCs w:val="18"/>
    </w:rPr>
  </w:style>
  <w:style w:type="character" w:customStyle="1" w:styleId="536">
    <w:name w:val="标题 Char"/>
    <w:uiPriority w:val="0"/>
    <w:rPr>
      <w:rFonts w:ascii="Arial" w:hAnsi="Arial" w:cs="Arial"/>
      <w:b/>
      <w:bCs/>
      <w:sz w:val="32"/>
      <w:szCs w:val="32"/>
    </w:rPr>
  </w:style>
  <w:style w:type="character" w:customStyle="1" w:styleId="537">
    <w:name w:val="正 文 Char Char"/>
    <w:link w:val="538"/>
    <w:uiPriority w:val="0"/>
    <w:rPr>
      <w:rFonts w:ascii="Calibri" w:hAnsi="Calibri" w:eastAsia="仿宋_GB2312"/>
      <w:sz w:val="32"/>
      <w:szCs w:val="32"/>
    </w:rPr>
  </w:style>
  <w:style w:type="paragraph" w:customStyle="1" w:styleId="538">
    <w:name w:val="正 文"/>
    <w:basedOn w:val="1"/>
    <w:link w:val="537"/>
    <w:uiPriority w:val="0"/>
    <w:pPr>
      <w:spacing w:beforeLines="0"/>
      <w:ind w:firstLine="610" w:firstLineChars="200"/>
    </w:pPr>
    <w:rPr>
      <w:rFonts w:ascii="Calibri" w:hAnsi="Calibri" w:eastAsia="仿宋_GB2312"/>
      <w:kern w:val="0"/>
      <w:sz w:val="32"/>
      <w:szCs w:val="32"/>
    </w:rPr>
  </w:style>
  <w:style w:type="character" w:customStyle="1" w:styleId="539">
    <w:name w:val="注释标题 Char2"/>
    <w:uiPriority w:val="0"/>
    <w:rPr>
      <w:kern w:val="2"/>
      <w:sz w:val="24"/>
      <w:szCs w:val="24"/>
    </w:rPr>
  </w:style>
  <w:style w:type="character" w:customStyle="1" w:styleId="540">
    <w:name w:val="Table Text Char1 Char Char"/>
    <w:link w:val="541"/>
    <w:uiPriority w:val="0"/>
    <w:rPr>
      <w:rFonts w:ascii="Arial" w:hAnsi="Arial"/>
      <w:kern w:val="2"/>
      <w:sz w:val="18"/>
      <w:szCs w:val="18"/>
      <w:lang w:val="en-US" w:eastAsia="zh-CN" w:bidi="ar-SA"/>
    </w:rPr>
  </w:style>
  <w:style w:type="paragraph" w:customStyle="1" w:styleId="541">
    <w:name w:val="Table Text Char1"/>
    <w:link w:val="540"/>
    <w:uiPriority w:val="0"/>
    <w:pPr>
      <w:snapToGrid w:val="0"/>
      <w:spacing w:before="80" w:after="80"/>
    </w:pPr>
    <w:rPr>
      <w:rFonts w:ascii="Arial" w:hAnsi="Arial" w:eastAsia="宋体" w:cs="Times New Roman"/>
      <w:kern w:val="2"/>
      <w:sz w:val="18"/>
      <w:szCs w:val="18"/>
      <w:lang w:val="en-US" w:eastAsia="zh-CN" w:bidi="ar-SA"/>
    </w:rPr>
  </w:style>
  <w:style w:type="character" w:customStyle="1" w:styleId="542">
    <w:name w:val="正文文本缩进 Char"/>
    <w:uiPriority w:val="0"/>
    <w:rPr>
      <w:rFonts w:ascii="Times New Roman" w:hAnsi="Times New Roman" w:eastAsia="宋体" w:cs="Times New Roman"/>
      <w:szCs w:val="20"/>
    </w:rPr>
  </w:style>
  <w:style w:type="character" w:customStyle="1" w:styleId="543">
    <w:name w:val="副标题 Char2"/>
    <w:uiPriority w:val="0"/>
    <w:rPr>
      <w:rFonts w:eastAsia="Times New Roman"/>
      <w:kern w:val="2"/>
      <w:sz w:val="18"/>
      <w:szCs w:val="18"/>
    </w:rPr>
  </w:style>
  <w:style w:type="character" w:customStyle="1" w:styleId="544">
    <w:name w:val="正文首行缩进 2 Char2"/>
    <w:uiPriority w:val="0"/>
    <w:rPr>
      <w:rFonts w:ascii="宋体"/>
      <w:color w:val="000000"/>
      <w:kern w:val="2"/>
      <w:sz w:val="21"/>
      <w:szCs w:val="24"/>
    </w:rPr>
  </w:style>
  <w:style w:type="character" w:customStyle="1" w:styleId="545">
    <w:name w:val="shadow11"/>
    <w:uiPriority w:val="0"/>
    <w:rPr>
      <w:color w:val="000000"/>
      <w:sz w:val="21"/>
    </w:rPr>
  </w:style>
  <w:style w:type="character" w:customStyle="1" w:styleId="546">
    <w:name w:val="个人撰写风格"/>
    <w:uiPriority w:val="0"/>
    <w:rPr>
      <w:rFonts w:ascii="Arial" w:hAnsi="Arial" w:eastAsia="宋体" w:cs="Arial"/>
      <w:color w:val="auto"/>
      <w:sz w:val="20"/>
    </w:rPr>
  </w:style>
  <w:style w:type="character" w:customStyle="1" w:styleId="547">
    <w:name w:val="style81"/>
    <w:uiPriority w:val="0"/>
    <w:rPr>
      <w:color w:val="003366"/>
    </w:rPr>
  </w:style>
  <w:style w:type="character" w:customStyle="1" w:styleId="548">
    <w:name w:val=" Char Char37"/>
    <w:locked/>
    <w:uiPriority w:val="0"/>
    <w:rPr>
      <w:rFonts w:eastAsia="仿宋_GB2312"/>
      <w:kern w:val="2"/>
      <w:sz w:val="18"/>
      <w:lang w:val="en-US" w:eastAsia="zh-CN" w:bidi="ar-SA"/>
    </w:rPr>
  </w:style>
  <w:style w:type="character" w:customStyle="1" w:styleId="549">
    <w:name w:val="文本块 Char1"/>
    <w:uiPriority w:val="0"/>
    <w:rPr>
      <w:kern w:val="2"/>
      <w:sz w:val="24"/>
    </w:rPr>
  </w:style>
  <w:style w:type="character" w:customStyle="1" w:styleId="550">
    <w:name w:val="我的正文 Char"/>
    <w:uiPriority w:val="0"/>
    <w:rPr>
      <w:rFonts w:ascii="Calibri" w:hAnsi="Calibri" w:eastAsia="仿宋_GB2312" w:cs="宋体"/>
      <w:kern w:val="2"/>
      <w:sz w:val="24"/>
    </w:rPr>
  </w:style>
  <w:style w:type="character" w:customStyle="1" w:styleId="551">
    <w:name w:val="标书表格字体格式 Char Char"/>
    <w:link w:val="552"/>
    <w:uiPriority w:val="0"/>
    <w:rPr>
      <w:kern w:val="2"/>
      <w:sz w:val="21"/>
      <w:szCs w:val="24"/>
      <w:lang w:val="en-US" w:eastAsia="zh-CN" w:bidi="ar-SA"/>
    </w:rPr>
  </w:style>
  <w:style w:type="paragraph" w:customStyle="1" w:styleId="552">
    <w:name w:val="标书表格字体格式"/>
    <w:next w:val="553"/>
    <w:link w:val="551"/>
    <w:uiPriority w:val="0"/>
    <w:rPr>
      <w:rFonts w:ascii="Times New Roman" w:hAnsi="Times New Roman" w:eastAsia="宋体" w:cs="Times New Roman"/>
      <w:kern w:val="2"/>
      <w:sz w:val="21"/>
      <w:szCs w:val="24"/>
      <w:lang w:val="en-US" w:eastAsia="zh-CN" w:bidi="ar-SA"/>
    </w:rPr>
  </w:style>
  <w:style w:type="paragraph" w:customStyle="1" w:styleId="553">
    <w:name w:val="标书正文格式"/>
    <w:link w:val="554"/>
    <w:uiPriority w:val="0"/>
    <w:pPr>
      <w:spacing w:line="360" w:lineRule="auto"/>
      <w:ind w:firstLine="200" w:firstLineChars="200"/>
    </w:pPr>
    <w:rPr>
      <w:rFonts w:ascii="Times New Roman" w:hAnsi="Times New Roman" w:eastAsia="楷体_GB2312" w:cs="Times New Roman"/>
      <w:kern w:val="2"/>
      <w:sz w:val="24"/>
      <w:szCs w:val="22"/>
      <w:lang w:val="en-US" w:eastAsia="zh-CN" w:bidi="ar-SA"/>
    </w:rPr>
  </w:style>
  <w:style w:type="character" w:customStyle="1" w:styleId="554">
    <w:name w:val="标书正文格式 Char Char"/>
    <w:link w:val="553"/>
    <w:uiPriority w:val="0"/>
    <w:rPr>
      <w:rFonts w:eastAsia="楷体_GB2312"/>
      <w:kern w:val="2"/>
      <w:sz w:val="24"/>
      <w:szCs w:val="22"/>
      <w:lang w:val="en-US" w:eastAsia="zh-CN" w:bidi="ar-SA"/>
    </w:rPr>
  </w:style>
  <w:style w:type="character" w:customStyle="1" w:styleId="555">
    <w:name w:val="小点说明 Char Char"/>
    <w:link w:val="556"/>
    <w:uiPriority w:val="0"/>
    <w:rPr>
      <w:szCs w:val="24"/>
    </w:rPr>
  </w:style>
  <w:style w:type="paragraph" w:customStyle="1" w:styleId="556">
    <w:name w:val="小点说明"/>
    <w:basedOn w:val="1"/>
    <w:link w:val="555"/>
    <w:uiPriority w:val="0"/>
    <w:pPr>
      <w:adjustRightInd w:val="0"/>
      <w:snapToGrid w:val="0"/>
      <w:spacing w:beforeLines="0" w:line="360" w:lineRule="auto"/>
    </w:pPr>
    <w:rPr>
      <w:rFonts w:ascii="Calibri" w:hAnsi="Calibri"/>
      <w:kern w:val="0"/>
      <w:sz w:val="20"/>
      <w:szCs w:val="24"/>
    </w:rPr>
  </w:style>
  <w:style w:type="character" w:customStyle="1" w:styleId="557">
    <w:name w:val="huei12b1"/>
    <w:uiPriority w:val="0"/>
    <w:rPr>
      <w:b/>
      <w:bCs/>
      <w:color w:val="333333"/>
      <w:sz w:val="21"/>
      <w:szCs w:val="21"/>
    </w:rPr>
  </w:style>
  <w:style w:type="character" w:customStyle="1" w:styleId="558">
    <w:name w:val="样式 正文 +"/>
    <w:uiPriority w:val="0"/>
    <w:rPr>
      <w:rFonts w:hint="default" w:ascii="Tahoma" w:hAnsi="Tahoma" w:eastAsia="宋体" w:cs="Tahoma"/>
      <w:kern w:val="0"/>
      <w:sz w:val="36"/>
      <w:szCs w:val="36"/>
      <w:lang w:val="en-US" w:eastAsia="zh-CN" w:bidi="ar-SA"/>
    </w:rPr>
  </w:style>
  <w:style w:type="character" w:customStyle="1" w:styleId="559">
    <w:name w:val="无间隔 Char"/>
    <w:link w:val="560"/>
    <w:uiPriority w:val="0"/>
    <w:rPr>
      <w:rFonts w:eastAsia="Times New Roman"/>
      <w:kern w:val="2"/>
      <w:sz w:val="21"/>
      <w:szCs w:val="22"/>
      <w:lang w:val="en-US" w:eastAsia="zh-CN" w:bidi="ar-SA"/>
    </w:rPr>
  </w:style>
  <w:style w:type="paragraph" w:styleId="560">
    <w:name w:val="No Spacing"/>
    <w:link w:val="559"/>
    <w:qFormat/>
    <w:uiPriority w:val="0"/>
    <w:pPr>
      <w:widowControl w:val="0"/>
      <w:spacing w:beforeLines="50"/>
      <w:jc w:val="both"/>
    </w:pPr>
    <w:rPr>
      <w:rFonts w:ascii="Times New Roman" w:hAnsi="Times New Roman" w:eastAsia="Times New Roman" w:cs="Times New Roman"/>
      <w:kern w:val="2"/>
      <w:sz w:val="21"/>
      <w:szCs w:val="22"/>
      <w:lang w:val="en-US" w:eastAsia="zh-CN" w:bidi="ar-SA"/>
    </w:rPr>
  </w:style>
  <w:style w:type="character" w:customStyle="1" w:styleId="561">
    <w:name w:val="Placeholder Text"/>
    <w:uiPriority w:val="0"/>
    <w:rPr>
      <w:color w:val="808080"/>
    </w:rPr>
  </w:style>
  <w:style w:type="character" w:customStyle="1" w:styleId="562">
    <w:name w:val="样式 题注 + 黑体3 Char"/>
    <w:link w:val="563"/>
    <w:locked/>
    <w:uiPriority w:val="0"/>
    <w:rPr>
      <w:rFonts w:ascii="黑体" w:hAnsi="黑体" w:eastAsia="黑体" w:cs="Arial"/>
    </w:rPr>
  </w:style>
  <w:style w:type="paragraph" w:customStyle="1" w:styleId="563">
    <w:name w:val="样式 题注 + 黑体3"/>
    <w:basedOn w:val="23"/>
    <w:link w:val="562"/>
    <w:uiPriority w:val="0"/>
    <w:pPr>
      <w:spacing w:beforeLines="40" w:afterLines="40"/>
      <w:jc w:val="center"/>
    </w:pPr>
    <w:rPr>
      <w:rFonts w:ascii="黑体" w:hAnsi="黑体"/>
    </w:rPr>
  </w:style>
  <w:style w:type="character" w:customStyle="1" w:styleId="564">
    <w:name w:val="信息标题 Char2"/>
    <w:uiPriority w:val="0"/>
    <w:rPr>
      <w:rFonts w:ascii="Arial" w:hAnsi="Arial" w:cs="Arial"/>
      <w:kern w:val="2"/>
      <w:sz w:val="24"/>
      <w:szCs w:val="24"/>
      <w:shd w:val="pct20" w:color="auto" w:fill="auto"/>
    </w:rPr>
  </w:style>
  <w:style w:type="character" w:customStyle="1" w:styleId="565">
    <w:name w:val="article_td1"/>
    <w:uiPriority w:val="0"/>
    <w:rPr>
      <w:rFonts w:eastAsia="宋体"/>
      <w:kern w:val="2"/>
      <w:sz w:val="21"/>
      <w:szCs w:val="21"/>
      <w:lang w:val="en-US" w:eastAsia="zh-CN"/>
    </w:rPr>
  </w:style>
  <w:style w:type="character" w:customStyle="1" w:styleId="566">
    <w:name w:val="page number"/>
    <w:basedOn w:val="94"/>
    <w:uiPriority w:val="0"/>
  </w:style>
  <w:style w:type="character" w:customStyle="1" w:styleId="567">
    <w:name w:val="标题 1 Char1"/>
    <w:uiPriority w:val="0"/>
    <w:rPr>
      <w:rFonts w:ascii="Calibri" w:hAnsi="Calibri" w:eastAsia="仿宋"/>
      <w:b/>
      <w:bCs/>
      <w:kern w:val="44"/>
      <w:sz w:val="28"/>
      <w:szCs w:val="44"/>
    </w:rPr>
  </w:style>
  <w:style w:type="character" w:customStyle="1" w:styleId="568">
    <w:name w:val="paramname3"/>
    <w:uiPriority w:val="0"/>
    <w:rPr>
      <w:color w:val="999999"/>
    </w:rPr>
  </w:style>
  <w:style w:type="character" w:customStyle="1" w:styleId="569">
    <w:name w:val="标题 51 Char"/>
    <w:uiPriority w:val="0"/>
    <w:rPr>
      <w:rFonts w:eastAsia="宋体"/>
      <w:kern w:val="2"/>
      <w:sz w:val="24"/>
      <w:szCs w:val="24"/>
      <w:lang w:val="en-US" w:eastAsia="zh-CN" w:bidi="ar-SA"/>
    </w:rPr>
  </w:style>
  <w:style w:type="character" w:customStyle="1" w:styleId="570">
    <w:name w:val="param-value3"/>
    <w:uiPriority w:val="0"/>
  </w:style>
  <w:style w:type="character" w:customStyle="1" w:styleId="571">
    <w:name w:val="样式 样式 正文首行缩进 + 首行缩进:  2 字符 + 首行缩进:  2 字符 Char"/>
    <w:link w:val="572"/>
    <w:uiPriority w:val="0"/>
    <w:rPr>
      <w:rFonts w:ascii="Calibri" w:hAnsi="Calibri" w:cs="宋体"/>
      <w:sz w:val="24"/>
    </w:rPr>
  </w:style>
  <w:style w:type="paragraph" w:customStyle="1" w:styleId="572">
    <w:name w:val="样式 样式 正文首行缩进 + 首行缩进:  2 字符 + 首行缩进:  2 字符"/>
    <w:basedOn w:val="1"/>
    <w:link w:val="571"/>
    <w:uiPriority w:val="0"/>
    <w:pPr>
      <w:spacing w:beforeLines="0" w:line="440" w:lineRule="exact"/>
      <w:ind w:firstLine="200" w:firstLineChars="200"/>
    </w:pPr>
    <w:rPr>
      <w:rFonts w:ascii="Calibri" w:hAnsi="Calibri"/>
      <w:kern w:val="0"/>
      <w:sz w:val="24"/>
    </w:rPr>
  </w:style>
  <w:style w:type="character" w:customStyle="1" w:styleId="573">
    <w:name w:val="Char Char5"/>
    <w:uiPriority w:val="0"/>
    <w:rPr>
      <w:rFonts w:ascii="宋体" w:hAnsi="Courier New" w:eastAsia="宋体"/>
      <w:kern w:val="2"/>
      <w:sz w:val="21"/>
      <w:lang w:val="en-US" w:eastAsia="zh-CN"/>
    </w:rPr>
  </w:style>
  <w:style w:type="character" w:customStyle="1" w:styleId="574">
    <w:name w:val="封面日期 Char Char"/>
    <w:uiPriority w:val="0"/>
    <w:rPr>
      <w:rFonts w:eastAsia="楷体_GB2312"/>
      <w:kern w:val="2"/>
      <w:sz w:val="32"/>
      <w:lang w:val="en-US" w:eastAsia="zh-CN"/>
    </w:rPr>
  </w:style>
  <w:style w:type="character" w:customStyle="1" w:styleId="575">
    <w:name w:val="huide001"/>
    <w:uiPriority w:val="0"/>
    <w:rPr>
      <w:rFonts w:hint="default" w:ascii="Arial" w:hAnsi="Arial" w:cs="Arial"/>
      <w:color w:val="666666"/>
      <w:sz w:val="18"/>
      <w:szCs w:val="18"/>
    </w:rPr>
  </w:style>
  <w:style w:type="character" w:customStyle="1" w:styleId="576">
    <w:name w:val="nr"/>
    <w:basedOn w:val="94"/>
    <w:uiPriority w:val="0"/>
  </w:style>
  <w:style w:type="character" w:customStyle="1" w:styleId="577">
    <w:name w:val="表格 Char Char"/>
    <w:uiPriority w:val="0"/>
    <w:rPr>
      <w:rFonts w:ascii="宋体" w:hAnsi="宋体" w:eastAsia="宋体"/>
      <w:lang w:bidi="ar-SA"/>
    </w:rPr>
  </w:style>
  <w:style w:type="character" w:customStyle="1" w:styleId="578">
    <w:name w:val="(符号)五标题1.1.1 Char Char"/>
    <w:link w:val="579"/>
    <w:uiPriority w:val="0"/>
    <w:rPr>
      <w:rFonts w:ascii="宋体" w:hAnsi="宋体"/>
      <w:color w:val="000000"/>
      <w:sz w:val="24"/>
    </w:rPr>
  </w:style>
  <w:style w:type="paragraph" w:customStyle="1" w:styleId="579">
    <w:name w:val="(符号)五标题1.1.1"/>
    <w:basedOn w:val="1"/>
    <w:link w:val="578"/>
    <w:uiPriority w:val="0"/>
    <w:pPr>
      <w:numPr>
        <w:ilvl w:val="2"/>
        <w:numId w:val="3"/>
      </w:numPr>
      <w:tabs>
        <w:tab w:val="left" w:pos="420"/>
        <w:tab w:val="left" w:pos="1000"/>
        <w:tab w:val="clear" w:pos="1260"/>
      </w:tabs>
      <w:spacing w:line="500" w:lineRule="exact"/>
      <w:ind w:firstLine="0"/>
    </w:pPr>
    <w:rPr>
      <w:rFonts w:ascii="宋体" w:hAnsi="宋体"/>
      <w:color w:val="000000"/>
      <w:kern w:val="0"/>
      <w:sz w:val="24"/>
    </w:rPr>
  </w:style>
  <w:style w:type="character" w:customStyle="1" w:styleId="580">
    <w:name w:val="标题 6 Char1"/>
    <w:uiPriority w:val="0"/>
    <w:rPr>
      <w:rFonts w:ascii="Arial" w:hAnsi="Arial" w:eastAsia="黑体"/>
      <w:b/>
      <w:bCs/>
      <w:kern w:val="2"/>
      <w:sz w:val="24"/>
    </w:rPr>
  </w:style>
  <w:style w:type="character" w:customStyle="1" w:styleId="581">
    <w:name w:val="12word1"/>
    <w:uiPriority w:val="0"/>
    <w:rPr>
      <w:rFonts w:hint="default" w:ascii="Tahoma" w:hAnsi="Tahoma" w:eastAsia="宋体" w:cs="Tahoma"/>
      <w:kern w:val="2"/>
      <w:sz w:val="18"/>
      <w:szCs w:val="18"/>
      <w:lang w:val="en-US" w:eastAsia="zh-CN" w:bidi="ar-SA"/>
    </w:rPr>
  </w:style>
  <w:style w:type="character" w:customStyle="1" w:styleId="582">
    <w:name w:val="h4 Char3"/>
    <w:uiPriority w:val="0"/>
    <w:rPr>
      <w:rFonts w:ascii="Arial" w:hAnsi="Arial" w:eastAsia="黑体"/>
      <w:b/>
      <w:bCs/>
      <w:kern w:val="2"/>
      <w:sz w:val="28"/>
      <w:szCs w:val="28"/>
      <w:lang w:val="en-US" w:eastAsia="zh-CN" w:bidi="ar-SA"/>
    </w:rPr>
  </w:style>
  <w:style w:type="character" w:customStyle="1" w:styleId="583">
    <w:name w:val="强调1"/>
    <w:uiPriority w:val="0"/>
    <w:rPr>
      <w:rFonts w:ascii="Arial Black" w:hAnsi="Arial Black" w:eastAsia="黑体"/>
      <w:b/>
      <w:spacing w:val="0"/>
      <w:sz w:val="21"/>
    </w:rPr>
  </w:style>
  <w:style w:type="character" w:customStyle="1" w:styleId="584">
    <w:name w:val="pfont11"/>
    <w:uiPriority w:val="0"/>
    <w:rPr>
      <w:rFonts w:hint="default" w:ascii="Tahoma" w:hAnsi="Tahoma" w:eastAsia="宋体" w:cs="Tahoma"/>
      <w:kern w:val="2"/>
      <w:sz w:val="18"/>
      <w:szCs w:val="18"/>
      <w:lang w:val="en-US" w:eastAsia="zh-CN" w:bidi="ar-SA"/>
    </w:rPr>
  </w:style>
  <w:style w:type="character" w:customStyle="1" w:styleId="585">
    <w:name w:val="宏文本 Char"/>
    <w:uiPriority w:val="0"/>
    <w:rPr>
      <w:rFonts w:ascii="Courier New" w:hAnsi="Courier New"/>
      <w:sz w:val="24"/>
      <w:szCs w:val="24"/>
      <w:lang w:val="en-US" w:eastAsia="zh-CN" w:bidi="ar-SA"/>
    </w:rPr>
  </w:style>
  <w:style w:type="character" w:customStyle="1" w:styleId="586">
    <w:name w:val="发布"/>
    <w:uiPriority w:val="0"/>
    <w:rPr>
      <w:rFonts w:ascii="黑体" w:eastAsia="黑体"/>
      <w:spacing w:val="22"/>
      <w:w w:val="100"/>
      <w:position w:val="3"/>
      <w:sz w:val="28"/>
    </w:rPr>
  </w:style>
  <w:style w:type="character" w:customStyle="1" w:styleId="587">
    <w:name w:val="段 Char Char Char Char Char Char Char"/>
    <w:link w:val="588"/>
    <w:uiPriority w:val="0"/>
    <w:rPr>
      <w:rFonts w:ascii="宋体"/>
      <w:kern w:val="2"/>
      <w:sz w:val="21"/>
      <w:szCs w:val="24"/>
      <w:lang w:val="en-US" w:eastAsia="zh-CN" w:bidi="ar-SA"/>
    </w:rPr>
  </w:style>
  <w:style w:type="paragraph" w:customStyle="1" w:styleId="588">
    <w:name w:val="段 Char Char Char Char Char"/>
    <w:link w:val="587"/>
    <w:uiPriority w:val="0"/>
    <w:pPr>
      <w:autoSpaceDE w:val="0"/>
      <w:autoSpaceDN w:val="0"/>
      <w:ind w:firstLine="420" w:firstLineChars="200"/>
      <w:jc w:val="both"/>
    </w:pPr>
    <w:rPr>
      <w:rFonts w:ascii="宋体" w:hAnsi="Times New Roman" w:eastAsia="宋体" w:cs="Times New Roman"/>
      <w:kern w:val="2"/>
      <w:sz w:val="21"/>
      <w:szCs w:val="24"/>
      <w:lang w:val="en-US" w:eastAsia="zh-CN" w:bidi="ar-SA"/>
    </w:rPr>
  </w:style>
  <w:style w:type="character" w:customStyle="1" w:styleId="589">
    <w:name w:val="日期 Char"/>
    <w:uiPriority w:val="0"/>
    <w:rPr>
      <w:rFonts w:eastAsia="楷体_GB2312"/>
      <w:sz w:val="32"/>
    </w:rPr>
  </w:style>
  <w:style w:type="character" w:customStyle="1" w:styleId="590">
    <w:name w:val="style13"/>
    <w:basedOn w:val="94"/>
    <w:uiPriority w:val="0"/>
  </w:style>
  <w:style w:type="character" w:customStyle="1" w:styleId="591">
    <w:name w:val="签名 Char2"/>
    <w:uiPriority w:val="0"/>
    <w:rPr>
      <w:kern w:val="2"/>
      <w:sz w:val="24"/>
      <w:szCs w:val="24"/>
    </w:rPr>
  </w:style>
  <w:style w:type="character" w:customStyle="1" w:styleId="592">
    <w:name w:val="样式 标题 5Alt+5dashdsddh5Heading5l55Roman listH5ITT t5P...2 Char Char"/>
    <w:link w:val="593"/>
    <w:uiPriority w:val="0"/>
    <w:rPr>
      <w:rFonts w:ascii="仿宋_GB2312" w:hAnsi="仿宋_GB2312" w:eastAsia="仿宋_GB2312"/>
      <w:sz w:val="28"/>
    </w:rPr>
  </w:style>
  <w:style w:type="paragraph" w:customStyle="1" w:styleId="593">
    <w:name w:val="样式 标题 5Alt+5dashdsddh5Heading5l55Roman listH5ITT t5P...2"/>
    <w:basedOn w:val="2"/>
    <w:link w:val="592"/>
    <w:uiPriority w:val="0"/>
    <w:pPr>
      <w:tabs>
        <w:tab w:val="left" w:pos="1008"/>
      </w:tabs>
      <w:overflowPunct w:val="0"/>
      <w:spacing w:before="0" w:after="0" w:line="240" w:lineRule="auto"/>
      <w:ind w:left="1008" w:hanging="1008"/>
    </w:pPr>
    <w:rPr>
      <w:rFonts w:ascii="仿宋_GB2312" w:hAnsi="仿宋_GB2312" w:eastAsia="仿宋_GB2312"/>
      <w:b/>
      <w:bCs w:val="0"/>
      <w:kern w:val="0"/>
      <w:sz w:val="28"/>
      <w:szCs w:val="20"/>
    </w:rPr>
  </w:style>
  <w:style w:type="character" w:customStyle="1" w:styleId="594">
    <w:name w:val="font291"/>
    <w:uiPriority w:val="0"/>
    <w:rPr>
      <w:rFonts w:ascii="等线" w:eastAsia="等线"/>
      <w:color w:val="000000"/>
      <w:sz w:val="21"/>
      <w:szCs w:val="21"/>
      <w:u w:val="none"/>
    </w:rPr>
  </w:style>
  <w:style w:type="character" w:customStyle="1" w:styleId="595">
    <w:name w:val="Ò³Ã¼ Char"/>
    <w:uiPriority w:val="0"/>
    <w:rPr>
      <w:rFonts w:eastAsia="宋体"/>
      <w:kern w:val="2"/>
      <w:sz w:val="18"/>
      <w:szCs w:val="18"/>
      <w:lang w:val="en-US" w:eastAsia="zh-CN" w:bidi="ar-SA"/>
    </w:rPr>
  </w:style>
  <w:style w:type="character" w:customStyle="1" w:styleId="596">
    <w:name w:val="正文文本缩进 2 Char Char"/>
    <w:link w:val="597"/>
    <w:uiPriority w:val="0"/>
    <w:rPr>
      <w:rFonts w:ascii="仿宋_GB2312" w:hAnsi="宋体"/>
      <w:b/>
      <w:bCs/>
      <w:color w:val="000000"/>
      <w:sz w:val="24"/>
      <w:szCs w:val="24"/>
    </w:rPr>
  </w:style>
  <w:style w:type="paragraph" w:customStyle="1" w:styleId="597">
    <w:name w:val="正文文本缩进 21"/>
    <w:basedOn w:val="1"/>
    <w:link w:val="596"/>
    <w:uiPriority w:val="0"/>
    <w:pPr>
      <w:snapToGrid w:val="0"/>
      <w:spacing w:beforeLines="0"/>
      <w:ind w:firstLine="542" w:firstLineChars="225"/>
    </w:pPr>
    <w:rPr>
      <w:rFonts w:ascii="仿宋_GB2312" w:hAnsi="宋体"/>
      <w:b/>
      <w:bCs/>
      <w:color w:val="000000"/>
      <w:kern w:val="0"/>
      <w:sz w:val="24"/>
      <w:szCs w:val="24"/>
    </w:rPr>
  </w:style>
  <w:style w:type="character" w:customStyle="1" w:styleId="598">
    <w:name w:val="tw4winTerm"/>
    <w:uiPriority w:val="0"/>
    <w:rPr>
      <w:color w:val="0000FF"/>
    </w:rPr>
  </w:style>
  <w:style w:type="character" w:customStyle="1" w:styleId="599">
    <w:name w:val="Char Char14"/>
    <w:uiPriority w:val="0"/>
    <w:rPr>
      <w:rFonts w:ascii="楷体_GB2312" w:eastAsia="楷体_GB2312"/>
      <w:kern w:val="2"/>
      <w:sz w:val="32"/>
      <w:lang w:val="en-US" w:eastAsia="zh-CN"/>
    </w:rPr>
  </w:style>
  <w:style w:type="character" w:customStyle="1" w:styleId="600">
    <w:name w:val="标题 5 Char Char"/>
    <w:uiPriority w:val="0"/>
    <w:rPr>
      <w:rFonts w:ascii="Calibri" w:hAnsi="Calibri" w:eastAsia="宋体" w:cs="Times New Roman"/>
      <w:b/>
      <w:bCs/>
      <w:sz w:val="28"/>
      <w:szCs w:val="28"/>
    </w:rPr>
  </w:style>
  <w:style w:type="character" w:customStyle="1" w:styleId="601">
    <w:name w:val="自定义正文 Char Char"/>
    <w:uiPriority w:val="0"/>
    <w:rPr>
      <w:rFonts w:eastAsia="宋体"/>
      <w:sz w:val="24"/>
    </w:rPr>
  </w:style>
  <w:style w:type="character" w:customStyle="1" w:styleId="602">
    <w:name w:val="font271"/>
    <w:uiPriority w:val="0"/>
    <w:rPr>
      <w:rFonts w:ascii="仿宋" w:eastAsia="仿宋"/>
      <w:color w:val="FF0000"/>
      <w:sz w:val="21"/>
      <w:szCs w:val="21"/>
      <w:u w:val="none"/>
    </w:rPr>
  </w:style>
  <w:style w:type="character" w:customStyle="1" w:styleId="603">
    <w:name w:val="正文首行缩进 Char Char"/>
    <w:link w:val="604"/>
    <w:uiPriority w:val="0"/>
    <w:rPr>
      <w:rFonts w:ascii="Calibri" w:hAnsi="Calibri"/>
    </w:rPr>
  </w:style>
  <w:style w:type="paragraph" w:customStyle="1" w:styleId="604">
    <w:name w:val="正文首行缩进1"/>
    <w:basedOn w:val="35"/>
    <w:link w:val="603"/>
    <w:uiPriority w:val="0"/>
    <w:pPr>
      <w:spacing w:beforeLines="0"/>
      <w:ind w:firstLine="420" w:firstLineChars="100"/>
    </w:pPr>
    <w:rPr>
      <w:rFonts w:ascii="Calibri" w:hAnsi="Calibri"/>
      <w:kern w:val="0"/>
      <w:sz w:val="20"/>
      <w:szCs w:val="20"/>
    </w:rPr>
  </w:style>
  <w:style w:type="character" w:customStyle="1" w:styleId="605">
    <w:name w:val="b11_01b Char Char"/>
    <w:link w:val="606"/>
    <w:uiPriority w:val="0"/>
    <w:rPr>
      <w:rFonts w:ascii="Verdana" w:hAnsi="Verdana"/>
      <w:b/>
      <w:bCs/>
      <w:color w:val="4A82CA"/>
      <w:sz w:val="17"/>
      <w:szCs w:val="17"/>
    </w:rPr>
  </w:style>
  <w:style w:type="paragraph" w:customStyle="1" w:styleId="606">
    <w:name w:val="b11_01b"/>
    <w:basedOn w:val="1"/>
    <w:next w:val="1"/>
    <w:link w:val="605"/>
    <w:uiPriority w:val="0"/>
    <w:pPr>
      <w:widowControl/>
      <w:spacing w:beforeLines="0" w:beforeAutospacing="1" w:after="100" w:afterAutospacing="1" w:line="384" w:lineRule="auto"/>
      <w:jc w:val="left"/>
    </w:pPr>
    <w:rPr>
      <w:rFonts w:ascii="Verdana" w:hAnsi="Verdana"/>
      <w:b/>
      <w:bCs/>
      <w:color w:val="4A82CA"/>
      <w:kern w:val="0"/>
      <w:sz w:val="17"/>
      <w:szCs w:val="17"/>
    </w:rPr>
  </w:style>
  <w:style w:type="character" w:customStyle="1" w:styleId="607">
    <w:name w:val="明显参考1"/>
    <w:uiPriority w:val="0"/>
    <w:rPr>
      <w:b/>
      <w:bCs/>
      <w:smallCaps/>
      <w:color w:val="C0504D"/>
      <w:spacing w:val="5"/>
      <w:u w:val="single"/>
    </w:rPr>
  </w:style>
  <w:style w:type="character" w:customStyle="1" w:styleId="608">
    <w:name w:val="普通(网站) Char1"/>
    <w:uiPriority w:val="0"/>
    <w:rPr>
      <w:rFonts w:ascii="宋体" w:hAnsi="宋体" w:cs="宋体"/>
      <w:sz w:val="24"/>
      <w:szCs w:val="24"/>
    </w:rPr>
  </w:style>
  <w:style w:type="character" w:customStyle="1" w:styleId="609">
    <w:name w:val="内文 Char"/>
    <w:link w:val="610"/>
    <w:uiPriority w:val="0"/>
    <w:rPr>
      <w:rFonts w:ascii="Arial" w:hAnsi="Arial" w:eastAsia="Times New Roman" w:cs="Arial"/>
      <w:kern w:val="2"/>
      <w:sz w:val="21"/>
      <w:lang w:val="en-US" w:eastAsia="zh-CN" w:bidi="ar-SA"/>
    </w:rPr>
  </w:style>
  <w:style w:type="paragraph" w:customStyle="1" w:styleId="610">
    <w:name w:val="内文"/>
    <w:link w:val="609"/>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character" w:customStyle="1" w:styleId="611">
    <w:name w:val="不明显参考1"/>
    <w:uiPriority w:val="0"/>
    <w:rPr>
      <w:smallCaps/>
      <w:color w:val="C0504D"/>
      <w:u w:val="single"/>
    </w:rPr>
  </w:style>
  <w:style w:type="character" w:customStyle="1" w:styleId="612">
    <w:name w:val="Char Char Char Char Char Char Char Char Char"/>
    <w:uiPriority w:val="0"/>
    <w:rPr>
      <w:rFonts w:ascii="宋体" w:hAnsi="Courier New" w:eastAsia="宋体"/>
      <w:kern w:val="2"/>
      <w:sz w:val="21"/>
      <w:lang w:val="en-US" w:eastAsia="zh-CN"/>
    </w:rPr>
  </w:style>
  <w:style w:type="character" w:customStyle="1" w:styleId="613">
    <w:name w:val="Char Char2"/>
    <w:uiPriority w:val="0"/>
    <w:rPr>
      <w:rFonts w:ascii="宋体" w:hAnsi="Courier New" w:eastAsia="宋体"/>
      <w:sz w:val="21"/>
      <w:lang w:val="en-US" w:eastAsia="zh-CN" w:bidi="ar-SA"/>
    </w:rPr>
  </w:style>
  <w:style w:type="character" w:customStyle="1" w:styleId="614">
    <w:name w:val="正文首行缩进 Char2"/>
    <w:uiPriority w:val="0"/>
    <w:rPr>
      <w:rFonts w:ascii="Calibri" w:hAnsi="Calibri" w:eastAsia="宋体"/>
      <w:kern w:val="2"/>
      <w:sz w:val="21"/>
      <w:szCs w:val="22"/>
      <w:lang w:val="en-US" w:eastAsia="zh-CN" w:bidi="ar-SA"/>
    </w:rPr>
  </w:style>
  <w:style w:type="character" w:customStyle="1" w:styleId="615">
    <w:name w:val="正文缩进 字符1"/>
    <w:uiPriority w:val="0"/>
    <w:rPr>
      <w:rFonts w:eastAsia="宋体"/>
      <w:kern w:val="2"/>
      <w:sz w:val="21"/>
      <w:lang w:val="en-US" w:eastAsia="zh-CN" w:bidi="ar-SA"/>
    </w:rPr>
  </w:style>
  <w:style w:type="character" w:customStyle="1" w:styleId="616">
    <w:name w:val="Table Heading Char Char"/>
    <w:link w:val="617"/>
    <w:uiPriority w:val="0"/>
    <w:rPr>
      <w:rFonts w:ascii="Calibri" w:hAnsi="Calibri"/>
      <w:b/>
      <w:sz w:val="16"/>
      <w:szCs w:val="24"/>
    </w:rPr>
  </w:style>
  <w:style w:type="paragraph" w:customStyle="1" w:styleId="617">
    <w:name w:val="Table Heading"/>
    <w:basedOn w:val="244"/>
    <w:link w:val="616"/>
    <w:uiPriority w:val="0"/>
    <w:pPr>
      <w:keepLines/>
      <w:widowControl w:val="0"/>
      <w:spacing w:beforeLines="40" w:afterLines="40"/>
      <w:jc w:val="both"/>
    </w:pPr>
    <w:rPr>
      <w:b/>
      <w:sz w:val="16"/>
    </w:rPr>
  </w:style>
  <w:style w:type="character" w:customStyle="1" w:styleId="618">
    <w:name w:val="_Style 617"/>
    <w:qFormat/>
    <w:uiPriority w:val="0"/>
    <w:rPr>
      <w:b/>
      <w:bCs/>
      <w:smallCaps/>
      <w:spacing w:val="5"/>
    </w:rPr>
  </w:style>
  <w:style w:type="character" w:customStyle="1" w:styleId="619">
    <w:name w:val="批注主题 Char1"/>
    <w:uiPriority w:val="0"/>
    <w:rPr>
      <w:b/>
      <w:bCs/>
      <w:kern w:val="2"/>
      <w:sz w:val="21"/>
      <w:szCs w:val="24"/>
      <w:lang w:bidi="ar-SA"/>
    </w:rPr>
  </w:style>
  <w:style w:type="character" w:customStyle="1" w:styleId="620">
    <w:name w:val="Footer Char"/>
    <w:locked/>
    <w:uiPriority w:val="0"/>
    <w:rPr>
      <w:rFonts w:ascii="Calibri" w:hAnsi="Calibri" w:eastAsia="宋体" w:cs="Calibri"/>
      <w:sz w:val="18"/>
      <w:szCs w:val="18"/>
    </w:rPr>
  </w:style>
  <w:style w:type="character" w:customStyle="1" w:styleId="621">
    <w:name w:val="样式 题注 + 黑体 Char"/>
    <w:link w:val="622"/>
    <w:locked/>
    <w:uiPriority w:val="0"/>
    <w:rPr>
      <w:rFonts w:ascii="黑体" w:hAnsi="黑体" w:eastAsia="黑体" w:cs="Arial"/>
    </w:rPr>
  </w:style>
  <w:style w:type="paragraph" w:customStyle="1" w:styleId="622">
    <w:name w:val="样式 题注 + 黑体"/>
    <w:basedOn w:val="23"/>
    <w:link w:val="621"/>
    <w:uiPriority w:val="0"/>
    <w:pPr>
      <w:spacing w:beforeLines="40" w:afterLines="40"/>
      <w:jc w:val="center"/>
    </w:pPr>
    <w:rPr>
      <w:rFonts w:ascii="黑体" w:hAnsi="黑体"/>
    </w:rPr>
  </w:style>
  <w:style w:type="character" w:customStyle="1" w:styleId="623">
    <w:name w:val="尾注文本 Char1"/>
    <w:basedOn w:val="94"/>
    <w:uiPriority w:val="0"/>
    <w:rPr>
      <w:rFonts w:ascii="Times New Roman" w:hAnsi="Times New Roman" w:eastAsia="宋体" w:cs="Times New Roman"/>
      <w:szCs w:val="20"/>
    </w:rPr>
  </w:style>
  <w:style w:type="character" w:customStyle="1" w:styleId="624">
    <w:name w:val="标题 3 Char2"/>
    <w:uiPriority w:val="0"/>
    <w:rPr>
      <w:rFonts w:eastAsia="宋体"/>
      <w:b/>
      <w:bCs/>
      <w:kern w:val="2"/>
      <w:sz w:val="32"/>
      <w:szCs w:val="32"/>
      <w:lang w:val="en-US" w:eastAsia="zh-CN" w:bidi="ar-SA"/>
    </w:rPr>
  </w:style>
  <w:style w:type="character" w:customStyle="1" w:styleId="625">
    <w:name w:val="mark"/>
    <w:uiPriority w:val="0"/>
    <w:rPr>
      <w:rFonts w:cs="Times New Roman"/>
    </w:rPr>
  </w:style>
  <w:style w:type="character" w:customStyle="1" w:styleId="626">
    <w:name w:val="正文2 Char Char Char"/>
    <w:uiPriority w:val="0"/>
    <w:rPr>
      <w:rFonts w:ascii="Times New Roman" w:hAnsi="Times New Roman" w:eastAsia="宋体" w:cs="Times New Roman"/>
      <w:sz w:val="24"/>
      <w:szCs w:val="20"/>
    </w:rPr>
  </w:style>
  <w:style w:type="character" w:customStyle="1" w:styleId="627">
    <w:name w:val="称呼 Char2"/>
    <w:uiPriority w:val="0"/>
    <w:rPr>
      <w:kern w:val="2"/>
      <w:sz w:val="24"/>
      <w:szCs w:val="24"/>
    </w:rPr>
  </w:style>
  <w:style w:type="character" w:customStyle="1" w:styleId="628">
    <w:name w:val="信息标题 Char1"/>
    <w:basedOn w:val="94"/>
    <w:uiPriority w:val="0"/>
    <w:rPr>
      <w:rFonts w:ascii="Cambria" w:hAnsi="Cambria" w:eastAsia="宋体" w:cs="Times New Roman"/>
      <w:sz w:val="24"/>
      <w:szCs w:val="24"/>
      <w:shd w:val="pct20" w:color="auto" w:fill="auto"/>
    </w:rPr>
  </w:style>
  <w:style w:type="character" w:customStyle="1" w:styleId="629">
    <w:name w:val="ziti1"/>
    <w:uiPriority w:val="0"/>
    <w:rPr>
      <w:rFonts w:hint="default"/>
      <w:color w:val="282726"/>
      <w:spacing w:val="360"/>
      <w:sz w:val="21"/>
      <w:szCs w:val="21"/>
      <w:u w:val="none"/>
    </w:rPr>
  </w:style>
  <w:style w:type="character" w:customStyle="1" w:styleId="630">
    <w:name w:val="正文文本缩进 3 Char2"/>
    <w:uiPriority w:val="0"/>
    <w:rPr>
      <w:kern w:val="2"/>
      <w:sz w:val="16"/>
      <w:szCs w:val="16"/>
    </w:rPr>
  </w:style>
  <w:style w:type="character" w:customStyle="1" w:styleId="631">
    <w:name w:val="tw4winExternal"/>
    <w:uiPriority w:val="0"/>
    <w:rPr>
      <w:rFonts w:ascii="Courier New" w:hAnsi="Courier New"/>
      <w:color w:val="808080"/>
    </w:rPr>
  </w:style>
  <w:style w:type="character" w:customStyle="1" w:styleId="632">
    <w:name w:val="Char2 Char"/>
    <w:uiPriority w:val="0"/>
    <w:rPr>
      <w:rFonts w:ascii="Verdana" w:hAnsi="宋体" w:eastAsia="宋体" w:cs="Times New Roman"/>
      <w:sz w:val="28"/>
      <w:szCs w:val="28"/>
    </w:rPr>
  </w:style>
  <w:style w:type="character" w:customStyle="1" w:styleId="633">
    <w:name w:val="7.表小四 Char Char"/>
    <w:link w:val="634"/>
    <w:uiPriority w:val="0"/>
    <w:rPr>
      <w:rFonts w:ascii="宋体" w:hAnsi="宋体"/>
      <w:sz w:val="24"/>
      <w:szCs w:val="24"/>
    </w:rPr>
  </w:style>
  <w:style w:type="paragraph" w:customStyle="1" w:styleId="634">
    <w:name w:val="7.表小四"/>
    <w:basedOn w:val="1"/>
    <w:link w:val="633"/>
    <w:uiPriority w:val="0"/>
    <w:pPr>
      <w:spacing w:before="156" w:afterLines="50"/>
    </w:pPr>
    <w:rPr>
      <w:rFonts w:ascii="宋体" w:hAnsi="宋体"/>
      <w:kern w:val="0"/>
      <w:sz w:val="24"/>
      <w:szCs w:val="24"/>
    </w:rPr>
  </w:style>
  <w:style w:type="character" w:customStyle="1" w:styleId="635">
    <w:name w:val="font11"/>
    <w:uiPriority w:val="0"/>
    <w:rPr>
      <w:rFonts w:hint="default" w:ascii="Tahoma" w:hAnsi="Tahoma" w:eastAsia="宋体" w:cs="Tahoma"/>
      <w:kern w:val="2"/>
      <w:sz w:val="18"/>
      <w:szCs w:val="18"/>
      <w:lang w:val="en-US" w:eastAsia="zh-CN" w:bidi="ar-SA"/>
    </w:rPr>
  </w:style>
  <w:style w:type="character" w:customStyle="1" w:styleId="636">
    <w:name w:val="Char Char1"/>
    <w:uiPriority w:val="0"/>
    <w:rPr>
      <w:rFonts w:ascii="宋体" w:hAnsi="Courier New" w:eastAsia="宋体"/>
      <w:kern w:val="2"/>
      <w:sz w:val="21"/>
      <w:lang w:val="en-US" w:eastAsia="zh-CN" w:bidi="ar-SA"/>
    </w:rPr>
  </w:style>
  <w:style w:type="character" w:customStyle="1" w:styleId="637">
    <w:name w:val="font121"/>
    <w:uiPriority w:val="0"/>
    <w:rPr>
      <w:rFonts w:hint="default" w:ascii="Arial" w:hAnsi="Arial" w:cs="Arial"/>
      <w:color w:val="666666"/>
      <w:sz w:val="18"/>
      <w:szCs w:val="18"/>
    </w:rPr>
  </w:style>
  <w:style w:type="character" w:customStyle="1" w:styleId="638">
    <w:name w:val=" Char Char40"/>
    <w:uiPriority w:val="0"/>
    <w:rPr>
      <w:rFonts w:eastAsia="宋体"/>
      <w:kern w:val="2"/>
      <w:sz w:val="18"/>
      <w:szCs w:val="18"/>
      <w:lang w:val="en-US" w:eastAsia="zh-CN" w:bidi="ar-SA"/>
    </w:rPr>
  </w:style>
  <w:style w:type="character" w:customStyle="1" w:styleId="639">
    <w:name w:val="px141"/>
    <w:uiPriority w:val="0"/>
    <w:rPr>
      <w:sz w:val="21"/>
      <w:szCs w:val="21"/>
    </w:rPr>
  </w:style>
  <w:style w:type="character" w:customStyle="1" w:styleId="640">
    <w:name w:val="a Char Char"/>
    <w:link w:val="641"/>
    <w:uiPriority w:val="0"/>
    <w:rPr>
      <w:rFonts w:ascii="宋体" w:hAnsi="宋体" w:eastAsia="仿宋_GB2312"/>
      <w:sz w:val="24"/>
    </w:rPr>
  </w:style>
  <w:style w:type="paragraph" w:customStyle="1" w:styleId="641">
    <w:name w:val="a"/>
    <w:basedOn w:val="1"/>
    <w:link w:val="640"/>
    <w:uiPriority w:val="0"/>
    <w:pPr>
      <w:widowControl/>
      <w:spacing w:beforeLines="0" w:beforeAutospacing="1" w:after="100" w:afterAutospacing="1"/>
      <w:jc w:val="left"/>
    </w:pPr>
    <w:rPr>
      <w:rFonts w:ascii="宋体" w:hAnsi="宋体" w:eastAsia="仿宋_GB2312"/>
      <w:kern w:val="0"/>
      <w:sz w:val="24"/>
    </w:rPr>
  </w:style>
  <w:style w:type="character" w:customStyle="1" w:styleId="642">
    <w:name w:val="point_normal1"/>
    <w:uiPriority w:val="0"/>
    <w:rPr>
      <w:rFonts w:hint="default" w:ascii="Arial" w:hAnsi="Arial" w:cs="Arial"/>
      <w:sz w:val="18"/>
      <w:szCs w:val="18"/>
    </w:rPr>
  </w:style>
  <w:style w:type="character" w:customStyle="1" w:styleId="643">
    <w:name w:val="文档结构图 Char2"/>
    <w:basedOn w:val="94"/>
    <w:semiHidden/>
    <w:uiPriority w:val="99"/>
    <w:rPr>
      <w:rFonts w:ascii="宋体" w:hAnsi="Times New Roman" w:eastAsia="宋体" w:cs="Times New Roman"/>
      <w:sz w:val="18"/>
      <w:szCs w:val="18"/>
    </w:rPr>
  </w:style>
  <w:style w:type="character" w:customStyle="1" w:styleId="644">
    <w:name w:val="脚注文本 Char"/>
    <w:uiPriority w:val="0"/>
    <w:rPr>
      <w:sz w:val="18"/>
      <w:szCs w:val="18"/>
    </w:rPr>
  </w:style>
  <w:style w:type="character" w:customStyle="1" w:styleId="645">
    <w:name w:val="样式 正文首行缩进 2 + 左侧:  2 字符 首行缩进:  2 字符1 Char Char"/>
    <w:link w:val="646"/>
    <w:uiPriority w:val="0"/>
    <w:rPr>
      <w:rFonts w:ascii="宋体" w:hAnsi="宋体" w:cs="宋体"/>
      <w:color w:val="000000"/>
      <w:kern w:val="2"/>
      <w:sz w:val="21"/>
      <w:szCs w:val="21"/>
      <w:lang w:val="en-US" w:eastAsia="zh-CN" w:bidi="ar-SA"/>
    </w:rPr>
  </w:style>
  <w:style w:type="paragraph" w:customStyle="1" w:styleId="646">
    <w:name w:val="样式 正文首行缩进 2 + 左侧:  2 字符 首行缩进:  2 字符1"/>
    <w:next w:val="1"/>
    <w:link w:val="645"/>
    <w:uiPriority w:val="0"/>
    <w:pPr>
      <w:adjustRightInd w:val="0"/>
      <w:snapToGrid w:val="0"/>
      <w:spacing w:before="60" w:after="60" w:line="360" w:lineRule="auto"/>
      <w:ind w:firstLine="420"/>
      <w:jc w:val="both"/>
    </w:pPr>
    <w:rPr>
      <w:rFonts w:ascii="宋体" w:hAnsi="宋体" w:eastAsia="宋体" w:cs="宋体"/>
      <w:color w:val="000000"/>
      <w:kern w:val="2"/>
      <w:sz w:val="21"/>
      <w:szCs w:val="21"/>
      <w:lang w:val="en-US" w:eastAsia="zh-CN" w:bidi="ar-SA"/>
    </w:rPr>
  </w:style>
  <w:style w:type="character" w:customStyle="1" w:styleId="647">
    <w:name w:val="Char Char12"/>
    <w:uiPriority w:val="0"/>
    <w:rPr>
      <w:rFonts w:ascii="宋体" w:hAnsi="Courier New" w:eastAsia="宋体" w:cs="Times New Roman"/>
      <w:spacing w:val="-4"/>
      <w:sz w:val="18"/>
      <w:szCs w:val="20"/>
    </w:rPr>
  </w:style>
  <w:style w:type="character" w:customStyle="1" w:styleId="648">
    <w:name w:val="带编号样式 Char"/>
    <w:link w:val="649"/>
    <w:uiPriority w:val="0"/>
    <w:rPr>
      <w:rFonts w:ascii="仿宋_GB2312" w:eastAsia="仿宋_GB2312"/>
      <w:color w:val="000000"/>
      <w:sz w:val="24"/>
    </w:rPr>
  </w:style>
  <w:style w:type="paragraph" w:customStyle="1" w:styleId="649">
    <w:name w:val="带编号样式"/>
    <w:basedOn w:val="1"/>
    <w:link w:val="648"/>
    <w:qFormat/>
    <w:uiPriority w:val="0"/>
    <w:pPr>
      <w:tabs>
        <w:tab w:val="left" w:pos="840"/>
      </w:tabs>
      <w:adjustRightInd w:val="0"/>
      <w:snapToGrid w:val="0"/>
      <w:spacing w:line="360" w:lineRule="auto"/>
      <w:ind w:left="840" w:hanging="420"/>
    </w:pPr>
    <w:rPr>
      <w:rFonts w:ascii="仿宋_GB2312" w:hAnsi="Calibri" w:eastAsia="仿宋_GB2312"/>
      <w:color w:val="000000"/>
      <w:kern w:val="0"/>
      <w:sz w:val="24"/>
    </w:rPr>
  </w:style>
  <w:style w:type="character" w:customStyle="1" w:styleId="650">
    <w:name w:val="日期 Char Char"/>
    <w:link w:val="651"/>
    <w:uiPriority w:val="0"/>
    <w:rPr>
      <w:rFonts w:eastAsia="楷体_GB2312"/>
      <w:sz w:val="32"/>
    </w:rPr>
  </w:style>
  <w:style w:type="paragraph" w:customStyle="1" w:styleId="651">
    <w:name w:val="日期1"/>
    <w:basedOn w:val="1"/>
    <w:next w:val="1"/>
    <w:link w:val="650"/>
    <w:uiPriority w:val="0"/>
    <w:pPr>
      <w:spacing w:beforeLines="0"/>
      <w:ind w:left="2500" w:leftChars="2500"/>
    </w:pPr>
    <w:rPr>
      <w:rFonts w:ascii="Calibri" w:hAnsi="Calibri" w:eastAsia="楷体_GB2312"/>
      <w:kern w:val="0"/>
      <w:sz w:val="32"/>
    </w:rPr>
  </w:style>
  <w:style w:type="character" w:customStyle="1" w:styleId="652">
    <w:name w:val=" Char Char3"/>
    <w:uiPriority w:val="0"/>
    <w:rPr>
      <w:rFonts w:ascii="Arial" w:hAnsi="Arial" w:eastAsia="黑体"/>
      <w:b/>
      <w:kern w:val="2"/>
      <w:sz w:val="32"/>
      <w:lang w:val="en-US" w:eastAsia="zh-CN" w:bidi="ar-SA"/>
    </w:rPr>
  </w:style>
  <w:style w:type="character" w:customStyle="1" w:styleId="653">
    <w:name w:val="标准 Char Char Char Char"/>
    <w:link w:val="654"/>
    <w:locked/>
    <w:uiPriority w:val="0"/>
    <w:rPr>
      <w:rFonts w:ascii="宋体" w:hAnsi="宋体"/>
      <w:color w:val="000000"/>
      <w:sz w:val="24"/>
    </w:rPr>
  </w:style>
  <w:style w:type="paragraph" w:customStyle="1" w:styleId="654">
    <w:name w:val="标准 Char Char Char"/>
    <w:basedOn w:val="1"/>
    <w:link w:val="653"/>
    <w:uiPriority w:val="0"/>
    <w:pPr>
      <w:autoSpaceDE w:val="0"/>
      <w:autoSpaceDN w:val="0"/>
      <w:adjustRightInd w:val="0"/>
      <w:snapToGrid w:val="0"/>
      <w:spacing w:beforeLines="40" w:afterLines="40" w:line="312" w:lineRule="atLeast"/>
      <w:ind w:right="11" w:firstLine="480"/>
    </w:pPr>
    <w:rPr>
      <w:rFonts w:ascii="宋体" w:hAnsi="宋体"/>
      <w:color w:val="000000"/>
      <w:kern w:val="0"/>
      <w:sz w:val="24"/>
    </w:rPr>
  </w:style>
  <w:style w:type="character" w:customStyle="1" w:styleId="655">
    <w:name w:val="pi1"/>
    <w:uiPriority w:val="0"/>
    <w:rPr>
      <w:rFonts w:hint="default" w:ascii="Tahoma" w:hAnsi="Tahoma" w:eastAsia="宋体" w:cs="Tahoma"/>
      <w:color w:val="0000FF"/>
      <w:kern w:val="2"/>
      <w:sz w:val="36"/>
      <w:szCs w:val="36"/>
      <w:lang w:val="en-US" w:eastAsia="zh-CN" w:bidi="ar-SA"/>
    </w:rPr>
  </w:style>
  <w:style w:type="character" w:customStyle="1" w:styleId="656">
    <w:name w:val="书籍标题1"/>
    <w:uiPriority w:val="0"/>
    <w:rPr>
      <w:b/>
      <w:bCs/>
      <w:smallCaps/>
      <w:spacing w:val="5"/>
    </w:rPr>
  </w:style>
  <w:style w:type="character" w:customStyle="1" w:styleId="657">
    <w:name w:val="正文文本 2 Char1"/>
    <w:uiPriority w:val="0"/>
    <w:rPr>
      <w:kern w:val="2"/>
      <w:sz w:val="21"/>
    </w:rPr>
  </w:style>
  <w:style w:type="character" w:customStyle="1" w:styleId="658">
    <w:name w:val="font251"/>
    <w:uiPriority w:val="0"/>
    <w:rPr>
      <w:rFonts w:ascii="Times New Roman" w:hAnsi="Times New Roman" w:cs="Times New Roman"/>
      <w:color w:val="000000"/>
      <w:sz w:val="14"/>
      <w:szCs w:val="14"/>
      <w:u w:val="none"/>
      <w:lang w:bidi="ar-SA"/>
    </w:rPr>
  </w:style>
  <w:style w:type="character" w:customStyle="1" w:styleId="659">
    <w:name w:val="正文文本缩进 Char Char"/>
    <w:uiPriority w:val="0"/>
    <w:rPr>
      <w:rFonts w:ascii="Calibri" w:hAnsi="Calibri" w:eastAsia="宋体" w:cs="Times New Roman"/>
    </w:rPr>
  </w:style>
  <w:style w:type="character" w:customStyle="1" w:styleId="660">
    <w:name w:val="标题 Char2"/>
    <w:uiPriority w:val="0"/>
    <w:rPr>
      <w:rFonts w:ascii="Cambria" w:hAnsi="Cambria" w:cs="Times New Roman"/>
      <w:b/>
      <w:bCs/>
      <w:kern w:val="2"/>
      <w:sz w:val="32"/>
      <w:szCs w:val="32"/>
    </w:rPr>
  </w:style>
  <w:style w:type="character" w:customStyle="1" w:styleId="661">
    <w:name w:val="批注主题 Char Char"/>
    <w:link w:val="662"/>
    <w:uiPriority w:val="0"/>
    <w:rPr>
      <w:rFonts w:ascii="Calibri" w:hAnsi="Calibri"/>
      <w:b/>
      <w:bCs/>
      <w:szCs w:val="21"/>
    </w:rPr>
  </w:style>
  <w:style w:type="paragraph" w:customStyle="1" w:styleId="662">
    <w:name w:val="批注主题1"/>
    <w:basedOn w:val="29"/>
    <w:next w:val="29"/>
    <w:link w:val="661"/>
    <w:uiPriority w:val="0"/>
    <w:pPr>
      <w:spacing w:beforeLines="0"/>
    </w:pPr>
    <w:rPr>
      <w:b/>
      <w:bCs/>
      <w:szCs w:val="21"/>
    </w:rPr>
  </w:style>
  <w:style w:type="character" w:customStyle="1" w:styleId="663">
    <w:name w:val="para_small2"/>
    <w:uiPriority w:val="0"/>
    <w:rPr>
      <w:rFonts w:hint="default" w:ascii="Arial" w:hAnsi="Arial" w:cs="Arial"/>
      <w:sz w:val="18"/>
      <w:szCs w:val="18"/>
    </w:rPr>
  </w:style>
  <w:style w:type="character" w:customStyle="1" w:styleId="664">
    <w:name w:val="题注 Char1"/>
    <w:uiPriority w:val="0"/>
    <w:rPr>
      <w:rFonts w:ascii="Arial" w:hAnsi="Arial" w:eastAsia="黑体" w:cs="Arial"/>
      <w:kern w:val="2"/>
      <w:lang w:val="en-US" w:eastAsia="zh-CN" w:bidi="ar-SA"/>
    </w:rPr>
  </w:style>
  <w:style w:type="character" w:customStyle="1" w:styleId="665">
    <w:name w:val="boldbodycopy1"/>
    <w:uiPriority w:val="0"/>
    <w:rPr>
      <w:rFonts w:hint="default" w:ascii="Arial" w:hAnsi="Arial" w:eastAsia="宋体" w:cs="Arial"/>
      <w:b/>
      <w:bCs/>
      <w:color w:val="000000"/>
      <w:kern w:val="2"/>
      <w:sz w:val="20"/>
      <w:szCs w:val="20"/>
      <w:u w:val="none"/>
      <w:lang w:val="en-US" w:eastAsia="zh-CN" w:bidi="ar-SA"/>
    </w:rPr>
  </w:style>
  <w:style w:type="character" w:customStyle="1" w:styleId="666">
    <w:name w:val="宏文本 Char2"/>
    <w:uiPriority w:val="0"/>
    <w:rPr>
      <w:rFonts w:ascii="Courier New" w:hAnsi="Courier New"/>
      <w:kern w:val="2"/>
      <w:sz w:val="24"/>
      <w:szCs w:val="24"/>
      <w:lang w:val="en-US" w:eastAsia="zh-CN" w:bidi="ar-SA"/>
    </w:rPr>
  </w:style>
  <w:style w:type="character" w:customStyle="1" w:styleId="667">
    <w:name w:val="标题 8 Char"/>
    <w:uiPriority w:val="0"/>
    <w:rPr>
      <w:rFonts w:ascii="Times New Roman" w:hAnsi="Times New Roman" w:eastAsia="宋体" w:cs="Times New Roman"/>
      <w:kern w:val="24"/>
      <w:sz w:val="24"/>
      <w:szCs w:val="24"/>
    </w:rPr>
  </w:style>
  <w:style w:type="character" w:customStyle="1" w:styleId="668">
    <w:name w:val="HTML 预设格式 Char Char"/>
    <w:link w:val="669"/>
    <w:uiPriority w:val="0"/>
    <w:rPr>
      <w:rFonts w:ascii="Calibri" w:hAnsi="Calibri"/>
      <w:sz w:val="18"/>
      <w:szCs w:val="18"/>
    </w:rPr>
  </w:style>
  <w:style w:type="paragraph" w:customStyle="1" w:styleId="669">
    <w:name w:val="HTML 预设格式1"/>
    <w:basedOn w:val="1"/>
    <w:link w:val="66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kern w:val="0"/>
      <w:sz w:val="18"/>
      <w:szCs w:val="18"/>
    </w:rPr>
  </w:style>
  <w:style w:type="character" w:customStyle="1" w:styleId="670">
    <w:name w:val="Char Char11"/>
    <w:uiPriority w:val="0"/>
    <w:rPr>
      <w:kern w:val="2"/>
      <w:sz w:val="18"/>
      <w:szCs w:val="18"/>
    </w:rPr>
  </w:style>
  <w:style w:type="character" w:customStyle="1" w:styleId="671">
    <w:name w:val="line1"/>
    <w:uiPriority w:val="0"/>
    <w:rPr>
      <w:spacing w:val="360"/>
      <w:u w:val="none"/>
    </w:rPr>
  </w:style>
  <w:style w:type="character" w:customStyle="1" w:styleId="672">
    <w:name w:val="标题 1 Char Char Char"/>
    <w:uiPriority w:val="0"/>
    <w:rPr>
      <w:rFonts w:ascii="Calibri" w:hAnsi="Calibri" w:eastAsia="隶书" w:cs="Times New Roman"/>
      <w:b/>
      <w:bCs/>
      <w:kern w:val="0"/>
      <w:sz w:val="36"/>
      <w:szCs w:val="36"/>
    </w:rPr>
  </w:style>
  <w:style w:type="character" w:customStyle="1" w:styleId="673">
    <w:name w:val="Char Char91"/>
    <w:uiPriority w:val="0"/>
    <w:rPr>
      <w:rFonts w:eastAsia="宋体"/>
      <w:kern w:val="2"/>
      <w:sz w:val="18"/>
      <w:szCs w:val="18"/>
      <w:lang w:val="en-US" w:eastAsia="zh-CN" w:bidi="ar-SA"/>
    </w:rPr>
  </w:style>
  <w:style w:type="character" w:customStyle="1" w:styleId="674">
    <w:name w:val="正文文本 3 Char"/>
    <w:uiPriority w:val="0"/>
    <w:rPr>
      <w:rFonts w:hAnsi="宋体" w:eastAsia="仿宋_GB2312"/>
      <w:b/>
      <w:bCs/>
      <w:sz w:val="24"/>
    </w:rPr>
  </w:style>
  <w:style w:type="character" w:customStyle="1" w:styleId="675">
    <w:name w:val="公文正文 Char"/>
    <w:uiPriority w:val="0"/>
    <w:rPr>
      <w:rFonts w:ascii="仿宋_GB2312" w:hAnsi="宋体" w:eastAsia="仿宋_GB2312"/>
      <w:kern w:val="28"/>
      <w:sz w:val="28"/>
      <w:szCs w:val="24"/>
    </w:rPr>
  </w:style>
  <w:style w:type="character" w:customStyle="1" w:styleId="676">
    <w:name w:val="H2 Char2"/>
    <w:uiPriority w:val="0"/>
    <w:rPr>
      <w:rFonts w:ascii="Arial" w:hAnsi="Arial" w:eastAsia="黑体"/>
      <w:b/>
      <w:bCs/>
      <w:kern w:val="2"/>
      <w:sz w:val="32"/>
      <w:szCs w:val="32"/>
      <w:lang w:val="en-US" w:eastAsia="zh-CN" w:bidi="ar-SA"/>
    </w:rPr>
  </w:style>
  <w:style w:type="character" w:customStyle="1" w:styleId="677">
    <w:name w:val="HTML 预设格式 Char2"/>
    <w:uiPriority w:val="0"/>
    <w:rPr>
      <w:rFonts w:ascii="宋体" w:hAnsi="宋体" w:cs="宋体"/>
      <w:sz w:val="24"/>
      <w:szCs w:val="24"/>
    </w:rPr>
  </w:style>
  <w:style w:type="character" w:customStyle="1" w:styleId="678">
    <w:name w:val="表格中文字 Char Char"/>
    <w:link w:val="679"/>
    <w:uiPriority w:val="0"/>
    <w:rPr>
      <w:rFonts w:ascii="新宋体" w:hAnsi="新宋体" w:eastAsia="新宋体"/>
      <w:sz w:val="24"/>
      <w:szCs w:val="24"/>
    </w:rPr>
  </w:style>
  <w:style w:type="paragraph" w:customStyle="1" w:styleId="679">
    <w:name w:val="表格中文字"/>
    <w:basedOn w:val="1"/>
    <w:link w:val="678"/>
    <w:uiPriority w:val="0"/>
    <w:pPr>
      <w:spacing w:beforeLines="0" w:line="288" w:lineRule="auto"/>
    </w:pPr>
    <w:rPr>
      <w:rFonts w:ascii="新宋体" w:hAnsi="新宋体" w:eastAsia="新宋体"/>
      <w:kern w:val="0"/>
      <w:sz w:val="24"/>
      <w:szCs w:val="24"/>
    </w:rPr>
  </w:style>
  <w:style w:type="character" w:customStyle="1" w:styleId="680">
    <w:name w:val="数据小节格式"/>
    <w:uiPriority w:val="0"/>
    <w:rPr>
      <w:rFonts w:ascii="新宋体" w:hAnsi="新宋体" w:eastAsia="华文中宋"/>
      <w:b/>
      <w:bCs/>
      <w:sz w:val="27"/>
      <w:szCs w:val="26"/>
      <w:shd w:val="clear" w:color="auto" w:fill="auto"/>
    </w:rPr>
  </w:style>
  <w:style w:type="character" w:customStyle="1" w:styleId="681">
    <w:name w:val="H1 Char1"/>
    <w:uiPriority w:val="0"/>
    <w:rPr>
      <w:rFonts w:eastAsia="隶书"/>
      <w:b/>
      <w:bCs/>
      <w:sz w:val="36"/>
      <w:szCs w:val="36"/>
      <w:lang w:val="en-US" w:eastAsia="zh-CN" w:bidi="ar-SA"/>
    </w:rPr>
  </w:style>
  <w:style w:type="character" w:customStyle="1" w:styleId="682">
    <w:name w:val="HTML 预设格式 Char1"/>
    <w:uiPriority w:val="0"/>
    <w:rPr>
      <w:rFonts w:ascii="Courier New" w:hAnsi="Courier New" w:eastAsia="宋体" w:cs="Courier New"/>
      <w:sz w:val="20"/>
      <w:szCs w:val="20"/>
    </w:rPr>
  </w:style>
  <w:style w:type="character" w:customStyle="1" w:styleId="683">
    <w:name w:val="标准 Char Char Char Char Char"/>
    <w:uiPriority w:val="0"/>
    <w:rPr>
      <w:rFonts w:hint="eastAsia" w:ascii="宋体" w:hAnsi="宋体" w:eastAsia="宋体"/>
      <w:color w:val="000000"/>
      <w:kern w:val="2"/>
      <w:sz w:val="24"/>
      <w:lang w:val="en-US" w:eastAsia="zh-CN" w:bidi="ar-SA"/>
    </w:rPr>
  </w:style>
  <w:style w:type="character" w:customStyle="1" w:styleId="684">
    <w:name w:val="标准正文格式 Char"/>
    <w:uiPriority w:val="0"/>
    <w:rPr>
      <w:rFonts w:ascii="宋体" w:hAnsi="Calibri" w:eastAsia="仿宋_GB2312"/>
      <w:color w:val="000000"/>
      <w:sz w:val="24"/>
    </w:rPr>
  </w:style>
  <w:style w:type="character" w:customStyle="1" w:styleId="685">
    <w:name w:val="标题4-dyf Char Char"/>
    <w:link w:val="686"/>
    <w:uiPriority w:val="0"/>
    <w:rPr>
      <w:rFonts w:ascii="Cambria" w:hAnsi="Cambria"/>
      <w:b/>
      <w:bCs/>
      <w:color w:val="000000"/>
      <w:sz w:val="18"/>
      <w:szCs w:val="21"/>
    </w:rPr>
  </w:style>
  <w:style w:type="paragraph" w:customStyle="1" w:styleId="686">
    <w:name w:val="标题4-dyf"/>
    <w:basedOn w:val="7"/>
    <w:link w:val="685"/>
    <w:uiPriority w:val="0"/>
    <w:pPr>
      <w:tabs>
        <w:tab w:val="left" w:pos="851"/>
      </w:tabs>
      <w:spacing w:line="376" w:lineRule="atLeast"/>
      <w:ind w:left="851" w:hanging="851"/>
    </w:pPr>
    <w:rPr>
      <w:rFonts w:ascii="Cambria" w:hAnsi="Cambria" w:eastAsia="宋体"/>
      <w:color w:val="000000"/>
      <w:kern w:val="0"/>
      <w:sz w:val="18"/>
      <w:szCs w:val="21"/>
    </w:rPr>
  </w:style>
  <w:style w:type="character" w:customStyle="1" w:styleId="687">
    <w:name w:val="font201"/>
    <w:uiPriority w:val="0"/>
    <w:rPr>
      <w:rFonts w:hint="default" w:ascii="Times New Roman" w:hAnsi="Times New Roman" w:cs="Times New Roman"/>
      <w:color w:val="C00000"/>
      <w:sz w:val="20"/>
      <w:szCs w:val="20"/>
      <w:u w:val="none"/>
    </w:rPr>
  </w:style>
  <w:style w:type="character" w:customStyle="1" w:styleId="688">
    <w:name w:val="列出段落 Char"/>
    <w:uiPriority w:val="0"/>
    <w:rPr>
      <w:rFonts w:ascii="Calibri" w:hAnsi="Calibri" w:eastAsia="宋体" w:cs="Times New Roman"/>
    </w:rPr>
  </w:style>
  <w:style w:type="character" w:customStyle="1" w:styleId="689">
    <w:name w:val="Char Char22"/>
    <w:uiPriority w:val="0"/>
    <w:rPr>
      <w:rFonts w:ascii="宋体" w:hAnsi="Courier New" w:eastAsia="宋体"/>
      <w:sz w:val="21"/>
      <w:lang w:val="en-US" w:eastAsia="zh-CN"/>
    </w:rPr>
  </w:style>
  <w:style w:type="character" w:customStyle="1" w:styleId="690">
    <w:name w:val="bulletintext1"/>
    <w:uiPriority w:val="0"/>
    <w:rPr>
      <w:color w:val="000000"/>
      <w:sz w:val="18"/>
      <w:szCs w:val="18"/>
    </w:rPr>
  </w:style>
  <w:style w:type="character" w:customStyle="1" w:styleId="691">
    <w:name w:val="apple-style-span"/>
    <w:uiPriority w:val="0"/>
  </w:style>
  <w:style w:type="character" w:customStyle="1" w:styleId="692">
    <w:name w:val="样式 小四"/>
    <w:uiPriority w:val="0"/>
    <w:rPr>
      <w:sz w:val="21"/>
    </w:rPr>
  </w:style>
  <w:style w:type="character" w:customStyle="1" w:styleId="693">
    <w:name w:val="font281"/>
    <w:uiPriority w:val="0"/>
    <w:rPr>
      <w:rFonts w:ascii="仿宋" w:eastAsia="仿宋"/>
      <w:color w:val="FF0000"/>
      <w:sz w:val="21"/>
      <w:szCs w:val="21"/>
      <w:u w:val="none"/>
    </w:rPr>
  </w:style>
  <w:style w:type="character" w:customStyle="1" w:styleId="694">
    <w:name w:val="paragraph1 Char Char"/>
    <w:link w:val="695"/>
    <w:uiPriority w:val="0"/>
    <w:rPr>
      <w:rFonts w:ascii="Times New Roman" w:hAnsi="Times New Roman" w:eastAsia="楷体_GB2312" w:cs="Times New Roman"/>
      <w:sz w:val="24"/>
      <w:szCs w:val="20"/>
    </w:rPr>
  </w:style>
  <w:style w:type="paragraph" w:customStyle="1" w:styleId="695">
    <w:name w:val="paragraph1"/>
    <w:basedOn w:val="1"/>
    <w:link w:val="694"/>
    <w:uiPriority w:val="0"/>
    <w:pPr>
      <w:spacing w:afterLines="30" w:line="360" w:lineRule="auto"/>
      <w:ind w:firstLine="420" w:firstLineChars="200"/>
    </w:pPr>
    <w:rPr>
      <w:rFonts w:eastAsia="楷体_GB2312"/>
      <w:kern w:val="0"/>
      <w:sz w:val="24"/>
    </w:rPr>
  </w:style>
  <w:style w:type="character" w:customStyle="1" w:styleId="696">
    <w:name w:val="批注主题 Char"/>
    <w:uiPriority w:val="0"/>
    <w:rPr>
      <w:rFonts w:ascii="Calibri" w:hAnsi="Calibri" w:eastAsia="宋体" w:cs="Times New Roman"/>
      <w:b/>
      <w:bCs/>
      <w:szCs w:val="20"/>
    </w:rPr>
  </w:style>
  <w:style w:type="character" w:customStyle="1" w:styleId="697">
    <w:name w:val="正文缩进 字符"/>
    <w:uiPriority w:val="0"/>
    <w:rPr>
      <w:rFonts w:ascii="Times New Roman" w:hAnsi="Times New Roman" w:eastAsia="宋体" w:cs="Times New Roman"/>
      <w:kern w:val="0"/>
      <w:sz w:val="20"/>
      <w:szCs w:val="20"/>
      <w:lang w:bidi="ar-SA"/>
    </w:rPr>
  </w:style>
  <w:style w:type="character" w:customStyle="1" w:styleId="698">
    <w:name w:val="文本块 Char"/>
    <w:uiPriority w:val="0"/>
    <w:rPr>
      <w:rFonts w:ascii="Calibri" w:hAnsi="Calibri"/>
      <w:i/>
      <w:iCs/>
      <w:color w:val="000000"/>
    </w:rPr>
  </w:style>
  <w:style w:type="character" w:customStyle="1" w:styleId="699">
    <w:name w:val="正文（缩进） Char"/>
    <w:link w:val="700"/>
    <w:uiPriority w:val="0"/>
    <w:rPr>
      <w:rFonts w:ascii="Calibri" w:hAnsi="Calibri"/>
      <w:sz w:val="24"/>
      <w:szCs w:val="24"/>
    </w:rPr>
  </w:style>
  <w:style w:type="paragraph" w:customStyle="1" w:styleId="700">
    <w:name w:val="正文（缩进）"/>
    <w:basedOn w:val="1"/>
    <w:link w:val="699"/>
    <w:uiPriority w:val="0"/>
    <w:pPr>
      <w:spacing w:before="156" w:afterLines="50" w:line="360" w:lineRule="auto"/>
      <w:ind w:firstLine="480" w:firstLineChars="200"/>
    </w:pPr>
    <w:rPr>
      <w:rFonts w:ascii="Calibri" w:hAnsi="Calibri"/>
      <w:kern w:val="0"/>
      <w:sz w:val="24"/>
      <w:szCs w:val="24"/>
    </w:rPr>
  </w:style>
  <w:style w:type="character" w:customStyle="1" w:styleId="701">
    <w:name w:val="页脚 Char2"/>
    <w:uiPriority w:val="0"/>
    <w:rPr>
      <w:rFonts w:eastAsia="宋体"/>
      <w:kern w:val="2"/>
      <w:sz w:val="18"/>
      <w:szCs w:val="18"/>
      <w:lang w:val="en-US" w:eastAsia="zh-CN"/>
    </w:rPr>
  </w:style>
  <w:style w:type="character" w:customStyle="1" w:styleId="702">
    <w:name w:val="正文文本缩进 3 Char1"/>
    <w:basedOn w:val="94"/>
    <w:uiPriority w:val="0"/>
    <w:rPr>
      <w:rFonts w:ascii="Times New Roman" w:hAnsi="Times New Roman" w:eastAsia="宋体" w:cs="Times New Roman"/>
      <w:sz w:val="16"/>
      <w:szCs w:val="16"/>
    </w:rPr>
  </w:style>
  <w:style w:type="character" w:customStyle="1" w:styleId="703">
    <w:name w:val="font321"/>
    <w:uiPriority w:val="0"/>
    <w:rPr>
      <w:rFonts w:ascii="仿宋" w:eastAsia="仿宋"/>
      <w:color w:val="auto"/>
      <w:sz w:val="21"/>
      <w:szCs w:val="21"/>
      <w:u w:val="none"/>
    </w:rPr>
  </w:style>
  <w:style w:type="character" w:customStyle="1" w:styleId="704">
    <w:name w:val="H2 Char1"/>
    <w:uiPriority w:val="0"/>
    <w:rPr>
      <w:rFonts w:ascii="Arial" w:hAnsi="Arial" w:eastAsia="黑体"/>
      <w:b/>
      <w:bCs/>
      <w:kern w:val="2"/>
      <w:sz w:val="32"/>
      <w:szCs w:val="32"/>
      <w:lang w:val="en-US" w:eastAsia="zh-CN" w:bidi="ar-SA"/>
    </w:rPr>
  </w:style>
  <w:style w:type="character" w:customStyle="1" w:styleId="705">
    <w:name w:val="标题 9 Char Char"/>
    <w:uiPriority w:val="0"/>
    <w:rPr>
      <w:rFonts w:ascii="Cambria" w:hAnsi="Cambria" w:eastAsia="宋体" w:cs="Times New Roman"/>
      <w:szCs w:val="21"/>
    </w:rPr>
  </w:style>
  <w:style w:type="character" w:customStyle="1" w:styleId="706">
    <w:name w:val="hui3"/>
    <w:uiPriority w:val="0"/>
    <w:rPr>
      <w:color w:val="333333"/>
    </w:rPr>
  </w:style>
  <w:style w:type="character" w:customStyle="1" w:styleId="707">
    <w:name w:val="Subtle Reference"/>
    <w:uiPriority w:val="0"/>
    <w:rPr>
      <w:smallCaps/>
      <w:color w:val="C0504D"/>
      <w:u w:val="single"/>
    </w:rPr>
  </w:style>
  <w:style w:type="character" w:customStyle="1" w:styleId="708">
    <w:name w:val="个人答复风格"/>
    <w:uiPriority w:val="0"/>
    <w:rPr>
      <w:rFonts w:ascii="Arial" w:hAnsi="Arial" w:eastAsia="宋体" w:cs="Arial"/>
      <w:color w:val="auto"/>
      <w:sz w:val="20"/>
    </w:rPr>
  </w:style>
  <w:style w:type="paragraph" w:customStyle="1" w:styleId="709">
    <w:name w:val="标题 5（有编号）（绿盟科技）"/>
    <w:basedOn w:val="1"/>
    <w:next w:val="1"/>
    <w:uiPriority w:val="0"/>
    <w:pPr>
      <w:keepNext/>
      <w:keepLines/>
      <w:spacing w:beforeLines="0" w:after="156" w:line="377" w:lineRule="auto"/>
      <w:ind w:left="1134" w:hanging="1134"/>
      <w:jc w:val="left"/>
      <w:outlineLvl w:val="4"/>
    </w:pPr>
    <w:rPr>
      <w:rFonts w:ascii="Arial" w:hAnsi="Arial" w:eastAsia="黑体"/>
      <w:b/>
      <w:kern w:val="0"/>
      <w:sz w:val="24"/>
      <w:szCs w:val="28"/>
    </w:rPr>
  </w:style>
  <w:style w:type="paragraph" w:customStyle="1" w:styleId="710">
    <w:name w:val="标题 3Chapter X.X.X. + 段后: 0.5 行 + 段后: 0.5 行 + 段后: 0.5 行1"/>
    <w:basedOn w:val="711"/>
    <w:uiPriority w:val="0"/>
    <w:pPr>
      <w:tabs>
        <w:tab w:val="left" w:pos="720"/>
        <w:tab w:val="left" w:pos="3360"/>
      </w:tabs>
    </w:pPr>
  </w:style>
  <w:style w:type="paragraph" w:customStyle="1" w:styleId="711">
    <w:name w:val="样式 样式 标题 3Chapter X.X.X. + 段后: 0.5 行 + 段后: 0.5 行"/>
    <w:basedOn w:val="712"/>
    <w:uiPriority w:val="0"/>
    <w:pPr>
      <w:tabs>
        <w:tab w:val="left" w:pos="720"/>
        <w:tab w:val="left" w:pos="3360"/>
      </w:tabs>
    </w:pPr>
  </w:style>
  <w:style w:type="paragraph" w:customStyle="1" w:styleId="712">
    <w:name w:val="样式 标题 3Chapter X.X.X. + 段后: 0.5 行"/>
    <w:basedOn w:val="6"/>
    <w:uiPriority w:val="0"/>
    <w:pPr>
      <w:tabs>
        <w:tab w:val="left" w:pos="720"/>
        <w:tab w:val="left" w:pos="3360"/>
      </w:tabs>
      <w:spacing w:before="120" w:afterLines="50" w:line="240" w:lineRule="auto"/>
      <w:ind w:left="720" w:hanging="720"/>
      <w:jc w:val="left"/>
    </w:pPr>
    <w:rPr>
      <w:rFonts w:ascii="宋体" w:hAnsi="Times New Roman" w:cs="宋体"/>
      <w:bCs w:val="0"/>
      <w:snapToGrid w:val="0"/>
      <w:sz w:val="24"/>
    </w:rPr>
  </w:style>
  <w:style w:type="paragraph" w:customStyle="1" w:styleId="713">
    <w:name w:val=" Char Char Char1 Char Char Char Char"/>
    <w:basedOn w:val="1"/>
    <w:uiPriority w:val="0"/>
    <w:pPr>
      <w:spacing w:beforeLines="0"/>
    </w:pPr>
    <w:rPr>
      <w:rFonts w:ascii="Calibri" w:hAnsi="Calibri" w:cs="Calibri"/>
      <w:szCs w:val="24"/>
    </w:rPr>
  </w:style>
  <w:style w:type="paragraph" w:customStyle="1" w:styleId="714">
    <w:name w:val="Char Char Char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715">
    <w:name w:val="段 1"/>
    <w:basedOn w:val="1"/>
    <w:uiPriority w:val="0"/>
    <w:pPr>
      <w:spacing w:beforeLines="0" w:line="360" w:lineRule="auto"/>
    </w:pPr>
    <w:rPr>
      <w:b/>
      <w:bCs/>
      <w:sz w:val="24"/>
      <w:szCs w:val="24"/>
    </w:rPr>
  </w:style>
  <w:style w:type="paragraph" w:customStyle="1" w:styleId="716">
    <w:name w:val="IBM 正文"/>
    <w:basedOn w:val="1"/>
    <w:uiPriority w:val="0"/>
    <w:pPr>
      <w:spacing w:beforeLines="0" w:line="360" w:lineRule="atLeast"/>
    </w:pPr>
    <w:rPr>
      <w:sz w:val="24"/>
    </w:rPr>
  </w:style>
  <w:style w:type="paragraph" w:customStyle="1" w:styleId="717">
    <w:name w:val="xl8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718">
    <w:name w:val="标题3，章节第三层"/>
    <w:basedOn w:val="1"/>
    <w:uiPriority w:val="0"/>
    <w:pPr>
      <w:tabs>
        <w:tab w:val="left" w:pos="1080"/>
      </w:tabs>
      <w:adjustRightInd w:val="0"/>
      <w:snapToGrid w:val="0"/>
      <w:spacing w:beforeLines="40" w:afterLines="40" w:line="300" w:lineRule="auto"/>
      <w:ind w:left="1260" w:hanging="420"/>
      <w:outlineLvl w:val="2"/>
    </w:pPr>
    <w:rPr>
      <w:rFonts w:ascii="Arial" w:hAnsi="Arial" w:eastAsia="华文细黑"/>
      <w:sz w:val="30"/>
      <w:szCs w:val="24"/>
    </w:rPr>
  </w:style>
  <w:style w:type="paragraph" w:customStyle="1" w:styleId="719">
    <w:name w:val="Char Char Char Char Char Char Char Char Char1 Char Char Char Char1"/>
    <w:basedOn w:val="1"/>
    <w:uiPriority w:val="0"/>
    <w:pPr>
      <w:adjustRightInd w:val="0"/>
      <w:spacing w:beforeLines="0" w:line="360" w:lineRule="auto"/>
    </w:pPr>
    <w:rPr>
      <w:kern w:val="0"/>
      <w:sz w:val="24"/>
    </w:rPr>
  </w:style>
  <w:style w:type="paragraph" w:customStyle="1" w:styleId="720">
    <w:name w:val="xl48"/>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721">
    <w:name w:val="段(正文）"/>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722">
    <w:name w:val="Bc"/>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723">
    <w:name w:val="Char2"/>
    <w:basedOn w:val="1"/>
    <w:uiPriority w:val="0"/>
    <w:pPr>
      <w:spacing w:beforeLines="0"/>
    </w:pPr>
    <w:rPr>
      <w:rFonts w:ascii="仿宋_GB2312" w:eastAsia="仿宋_GB2312"/>
      <w:b/>
      <w:sz w:val="32"/>
      <w:szCs w:val="32"/>
    </w:rPr>
  </w:style>
  <w:style w:type="paragraph" w:customStyle="1" w:styleId="724">
    <w:name w:val="陆"/>
    <w:uiPriority w:val="0"/>
    <w:pPr>
      <w:widowControl w:val="0"/>
      <w:jc w:val="both"/>
    </w:pPr>
    <w:rPr>
      <w:rFonts w:ascii="Times New Roman" w:hAnsi="Times New Roman" w:eastAsia="宋体" w:cs="Times New Roman"/>
      <w:kern w:val="2"/>
      <w:sz w:val="21"/>
      <w:lang w:val="en-US" w:eastAsia="zh-CN" w:bidi="ar-SA"/>
    </w:rPr>
  </w:style>
  <w:style w:type="paragraph" w:customStyle="1" w:styleId="725">
    <w:name w:val="xl52"/>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szCs w:val="22"/>
    </w:rPr>
  </w:style>
  <w:style w:type="paragraph" w:customStyle="1" w:styleId="726">
    <w:name w:val="图标注"/>
    <w:basedOn w:val="1"/>
    <w:uiPriority w:val="0"/>
    <w:pPr>
      <w:spacing w:beforeLines="40" w:afterLines="40" w:line="300" w:lineRule="auto"/>
      <w:ind w:firstLine="420"/>
      <w:jc w:val="center"/>
    </w:pPr>
    <w:rPr>
      <w:rFonts w:ascii="黑体" w:eastAsia="黑体" w:cs="宋体"/>
      <w:sz w:val="24"/>
    </w:rPr>
  </w:style>
  <w:style w:type="paragraph" w:customStyle="1" w:styleId="727">
    <w:name w:val=" Char Char1 Char"/>
    <w:basedOn w:val="1"/>
    <w:uiPriority w:val="0"/>
    <w:pPr>
      <w:spacing w:beforeLines="0"/>
    </w:pPr>
    <w:rPr>
      <w:rFonts w:ascii="Tahoma" w:hAnsi="Tahoma"/>
      <w:sz w:val="24"/>
    </w:rPr>
  </w:style>
  <w:style w:type="paragraph" w:customStyle="1" w:styleId="728">
    <w:name w:val="列表编号 41"/>
    <w:basedOn w:val="1"/>
    <w:uiPriority w:val="0"/>
    <w:pPr>
      <w:tabs>
        <w:tab w:val="left" w:pos="840"/>
      </w:tabs>
      <w:autoSpaceDE w:val="0"/>
      <w:autoSpaceDN w:val="0"/>
      <w:adjustRightInd w:val="0"/>
      <w:spacing w:beforeLines="0" w:line="360" w:lineRule="atLeast"/>
      <w:ind w:left="840" w:hanging="420"/>
    </w:pPr>
    <w:rPr>
      <w:kern w:val="0"/>
      <w:sz w:val="24"/>
      <w:szCs w:val="24"/>
    </w:rPr>
  </w:style>
  <w:style w:type="paragraph" w:customStyle="1" w:styleId="729">
    <w:name w:val="样式 目录 3 + 段前: 0.2 行 段后: 0.2 行"/>
    <w:basedOn w:val="44"/>
    <w:uiPriority w:val="0"/>
    <w:pPr>
      <w:tabs>
        <w:tab w:val="left" w:pos="900"/>
        <w:tab w:val="left" w:pos="1080"/>
      </w:tabs>
      <w:spacing w:beforeLines="40" w:afterLines="40" w:line="300" w:lineRule="auto"/>
      <w:ind w:left="482" w:leftChars="0" w:firstLine="180"/>
      <w:jc w:val="left"/>
    </w:pPr>
    <w:rPr>
      <w:rFonts w:ascii="Times New Roman" w:hAnsi="Times New Roman" w:cs="宋体"/>
      <w:iCs/>
      <w:szCs w:val="21"/>
      <w:lang w:val="en-US" w:eastAsia="zh-CN"/>
    </w:rPr>
  </w:style>
  <w:style w:type="paragraph" w:customStyle="1" w:styleId="730">
    <w:name w:val="Char Char Char1"/>
    <w:basedOn w:val="1"/>
    <w:uiPriority w:val="0"/>
    <w:pPr>
      <w:spacing w:beforeLines="0"/>
    </w:pPr>
    <w:rPr>
      <w:rFonts w:ascii="Tahoma" w:hAnsi="Tahoma"/>
      <w:sz w:val="24"/>
    </w:rPr>
  </w:style>
  <w:style w:type="paragraph" w:customStyle="1" w:styleId="731">
    <w:name w:val="Char Char Char Char Char Char Char Char Char1"/>
    <w:basedOn w:val="27"/>
    <w:uiPriority w:val="0"/>
    <w:pPr>
      <w:spacing w:beforeLines="0"/>
    </w:pPr>
    <w:rPr>
      <w:rFonts w:ascii="Tahoma" w:hAnsi="Tahoma"/>
      <w:sz w:val="24"/>
    </w:rPr>
  </w:style>
  <w:style w:type="paragraph" w:customStyle="1" w:styleId="732">
    <w:name w:val="colorffffff"/>
    <w:basedOn w:val="1"/>
    <w:uiPriority w:val="0"/>
    <w:pPr>
      <w:widowControl/>
      <w:spacing w:beforeLines="40" w:afterLines="40"/>
      <w:jc w:val="left"/>
    </w:pPr>
    <w:rPr>
      <w:rFonts w:ascii="宋体" w:hAnsi="宋体" w:cs="宋体"/>
      <w:color w:val="FFFFFF"/>
      <w:kern w:val="0"/>
      <w:sz w:val="24"/>
      <w:szCs w:val="24"/>
    </w:rPr>
  </w:style>
  <w:style w:type="paragraph" w:customStyle="1" w:styleId="733">
    <w:name w:val="Char Char1 Char Char Char Char Char Char2"/>
    <w:basedOn w:val="1"/>
    <w:uiPriority w:val="0"/>
    <w:pPr>
      <w:spacing w:beforeLines="0"/>
    </w:pPr>
    <w:rPr>
      <w:rFonts w:ascii="仿宋_GB2312" w:eastAsia="仿宋_GB2312"/>
      <w:b/>
      <w:sz w:val="32"/>
    </w:rPr>
  </w:style>
  <w:style w:type="paragraph" w:customStyle="1" w:styleId="734">
    <w:name w:val=" Char4 Char Char Char Char Char Char Char Char"/>
    <w:basedOn w:val="1"/>
    <w:uiPriority w:val="0"/>
    <w:pPr>
      <w:spacing w:beforeLines="0" w:line="360" w:lineRule="auto"/>
    </w:pPr>
    <w:rPr>
      <w:rFonts w:ascii="Tahoma" w:hAnsi="Tahoma"/>
      <w:sz w:val="36"/>
      <w:szCs w:val="36"/>
    </w:rPr>
  </w:style>
  <w:style w:type="paragraph" w:customStyle="1" w:styleId="735">
    <w:name w:val="数字标题2"/>
    <w:basedOn w:val="5"/>
    <w:next w:val="1"/>
    <w:uiPriority w:val="0"/>
    <w:pPr>
      <w:tabs>
        <w:tab w:val="left" w:pos="480"/>
      </w:tabs>
      <w:ind w:left="480" w:hanging="480"/>
    </w:pPr>
    <w:rPr>
      <w:rFonts w:ascii="Times New Roman" w:hAnsi="Times New Roman" w:eastAsia="宋体"/>
      <w:i/>
      <w:sz w:val="36"/>
      <w:szCs w:val="36"/>
    </w:rPr>
  </w:style>
  <w:style w:type="paragraph" w:customStyle="1" w:styleId="736">
    <w:name w:val="样式 样式 正文文本缩进 + 仿宋_GB2312 小四 首行缩进:  0 厘米 行距: 1.5 倍行距 + (中文) 仿宋_GB..."/>
    <w:basedOn w:val="737"/>
    <w:uiPriority w:val="0"/>
    <w:pPr>
      <w:ind w:firstLine="480" w:firstLineChars="200"/>
    </w:pPr>
  </w:style>
  <w:style w:type="paragraph" w:customStyle="1" w:styleId="737">
    <w:name w:val="样式 正文文本缩进 + 仿宋_GB2312 小四 首行缩进:  0 厘米 行距: 1.5 倍行距"/>
    <w:basedOn w:val="36"/>
    <w:uiPriority w:val="0"/>
    <w:pPr>
      <w:spacing w:beforeLines="0" w:after="0" w:line="360" w:lineRule="auto"/>
      <w:ind w:left="0" w:leftChars="0"/>
    </w:pPr>
    <w:rPr>
      <w:rFonts w:ascii="仿宋_GB2312" w:eastAsia="新宋体"/>
      <w:sz w:val="24"/>
    </w:rPr>
  </w:style>
  <w:style w:type="paragraph" w:customStyle="1" w:styleId="738">
    <w:name w:val="其他发布部门"/>
    <w:basedOn w:val="739"/>
    <w:uiPriority w:val="0"/>
    <w:pPr>
      <w:spacing w:line="0" w:lineRule="atLeast"/>
    </w:pPr>
    <w:rPr>
      <w:rFonts w:ascii="黑体" w:eastAsia="黑体"/>
      <w:b w:val="0"/>
    </w:rPr>
  </w:style>
  <w:style w:type="paragraph" w:customStyle="1" w:styleId="739">
    <w:name w:val="发布部门"/>
    <w:next w:val="436"/>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40">
    <w:name w:val="xl35"/>
    <w:basedOn w:val="1"/>
    <w:uiPriority w:val="0"/>
    <w:pPr>
      <w:widowControl/>
      <w:pBdr>
        <w:left w:val="single" w:color="auto" w:sz="4" w:space="0"/>
        <w:bottom w:val="single" w:color="auto" w:sz="4" w:space="0"/>
        <w:right w:val="single" w:color="auto" w:sz="4" w:space="0"/>
      </w:pBdr>
      <w:spacing w:beforeLines="0" w:beforeAutospacing="1" w:after="100" w:afterAutospacing="1"/>
      <w:textAlignment w:val="center"/>
    </w:pPr>
    <w:rPr>
      <w:rFonts w:ascii="Arial Unicode MS" w:hAnsi="Arial Unicode MS" w:eastAsia="Arial Unicode MS"/>
      <w:kern w:val="0"/>
      <w:sz w:val="24"/>
      <w:szCs w:val="24"/>
    </w:rPr>
  </w:style>
  <w:style w:type="paragraph" w:customStyle="1" w:styleId="741">
    <w:name w:val="linyang-正文"/>
    <w:basedOn w:val="1"/>
    <w:uiPriority w:val="0"/>
    <w:pPr>
      <w:spacing w:beforeLines="0" w:after="120" w:line="400" w:lineRule="exact"/>
      <w:ind w:firstLine="200" w:firstLineChars="200"/>
    </w:pPr>
    <w:rPr>
      <w:sz w:val="24"/>
      <w:szCs w:val="24"/>
    </w:rPr>
  </w:style>
  <w:style w:type="paragraph" w:customStyle="1" w:styleId="742">
    <w:name w:val="xl30"/>
    <w:basedOn w:val="1"/>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43">
    <w:name w:val="Char2 Char Char Char1"/>
    <w:basedOn w:val="1"/>
    <w:uiPriority w:val="0"/>
    <w:pPr>
      <w:spacing w:beforeLines="0"/>
    </w:pPr>
    <w:rPr>
      <w:rFonts w:ascii="仿宋_GB2312"/>
      <w:b/>
      <w:sz w:val="30"/>
      <w:szCs w:val="32"/>
    </w:rPr>
  </w:style>
  <w:style w:type="paragraph" w:customStyle="1" w:styleId="744">
    <w:name w:val="五级无标题条"/>
    <w:basedOn w:val="1"/>
    <w:uiPriority w:val="0"/>
    <w:pPr>
      <w:spacing w:beforeLines="40" w:afterLines="40"/>
      <w:ind w:left="2940" w:hanging="420"/>
    </w:pPr>
    <w:rPr>
      <w:szCs w:val="24"/>
    </w:rPr>
  </w:style>
  <w:style w:type="paragraph" w:customStyle="1" w:styleId="745">
    <w:name w:val="最新标题4"/>
    <w:basedOn w:val="746"/>
    <w:next w:val="1"/>
    <w:uiPriority w:val="0"/>
    <w:pPr>
      <w:tabs>
        <w:tab w:val="left" w:pos="397"/>
        <w:tab w:val="left" w:pos="864"/>
        <w:tab w:val="left" w:pos="1305"/>
        <w:tab w:val="left" w:pos="1778"/>
      </w:tabs>
      <w:spacing w:after="120"/>
      <w:ind w:left="0" w:firstLine="0"/>
    </w:pPr>
  </w:style>
  <w:style w:type="paragraph" w:customStyle="1" w:styleId="746">
    <w:name w:val="样式 标题 4"/>
    <w:basedOn w:val="747"/>
    <w:next w:val="749"/>
    <w:uiPriority w:val="0"/>
    <w:pPr>
      <w:tabs>
        <w:tab w:val="left" w:pos="397"/>
        <w:tab w:val="left" w:pos="864"/>
        <w:tab w:val="left" w:pos="1778"/>
      </w:tabs>
      <w:spacing w:after="50"/>
      <w:ind w:left="1758" w:hanging="340"/>
    </w:pPr>
  </w:style>
  <w:style w:type="paragraph" w:customStyle="1" w:styleId="747">
    <w:name w:val="样式 标题 4Chapter X.X.X.X. + 段后: 0.5 行1"/>
    <w:basedOn w:val="748"/>
    <w:uiPriority w:val="0"/>
    <w:pPr>
      <w:tabs>
        <w:tab w:val="left" w:pos="397"/>
        <w:tab w:val="left" w:pos="864"/>
      </w:tabs>
      <w:spacing w:afterLines="0"/>
    </w:pPr>
  </w:style>
  <w:style w:type="paragraph" w:customStyle="1" w:styleId="748">
    <w:name w:val="样式 标题 4 + 段后: 0.5 行"/>
    <w:basedOn w:val="7"/>
    <w:uiPriority w:val="0"/>
    <w:pPr>
      <w:keepLines w:val="0"/>
      <w:tabs>
        <w:tab w:val="left" w:pos="864"/>
      </w:tabs>
      <w:spacing w:before="120" w:afterLines="50" w:line="240" w:lineRule="auto"/>
      <w:ind w:left="864" w:hanging="864"/>
      <w:jc w:val="left"/>
    </w:pPr>
    <w:rPr>
      <w:rFonts w:ascii="宋体" w:hAnsi="Times New Roman" w:eastAsia="宋体" w:cs="宋体"/>
      <w:snapToGrid w:val="0"/>
      <w:kern w:val="0"/>
      <w:sz w:val="21"/>
      <w:szCs w:val="20"/>
    </w:rPr>
  </w:style>
  <w:style w:type="paragraph" w:customStyle="1" w:styleId="749">
    <w:name w:val="样式 正文"/>
    <w:basedOn w:val="1"/>
    <w:next w:val="1"/>
    <w:uiPriority w:val="0"/>
    <w:pPr>
      <w:tabs>
        <w:tab w:val="left" w:pos="1845"/>
      </w:tabs>
      <w:spacing w:beforeLines="0" w:afterLines="50"/>
      <w:ind w:left="1845" w:hanging="420"/>
      <w:jc w:val="left"/>
    </w:pPr>
    <w:rPr>
      <w:rFonts w:ascii="宋体" w:cs="宋体"/>
      <w:snapToGrid w:val="0"/>
      <w:kern w:val="0"/>
    </w:rPr>
  </w:style>
  <w:style w:type="paragraph" w:customStyle="1" w:styleId="750">
    <w:name w:val="xl107"/>
    <w:basedOn w:val="1"/>
    <w:uiPriority w:val="0"/>
    <w:pPr>
      <w:widowControl/>
      <w:spacing w:beforeLines="0" w:beforeAutospacing="1" w:after="100" w:afterAutospacing="1"/>
      <w:jc w:val="left"/>
    </w:pPr>
    <w:rPr>
      <w:rFonts w:ascii="宋体" w:hAnsi="宋体" w:cs="宋体"/>
      <w:kern w:val="0"/>
      <w:sz w:val="20"/>
    </w:rPr>
  </w:style>
  <w:style w:type="paragraph" w:customStyle="1" w:styleId="751">
    <w:name w:val="Body Text Indent 2"/>
    <w:basedOn w:val="1"/>
    <w:uiPriority w:val="0"/>
    <w:pPr>
      <w:snapToGrid w:val="0"/>
      <w:spacing w:beforeLines="0"/>
      <w:ind w:firstLine="542" w:firstLineChars="225"/>
    </w:pPr>
    <w:rPr>
      <w:rFonts w:ascii="仿宋_GB2312" w:hAnsi="宋体"/>
      <w:b/>
      <w:bCs/>
      <w:color w:val="000000"/>
      <w:kern w:val="0"/>
      <w:sz w:val="24"/>
      <w:szCs w:val="24"/>
    </w:rPr>
  </w:style>
  <w:style w:type="paragraph" w:customStyle="1" w:styleId="752">
    <w:name w:val="样式 标题 3(A-3)sect1.2.3h3H3level_3PIM 3Level 3 HeadHeading..."/>
    <w:basedOn w:val="6"/>
    <w:uiPriority w:val="0"/>
    <w:pPr>
      <w:spacing w:line="416" w:lineRule="auto"/>
    </w:pPr>
    <w:rPr>
      <w:rFonts w:ascii="Arial" w:hAnsi="Arial"/>
      <w:sz w:val="30"/>
    </w:rPr>
  </w:style>
  <w:style w:type="paragraph" w:customStyle="1" w:styleId="753">
    <w:name w:val="标准段落"/>
    <w:basedOn w:val="1"/>
    <w:uiPriority w:val="0"/>
    <w:pPr>
      <w:topLinePunct/>
      <w:autoSpaceDE w:val="0"/>
      <w:autoSpaceDN w:val="0"/>
      <w:spacing w:line="360" w:lineRule="auto"/>
      <w:ind w:firstLine="560" w:firstLineChars="200"/>
    </w:pPr>
    <w:rPr>
      <w:rFonts w:hAnsi="宋体"/>
      <w:color w:val="FF0000"/>
      <w:sz w:val="28"/>
      <w:szCs w:val="24"/>
      <w:lang w:bidi="th-TH"/>
    </w:rPr>
  </w:style>
  <w:style w:type="paragraph" w:customStyle="1" w:styleId="754">
    <w:name w:val="三级条标题"/>
    <w:basedOn w:val="463"/>
    <w:next w:val="436"/>
    <w:uiPriority w:val="0"/>
    <w:pPr>
      <w:outlineLvl w:val="4"/>
    </w:pPr>
  </w:style>
  <w:style w:type="paragraph" w:customStyle="1" w:styleId="755">
    <w:name w:val="最新标题3"/>
    <w:basedOn w:val="756"/>
    <w:next w:val="745"/>
    <w:uiPriority w:val="0"/>
    <w:pPr>
      <w:tabs>
        <w:tab w:val="left" w:pos="720"/>
        <w:tab w:val="left" w:pos="1425"/>
      </w:tabs>
      <w:spacing w:afterLines="0"/>
    </w:pPr>
  </w:style>
  <w:style w:type="paragraph" w:customStyle="1" w:styleId="756">
    <w:name w:val="样式 标题 3"/>
    <w:basedOn w:val="6"/>
    <w:next w:val="745"/>
    <w:uiPriority w:val="0"/>
    <w:pPr>
      <w:tabs>
        <w:tab w:val="left" w:pos="720"/>
        <w:tab w:val="left" w:pos="1425"/>
      </w:tabs>
      <w:spacing w:before="120" w:afterLines="50" w:line="240" w:lineRule="auto"/>
      <w:ind w:left="1425" w:hanging="420"/>
      <w:jc w:val="left"/>
    </w:pPr>
    <w:rPr>
      <w:rFonts w:ascii="宋体" w:hAnsi="Times New Roman" w:cs="宋体"/>
      <w:bCs w:val="0"/>
      <w:snapToGrid w:val="0"/>
      <w:sz w:val="24"/>
    </w:rPr>
  </w:style>
  <w:style w:type="paragraph" w:customStyle="1" w:styleId="757">
    <w:name w:val="Char Char1 Char Char Char Char Char Char"/>
    <w:basedOn w:val="1"/>
    <w:uiPriority w:val="0"/>
    <w:pPr>
      <w:spacing w:beforeLines="0"/>
    </w:pPr>
    <w:rPr>
      <w:rFonts w:ascii="仿宋_GB2312" w:eastAsia="仿宋_GB2312"/>
      <w:b/>
      <w:sz w:val="32"/>
    </w:rPr>
  </w:style>
  <w:style w:type="paragraph" w:customStyle="1" w:styleId="758">
    <w:name w:val="my title2"/>
    <w:basedOn w:val="1"/>
    <w:uiPriority w:val="0"/>
    <w:pPr>
      <w:widowControl/>
      <w:spacing w:beforeLines="0"/>
    </w:pPr>
    <w:rPr>
      <w:rFonts w:eastAsia="仿宋_GB2312"/>
      <w:kern w:val="0"/>
      <w:sz w:val="24"/>
    </w:rPr>
  </w:style>
  <w:style w:type="paragraph" w:customStyle="1" w:styleId="759">
    <w:name w:val="Table Description"/>
    <w:next w:val="1"/>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60">
    <w:name w:val="Code"/>
    <w:basedOn w:val="1"/>
    <w:uiPriority w:val="0"/>
    <w:pPr>
      <w:pBdr>
        <w:top w:val="single" w:color="auto" w:sz="4" w:space="1"/>
        <w:left w:val="single" w:color="auto" w:sz="4" w:space="4"/>
        <w:bottom w:val="single" w:color="auto" w:sz="4" w:space="1"/>
        <w:right w:val="single" w:color="auto" w:sz="4" w:space="4"/>
      </w:pBdr>
      <w:spacing w:beforeLines="0"/>
      <w:ind w:left="720" w:hanging="720" w:hangingChars="400"/>
    </w:pPr>
    <w:rPr>
      <w:rFonts w:ascii="宋体" w:hAnsi="宋体" w:cs="Courier New"/>
      <w:sz w:val="18"/>
      <w:szCs w:val="24"/>
    </w:rPr>
  </w:style>
  <w:style w:type="paragraph" w:customStyle="1" w:styleId="761">
    <w:name w:val="样式 小四 行距: 1.5 倍行距 首行缩进:  2.25 字符"/>
    <w:basedOn w:val="1"/>
    <w:uiPriority w:val="0"/>
    <w:pPr>
      <w:tabs>
        <w:tab w:val="left" w:pos="360"/>
        <w:tab w:val="left" w:pos="704"/>
      </w:tabs>
      <w:spacing w:beforeLines="0" w:line="360" w:lineRule="auto"/>
    </w:pPr>
    <w:rPr>
      <w:rFonts w:ascii="宋体" w:hAnsi="宋体"/>
      <w:spacing w:val="-8"/>
      <w:sz w:val="24"/>
    </w:rPr>
  </w:style>
  <w:style w:type="paragraph" w:customStyle="1" w:styleId="762">
    <w:name w:val="编号 2"/>
    <w:basedOn w:val="763"/>
    <w:uiPriority w:val="0"/>
    <w:pPr>
      <w:tabs>
        <w:tab w:val="left" w:pos="432"/>
      </w:tabs>
    </w:pPr>
    <w:rPr>
      <w:szCs w:val="20"/>
    </w:rPr>
  </w:style>
  <w:style w:type="paragraph" w:customStyle="1" w:styleId="763">
    <w:name w:val="编号 1"/>
    <w:basedOn w:val="1"/>
    <w:uiPriority w:val="0"/>
    <w:pPr>
      <w:tabs>
        <w:tab w:val="left" w:pos="432"/>
      </w:tabs>
      <w:spacing w:beforeLines="0" w:beforeAutospacing="1" w:after="100" w:afterAutospacing="1" w:line="360" w:lineRule="auto"/>
      <w:ind w:left="432" w:hanging="432"/>
    </w:pPr>
    <w:rPr>
      <w:rFonts w:ascii="宋体"/>
      <w:sz w:val="24"/>
      <w:szCs w:val="24"/>
    </w:rPr>
  </w:style>
  <w:style w:type="paragraph" w:customStyle="1" w:styleId="764">
    <w:name w:val="xl103"/>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765">
    <w:name w:val="InfoBlue"/>
    <w:basedOn w:val="1"/>
    <w:next w:val="35"/>
    <w:uiPriority w:val="0"/>
    <w:pPr>
      <w:spacing w:beforeLines="0" w:afterLines="50"/>
      <w:ind w:left="720"/>
      <w:jc w:val="left"/>
    </w:pPr>
    <w:rPr>
      <w:rFonts w:ascii="宋体"/>
      <w:i/>
      <w:snapToGrid w:val="0"/>
      <w:color w:val="0000FF"/>
      <w:kern w:val="0"/>
    </w:rPr>
  </w:style>
  <w:style w:type="paragraph" w:customStyle="1" w:styleId="766">
    <w:name w:val="样式 标题 2Chapter X.X. Statementh22Header 2l2Level 2 Headhea...1"/>
    <w:basedOn w:val="6"/>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767">
    <w:name w:val="xl115"/>
    <w:basedOn w:val="1"/>
    <w:uiPriority w:val="0"/>
    <w:pPr>
      <w:widowControl/>
      <w:shd w:val="clear" w:color="000000" w:fill="FFFF00"/>
      <w:spacing w:beforeLines="0" w:beforeAutospacing="1" w:after="100" w:afterAutospacing="1"/>
      <w:jc w:val="center"/>
    </w:pPr>
    <w:rPr>
      <w:rFonts w:ascii="宋体" w:hAnsi="宋体" w:cs="宋体"/>
      <w:kern w:val="0"/>
      <w:sz w:val="20"/>
    </w:rPr>
  </w:style>
  <w:style w:type="paragraph" w:customStyle="1" w:styleId="768">
    <w:name w:val=" Char Char1 Char Char Char Char Char Char Char Char"/>
    <w:basedOn w:val="1"/>
    <w:uiPriority w:val="0"/>
    <w:pPr>
      <w:widowControl/>
      <w:spacing w:beforeLines="0" w:after="160" w:line="240" w:lineRule="exact"/>
      <w:jc w:val="left"/>
    </w:pPr>
    <w:rPr>
      <w:rFonts w:ascii="Verdana" w:hAnsi="Verdana" w:cs="Calibri"/>
      <w:kern w:val="0"/>
      <w:sz w:val="20"/>
      <w:lang w:eastAsia="en-US"/>
    </w:rPr>
  </w:style>
  <w:style w:type="paragraph" w:customStyle="1" w:styleId="769">
    <w:name w:val="标准书眉_奇数页"/>
    <w:next w:val="1"/>
    <w:uiPriority w:val="0"/>
    <w:pPr>
      <w:tabs>
        <w:tab w:val="center" w:pos="4154"/>
        <w:tab w:val="right" w:pos="8306"/>
      </w:tabs>
      <w:spacing w:after="120"/>
      <w:jc w:val="right"/>
    </w:pPr>
    <w:rPr>
      <w:rFonts w:ascii="Times New Roman" w:hAnsi="Times New Roman" w:eastAsia="宋体" w:cs="Times New Roman"/>
      <w:lang w:val="en-US" w:eastAsia="zh-CN" w:bidi="ar-SA"/>
    </w:rPr>
  </w:style>
  <w:style w:type="paragraph" w:customStyle="1" w:styleId="770">
    <w:name w:val="样式 文档正文 + 首行缩进:  2 字符"/>
    <w:basedOn w:val="771"/>
    <w:uiPriority w:val="0"/>
    <w:pPr>
      <w:numPr>
        <w:ilvl w:val="0"/>
        <w:numId w:val="0"/>
      </w:numPr>
      <w:tabs>
        <w:tab w:val="left" w:pos="900"/>
      </w:tabs>
      <w:spacing w:beforeLines="40" w:afterLines="40"/>
      <w:ind w:left="900" w:hanging="420"/>
    </w:pPr>
    <w:rPr>
      <w:rFonts w:eastAsia="Times New Roman" w:cs="宋体"/>
      <w:color w:val="000000"/>
      <w:sz w:val="28"/>
      <w:szCs w:val="28"/>
    </w:rPr>
  </w:style>
  <w:style w:type="paragraph" w:customStyle="1" w:styleId="771">
    <w:name w:val="文档正文"/>
    <w:basedOn w:val="1"/>
    <w:uiPriority w:val="0"/>
    <w:pPr>
      <w:tabs>
        <w:tab w:val="left" w:pos="900"/>
      </w:tabs>
      <w:spacing w:line="360" w:lineRule="auto"/>
      <w:ind w:left="840" w:hanging="420"/>
    </w:pPr>
    <w:rPr>
      <w:sz w:val="24"/>
    </w:rPr>
  </w:style>
  <w:style w:type="paragraph" w:customStyle="1" w:styleId="772">
    <w:name w:val="xl120"/>
    <w:basedOn w:val="1"/>
    <w:uiPriority w:val="0"/>
    <w:pPr>
      <w:widowControl/>
      <w:spacing w:beforeLines="0" w:beforeAutospacing="1" w:after="100" w:afterAutospacing="1"/>
      <w:jc w:val="center"/>
    </w:pPr>
    <w:rPr>
      <w:rFonts w:ascii="宋体" w:hAnsi="宋体" w:cs="宋体"/>
      <w:color w:val="FF0000"/>
      <w:kern w:val="0"/>
      <w:sz w:val="20"/>
    </w:rPr>
  </w:style>
  <w:style w:type="paragraph" w:customStyle="1" w:styleId="773">
    <w:name w:val="RFP Question List"/>
    <w:basedOn w:val="1"/>
    <w:uiPriority w:val="0"/>
    <w:pPr>
      <w:widowControl/>
      <w:spacing w:beforeLines="0" w:after="200"/>
      <w:ind w:left="360" w:hanging="360"/>
      <w:jc w:val="left"/>
    </w:pPr>
    <w:rPr>
      <w:rFonts w:ascii="Arial" w:hAnsi="Arial" w:eastAsia="Arial" w:cs="Arial"/>
      <w:b/>
      <w:color w:val="6666FF"/>
      <w:kern w:val="0"/>
      <w:szCs w:val="21"/>
      <w:lang w:eastAsia="ja-JP"/>
    </w:rPr>
  </w:style>
  <w:style w:type="paragraph" w:customStyle="1" w:styleId="774">
    <w:name w:val="msoaccenttext2"/>
    <w:uiPriority w:val="0"/>
    <w:rPr>
      <w:rFonts w:ascii="Century Schoolbook" w:hAnsi="Century Schoolbook" w:eastAsia="宋体" w:cs="宋体"/>
      <w:color w:val="000000"/>
      <w:kern w:val="28"/>
      <w:sz w:val="15"/>
      <w:szCs w:val="15"/>
      <w:lang w:val="en-US" w:eastAsia="zh-CN" w:bidi="ar-SA"/>
    </w:rPr>
  </w:style>
  <w:style w:type="paragraph" w:customStyle="1" w:styleId="775">
    <w:name w:val="Char Char"/>
    <w:basedOn w:val="1"/>
    <w:uiPriority w:val="0"/>
    <w:pPr>
      <w:spacing w:beforeLines="0" w:line="360" w:lineRule="auto"/>
    </w:pPr>
    <w:rPr>
      <w:rFonts w:ascii="Tahoma" w:hAnsi="Tahoma"/>
      <w:sz w:val="24"/>
    </w:rPr>
  </w:style>
  <w:style w:type="paragraph" w:customStyle="1" w:styleId="776">
    <w:name w:val="Char Char Char1 Char Char Char Char Char Char Char Char Char Char"/>
    <w:basedOn w:val="1"/>
    <w:uiPriority w:val="0"/>
    <w:pPr>
      <w:spacing w:beforeLines="40" w:afterLines="40"/>
    </w:pPr>
    <w:rPr>
      <w:rFonts w:ascii="Tahoma" w:hAnsi="Tahoma"/>
      <w:sz w:val="24"/>
    </w:rPr>
  </w:style>
  <w:style w:type="paragraph" w:customStyle="1" w:styleId="777">
    <w:name w:val="标题5，章节第五层"/>
    <w:basedOn w:val="1"/>
    <w:uiPriority w:val="0"/>
    <w:pPr>
      <w:tabs>
        <w:tab w:val="left" w:pos="1050"/>
      </w:tabs>
      <w:spacing w:beforeLines="40" w:afterLines="40"/>
      <w:ind w:left="2100" w:hanging="420"/>
      <w:outlineLvl w:val="4"/>
    </w:pPr>
    <w:rPr>
      <w:rFonts w:ascii="Arial" w:hAnsi="Arial" w:eastAsia="华文细黑"/>
      <w:sz w:val="30"/>
      <w:szCs w:val="24"/>
    </w:rPr>
  </w:style>
  <w:style w:type="paragraph" w:customStyle="1" w:styleId="778">
    <w:name w:val="color333333"/>
    <w:basedOn w:val="1"/>
    <w:uiPriority w:val="0"/>
    <w:pPr>
      <w:widowControl/>
      <w:spacing w:beforeLines="40" w:afterLines="40"/>
      <w:jc w:val="left"/>
    </w:pPr>
    <w:rPr>
      <w:rFonts w:ascii="宋体" w:hAnsi="宋体" w:cs="宋体"/>
      <w:color w:val="333333"/>
      <w:kern w:val="0"/>
      <w:sz w:val="24"/>
      <w:szCs w:val="24"/>
    </w:rPr>
  </w:style>
  <w:style w:type="paragraph" w:customStyle="1" w:styleId="779">
    <w:name w:val="地址1"/>
    <w:basedOn w:val="1"/>
    <w:uiPriority w:val="0"/>
    <w:pPr>
      <w:adjustRightInd w:val="0"/>
      <w:spacing w:beforeLines="0" w:line="220" w:lineRule="exact"/>
      <w:jc w:val="left"/>
      <w:textAlignment w:val="baseline"/>
    </w:pPr>
    <w:rPr>
      <w:rFonts w:ascii="中圆体" w:eastAsia="中圆体"/>
      <w:sz w:val="15"/>
    </w:rPr>
  </w:style>
  <w:style w:type="paragraph" w:customStyle="1" w:styleId="780">
    <w:name w:val="a样式"/>
    <w:basedOn w:val="51"/>
    <w:uiPriority w:val="0"/>
    <w:pPr>
      <w:spacing w:beforeLines="40" w:afterLines="40" w:line="300" w:lineRule="auto"/>
      <w:ind w:left="0" w:leftChars="0" w:firstLine="200" w:firstLineChars="200"/>
    </w:pPr>
    <w:rPr>
      <w:rFonts w:ascii="宋体" w:hAnsi="宋体"/>
      <w:color w:val="000000"/>
      <w:sz w:val="24"/>
      <w:szCs w:val="24"/>
    </w:rPr>
  </w:style>
  <w:style w:type="paragraph" w:customStyle="1" w:styleId="781">
    <w:name w:val="huide00"/>
    <w:basedOn w:val="1"/>
    <w:uiPriority w:val="0"/>
    <w:pPr>
      <w:widowControl/>
      <w:spacing w:beforeLines="0" w:beforeAutospacing="1" w:after="100" w:afterAutospacing="1"/>
      <w:jc w:val="left"/>
    </w:pPr>
    <w:rPr>
      <w:rFonts w:ascii="Arial" w:hAnsi="Arial" w:eastAsia="Arial Unicode MS" w:cs="Arial"/>
      <w:color w:val="666666"/>
      <w:kern w:val="0"/>
      <w:sz w:val="18"/>
      <w:szCs w:val="18"/>
    </w:rPr>
  </w:style>
  <w:style w:type="paragraph" w:customStyle="1" w:styleId="782">
    <w:name w:val="图1"/>
    <w:basedOn w:val="73"/>
    <w:uiPriority w:val="0"/>
    <w:pPr>
      <w:tabs>
        <w:tab w:val="left" w:pos="1260"/>
        <w:tab w:val="clear" w:pos="1270"/>
      </w:tabs>
      <w:spacing w:beforeLines="40" w:afterLines="40"/>
      <w:ind w:left="420"/>
      <w:jc w:val="center"/>
    </w:pPr>
    <w:rPr>
      <w:rFonts w:ascii="宋体" w:hAnsi="宋体"/>
      <w:b/>
      <w:bCs/>
      <w:smallCaps w:val="0"/>
      <w:sz w:val="18"/>
      <w:szCs w:val="24"/>
    </w:rPr>
  </w:style>
  <w:style w:type="paragraph" w:customStyle="1" w:styleId="783">
    <w:name w:val="样式 标题 1H1章PIM 1Section Headh1l1Heading 0H11H12H111H13..."/>
    <w:basedOn w:val="4"/>
    <w:uiPriority w:val="0"/>
    <w:pPr>
      <w:pageBreakBefore/>
      <w:tabs>
        <w:tab w:val="clear" w:pos="360"/>
      </w:tabs>
      <w:spacing w:beforeLines="40" w:afterLines="40"/>
      <w:ind w:left="432" w:hanging="432"/>
    </w:pPr>
    <w:rPr>
      <w:rFonts w:ascii="黑体" w:eastAsia="黑体"/>
      <w:color w:val="000000"/>
      <w:szCs w:val="20"/>
    </w:rPr>
  </w:style>
  <w:style w:type="paragraph" w:customStyle="1" w:styleId="784">
    <w:name w:val="正文（首行缩进2字符）"/>
    <w:basedOn w:val="1"/>
    <w:uiPriority w:val="0"/>
    <w:pPr>
      <w:spacing w:beforeLines="0" w:line="360" w:lineRule="auto"/>
      <w:ind w:firstLine="480" w:firstLineChars="200"/>
    </w:pPr>
    <w:rPr>
      <w:sz w:val="24"/>
    </w:rPr>
  </w:style>
  <w:style w:type="paragraph" w:customStyle="1" w:styleId="785">
    <w:name w:val="标书标题3"/>
    <w:basedOn w:val="6"/>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786">
    <w:name w:val="Intense Quote"/>
    <w:basedOn w:val="1"/>
    <w:next w:val="1"/>
    <w:uiPriority w:val="0"/>
    <w:pPr>
      <w:pBdr>
        <w:bottom w:val="single" w:color="4F81BD" w:sz="4" w:space="4"/>
      </w:pBdr>
      <w:spacing w:before="200" w:beforeLines="0" w:after="280"/>
      <w:ind w:left="936" w:right="936"/>
    </w:pPr>
    <w:rPr>
      <w:rFonts w:ascii="Calibri" w:hAnsi="Calibri"/>
      <w:b/>
      <w:bCs/>
      <w:i/>
      <w:iCs/>
      <w:color w:val="4F81BD"/>
      <w:kern w:val="0"/>
      <w:sz w:val="20"/>
    </w:rPr>
  </w:style>
  <w:style w:type="paragraph" w:customStyle="1" w:styleId="787">
    <w:name w:val=" 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788">
    <w:name w:val="样式 表格栏目b"/>
    <w:basedOn w:val="1"/>
    <w:uiPriority w:val="0"/>
    <w:pPr>
      <w:widowControl/>
      <w:spacing w:beforeLines="0" w:after="124"/>
      <w:jc w:val="center"/>
    </w:pPr>
    <w:rPr>
      <w:rFonts w:ascii="宋体" w:hAnsi="宋体" w:cs="宋体"/>
      <w:b/>
      <w:bCs/>
      <w:sz w:val="24"/>
    </w:rPr>
  </w:style>
  <w:style w:type="paragraph" w:customStyle="1" w:styleId="789">
    <w:name w:val="PMintroText"/>
    <w:basedOn w:val="1"/>
    <w:uiPriority w:val="0"/>
    <w:pPr>
      <w:widowControl/>
      <w:spacing w:beforeLines="0" w:after="120"/>
      <w:ind w:left="720"/>
      <w:jc w:val="left"/>
    </w:pPr>
    <w:rPr>
      <w:rFonts w:ascii="Tahoma" w:hAnsi="Tahoma"/>
      <w:kern w:val="0"/>
      <w:sz w:val="22"/>
      <w:lang w:eastAsia="en-US"/>
    </w:rPr>
  </w:style>
  <w:style w:type="paragraph" w:customStyle="1" w:styleId="790">
    <w:name w:val="Char Char Char Char Char Char Char Char Char Char Char Char Char Char Char Char Char Char Char"/>
    <w:basedOn w:val="1"/>
    <w:uiPriority w:val="0"/>
    <w:pPr>
      <w:spacing w:beforeLines="0"/>
    </w:pPr>
    <w:rPr>
      <w:rFonts w:ascii="Calibri" w:hAnsi="Calibri"/>
      <w:szCs w:val="22"/>
    </w:rPr>
  </w:style>
  <w:style w:type="paragraph" w:customStyle="1" w:styleId="791">
    <w:name w:val="Paragraph1"/>
    <w:basedOn w:val="1"/>
    <w:uiPriority w:val="0"/>
    <w:pPr>
      <w:spacing w:beforeLines="0" w:afterLines="50"/>
    </w:pPr>
    <w:rPr>
      <w:rFonts w:ascii="宋体"/>
      <w:snapToGrid w:val="0"/>
      <w:kern w:val="0"/>
    </w:rPr>
  </w:style>
  <w:style w:type="paragraph" w:customStyle="1" w:styleId="792">
    <w:name w:val="af17cgridlangnp1033langf"/>
    <w:uiPriority w:val="0"/>
    <w:pPr>
      <w:widowControl w:val="0"/>
      <w:autoSpaceDE w:val="0"/>
      <w:autoSpaceDN w:val="0"/>
      <w:adjustRightInd w:val="0"/>
      <w:spacing w:beforeLines="50" w:line="360" w:lineRule="atLeast"/>
      <w:ind w:left="567" w:firstLine="510"/>
      <w:jc w:val="both"/>
    </w:pPr>
    <w:rPr>
      <w:rFonts w:ascii="Times New Roman" w:hAnsi="Times New Roman" w:eastAsia="宋体" w:cs="Times New Roman"/>
      <w:lang w:val="en-US" w:eastAsia="zh-CN" w:bidi="ar-SA"/>
    </w:rPr>
  </w:style>
  <w:style w:type="paragraph" w:customStyle="1" w:styleId="793">
    <w:name w:val="×"/>
    <w:uiPriority w:val="0"/>
    <w:pPr>
      <w:widowControl w:val="0"/>
      <w:jc w:val="both"/>
    </w:pPr>
    <w:rPr>
      <w:rFonts w:ascii="Times New Roman" w:hAnsi="Times New Roman" w:eastAsia="宋体" w:cs="Times New Roman"/>
      <w:kern w:val="2"/>
      <w:sz w:val="21"/>
      <w:lang w:val="en-US" w:eastAsia="zh-CN" w:bidi="ar-SA"/>
    </w:rPr>
  </w:style>
  <w:style w:type="paragraph" w:customStyle="1" w:styleId="794">
    <w:name w:val="Tabletext"/>
    <w:basedOn w:val="1"/>
    <w:uiPriority w:val="0"/>
    <w:pPr>
      <w:keepLines/>
      <w:spacing w:beforeLines="0" w:afterLines="50"/>
      <w:jc w:val="left"/>
    </w:pPr>
    <w:rPr>
      <w:rFonts w:ascii="宋体"/>
      <w:snapToGrid w:val="0"/>
      <w:kern w:val="0"/>
    </w:rPr>
  </w:style>
  <w:style w:type="paragraph" w:customStyle="1" w:styleId="795">
    <w:name w:val="项目符号：二级"/>
    <w:uiPriority w:val="0"/>
    <w:pPr>
      <w:tabs>
        <w:tab w:val="left" w:pos="432"/>
        <w:tab w:val="left" w:pos="644"/>
      </w:tabs>
      <w:spacing w:line="400" w:lineRule="exact"/>
      <w:ind w:left="1714" w:hanging="432" w:firstLineChars="0"/>
      <w:jc w:val="both"/>
    </w:pPr>
    <w:rPr>
      <w:rFonts w:ascii="Arial" w:hAnsi="Arial" w:eastAsia="新宋体" w:cs="Times New Roman"/>
      <w:color w:val="auto"/>
      <w:szCs w:val="20"/>
    </w:rPr>
  </w:style>
  <w:style w:type="paragraph" w:customStyle="1" w:styleId="796">
    <w:name w:val="文本框内文字"/>
    <w:basedOn w:val="1"/>
    <w:uiPriority w:val="0"/>
    <w:pPr>
      <w:spacing w:beforeLines="0" w:line="0" w:lineRule="atLeast"/>
    </w:pPr>
    <w:rPr>
      <w:rFonts w:eastAsia="仿宋_GB2312"/>
      <w:sz w:val="22"/>
      <w:szCs w:val="24"/>
    </w:rPr>
  </w:style>
  <w:style w:type="paragraph" w:customStyle="1" w:styleId="797">
    <w:name w:val="日期/注释"/>
    <w:basedOn w:val="1"/>
    <w:next w:val="798"/>
    <w:uiPriority w:val="0"/>
    <w:pPr>
      <w:widowControl/>
      <w:adjustRightInd w:val="0"/>
      <w:spacing w:beforeLines="0" w:after="220" w:line="220" w:lineRule="atLeast"/>
      <w:ind w:right="360"/>
      <w:jc w:val="right"/>
      <w:textAlignment w:val="baseline"/>
    </w:pPr>
    <w:rPr>
      <w:rFonts w:ascii="Arial" w:hAnsi="Arial"/>
      <w:spacing w:val="-5"/>
      <w:kern w:val="0"/>
      <w:sz w:val="20"/>
    </w:rPr>
  </w:style>
  <w:style w:type="paragraph" w:customStyle="1" w:styleId="798">
    <w:name w:val="内部地址名"/>
    <w:basedOn w:val="799"/>
    <w:next w:val="799"/>
    <w:uiPriority w:val="0"/>
    <w:pPr>
      <w:spacing w:line="240" w:lineRule="exact"/>
    </w:pPr>
    <w:rPr>
      <w:rFonts w:ascii="Arial Black" w:hAnsi="Arial Black" w:eastAsia="中圆体"/>
      <w:spacing w:val="40"/>
      <w:sz w:val="24"/>
    </w:rPr>
  </w:style>
  <w:style w:type="paragraph" w:customStyle="1" w:styleId="799">
    <w:name w:val="内部地址"/>
    <w:basedOn w:val="1"/>
    <w:uiPriority w:val="0"/>
    <w:pPr>
      <w:widowControl/>
      <w:adjustRightInd w:val="0"/>
      <w:spacing w:beforeLines="0" w:line="160" w:lineRule="atLeast"/>
      <w:jc w:val="left"/>
      <w:textAlignment w:val="baseline"/>
    </w:pPr>
    <w:rPr>
      <w:rFonts w:ascii="Arial" w:hAnsi="Arial"/>
      <w:spacing w:val="-5"/>
      <w:kern w:val="0"/>
      <w:sz w:val="20"/>
    </w:rPr>
  </w:style>
  <w:style w:type="paragraph" w:customStyle="1" w:styleId="800">
    <w:name w:val="四级条标题"/>
    <w:basedOn w:val="754"/>
    <w:next w:val="436"/>
    <w:uiPriority w:val="0"/>
    <w:pPr>
      <w:outlineLvl w:val="5"/>
    </w:pPr>
  </w:style>
  <w:style w:type="paragraph" w:customStyle="1" w:styleId="801">
    <w:name w:val="xl26"/>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02">
    <w:name w:val="Body"/>
    <w:basedOn w:val="1"/>
    <w:uiPriority w:val="0"/>
    <w:pPr>
      <w:widowControl/>
      <w:spacing w:beforeLines="0" w:afterLines="50"/>
    </w:pPr>
    <w:rPr>
      <w:rFonts w:ascii="宋体"/>
      <w:snapToGrid w:val="0"/>
      <w:kern w:val="0"/>
    </w:rPr>
  </w:style>
  <w:style w:type="paragraph" w:customStyle="1" w:styleId="803">
    <w:name w:val="首信标准正文 Char Char Char Char Char Char Char Char Char Char Char Char Char Char Char Char Char Char Char Char Char Char1 Char Char"/>
    <w:basedOn w:val="1"/>
    <w:uiPriority w:val="0"/>
    <w:pPr>
      <w:spacing w:beforeLines="40" w:afterLines="40" w:line="360" w:lineRule="auto"/>
    </w:pPr>
    <w:rPr>
      <w:rFonts w:ascii="Tahoma" w:hAnsi="Tahoma"/>
      <w:sz w:val="36"/>
      <w:szCs w:val="36"/>
    </w:rPr>
  </w:style>
  <w:style w:type="paragraph" w:customStyle="1" w:styleId="804">
    <w:name w:val="样式 标题 3BOD 0Level 3 HeadH3Heading 3 - oldlevel_3PIM 3h3s..."/>
    <w:basedOn w:val="6"/>
    <w:uiPriority w:val="0"/>
    <w:pPr>
      <w:tabs>
        <w:tab w:val="left" w:pos="720"/>
        <w:tab w:val="left" w:pos="1620"/>
        <w:tab w:val="left" w:pos="1800"/>
      </w:tabs>
      <w:spacing w:line="415" w:lineRule="auto"/>
      <w:ind w:left="1800" w:leftChars="600" w:hanging="420" w:hangingChars="200"/>
    </w:pPr>
    <w:rPr>
      <w:rFonts w:ascii="仿宋_GB2312" w:hAnsi="仿宋_GB2312" w:eastAsia="仿宋_GB2312"/>
      <w:bCs w:val="0"/>
      <w:sz w:val="30"/>
    </w:rPr>
  </w:style>
  <w:style w:type="paragraph" w:customStyle="1" w:styleId="805">
    <w:name w:val="样式 加点正文 + 段前: 0.5 行 段后: 0.5 行1"/>
    <w:basedOn w:val="1"/>
    <w:uiPriority w:val="0"/>
    <w:pPr>
      <w:tabs>
        <w:tab w:val="left" w:pos="1260"/>
      </w:tabs>
      <w:spacing w:before="156" w:afterLines="50" w:line="300" w:lineRule="auto"/>
      <w:ind w:left="420" w:hanging="420"/>
    </w:pPr>
    <w:rPr>
      <w:sz w:val="24"/>
    </w:rPr>
  </w:style>
  <w:style w:type="paragraph" w:customStyle="1" w:styleId="806">
    <w:name w:val="1"/>
    <w:basedOn w:val="1"/>
    <w:next w:val="36"/>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807">
    <w:name w:val="Char1 Char Char Char Char Char Char Char Char Char Char Char1 Char Char Char Char Char Char Char Char Char Char Char Char Char Char1 Char Char Char Char1"/>
    <w:basedOn w:val="1"/>
    <w:uiPriority w:val="0"/>
    <w:pPr>
      <w:adjustRightInd w:val="0"/>
      <w:spacing w:beforeLines="0" w:line="360" w:lineRule="auto"/>
    </w:pPr>
    <w:rPr>
      <w:kern w:val="0"/>
      <w:sz w:val="24"/>
    </w:rPr>
  </w:style>
  <w:style w:type="paragraph" w:customStyle="1" w:styleId="808">
    <w:name w:val="xl23"/>
    <w:basedOn w:val="1"/>
    <w:uiPriority w:val="0"/>
    <w:pPr>
      <w:widowControl/>
      <w:spacing w:beforeLines="0" w:beforeAutospacing="1" w:after="100" w:afterAutospacing="1" w:line="360" w:lineRule="auto"/>
      <w:textAlignment w:val="top"/>
    </w:pPr>
    <w:rPr>
      <w:kern w:val="0"/>
      <w:sz w:val="24"/>
      <w:szCs w:val="24"/>
    </w:rPr>
  </w:style>
  <w:style w:type="paragraph" w:customStyle="1" w:styleId="809">
    <w:name w:val="_Style 4901"/>
    <w:next w:val="1"/>
    <w:uiPriority w:val="0"/>
    <w:pPr>
      <w:widowControl w:val="0"/>
      <w:spacing w:before="50" w:beforeLines="50"/>
      <w:jc w:val="both"/>
    </w:pPr>
    <w:rPr>
      <w:rFonts w:ascii="Times New Roman" w:hAnsi="Times New Roman" w:eastAsia="宋体" w:cs="Calibri"/>
      <w:kern w:val="2"/>
      <w:sz w:val="21"/>
      <w:lang w:val="en-US" w:eastAsia="zh-CN" w:bidi="ar-SA"/>
    </w:rPr>
  </w:style>
  <w:style w:type="paragraph" w:customStyle="1" w:styleId="810">
    <w:name w:val="样式 目录 2 + 段前: 0.2 行 段后: 0.2 行"/>
    <w:basedOn w:val="74"/>
    <w:uiPriority w:val="0"/>
    <w:pPr>
      <w:tabs>
        <w:tab w:val="left" w:pos="960"/>
        <w:tab w:val="left" w:pos="1080"/>
        <w:tab w:val="left" w:pos="1260"/>
        <w:tab w:val="right" w:leader="dot" w:pos="8296"/>
        <w:tab w:val="right" w:leader="dot" w:pos="9061"/>
        <w:tab w:val="clear" w:pos="8493"/>
      </w:tabs>
      <w:spacing w:beforeLines="40" w:afterLines="40" w:line="300" w:lineRule="auto"/>
      <w:ind w:left="227" w:leftChars="0" w:hanging="180"/>
      <w:jc w:val="left"/>
    </w:pPr>
    <w:rPr>
      <w:rFonts w:eastAsia="黑体" w:cs="宋体"/>
      <w:bCs w:val="0"/>
      <w:iCs/>
      <w:smallCaps/>
      <w:szCs w:val="20"/>
    </w:rPr>
  </w:style>
  <w:style w:type="paragraph" w:customStyle="1" w:styleId="811">
    <w:name w:val="备注说明 Char Char Char"/>
    <w:basedOn w:val="66"/>
    <w:uiPriority w:val="0"/>
    <w:pPr>
      <w:adjustRightInd w:val="0"/>
      <w:spacing w:beforeLines="40" w:afterLines="40" w:line="312" w:lineRule="atLeast"/>
      <w:ind w:left="420" w:hanging="420"/>
    </w:pPr>
    <w:rPr>
      <w:sz w:val="21"/>
      <w:szCs w:val="20"/>
    </w:rPr>
  </w:style>
  <w:style w:type="paragraph" w:customStyle="1" w:styleId="812">
    <w:name w:val="p18"/>
    <w:basedOn w:val="1"/>
    <w:uiPriority w:val="0"/>
    <w:pPr>
      <w:widowControl/>
      <w:spacing w:beforeLines="0" w:after="156" w:line="360" w:lineRule="auto"/>
      <w:ind w:firstLine="420"/>
      <w:jc w:val="left"/>
    </w:pPr>
    <w:rPr>
      <w:kern w:val="0"/>
      <w:sz w:val="24"/>
      <w:szCs w:val="24"/>
    </w:rPr>
  </w:style>
  <w:style w:type="paragraph" w:customStyle="1" w:styleId="813">
    <w:name w:val="Char21"/>
    <w:basedOn w:val="1"/>
    <w:uiPriority w:val="0"/>
    <w:pPr>
      <w:spacing w:beforeLines="0"/>
    </w:pPr>
    <w:rPr>
      <w:rFonts w:ascii="Tahoma" w:hAnsi="Tahoma"/>
      <w:sz w:val="24"/>
    </w:rPr>
  </w:style>
  <w:style w:type="paragraph" w:customStyle="1" w:styleId="814">
    <w:name w:val="样式 标题 3Chapter X.X.X"/>
    <w:basedOn w:val="710"/>
    <w:uiPriority w:val="0"/>
    <w:pPr>
      <w:spacing w:afterLines="0"/>
    </w:pPr>
  </w:style>
  <w:style w:type="paragraph" w:customStyle="1" w:styleId="815">
    <w:name w:val="样式 标题 2 + 段前: 1 行 段后: 1 行"/>
    <w:basedOn w:val="5"/>
    <w:uiPriority w:val="0"/>
    <w:pPr>
      <w:widowControl/>
      <w:tabs>
        <w:tab w:val="left" w:pos="-420"/>
      </w:tabs>
      <w:spacing w:beforeLines="100" w:afterLines="50" w:line="360" w:lineRule="auto"/>
      <w:ind w:left="-420" w:firstLine="420"/>
      <w:jc w:val="left"/>
    </w:pPr>
    <w:rPr>
      <w:rFonts w:cs="宋体"/>
      <w:sz w:val="44"/>
      <w:szCs w:val="20"/>
    </w:rPr>
  </w:style>
  <w:style w:type="paragraph" w:customStyle="1" w:styleId="816">
    <w:name w:val="无间隔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7">
    <w:name w:val="公文标题 3"/>
    <w:basedOn w:val="818"/>
    <w:next w:val="211"/>
    <w:uiPriority w:val="0"/>
    <w:pPr>
      <w:numPr>
        <w:ilvl w:val="0"/>
        <w:numId w:val="0"/>
      </w:numPr>
      <w:tabs>
        <w:tab w:val="left" w:pos="1260"/>
      </w:tabs>
      <w:ind w:left="1260" w:hanging="420"/>
      <w:outlineLvl w:val="2"/>
    </w:pPr>
  </w:style>
  <w:style w:type="paragraph" w:customStyle="1" w:styleId="818">
    <w:name w:val="公文标题 2"/>
    <w:basedOn w:val="819"/>
    <w:next w:val="211"/>
    <w:uiPriority w:val="0"/>
    <w:pPr>
      <w:numPr>
        <w:ilvl w:val="0"/>
        <w:numId w:val="0"/>
      </w:numPr>
      <w:tabs>
        <w:tab w:val="left" w:pos="1260"/>
      </w:tabs>
      <w:ind w:left="840" w:hanging="420"/>
      <w:outlineLvl w:val="1"/>
    </w:pPr>
  </w:style>
  <w:style w:type="paragraph" w:customStyle="1" w:styleId="819">
    <w:name w:val="公文标题 1"/>
    <w:basedOn w:val="211"/>
    <w:next w:val="211"/>
    <w:uiPriority w:val="0"/>
    <w:pPr>
      <w:tabs>
        <w:tab w:val="left" w:pos="1260"/>
      </w:tabs>
      <w:ind w:left="360" w:hanging="360" w:firstLineChars="0"/>
      <w:outlineLvl w:val="0"/>
    </w:pPr>
    <w:rPr>
      <w:rFonts w:hAnsi="宋体"/>
      <w:kern w:val="28"/>
      <w:sz w:val="28"/>
    </w:rPr>
  </w:style>
  <w:style w:type="paragraph" w:customStyle="1" w:styleId="82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21">
    <w:name w:val="aspnumfaautoadjustrightr"/>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22">
    <w:name w:val="标题 6（有编号）（绿盟科技）"/>
    <w:basedOn w:val="1"/>
    <w:next w:val="1"/>
    <w:uiPriority w:val="0"/>
    <w:pPr>
      <w:keepNext/>
      <w:keepLines/>
      <w:spacing w:beforeLines="0" w:after="64" w:line="319" w:lineRule="auto"/>
      <w:ind w:left="1247" w:hanging="1247"/>
      <w:jc w:val="left"/>
      <w:outlineLvl w:val="5"/>
    </w:pPr>
    <w:rPr>
      <w:rFonts w:ascii="Arial" w:hAnsi="Arial" w:eastAsia="黑体"/>
      <w:b/>
      <w:kern w:val="0"/>
      <w:szCs w:val="24"/>
    </w:rPr>
  </w:style>
  <w:style w:type="paragraph" w:customStyle="1" w:styleId="823">
    <w:name w:val="目录"/>
    <w:basedOn w:val="1"/>
    <w:uiPriority w:val="0"/>
    <w:pPr>
      <w:widowControl/>
      <w:spacing w:beforeLines="0"/>
      <w:jc w:val="center"/>
    </w:pPr>
    <w:rPr>
      <w:rFonts w:ascii="宋体"/>
      <w:b/>
      <w:kern w:val="0"/>
      <w:sz w:val="36"/>
    </w:rPr>
  </w:style>
  <w:style w:type="paragraph" w:customStyle="1" w:styleId="824">
    <w:name w:val="xl77"/>
    <w:basedOn w:val="1"/>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825">
    <w:name w:val="普通(网站)11"/>
    <w:basedOn w:val="1"/>
    <w:uiPriority w:val="0"/>
    <w:pPr>
      <w:widowControl/>
      <w:spacing w:beforeLines="0" w:beforeAutospacing="1" w:after="100" w:afterAutospacing="1"/>
      <w:jc w:val="left"/>
    </w:pPr>
    <w:rPr>
      <w:rFonts w:hint="eastAsia" w:ascii="宋体" w:hAnsi="宋体"/>
      <w:color w:val="000000"/>
      <w:sz w:val="24"/>
      <w:szCs w:val="22"/>
    </w:rPr>
  </w:style>
  <w:style w:type="paragraph" w:customStyle="1" w:styleId="826">
    <w:name w:val="List Paragraph1"/>
    <w:basedOn w:val="1"/>
    <w:uiPriority w:val="0"/>
    <w:pPr>
      <w:spacing w:beforeLines="0"/>
      <w:ind w:firstLine="420" w:firstLineChars="200"/>
    </w:pPr>
    <w:rPr>
      <w:rFonts w:ascii="Calibri" w:hAnsi="Calibri"/>
      <w:szCs w:val="24"/>
    </w:rPr>
  </w:style>
  <w:style w:type="paragraph" w:customStyle="1" w:styleId="827">
    <w:name w:val="Standard o abs"/>
    <w:basedOn w:val="1"/>
    <w:uiPriority w:val="0"/>
    <w:pPr>
      <w:widowControl/>
      <w:tabs>
        <w:tab w:val="left" w:pos="2835"/>
        <w:tab w:val="left" w:pos="3119"/>
        <w:tab w:val="left" w:pos="3402"/>
        <w:tab w:val="left" w:pos="3686"/>
        <w:tab w:val="left" w:pos="3969"/>
        <w:tab w:val="left" w:pos="4253"/>
      </w:tabs>
      <w:spacing w:beforeLines="0"/>
      <w:ind w:left="2552"/>
      <w:jc w:val="left"/>
    </w:pPr>
    <w:rPr>
      <w:rFonts w:ascii="Syntax" w:hAnsi="Syntax"/>
      <w:kern w:val="0"/>
      <w:sz w:val="20"/>
    </w:rPr>
  </w:style>
  <w:style w:type="paragraph" w:customStyle="1" w:styleId="828">
    <w:name w:val="123"/>
    <w:basedOn w:val="829"/>
    <w:uiPriority w:val="0"/>
    <w:pPr/>
    <w:rPr>
      <w:rFonts w:ascii="Tahoma" w:hAnsi="Tahoma"/>
      <w:sz w:val="24"/>
    </w:rPr>
  </w:style>
  <w:style w:type="paragraph" w:customStyle="1" w:styleId="829">
    <w:name w:val="样式 标题 7标题 7 Char2标题 7 Char Char1标题 7 Char1 Char Char1标题 7 Ch..."/>
    <w:basedOn w:val="10"/>
    <w:uiPriority w:val="0"/>
    <w:pPr>
      <w:widowControl w:val="0"/>
      <w:tabs>
        <w:tab w:val="clear" w:pos="1296"/>
      </w:tabs>
      <w:overflowPunct/>
      <w:adjustRightInd/>
      <w:snapToGrid/>
      <w:spacing w:beforeLines="40" w:afterLines="40"/>
      <w:ind w:left="0" w:firstLine="0"/>
      <w:jc w:val="both"/>
      <w:textAlignment w:val="auto"/>
    </w:pPr>
    <w:rPr>
      <w:rFonts w:hAnsi="Calibri" w:cs="宋体"/>
      <w:b/>
      <w:bCs/>
      <w:spacing w:val="0"/>
      <w:kern w:val="2"/>
      <w:sz w:val="28"/>
    </w:rPr>
  </w:style>
  <w:style w:type="paragraph" w:customStyle="1" w:styleId="830">
    <w:name w:val="数字标题4"/>
    <w:basedOn w:val="7"/>
    <w:uiPriority w:val="0"/>
    <w:pPr>
      <w:tabs>
        <w:tab w:val="left" w:pos="0"/>
      </w:tabs>
      <w:spacing w:before="0" w:after="0" w:line="360" w:lineRule="auto"/>
      <w:ind w:left="1"/>
    </w:pPr>
    <w:rPr>
      <w:rFonts w:eastAsia="仿宋_GB2312" w:cs="Arial"/>
      <w:bCs w:val="0"/>
      <w:color w:val="000000"/>
      <w:kern w:val="0"/>
      <w:sz w:val="24"/>
      <w:szCs w:val="24"/>
    </w:rPr>
  </w:style>
  <w:style w:type="paragraph" w:customStyle="1" w:styleId="831">
    <w:name w:val="样式 标题 2"/>
    <w:basedOn w:val="5"/>
    <w:next w:val="755"/>
    <w:uiPriority w:val="0"/>
    <w:pPr>
      <w:keepLines w:val="0"/>
      <w:tabs>
        <w:tab w:val="left" w:pos="576"/>
        <w:tab w:val="left" w:pos="144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832">
    <w:name w:val="Char Char1 Char Char Char"/>
    <w:basedOn w:val="1"/>
    <w:uiPriority w:val="0"/>
    <w:pPr>
      <w:spacing w:beforeLines="0"/>
    </w:pPr>
    <w:rPr>
      <w:rFonts w:ascii="仿宋_GB2312" w:eastAsia="仿宋_GB2312"/>
      <w:b/>
      <w:sz w:val="32"/>
      <w:szCs w:val="32"/>
    </w:rPr>
  </w:style>
  <w:style w:type="paragraph" w:customStyle="1" w:styleId="833">
    <w:name w:val="xl62"/>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rPr>
  </w:style>
  <w:style w:type="paragraph" w:customStyle="1" w:styleId="834">
    <w:name w:val="缺省文本"/>
    <w:basedOn w:val="1"/>
    <w:uiPriority w:val="0"/>
    <w:pPr>
      <w:autoSpaceDE w:val="0"/>
      <w:autoSpaceDN w:val="0"/>
      <w:adjustRightInd w:val="0"/>
      <w:spacing w:beforeLines="0" w:line="360" w:lineRule="auto"/>
      <w:jc w:val="left"/>
    </w:pPr>
    <w:rPr>
      <w:kern w:val="0"/>
      <w:sz w:val="24"/>
      <w:szCs w:val="24"/>
    </w:rPr>
  </w:style>
  <w:style w:type="paragraph" w:customStyle="1" w:styleId="835">
    <w:name w:val="MM Topic 1"/>
    <w:basedOn w:val="4"/>
    <w:uiPriority w:val="0"/>
    <w:pPr>
      <w:tabs>
        <w:tab w:val="clear" w:pos="360"/>
        <w:tab w:val="clear" w:pos="432"/>
      </w:tabs>
      <w:spacing w:beforeLines="40" w:afterLines="40"/>
      <w:ind w:left="0" w:firstLine="0"/>
    </w:pPr>
  </w:style>
  <w:style w:type="paragraph" w:customStyle="1" w:styleId="836">
    <w:name w:val="样式 标题 5Alt+5dashdsddh5Heading5l55Roman listH5ITT t5P..."/>
    <w:basedOn w:val="2"/>
    <w:uiPriority w:val="0"/>
    <w:pPr>
      <w:tabs>
        <w:tab w:val="left" w:pos="1008"/>
      </w:tabs>
      <w:overflowPunct w:val="0"/>
      <w:spacing w:before="0" w:after="0" w:line="240" w:lineRule="auto"/>
      <w:ind w:left="1008" w:hanging="1008"/>
    </w:pPr>
    <w:rPr>
      <w:rFonts w:eastAsia="宋体"/>
      <w:bCs w:val="0"/>
      <w:sz w:val="28"/>
      <w:szCs w:val="20"/>
    </w:rPr>
  </w:style>
  <w:style w:type="paragraph" w:customStyle="1" w:styleId="837">
    <w:name w:val="项目圆"/>
    <w:basedOn w:val="1"/>
    <w:uiPriority w:val="0"/>
    <w:pPr>
      <w:tabs>
        <w:tab w:val="left" w:pos="454"/>
        <w:tab w:val="left" w:pos="840"/>
      </w:tabs>
      <w:spacing w:before="156" w:afterLines="50" w:line="360" w:lineRule="auto"/>
      <w:ind w:left="454"/>
    </w:pPr>
    <w:rPr>
      <w:sz w:val="30"/>
      <w:szCs w:val="30"/>
    </w:rPr>
  </w:style>
  <w:style w:type="paragraph" w:customStyle="1" w:styleId="838">
    <w:name w:val="Char Char1 Char"/>
    <w:basedOn w:val="1"/>
    <w:uiPriority w:val="0"/>
    <w:pPr>
      <w:spacing w:beforeLines="0"/>
    </w:pPr>
    <w:rPr>
      <w:rFonts w:ascii="仿宋_GB2312" w:eastAsia="仿宋_GB2312"/>
      <w:b/>
      <w:sz w:val="32"/>
      <w:szCs w:val="32"/>
    </w:rPr>
  </w:style>
  <w:style w:type="paragraph" w:customStyle="1" w:styleId="839">
    <w:name w:val="xl51"/>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szCs w:val="22"/>
    </w:rPr>
  </w:style>
  <w:style w:type="paragraph" w:customStyle="1" w:styleId="840">
    <w:name w:val="pa-17"/>
    <w:basedOn w:val="1"/>
    <w:uiPriority w:val="0"/>
    <w:pPr>
      <w:widowControl/>
      <w:spacing w:beforeLines="0" w:after="150"/>
      <w:jc w:val="left"/>
    </w:pPr>
    <w:rPr>
      <w:rFonts w:ascii="宋体" w:hAnsi="宋体" w:cs="宋体"/>
      <w:kern w:val="0"/>
      <w:sz w:val="24"/>
      <w:szCs w:val="24"/>
    </w:rPr>
  </w:style>
  <w:style w:type="paragraph" w:customStyle="1" w:styleId="841">
    <w:name w:val="文档正文 Char Char"/>
    <w:basedOn w:val="1"/>
    <w:uiPriority w:val="0"/>
    <w:pPr>
      <w:adjustRightInd w:val="0"/>
      <w:spacing w:beforeLines="40" w:afterLines="40" w:line="360" w:lineRule="auto"/>
      <w:ind w:firstLine="200" w:firstLineChars="200"/>
    </w:pPr>
    <w:rPr>
      <w:kern w:val="0"/>
      <w:sz w:val="24"/>
      <w:szCs w:val="28"/>
    </w:rPr>
  </w:style>
  <w:style w:type="paragraph" w:customStyle="1" w:styleId="842">
    <w:name w:val="四级标题"/>
    <w:basedOn w:val="6"/>
    <w:next w:val="1"/>
    <w:uiPriority w:val="0"/>
    <w:pPr>
      <w:widowControl/>
      <w:tabs>
        <w:tab w:val="left" w:pos="720"/>
        <w:tab w:val="left" w:pos="851"/>
      </w:tabs>
      <w:spacing w:line="360" w:lineRule="auto"/>
      <w:ind w:left="851" w:hanging="851"/>
      <w:jc w:val="left"/>
    </w:pPr>
    <w:rPr>
      <w:rFonts w:ascii="Arial" w:hAnsi="Arial"/>
      <w:bCs w:val="0"/>
      <w:sz w:val="24"/>
    </w:rPr>
  </w:style>
  <w:style w:type="paragraph" w:customStyle="1" w:styleId="843">
    <w:name w:val="红日标题"/>
    <w:basedOn w:val="84"/>
    <w:next w:val="1"/>
    <w:uiPriority w:val="0"/>
    <w:pPr>
      <w:pageBreakBefore/>
      <w:widowControl/>
      <w:spacing w:line="276" w:lineRule="auto"/>
      <w:ind w:left="420" w:hanging="420"/>
      <w:jc w:val="left"/>
    </w:pPr>
    <w:rPr>
      <w:caps/>
      <w:color w:val="4F81BD"/>
      <w:spacing w:val="10"/>
      <w:kern w:val="28"/>
      <w:sz w:val="36"/>
      <w:szCs w:val="36"/>
      <w:lang w:eastAsia="en-US"/>
    </w:rPr>
  </w:style>
  <w:style w:type="paragraph" w:customStyle="1" w:styleId="844">
    <w:name w:val="陈泽滨"/>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5">
    <w:name w:val="Char22"/>
    <w:basedOn w:val="1"/>
    <w:uiPriority w:val="0"/>
    <w:pPr>
      <w:spacing w:beforeLines="0"/>
    </w:pPr>
    <w:rPr>
      <w:rFonts w:ascii="仿宋_GB2312" w:eastAsia="仿宋_GB2312"/>
      <w:b/>
      <w:sz w:val="32"/>
      <w:szCs w:val="32"/>
    </w:rPr>
  </w:style>
  <w:style w:type="paragraph" w:customStyle="1" w:styleId="846">
    <w:name w:val="一级无标题条"/>
    <w:basedOn w:val="1"/>
    <w:uiPriority w:val="0"/>
    <w:pPr>
      <w:spacing w:beforeLines="40" w:afterLines="40"/>
      <w:ind w:left="1260" w:hanging="420"/>
    </w:pPr>
    <w:rPr>
      <w:szCs w:val="24"/>
    </w:rPr>
  </w:style>
  <w:style w:type="paragraph" w:customStyle="1" w:styleId="847">
    <w:name w:val="xl67"/>
    <w:basedOn w:val="1"/>
    <w:uiPriority w:val="0"/>
    <w:pPr>
      <w:widowControl/>
      <w:pBdr>
        <w:left w:val="single" w:color="auto" w:sz="4" w:space="0"/>
        <w:bottom w:val="single" w:color="auto" w:sz="4" w:space="0"/>
      </w:pBdr>
      <w:spacing w:beforeLines="40" w:afterLines="40"/>
      <w:jc w:val="center"/>
    </w:pPr>
    <w:rPr>
      <w:kern w:val="0"/>
      <w:szCs w:val="21"/>
    </w:rPr>
  </w:style>
  <w:style w:type="paragraph" w:customStyle="1" w:styleId="848">
    <w:name w:val="List Paragraph2"/>
    <w:basedOn w:val="1"/>
    <w:uiPriority w:val="0"/>
    <w:pPr>
      <w:spacing w:before="50"/>
      <w:ind w:firstLine="420" w:firstLineChars="200"/>
    </w:pPr>
    <w:rPr>
      <w:szCs w:val="24"/>
    </w:rPr>
  </w:style>
  <w:style w:type="paragraph" w:customStyle="1" w:styleId="849">
    <w:name w:val="段落内容"/>
    <w:basedOn w:val="1"/>
    <w:uiPriority w:val="0"/>
    <w:pPr>
      <w:spacing w:beforeLines="0" w:afterLines="50"/>
      <w:ind w:firstLine="560" w:firstLineChars="200"/>
    </w:pPr>
    <w:rPr>
      <w:rFonts w:cs="宋体"/>
      <w:sz w:val="28"/>
    </w:rPr>
  </w:style>
  <w:style w:type="paragraph" w:customStyle="1" w:styleId="850">
    <w:name w:val="样式 标题 5 + 段前: 0.5 行 段后: 0.5 行"/>
    <w:basedOn w:val="2"/>
    <w:uiPriority w:val="0"/>
    <w:pPr>
      <w:widowControl/>
      <w:tabs>
        <w:tab w:val="left" w:pos="-420"/>
        <w:tab w:val="left" w:pos="1008"/>
      </w:tabs>
      <w:spacing w:beforeLines="50" w:afterLines="50" w:line="377" w:lineRule="auto"/>
      <w:jc w:val="left"/>
    </w:pPr>
    <w:rPr>
      <w:rFonts w:eastAsia="黑体" w:cs="宋体"/>
      <w:sz w:val="28"/>
      <w:szCs w:val="20"/>
      <w:lang w:val="en-US" w:eastAsia="zh-CN"/>
    </w:rPr>
  </w:style>
  <w:style w:type="paragraph" w:customStyle="1" w:styleId="851">
    <w:name w:val="xl53"/>
    <w:basedOn w:val="1"/>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rPr>
  </w:style>
  <w:style w:type="paragraph" w:customStyle="1" w:styleId="852">
    <w:name w:val="首行缩进:  2 字符"/>
    <w:basedOn w:val="1"/>
    <w:uiPriority w:val="0"/>
    <w:pPr>
      <w:spacing w:beforeLines="40" w:afterLines="40" w:line="288" w:lineRule="auto"/>
      <w:ind w:firstLine="420" w:firstLineChars="200"/>
    </w:pPr>
    <w:rPr>
      <w:rFonts w:cs="宋体"/>
    </w:rPr>
  </w:style>
  <w:style w:type="paragraph" w:customStyle="1" w:styleId="853">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kern w:val="0"/>
      <w:sz w:val="20"/>
    </w:rPr>
  </w:style>
  <w:style w:type="paragraph" w:customStyle="1" w:styleId="854">
    <w:name w:val="样式5"/>
    <w:basedOn w:val="10"/>
    <w:next w:val="1"/>
    <w:uiPriority w:val="0"/>
    <w:pPr>
      <w:widowControl w:val="0"/>
      <w:tabs>
        <w:tab w:val="left" w:pos="709"/>
        <w:tab w:val="clear" w:pos="1296"/>
      </w:tabs>
      <w:overflowPunct/>
      <w:adjustRightInd/>
      <w:snapToGrid/>
      <w:spacing w:beforeLines="40" w:afterLines="40" w:line="319" w:lineRule="auto"/>
      <w:ind w:left="709" w:hanging="709"/>
      <w:jc w:val="both"/>
      <w:textAlignment w:val="auto"/>
    </w:pPr>
    <w:rPr>
      <w:rFonts w:ascii="宋体" w:hAnsi="宋体"/>
      <w:b/>
      <w:spacing w:val="0"/>
      <w:kern w:val="2"/>
      <w:szCs w:val="24"/>
    </w:rPr>
  </w:style>
  <w:style w:type="paragraph" w:customStyle="1" w:styleId="855">
    <w:name w:val="Char Char3 Char Char Char Char Char Char Char Char Char Char Char Char2 Char Char Char Char1"/>
    <w:basedOn w:val="1"/>
    <w:uiPriority w:val="0"/>
    <w:pPr>
      <w:spacing w:beforeLines="0" w:line="360" w:lineRule="auto"/>
    </w:pPr>
    <w:rPr>
      <w:rFonts w:ascii="Tahoma" w:hAnsi="Tahoma"/>
      <w:sz w:val="36"/>
      <w:szCs w:val="36"/>
    </w:rPr>
  </w:style>
  <w:style w:type="paragraph" w:customStyle="1" w:styleId="856">
    <w:name w:val="样式 样式 标题 2 + 段前: 1 行 段后: 1 行 + 段前: 1 行 段后: 0.5 行"/>
    <w:basedOn w:val="1"/>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857">
    <w:name w:val="标书_标题2"/>
    <w:basedOn w:val="5"/>
    <w:uiPriority w:val="0"/>
    <w:pPr>
      <w:tabs>
        <w:tab w:val="left" w:pos="576"/>
      </w:tabs>
      <w:spacing w:after="0" w:line="413" w:lineRule="auto"/>
      <w:ind w:left="576" w:hanging="576"/>
    </w:pPr>
    <w:rPr>
      <w:sz w:val="28"/>
      <w:szCs w:val="20"/>
    </w:rPr>
  </w:style>
  <w:style w:type="paragraph" w:customStyle="1" w:styleId="858">
    <w:name w:val="中文标题 4"/>
    <w:basedOn w:val="36"/>
    <w:uiPriority w:val="0"/>
    <w:pPr>
      <w:spacing w:beforeLines="0" w:beforeAutospacing="1" w:after="100" w:afterAutospacing="1" w:line="360" w:lineRule="auto"/>
      <w:ind w:left="0" w:leftChars="0" w:hanging="420"/>
    </w:pPr>
    <w:rPr>
      <w:kern w:val="28"/>
      <w:sz w:val="24"/>
      <w:szCs w:val="24"/>
    </w:rPr>
  </w:style>
  <w:style w:type="paragraph" w:customStyle="1" w:styleId="859">
    <w:name w:val="样式 首行缩进:  0 字符"/>
    <w:basedOn w:val="1"/>
    <w:qFormat/>
    <w:uiPriority w:val="0"/>
    <w:pPr>
      <w:adjustRightInd w:val="0"/>
      <w:spacing w:beforeLines="0" w:line="360" w:lineRule="auto"/>
      <w:ind w:firstLine="200" w:firstLineChars="200"/>
    </w:pPr>
    <w:rPr>
      <w:rFonts w:ascii="Arial" w:hAnsi="Arial" w:cs="宋体"/>
      <w:sz w:val="24"/>
    </w:rPr>
  </w:style>
  <w:style w:type="paragraph" w:customStyle="1" w:styleId="860">
    <w:name w:val="标书标题4"/>
    <w:basedOn w:val="7"/>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861">
    <w:name w:val="样式 标题 4Chapter X.X.X. + 段后: 0.5 行1"/>
    <w:basedOn w:val="7"/>
    <w:next w:val="7"/>
    <w:uiPriority w:val="0"/>
    <w:pPr>
      <w:keepLines w:val="0"/>
      <w:tabs>
        <w:tab w:val="left" w:pos="864"/>
      </w:tabs>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862">
    <w:name w:val="Char3"/>
    <w:basedOn w:val="1"/>
    <w:uiPriority w:val="0"/>
    <w:pPr>
      <w:spacing w:beforeLines="0"/>
    </w:pPr>
    <w:rPr>
      <w:rFonts w:ascii="Tahoma" w:hAnsi="Tahoma"/>
      <w:sz w:val="24"/>
    </w:rPr>
  </w:style>
  <w:style w:type="paragraph" w:customStyle="1" w:styleId="863">
    <w:name w:val="normal"/>
    <w:basedOn w:val="1"/>
    <w:uiPriority w:val="0"/>
    <w:pPr>
      <w:adjustRightInd w:val="0"/>
      <w:spacing w:beforeLines="40" w:afterLines="40" w:line="312" w:lineRule="atLeast"/>
      <w:ind w:firstLine="425"/>
    </w:pPr>
    <w:rPr>
      <w:kern w:val="0"/>
    </w:rPr>
  </w:style>
  <w:style w:type="paragraph" w:customStyle="1" w:styleId="864">
    <w:name w:val="mod_selection1"/>
    <w:basedOn w:val="1"/>
    <w:uiPriority w:val="0"/>
    <w:pPr>
      <w:widowControl/>
      <w:spacing w:beforeLines="0"/>
      <w:ind w:left="75"/>
      <w:jc w:val="left"/>
    </w:pPr>
    <w:rPr>
      <w:rFonts w:ascii="Arial" w:hAnsi="Arial" w:cs="Arial"/>
      <w:b/>
      <w:bCs/>
      <w:kern w:val="0"/>
      <w:sz w:val="20"/>
    </w:rPr>
  </w:style>
  <w:style w:type="paragraph" w:customStyle="1" w:styleId="865">
    <w:name w:val="List 2"/>
    <w:basedOn w:val="1"/>
    <w:uiPriority w:val="0"/>
    <w:pPr>
      <w:spacing w:beforeLines="0"/>
      <w:ind w:left="100" w:leftChars="200" w:hanging="200" w:hangingChars="200"/>
    </w:pPr>
    <w:rPr>
      <w:rFonts w:ascii="Calibri" w:hAnsi="Calibri" w:cs="Calibri"/>
      <w:sz w:val="28"/>
      <w:szCs w:val="24"/>
    </w:rPr>
  </w:style>
  <w:style w:type="paragraph" w:customStyle="1" w:styleId="866">
    <w:name w:val="列表标题"/>
    <w:basedOn w:val="1"/>
    <w:next w:val="1"/>
    <w:uiPriority w:val="0"/>
    <w:pPr>
      <w:spacing w:beforeLines="40" w:afterLines="40"/>
      <w:jc w:val="center"/>
    </w:pPr>
    <w:rPr>
      <w:sz w:val="24"/>
    </w:rPr>
  </w:style>
  <w:style w:type="paragraph" w:customStyle="1" w:styleId="867">
    <w:name w:val="列表（编号二级）（绿盟科技）"/>
    <w:basedOn w:val="868"/>
    <w:qFormat/>
    <w:uiPriority w:val="0"/>
    <w:pPr>
      <w:numPr>
        <w:ilvl w:val="0"/>
        <w:numId w:val="0"/>
      </w:numPr>
      <w:tabs>
        <w:tab w:val="left" w:pos="1260"/>
      </w:tabs>
      <w:spacing w:beforeLines="0"/>
      <w:ind w:left="420" w:hanging="420"/>
    </w:pPr>
  </w:style>
  <w:style w:type="paragraph" w:customStyle="1" w:styleId="868">
    <w:name w:val="列表（编号一级）（绿盟科技）"/>
    <w:basedOn w:val="1"/>
    <w:qFormat/>
    <w:uiPriority w:val="0"/>
    <w:pPr>
      <w:widowControl/>
      <w:tabs>
        <w:tab w:val="left" w:pos="1260"/>
      </w:tabs>
      <w:spacing w:beforeLines="25" w:line="300" w:lineRule="auto"/>
      <w:ind w:left="420" w:hanging="420"/>
      <w:jc w:val="left"/>
    </w:pPr>
    <w:rPr>
      <w:rFonts w:ascii="Arial" w:hAnsi="Arial"/>
      <w:kern w:val="0"/>
      <w:szCs w:val="21"/>
    </w:rPr>
  </w:style>
  <w:style w:type="paragraph" w:customStyle="1" w:styleId="869">
    <w:name w:val="xl9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870">
    <w:name w:val="8 Char"/>
    <w:basedOn w:val="1"/>
    <w:uiPriority w:val="0"/>
    <w:pPr>
      <w:spacing w:beforeLines="0"/>
    </w:pPr>
    <w:rPr>
      <w:szCs w:val="24"/>
    </w:rPr>
  </w:style>
  <w:style w:type="paragraph" w:customStyle="1" w:styleId="871">
    <w:name w:val="Char2 Char Char Char Char Char Char1"/>
    <w:basedOn w:val="1"/>
    <w:uiPriority w:val="0"/>
    <w:pPr>
      <w:spacing w:beforeLines="40" w:afterLines="40"/>
    </w:pPr>
    <w:rPr>
      <w:rFonts w:ascii="仿宋_GB2312"/>
      <w:b/>
      <w:sz w:val="30"/>
      <w:szCs w:val="32"/>
    </w:rPr>
  </w:style>
  <w:style w:type="paragraph" w:customStyle="1" w:styleId="872">
    <w:name w:val="样式 标题 1 + 段后: 0.5 行"/>
    <w:basedOn w:val="4"/>
    <w:uiPriority w:val="0"/>
    <w:pPr>
      <w:keepLines w:val="0"/>
      <w:tabs>
        <w:tab w:val="clear" w:pos="360"/>
      </w:tabs>
      <w:spacing w:before="120" w:afterLines="50" w:line="240" w:lineRule="auto"/>
      <w:ind w:left="432" w:hanging="432"/>
    </w:pPr>
    <w:rPr>
      <w:rFonts w:ascii="Times New Roman" w:hAnsi="Times New Roman" w:cs="宋体"/>
      <w:bCs w:val="0"/>
      <w:snapToGrid w:val="0"/>
      <w:kern w:val="0"/>
      <w:sz w:val="28"/>
      <w:lang w:val="en-US" w:eastAsia="zh-CN"/>
    </w:rPr>
  </w:style>
  <w:style w:type="paragraph" w:customStyle="1" w:styleId="873">
    <w:name w:val="列出段落2"/>
    <w:basedOn w:val="1"/>
    <w:uiPriority w:val="0"/>
    <w:pPr>
      <w:spacing w:beforeLines="0"/>
      <w:ind w:firstLine="420" w:firstLineChars="200"/>
    </w:pPr>
    <w:rPr>
      <w:rFonts w:ascii="Calibri" w:hAnsi="Calibri"/>
      <w:szCs w:val="24"/>
    </w:rPr>
  </w:style>
  <w:style w:type="paragraph" w:customStyle="1" w:styleId="874">
    <w:name w:val="封面标准号2"/>
    <w:basedOn w:val="875"/>
    <w:uiPriority w:val="0"/>
    <w:pPr>
      <w:framePr w:w="9138" w:h="1244" w:hRule="exact" w:wrap="around" w:vAnchor="page" w:hAnchor="margin" w:y="2908"/>
      <w:adjustRightInd w:val="0"/>
      <w:spacing w:before="357" w:line="280" w:lineRule="exact"/>
    </w:pPr>
  </w:style>
  <w:style w:type="paragraph" w:customStyle="1" w:styleId="875">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6">
    <w:name w:val="Char Char Char Char Char Char Char2"/>
    <w:basedOn w:val="1"/>
    <w:uiPriority w:val="0"/>
    <w:pPr>
      <w:tabs>
        <w:tab w:val="left" w:pos="432"/>
      </w:tabs>
      <w:spacing w:beforeLines="0"/>
      <w:ind w:left="432" w:hanging="432"/>
    </w:pPr>
    <w:rPr>
      <w:rFonts w:ascii="Tahoma" w:hAnsi="Tahoma"/>
      <w:sz w:val="24"/>
    </w:rPr>
  </w:style>
  <w:style w:type="paragraph" w:customStyle="1" w:styleId="877">
    <w:name w:val="表内文字"/>
    <w:basedOn w:val="1"/>
    <w:uiPriority w:val="0"/>
    <w:pPr>
      <w:tabs>
        <w:tab w:val="left" w:pos="1418"/>
      </w:tabs>
      <w:spacing w:beforeLines="0" w:line="360" w:lineRule="auto"/>
      <w:jc w:val="center"/>
    </w:pPr>
    <w:rPr>
      <w:rFonts w:ascii="仿宋_GB2312" w:eastAsia="仿宋_GB2312"/>
      <w:spacing w:val="-20"/>
      <w:kern w:val="0"/>
      <w:sz w:val="24"/>
      <w:szCs w:val="24"/>
    </w:rPr>
  </w:style>
  <w:style w:type="paragraph" w:customStyle="1" w:styleId="878">
    <w:name w:val="默认段落样式"/>
    <w:qFormat/>
    <w:uiPriority w:val="0"/>
    <w:pPr>
      <w:spacing w:before="0"/>
      <w:ind w:left="0" w:firstLine="480" w:firstLineChars="200"/>
      <w:outlineLvl w:val="2"/>
    </w:pPr>
    <w:rPr>
      <w:rFonts w:ascii="仿宋_GB2312" w:hAnsi="宋体" w:eastAsia="仿宋_GB2312" w:cs="Times New Roman"/>
      <w:color w:val="000000"/>
      <w:szCs w:val="24"/>
    </w:rPr>
  </w:style>
  <w:style w:type="paragraph" w:customStyle="1" w:styleId="879">
    <w:name w:val="样式 标题 3 + 非加粗 自动设置"/>
    <w:basedOn w:val="6"/>
    <w:uiPriority w:val="0"/>
    <w:pPr>
      <w:spacing w:before="120" w:after="120" w:line="700" w:lineRule="exact"/>
      <w:jc w:val="left"/>
    </w:pPr>
    <w:rPr>
      <w:rFonts w:ascii="宋体" w:hAnsi="宋体"/>
      <w:b w:val="0"/>
      <w:bCs w:val="0"/>
      <w:spacing w:val="10"/>
      <w:kern w:val="24"/>
      <w:sz w:val="28"/>
    </w:rPr>
  </w:style>
  <w:style w:type="paragraph" w:customStyle="1" w:styleId="880">
    <w:name w:val="TOC Heading"/>
    <w:basedOn w:val="4"/>
    <w:next w:val="1"/>
    <w:uiPriority w:val="0"/>
    <w:pPr>
      <w:tabs>
        <w:tab w:val="clear" w:pos="360"/>
        <w:tab w:val="clear" w:pos="432"/>
      </w:tabs>
      <w:spacing w:before="340"/>
      <w:ind w:left="0" w:firstLine="0"/>
      <w:outlineLvl w:val="9"/>
    </w:pPr>
    <w:rPr>
      <w:rFonts w:ascii="Times New Roman" w:hAnsi="Times New Roman" w:eastAsia="仿宋" w:cs="Calibri"/>
      <w:sz w:val="28"/>
    </w:rPr>
  </w:style>
  <w:style w:type="paragraph" w:customStyle="1" w:styleId="881">
    <w:name w:val="hik-正文"/>
    <w:qFormat/>
    <w:uiPriority w:val="0"/>
    <w:pPr>
      <w:spacing w:line="360" w:lineRule="auto"/>
      <w:ind w:firstLine="480" w:firstLineChars="200"/>
    </w:pPr>
    <w:rPr>
      <w:rFonts w:ascii="仿宋" w:hAnsi="仿宋" w:eastAsia="仿宋" w:cs="Times New Roman"/>
      <w:kern w:val="2"/>
      <w:sz w:val="24"/>
      <w:szCs w:val="24"/>
      <w:lang w:val="en-US" w:eastAsia="zh-CN" w:bidi="ar-SA"/>
    </w:rPr>
  </w:style>
  <w:style w:type="paragraph" w:customStyle="1" w:styleId="882">
    <w:name w:val="Body Text Indent 3"/>
    <w:basedOn w:val="1"/>
    <w:uiPriority w:val="0"/>
    <w:pPr>
      <w:snapToGrid w:val="0"/>
      <w:spacing w:beforeLines="0"/>
      <w:ind w:firstLine="480" w:firstLineChars="200"/>
      <w:jc w:val="left"/>
    </w:pPr>
    <w:rPr>
      <w:rFonts w:ascii="仿宋_GB2312" w:hAnsi="宋体" w:eastAsia="仿宋_GB2312"/>
      <w:color w:val="000000"/>
      <w:kern w:val="0"/>
      <w:sz w:val="24"/>
      <w:szCs w:val="24"/>
    </w:rPr>
  </w:style>
  <w:style w:type="paragraph" w:customStyle="1" w:styleId="883">
    <w:name w:val="附录二级条标题"/>
    <w:basedOn w:val="1"/>
    <w:uiPriority w:val="0"/>
    <w:pPr>
      <w:spacing w:beforeLines="0" w:line="312" w:lineRule="auto"/>
      <w:ind w:left="1680" w:hanging="420"/>
    </w:pPr>
    <w:rPr>
      <w:szCs w:val="24"/>
    </w:rPr>
  </w:style>
  <w:style w:type="paragraph" w:customStyle="1" w:styleId="884">
    <w:name w:val="报告正文"/>
    <w:basedOn w:val="1"/>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lang w:bidi="he-IL"/>
    </w:rPr>
  </w:style>
  <w:style w:type="paragraph" w:customStyle="1" w:styleId="885">
    <w:name w:val="List Number 4"/>
    <w:basedOn w:val="1"/>
    <w:uiPriority w:val="0"/>
    <w:pPr>
      <w:tabs>
        <w:tab w:val="left" w:pos="840"/>
      </w:tabs>
      <w:autoSpaceDE w:val="0"/>
      <w:autoSpaceDN w:val="0"/>
      <w:adjustRightInd w:val="0"/>
      <w:spacing w:beforeLines="0" w:line="360" w:lineRule="atLeast"/>
      <w:ind w:left="840" w:hanging="420"/>
    </w:pPr>
    <w:rPr>
      <w:rFonts w:ascii="Calibri" w:hAnsi="Calibri" w:cs="Calibri"/>
      <w:kern w:val="0"/>
      <w:sz w:val="24"/>
      <w:szCs w:val="24"/>
    </w:rPr>
  </w:style>
  <w:style w:type="paragraph" w:customStyle="1" w:styleId="886">
    <w:name w:val="Char1 Char Char Char3"/>
    <w:basedOn w:val="1"/>
    <w:uiPriority w:val="0"/>
    <w:pPr>
      <w:spacing w:beforeLines="0"/>
    </w:pPr>
    <w:rPr>
      <w:rFonts w:ascii="Tahoma" w:hAnsi="Tahoma"/>
      <w:sz w:val="24"/>
    </w:rPr>
  </w:style>
  <w:style w:type="paragraph" w:customStyle="1" w:styleId="887">
    <w:name w:val=" Char Char Char Char Char"/>
    <w:basedOn w:val="1"/>
    <w:uiPriority w:val="0"/>
    <w:pPr>
      <w:spacing w:beforeLines="0"/>
      <w:ind w:firstLine="360" w:firstLineChars="150"/>
    </w:pPr>
    <w:rPr>
      <w:rFonts w:ascii="Tahoma" w:hAnsi="Tahoma"/>
      <w:sz w:val="24"/>
    </w:rPr>
  </w:style>
  <w:style w:type="paragraph" w:customStyle="1" w:styleId="888">
    <w:name w:val="条文脚注"/>
    <w:basedOn w:val="67"/>
    <w:uiPriority w:val="0"/>
    <w:pPr>
      <w:spacing w:line="240" w:lineRule="auto"/>
      <w:ind w:left="780" w:leftChars="200" w:hanging="360" w:hangingChars="200"/>
      <w:jc w:val="both"/>
    </w:pPr>
    <w:rPr>
      <w:rFonts w:ascii="宋体"/>
    </w:rPr>
  </w:style>
  <w:style w:type="paragraph" w:customStyle="1" w:styleId="889">
    <w:name w:val="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890">
    <w:name w:val="样式 样式 正文文本缩进 + 仿宋_GB2312 小四 首行缩进:  0 厘米 行距: 1.5 倍行距 + (中文) 仿宋_GB... Char Char"/>
    <w:basedOn w:val="1"/>
    <w:uiPriority w:val="0"/>
    <w:pPr>
      <w:spacing w:beforeLines="0" w:line="360" w:lineRule="auto"/>
      <w:ind w:firstLine="480" w:firstLineChars="200"/>
    </w:pPr>
    <w:rPr>
      <w:rFonts w:ascii="仿宋_GB2312" w:eastAsia="新宋体"/>
      <w:sz w:val="24"/>
    </w:rPr>
  </w:style>
  <w:style w:type="paragraph" w:customStyle="1" w:styleId="891">
    <w:name w:val="样式 标题 2 + Times New Roman 四号 非加粗 段前: 5 磅 段后: 0 磅 行距: 固定值 20..."/>
    <w:basedOn w:val="5"/>
    <w:uiPriority w:val="0"/>
    <w:pPr>
      <w:spacing w:before="100" w:after="0" w:line="400" w:lineRule="exact"/>
    </w:pPr>
    <w:rPr>
      <w:rFonts w:ascii="Times New Roman" w:hAnsi="Times New Roman" w:cs="宋体"/>
      <w:b w:val="0"/>
      <w:bCs w:val="0"/>
      <w:kern w:val="0"/>
      <w:sz w:val="28"/>
      <w:szCs w:val="20"/>
    </w:rPr>
  </w:style>
  <w:style w:type="paragraph" w:customStyle="1" w:styleId="892">
    <w:name w:val="xl56"/>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893">
    <w:name w:val="l18"/>
    <w:basedOn w:val="1"/>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894">
    <w:name w:val="Char1 Char Char Char2"/>
    <w:basedOn w:val="1"/>
    <w:uiPriority w:val="0"/>
    <w:pPr>
      <w:spacing w:beforeLines="40" w:afterLines="40"/>
    </w:pPr>
    <w:rPr>
      <w:rFonts w:ascii="Tahoma" w:hAnsi="Tahoma"/>
      <w:sz w:val="24"/>
    </w:rPr>
  </w:style>
  <w:style w:type="paragraph" w:customStyle="1" w:styleId="895">
    <w:name w:val="表格内文"/>
    <w:uiPriority w:val="0"/>
    <w:pPr>
      <w:widowControl w:val="0"/>
      <w:spacing w:line="360" w:lineRule="auto"/>
      <w:jc w:val="both"/>
    </w:pPr>
    <w:rPr>
      <w:rFonts w:ascii="宋体" w:hAnsi="Times New Roman" w:eastAsia="宋体" w:cs="Times New Roman"/>
      <w:color w:val="000000"/>
      <w:lang w:val="en-US" w:eastAsia="zh-CN" w:bidi="ar-SA"/>
    </w:rPr>
  </w:style>
  <w:style w:type="paragraph" w:customStyle="1" w:styleId="896">
    <w:name w:val="三级无标题条"/>
    <w:basedOn w:val="1"/>
    <w:uiPriority w:val="0"/>
    <w:pPr>
      <w:spacing w:beforeLines="40" w:afterLines="40"/>
      <w:ind w:left="2100" w:hanging="420"/>
    </w:pPr>
    <w:rPr>
      <w:szCs w:val="24"/>
    </w:rPr>
  </w:style>
  <w:style w:type="paragraph" w:customStyle="1" w:styleId="897">
    <w:name w:val=" Char Char3 Char Char Char Char Char Char Char Char Char Char"/>
    <w:basedOn w:val="1"/>
    <w:uiPriority w:val="0"/>
    <w:pPr>
      <w:spacing w:beforeLines="0" w:line="360" w:lineRule="auto"/>
    </w:pPr>
    <w:rPr>
      <w:rFonts w:ascii="Tahoma" w:hAnsi="Tahoma"/>
      <w:sz w:val="36"/>
      <w:szCs w:val="36"/>
    </w:rPr>
  </w:style>
  <w:style w:type="paragraph" w:customStyle="1" w:styleId="898">
    <w:name w:val=" Char Char Char Char Char Char1 Char"/>
    <w:basedOn w:val="1"/>
    <w:uiPriority w:val="0"/>
    <w:pPr>
      <w:widowControl/>
      <w:spacing w:beforeLines="0" w:after="160" w:line="240" w:lineRule="exact"/>
      <w:jc w:val="left"/>
    </w:pPr>
    <w:rPr>
      <w:rFonts w:ascii="Verdana" w:hAnsi="Verdana" w:cs="Calibri"/>
      <w:kern w:val="0"/>
      <w:lang w:eastAsia="en-US"/>
    </w:rPr>
  </w:style>
  <w:style w:type="paragraph" w:customStyle="1" w:styleId="899">
    <w:name w:val="Char4 Char Char Char Char Char"/>
    <w:basedOn w:val="1"/>
    <w:uiPriority w:val="0"/>
    <w:pPr>
      <w:spacing w:beforeLines="0" w:line="360" w:lineRule="auto"/>
    </w:pPr>
    <w:rPr>
      <w:rFonts w:ascii="Tahoma" w:hAnsi="Tahoma"/>
      <w:sz w:val="36"/>
      <w:szCs w:val="36"/>
    </w:rPr>
  </w:style>
  <w:style w:type="paragraph" w:customStyle="1" w:styleId="900">
    <w:name w:val="纯文本_0_0"/>
    <w:basedOn w:val="901"/>
    <w:uiPriority w:val="0"/>
    <w:rPr>
      <w:rFonts w:ascii="宋体" w:hAnsi="Courier New"/>
      <w:szCs w:val="21"/>
    </w:rPr>
  </w:style>
  <w:style w:type="paragraph" w:customStyle="1" w:styleId="90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2">
    <w:name w:val="样式 宋体 小四 行距: 1.5 倍行距1"/>
    <w:basedOn w:val="1"/>
    <w:uiPriority w:val="0"/>
    <w:pPr>
      <w:spacing w:beforeLines="40" w:afterLines="40" w:line="360" w:lineRule="auto"/>
    </w:pPr>
    <w:rPr>
      <w:rFonts w:ascii="宋体" w:hAnsi="宋体"/>
      <w:sz w:val="24"/>
    </w:rPr>
  </w:style>
  <w:style w:type="paragraph" w:customStyle="1" w:styleId="903">
    <w:name w:val="插图标注（绿盟科技）"/>
    <w:next w:val="1"/>
    <w:uiPriority w:val="0"/>
    <w:pPr>
      <w:spacing w:after="156"/>
      <w:jc w:val="center"/>
    </w:pPr>
    <w:rPr>
      <w:rFonts w:ascii="Arial" w:hAnsi="Arial" w:eastAsia="宋体" w:cs="Arial"/>
      <w:sz w:val="21"/>
      <w:szCs w:val="21"/>
      <w:lang w:val="en-US" w:eastAsia="zh-CN" w:bidi="ar-SA"/>
    </w:rPr>
  </w:style>
  <w:style w:type="paragraph" w:customStyle="1" w:styleId="904">
    <w:name w:val="标题 39"/>
    <w:basedOn w:val="1"/>
    <w:uiPriority w:val="0"/>
    <w:pPr>
      <w:adjustRightInd w:val="0"/>
      <w:snapToGrid w:val="0"/>
      <w:spacing w:beforeLines="0"/>
      <w:ind w:left="-2" w:leftChars="-1"/>
    </w:pPr>
    <w:rPr>
      <w:rFonts w:ascii="Arial" w:hAnsi="Arial" w:cs="Arial"/>
      <w:szCs w:val="24"/>
    </w:rPr>
  </w:style>
  <w:style w:type="paragraph" w:customStyle="1" w:styleId="905">
    <w:name w:val="章正文"/>
    <w:basedOn w:val="1"/>
    <w:uiPriority w:val="0"/>
    <w:pPr>
      <w:spacing w:before="156" w:after="120" w:line="300" w:lineRule="auto"/>
      <w:ind w:firstLine="480"/>
    </w:pPr>
    <w:rPr>
      <w:rFonts w:ascii="Helvetica" w:hAnsi="Helvetica"/>
      <w:kern w:val="0"/>
      <w:sz w:val="24"/>
      <w:szCs w:val="24"/>
    </w:rPr>
  </w:style>
  <w:style w:type="paragraph" w:customStyle="1" w:styleId="906">
    <w:name w:val="正文居中标题1"/>
    <w:basedOn w:val="1"/>
    <w:uiPriority w:val="0"/>
    <w:pPr>
      <w:tabs>
        <w:tab w:val="left" w:pos="1260"/>
      </w:tabs>
      <w:spacing w:beforeLines="0" w:beforeAutospacing="1" w:after="100" w:afterAutospacing="1"/>
      <w:jc w:val="center"/>
    </w:pPr>
    <w:rPr>
      <w:rFonts w:eastAsia="隶书"/>
      <w:b/>
      <w:bCs/>
      <w:sz w:val="84"/>
      <w:szCs w:val="24"/>
    </w:rPr>
  </w:style>
  <w:style w:type="paragraph" w:customStyle="1" w:styleId="907">
    <w:name w:val="Body Text First Indent"/>
    <w:basedOn w:val="35"/>
    <w:uiPriority w:val="0"/>
    <w:pPr>
      <w:spacing w:beforeLines="0"/>
      <w:ind w:firstLine="420" w:firstLineChars="100"/>
    </w:pPr>
    <w:rPr>
      <w:rFonts w:ascii="Calibri" w:hAnsi="Calibri"/>
      <w:kern w:val="0"/>
      <w:sz w:val="20"/>
      <w:szCs w:val="20"/>
    </w:rPr>
  </w:style>
  <w:style w:type="paragraph" w:customStyle="1" w:styleId="908">
    <w:name w:val="*Heading 4"/>
    <w:next w:val="1"/>
    <w:uiPriority w:val="0"/>
    <w:pPr>
      <w:keepNext/>
      <w:keepLines/>
      <w:tabs>
        <w:tab w:val="left" w:pos="1134"/>
        <w:tab w:val="left" w:pos="2880"/>
      </w:tabs>
      <w:spacing w:before="240" w:after="120" w:line="360" w:lineRule="auto"/>
      <w:ind w:left="1134" w:hanging="1134"/>
      <w:outlineLvl w:val="3"/>
    </w:pPr>
    <w:rPr>
      <w:rFonts w:ascii="Arial" w:hAnsi="宋体" w:eastAsia="宋体" w:cs="Times New Roman"/>
      <w:snapToGrid w:val="0"/>
      <w:color w:val="00637A"/>
      <w:sz w:val="28"/>
      <w:szCs w:val="28"/>
      <w:lang w:val="en-US" w:eastAsia="zh-CN" w:bidi="ar-SA"/>
    </w:rPr>
  </w:style>
  <w:style w:type="paragraph" w:customStyle="1" w:styleId="909">
    <w:name w:val="表格标注"/>
    <w:basedOn w:val="1"/>
    <w:uiPriority w:val="0"/>
    <w:pPr>
      <w:spacing w:beforeLines="0" w:after="160" w:line="300" w:lineRule="auto"/>
      <w:jc w:val="right"/>
    </w:pPr>
    <w:rPr>
      <w:rFonts w:ascii="黑体" w:hAnsi="Arial" w:eastAsia="黑体" w:cs="宋体"/>
      <w:sz w:val="24"/>
    </w:rPr>
  </w:style>
  <w:style w:type="paragraph" w:customStyle="1" w:styleId="910">
    <w:name w:val="实施日期"/>
    <w:basedOn w:val="911"/>
    <w:uiPriority w:val="0"/>
    <w:pPr>
      <w:framePr w:hSpace="0" w:vAnchor="margin" w:hAnchor="text" w:xAlign="right"/>
      <w:jc w:val="right"/>
    </w:pPr>
  </w:style>
  <w:style w:type="paragraph" w:customStyle="1" w:styleId="911">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12">
    <w:name w:val="xl34"/>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13">
    <w:name w:val="仟"/>
    <w:uiPriority w:val="0"/>
    <w:pPr>
      <w:widowControl w:val="0"/>
      <w:jc w:val="both"/>
    </w:pPr>
    <w:rPr>
      <w:rFonts w:ascii="Times New Roman" w:hAnsi="Times New Roman" w:eastAsia="宋体" w:cs="Times New Roman"/>
      <w:kern w:val="2"/>
      <w:sz w:val="21"/>
      <w:lang w:val="en-US" w:eastAsia="zh-CN" w:bidi="ar-SA"/>
    </w:rPr>
  </w:style>
  <w:style w:type="paragraph" w:customStyle="1" w:styleId="914">
    <w:name w:val=" Char2"/>
    <w:basedOn w:val="1"/>
    <w:uiPriority w:val="0"/>
    <w:pPr>
      <w:spacing w:beforeLines="0"/>
    </w:pPr>
    <w:rPr>
      <w:rFonts w:ascii="Tahoma" w:hAnsi="Tahoma"/>
      <w:sz w:val="24"/>
    </w:rPr>
  </w:style>
  <w:style w:type="paragraph" w:customStyle="1" w:styleId="915">
    <w:name w:val="Char Char3 Char Char Char Char Char Char Char Char Char Char"/>
    <w:basedOn w:val="1"/>
    <w:uiPriority w:val="0"/>
    <w:pPr>
      <w:spacing w:beforeLines="40" w:afterLines="40" w:line="360" w:lineRule="auto"/>
    </w:pPr>
    <w:rPr>
      <w:rFonts w:ascii="Tahoma" w:hAnsi="Tahoma"/>
      <w:sz w:val="36"/>
      <w:szCs w:val="36"/>
    </w:rPr>
  </w:style>
  <w:style w:type="paragraph" w:customStyle="1" w:styleId="916">
    <w:name w:val="xl9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917">
    <w:name w:val="large"/>
    <w:basedOn w:val="1"/>
    <w:uiPriority w:val="0"/>
    <w:pPr>
      <w:widowControl/>
      <w:spacing w:beforeLines="40" w:afterLines="40"/>
      <w:jc w:val="left"/>
    </w:pPr>
    <w:rPr>
      <w:rFonts w:ascii="宋体" w:hAnsi="宋体" w:cs="宋体"/>
      <w:color w:val="000000"/>
      <w:kern w:val="0"/>
      <w:sz w:val="26"/>
      <w:szCs w:val="26"/>
    </w:rPr>
  </w:style>
  <w:style w:type="paragraph" w:customStyle="1" w:styleId="918">
    <w:name w:val="样式 标题 1 + 左侧:  0 厘米 首行缩进:  0 厘米"/>
    <w:basedOn w:val="4"/>
    <w:uiPriority w:val="0"/>
    <w:pPr>
      <w:tabs>
        <w:tab w:val="clear" w:pos="360"/>
      </w:tabs>
      <w:spacing w:before="0" w:after="120" w:line="360" w:lineRule="auto"/>
      <w:ind w:left="432" w:hanging="432"/>
    </w:pPr>
    <w:rPr>
      <w:rFonts w:ascii="黑体" w:eastAsia="黑体" w:cs="宋体"/>
      <w:sz w:val="36"/>
      <w:szCs w:val="36"/>
    </w:rPr>
  </w:style>
  <w:style w:type="paragraph" w:customStyle="1" w:styleId="919">
    <w:name w:val="列出段落11"/>
    <w:basedOn w:val="1"/>
    <w:uiPriority w:val="0"/>
    <w:pPr>
      <w:spacing w:beforeLines="0"/>
      <w:ind w:firstLine="420" w:firstLineChars="200"/>
    </w:pPr>
    <w:rPr>
      <w:rFonts w:ascii="Calibri" w:hAnsi="Calibri"/>
      <w:szCs w:val="22"/>
    </w:rPr>
  </w:style>
  <w:style w:type="paragraph" w:customStyle="1" w:styleId="920">
    <w:name w:val="样式2"/>
    <w:basedOn w:val="23"/>
    <w:uiPriority w:val="0"/>
    <w:pPr>
      <w:keepNext/>
      <w:numPr>
        <w:ilvl w:val="0"/>
        <w:numId w:val="3"/>
      </w:numPr>
      <w:spacing w:before="360" w:after="0"/>
    </w:pPr>
    <w:rPr>
      <w:rFonts w:ascii="Cambria" w:hAnsi="Cambria" w:cs="Times New Roman"/>
      <w:lang w:eastAsia="en-US"/>
    </w:rPr>
  </w:style>
  <w:style w:type="paragraph" w:customStyle="1" w:styleId="921">
    <w:name w:val="Char12"/>
    <w:basedOn w:val="1"/>
    <w:uiPriority w:val="0"/>
    <w:pPr>
      <w:spacing w:beforeLines="0"/>
    </w:pPr>
    <w:rPr>
      <w:rFonts w:ascii="Tahoma" w:hAnsi="Tahoma"/>
      <w:sz w:val="24"/>
    </w:rPr>
  </w:style>
  <w:style w:type="paragraph" w:customStyle="1" w:styleId="922">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923">
    <w:name w:val="样式 正文缩进四号特点表正文正文非缩进段1ALT+ZPI正文文字首行缩进正文1缩进正文双线水上软件样式..."/>
    <w:basedOn w:val="9"/>
    <w:uiPriority w:val="0"/>
    <w:pPr>
      <w:spacing w:before="156" w:afterLines="50" w:line="360" w:lineRule="auto"/>
      <w:ind w:firstLine="480" w:firstLineChars="200"/>
    </w:pPr>
    <w:rPr>
      <w:rFonts w:ascii="Calibri" w:hAnsi="宋体" w:cs="宋体"/>
      <w:sz w:val="24"/>
      <w:szCs w:val="24"/>
    </w:rPr>
  </w:style>
  <w:style w:type="paragraph" w:customStyle="1" w:styleId="924">
    <w:name w:val="srchopt"/>
    <w:basedOn w:val="1"/>
    <w:uiPriority w:val="0"/>
    <w:pPr>
      <w:widowControl/>
      <w:spacing w:beforeLines="40" w:afterLines="40"/>
      <w:jc w:val="left"/>
    </w:pPr>
    <w:rPr>
      <w:rFonts w:ascii="宋体" w:hAnsi="宋体" w:cs="宋体"/>
      <w:color w:val="333333"/>
      <w:kern w:val="0"/>
      <w:sz w:val="22"/>
      <w:szCs w:val="22"/>
    </w:rPr>
  </w:style>
  <w:style w:type="paragraph" w:customStyle="1" w:styleId="925">
    <w:name w:val="附图标注"/>
    <w:basedOn w:val="9"/>
    <w:uiPriority w:val="0"/>
    <w:pPr>
      <w:tabs>
        <w:tab w:val="left" w:pos="420"/>
      </w:tabs>
      <w:spacing w:beforeLines="0" w:line="360" w:lineRule="auto"/>
      <w:ind w:left="420" w:hanging="420"/>
    </w:pPr>
    <w:rPr>
      <w:rFonts w:ascii="Calibri" w:hAnsi="Calibri"/>
      <w:szCs w:val="24"/>
    </w:rPr>
  </w:style>
  <w:style w:type="paragraph" w:customStyle="1" w:styleId="926">
    <w:name w:val="10 f"/>
    <w:basedOn w:val="1"/>
    <w:uiPriority w:val="0"/>
    <w:pPr>
      <w:widowControl/>
      <w:tabs>
        <w:tab w:val="left" w:pos="2835"/>
        <w:tab w:val="left" w:pos="3119"/>
        <w:tab w:val="left" w:pos="3402"/>
        <w:tab w:val="left" w:pos="3686"/>
        <w:tab w:val="left" w:pos="3969"/>
        <w:tab w:val="left" w:pos="4253"/>
      </w:tabs>
      <w:spacing w:beforeLines="0" w:after="120"/>
      <w:ind w:left="2552"/>
      <w:jc w:val="left"/>
    </w:pPr>
    <w:rPr>
      <w:rFonts w:ascii="Syntax" w:hAnsi="Syntax"/>
      <w:b/>
      <w:kern w:val="0"/>
      <w:sz w:val="20"/>
    </w:rPr>
  </w:style>
  <w:style w:type="paragraph" w:customStyle="1" w:styleId="927">
    <w:name w:val="样式 标题1"/>
    <w:basedOn w:val="872"/>
    <w:next w:val="928"/>
    <w:uiPriority w:val="0"/>
    <w:pPr>
      <w:tabs>
        <w:tab w:val="left" w:pos="840"/>
        <w:tab w:val="left" w:pos="900"/>
        <w:tab w:val="clear" w:pos="432"/>
      </w:tabs>
      <w:spacing w:afterLines="0"/>
      <w:ind w:left="900" w:hanging="420"/>
    </w:pPr>
    <w:rPr>
      <w:bCs/>
      <w:sz w:val="32"/>
    </w:rPr>
  </w:style>
  <w:style w:type="paragraph" w:customStyle="1" w:styleId="928">
    <w:name w:val="最新标题2"/>
    <w:basedOn w:val="831"/>
    <w:next w:val="755"/>
    <w:uiPriority w:val="0"/>
    <w:pPr>
      <w:tabs>
        <w:tab w:val="left" w:pos="360"/>
        <w:tab w:val="clear" w:pos="576"/>
        <w:tab w:val="clear" w:pos="1440"/>
      </w:tabs>
      <w:spacing w:afterLines="0"/>
    </w:pPr>
  </w:style>
  <w:style w:type="paragraph" w:customStyle="1" w:styleId="929">
    <w:name w:val="图样式"/>
    <w:basedOn w:val="1"/>
    <w:uiPriority w:val="0"/>
    <w:pPr>
      <w:keepNext/>
      <w:widowControl/>
      <w:spacing w:beforeLines="0" w:after="80"/>
      <w:jc w:val="center"/>
    </w:pPr>
  </w:style>
  <w:style w:type="paragraph" w:customStyle="1" w:styleId="930">
    <w:name w:val="xl2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31">
    <w:name w:val="GW-标题4"/>
    <w:basedOn w:val="932"/>
    <w:uiPriority w:val="0"/>
    <w:pPr>
      <w:tabs>
        <w:tab w:val="left" w:pos="360"/>
        <w:tab w:val="left" w:pos="720"/>
      </w:tabs>
      <w:outlineLvl w:val="3"/>
    </w:pPr>
    <w:rPr>
      <w:sz w:val="30"/>
    </w:rPr>
  </w:style>
  <w:style w:type="paragraph" w:customStyle="1" w:styleId="932">
    <w:name w:val="GW-标题3"/>
    <w:basedOn w:val="6"/>
    <w:uiPriority w:val="0"/>
    <w:pPr>
      <w:tabs>
        <w:tab w:val="left" w:pos="360"/>
        <w:tab w:val="left" w:pos="720"/>
      </w:tabs>
      <w:spacing w:beforeLines="50" w:afterLines="50" w:line="360" w:lineRule="auto"/>
      <w:ind w:left="360" w:hanging="360" w:hangingChars="200"/>
    </w:pPr>
    <w:rPr>
      <w:rFonts w:ascii="仿宋_GB2312" w:eastAsia="仿宋_GB2312"/>
      <w:bCs w:val="0"/>
      <w:szCs w:val="24"/>
    </w:rPr>
  </w:style>
  <w:style w:type="paragraph" w:customStyle="1" w:styleId="933">
    <w:name w:val="正文首行缩进两字符"/>
    <w:basedOn w:val="1"/>
    <w:uiPriority w:val="0"/>
    <w:pPr>
      <w:spacing w:beforeLines="0" w:line="360" w:lineRule="auto"/>
      <w:ind w:firstLine="200" w:firstLineChars="200"/>
    </w:pPr>
    <w:rPr>
      <w:sz w:val="24"/>
    </w:rPr>
  </w:style>
  <w:style w:type="paragraph" w:customStyle="1" w:styleId="934">
    <w:name w:val="招标标题4"/>
    <w:basedOn w:val="7"/>
    <w:next w:val="192"/>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935">
    <w:name w:val="S4-I-L15-U"/>
    <w:basedOn w:val="1"/>
    <w:uiPriority w:val="0"/>
    <w:pPr>
      <w:spacing w:beforeLines="0" w:line="360" w:lineRule="auto"/>
    </w:pPr>
    <w:rPr>
      <w:b/>
      <w:i/>
      <w:sz w:val="24"/>
      <w:szCs w:val="24"/>
      <w:u w:val="single"/>
    </w:rPr>
  </w:style>
  <w:style w:type="paragraph" w:customStyle="1" w:styleId="936">
    <w:name w:val="Char Char Char Char Char Char Char Char Char Char"/>
    <w:basedOn w:val="1"/>
    <w:uiPriority w:val="0"/>
    <w:pPr>
      <w:spacing w:beforeLines="0"/>
    </w:pPr>
    <w:rPr>
      <w:rFonts w:ascii="仿宋_GB2312" w:eastAsia="仿宋_GB2312"/>
      <w:b/>
      <w:sz w:val="32"/>
      <w:szCs w:val="32"/>
    </w:rPr>
  </w:style>
  <w:style w:type="paragraph" w:customStyle="1" w:styleId="937">
    <w:name w:val="v1"/>
    <w:basedOn w:val="1"/>
    <w:uiPriority w:val="0"/>
    <w:pPr>
      <w:widowControl/>
      <w:spacing w:beforeLines="40" w:afterLines="40" w:line="280" w:lineRule="atLeast"/>
      <w:jc w:val="left"/>
    </w:pPr>
    <w:rPr>
      <w:color w:val="000000"/>
      <w:kern w:val="0"/>
      <w:sz w:val="18"/>
      <w:szCs w:val="18"/>
    </w:rPr>
  </w:style>
  <w:style w:type="paragraph" w:customStyle="1" w:styleId="938">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39">
    <w:name w:val="Char Char1 Char Char1 Char Char1"/>
    <w:basedOn w:val="1"/>
    <w:uiPriority w:val="0"/>
    <w:pPr>
      <w:tabs>
        <w:tab w:val="left" w:pos="840"/>
      </w:tabs>
      <w:spacing w:beforeLines="0"/>
      <w:ind w:left="840" w:hanging="420"/>
    </w:pPr>
    <w:rPr>
      <w:rFonts w:ascii="Tahoma" w:hAnsi="Tahoma"/>
      <w:sz w:val="24"/>
      <w:szCs w:val="24"/>
    </w:rPr>
  </w:style>
  <w:style w:type="paragraph" w:styleId="940">
    <w:name w:val="List Paragraph"/>
    <w:basedOn w:val="1"/>
    <w:qFormat/>
    <w:uiPriority w:val="0"/>
    <w:pPr>
      <w:ind w:firstLine="420" w:firstLineChars="200"/>
    </w:pPr>
    <w:rPr>
      <w:szCs w:val="24"/>
    </w:rPr>
  </w:style>
  <w:style w:type="paragraph" w:customStyle="1" w:styleId="941">
    <w:name w:val="_Style 940"/>
    <w:uiPriority w:val="0"/>
    <w:rPr>
      <w:rFonts w:ascii="Times New Roman" w:hAnsi="Times New Roman" w:eastAsia="宋体" w:cs="Times New Roman"/>
      <w:kern w:val="2"/>
      <w:sz w:val="21"/>
      <w:szCs w:val="24"/>
      <w:lang w:val="en-US" w:eastAsia="zh-CN" w:bidi="ar-SA"/>
    </w:rPr>
  </w:style>
  <w:style w:type="paragraph" w:customStyle="1" w:styleId="942">
    <w:name w:val="xl10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kern w:val="0"/>
      <w:sz w:val="20"/>
    </w:rPr>
  </w:style>
  <w:style w:type="paragraph" w:customStyle="1" w:styleId="943">
    <w:name w:val="xl25"/>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0" w:beforeAutospacing="1" w:after="100" w:afterAutospacing="1"/>
      <w:jc w:val="center"/>
      <w:textAlignment w:val="center"/>
    </w:pPr>
    <w:rPr>
      <w:rFonts w:ascii="宋体" w:hAnsi="宋体" w:cs="宋体"/>
      <w:b/>
      <w:bCs/>
      <w:kern w:val="0"/>
      <w:sz w:val="36"/>
      <w:szCs w:val="36"/>
    </w:rPr>
  </w:style>
  <w:style w:type="paragraph" w:customStyle="1" w:styleId="944">
    <w:name w:val="Char2 Char Char Char Char Char Char"/>
    <w:basedOn w:val="1"/>
    <w:uiPriority w:val="0"/>
    <w:pPr>
      <w:spacing w:beforeLines="0"/>
    </w:pPr>
    <w:rPr>
      <w:rFonts w:ascii="仿宋_GB2312"/>
      <w:b/>
      <w:sz w:val="30"/>
      <w:szCs w:val="32"/>
    </w:rPr>
  </w:style>
  <w:style w:type="paragraph" w:customStyle="1" w:styleId="945">
    <w:name w:val="称谓"/>
    <w:basedOn w:val="1"/>
    <w:next w:val="1"/>
    <w:uiPriority w:val="0"/>
    <w:pPr>
      <w:widowControl/>
      <w:adjustRightInd w:val="0"/>
      <w:spacing w:beforeLines="0" w:after="220" w:line="220" w:lineRule="atLeast"/>
      <w:jc w:val="left"/>
      <w:textAlignment w:val="baseline"/>
    </w:pPr>
    <w:rPr>
      <w:rFonts w:ascii="Arial" w:hAnsi="Arial"/>
      <w:spacing w:val="-5"/>
      <w:kern w:val="0"/>
      <w:sz w:val="24"/>
    </w:rPr>
  </w:style>
  <w:style w:type="paragraph" w:customStyle="1" w:styleId="946">
    <w:name w:val="样式 标题 2h2Level 2 Topic HeadingHD2Heading 2 HiddenHeading 2 ...1"/>
    <w:basedOn w:val="8"/>
    <w:next w:val="947"/>
    <w:uiPriority w:val="0"/>
    <w:pPr>
      <w:widowControl w:val="0"/>
      <w:tabs>
        <w:tab w:val="left" w:pos="567"/>
        <w:tab w:val="clear" w:pos="1152"/>
      </w:tabs>
      <w:overflowPunct/>
      <w:adjustRightInd/>
      <w:snapToGrid/>
      <w:spacing w:beforeLines="40" w:afterLines="40" w:line="319" w:lineRule="auto"/>
      <w:ind w:left="0" w:firstLine="0"/>
      <w:textAlignment w:val="auto"/>
    </w:pPr>
    <w:rPr>
      <w:rFonts w:ascii="Arial" w:hAnsi="Arial" w:eastAsia="黑体"/>
      <w:b/>
      <w:bCs/>
      <w:color w:val="000000"/>
      <w:kern w:val="2"/>
      <w:sz w:val="28"/>
      <w:szCs w:val="28"/>
    </w:rPr>
  </w:style>
  <w:style w:type="paragraph" w:customStyle="1" w:styleId="947">
    <w:name w:val="样式 标题 6标题 6 Char Char Char标题 6 Char1标题 6 Char Char1h6Third..."/>
    <w:basedOn w:val="8"/>
    <w:uiPriority w:val="0"/>
    <w:pPr>
      <w:widowControl w:val="0"/>
      <w:tabs>
        <w:tab w:val="left" w:pos="2753"/>
        <w:tab w:val="clear" w:pos="1152"/>
      </w:tabs>
      <w:overflowPunct/>
      <w:adjustRightInd/>
      <w:snapToGrid/>
      <w:spacing w:beforeLines="40" w:afterLines="40" w:line="319" w:lineRule="auto"/>
      <w:ind w:left="2753" w:hanging="420"/>
      <w:textAlignment w:val="auto"/>
    </w:pPr>
    <w:rPr>
      <w:rFonts w:ascii="Arial" w:hAnsi="Arial" w:eastAsia="黑体" w:cs="宋体"/>
      <w:b/>
      <w:bCs/>
      <w:kern w:val="2"/>
      <w:sz w:val="28"/>
    </w:rPr>
  </w:style>
  <w:style w:type="paragraph" w:customStyle="1" w:styleId="948">
    <w:name w:val="xl6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rPr>
  </w:style>
  <w:style w:type="paragraph" w:customStyle="1" w:styleId="949">
    <w:name w:val="表格头"/>
    <w:basedOn w:val="1"/>
    <w:uiPriority w:val="0"/>
    <w:pPr>
      <w:spacing w:beforeLines="0"/>
      <w:jc w:val="center"/>
    </w:pPr>
    <w:rPr>
      <w:rFonts w:cs="宋体"/>
      <w:b/>
      <w:bCs/>
      <w:sz w:val="24"/>
    </w:rPr>
  </w:style>
  <w:style w:type="paragraph" w:customStyle="1" w:styleId="950">
    <w:name w:val="Char Char3 Char Char Char Char Char Char Char Char Char Char Char Char1"/>
    <w:basedOn w:val="1"/>
    <w:uiPriority w:val="0"/>
    <w:pPr>
      <w:spacing w:beforeLines="40" w:afterLines="40" w:line="360" w:lineRule="auto"/>
    </w:pPr>
    <w:rPr>
      <w:rFonts w:ascii="Tahoma" w:hAnsi="Tahoma"/>
      <w:sz w:val="36"/>
      <w:szCs w:val="36"/>
    </w:rPr>
  </w:style>
  <w:style w:type="paragraph" w:customStyle="1" w:styleId="951">
    <w:name w:val="xl75"/>
    <w:basedOn w:val="1"/>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952">
    <w:name w:val="叁"/>
    <w:uiPriority w:val="0"/>
    <w:pPr>
      <w:widowControl w:val="0"/>
      <w:jc w:val="both"/>
    </w:pPr>
    <w:rPr>
      <w:rFonts w:ascii="Times New Roman" w:hAnsi="Times New Roman" w:eastAsia="宋体" w:cs="Times New Roman"/>
      <w:kern w:val="2"/>
      <w:sz w:val="21"/>
      <w:lang w:val="en-US" w:eastAsia="zh-CN" w:bidi="ar-SA"/>
    </w:rPr>
  </w:style>
  <w:style w:type="paragraph" w:customStyle="1" w:styleId="953">
    <w:name w:val="正文样式1"/>
    <w:basedOn w:val="1"/>
    <w:uiPriority w:val="0"/>
    <w:pPr>
      <w:spacing w:beforeLines="40" w:afterLines="40" w:line="360" w:lineRule="auto"/>
      <w:ind w:firstLine="510"/>
    </w:pPr>
    <w:rPr>
      <w:rFonts w:ascii="Arial" w:hAnsi="Arial"/>
      <w:sz w:val="24"/>
    </w:rPr>
  </w:style>
  <w:style w:type="paragraph" w:customStyle="1" w:styleId="954">
    <w:name w:val=" Char Char5 Char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955">
    <w:name w:val="样式 样式 标题 4H4PIM 4h4bulletblbb标题 4 Charsect 1.2.3.4Ref Head... + ..."/>
    <w:basedOn w:val="1"/>
    <w:uiPriority w:val="0"/>
    <w:pPr>
      <w:keepNext/>
      <w:keepLines/>
      <w:spacing w:before="156" w:after="156" w:afterLines="50" w:line="360" w:lineRule="auto"/>
      <w:ind w:left="3011" w:hanging="851"/>
      <w:jc w:val="left"/>
      <w:outlineLvl w:val="3"/>
    </w:pPr>
    <w:rPr>
      <w:rFonts w:ascii="黑体" w:hAnsi="Calibri" w:eastAsia="黑体"/>
      <w:b/>
      <w:spacing w:val="-5"/>
      <w:sz w:val="28"/>
    </w:rPr>
  </w:style>
  <w:style w:type="paragraph" w:customStyle="1" w:styleId="956">
    <w:name w:val="第一条"/>
    <w:basedOn w:val="211"/>
    <w:uiPriority w:val="0"/>
    <w:pPr>
      <w:tabs>
        <w:tab w:val="left" w:pos="1050"/>
      </w:tabs>
      <w:ind w:left="1050" w:hanging="720" w:firstLineChars="0"/>
    </w:pPr>
    <w:rPr>
      <w:rFonts w:hAnsi="宋体"/>
      <w:kern w:val="28"/>
      <w:sz w:val="28"/>
      <w:szCs w:val="28"/>
    </w:rPr>
  </w:style>
  <w:style w:type="paragraph" w:customStyle="1" w:styleId="957">
    <w:name w:val="Char Char2 Char Char"/>
    <w:basedOn w:val="1"/>
    <w:uiPriority w:val="0"/>
    <w:pPr>
      <w:spacing w:beforeLines="40" w:afterLines="40"/>
    </w:pPr>
    <w:rPr>
      <w:rFonts w:ascii="Tahoma" w:hAnsi="Tahoma"/>
      <w:sz w:val="24"/>
    </w:rPr>
  </w:style>
  <w:style w:type="paragraph" w:customStyle="1" w:styleId="958">
    <w:name w:val="Char Char Char1 Char Char Char Char Char Char Char Char Char Char1"/>
    <w:basedOn w:val="1"/>
    <w:uiPriority w:val="0"/>
    <w:pPr>
      <w:spacing w:beforeLines="0"/>
    </w:pPr>
    <w:rPr>
      <w:rFonts w:ascii="Tahoma" w:hAnsi="Tahoma"/>
      <w:sz w:val="24"/>
    </w:rPr>
  </w:style>
  <w:style w:type="paragraph" w:customStyle="1" w:styleId="959">
    <w:name w:val="Char Char1 Char Char Char Char Char Char Char Char1"/>
    <w:basedOn w:val="1"/>
    <w:uiPriority w:val="0"/>
    <w:pPr>
      <w:widowControl/>
      <w:spacing w:beforeLines="0" w:after="160" w:line="240" w:lineRule="exact"/>
      <w:jc w:val="left"/>
    </w:pPr>
    <w:rPr>
      <w:rFonts w:ascii="Verdana" w:hAnsi="Verdana"/>
      <w:kern w:val="0"/>
      <w:sz w:val="20"/>
      <w:lang w:eastAsia="en-US"/>
    </w:rPr>
  </w:style>
  <w:style w:type="paragraph" w:customStyle="1" w:styleId="960">
    <w:name w:val="文章正文"/>
    <w:basedOn w:val="1"/>
    <w:uiPriority w:val="0"/>
    <w:pPr>
      <w:adjustRightInd w:val="0"/>
      <w:snapToGrid w:val="0"/>
      <w:spacing w:beforeLines="0" w:line="360" w:lineRule="auto"/>
      <w:ind w:firstLine="617" w:firstLineChars="257"/>
    </w:pPr>
    <w:rPr>
      <w:rFonts w:ascii="Arial" w:hAnsi="Arial" w:cs="Arial"/>
      <w:sz w:val="24"/>
      <w:szCs w:val="24"/>
    </w:rPr>
  </w:style>
  <w:style w:type="paragraph" w:customStyle="1" w:styleId="961">
    <w:name w:val=" Char Char5 Char Char Char Char"/>
    <w:basedOn w:val="1"/>
    <w:uiPriority w:val="0"/>
    <w:pPr>
      <w:spacing w:beforeLines="0" w:line="360" w:lineRule="auto"/>
    </w:pPr>
    <w:rPr>
      <w:rFonts w:ascii="Tahoma" w:hAnsi="Tahoma"/>
      <w:sz w:val="36"/>
      <w:szCs w:val="36"/>
    </w:rPr>
  </w:style>
  <w:style w:type="paragraph" w:customStyle="1" w:styleId="962">
    <w:name w:val="样式 正文首行缩进 + 小四 首行缩进:  1 字符"/>
    <w:basedOn w:val="86"/>
    <w:uiPriority w:val="0"/>
    <w:pPr>
      <w:spacing w:beforeLines="40" w:afterLines="40"/>
      <w:ind w:firstLine="200" w:firstLineChars="200"/>
    </w:pPr>
    <w:rPr>
      <w:rFonts w:cs="宋体"/>
      <w:sz w:val="24"/>
      <w:szCs w:val="20"/>
    </w:rPr>
  </w:style>
  <w:style w:type="paragraph" w:customStyle="1" w:styleId="963">
    <w:name w:val="正文段落"/>
    <w:basedOn w:val="1"/>
    <w:uiPriority w:val="0"/>
    <w:pPr>
      <w:spacing w:beforeLines="0" w:line="300" w:lineRule="auto"/>
      <w:ind w:firstLine="510"/>
    </w:pPr>
    <w:rPr>
      <w:sz w:val="24"/>
    </w:rPr>
  </w:style>
  <w:style w:type="paragraph" w:customStyle="1" w:styleId="964">
    <w:name w:val="S4-I-U-L15-No-dot"/>
    <w:basedOn w:val="1"/>
    <w:uiPriority w:val="0"/>
    <w:pPr>
      <w:tabs>
        <w:tab w:val="left" w:pos="1112"/>
      </w:tabs>
      <w:spacing w:beforeLines="0" w:after="120" w:line="360" w:lineRule="auto"/>
      <w:ind w:left="1112" w:hanging="420"/>
    </w:pPr>
    <w:rPr>
      <w:i/>
      <w:sz w:val="24"/>
      <w:szCs w:val="24"/>
      <w:u w:val="single"/>
    </w:rPr>
  </w:style>
  <w:style w:type="paragraph" w:customStyle="1" w:styleId="965">
    <w:name w:val="MM Title"/>
    <w:basedOn w:val="84"/>
    <w:uiPriority w:val="0"/>
    <w:rPr>
      <w:rFonts w:ascii="Cambria" w:hAnsi="Cambria"/>
    </w:rPr>
  </w:style>
  <w:style w:type="paragraph" w:customStyle="1" w:styleId="966">
    <w:name w:val="Body tex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967">
    <w:name w:val="图5"/>
    <w:basedOn w:val="1"/>
    <w:uiPriority w:val="0"/>
    <w:pPr>
      <w:spacing w:beforeLines="40" w:afterLines="40" w:line="240" w:lineRule="exact"/>
      <w:jc w:val="center"/>
    </w:pPr>
  </w:style>
  <w:style w:type="paragraph" w:customStyle="1" w:styleId="968">
    <w:name w:val="样式 样式 标题 4 + 段后: 0.5 行1"/>
    <w:basedOn w:val="748"/>
    <w:next w:val="52"/>
    <w:uiPriority w:val="0"/>
    <w:pPr>
      <w:spacing w:afterLines="0"/>
    </w:pPr>
  </w:style>
  <w:style w:type="paragraph" w:customStyle="1" w:styleId="969">
    <w:name w:val="No Spacing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0">
    <w:name w:val="Char1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971">
    <w:name w:val="数字标题1"/>
    <w:basedOn w:val="4"/>
    <w:next w:val="1"/>
    <w:uiPriority w:val="0"/>
    <w:pPr>
      <w:tabs>
        <w:tab w:val="left" w:pos="480"/>
        <w:tab w:val="clear" w:pos="360"/>
        <w:tab w:val="clear" w:pos="432"/>
      </w:tabs>
      <w:ind w:left="480" w:hanging="480"/>
    </w:pPr>
    <w:rPr>
      <w:rFonts w:ascii="Times New Roman" w:hAnsi="Times New Roman"/>
      <w:lang w:val="en-US" w:eastAsia="zh-CN"/>
    </w:rPr>
  </w:style>
  <w:style w:type="paragraph" w:customStyle="1" w:styleId="972">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973">
    <w:name w:val="二期正文"/>
    <w:basedOn w:val="1"/>
    <w:uiPriority w:val="0"/>
    <w:pPr>
      <w:widowControl/>
      <w:adjustRightInd w:val="0"/>
      <w:snapToGrid w:val="0"/>
      <w:spacing w:before="156" w:after="200" w:line="360" w:lineRule="auto"/>
      <w:ind w:firstLine="560"/>
      <w:jc w:val="left"/>
    </w:pPr>
    <w:rPr>
      <w:rFonts w:ascii="仿宋_GB2312" w:hAnsi="Calibri" w:eastAsia="仿宋_GB2312"/>
      <w:color w:val="000000"/>
      <w:kern w:val="0"/>
      <w:sz w:val="20"/>
      <w:szCs w:val="28"/>
      <w:lang w:val="zh-CN"/>
    </w:rPr>
  </w:style>
  <w:style w:type="paragraph" w:customStyle="1" w:styleId="974">
    <w:name w:val="Char Char Char Char"/>
    <w:basedOn w:val="1"/>
    <w:uiPriority w:val="0"/>
  </w:style>
  <w:style w:type="paragraph" w:customStyle="1" w:styleId="975">
    <w:name w:val="p0"/>
    <w:basedOn w:val="1"/>
    <w:uiPriority w:val="0"/>
    <w:pPr>
      <w:widowControl/>
      <w:spacing w:beforeLines="0"/>
    </w:pPr>
    <w:rPr>
      <w:rFonts w:ascii="Calibri" w:hAnsi="Calibri" w:cs="Calibri"/>
      <w:kern w:val="0"/>
      <w:szCs w:val="21"/>
    </w:rPr>
  </w:style>
  <w:style w:type="paragraph" w:customStyle="1" w:styleId="976">
    <w:name w:val="bz6"/>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977">
    <w:name w:val="xl8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978">
    <w:name w:val="表项"/>
    <w:next w:val="979"/>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979">
    <w:name w:val="表身"/>
    <w:basedOn w:val="1"/>
    <w:uiPriority w:val="0"/>
    <w:pPr>
      <w:autoSpaceDE w:val="0"/>
      <w:autoSpaceDN w:val="0"/>
      <w:adjustRightInd w:val="0"/>
      <w:spacing w:beforeLines="0" w:line="300" w:lineRule="auto"/>
      <w:jc w:val="left"/>
    </w:pPr>
    <w:rPr>
      <w:kern w:val="0"/>
      <w:sz w:val="18"/>
    </w:rPr>
  </w:style>
  <w:style w:type="paragraph" w:customStyle="1" w:styleId="980">
    <w:name w:val="样式 标题 3 + 四号"/>
    <w:basedOn w:val="6"/>
    <w:uiPriority w:val="0"/>
    <w:pPr>
      <w:tabs>
        <w:tab w:val="left" w:pos="720"/>
      </w:tabs>
      <w:spacing w:line="416" w:lineRule="auto"/>
      <w:ind w:left="720" w:hanging="720"/>
    </w:pPr>
    <w:rPr>
      <w:rFonts w:eastAsia="黑体"/>
      <w:b w:val="0"/>
      <w:sz w:val="28"/>
    </w:rPr>
  </w:style>
  <w:style w:type="paragraph" w:customStyle="1" w:styleId="981">
    <w:name w:val="样式 宋体 左 段前: 5 磅 段后: 5 磅 行距: 1.5 倍行距1"/>
    <w:basedOn w:val="1"/>
    <w:uiPriority w:val="0"/>
    <w:pPr>
      <w:spacing w:beforeLines="40" w:afterLines="40" w:line="360" w:lineRule="auto"/>
      <w:jc w:val="left"/>
    </w:pPr>
    <w:rPr>
      <w:rFonts w:ascii="宋体" w:hAnsi="宋体" w:cs="宋体"/>
      <w:kern w:val="0"/>
      <w:sz w:val="24"/>
    </w:rPr>
  </w:style>
  <w:style w:type="paragraph" w:customStyle="1" w:styleId="982">
    <w:name w:val="colorffffffbg"/>
    <w:basedOn w:val="1"/>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983">
    <w:name w:val="Paragraph4"/>
    <w:basedOn w:val="1"/>
    <w:uiPriority w:val="0"/>
    <w:pPr>
      <w:spacing w:beforeLines="0" w:afterLines="50"/>
      <w:ind w:left="2250"/>
    </w:pPr>
    <w:rPr>
      <w:rFonts w:ascii="宋体"/>
      <w:snapToGrid w:val="0"/>
      <w:kern w:val="0"/>
    </w:rPr>
  </w:style>
  <w:style w:type="paragraph" w:customStyle="1" w:styleId="984">
    <w:name w:val="样式 样式 小四 行距: 1.5 倍行距 首行缩进:  2 字符 + +中文正文"/>
    <w:basedOn w:val="1"/>
    <w:uiPriority w:val="0"/>
    <w:pPr>
      <w:spacing w:beforeLines="0" w:line="360" w:lineRule="auto"/>
      <w:ind w:firstLine="480" w:firstLineChars="200"/>
    </w:pPr>
    <w:rPr>
      <w:rFonts w:ascii="宋体" w:hAnsi="宋体" w:cs="宋体"/>
      <w:sz w:val="24"/>
    </w:rPr>
  </w:style>
  <w:style w:type="paragraph" w:customStyle="1" w:styleId="985">
    <w:name w:val="样式 标题 1 + Arial 段前: 0.5 行 段后: 0.5 行"/>
    <w:basedOn w:val="4"/>
    <w:uiPriority w:val="0"/>
    <w:pPr>
      <w:tabs>
        <w:tab w:val="clear" w:pos="360"/>
      </w:tabs>
      <w:spacing w:beforeLines="50" w:afterLines="50" w:line="360" w:lineRule="auto"/>
      <w:ind w:left="432" w:hanging="432"/>
    </w:pPr>
    <w:rPr>
      <w:rFonts w:ascii="Arial" w:eastAsia="黑体" w:cs="宋体"/>
      <w:b w:val="0"/>
      <w:bCs w:val="0"/>
      <w:sz w:val="32"/>
      <w:szCs w:val="20"/>
    </w:rPr>
  </w:style>
  <w:style w:type="paragraph" w:customStyle="1" w:styleId="986">
    <w:name w:val="伍"/>
    <w:uiPriority w:val="0"/>
    <w:pPr>
      <w:widowControl w:val="0"/>
      <w:jc w:val="both"/>
    </w:pPr>
    <w:rPr>
      <w:rFonts w:ascii="Times New Roman" w:hAnsi="Times New Roman" w:eastAsia="宋体" w:cs="Times New Roman"/>
      <w:kern w:val="2"/>
      <w:sz w:val="21"/>
      <w:lang w:val="en-US" w:eastAsia="zh-CN" w:bidi="ar-SA"/>
    </w:rPr>
  </w:style>
  <w:style w:type="paragraph" w:customStyle="1" w:styleId="987">
    <w:name w:val="xl24"/>
    <w:basedOn w:val="1"/>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988">
    <w:name w:val="样式　标题4"/>
    <w:basedOn w:val="861"/>
    <w:next w:val="1"/>
    <w:uiPriority w:val="0"/>
    <w:pPr>
      <w:tabs>
        <w:tab w:val="left" w:pos="360"/>
        <w:tab w:val="clear" w:pos="864"/>
      </w:tabs>
      <w:ind w:left="360" w:hanging="360" w:hangingChars="200"/>
    </w:pPr>
  </w:style>
  <w:style w:type="paragraph" w:customStyle="1" w:styleId="989">
    <w:name w:val="MM Topic 9"/>
    <w:basedOn w:val="12"/>
    <w:uiPriority w:val="0"/>
    <w:pPr>
      <w:tabs>
        <w:tab w:val="left" w:pos="4284"/>
      </w:tabs>
      <w:spacing w:beforeLines="40" w:afterLines="40" w:line="319" w:lineRule="auto"/>
      <w:ind w:left="4284" w:hanging="420"/>
    </w:pPr>
    <w:rPr>
      <w:szCs w:val="21"/>
    </w:rPr>
  </w:style>
  <w:style w:type="paragraph" w:customStyle="1" w:styleId="990">
    <w:name w:val="编号 3"/>
    <w:basedOn w:val="1"/>
    <w:uiPriority w:val="0"/>
    <w:pPr>
      <w:tabs>
        <w:tab w:val="left" w:pos="1200"/>
      </w:tabs>
      <w:spacing w:beforeLines="0" w:line="360" w:lineRule="auto"/>
      <w:ind w:left="1200" w:leftChars="400" w:hanging="360" w:hangingChars="200"/>
    </w:pPr>
    <w:rPr>
      <w:rFonts w:ascii="宋体" w:hAnsi="宋体"/>
      <w:color w:val="000000"/>
      <w:sz w:val="24"/>
    </w:rPr>
  </w:style>
  <w:style w:type="paragraph" w:customStyle="1" w:styleId="991">
    <w:name w:val="柒"/>
    <w:uiPriority w:val="0"/>
    <w:pPr>
      <w:widowControl w:val="0"/>
      <w:jc w:val="both"/>
    </w:pPr>
    <w:rPr>
      <w:rFonts w:ascii="Times New Roman" w:hAnsi="Times New Roman" w:eastAsia="宋体" w:cs="Times New Roman"/>
      <w:kern w:val="2"/>
      <w:sz w:val="21"/>
      <w:lang w:val="en-US" w:eastAsia="zh-CN" w:bidi="ar-SA"/>
    </w:rPr>
  </w:style>
  <w:style w:type="paragraph" w:customStyle="1" w:styleId="992">
    <w:name w:val="公文标题 4"/>
    <w:basedOn w:val="817"/>
    <w:next w:val="211"/>
    <w:uiPriority w:val="0"/>
    <w:pPr>
      <w:numPr>
        <w:ilvl w:val="0"/>
        <w:numId w:val="0"/>
      </w:numPr>
      <w:ind w:left="1680" w:hanging="420"/>
      <w:outlineLvl w:val="9"/>
    </w:pPr>
  </w:style>
  <w:style w:type="paragraph" w:customStyle="1" w:styleId="993">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94">
    <w:name w:val="表格样式"/>
    <w:basedOn w:val="1"/>
    <w:uiPriority w:val="0"/>
    <w:pPr>
      <w:spacing w:beforeLines="40" w:afterLines="40"/>
    </w:pPr>
    <w:rPr>
      <w:rFonts w:eastAsia="幼圆"/>
    </w:rPr>
  </w:style>
  <w:style w:type="paragraph" w:customStyle="1" w:styleId="995">
    <w:name w:val="标题 5l"/>
    <w:basedOn w:val="2"/>
    <w:uiPriority w:val="0"/>
    <w:pPr>
      <w:adjustRightInd w:val="0"/>
      <w:spacing w:beforeLines="40" w:afterLines="40" w:line="376" w:lineRule="atLeast"/>
    </w:pPr>
    <w:rPr>
      <w:rFonts w:eastAsia="宋体"/>
      <w:kern w:val="0"/>
      <w:sz w:val="28"/>
      <w:szCs w:val="28"/>
      <w:lang w:val="en-US" w:eastAsia="zh-CN"/>
    </w:rPr>
  </w:style>
  <w:style w:type="paragraph" w:customStyle="1" w:styleId="996">
    <w:name w:val="msoaccenttext3"/>
    <w:uiPriority w:val="0"/>
    <w:rPr>
      <w:rFonts w:ascii="Century Schoolbook" w:hAnsi="Century Schoolbook" w:eastAsia="宋体" w:cs="宋体"/>
      <w:color w:val="FFFFFF"/>
      <w:kern w:val="28"/>
      <w:sz w:val="13"/>
      <w:szCs w:val="13"/>
      <w:lang w:val="en-US" w:eastAsia="zh-CN" w:bidi="ar-SA"/>
    </w:rPr>
  </w:style>
  <w:style w:type="paragraph" w:customStyle="1" w:styleId="997">
    <w:name w:val="默认段落字体 Para Char Char Char Char Char Char Char Char Char Char Char Char Char Char Char Char Char Char Char"/>
    <w:basedOn w:val="1"/>
    <w:uiPriority w:val="0"/>
    <w:pPr>
      <w:spacing w:beforeLines="0"/>
    </w:pPr>
    <w:rPr>
      <w:rFonts w:ascii="Tahoma" w:hAnsi="Tahoma"/>
      <w:sz w:val="24"/>
    </w:rPr>
  </w:style>
  <w:style w:type="paragraph" w:customStyle="1" w:styleId="998">
    <w:name w:val="font10"/>
    <w:basedOn w:val="1"/>
    <w:uiPriority w:val="0"/>
    <w:pPr>
      <w:widowControl/>
      <w:spacing w:beforeLines="40" w:afterLines="40"/>
      <w:jc w:val="left"/>
    </w:pPr>
    <w:rPr>
      <w:rFonts w:ascii="MingLiU" w:hAnsi="MingLiU" w:eastAsia="MingLiU" w:cs="宋体"/>
      <w:color w:val="000000"/>
      <w:kern w:val="0"/>
      <w:sz w:val="20"/>
    </w:rPr>
  </w:style>
  <w:style w:type="paragraph" w:customStyle="1" w:styleId="999">
    <w:name w:val="注×："/>
    <w:uiPriority w:val="0"/>
    <w:pPr>
      <w:widowControl w:val="0"/>
      <w:tabs>
        <w:tab w:val="left" w:pos="630"/>
        <w:tab w:val="left" w:pos="1260"/>
      </w:tabs>
      <w:autoSpaceDE w:val="0"/>
      <w:autoSpaceDN w:val="0"/>
      <w:ind w:left="420" w:hanging="420"/>
      <w:jc w:val="both"/>
    </w:pPr>
    <w:rPr>
      <w:rFonts w:ascii="宋体" w:hAnsi="Times New Roman" w:eastAsia="宋体" w:cs="Times New Roman"/>
      <w:sz w:val="18"/>
      <w:lang w:val="en-US" w:eastAsia="zh-CN" w:bidi="ar-SA"/>
    </w:rPr>
  </w:style>
  <w:style w:type="paragraph" w:customStyle="1" w:styleId="1000">
    <w:name w:val="样式 标题 3Heading 3 - oldh3sect1.2.3BOD 0H3第二层条3 bulletb2..."/>
    <w:basedOn w:val="6"/>
    <w:uiPriority w:val="0"/>
    <w:pPr>
      <w:widowControl/>
      <w:tabs>
        <w:tab w:val="left" w:pos="0"/>
        <w:tab w:val="left" w:pos="567"/>
        <w:tab w:val="left" w:pos="720"/>
      </w:tabs>
      <w:spacing w:beforeLines="40" w:afterLines="40" w:line="360" w:lineRule="auto"/>
      <w:jc w:val="left"/>
    </w:pPr>
    <w:rPr>
      <w:rFonts w:ascii="仿宋_GB2312" w:eastAsia="仿宋_GB2312" w:cs="宋体"/>
      <w:color w:val="000000"/>
      <w:sz w:val="30"/>
      <w:szCs w:val="20"/>
    </w:rPr>
  </w:style>
  <w:style w:type="paragraph" w:customStyle="1" w:styleId="1001">
    <w:name w:val="样式 标题 2h2Level 2 Topic HeadingHD2Heading 2 HiddenHeading 2 ..."/>
    <w:basedOn w:val="4"/>
    <w:uiPriority w:val="0"/>
    <w:pPr>
      <w:tabs>
        <w:tab w:val="clear" w:pos="360"/>
        <w:tab w:val="clear" w:pos="432"/>
      </w:tabs>
      <w:spacing w:beforeLines="40" w:afterLines="40"/>
      <w:ind w:left="425" w:hanging="425"/>
    </w:pPr>
    <w:rPr>
      <w:szCs w:val="36"/>
    </w:rPr>
  </w:style>
  <w:style w:type="paragraph" w:customStyle="1" w:styleId="1002">
    <w:name w:val="小节"/>
    <w:basedOn w:val="6"/>
    <w:uiPriority w:val="0"/>
    <w:pPr>
      <w:spacing w:before="200" w:after="200" w:line="560" w:lineRule="exact"/>
      <w:jc w:val="left"/>
    </w:pPr>
    <w:rPr>
      <w:rFonts w:ascii="宋体" w:hAnsi="宋体"/>
      <w:bCs w:val="0"/>
      <w:color w:val="000000"/>
      <w:spacing w:val="10"/>
      <w:kern w:val="24"/>
      <w:sz w:val="28"/>
    </w:rPr>
  </w:style>
  <w:style w:type="paragraph" w:customStyle="1" w:styleId="1003">
    <w:name w:val="标题 38"/>
    <w:basedOn w:val="1"/>
    <w:uiPriority w:val="0"/>
    <w:pPr>
      <w:adjustRightInd w:val="0"/>
      <w:snapToGrid w:val="0"/>
      <w:spacing w:beforeLines="0"/>
      <w:ind w:left="-2" w:leftChars="-1"/>
    </w:pPr>
    <w:rPr>
      <w:rFonts w:ascii="Arial" w:hAnsi="Arial" w:cs="Arial"/>
      <w:szCs w:val="24"/>
    </w:rPr>
  </w:style>
  <w:style w:type="paragraph" w:customStyle="1" w:styleId="1004">
    <w:name w:val="样式7"/>
    <w:basedOn w:val="1"/>
    <w:uiPriority w:val="0"/>
    <w:pPr>
      <w:adjustRightInd w:val="0"/>
      <w:spacing w:before="156" w:afterLines="50" w:line="360" w:lineRule="auto"/>
      <w:ind w:firstLine="669"/>
      <w:textAlignment w:val="baseline"/>
    </w:pPr>
    <w:rPr>
      <w:rFonts w:ascii="宋体" w:hAnsi="宋体"/>
      <w:kern w:val="0"/>
      <w:sz w:val="28"/>
    </w:rPr>
  </w:style>
  <w:style w:type="paragraph" w:customStyle="1" w:styleId="1005">
    <w:name w:val="xl58"/>
    <w:basedOn w:val="1"/>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rPr>
  </w:style>
  <w:style w:type="paragraph" w:customStyle="1" w:styleId="1006">
    <w:name w:val="xl7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007">
    <w:name w:val="样式 标题 4h4First SubheadingH4sect 1.2.3.4Ref Heading 1rh1se...1"/>
    <w:basedOn w:val="7"/>
    <w:uiPriority w:val="0"/>
    <w:pPr>
      <w:tabs>
        <w:tab w:val="left" w:pos="425"/>
        <w:tab w:val="left" w:pos="2184"/>
      </w:tabs>
      <w:spacing w:beforeLines="40" w:afterLines="40" w:line="360" w:lineRule="auto"/>
      <w:ind w:left="425" w:hanging="425"/>
    </w:pPr>
    <w:rPr>
      <w:rFonts w:ascii="Times New Roman" w:hAnsi="Times New Roman" w:eastAsia="宋体" w:cs="宋体"/>
      <w:sz w:val="32"/>
      <w:szCs w:val="20"/>
    </w:rPr>
  </w:style>
  <w:style w:type="paragraph" w:customStyle="1" w:styleId="1008">
    <w:name w:val="Char Char Char Char Char Char Char Char1"/>
    <w:basedOn w:val="1"/>
    <w:uiPriority w:val="0"/>
    <w:pPr>
      <w:tabs>
        <w:tab w:val="left" w:pos="360"/>
      </w:tabs>
      <w:spacing w:beforeLines="0"/>
    </w:pPr>
    <w:rPr>
      <w:sz w:val="24"/>
    </w:rPr>
  </w:style>
  <w:style w:type="paragraph" w:customStyle="1" w:styleId="1009">
    <w:name w:val="样式 样式 小四 行距: 1.5 倍行距 + 首行缩进:  2 字符"/>
    <w:basedOn w:val="1"/>
    <w:uiPriority w:val="0"/>
    <w:pPr>
      <w:spacing w:beforeLines="0" w:line="360" w:lineRule="auto"/>
      <w:ind w:firstLine="480" w:firstLineChars="200"/>
    </w:pPr>
    <w:rPr>
      <w:rFonts w:ascii="Arial" w:hAnsi="Arial" w:cs="宋体"/>
      <w:sz w:val="24"/>
      <w:szCs w:val="24"/>
    </w:rPr>
  </w:style>
  <w:style w:type="paragraph" w:customStyle="1" w:styleId="1010">
    <w:name w:val="样式 正文 段落文字 + 宋体 小四 左侧:  0 厘米 首行缩进:  2 字符 段后: 0 磅 行距: 固定值 24..."/>
    <w:basedOn w:val="1"/>
    <w:uiPriority w:val="0"/>
    <w:pPr>
      <w:spacing w:beforeLines="0" w:line="480" w:lineRule="exact"/>
      <w:ind w:firstLine="480" w:firstLineChars="200"/>
    </w:pPr>
    <w:rPr>
      <w:rFonts w:ascii="宋体" w:hAnsi="宋体" w:cs="宋体"/>
      <w:sz w:val="24"/>
    </w:rPr>
  </w:style>
  <w:style w:type="paragraph" w:customStyle="1" w:styleId="1011">
    <w:name w:val="封面标准名称"/>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1012">
    <w:name w:val="Char Char Char Char2"/>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13">
    <w:name w:val="Proposals body"/>
    <w:basedOn w:val="1"/>
    <w:next w:val="1"/>
    <w:uiPriority w:val="0"/>
    <w:pPr>
      <w:widowControl/>
      <w:spacing w:beforeLines="0" w:line="360" w:lineRule="auto"/>
      <w:jc w:val="left"/>
    </w:pPr>
    <w:rPr>
      <w:rFonts w:ascii="宋体"/>
      <w:snapToGrid w:val="0"/>
      <w:color w:val="000000"/>
      <w:kern w:val="0"/>
      <w:sz w:val="24"/>
    </w:rPr>
  </w:style>
  <w:style w:type="paragraph" w:customStyle="1" w:styleId="1014">
    <w:name w:val="样式 标题 4H4PIM 5h4blbbPIM 44th level + 右侧:  0 厘米 行距: 1.5 倍..."/>
    <w:basedOn w:val="7"/>
    <w:uiPriority w:val="0"/>
    <w:pPr>
      <w:tabs>
        <w:tab w:val="left" w:pos="300"/>
        <w:tab w:val="left" w:pos="567"/>
        <w:tab w:val="left" w:pos="864"/>
      </w:tabs>
      <w:spacing w:beforeLines="40" w:afterLines="40" w:line="360" w:lineRule="auto"/>
      <w:ind w:left="864" w:hanging="433"/>
      <w:jc w:val="left"/>
    </w:pPr>
    <w:rPr>
      <w:rFonts w:eastAsia="华文中宋" w:cs="宋体"/>
      <w:szCs w:val="24"/>
    </w:rPr>
  </w:style>
  <w:style w:type="paragraph" w:customStyle="1" w:styleId="1015">
    <w:name w:val="Char Char5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016">
    <w:name w:val="样式 标题 1Heading 0H1PIM 1123321Title1卷标题h11.ch章节标题第*部分..."/>
    <w:basedOn w:val="4"/>
    <w:uiPriority w:val="0"/>
    <w:pPr>
      <w:keepNext w:val="0"/>
      <w:tabs>
        <w:tab w:val="left" w:pos="420"/>
        <w:tab w:val="left" w:pos="720"/>
        <w:tab w:val="clear" w:pos="360"/>
        <w:tab w:val="clear" w:pos="432"/>
      </w:tabs>
      <w:spacing w:line="360" w:lineRule="auto"/>
      <w:ind w:left="420" w:hanging="420"/>
    </w:pPr>
    <w:rPr>
      <w:rFonts w:ascii="Arial" w:hAnsi="Arial" w:cs="宋体"/>
      <w:color w:val="000000"/>
      <w:szCs w:val="24"/>
      <w:lang w:val="en-US" w:eastAsia="zh-CN"/>
    </w:rPr>
  </w:style>
  <w:style w:type="paragraph" w:customStyle="1" w:styleId="1017">
    <w:name w:val=" Char Char5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018">
    <w:name w:val="Document Map"/>
    <w:basedOn w:val="1"/>
    <w:uiPriority w:val="0"/>
    <w:pPr>
      <w:spacing w:beforeLines="0"/>
    </w:pPr>
    <w:rPr>
      <w:rFonts w:ascii="宋体" w:hAnsi="Calibri"/>
      <w:kern w:val="0"/>
      <w:sz w:val="18"/>
      <w:szCs w:val="18"/>
    </w:rPr>
  </w:style>
  <w:style w:type="paragraph" w:customStyle="1" w:styleId="1019">
    <w:name w:val="方案正文"/>
    <w:basedOn w:val="1"/>
    <w:qFormat/>
    <w:uiPriority w:val="0"/>
    <w:pPr>
      <w:spacing w:before="156" w:line="300" w:lineRule="auto"/>
      <w:ind w:left="210" w:leftChars="100" w:firstLine="480" w:firstLineChars="200"/>
    </w:pPr>
    <w:rPr>
      <w:color w:val="000000"/>
      <w:sz w:val="24"/>
      <w:szCs w:val="24"/>
    </w:rPr>
  </w:style>
  <w:style w:type="paragraph" w:customStyle="1" w:styleId="1020">
    <w:name w:val="标题 36"/>
    <w:basedOn w:val="1"/>
    <w:uiPriority w:val="0"/>
    <w:pPr>
      <w:adjustRightInd w:val="0"/>
      <w:snapToGrid w:val="0"/>
      <w:spacing w:beforeLines="0"/>
      <w:ind w:left="-2" w:leftChars="-1"/>
    </w:pPr>
    <w:rPr>
      <w:rFonts w:ascii="Arial" w:hAnsi="Arial" w:cs="Arial"/>
      <w:szCs w:val="24"/>
    </w:rPr>
  </w:style>
  <w:style w:type="paragraph" w:customStyle="1" w:styleId="1021">
    <w:name w:val="标题 1（绿盟科技）"/>
    <w:basedOn w:val="4"/>
    <w:next w:val="1"/>
    <w:uiPriority w:val="0"/>
    <w:pPr>
      <w:pBdr>
        <w:bottom w:val="single" w:color="auto" w:sz="48" w:space="1"/>
      </w:pBdr>
      <w:tabs>
        <w:tab w:val="clear" w:pos="360"/>
        <w:tab w:val="clear" w:pos="432"/>
      </w:tabs>
      <w:spacing w:before="600"/>
      <w:ind w:left="907" w:hanging="907"/>
      <w:jc w:val="left"/>
    </w:pPr>
    <w:rPr>
      <w:rFonts w:ascii="Arial" w:hAnsi="Arial" w:eastAsia="黑体"/>
      <w:lang w:val="en-US" w:eastAsia="zh-CN"/>
    </w:rPr>
  </w:style>
  <w:style w:type="paragraph" w:customStyle="1" w:styleId="1022">
    <w:name w:val="content"/>
    <w:basedOn w:val="1"/>
    <w:uiPriority w:val="0"/>
    <w:pPr>
      <w:widowControl/>
      <w:spacing w:beforeLines="40" w:afterLines="40"/>
      <w:jc w:val="left"/>
    </w:pPr>
    <w:rPr>
      <w:rFonts w:ascii="宋体" w:hAnsi="宋体" w:cs="宋体"/>
      <w:color w:val="000000"/>
      <w:kern w:val="0"/>
      <w:sz w:val="24"/>
      <w:szCs w:val="24"/>
    </w:rPr>
  </w:style>
  <w:style w:type="paragraph" w:customStyle="1" w:styleId="1023">
    <w:name w:val=" Char Char3 Char Char Char Char Char Char Char Char Char Char Char Char2 Char Char Char Char"/>
    <w:basedOn w:val="1"/>
    <w:uiPriority w:val="0"/>
    <w:pPr>
      <w:spacing w:beforeLines="0" w:line="360" w:lineRule="auto"/>
    </w:pPr>
    <w:rPr>
      <w:rFonts w:ascii="Tahoma" w:hAnsi="Tahoma"/>
      <w:sz w:val="36"/>
      <w:szCs w:val="36"/>
    </w:rPr>
  </w:style>
  <w:style w:type="paragraph" w:customStyle="1" w:styleId="1024">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025">
    <w:name w:val="样式 标题 3h33rd levelHeading 3 - oldH3Fab-3level_3PIM 3Leve..."/>
    <w:basedOn w:val="6"/>
    <w:uiPriority w:val="0"/>
    <w:pPr>
      <w:widowControl/>
      <w:tabs>
        <w:tab w:val="left" w:pos="720"/>
      </w:tabs>
      <w:spacing w:line="360" w:lineRule="auto"/>
      <w:ind w:left="720" w:hanging="720"/>
      <w:jc w:val="left"/>
    </w:pPr>
    <w:rPr>
      <w:rFonts w:ascii="宋体" w:hAnsi="宋体" w:cs="宋体"/>
      <w:spacing w:val="-5"/>
      <w:kern w:val="28"/>
      <w:sz w:val="30"/>
      <w:szCs w:val="30"/>
    </w:rPr>
  </w:style>
  <w:style w:type="paragraph" w:customStyle="1" w:styleId="1026">
    <w:name w:val="样式 正文文本缩进 2 + 仿宋_GB2312 黑色 行距: 1.5 倍行距"/>
    <w:basedOn w:val="597"/>
    <w:uiPriority w:val="0"/>
    <w:pPr>
      <w:snapToGrid/>
      <w:spacing w:line="360" w:lineRule="auto"/>
      <w:ind w:firstLine="560" w:firstLineChars="200"/>
    </w:pPr>
    <w:rPr>
      <w:rFonts w:ascii="宋体" w:cs="宋体"/>
      <w:b w:val="0"/>
      <w:bCs w:val="0"/>
      <w:szCs w:val="20"/>
    </w:rPr>
  </w:style>
  <w:style w:type="paragraph" w:customStyle="1" w:styleId="1027">
    <w:name w:val="正文段"/>
    <w:basedOn w:val="1"/>
    <w:uiPriority w:val="0"/>
    <w:pPr>
      <w:widowControl/>
      <w:snapToGrid w:val="0"/>
      <w:spacing w:afterLines="50"/>
      <w:ind w:firstLine="200" w:firstLineChars="200"/>
    </w:pPr>
    <w:rPr>
      <w:kern w:val="0"/>
      <w:sz w:val="24"/>
    </w:rPr>
  </w:style>
  <w:style w:type="paragraph" w:customStyle="1" w:styleId="1028">
    <w:name w:val="Char Char Char Char Char Char Char Char Char Char2"/>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029">
    <w:name w:val="MM Topic 6"/>
    <w:basedOn w:val="8"/>
    <w:uiPriority w:val="0"/>
    <w:pPr>
      <w:widowControl w:val="0"/>
      <w:tabs>
        <w:tab w:val="left" w:pos="567"/>
        <w:tab w:val="clear" w:pos="1152"/>
      </w:tabs>
      <w:overflowPunct/>
      <w:adjustRightInd/>
      <w:snapToGrid/>
      <w:spacing w:beforeLines="40" w:afterLines="40" w:line="319" w:lineRule="auto"/>
      <w:ind w:left="0" w:firstLine="0"/>
      <w:textAlignment w:val="auto"/>
    </w:pPr>
    <w:rPr>
      <w:rFonts w:ascii="Arial" w:hAnsi="Arial" w:eastAsia="黑体"/>
      <w:b/>
      <w:bCs/>
      <w:kern w:val="2"/>
      <w:szCs w:val="24"/>
    </w:rPr>
  </w:style>
  <w:style w:type="paragraph" w:customStyle="1" w:styleId="1030">
    <w:name w:val="样式 样式 标题 4 + 段后: 0.5 行 + 段后: 0.5 行"/>
    <w:basedOn w:val="748"/>
    <w:uiPriority w:val="0"/>
  </w:style>
  <w:style w:type="paragraph" w:customStyle="1" w:styleId="1031">
    <w:name w:val=" Char2 Char Char Char Char Char Char"/>
    <w:basedOn w:val="1"/>
    <w:uiPriority w:val="0"/>
    <w:pPr>
      <w:spacing w:beforeLines="0"/>
    </w:pPr>
    <w:rPr>
      <w:rFonts w:ascii="仿宋_GB2312"/>
      <w:b/>
      <w:sz w:val="30"/>
      <w:szCs w:val="32"/>
    </w:rPr>
  </w:style>
  <w:style w:type="paragraph" w:customStyle="1" w:styleId="1032">
    <w:name w:val="样式 标题 3C Sub-Sub/Italich3 sub headingHead 3Head 31Head 32C..."/>
    <w:basedOn w:val="6"/>
    <w:uiPriority w:val="0"/>
    <w:pPr>
      <w:tabs>
        <w:tab w:val="left" w:pos="720"/>
      </w:tabs>
      <w:spacing w:line="360" w:lineRule="auto"/>
      <w:ind w:left="720" w:hanging="720"/>
    </w:pPr>
    <w:rPr>
      <w:rFonts w:ascii="Times New Roman" w:hAnsi="Times New Roman" w:cs="宋体"/>
      <w:bCs w:val="0"/>
    </w:rPr>
  </w:style>
  <w:style w:type="paragraph" w:customStyle="1" w:styleId="1033">
    <w:name w:val="xl2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仿宋_GB2312" w:hAnsi="宋体" w:eastAsia="仿宋_GB2312" w:cs="宋体"/>
      <w:b/>
      <w:bCs/>
      <w:kern w:val="0"/>
      <w:sz w:val="22"/>
      <w:szCs w:val="22"/>
    </w:rPr>
  </w:style>
  <w:style w:type="paragraph" w:customStyle="1" w:styleId="1034">
    <w:name w:val="xl42"/>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1035">
    <w:name w:val="样式 文档正文 + 首行缩进:  2 字符2"/>
    <w:basedOn w:val="771"/>
    <w:uiPriority w:val="0"/>
    <w:pPr>
      <w:numPr>
        <w:ilvl w:val="0"/>
        <w:numId w:val="0"/>
      </w:numPr>
      <w:spacing w:beforeLines="40" w:afterLines="40"/>
      <w:ind w:left="900" w:hanging="420"/>
    </w:pPr>
    <w:rPr>
      <w:rFonts w:eastAsia="Times New Roman" w:cs="宋体"/>
      <w:color w:val="000000"/>
      <w:sz w:val="28"/>
      <w:szCs w:val="28"/>
    </w:rPr>
  </w:style>
  <w:style w:type="paragraph" w:customStyle="1" w:styleId="1036">
    <w:name w:val="样式1-2"/>
    <w:basedOn w:val="1037"/>
    <w:uiPriority w:val="0"/>
  </w:style>
  <w:style w:type="paragraph" w:customStyle="1" w:styleId="1037">
    <w:name w:val="表格1-1"/>
    <w:basedOn w:val="1"/>
    <w:uiPriority w:val="0"/>
    <w:pPr>
      <w:spacing w:beforeLines="40" w:afterLines="40"/>
    </w:pPr>
  </w:style>
  <w:style w:type="paragraph" w:customStyle="1" w:styleId="1038">
    <w:name w:val="样式 目录 1 + 段前: 0.2 行 段后: 0.2 行"/>
    <w:basedOn w:val="59"/>
    <w:uiPriority w:val="0"/>
    <w:pPr>
      <w:spacing w:beforeLines="40" w:afterLines="40" w:line="300" w:lineRule="auto"/>
      <w:jc w:val="left"/>
    </w:pPr>
    <w:rPr>
      <w:rFonts w:eastAsia="黑体" w:cs="宋体"/>
      <w:caps/>
      <w:sz w:val="24"/>
      <w:szCs w:val="20"/>
      <w:lang w:val="en-US" w:eastAsia="zh-CN"/>
    </w:rPr>
  </w:style>
  <w:style w:type="paragraph" w:customStyle="1" w:styleId="1039">
    <w:name w:val="Char Char1 Char Char Char Char"/>
    <w:basedOn w:val="1"/>
    <w:uiPriority w:val="0"/>
    <w:pPr>
      <w:widowControl/>
      <w:spacing w:beforeLines="0" w:after="160" w:line="240" w:lineRule="exact"/>
      <w:jc w:val="left"/>
    </w:pPr>
  </w:style>
  <w:style w:type="paragraph" w:customStyle="1" w:styleId="1040">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041">
    <w:name w:val="Normal (Web)"/>
    <w:basedOn w:val="1"/>
    <w:uiPriority w:val="0"/>
    <w:pPr>
      <w:widowControl/>
      <w:spacing w:before="100" w:beforeLines="0" w:beforeAutospacing="1" w:after="100" w:afterAutospacing="1"/>
      <w:jc w:val="left"/>
    </w:pPr>
    <w:rPr>
      <w:rFonts w:hint="eastAsia" w:ascii="宋体" w:hAnsi="宋体"/>
      <w:color w:val="000000"/>
      <w:sz w:val="24"/>
      <w:szCs w:val="22"/>
    </w:rPr>
  </w:style>
  <w:style w:type="paragraph" w:customStyle="1" w:styleId="1042">
    <w:name w:val="a03"/>
    <w:basedOn w:val="6"/>
    <w:uiPriority w:val="0"/>
    <w:pPr>
      <w:adjustRightInd w:val="0"/>
      <w:spacing w:beforeLines="40" w:afterLines="40" w:line="416" w:lineRule="atLeast"/>
    </w:pPr>
    <w:rPr>
      <w:bCs w:val="0"/>
      <w:kern w:val="0"/>
      <w:sz w:val="28"/>
    </w:rPr>
  </w:style>
  <w:style w:type="paragraph" w:customStyle="1" w:styleId="1043">
    <w:name w:val="xl60"/>
    <w:basedOn w:val="1"/>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rPr>
  </w:style>
  <w:style w:type="paragraph" w:customStyle="1" w:styleId="1044">
    <w:name w:val="MM Topic 2"/>
    <w:basedOn w:val="5"/>
    <w:uiPriority w:val="0"/>
    <w:pPr>
      <w:tabs>
        <w:tab w:val="left" w:pos="992"/>
      </w:tabs>
      <w:spacing w:beforeLines="40" w:afterLines="40"/>
    </w:pPr>
  </w:style>
  <w:style w:type="paragraph" w:customStyle="1" w:styleId="1045">
    <w:name w:val="Plain Text1"/>
    <w:basedOn w:val="1"/>
    <w:uiPriority w:val="0"/>
    <w:pPr>
      <w:autoSpaceDE w:val="0"/>
      <w:autoSpaceDN w:val="0"/>
      <w:adjustRightInd w:val="0"/>
      <w:spacing w:beforeLines="0" w:line="360" w:lineRule="auto"/>
    </w:pPr>
    <w:rPr>
      <w:rFonts w:hint="eastAsia" w:ascii="宋体" w:hAnsi="宋体"/>
      <w:sz w:val="24"/>
    </w:rPr>
  </w:style>
  <w:style w:type="paragraph" w:customStyle="1" w:styleId="1046">
    <w:name w:val="themebody"/>
    <w:basedOn w:val="1"/>
    <w:uiPriority w:val="0"/>
    <w:pPr>
      <w:widowControl/>
      <w:spacing w:beforeLines="40" w:afterLines="40"/>
      <w:jc w:val="left"/>
    </w:pPr>
    <w:rPr>
      <w:rFonts w:ascii="宋体" w:hAnsi="宋体" w:cs="宋体"/>
      <w:color w:val="FFFFFF"/>
      <w:kern w:val="0"/>
      <w:sz w:val="24"/>
      <w:szCs w:val="24"/>
    </w:rPr>
  </w:style>
  <w:style w:type="paragraph" w:customStyle="1" w:styleId="1047">
    <w:name w:val="cx标题三"/>
    <w:basedOn w:val="6"/>
    <w:uiPriority w:val="0"/>
    <w:pPr>
      <w:tabs>
        <w:tab w:val="left" w:pos="720"/>
        <w:tab w:val="left" w:pos="1260"/>
      </w:tabs>
      <w:spacing w:before="180" w:after="180" w:line="384" w:lineRule="auto"/>
      <w:ind w:left="1260" w:hanging="420"/>
    </w:pPr>
    <w:rPr>
      <w:rFonts w:ascii="Times New Roman" w:hAnsi="Times New Roman"/>
      <w:bCs w:val="0"/>
    </w:rPr>
  </w:style>
  <w:style w:type="paragraph" w:customStyle="1" w:styleId="1048">
    <w:name w:val="Char Char15"/>
    <w:basedOn w:val="1"/>
    <w:uiPriority w:val="0"/>
    <w:pPr>
      <w:widowControl/>
      <w:spacing w:beforeLines="0" w:after="160" w:line="240" w:lineRule="exact"/>
      <w:jc w:val="left"/>
    </w:pPr>
    <w:rPr>
      <w:rFonts w:eastAsia="仿宋_GB2312"/>
      <w:sz w:val="28"/>
      <w:szCs w:val="24"/>
    </w:rPr>
  </w:style>
  <w:style w:type="paragraph" w:customStyle="1" w:styleId="1049">
    <w:name w:val="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1050">
    <w:name w:val="图片"/>
    <w:basedOn w:val="1"/>
    <w:next w:val="23"/>
    <w:uiPriority w:val="0"/>
    <w:pPr>
      <w:keepNext/>
      <w:widowControl/>
      <w:spacing w:beforeLines="40" w:afterLines="40"/>
      <w:jc w:val="left"/>
    </w:pPr>
    <w:rPr>
      <w:rFonts w:ascii="Garamond" w:hAnsi="Garamond"/>
      <w:kern w:val="0"/>
      <w:sz w:val="22"/>
    </w:rPr>
  </w:style>
  <w:style w:type="paragraph" w:customStyle="1" w:styleId="1051">
    <w:name w:val="肆"/>
    <w:uiPriority w:val="0"/>
    <w:pPr>
      <w:widowControl w:val="0"/>
      <w:jc w:val="both"/>
    </w:pPr>
    <w:rPr>
      <w:rFonts w:ascii="Times New Roman" w:hAnsi="Times New Roman" w:eastAsia="宋体" w:cs="Times New Roman"/>
      <w:kern w:val="2"/>
      <w:sz w:val="21"/>
      <w:lang w:val="en-US" w:eastAsia="zh-CN" w:bidi="ar-SA"/>
    </w:rPr>
  </w:style>
  <w:style w:type="paragraph" w:customStyle="1" w:styleId="1052">
    <w:name w:val="_Style 27"/>
    <w:basedOn w:val="1"/>
    <w:uiPriority w:val="0"/>
    <w:pPr>
      <w:spacing w:beforeLines="0"/>
    </w:pPr>
    <w:rPr>
      <w:szCs w:val="24"/>
    </w:rPr>
  </w:style>
  <w:style w:type="paragraph" w:customStyle="1" w:styleId="1053">
    <w:name w:val="tab0/2"/>
    <w:basedOn w:val="1"/>
    <w:uiPriority w:val="0"/>
    <w:pPr>
      <w:widowControl/>
      <w:tabs>
        <w:tab w:val="left" w:pos="3402"/>
        <w:tab w:val="left" w:pos="5670"/>
      </w:tabs>
      <w:spacing w:beforeLines="0" w:after="240"/>
      <w:ind w:left="1134" w:hanging="1134"/>
      <w:jc w:val="left"/>
    </w:pPr>
    <w:rPr>
      <w:rFonts w:ascii="Arial" w:hAnsi="Arial"/>
      <w:b/>
      <w:kern w:val="0"/>
      <w:sz w:val="24"/>
      <w:lang w:eastAsia="zh-CN"/>
    </w:rPr>
  </w:style>
  <w:style w:type="paragraph" w:customStyle="1" w:styleId="1054">
    <w:name w:val="封面版本"/>
    <w:basedOn w:val="1"/>
    <w:uiPriority w:val="0"/>
    <w:pPr>
      <w:spacing w:beforeLines="0"/>
      <w:jc w:val="center"/>
    </w:pPr>
    <w:rPr>
      <w:rFonts w:ascii="宋体" w:hAnsi="宋体" w:cs="宋体"/>
      <w:sz w:val="30"/>
    </w:rPr>
  </w:style>
  <w:style w:type="paragraph" w:customStyle="1" w:styleId="1055">
    <w:name w:val="正文样式 首行缩进:  0.74 厘米"/>
    <w:basedOn w:val="1"/>
    <w:uiPriority w:val="0"/>
    <w:pPr>
      <w:widowControl/>
      <w:tabs>
        <w:tab w:val="right" w:pos="8640"/>
      </w:tabs>
      <w:spacing w:before="156" w:line="360" w:lineRule="auto"/>
      <w:ind w:firstLine="420"/>
    </w:pPr>
    <w:rPr>
      <w:kern w:val="0"/>
      <w:sz w:val="24"/>
      <w:lang w:bidi="he-IL"/>
    </w:rPr>
  </w:style>
  <w:style w:type="paragraph" w:customStyle="1" w:styleId="1056">
    <w:name w:val="标书正文样式"/>
    <w:basedOn w:val="1"/>
    <w:uiPriority w:val="0"/>
    <w:pPr>
      <w:spacing w:beforeLines="0" w:line="360" w:lineRule="auto"/>
      <w:ind w:firstLine="200" w:firstLineChars="200"/>
    </w:pPr>
    <w:rPr>
      <w:rFonts w:ascii="仿宋_GB2312" w:hAnsi="Calibri" w:eastAsia="仿宋_GB2312"/>
      <w:kern w:val="0"/>
      <w:sz w:val="20"/>
      <w:szCs w:val="24"/>
    </w:rPr>
  </w:style>
  <w:style w:type="paragraph" w:customStyle="1" w:styleId="1057">
    <w:name w:val="样式 标题 3Heading 3 - oldH3h3l3CT3rd levelLevel 3 HeadBold ..."/>
    <w:basedOn w:val="6"/>
    <w:uiPriority w:val="0"/>
    <w:pPr>
      <w:widowControl/>
      <w:tabs>
        <w:tab w:val="left" w:pos="567"/>
      </w:tabs>
      <w:spacing w:beforeLines="50" w:afterLines="50" w:line="360" w:lineRule="auto"/>
      <w:jc w:val="left"/>
    </w:pPr>
    <w:rPr>
      <w:rFonts w:eastAsia="黑体" w:cs="宋体"/>
      <w:sz w:val="24"/>
      <w:szCs w:val="24"/>
    </w:rPr>
  </w:style>
  <w:style w:type="paragraph" w:customStyle="1" w:styleId="1058">
    <w:name w:val="List Number 3"/>
    <w:basedOn w:val="1"/>
    <w:uiPriority w:val="0"/>
    <w:pPr>
      <w:tabs>
        <w:tab w:val="left" w:pos="1200"/>
      </w:tabs>
      <w:spacing w:beforeLines="0"/>
      <w:ind w:left="1200" w:leftChars="400" w:hanging="360" w:hangingChars="200"/>
    </w:pPr>
    <w:rPr>
      <w:rFonts w:ascii="Calibri" w:hAnsi="Calibri" w:cs="Calibri"/>
      <w:szCs w:val="24"/>
    </w:rPr>
  </w:style>
  <w:style w:type="paragraph" w:customStyle="1" w:styleId="1059">
    <w:name w:val="叩请金安！"/>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0">
    <w:name w:val="Char Char1 Char Char Char2"/>
    <w:basedOn w:val="1"/>
    <w:uiPriority w:val="0"/>
    <w:pPr>
      <w:spacing w:beforeLines="0"/>
    </w:pPr>
    <w:rPr>
      <w:rFonts w:ascii="仿宋_GB2312" w:eastAsia="仿宋_GB2312"/>
      <w:b/>
      <w:sz w:val="32"/>
      <w:szCs w:val="32"/>
    </w:rPr>
  </w:style>
  <w:style w:type="paragraph" w:customStyle="1" w:styleId="1061">
    <w:name w:val="Char1 Char Char Char Char Char Char"/>
    <w:basedOn w:val="1"/>
    <w:uiPriority w:val="0"/>
    <w:pPr>
      <w:spacing w:beforeLines="0"/>
    </w:pPr>
  </w:style>
  <w:style w:type="paragraph" w:customStyle="1" w:styleId="1062">
    <w:name w:val="正文 首行缩进"/>
    <w:basedOn w:val="1"/>
    <w:uiPriority w:val="0"/>
    <w:pPr>
      <w:spacing w:beforeLines="40" w:afterLines="40" w:line="360" w:lineRule="auto"/>
      <w:ind w:firstLine="200" w:firstLineChars="200"/>
    </w:pPr>
    <w:rPr>
      <w:sz w:val="28"/>
    </w:rPr>
  </w:style>
  <w:style w:type="paragraph" w:customStyle="1" w:styleId="1063">
    <w:name w:val="抄送列表"/>
    <w:basedOn w:val="1"/>
    <w:uiPriority w:val="0"/>
    <w:pPr>
      <w:keepLines/>
      <w:widowControl/>
      <w:adjustRightInd w:val="0"/>
      <w:spacing w:beforeLines="0" w:line="280" w:lineRule="exact"/>
      <w:ind w:left="357" w:hanging="357"/>
      <w:jc w:val="left"/>
      <w:textAlignment w:val="baseline"/>
    </w:pPr>
    <w:rPr>
      <w:rFonts w:ascii="Dutch801 XBd BT" w:hAnsi="Dutch801 XBd BT"/>
      <w:kern w:val="0"/>
      <w:sz w:val="24"/>
    </w:rPr>
  </w:style>
  <w:style w:type="paragraph" w:customStyle="1" w:styleId="1064">
    <w:name w:val="bullets (T)"/>
    <w:basedOn w:val="1"/>
    <w:uiPriority w:val="0"/>
    <w:pPr>
      <w:tabs>
        <w:tab w:val="left" w:pos="360"/>
      </w:tabs>
      <w:spacing w:beforeLines="0" w:after="100" w:line="240" w:lineRule="exact"/>
      <w:ind w:left="420" w:hanging="420"/>
    </w:pPr>
    <w:rPr>
      <w:snapToGrid w:val="0"/>
      <w:color w:val="000000"/>
      <w:sz w:val="20"/>
    </w:rPr>
  </w:style>
  <w:style w:type="paragraph" w:customStyle="1" w:styleId="1065">
    <w:name w:val="标题6"/>
    <w:basedOn w:val="1"/>
    <w:next w:val="4"/>
    <w:uiPriority w:val="0"/>
    <w:pPr>
      <w:widowControl/>
      <w:snapToGrid w:val="0"/>
      <w:spacing w:before="156" w:afterLines="50" w:line="520" w:lineRule="atLeast"/>
      <w:ind w:firstLine="200" w:firstLineChars="200"/>
    </w:pPr>
    <w:rPr>
      <w:rFonts w:cs="Arial"/>
      <w:b/>
      <w:sz w:val="24"/>
      <w:szCs w:val="24"/>
    </w:rPr>
  </w:style>
  <w:style w:type="paragraph" w:customStyle="1" w:styleId="1066">
    <w:name w:val="主题:"/>
    <w:uiPriority w:val="0"/>
    <w:pPr>
      <w:widowControl w:val="0"/>
      <w:jc w:val="both"/>
    </w:pPr>
    <w:rPr>
      <w:rFonts w:ascii="Times New Roman" w:hAnsi="Times New Roman" w:eastAsia="宋体" w:cs="Times New Roman"/>
      <w:kern w:val="2"/>
      <w:sz w:val="21"/>
      <w:lang w:val="en-US" w:eastAsia="zh-CN" w:bidi="ar-SA"/>
    </w:rPr>
  </w:style>
  <w:style w:type="paragraph" w:customStyle="1" w:styleId="1067">
    <w:name w:val="样式 正文首行缩进 + 首行缩进:  1 字符"/>
    <w:basedOn w:val="86"/>
    <w:uiPriority w:val="0"/>
    <w:pPr>
      <w:widowControl/>
      <w:spacing w:beforeLines="40" w:afterLines="40"/>
      <w:ind w:firstLine="200" w:firstLineChars="200"/>
      <w:jc w:val="left"/>
    </w:pPr>
    <w:rPr>
      <w:rFonts w:eastAsia="华文细黑"/>
      <w:kern w:val="0"/>
      <w:sz w:val="24"/>
    </w:rPr>
  </w:style>
  <w:style w:type="paragraph" w:customStyle="1" w:styleId="1068">
    <w:name w:val="Blockquote"/>
    <w:basedOn w:val="1"/>
    <w:uiPriority w:val="0"/>
    <w:pPr>
      <w:widowControl/>
      <w:spacing w:beforeLines="0" w:afterLines="50"/>
      <w:ind w:left="360" w:right="360"/>
      <w:jc w:val="left"/>
    </w:pPr>
    <w:rPr>
      <w:rFonts w:ascii="宋体"/>
      <w:snapToGrid w:val="0"/>
      <w:kern w:val="0"/>
      <w:sz w:val="24"/>
      <w:lang w:val="en-CA"/>
    </w:rPr>
  </w:style>
  <w:style w:type="paragraph" w:customStyle="1" w:styleId="1069">
    <w:name w:val="Char Char31"/>
    <w:basedOn w:val="1"/>
    <w:uiPriority w:val="0"/>
    <w:pPr>
      <w:spacing w:beforeLines="40" w:afterLines="40" w:line="360" w:lineRule="auto"/>
    </w:pPr>
    <w:rPr>
      <w:rFonts w:ascii="Tahoma" w:hAnsi="Tahoma"/>
      <w:sz w:val="36"/>
      <w:szCs w:val="36"/>
    </w:rPr>
  </w:style>
  <w:style w:type="paragraph" w:customStyle="1" w:styleId="1070">
    <w:name w:val="xl8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071">
    <w:name w:val="默认段落字体 Para Char Char Char Char"/>
    <w:basedOn w:val="1"/>
    <w:uiPriority w:val="0"/>
    <w:pPr>
      <w:spacing w:beforeLines="0"/>
    </w:pPr>
    <w:rPr>
      <w:szCs w:val="24"/>
    </w:rPr>
  </w:style>
  <w:style w:type="paragraph" w:customStyle="1" w:styleId="1072">
    <w:name w:val="*Heading 2"/>
    <w:next w:val="1"/>
    <w:uiPriority w:val="0"/>
    <w:pPr>
      <w:keepNext/>
      <w:keepLines/>
      <w:tabs>
        <w:tab w:val="left" w:pos="1134"/>
        <w:tab w:val="left" w:pos="1440"/>
      </w:tabs>
      <w:snapToGrid w:val="0"/>
      <w:spacing w:before="240" w:after="120" w:line="360" w:lineRule="auto"/>
      <w:ind w:left="1440" w:hanging="360"/>
      <w:outlineLvl w:val="1"/>
    </w:pPr>
    <w:rPr>
      <w:rFonts w:ascii="Times New Roman" w:hAnsi="宋体" w:eastAsia="宋体" w:cs="Times New Roman"/>
      <w:b/>
      <w:snapToGrid w:val="0"/>
      <w:color w:val="000000"/>
      <w:sz w:val="32"/>
      <w:szCs w:val="32"/>
      <w:lang w:val="en-US" w:eastAsia="zh-CN" w:bidi="ar-SA"/>
    </w:rPr>
  </w:style>
  <w:style w:type="paragraph" w:customStyle="1" w:styleId="1073">
    <w:name w:val="贰"/>
    <w:uiPriority w:val="0"/>
    <w:pPr>
      <w:widowControl w:val="0"/>
      <w:jc w:val="both"/>
    </w:pPr>
    <w:rPr>
      <w:rFonts w:ascii="Times New Roman" w:hAnsi="Times New Roman" w:eastAsia="宋体" w:cs="Times New Roman"/>
      <w:kern w:val="2"/>
      <w:sz w:val="21"/>
      <w:lang w:val="en-US" w:eastAsia="zh-CN" w:bidi="ar-SA"/>
    </w:rPr>
  </w:style>
  <w:style w:type="paragraph" w:customStyle="1" w:styleId="1074">
    <w:name w:val="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75">
    <w:name w:val="bulletlist"/>
    <w:basedOn w:val="1"/>
    <w:uiPriority w:val="0"/>
    <w:pPr>
      <w:widowControl/>
      <w:spacing w:beforeLines="40" w:afterLines="40"/>
      <w:ind w:left="245"/>
      <w:jc w:val="left"/>
    </w:pPr>
    <w:rPr>
      <w:rFonts w:ascii="宋体" w:hAnsi="宋体" w:cs="宋体"/>
      <w:color w:val="000000"/>
      <w:kern w:val="0"/>
      <w:sz w:val="24"/>
      <w:szCs w:val="24"/>
    </w:rPr>
  </w:style>
  <w:style w:type="paragraph" w:customStyle="1" w:styleId="1076">
    <w:name w:val="样式 标题 2Chapter X.X. Statementh22Header 2l2Level 2 Headhea..."/>
    <w:basedOn w:val="5"/>
    <w:uiPriority w:val="0"/>
    <w:pPr>
      <w:keepLines w:val="0"/>
      <w:tabs>
        <w:tab w:val="left" w:pos="576"/>
      </w:tabs>
      <w:spacing w:before="120" w:afterLines="50" w:line="240" w:lineRule="auto"/>
      <w:ind w:left="576" w:hanging="576"/>
      <w:jc w:val="left"/>
    </w:pPr>
    <w:rPr>
      <w:rFonts w:ascii="宋体" w:hAnsi="Times New Roman" w:eastAsia="宋体" w:cs="宋体"/>
      <w:snapToGrid w:val="0"/>
      <w:kern w:val="0"/>
      <w:sz w:val="24"/>
      <w:szCs w:val="24"/>
    </w:rPr>
  </w:style>
  <w:style w:type="paragraph" w:customStyle="1" w:styleId="1077">
    <w:name w:val="段落正文"/>
    <w:basedOn w:val="1"/>
    <w:uiPriority w:val="0"/>
    <w:pPr>
      <w:spacing w:before="156" w:line="360" w:lineRule="atLeast"/>
      <w:ind w:left="100" w:leftChars="100" w:firstLine="200" w:firstLineChars="200"/>
    </w:pPr>
    <w:rPr>
      <w:spacing w:val="2"/>
      <w:sz w:val="24"/>
    </w:rPr>
  </w:style>
  <w:style w:type="paragraph" w:customStyle="1" w:styleId="1078">
    <w:name w:val="中文标题 2"/>
    <w:basedOn w:val="36"/>
    <w:next w:val="36"/>
    <w:uiPriority w:val="0"/>
    <w:pPr>
      <w:tabs>
        <w:tab w:val="left" w:pos="1680"/>
      </w:tabs>
      <w:spacing w:beforeLines="0" w:beforeAutospacing="1" w:after="100" w:afterAutospacing="1" w:line="360" w:lineRule="auto"/>
      <w:ind w:left="0" w:leftChars="0" w:hanging="420"/>
      <w:outlineLvl w:val="1"/>
    </w:pPr>
    <w:rPr>
      <w:kern w:val="28"/>
      <w:sz w:val="24"/>
      <w:szCs w:val="24"/>
    </w:rPr>
  </w:style>
  <w:style w:type="paragraph" w:customStyle="1" w:styleId="1079">
    <w:name w:val="目录标题"/>
    <w:basedOn w:val="1"/>
    <w:uiPriority w:val="0"/>
    <w:pPr>
      <w:spacing w:beforeLines="40" w:afterLines="40"/>
      <w:ind w:right="2" w:firstLine="630" w:firstLineChars="225"/>
      <w:jc w:val="center"/>
    </w:pPr>
    <w:rPr>
      <w:rFonts w:ascii="仿宋_GB2312" w:eastAsia="仿宋_GB2312"/>
      <w:b/>
      <w:sz w:val="28"/>
      <w:szCs w:val="28"/>
    </w:rPr>
  </w:style>
  <w:style w:type="paragraph" w:customStyle="1" w:styleId="1080">
    <w:name w:val="示例"/>
    <w:next w:val="436"/>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1081">
    <w:name w:val="零"/>
    <w:uiPriority w:val="0"/>
    <w:pPr>
      <w:widowControl w:val="0"/>
      <w:jc w:val="both"/>
    </w:pPr>
    <w:rPr>
      <w:rFonts w:ascii="Times New Roman" w:hAnsi="Times New Roman" w:eastAsia="宋体" w:cs="Times New Roman"/>
      <w:kern w:val="2"/>
      <w:sz w:val="21"/>
      <w:lang w:val="en-US" w:eastAsia="zh-CN" w:bidi="ar-SA"/>
    </w:rPr>
  </w:style>
  <w:style w:type="paragraph" w:customStyle="1" w:styleId="1082">
    <w:name w:val="文档编号"/>
    <w:basedOn w:val="1"/>
    <w:next w:val="1"/>
    <w:uiPriority w:val="0"/>
    <w:pPr>
      <w:adjustRightInd w:val="0"/>
      <w:spacing w:beforeLines="40" w:afterLines="40" w:line="360" w:lineRule="auto"/>
      <w:jc w:val="center"/>
    </w:pPr>
    <w:rPr>
      <w:rFonts w:ascii="宋体"/>
      <w:kern w:val="0"/>
      <w:sz w:val="20"/>
      <w:szCs w:val="24"/>
    </w:rPr>
  </w:style>
  <w:style w:type="paragraph" w:customStyle="1" w:styleId="1083">
    <w:name w:val="标准标题2"/>
    <w:basedOn w:val="5"/>
    <w:uiPriority w:val="0"/>
    <w:pPr>
      <w:tabs>
        <w:tab w:val="left" w:pos="576"/>
      </w:tabs>
      <w:spacing w:line="360" w:lineRule="auto"/>
      <w:ind w:left="576" w:hanging="576"/>
    </w:pPr>
    <w:rPr>
      <w:rFonts w:eastAsia="仿宋_GB2312"/>
      <w:bCs w:val="0"/>
      <w:sz w:val="28"/>
    </w:rPr>
  </w:style>
  <w:style w:type="paragraph" w:customStyle="1" w:styleId="1084">
    <w:name w:val="xl61"/>
    <w:basedOn w:val="1"/>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rPr>
  </w:style>
  <w:style w:type="paragraph" w:customStyle="1" w:styleId="1085">
    <w:name w:val="首信标准正文 Char Char Char Char"/>
    <w:basedOn w:val="1"/>
    <w:uiPriority w:val="0"/>
    <w:pPr>
      <w:spacing w:beforeLines="40" w:afterLines="40" w:line="360" w:lineRule="auto"/>
    </w:pPr>
    <w:rPr>
      <w:rFonts w:ascii="Tahoma" w:hAnsi="Tahoma"/>
      <w:sz w:val="24"/>
    </w:rPr>
  </w:style>
  <w:style w:type="paragraph" w:customStyle="1" w:styleId="1086">
    <w:name w:val="默认段落字体 Para Char Char Char Char Char Char Char Char Char1 Char Char Char Char Char Char Char"/>
    <w:basedOn w:val="27"/>
    <w:uiPriority w:val="0"/>
    <w:pPr>
      <w:spacing w:beforeLines="0"/>
    </w:pPr>
    <w:rPr>
      <w:sz w:val="24"/>
    </w:rPr>
  </w:style>
  <w:style w:type="paragraph" w:customStyle="1" w:styleId="1087">
    <w:name w:val="样式 样式 样式 标题 2 + 段前: 1 行 段后: 1 行 + 段前: 1 行 段后: 0.5 行 + 段前: 1 行 段..."/>
    <w:basedOn w:val="856"/>
    <w:uiPriority w:val="0"/>
    <w:pPr>
      <w:tabs>
        <w:tab w:val="clear" w:pos="-420"/>
      </w:tabs>
      <w:spacing w:line="240" w:lineRule="auto"/>
      <w:ind w:left="567" w:hanging="567"/>
    </w:pPr>
    <w:rPr>
      <w:sz w:val="32"/>
      <w:szCs w:val="20"/>
    </w:rPr>
  </w:style>
  <w:style w:type="paragraph" w:customStyle="1" w:styleId="1088">
    <w:name w:val="附录三级条标题"/>
    <w:basedOn w:val="1"/>
    <w:uiPriority w:val="0"/>
    <w:pPr>
      <w:spacing w:beforeLines="0" w:line="312" w:lineRule="auto"/>
      <w:ind w:left="2100" w:hanging="420"/>
    </w:pPr>
    <w:rPr>
      <w:szCs w:val="24"/>
    </w:rPr>
  </w:style>
  <w:style w:type="paragraph" w:customStyle="1" w:styleId="1089">
    <w:name w:val="样式 四号 行距: 1.5 倍行距"/>
    <w:basedOn w:val="1"/>
    <w:uiPriority w:val="0"/>
    <w:pPr>
      <w:spacing w:beforeLines="0" w:line="312" w:lineRule="auto"/>
      <w:ind w:firstLine="202" w:firstLineChars="202"/>
    </w:pPr>
    <w:rPr>
      <w:rFonts w:cs="宋体"/>
      <w:sz w:val="24"/>
    </w:rPr>
  </w:style>
  <w:style w:type="paragraph" w:customStyle="1" w:styleId="1090">
    <w:name w:val="附录标识"/>
    <w:basedOn w:val="1"/>
    <w:uiPriority w:val="0"/>
    <w:pPr>
      <w:tabs>
        <w:tab w:val="left" w:pos="1260"/>
      </w:tabs>
      <w:spacing w:beforeLines="0" w:line="312" w:lineRule="auto"/>
      <w:ind w:left="420" w:hanging="420"/>
    </w:pPr>
    <w:rPr>
      <w:szCs w:val="24"/>
    </w:rPr>
  </w:style>
  <w:style w:type="paragraph" w:customStyle="1" w:styleId="1091">
    <w:name w:val="此正文"/>
    <w:basedOn w:val="1019"/>
    <w:uiPriority w:val="0"/>
    <w:pPr>
      <w:ind w:firstLine="0" w:firstLineChars="0"/>
    </w:pPr>
  </w:style>
  <w:style w:type="paragraph" w:customStyle="1" w:styleId="1092">
    <w:name w:val="_Style 1091"/>
    <w:basedOn w:val="4"/>
    <w:next w:val="1"/>
    <w:qFormat/>
    <w:uiPriority w:val="0"/>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lang w:val="en-US" w:eastAsia="zh-CN"/>
    </w:rPr>
  </w:style>
  <w:style w:type="paragraph" w:customStyle="1" w:styleId="1093">
    <w:name w:val="默认段落字体 Para Char Char Char Char Char Char Char"/>
    <w:basedOn w:val="1"/>
    <w:uiPriority w:val="0"/>
    <w:pPr>
      <w:spacing w:beforeLines="0"/>
    </w:pPr>
    <w:rPr>
      <w:rFonts w:eastAsia="仿宋_GB2312"/>
      <w:sz w:val="28"/>
    </w:rPr>
  </w:style>
  <w:style w:type="paragraph" w:customStyle="1" w:styleId="1094">
    <w:name w:val="样式 三号 加粗 段后: 0.5 行"/>
    <w:basedOn w:val="1"/>
    <w:uiPriority w:val="0"/>
    <w:pPr>
      <w:spacing w:beforeLines="0" w:afterLines="50"/>
      <w:jc w:val="left"/>
    </w:pPr>
    <w:rPr>
      <w:rFonts w:ascii="宋体" w:cs="宋体"/>
      <w:b/>
      <w:bCs/>
      <w:snapToGrid w:val="0"/>
      <w:kern w:val="0"/>
      <w:sz w:val="32"/>
    </w:rPr>
  </w:style>
  <w:style w:type="paragraph" w:customStyle="1" w:styleId="1095">
    <w:name w:val="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096">
    <w:name w:val="Char3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97">
    <w:name w:val="countryind"/>
    <w:basedOn w:val="1"/>
    <w:uiPriority w:val="0"/>
    <w:pPr>
      <w:widowControl/>
      <w:spacing w:beforeLines="40" w:afterLines="40"/>
      <w:jc w:val="left"/>
    </w:pPr>
    <w:rPr>
      <w:rFonts w:ascii="宋体" w:hAnsi="宋体" w:cs="宋体"/>
      <w:color w:val="333333"/>
      <w:kern w:val="0"/>
      <w:sz w:val="24"/>
      <w:szCs w:val="24"/>
    </w:rPr>
  </w:style>
  <w:style w:type="paragraph" w:customStyle="1" w:styleId="1098">
    <w:name w:val="xl31"/>
    <w:basedOn w:val="1"/>
    <w:uiPriority w:val="0"/>
    <w:pPr>
      <w:widowControl/>
      <w:spacing w:beforeLines="0" w:beforeAutospacing="1" w:after="100" w:afterAutospacing="1"/>
      <w:jc w:val="center"/>
      <w:textAlignment w:val="center"/>
    </w:pPr>
    <w:rPr>
      <w:rFonts w:ascii="宋体" w:hAnsi="宋体"/>
      <w:b/>
      <w:bCs/>
      <w:kern w:val="0"/>
      <w:sz w:val="32"/>
      <w:szCs w:val="32"/>
    </w:rPr>
  </w:style>
  <w:style w:type="paragraph" w:customStyle="1" w:styleId="1099">
    <w:name w:val="xl40"/>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100">
    <w:name w:val="My标题4"/>
    <w:basedOn w:val="6"/>
    <w:next w:val="1"/>
    <w:uiPriority w:val="0"/>
    <w:pPr>
      <w:tabs>
        <w:tab w:val="left" w:pos="851"/>
        <w:tab w:val="left" w:pos="1050"/>
      </w:tabs>
      <w:spacing w:line="416" w:lineRule="auto"/>
      <w:ind w:left="1050" w:hanging="720"/>
    </w:pPr>
    <w:rPr>
      <w:b w:val="0"/>
      <w:bCs w:val="0"/>
      <w:kern w:val="0"/>
      <w:sz w:val="24"/>
    </w:rPr>
  </w:style>
  <w:style w:type="paragraph" w:customStyle="1" w:styleId="1101">
    <w:name w:val="我的标题5"/>
    <w:next w:val="312"/>
    <w:qFormat/>
    <w:uiPriority w:val="0"/>
    <w:pPr>
      <w:spacing w:beforeLines="50" w:afterLines="50" w:line="0" w:lineRule="atLeast"/>
      <w:ind w:left="2100" w:hanging="420"/>
      <w:outlineLvl w:val="4"/>
    </w:pPr>
    <w:rPr>
      <w:rFonts w:ascii="Arial" w:hAnsi="Arial" w:eastAsia="黑体" w:cs="Times New Roman"/>
      <w:b/>
      <w:kern w:val="2"/>
      <w:sz w:val="24"/>
      <w:szCs w:val="21"/>
      <w:lang w:val="en-US" w:eastAsia="zh-CN" w:bidi="ar-SA"/>
    </w:rPr>
  </w:style>
  <w:style w:type="paragraph" w:customStyle="1" w:styleId="1102">
    <w:name w:val="签名 - 公司"/>
    <w:basedOn w:val="58"/>
    <w:next w:val="1"/>
    <w:uiPriority w:val="0"/>
    <w:pPr>
      <w:ind w:right="360"/>
    </w:pPr>
  </w:style>
  <w:style w:type="paragraph" w:customStyle="1" w:styleId="1103">
    <w:name w:val="Date"/>
    <w:basedOn w:val="1"/>
    <w:next w:val="1"/>
    <w:uiPriority w:val="0"/>
    <w:pPr>
      <w:spacing w:beforeLines="0"/>
      <w:ind w:leftChars="2500"/>
    </w:pPr>
    <w:rPr>
      <w:rFonts w:eastAsia="楷体_GB2312"/>
      <w:kern w:val="0"/>
      <w:sz w:val="32"/>
    </w:rPr>
  </w:style>
  <w:style w:type="paragraph" w:customStyle="1" w:styleId="1104">
    <w:name w:val="infoblue"/>
    <w:basedOn w:val="1"/>
    <w:uiPriority w:val="0"/>
    <w:pPr>
      <w:widowControl/>
      <w:spacing w:beforeLines="40" w:afterLines="40" w:line="240" w:lineRule="atLeast"/>
      <w:jc w:val="left"/>
    </w:pPr>
    <w:rPr>
      <w:i/>
      <w:iCs/>
      <w:color w:val="0000FF"/>
      <w:kern w:val="0"/>
      <w:sz w:val="20"/>
    </w:rPr>
  </w:style>
  <w:style w:type="paragraph" w:customStyle="1" w:styleId="1105">
    <w:name w:val="标题 5 New New"/>
    <w:basedOn w:val="1"/>
    <w:next w:val="1106"/>
    <w:uiPriority w:val="0"/>
    <w:pPr>
      <w:keepNext/>
      <w:keepLines/>
      <w:tabs>
        <w:tab w:val="left" w:pos="1060"/>
      </w:tabs>
      <w:spacing w:beforeLines="0" w:after="290" w:line="500" w:lineRule="exact"/>
      <w:ind w:left="821" w:hanging="360"/>
      <w:outlineLvl w:val="4"/>
    </w:pPr>
    <w:rPr>
      <w:rFonts w:eastAsia="黑体"/>
      <w:spacing w:val="8"/>
      <w:sz w:val="32"/>
      <w:szCs w:val="22"/>
    </w:rPr>
  </w:style>
  <w:style w:type="paragraph" w:customStyle="1" w:styleId="1106">
    <w:name w:val="正文缩进 New"/>
    <w:basedOn w:val="1"/>
    <w:uiPriority w:val="0"/>
    <w:pPr>
      <w:widowControl/>
      <w:adjustRightInd w:val="0"/>
      <w:snapToGrid w:val="0"/>
      <w:spacing w:beforeLines="0" w:line="480" w:lineRule="exact"/>
      <w:ind w:firstLine="567"/>
    </w:pPr>
    <w:rPr>
      <w:rFonts w:ascii="宋体"/>
      <w:color w:val="000000"/>
      <w:kern w:val="28"/>
      <w:sz w:val="28"/>
      <w:szCs w:val="22"/>
    </w:rPr>
  </w:style>
  <w:style w:type="paragraph" w:customStyle="1" w:styleId="1107">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08">
    <w:name w:val="Date2"/>
    <w:basedOn w:val="1"/>
    <w:next w:val="1"/>
    <w:uiPriority w:val="0"/>
    <w:pPr>
      <w:adjustRightInd w:val="0"/>
      <w:spacing w:beforeLines="40" w:afterLines="40" w:line="312" w:lineRule="atLeast"/>
    </w:pPr>
    <w:rPr>
      <w:kern w:val="0"/>
      <w:sz w:val="24"/>
    </w:rPr>
  </w:style>
  <w:style w:type="paragraph" w:customStyle="1" w:styleId="1109">
    <w:name w:val="自动更正"/>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0">
    <w:name w:val="xl111"/>
    <w:basedOn w:val="1"/>
    <w:uiPriority w:val="0"/>
    <w:pPr>
      <w:widowControl/>
      <w:shd w:val="clear" w:color="000000" w:fill="C0C0C0"/>
      <w:spacing w:beforeLines="0" w:beforeAutospacing="1" w:after="100" w:afterAutospacing="1"/>
      <w:jc w:val="center"/>
    </w:pPr>
    <w:rPr>
      <w:rFonts w:ascii="宋体" w:hAnsi="宋体" w:cs="宋体"/>
      <w:kern w:val="0"/>
      <w:sz w:val="20"/>
    </w:rPr>
  </w:style>
  <w:style w:type="paragraph" w:customStyle="1" w:styleId="1111">
    <w:name w:val="标书标题2"/>
    <w:basedOn w:val="5"/>
    <w:uiPriority w:val="0"/>
    <w:pPr>
      <w:keepLines w:val="0"/>
      <w:widowControl/>
      <w:tabs>
        <w:tab w:val="left" w:pos="567"/>
      </w:tabs>
      <w:adjustRightInd w:val="0"/>
      <w:snapToGrid w:val="0"/>
      <w:spacing w:beforeLines="50" w:after="60" w:line="300" w:lineRule="auto"/>
      <w:ind w:left="567" w:hanging="567"/>
      <w:jc w:val="left"/>
    </w:pPr>
    <w:rPr>
      <w:rFonts w:ascii="Arial Narrow" w:hAnsi="Arial Narrow" w:eastAsia="仿宋_GB2312"/>
      <w:bCs w:val="0"/>
      <w:kern w:val="0"/>
      <w:sz w:val="28"/>
      <w:szCs w:val="20"/>
    </w:rPr>
  </w:style>
  <w:style w:type="paragraph" w:customStyle="1" w:styleId="1112">
    <w:name w:val="玖"/>
    <w:uiPriority w:val="0"/>
    <w:pPr>
      <w:widowControl w:val="0"/>
      <w:jc w:val="both"/>
    </w:pPr>
    <w:rPr>
      <w:rFonts w:ascii="Times New Roman" w:hAnsi="Times New Roman" w:eastAsia="宋体" w:cs="Times New Roman"/>
      <w:kern w:val="2"/>
      <w:sz w:val="21"/>
      <w:lang w:val="en-US" w:eastAsia="zh-CN" w:bidi="ar-SA"/>
    </w:rPr>
  </w:style>
  <w:style w:type="paragraph" w:customStyle="1" w:styleId="1113">
    <w:name w:val="cLevel2"/>
    <w:basedOn w:val="5"/>
    <w:uiPriority w:val="0"/>
    <w:pPr>
      <w:tabs>
        <w:tab w:val="left" w:pos="576"/>
        <w:tab w:val="left" w:pos="1433"/>
      </w:tabs>
      <w:spacing w:before="220" w:after="220" w:line="360" w:lineRule="auto"/>
      <w:ind w:left="1433" w:hanging="420"/>
      <w:jc w:val="left"/>
    </w:pPr>
    <w:rPr>
      <w:rFonts w:eastAsia="宋体"/>
      <w:sz w:val="28"/>
    </w:rPr>
  </w:style>
  <w:style w:type="paragraph" w:customStyle="1" w:styleId="1114">
    <w:name w:val="表格标题"/>
    <w:basedOn w:val="1"/>
    <w:uiPriority w:val="0"/>
    <w:pPr>
      <w:adjustRightInd w:val="0"/>
      <w:spacing w:beforeLines="0"/>
      <w:jc w:val="center"/>
      <w:textAlignment w:val="baseline"/>
    </w:pPr>
    <w:rPr>
      <w:rFonts w:ascii="Arial" w:hAnsi="Arial" w:eastAsia="中圆体"/>
      <w:b/>
      <w:sz w:val="24"/>
    </w:rPr>
  </w:style>
  <w:style w:type="paragraph" w:customStyle="1" w:styleId="1115">
    <w:name w:val="a1"/>
    <w:basedOn w:val="1"/>
    <w:uiPriority w:val="0"/>
    <w:pPr>
      <w:widowControl/>
      <w:spacing w:beforeLines="0" w:line="300" w:lineRule="atLeast"/>
      <w:jc w:val="left"/>
    </w:pPr>
    <w:rPr>
      <w:rFonts w:ascii="宋体" w:hAnsi="宋体"/>
      <w:kern w:val="0"/>
      <w:sz w:val="18"/>
    </w:rPr>
  </w:style>
  <w:style w:type="paragraph" w:customStyle="1" w:styleId="1116">
    <w:name w:val="cLevel1"/>
    <w:basedOn w:val="4"/>
    <w:uiPriority w:val="0"/>
    <w:pPr>
      <w:tabs>
        <w:tab w:val="left" w:pos="1013"/>
        <w:tab w:val="left" w:pos="1260"/>
        <w:tab w:val="clear" w:pos="360"/>
        <w:tab w:val="clear" w:pos="432"/>
      </w:tabs>
      <w:spacing w:before="240" w:after="240" w:line="480" w:lineRule="auto"/>
      <w:ind w:left="1013" w:hanging="420"/>
      <w:jc w:val="center"/>
    </w:pPr>
    <w:rPr>
      <w:rFonts w:ascii="Times New Roman" w:hAnsi="Times New Roman"/>
      <w:bCs w:val="0"/>
      <w:sz w:val="28"/>
      <w:lang w:val="en-US" w:eastAsia="zh-CN"/>
    </w:rPr>
  </w:style>
  <w:style w:type="paragraph" w:customStyle="1" w:styleId="1117">
    <w:name w:val="xl76"/>
    <w:basedOn w:val="1"/>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1118">
    <w:name w:val="样式 题注 + 宋体 居中"/>
    <w:basedOn w:val="23"/>
    <w:uiPriority w:val="0"/>
    <w:pPr>
      <w:spacing w:beforeLines="40" w:afterLines="40" w:line="360" w:lineRule="auto"/>
      <w:jc w:val="center"/>
    </w:pPr>
    <w:rPr>
      <w:rFonts w:ascii="宋体" w:hAnsi="宋体" w:eastAsia="宋体" w:cs="Times New Roman"/>
      <w:sz w:val="24"/>
    </w:rPr>
  </w:style>
  <w:style w:type="paragraph" w:customStyle="1" w:styleId="1119">
    <w:name w:val="Char Char3 Char Char Char Char Char Char Char Char Char Char Char Char11"/>
    <w:basedOn w:val="1"/>
    <w:uiPriority w:val="0"/>
    <w:pPr>
      <w:spacing w:beforeLines="0" w:line="360" w:lineRule="auto"/>
    </w:pPr>
    <w:rPr>
      <w:rFonts w:ascii="Tahoma" w:hAnsi="Tahoma"/>
      <w:sz w:val="36"/>
      <w:szCs w:val="36"/>
    </w:rPr>
  </w:style>
  <w:style w:type="paragraph" w:customStyle="1" w:styleId="1120">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1121">
    <w:name w:val="6"/>
    <w:basedOn w:val="1"/>
    <w:next w:val="32"/>
    <w:uiPriority w:val="0"/>
    <w:pPr>
      <w:adjustRightInd w:val="0"/>
      <w:spacing w:beforeLines="0" w:line="320" w:lineRule="atLeast"/>
      <w:textAlignment w:val="baseline"/>
    </w:pPr>
    <w:rPr>
      <w:rFonts w:ascii="楷体_GB2312" w:eastAsia="楷体_GB2312"/>
      <w:kern w:val="0"/>
      <w:sz w:val="28"/>
      <w:szCs w:val="28"/>
    </w:rPr>
  </w:style>
  <w:style w:type="paragraph" w:customStyle="1" w:styleId="1122">
    <w:name w:val="二级项目符号"/>
    <w:basedOn w:val="1"/>
    <w:uiPriority w:val="0"/>
    <w:pPr>
      <w:widowControl/>
      <w:tabs>
        <w:tab w:val="left" w:pos="964"/>
      </w:tabs>
      <w:spacing w:beforeLines="0" w:line="360" w:lineRule="auto"/>
      <w:ind w:left="964" w:hanging="482"/>
    </w:pPr>
    <w:rPr>
      <w:kern w:val="0"/>
      <w:sz w:val="24"/>
    </w:rPr>
  </w:style>
  <w:style w:type="paragraph" w:customStyle="1" w:styleId="1123">
    <w:name w:val="标题 0（绿盟科技）"/>
    <w:basedOn w:val="84"/>
    <w:uiPriority w:val="0"/>
    <w:pPr>
      <w:keepNext/>
      <w:keepLines/>
      <w:widowControl/>
      <w:spacing w:before="0" w:after="0" w:line="300" w:lineRule="auto"/>
    </w:pPr>
    <w:rPr>
      <w:rFonts w:eastAsia="黑体"/>
      <w:kern w:val="0"/>
      <w:sz w:val="52"/>
    </w:rPr>
  </w:style>
  <w:style w:type="paragraph" w:customStyle="1" w:styleId="1124">
    <w:name w:val="_Style 490"/>
    <w:next w:val="1"/>
    <w:uiPriority w:val="99"/>
    <w:pPr>
      <w:widowControl w:val="0"/>
      <w:spacing w:beforeLines="50"/>
      <w:jc w:val="both"/>
    </w:pPr>
    <w:rPr>
      <w:rFonts w:ascii="Times New Roman" w:hAnsi="Times New Roman" w:eastAsia="宋体" w:cs="Times New Roman"/>
      <w:kern w:val="2"/>
      <w:sz w:val="21"/>
      <w:lang w:val="en-US" w:eastAsia="zh-CN" w:bidi="ar-SA"/>
    </w:rPr>
  </w:style>
  <w:style w:type="paragraph" w:customStyle="1" w:styleId="1125">
    <w:name w:val="我的标题2"/>
    <w:next w:val="312"/>
    <w:qFormat/>
    <w:uiPriority w:val="0"/>
    <w:pPr>
      <w:tabs>
        <w:tab w:val="left" w:pos="1680"/>
      </w:tabs>
      <w:spacing w:beforeLines="50" w:afterLines="50" w:line="360" w:lineRule="auto"/>
      <w:ind w:left="840" w:hanging="420"/>
      <w:outlineLvl w:val="1"/>
    </w:pPr>
    <w:rPr>
      <w:rFonts w:ascii="Arial" w:hAnsi="Arial" w:eastAsia="宋体" w:cs="Times New Roman"/>
      <w:b/>
      <w:kern w:val="2"/>
      <w:sz w:val="30"/>
      <w:szCs w:val="21"/>
      <w:lang w:val="en-US" w:eastAsia="zh-CN" w:bidi="ar-SA"/>
    </w:rPr>
  </w:style>
  <w:style w:type="paragraph" w:customStyle="1" w:styleId="1126">
    <w:name w:val="样式6"/>
    <w:basedOn w:val="1"/>
    <w:uiPriority w:val="0"/>
    <w:pPr>
      <w:adjustRightInd w:val="0"/>
      <w:spacing w:before="156" w:afterLines="50"/>
      <w:ind w:firstLine="669"/>
      <w:textAlignment w:val="baseline"/>
    </w:pPr>
    <w:rPr>
      <w:rFonts w:ascii="宋体" w:hAnsi="宋体"/>
      <w:kern w:val="0"/>
      <w:sz w:val="28"/>
    </w:rPr>
  </w:style>
  <w:style w:type="paragraph" w:customStyle="1" w:styleId="1127">
    <w:name w:val="样式 仿宋_GB2312 首行缩进:  2 字符"/>
    <w:basedOn w:val="1"/>
    <w:uiPriority w:val="0"/>
    <w:pPr>
      <w:spacing w:beforeLines="40" w:afterLines="40" w:line="600" w:lineRule="exact"/>
      <w:ind w:firstLine="538" w:firstLineChars="192"/>
    </w:pPr>
    <w:rPr>
      <w:rFonts w:ascii="仿宋_GB2312" w:eastAsia="仿宋_GB2312"/>
      <w:sz w:val="28"/>
    </w:rPr>
  </w:style>
  <w:style w:type="paragraph" w:customStyle="1" w:styleId="1128">
    <w:name w:val="列项——"/>
    <w:uiPriority w:val="0"/>
    <w:pPr>
      <w:widowControl w:val="0"/>
      <w:tabs>
        <w:tab w:val="left" w:pos="854"/>
        <w:tab w:val="left" w:pos="1260"/>
      </w:tabs>
      <w:ind w:left="200" w:leftChars="200" w:hanging="200" w:hangingChars="200"/>
      <w:jc w:val="both"/>
    </w:pPr>
    <w:rPr>
      <w:rFonts w:ascii="宋体" w:hAnsi="Times New Roman" w:eastAsia="宋体" w:cs="Times New Roman"/>
      <w:sz w:val="21"/>
      <w:lang w:val="en-US" w:eastAsia="zh-CN" w:bidi="ar-SA"/>
    </w:rPr>
  </w:style>
  <w:style w:type="paragraph" w:customStyle="1" w:styleId="1129">
    <w:name w:val="f9a style88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130">
    <w:name w:val="Subtitulo"/>
    <w:basedOn w:val="1"/>
    <w:next w:val="1"/>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lang w:eastAsia="zh-TW"/>
    </w:rPr>
  </w:style>
  <w:style w:type="paragraph" w:customStyle="1" w:styleId="1131">
    <w:name w:val="_Style 52"/>
    <w:basedOn w:val="1"/>
    <w:uiPriority w:val="0"/>
    <w:pPr>
      <w:spacing w:beforeLines="0"/>
    </w:pPr>
    <w:rPr>
      <w:szCs w:val="24"/>
    </w:rPr>
  </w:style>
  <w:style w:type="paragraph" w:customStyle="1" w:styleId="1132">
    <w:name w:val="正文图标题"/>
    <w:next w:val="1"/>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1133">
    <w:name w:val="Char Char2 Char Char Char Char Char Char Char Char Char Char1"/>
    <w:basedOn w:val="1"/>
    <w:uiPriority w:val="0"/>
    <w:pPr>
      <w:spacing w:beforeLines="0"/>
    </w:pPr>
    <w:rPr>
      <w:rFonts w:ascii="Tahoma" w:hAnsi="Tahoma"/>
      <w:sz w:val="24"/>
    </w:rPr>
  </w:style>
  <w:style w:type="paragraph" w:customStyle="1" w:styleId="1134">
    <w:name w:val="Table - Col. Head"/>
    <w:basedOn w:val="1"/>
    <w:uiPriority w:val="0"/>
    <w:pPr>
      <w:keepNext/>
      <w:widowControl/>
      <w:spacing w:beforeLines="0" w:afterLines="50"/>
      <w:jc w:val="left"/>
    </w:pPr>
    <w:rPr>
      <w:rFonts w:ascii="Arial" w:hAnsi="Arial"/>
      <w:b/>
      <w:kern w:val="0"/>
      <w:sz w:val="18"/>
      <w:lang w:eastAsia="en-US"/>
    </w:rPr>
  </w:style>
  <w:style w:type="paragraph" w:customStyle="1" w:styleId="1135">
    <w:name w:val="标记段落"/>
    <w:basedOn w:val="1"/>
    <w:uiPriority w:val="0"/>
    <w:pPr>
      <w:tabs>
        <w:tab w:val="left" w:pos="924"/>
      </w:tabs>
      <w:spacing w:before="156" w:afterLines="50" w:line="100" w:lineRule="atLeast"/>
      <w:ind w:firstLine="521" w:firstLineChars="200"/>
    </w:pPr>
    <w:rPr>
      <w:rFonts w:ascii="楷体_GB2312" w:hAnsi="宋体" w:eastAsia="楷体_GB2312"/>
      <w:bCs/>
      <w:kern w:val="0"/>
      <w:sz w:val="28"/>
      <w:szCs w:val="21"/>
    </w:rPr>
  </w:style>
  <w:style w:type="paragraph" w:customStyle="1" w:styleId="1136">
    <w:name w:val="我的正文下级"/>
    <w:basedOn w:val="1"/>
    <w:uiPriority w:val="0"/>
    <w:pPr>
      <w:tabs>
        <w:tab w:val="left" w:pos="1260"/>
      </w:tabs>
      <w:spacing w:beforeLines="40" w:afterLines="40"/>
    </w:pPr>
    <w:rPr>
      <w:rFonts w:ascii="仿宋_GB2312" w:hAnsi="宋体" w:eastAsia="仿宋_GB2312"/>
      <w:kern w:val="0"/>
      <w:sz w:val="28"/>
      <w:szCs w:val="28"/>
    </w:rPr>
  </w:style>
  <w:style w:type="paragraph" w:customStyle="1" w:styleId="1137">
    <w:name w:val="我的标题1"/>
    <w:next w:val="312"/>
    <w:qFormat/>
    <w:uiPriority w:val="0"/>
    <w:pPr>
      <w:tabs>
        <w:tab w:val="left" w:pos="1260"/>
      </w:tabs>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1138">
    <w:name w:val="Char Char1 Char3"/>
    <w:basedOn w:val="1"/>
    <w:uiPriority w:val="0"/>
    <w:pPr>
      <w:spacing w:beforeLines="0"/>
    </w:pPr>
    <w:rPr>
      <w:rFonts w:ascii="仿宋_GB2312" w:eastAsia="仿宋_GB2312"/>
      <w:b/>
      <w:sz w:val="32"/>
      <w:szCs w:val="32"/>
    </w:rPr>
  </w:style>
  <w:style w:type="paragraph" w:customStyle="1" w:styleId="1139">
    <w:name w:val="样式 Arial 左侧:  0.43 厘米 段前: 1.4 磅 段后: 2.8 磅"/>
    <w:basedOn w:val="1"/>
    <w:uiPriority w:val="0"/>
    <w:pPr>
      <w:spacing w:beforeLines="40" w:afterLines="40" w:line="360" w:lineRule="auto"/>
      <w:ind w:left="244" w:firstLine="540" w:firstLineChars="225"/>
    </w:pPr>
    <w:rPr>
      <w:rFonts w:ascii="Arial" w:hAnsi="Arial" w:cs="宋体"/>
      <w:sz w:val="24"/>
      <w:szCs w:val="24"/>
    </w:rPr>
  </w:style>
  <w:style w:type="paragraph" w:customStyle="1" w:styleId="1140">
    <w:name w:val="文档正文 Char"/>
    <w:basedOn w:val="1"/>
    <w:uiPriority w:val="0"/>
    <w:pPr>
      <w:adjustRightInd w:val="0"/>
      <w:spacing w:beforeLines="0" w:line="500" w:lineRule="atLeast"/>
      <w:ind w:firstLine="567"/>
    </w:pPr>
    <w:rPr>
      <w:rFonts w:hint="eastAsia" w:ascii="仿宋_GB2312" w:eastAsia="仿宋_GB2312"/>
      <w:sz w:val="28"/>
      <w:szCs w:val="24"/>
    </w:rPr>
  </w:style>
  <w:style w:type="paragraph" w:customStyle="1" w:styleId="1141">
    <w:name w:val="Char Char Char Char Char Char Char Char Char Char Char Char1 Char1"/>
    <w:basedOn w:val="1"/>
    <w:uiPriority w:val="0"/>
    <w:pPr>
      <w:spacing w:beforeLines="0"/>
    </w:pPr>
    <w:rPr>
      <w:rFonts w:ascii="Tahoma" w:hAnsi="Tahoma" w:cs="仿宋_GB2312"/>
      <w:sz w:val="24"/>
    </w:rPr>
  </w:style>
  <w:style w:type="paragraph" w:customStyle="1" w:styleId="114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kern w:val="0"/>
      <w:sz w:val="18"/>
      <w:szCs w:val="18"/>
    </w:rPr>
  </w:style>
  <w:style w:type="paragraph" w:customStyle="1" w:styleId="1143">
    <w:name w:val="封面主标题"/>
    <w:basedOn w:val="1"/>
    <w:uiPriority w:val="0"/>
    <w:pPr>
      <w:spacing w:beforeLines="0" w:after="156"/>
      <w:jc w:val="center"/>
    </w:pPr>
    <w:rPr>
      <w:rFonts w:ascii="黑体" w:eastAsia="黑体" w:cs="宋体"/>
      <w:b/>
      <w:bCs/>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144">
    <w:name w:val="xl66"/>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rPr>
  </w:style>
  <w:style w:type="paragraph" w:customStyle="1" w:styleId="1145">
    <w:name w:val="cjk"/>
    <w:basedOn w:val="1"/>
    <w:uiPriority w:val="0"/>
    <w:pPr>
      <w:widowControl/>
      <w:spacing w:beforeLines="0" w:beforeAutospacing="1" w:after="119"/>
    </w:pPr>
    <w:rPr>
      <w:rFonts w:ascii="宋体" w:hAnsi="宋体" w:cs="宋体"/>
      <w:color w:val="000000"/>
      <w:kern w:val="0"/>
      <w:sz w:val="20"/>
    </w:rPr>
  </w:style>
  <w:style w:type="paragraph" w:customStyle="1" w:styleId="1146">
    <w:name w:val="首行缩进正文"/>
    <w:basedOn w:val="1"/>
    <w:uiPriority w:val="0"/>
    <w:pPr>
      <w:spacing w:beforeLines="40" w:afterLines="40" w:line="360" w:lineRule="auto"/>
      <w:ind w:firstLine="480"/>
    </w:pPr>
    <w:rPr>
      <w:sz w:val="24"/>
    </w:rPr>
  </w:style>
  <w:style w:type="paragraph" w:customStyle="1" w:styleId="1147">
    <w:name w:val="样式 首行缩进:  0.99 厘米"/>
    <w:basedOn w:val="1"/>
    <w:uiPriority w:val="0"/>
    <w:pPr>
      <w:spacing w:beforeLines="40" w:afterLines="40" w:line="360" w:lineRule="auto"/>
      <w:ind w:firstLine="561"/>
    </w:pPr>
    <w:rPr>
      <w:rFonts w:eastAsia="仿宋_GB2312"/>
      <w:color w:val="000000"/>
      <w:sz w:val="28"/>
      <w:szCs w:val="28"/>
      <w:u w:val="none" w:color="000000"/>
    </w:rPr>
  </w:style>
  <w:style w:type="paragraph" w:customStyle="1" w:styleId="1148">
    <w:name w:val="图表"/>
    <w:basedOn w:val="23"/>
    <w:next w:val="35"/>
    <w:uiPriority w:val="0"/>
    <w:pPr>
      <w:spacing w:beforeLines="40" w:afterLines="40"/>
      <w:ind w:firstLine="420"/>
      <w:jc w:val="center"/>
    </w:pPr>
    <w:rPr>
      <w:rFonts w:cs="Times New Roman"/>
      <w:szCs w:val="24"/>
    </w:rPr>
  </w:style>
  <w:style w:type="paragraph" w:customStyle="1" w:styleId="1149">
    <w:name w:val="封面标准代替信息"/>
    <w:basedOn w:val="874"/>
    <w:uiPriority w:val="0"/>
    <w:pPr>
      <w:spacing w:before="57"/>
    </w:pPr>
    <w:rPr>
      <w:rFonts w:ascii="宋体"/>
      <w:sz w:val="21"/>
    </w:rPr>
  </w:style>
  <w:style w:type="paragraph" w:customStyle="1" w:styleId="1150">
    <w:name w:val="color003366"/>
    <w:basedOn w:val="1"/>
    <w:uiPriority w:val="0"/>
    <w:pPr>
      <w:widowControl/>
      <w:spacing w:beforeLines="40" w:afterLines="40"/>
      <w:jc w:val="left"/>
    </w:pPr>
    <w:rPr>
      <w:rFonts w:ascii="宋体" w:hAnsi="宋体" w:cs="宋体"/>
      <w:color w:val="003366"/>
      <w:kern w:val="0"/>
      <w:sz w:val="24"/>
      <w:szCs w:val="24"/>
    </w:rPr>
  </w:style>
  <w:style w:type="paragraph" w:customStyle="1" w:styleId="1151">
    <w:name w:val="9"/>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152">
    <w:name w:val=" Char3"/>
    <w:basedOn w:val="1"/>
    <w:uiPriority w:val="0"/>
    <w:pPr>
      <w:spacing w:beforeLines="0"/>
    </w:pPr>
    <w:rPr>
      <w:rFonts w:ascii="Tahoma" w:hAnsi="Tahoma" w:cs="Calibri"/>
      <w:sz w:val="24"/>
    </w:rPr>
  </w:style>
  <w:style w:type="paragraph" w:customStyle="1" w:styleId="1153">
    <w:name w:val=" Char4 Char Char Char"/>
    <w:basedOn w:val="1"/>
    <w:uiPriority w:val="0"/>
    <w:pPr>
      <w:spacing w:beforeLines="0"/>
    </w:pPr>
    <w:rPr>
      <w:rFonts w:ascii="仿宋_GB2312" w:eastAsia="仿宋_GB2312"/>
      <w:b/>
      <w:sz w:val="32"/>
      <w:szCs w:val="32"/>
    </w:rPr>
  </w:style>
  <w:style w:type="paragraph" w:customStyle="1" w:styleId="1154">
    <w:name w:val="佰"/>
    <w:uiPriority w:val="0"/>
    <w:pPr>
      <w:widowControl w:val="0"/>
      <w:jc w:val="both"/>
    </w:pPr>
    <w:rPr>
      <w:rFonts w:ascii="Times New Roman" w:hAnsi="Times New Roman" w:eastAsia="宋体" w:cs="Times New Roman"/>
      <w:kern w:val="2"/>
      <w:sz w:val="21"/>
      <w:lang w:val="en-US" w:eastAsia="zh-CN" w:bidi="ar-SA"/>
    </w:rPr>
  </w:style>
  <w:style w:type="paragraph" w:customStyle="1" w:styleId="1155">
    <w:name w:val="文字"/>
    <w:basedOn w:val="1"/>
    <w:uiPriority w:val="0"/>
    <w:pPr>
      <w:tabs>
        <w:tab w:val="left" w:pos="8520"/>
      </w:tabs>
      <w:spacing w:beforeLines="40" w:afterLines="40" w:line="312" w:lineRule="auto"/>
      <w:ind w:right="-210" w:firstLine="556"/>
    </w:pPr>
    <w:rPr>
      <w:rFonts w:ascii="楷体_GB2312" w:eastAsia="楷体_GB2312"/>
      <w:sz w:val="28"/>
    </w:rPr>
  </w:style>
  <w:style w:type="paragraph" w:customStyle="1" w:styleId="1156">
    <w:name w:val="正文 首行缩进:  2 字符 Char"/>
    <w:basedOn w:val="1"/>
    <w:uiPriority w:val="0"/>
    <w:pPr>
      <w:spacing w:beforeLines="0" w:line="360" w:lineRule="auto"/>
      <w:ind w:firstLine="480"/>
    </w:pPr>
    <w:rPr>
      <w:rFonts w:cs="宋体"/>
      <w:sz w:val="24"/>
    </w:rPr>
  </w:style>
  <w:style w:type="paragraph" w:customStyle="1" w:styleId="1157">
    <w:name w:val=" 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158">
    <w:name w:val="Bullet with text 1"/>
    <w:basedOn w:val="1"/>
    <w:uiPriority w:val="0"/>
    <w:pPr>
      <w:widowControl/>
      <w:tabs>
        <w:tab w:val="left" w:pos="1260"/>
      </w:tabs>
      <w:spacing w:beforeLines="0"/>
      <w:ind w:left="420" w:hanging="420"/>
      <w:jc w:val="left"/>
    </w:pPr>
    <w:rPr>
      <w:rFonts w:ascii="Futura Bk" w:hAnsi="Futura Bk"/>
      <w:kern w:val="0"/>
      <w:sz w:val="20"/>
      <w:lang w:val="en-GB" w:eastAsia="en-US"/>
    </w:rPr>
  </w:style>
  <w:style w:type="paragraph" w:customStyle="1" w:styleId="1159">
    <w:name w:val="表头"/>
    <w:basedOn w:val="1"/>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1160">
    <w:name w:val="xl94"/>
    <w:basedOn w:val="1"/>
    <w:uiPriority w:val="0"/>
    <w:pPr>
      <w:widowControl/>
      <w:shd w:val="clear" w:color="000000" w:fill="C0C0C0"/>
      <w:spacing w:beforeLines="0" w:beforeAutospacing="1" w:after="100" w:afterAutospacing="1"/>
      <w:jc w:val="center"/>
    </w:pPr>
    <w:rPr>
      <w:rFonts w:ascii="宋体" w:hAnsi="宋体" w:cs="宋体"/>
      <w:b/>
      <w:bCs/>
      <w:kern w:val="0"/>
      <w:sz w:val="20"/>
    </w:rPr>
  </w:style>
  <w:style w:type="paragraph" w:customStyle="1" w:styleId="1161">
    <w:name w:val="color666666"/>
    <w:basedOn w:val="1"/>
    <w:uiPriority w:val="0"/>
    <w:pPr>
      <w:widowControl/>
      <w:spacing w:beforeLines="40" w:afterLines="40"/>
      <w:jc w:val="left"/>
    </w:pPr>
    <w:rPr>
      <w:rFonts w:ascii="宋体" w:hAnsi="宋体" w:cs="宋体"/>
      <w:color w:val="666666"/>
      <w:kern w:val="0"/>
      <w:sz w:val="24"/>
      <w:szCs w:val="24"/>
    </w:rPr>
  </w:style>
  <w:style w:type="paragraph" w:customStyle="1" w:styleId="1162">
    <w:name w:val="Char Char Char Char Char Char Char Char"/>
    <w:basedOn w:val="1"/>
    <w:uiPriority w:val="0"/>
    <w:pPr>
      <w:spacing w:beforeLines="0"/>
    </w:pPr>
    <w:rPr>
      <w:rFonts w:ascii="仿宋_GB2312" w:eastAsia="仿宋_GB2312"/>
      <w:b/>
      <w:sz w:val="32"/>
      <w:szCs w:val="32"/>
    </w:rPr>
  </w:style>
  <w:style w:type="paragraph" w:customStyle="1" w:styleId="1163">
    <w:name w:val="colorccccccbg"/>
    <w:basedOn w:val="1"/>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1164">
    <w:name w:val="样式 小四 行距: 1.5 倍行距"/>
    <w:basedOn w:val="1"/>
    <w:uiPriority w:val="0"/>
    <w:pPr>
      <w:spacing w:beforeLines="40" w:afterLines="40" w:line="360" w:lineRule="auto"/>
      <w:ind w:firstLine="420" w:firstLineChars="200"/>
    </w:pPr>
    <w:rPr>
      <w:sz w:val="24"/>
    </w:rPr>
  </w:style>
  <w:style w:type="paragraph" w:customStyle="1" w:styleId="1165">
    <w:name w:val="GP标题4"/>
    <w:basedOn w:val="1"/>
    <w:next w:val="1"/>
    <w:uiPriority w:val="0"/>
    <w:pPr>
      <w:widowControl/>
      <w:numPr>
        <w:ilvl w:val="3"/>
        <w:numId w:val="4"/>
      </w:numPr>
      <w:spacing w:before="156" w:afterLines="50" w:line="360" w:lineRule="auto"/>
      <w:jc w:val="left"/>
      <w:outlineLvl w:val="3"/>
    </w:pPr>
    <w:rPr>
      <w:rFonts w:ascii="华文细黑" w:hAnsi="华文细黑" w:eastAsia="华文细黑"/>
      <w:b/>
      <w:sz w:val="28"/>
      <w:szCs w:val="21"/>
    </w:rPr>
  </w:style>
  <w:style w:type="paragraph" w:customStyle="1" w:styleId="1166">
    <w:name w:val="默认段落字体 Para Char Char Char Char Char Char Char Char Char Char Char Char Char"/>
    <w:basedOn w:val="1"/>
    <w:uiPriority w:val="0"/>
    <w:pPr>
      <w:tabs>
        <w:tab w:val="left" w:pos="720"/>
        <w:tab w:val="left" w:pos="1701"/>
      </w:tabs>
      <w:spacing w:beforeLines="0"/>
    </w:pPr>
    <w:rPr>
      <w:rFonts w:ascii="Tahoma" w:hAnsi="Tahoma"/>
      <w:sz w:val="24"/>
    </w:rPr>
  </w:style>
  <w:style w:type="paragraph" w:customStyle="1" w:styleId="1167">
    <w:name w:val="正文 首行缩进:  2 字符 Char Char Char Char"/>
    <w:basedOn w:val="1"/>
    <w:uiPriority w:val="0"/>
    <w:pPr>
      <w:spacing w:beforeLines="40" w:afterLines="40" w:line="360" w:lineRule="auto"/>
      <w:ind w:firstLine="480"/>
    </w:pPr>
    <w:rPr>
      <w:rFonts w:cs="宋体"/>
      <w:sz w:val="24"/>
      <w:szCs w:val="24"/>
    </w:rPr>
  </w:style>
  <w:style w:type="paragraph" w:customStyle="1" w:styleId="1168">
    <w:name w:val="样式 标题 5H5Level 3 - iPIM 5Titre5Block Label1.1.1口h5Secon..."/>
    <w:basedOn w:val="2"/>
    <w:uiPriority w:val="0"/>
    <w:pPr>
      <w:widowControl/>
      <w:tabs>
        <w:tab w:val="left" w:pos="1008"/>
        <w:tab w:val="left" w:pos="1304"/>
      </w:tabs>
      <w:spacing w:beforeLines="50" w:afterLines="50" w:line="376" w:lineRule="auto"/>
      <w:jc w:val="left"/>
    </w:pPr>
    <w:rPr>
      <w:rFonts w:eastAsia="宋体" w:cs="宋体"/>
      <w:lang w:val="en-US" w:eastAsia="zh-CN"/>
    </w:rPr>
  </w:style>
  <w:style w:type="paragraph" w:customStyle="1" w:styleId="1169">
    <w:name w:val="paracharcharcharcharcharcharcharcharchar1charcharcharchar"/>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170">
    <w:name w:val="xl9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b/>
      <w:bCs/>
      <w:kern w:val="0"/>
      <w:sz w:val="20"/>
    </w:rPr>
  </w:style>
  <w:style w:type="paragraph" w:customStyle="1" w:styleId="1171">
    <w:name w:val="Subtitle Cover"/>
    <w:basedOn w:val="1"/>
    <w:next w:val="1"/>
    <w:uiPriority w:val="0"/>
    <w:pPr>
      <w:keepNext/>
      <w:widowControl/>
      <w:pBdr>
        <w:top w:val="single" w:color="auto" w:sz="6" w:space="1"/>
      </w:pBdr>
      <w:adjustRightInd w:val="0"/>
      <w:snapToGrid w:val="0"/>
      <w:spacing w:beforeLines="0" w:after="5280" w:line="480" w:lineRule="exact"/>
      <w:ind w:left="-2" w:leftChars="-1"/>
      <w:jc w:val="left"/>
    </w:pPr>
    <w:rPr>
      <w:rFonts w:ascii="Garamond" w:hAnsi="Garamond" w:cs="Arial"/>
      <w:spacing w:val="-15"/>
      <w:kern w:val="28"/>
      <w:sz w:val="44"/>
      <w:lang w:val="en-US" w:eastAsia="zh-CN"/>
    </w:rPr>
  </w:style>
  <w:style w:type="paragraph" w:customStyle="1" w:styleId="1172">
    <w:name w:val="样式 标题 3标题 3 Char第二层条h33Bold Headbh章标题1小标题level_3PIM 3..."/>
    <w:basedOn w:val="6"/>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1173">
    <w:name w:val="text"/>
    <w:basedOn w:val="1"/>
    <w:uiPriority w:val="0"/>
    <w:pPr>
      <w:adjustRightInd w:val="0"/>
      <w:spacing w:beforeLines="0" w:line="360" w:lineRule="auto"/>
      <w:ind w:firstLine="425"/>
      <w:jc w:val="left"/>
      <w:textAlignment w:val="baseline"/>
    </w:pPr>
    <w:rPr>
      <w:rFonts w:ascii="宋体" w:hAnsi="Arial" w:cs="Arial"/>
      <w:bCs/>
      <w:kern w:val="0"/>
      <w:sz w:val="26"/>
      <w:szCs w:val="32"/>
      <w:lang w:val="en-US" w:eastAsia="zh-CN"/>
    </w:rPr>
  </w:style>
  <w:style w:type="paragraph" w:customStyle="1" w:styleId="1174">
    <w:name w:val="xl50"/>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175">
    <w:name w:val="标题四"/>
    <w:basedOn w:val="1"/>
    <w:next w:val="1"/>
    <w:uiPriority w:val="0"/>
    <w:pPr>
      <w:spacing w:beforeLines="0"/>
    </w:pPr>
    <w:rPr>
      <w:rFonts w:eastAsia="黑体"/>
      <w:sz w:val="24"/>
      <w:szCs w:val="24"/>
    </w:rPr>
  </w:style>
  <w:style w:type="paragraph" w:customStyle="1" w:styleId="1176">
    <w:name w:val="²"/>
    <w:uiPriority w:val="0"/>
    <w:pPr>
      <w:widowControl w:val="0"/>
      <w:jc w:val="both"/>
    </w:pPr>
    <w:rPr>
      <w:rFonts w:ascii="Times New Roman" w:hAnsi="Times New Roman" w:eastAsia="宋体" w:cs="Times New Roman"/>
      <w:kern w:val="2"/>
      <w:sz w:val="21"/>
      <w:lang w:val="en-US" w:eastAsia="zh-CN" w:bidi="ar-SA"/>
    </w:rPr>
  </w:style>
  <w:style w:type="paragraph" w:customStyle="1" w:styleId="1177">
    <w:name w:val="符号 1"/>
    <w:basedOn w:val="36"/>
    <w:uiPriority w:val="0"/>
    <w:pPr>
      <w:tabs>
        <w:tab w:val="left" w:pos="900"/>
      </w:tabs>
      <w:spacing w:beforeLines="0" w:after="0" w:line="360" w:lineRule="auto"/>
      <w:ind w:left="900" w:leftChars="0" w:hanging="420"/>
    </w:pPr>
    <w:rPr>
      <w:kern w:val="28"/>
      <w:sz w:val="24"/>
      <w:szCs w:val="24"/>
    </w:rPr>
  </w:style>
  <w:style w:type="paragraph" w:customStyle="1" w:styleId="1178">
    <w:name w:val="Char Char5 Char Char Char Char"/>
    <w:basedOn w:val="1"/>
    <w:uiPriority w:val="0"/>
    <w:pPr>
      <w:spacing w:beforeLines="40" w:afterLines="40" w:line="360" w:lineRule="auto"/>
    </w:pPr>
    <w:rPr>
      <w:rFonts w:ascii="Tahoma" w:hAnsi="Tahoma"/>
      <w:sz w:val="36"/>
      <w:szCs w:val="36"/>
    </w:rPr>
  </w:style>
  <w:style w:type="paragraph" w:customStyle="1" w:styleId="1179">
    <w:name w:val="Char Char Char Char Char Char11"/>
    <w:basedOn w:val="1"/>
    <w:uiPriority w:val="0"/>
    <w:pPr>
      <w:spacing w:beforeLines="0"/>
    </w:pPr>
    <w:rPr>
      <w:rFonts w:ascii="Tahoma" w:hAnsi="Tahoma"/>
      <w:sz w:val="24"/>
      <w:szCs w:val="24"/>
    </w:rPr>
  </w:style>
  <w:style w:type="paragraph" w:customStyle="1" w:styleId="1180">
    <w:name w:val="不可偏离参数"/>
    <w:basedOn w:val="2"/>
    <w:uiPriority w:val="0"/>
    <w:pPr>
      <w:tabs>
        <w:tab w:val="left" w:pos="630"/>
        <w:tab w:val="left" w:pos="1008"/>
      </w:tabs>
      <w:spacing w:before="0" w:after="0" w:line="240" w:lineRule="auto"/>
      <w:ind w:left="1008" w:hanging="1008"/>
    </w:pPr>
    <w:rPr>
      <w:rFonts w:eastAsia="黑体"/>
      <w:szCs w:val="28"/>
    </w:rPr>
  </w:style>
  <w:style w:type="paragraph" w:customStyle="1" w:styleId="1181">
    <w:name w:val="次小点说明"/>
    <w:basedOn w:val="1"/>
    <w:uiPriority w:val="0"/>
    <w:pPr>
      <w:tabs>
        <w:tab w:val="left" w:pos="1680"/>
      </w:tabs>
      <w:adjustRightInd w:val="0"/>
      <w:snapToGrid w:val="0"/>
      <w:spacing w:beforeLines="0" w:line="360" w:lineRule="auto"/>
      <w:ind w:left="1680" w:hanging="420"/>
    </w:pPr>
    <w:rPr>
      <w:szCs w:val="24"/>
    </w:rPr>
  </w:style>
  <w:style w:type="paragraph" w:customStyle="1" w:styleId="1182">
    <w:name w:val="button"/>
    <w:basedOn w:val="1"/>
    <w:uiPriority w:val="0"/>
    <w:pPr>
      <w:widowControl/>
      <w:spacing w:beforeLines="0" w:beforeAutospacing="1" w:after="100" w:afterAutospacing="1"/>
      <w:jc w:val="left"/>
    </w:pPr>
    <w:rPr>
      <w:rFonts w:ascii="Arial Unicode MS" w:hAnsi="Arial Unicode MS"/>
      <w:color w:val="000000"/>
      <w:kern w:val="0"/>
      <w:sz w:val="24"/>
      <w:szCs w:val="24"/>
    </w:rPr>
  </w:style>
  <w:style w:type="paragraph" w:customStyle="1" w:styleId="1183">
    <w:name w:val="封面单位"/>
    <w:basedOn w:val="1"/>
    <w:uiPriority w:val="0"/>
    <w:pPr>
      <w:spacing w:beforeLines="0"/>
      <w:jc w:val="center"/>
    </w:pPr>
    <w:rPr>
      <w:rFonts w:ascii="楷体_GB2312" w:eastAsia="楷体_GB2312" w:cs="宋体"/>
      <w:b/>
      <w:bCs/>
      <w:sz w:val="32"/>
    </w:rPr>
  </w:style>
  <w:style w:type="paragraph" w:customStyle="1" w:styleId="1184">
    <w:name w:val="p2"/>
    <w:basedOn w:val="1"/>
    <w:uiPriority w:val="0"/>
    <w:pPr>
      <w:widowControl/>
      <w:spacing w:beforeLines="40" w:afterLines="40" w:line="397" w:lineRule="atLeast"/>
      <w:jc w:val="left"/>
    </w:pPr>
    <w:rPr>
      <w:rFonts w:ascii="宋体" w:hAnsi="宋体" w:cs="宋体"/>
      <w:kern w:val="0"/>
      <w:sz w:val="24"/>
      <w:szCs w:val="24"/>
    </w:rPr>
  </w:style>
  <w:style w:type="paragraph" w:customStyle="1" w:styleId="1185">
    <w:name w:val="样式 样式 标题 5 + 段前: 0.5 行 段后: 0.5 行 + 段前: 0.5 行 段后: 0.5 行"/>
    <w:basedOn w:val="2"/>
    <w:uiPriority w:val="0"/>
    <w:pPr>
      <w:widowControl/>
      <w:tabs>
        <w:tab w:val="left" w:pos="120"/>
        <w:tab w:val="left" w:pos="1008"/>
        <w:tab w:val="left" w:pos="1304"/>
      </w:tabs>
      <w:spacing w:beforeLines="50" w:afterLines="50" w:line="376" w:lineRule="auto"/>
      <w:ind w:left="1080"/>
      <w:jc w:val="left"/>
    </w:pPr>
    <w:rPr>
      <w:rFonts w:eastAsia="宋体"/>
      <w:sz w:val="28"/>
      <w:szCs w:val="28"/>
      <w:lang w:val="en-US" w:eastAsia="zh-CN"/>
    </w:rPr>
  </w:style>
  <w:style w:type="paragraph" w:customStyle="1" w:styleId="1186">
    <w:name w:val="SS正文首行缩进 +"/>
    <w:next w:val="1"/>
    <w:uiPriority w:val="0"/>
    <w:pPr>
      <w:widowControl w:val="0"/>
      <w:spacing w:beforeLines="50" w:afterLines="50" w:line="360" w:lineRule="auto"/>
      <w:ind w:firstLine="200" w:firstLineChars="200"/>
      <w:jc w:val="both"/>
    </w:pPr>
    <w:rPr>
      <w:rFonts w:ascii="Times New Roman" w:hAnsi="Times New Roman" w:eastAsia="宋体" w:cs="Lucida Sans"/>
      <w:kern w:val="2"/>
      <w:sz w:val="24"/>
      <w:lang w:val="en-US" w:eastAsia="zh-CN" w:bidi="ar-SA"/>
    </w:rPr>
  </w:style>
  <w:style w:type="paragraph" w:customStyle="1" w:styleId="1187">
    <w:name w:val="样式 样式 样式 我的正文首行缩进 + 首行缩进:  2 字符 + 首行缩进:  2 字符 + 首行缩进:  2 字符1"/>
    <w:basedOn w:val="1"/>
    <w:uiPriority w:val="0"/>
    <w:pPr>
      <w:widowControl/>
      <w:spacing w:beforeLines="40" w:afterLines="40"/>
      <w:ind w:firstLine="200" w:firstLineChars="200"/>
      <w:jc w:val="left"/>
    </w:pPr>
    <w:rPr>
      <w:rFonts w:eastAsia="华文细黑"/>
      <w:sz w:val="24"/>
      <w:szCs w:val="24"/>
    </w:rPr>
  </w:style>
  <w:style w:type="paragraph" w:customStyle="1" w:styleId="1188">
    <w:name w:val="Char Char Char Char Char"/>
    <w:basedOn w:val="1"/>
    <w:uiPriority w:val="0"/>
    <w:pPr>
      <w:spacing w:beforeLines="0"/>
      <w:ind w:firstLine="360" w:firstLineChars="150"/>
    </w:pPr>
    <w:rPr>
      <w:rFonts w:ascii="Tahoma" w:hAnsi="Tahoma"/>
      <w:sz w:val="24"/>
    </w:rPr>
  </w:style>
  <w:style w:type="paragraph" w:customStyle="1" w:styleId="1189">
    <w:name w:val="xl87"/>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190">
    <w:name w:val="正文 首行缩进2字符 Char Char"/>
    <w:basedOn w:val="1"/>
    <w:uiPriority w:val="0"/>
    <w:pPr>
      <w:spacing w:beforeLines="40" w:afterLines="40" w:line="360" w:lineRule="auto"/>
      <w:ind w:firstLine="200" w:firstLineChars="200"/>
    </w:pPr>
    <w:rPr>
      <w:sz w:val="24"/>
      <w:szCs w:val="24"/>
    </w:rPr>
  </w:style>
  <w:style w:type="paragraph" w:customStyle="1" w:styleId="1191">
    <w:name w:val="中文标题 3"/>
    <w:basedOn w:val="36"/>
    <w:uiPriority w:val="0"/>
    <w:pPr>
      <w:spacing w:beforeLines="0" w:beforeAutospacing="1" w:after="100" w:afterAutospacing="1" w:line="360" w:lineRule="auto"/>
      <w:ind w:left="0" w:leftChars="0" w:hanging="420"/>
    </w:pPr>
    <w:rPr>
      <w:kern w:val="28"/>
      <w:sz w:val="24"/>
      <w:szCs w:val="24"/>
    </w:rPr>
  </w:style>
  <w:style w:type="paragraph" w:customStyle="1" w:styleId="1192">
    <w:name w:val="主题行"/>
    <w:basedOn w:val="1"/>
    <w:next w:val="35"/>
    <w:uiPriority w:val="0"/>
    <w:pPr>
      <w:widowControl/>
      <w:adjustRightInd w:val="0"/>
      <w:spacing w:beforeLines="0" w:after="220" w:line="220" w:lineRule="atLeast"/>
      <w:jc w:val="left"/>
      <w:textAlignment w:val="baseline"/>
    </w:pPr>
    <w:rPr>
      <w:rFonts w:ascii="Arial Black" w:hAnsi="Arial Black"/>
      <w:spacing w:val="-10"/>
      <w:kern w:val="0"/>
      <w:sz w:val="20"/>
    </w:rPr>
  </w:style>
  <w:style w:type="paragraph" w:customStyle="1" w:styleId="1193">
    <w:name w:val="Company Name"/>
    <w:basedOn w:val="1"/>
    <w:next w:val="1"/>
    <w:uiPriority w:val="0"/>
    <w:pPr>
      <w:widowControl/>
      <w:adjustRightInd w:val="0"/>
      <w:snapToGrid w:val="0"/>
      <w:spacing w:beforeLines="0" w:after="60" w:line="320" w:lineRule="exact"/>
      <w:ind w:left="-2" w:leftChars="-1"/>
      <w:jc w:val="left"/>
    </w:pPr>
    <w:rPr>
      <w:rFonts w:ascii="Garamond" w:hAnsi="Garamond" w:cs="Arial"/>
      <w:caps/>
      <w:kern w:val="36"/>
      <w:sz w:val="38"/>
      <w:lang w:val="en-US" w:eastAsia="zh-CN"/>
    </w:rPr>
  </w:style>
  <w:style w:type="paragraph" w:customStyle="1" w:styleId="1194">
    <w:name w:val="庄制定的正文"/>
    <w:basedOn w:val="1"/>
    <w:uiPriority w:val="0"/>
    <w:pPr>
      <w:spacing w:beforeLines="0" w:after="50" w:line="360" w:lineRule="auto"/>
      <w:ind w:firstLine="454"/>
    </w:pPr>
    <w:rPr>
      <w:rFonts w:ascii="宋体" w:hAnsi="Calibri" w:cs="宋体"/>
      <w:kern w:val="44"/>
      <w:sz w:val="24"/>
    </w:rPr>
  </w:style>
  <w:style w:type="paragraph" w:customStyle="1" w:styleId="1195">
    <w:name w:val="xl12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196">
    <w:name w:val=" Char Char2 Char Char Char Char Char Char Char Char"/>
    <w:basedOn w:val="1"/>
    <w:uiPriority w:val="0"/>
    <w:pPr>
      <w:spacing w:beforeLines="0"/>
    </w:pPr>
    <w:rPr>
      <w:rFonts w:ascii="Tahoma" w:hAnsi="Tahoma"/>
      <w:sz w:val="24"/>
    </w:rPr>
  </w:style>
  <w:style w:type="paragraph" w:customStyle="1" w:styleId="1197">
    <w:name w:val="参考文献、索引标题"/>
    <w:basedOn w:val="993"/>
    <w:next w:val="1"/>
    <w:uiPriority w:val="0"/>
    <w:pPr>
      <w:spacing w:before="0" w:after="0"/>
    </w:pPr>
    <w:rPr>
      <w:sz w:val="21"/>
    </w:rPr>
  </w:style>
  <w:style w:type="paragraph" w:customStyle="1" w:styleId="1198">
    <w:name w:val="样式 标题 5Alt+5dashdsddh5Heading5l55Roman listH5ITT t5P...3"/>
    <w:basedOn w:val="2"/>
    <w:uiPriority w:val="0"/>
    <w:pPr>
      <w:tabs>
        <w:tab w:val="left" w:pos="1008"/>
      </w:tabs>
      <w:overflowPunct w:val="0"/>
      <w:spacing w:before="0" w:after="0" w:line="240" w:lineRule="auto"/>
      <w:ind w:left="1008" w:hanging="1008"/>
    </w:pPr>
    <w:rPr>
      <w:rFonts w:eastAsia="宋体" w:cs="宋体"/>
      <w:szCs w:val="20"/>
    </w:rPr>
  </w:style>
  <w:style w:type="paragraph" w:customStyle="1" w:styleId="1199">
    <w:name w:val="正文lzq"/>
    <w:basedOn w:val="1"/>
    <w:uiPriority w:val="0"/>
    <w:pPr>
      <w:adjustRightInd w:val="0"/>
      <w:spacing w:beforeLines="40" w:afterLines="40" w:line="360" w:lineRule="auto"/>
      <w:ind w:firstLine="480"/>
    </w:pPr>
    <w:rPr>
      <w:kern w:val="0"/>
      <w:sz w:val="24"/>
    </w:rPr>
  </w:style>
  <w:style w:type="paragraph" w:customStyle="1" w:styleId="1200">
    <w:name w:val="zw"/>
    <w:basedOn w:val="1"/>
    <w:uiPriority w:val="0"/>
    <w:pPr>
      <w:adjustRightInd w:val="0"/>
      <w:snapToGrid w:val="0"/>
      <w:spacing w:beforeLines="0" w:line="312" w:lineRule="atLeast"/>
      <w:ind w:left="-2" w:leftChars="-1"/>
      <w:jc w:val="left"/>
    </w:pPr>
    <w:rPr>
      <w:rFonts w:ascii="宋体" w:hAnsi="Arial" w:cs="Arial"/>
      <w:kern w:val="0"/>
      <w:sz w:val="24"/>
      <w:lang w:eastAsia="en-US"/>
    </w:rPr>
  </w:style>
  <w:style w:type="paragraph" w:customStyle="1" w:styleId="1201">
    <w:name w:val="样式 GP标题3 + 段前: 0.5 行 段后: 0.5 行"/>
    <w:basedOn w:val="1"/>
    <w:uiPriority w:val="0"/>
    <w:pPr>
      <w:widowControl/>
      <w:numPr>
        <w:ilvl w:val="0"/>
        <w:numId w:val="5"/>
      </w:numPr>
      <w:spacing w:before="156" w:afterLines="50"/>
      <w:jc w:val="left"/>
      <w:outlineLvl w:val="2"/>
    </w:pPr>
    <w:rPr>
      <w:rFonts w:ascii="华文细黑" w:hAnsi="华文细黑" w:eastAsia="华文细黑" w:cs="宋体"/>
      <w:b/>
      <w:bCs/>
      <w:sz w:val="30"/>
    </w:rPr>
  </w:style>
  <w:style w:type="paragraph" w:customStyle="1" w:styleId="1202">
    <w:name w:val="xl59"/>
    <w:basedOn w:val="1"/>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rPr>
  </w:style>
  <w:style w:type="paragraph" w:customStyle="1" w:styleId="1203">
    <w:name w:val="_Style 883"/>
    <w:next w:val="1"/>
    <w:uiPriority w:val="0"/>
    <w:pPr>
      <w:widowControl w:val="0"/>
      <w:jc w:val="both"/>
    </w:pPr>
    <w:rPr>
      <w:rFonts w:ascii="Times New Roman" w:hAnsi="Times New Roman" w:eastAsia="宋体" w:cs="Times New Roman"/>
      <w:kern w:val="2"/>
      <w:sz w:val="21"/>
      <w:lang w:val="en-US" w:eastAsia="zh-CN" w:bidi="ar-SA"/>
    </w:rPr>
  </w:style>
  <w:style w:type="paragraph" w:customStyle="1" w:styleId="1204">
    <w:name w:val="msoacetate"/>
    <w:basedOn w:val="1"/>
    <w:uiPriority w:val="0"/>
    <w:pPr>
      <w:spacing w:beforeLines="40" w:afterLines="40"/>
    </w:pPr>
    <w:rPr>
      <w:sz w:val="18"/>
      <w:szCs w:val="18"/>
    </w:rPr>
  </w:style>
  <w:style w:type="paragraph" w:customStyle="1" w:styleId="1205">
    <w:name w:val="Char Char3 Char Char Char Char"/>
    <w:basedOn w:val="1"/>
    <w:uiPriority w:val="0"/>
    <w:pPr>
      <w:widowControl/>
      <w:spacing w:beforeLines="0" w:after="160" w:line="360" w:lineRule="auto"/>
      <w:jc w:val="left"/>
    </w:pPr>
    <w:rPr>
      <w:rFonts w:ascii="Verdana" w:hAnsi="Verdana"/>
      <w:kern w:val="0"/>
      <w:sz w:val="24"/>
      <w:lang w:eastAsia="en-US"/>
    </w:rPr>
  </w:style>
  <w:style w:type="paragraph" w:customStyle="1" w:styleId="1206">
    <w:name w:val="正文1"/>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07">
    <w:name w:val="正文文字表格居中"/>
    <w:basedOn w:val="1"/>
    <w:next w:val="250"/>
    <w:uiPriority w:val="0"/>
    <w:pPr>
      <w:snapToGrid w:val="0"/>
      <w:spacing w:beforeLines="0" w:line="360" w:lineRule="auto"/>
    </w:pPr>
    <w:rPr>
      <w:rFonts w:ascii="宋体"/>
      <w:b/>
      <w:sz w:val="24"/>
    </w:rPr>
  </w:style>
  <w:style w:type="paragraph" w:customStyle="1" w:styleId="1208">
    <w:name w:val="目次、标准名称标题"/>
    <w:basedOn w:val="993"/>
    <w:next w:val="436"/>
    <w:uiPriority w:val="0"/>
    <w:pPr>
      <w:spacing w:before="0" w:after="0" w:line="460" w:lineRule="exact"/>
    </w:pPr>
  </w:style>
  <w:style w:type="paragraph" w:customStyle="1" w:styleId="1209">
    <w:name w:val="注："/>
    <w:next w:val="436"/>
    <w:uiPriority w:val="0"/>
    <w:pPr>
      <w:widowControl w:val="0"/>
      <w:tabs>
        <w:tab w:val="left" w:pos="1260"/>
      </w:tabs>
      <w:autoSpaceDE w:val="0"/>
      <w:autoSpaceDN w:val="0"/>
      <w:ind w:left="420" w:hanging="420"/>
      <w:jc w:val="both"/>
    </w:pPr>
    <w:rPr>
      <w:rFonts w:ascii="宋体" w:hAnsi="Times New Roman" w:eastAsia="宋体" w:cs="Times New Roman"/>
      <w:sz w:val="18"/>
      <w:lang w:val="en-US" w:eastAsia="zh-CN" w:bidi="ar-SA"/>
    </w:rPr>
  </w:style>
  <w:style w:type="paragraph" w:customStyle="1" w:styleId="1210">
    <w:name w:val="Char Char Char Char Char Char Char1"/>
    <w:basedOn w:val="1"/>
    <w:uiPriority w:val="0"/>
    <w:pPr>
      <w:tabs>
        <w:tab w:val="left" w:pos="432"/>
      </w:tabs>
      <w:spacing w:beforeLines="0"/>
      <w:ind w:left="432" w:hanging="432"/>
    </w:pPr>
    <w:rPr>
      <w:rFonts w:ascii="Tahoma" w:hAnsi="Tahoma"/>
      <w:sz w:val="24"/>
    </w:rPr>
  </w:style>
  <w:style w:type="paragraph" w:customStyle="1" w:styleId="1211">
    <w:name w:val="*Heading 1"/>
    <w:basedOn w:val="1"/>
    <w:next w:val="1"/>
    <w:uiPriority w:val="0"/>
    <w:pPr>
      <w:keepNext/>
      <w:keepLines/>
      <w:widowControl/>
      <w:tabs>
        <w:tab w:val="left" w:pos="780"/>
        <w:tab w:val="left" w:pos="1134"/>
      </w:tabs>
      <w:spacing w:beforeLines="0" w:after="120" w:line="360" w:lineRule="auto"/>
      <w:ind w:left="1134" w:hanging="1134"/>
      <w:jc w:val="left"/>
      <w:outlineLvl w:val="0"/>
    </w:pPr>
    <w:rPr>
      <w:b/>
      <w:iCs/>
      <w:snapToGrid w:val="0"/>
      <w:color w:val="000000"/>
      <w:kern w:val="0"/>
      <w:sz w:val="36"/>
      <w:szCs w:val="36"/>
      <w:lang w:val="en-US" w:eastAsia="zh-CN"/>
    </w:rPr>
  </w:style>
  <w:style w:type="paragraph" w:customStyle="1" w:styleId="1212">
    <w:name w:val="zzLc6"/>
    <w:basedOn w:val="1"/>
    <w:next w:val="1"/>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lang w:val="en-GB"/>
    </w:rPr>
  </w:style>
  <w:style w:type="paragraph" w:customStyle="1" w:styleId="1213">
    <w:name w:val="样式 模板描述"/>
    <w:basedOn w:val="1"/>
    <w:next w:val="749"/>
    <w:uiPriority w:val="0"/>
    <w:pPr>
      <w:spacing w:beforeLines="0" w:afterLines="50"/>
      <w:jc w:val="left"/>
    </w:pPr>
    <w:rPr>
      <w:rFonts w:ascii="宋体" w:cs="宋体"/>
      <w:i/>
      <w:iCs/>
      <w:snapToGrid w:val="0"/>
      <w:color w:val="0000FF"/>
      <w:kern w:val="0"/>
      <w:szCs w:val="21"/>
    </w:rPr>
  </w:style>
  <w:style w:type="paragraph" w:customStyle="1" w:styleId="1214">
    <w:name w:val="正文--表格内正文"/>
    <w:basedOn w:val="1"/>
    <w:uiPriority w:val="0"/>
    <w:pPr>
      <w:spacing w:before="156" w:line="0" w:lineRule="atLeast"/>
      <w:jc w:val="center"/>
    </w:pPr>
    <w:rPr>
      <w:rFonts w:ascii="宋体" w:hAnsi="宋体"/>
      <w:sz w:val="24"/>
      <w:szCs w:val="24"/>
    </w:rPr>
  </w:style>
  <w:style w:type="paragraph" w:customStyle="1" w:styleId="1215">
    <w:name w:val=" Char2 Char Char Char"/>
    <w:basedOn w:val="1"/>
    <w:uiPriority w:val="0"/>
    <w:pPr>
      <w:spacing w:beforeLines="0"/>
    </w:pPr>
    <w:rPr>
      <w:rFonts w:ascii="仿宋_GB2312"/>
      <w:b/>
      <w:sz w:val="30"/>
      <w:szCs w:val="32"/>
    </w:rPr>
  </w:style>
  <w:style w:type="paragraph" w:customStyle="1" w:styleId="1216">
    <w:name w:val="small"/>
    <w:basedOn w:val="1"/>
    <w:uiPriority w:val="0"/>
    <w:pPr>
      <w:widowControl/>
      <w:spacing w:beforeLines="40" w:afterLines="40"/>
      <w:jc w:val="left"/>
    </w:pPr>
    <w:rPr>
      <w:rFonts w:ascii="宋体" w:hAnsi="宋体" w:cs="宋体"/>
      <w:color w:val="000000"/>
      <w:kern w:val="0"/>
      <w:sz w:val="22"/>
      <w:szCs w:val="22"/>
    </w:rPr>
  </w:style>
  <w:style w:type="paragraph" w:customStyle="1" w:styleId="1217">
    <w:name w:val="萝卜家园"/>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8">
    <w:name w:val=" Char Char1 Char Char Char Char Char Char Char Char Char Char Char Char Char Char"/>
    <w:basedOn w:val="1"/>
    <w:uiPriority w:val="0"/>
    <w:pPr>
      <w:widowControl/>
      <w:spacing w:beforeLines="0" w:after="160" w:line="240" w:lineRule="exact"/>
      <w:jc w:val="left"/>
    </w:pPr>
    <w:rPr>
      <w:rFonts w:ascii="Verdana" w:hAnsi="Verdana" w:eastAsia="楷体_GB2312"/>
      <w:b/>
      <w:i/>
      <w:iCs/>
      <w:color w:val="000000"/>
      <w:kern w:val="0"/>
      <w:sz w:val="20"/>
      <w:lang w:eastAsia="en-US"/>
    </w:rPr>
  </w:style>
  <w:style w:type="paragraph" w:customStyle="1" w:styleId="1219">
    <w:name w:val=" Char Char Char Char Char Char Char Char Char Char Char Char1 Char"/>
    <w:basedOn w:val="1"/>
    <w:uiPriority w:val="0"/>
    <w:pPr>
      <w:spacing w:beforeLines="0"/>
    </w:pPr>
    <w:rPr>
      <w:rFonts w:ascii="Tahoma" w:hAnsi="Tahoma" w:cs="仿宋_GB2312"/>
      <w:sz w:val="24"/>
    </w:rPr>
  </w:style>
  <w:style w:type="paragraph" w:customStyle="1" w:styleId="1220">
    <w:name w:val="xl41"/>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221">
    <w:name w:val="color666666bg"/>
    <w:basedOn w:val="1"/>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1222">
    <w:name w:val="标准书眉_偶数页"/>
    <w:basedOn w:val="769"/>
    <w:next w:val="1"/>
    <w:uiPriority w:val="0"/>
    <w:pPr>
      <w:jc w:val="left"/>
    </w:pPr>
    <w:rPr>
      <w:sz w:val="21"/>
    </w:rPr>
  </w:style>
  <w:style w:type="paragraph" w:customStyle="1" w:styleId="1223">
    <w:name w:val="样式 样式 首行缩进:  0.74 厘米 行距: 1.5 倍行距 + 段后: 0.5 行"/>
    <w:basedOn w:val="1"/>
    <w:uiPriority w:val="0"/>
    <w:pPr>
      <w:spacing w:beforeLines="40" w:afterLines="40" w:line="360" w:lineRule="auto"/>
      <w:ind w:firstLine="420"/>
    </w:pPr>
    <w:rPr>
      <w:rFonts w:cs="宋体"/>
    </w:rPr>
  </w:style>
  <w:style w:type="paragraph" w:customStyle="1" w:styleId="1224">
    <w:name w:val="font5"/>
    <w:basedOn w:val="1"/>
    <w:uiPriority w:val="0"/>
    <w:pPr>
      <w:widowControl/>
      <w:spacing w:beforeLines="0" w:beforeAutospacing="1" w:after="100" w:afterAutospacing="1"/>
      <w:jc w:val="left"/>
    </w:pPr>
    <w:rPr>
      <w:rFonts w:hint="eastAsia" w:ascii="宋体" w:hAnsi="宋体" w:cs="Arial Unicode MS"/>
      <w:kern w:val="0"/>
      <w:sz w:val="18"/>
      <w:szCs w:val="18"/>
    </w:rPr>
  </w:style>
  <w:style w:type="paragraph" w:customStyle="1" w:styleId="1225">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1226">
    <w:name w:val="CM66"/>
    <w:basedOn w:val="1"/>
    <w:next w:val="1"/>
    <w:uiPriority w:val="0"/>
    <w:pPr>
      <w:autoSpaceDE w:val="0"/>
      <w:autoSpaceDN w:val="0"/>
      <w:adjustRightInd w:val="0"/>
      <w:jc w:val="left"/>
    </w:pPr>
    <w:rPr>
      <w:rFonts w:ascii="仿宋_GB2312" w:eastAsia="仿宋_GB2312"/>
      <w:kern w:val="0"/>
      <w:sz w:val="24"/>
      <w:szCs w:val="24"/>
    </w:rPr>
  </w:style>
  <w:style w:type="paragraph" w:customStyle="1" w:styleId="1227">
    <w:name w:val="表格标注（绿盟科技）"/>
    <w:basedOn w:val="903"/>
    <w:next w:val="1"/>
    <w:uiPriority w:val="0"/>
  </w:style>
  <w:style w:type="paragraph" w:customStyle="1" w:styleId="1228">
    <w:name w:val="正文无缩进"/>
    <w:basedOn w:val="1"/>
    <w:uiPriority w:val="0"/>
    <w:pPr>
      <w:tabs>
        <w:tab w:val="left" w:pos="420"/>
      </w:tabs>
      <w:spacing w:beforeLines="40" w:afterLines="40" w:line="360" w:lineRule="auto"/>
      <w:ind w:right="-154"/>
    </w:pPr>
    <w:rPr>
      <w:sz w:val="24"/>
      <w:szCs w:val="24"/>
    </w:rPr>
  </w:style>
  <w:style w:type="paragraph" w:customStyle="1" w:styleId="1229">
    <w:name w:val="_Style 164"/>
    <w:basedOn w:val="1"/>
    <w:uiPriority w:val="0"/>
    <w:pPr>
      <w:spacing w:beforeLines="0"/>
    </w:pPr>
  </w:style>
  <w:style w:type="paragraph" w:customStyle="1" w:styleId="1230">
    <w:name w:val="table text"/>
    <w:basedOn w:val="1"/>
    <w:uiPriority w:val="0"/>
    <w:pPr>
      <w:widowControl/>
      <w:spacing w:beforeLines="0"/>
    </w:pPr>
    <w:rPr>
      <w:rFonts w:ascii="Arial" w:hAnsi="Arial"/>
      <w:bCs/>
      <w:kern w:val="0"/>
      <w:sz w:val="20"/>
    </w:rPr>
  </w:style>
  <w:style w:type="paragraph" w:customStyle="1" w:styleId="1231">
    <w:name w:val="Paragraph2"/>
    <w:basedOn w:val="1"/>
    <w:uiPriority w:val="0"/>
    <w:pPr>
      <w:spacing w:beforeLines="0" w:afterLines="50"/>
      <w:ind w:left="720"/>
    </w:pPr>
    <w:rPr>
      <w:rFonts w:ascii="宋体"/>
      <w:snapToGrid w:val="0"/>
      <w:color w:val="000000"/>
      <w:kern w:val="0"/>
      <w:lang w:val="en-AU"/>
    </w:rPr>
  </w:style>
  <w:style w:type="paragraph" w:customStyle="1" w:styleId="1232">
    <w:name w:val="Body Text Indent"/>
    <w:basedOn w:val="1"/>
    <w:uiPriority w:val="0"/>
    <w:pPr>
      <w:spacing w:beforeLines="0" w:line="200" w:lineRule="exact"/>
      <w:ind w:firstLine="301"/>
    </w:pPr>
  </w:style>
  <w:style w:type="paragraph" w:customStyle="1" w:styleId="1233">
    <w:name w:val="xl9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234">
    <w:name w:val="³"/>
    <w:uiPriority w:val="0"/>
    <w:pPr>
      <w:widowControl w:val="0"/>
      <w:jc w:val="both"/>
    </w:pPr>
    <w:rPr>
      <w:rFonts w:ascii="Times New Roman" w:hAnsi="Times New Roman" w:eastAsia="宋体" w:cs="Times New Roman"/>
      <w:kern w:val="2"/>
      <w:sz w:val="21"/>
      <w:lang w:val="en-US" w:eastAsia="zh-CN" w:bidi="ar-SA"/>
    </w:rPr>
  </w:style>
  <w:style w:type="paragraph" w:customStyle="1" w:styleId="1235">
    <w:name w:val="作者"/>
    <w:basedOn w:val="1"/>
    <w:uiPriority w:val="0"/>
    <w:pPr>
      <w:spacing w:beforeLines="40" w:afterLines="40"/>
      <w:jc w:val="center"/>
    </w:pPr>
    <w:rPr>
      <w:rFonts w:cs="Angsana New"/>
      <w:szCs w:val="24"/>
    </w:rPr>
  </w:style>
  <w:style w:type="paragraph" w:customStyle="1" w:styleId="1236">
    <w:name w:val="Char Char2 Char Char Char Char Char Char Char Char Char Char"/>
    <w:basedOn w:val="1"/>
    <w:uiPriority w:val="0"/>
    <w:pPr>
      <w:spacing w:beforeLines="40" w:afterLines="40"/>
    </w:pPr>
    <w:rPr>
      <w:rFonts w:ascii="Tahoma" w:hAnsi="Tahoma"/>
      <w:sz w:val="24"/>
    </w:rPr>
  </w:style>
  <w:style w:type="paragraph" w:customStyle="1" w:styleId="1237">
    <w:name w:val="标题二"/>
    <w:basedOn w:val="5"/>
    <w:next w:val="35"/>
    <w:uiPriority w:val="0"/>
    <w:pPr>
      <w:tabs>
        <w:tab w:val="left" w:pos="-420"/>
        <w:tab w:val="left" w:pos="448"/>
      </w:tabs>
      <w:spacing w:beforeLines="40" w:afterLines="40" w:line="240" w:lineRule="auto"/>
      <w:ind w:left="-420"/>
      <w:jc w:val="left"/>
    </w:pPr>
    <w:rPr>
      <w:rFonts w:ascii="Times New Roman" w:hAnsi="Times New Roman" w:eastAsia="宋体" w:cs="Angsana New"/>
      <w:sz w:val="24"/>
    </w:rPr>
  </w:style>
  <w:style w:type="paragraph" w:customStyle="1" w:styleId="1238">
    <w:name w:val="内容"/>
    <w:basedOn w:val="1"/>
    <w:uiPriority w:val="0"/>
    <w:pPr>
      <w:adjustRightInd w:val="0"/>
      <w:spacing w:beforeLines="0"/>
      <w:jc w:val="left"/>
      <w:textAlignment w:val="baseline"/>
    </w:pPr>
    <w:rPr>
      <w:rFonts w:eastAsia="微软大黑体"/>
      <w:spacing w:val="40"/>
      <w:sz w:val="32"/>
    </w:rPr>
  </w:style>
  <w:style w:type="paragraph" w:customStyle="1" w:styleId="1239">
    <w:name w:val="xl5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rPr>
  </w:style>
  <w:style w:type="paragraph" w:customStyle="1" w:styleId="1240">
    <w:name w:val="WW序号样式"/>
    <w:basedOn w:val="1241"/>
    <w:uiPriority w:val="0"/>
    <w:pPr>
      <w:tabs>
        <w:tab w:val="left" w:pos="900"/>
      </w:tabs>
      <w:ind w:left="420" w:firstLine="0" w:firstLineChars="0"/>
    </w:pPr>
  </w:style>
  <w:style w:type="paragraph" w:customStyle="1" w:styleId="1241">
    <w:name w:val="WW正文常用格式"/>
    <w:basedOn w:val="1"/>
    <w:uiPriority w:val="0"/>
    <w:pPr>
      <w:spacing w:beforeLines="40" w:afterLines="40" w:line="360" w:lineRule="auto"/>
      <w:ind w:firstLine="480" w:firstLineChars="200"/>
    </w:pPr>
    <w:rPr>
      <w:rFonts w:ascii="宋体" w:hAnsi="宋体"/>
      <w:sz w:val="24"/>
    </w:rPr>
  </w:style>
  <w:style w:type="paragraph" w:customStyle="1" w:styleId="1242">
    <w:name w:val="封面正文"/>
    <w:uiPriority w:val="0"/>
    <w:pPr>
      <w:jc w:val="both"/>
    </w:pPr>
    <w:rPr>
      <w:rFonts w:ascii="Times New Roman" w:hAnsi="Times New Roman" w:eastAsia="宋体" w:cs="Times New Roman"/>
      <w:lang w:val="en-US" w:eastAsia="zh-CN" w:bidi="ar-SA"/>
    </w:rPr>
  </w:style>
  <w:style w:type="paragraph" w:customStyle="1" w:styleId="1243">
    <w:name w:val=" Char Char Char1 Char Char Char Char Char Char Char Char Char Char"/>
    <w:basedOn w:val="1"/>
    <w:uiPriority w:val="0"/>
    <w:pPr>
      <w:spacing w:beforeLines="0"/>
    </w:pPr>
    <w:rPr>
      <w:rFonts w:ascii="Tahoma" w:hAnsi="Tahoma"/>
      <w:sz w:val="24"/>
    </w:rPr>
  </w:style>
  <w:style w:type="paragraph" w:customStyle="1" w:styleId="1244">
    <w:name w:val="正文式样2"/>
    <w:basedOn w:val="1"/>
    <w:uiPriority w:val="0"/>
    <w:pPr>
      <w:widowControl/>
      <w:spacing w:beforeLines="40" w:afterLines="40" w:line="360" w:lineRule="auto"/>
      <w:ind w:firstLine="480" w:firstLineChars="200"/>
      <w:jc w:val="left"/>
    </w:pPr>
    <w:rPr>
      <w:rFonts w:eastAsia="楷体_GB2312"/>
      <w:kern w:val="0"/>
      <w:sz w:val="24"/>
      <w:lang w:eastAsia="en-US"/>
    </w:rPr>
  </w:style>
  <w:style w:type="paragraph" w:customStyle="1" w:styleId="1245">
    <w:name w:val="xl4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246">
    <w:name w:val="样式 标题 1 + 五号1 Char Char Char Char Char Char Char Char Char Char Char Char Char Char Char Char Char"/>
    <w:basedOn w:val="4"/>
    <w:uiPriority w:val="0"/>
    <w:pPr>
      <w:tabs>
        <w:tab w:val="clear" w:pos="360"/>
      </w:tabs>
      <w:spacing w:before="0" w:after="0" w:line="480" w:lineRule="auto"/>
      <w:ind w:left="432" w:hanging="432"/>
    </w:pPr>
    <w:rPr>
      <w:rFonts w:ascii="Times New Roman" w:hAnsi="Times New Roman"/>
      <w:bCs w:val="0"/>
      <w:sz w:val="21"/>
      <w:lang w:val="en-US" w:eastAsia="zh-CN"/>
    </w:rPr>
  </w:style>
  <w:style w:type="paragraph" w:customStyle="1" w:styleId="1247">
    <w:name w:val="标题 4（绿盟科技）"/>
    <w:basedOn w:val="7"/>
    <w:next w:val="1"/>
    <w:uiPriority w:val="0"/>
    <w:pPr>
      <w:widowControl/>
      <w:spacing w:after="156" w:line="376" w:lineRule="auto"/>
      <w:jc w:val="left"/>
    </w:pPr>
    <w:rPr>
      <w:bCs w:val="0"/>
      <w:kern w:val="0"/>
    </w:rPr>
  </w:style>
  <w:style w:type="paragraph" w:customStyle="1" w:styleId="1248">
    <w:name w:val="O"/>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1249">
    <w:name w:val=" Char1"/>
    <w:basedOn w:val="1"/>
    <w:uiPriority w:val="0"/>
    <w:pPr>
      <w:spacing w:beforeLines="0"/>
    </w:pPr>
    <w:rPr>
      <w:rFonts w:ascii="Tahoma" w:hAnsi="Tahoma"/>
      <w:sz w:val="24"/>
    </w:rPr>
  </w:style>
  <w:style w:type="paragraph" w:customStyle="1" w:styleId="1250">
    <w:name w:val=" Char Char Char"/>
    <w:basedOn w:val="1"/>
    <w:uiPriority w:val="0"/>
    <w:pPr>
      <w:spacing w:beforeLines="0"/>
    </w:pPr>
    <w:rPr>
      <w:rFonts w:ascii="Tahoma" w:hAnsi="Tahoma"/>
      <w:sz w:val="24"/>
    </w:rPr>
  </w:style>
  <w:style w:type="paragraph" w:customStyle="1" w:styleId="1251">
    <w:name w:val="节"/>
    <w:basedOn w:val="5"/>
    <w:uiPriority w:val="0"/>
    <w:pPr>
      <w:spacing w:before="160" w:after="160" w:line="720" w:lineRule="exact"/>
      <w:jc w:val="center"/>
    </w:pPr>
    <w:rPr>
      <w:b w:val="0"/>
      <w:bCs w:val="0"/>
      <w:spacing w:val="14"/>
      <w:kern w:val="24"/>
      <w:szCs w:val="20"/>
    </w:rPr>
  </w:style>
  <w:style w:type="paragraph" w:customStyle="1" w:styleId="1252">
    <w:name w:val="graph"/>
    <w:basedOn w:val="1"/>
    <w:uiPriority w:val="0"/>
    <w:pPr>
      <w:adjustRightInd w:val="0"/>
      <w:snapToGrid w:val="0"/>
      <w:spacing w:beforeLines="0" w:after="120" w:line="360" w:lineRule="auto"/>
      <w:ind w:left="-2" w:leftChars="-1" w:right="148"/>
      <w:jc w:val="center"/>
    </w:pPr>
    <w:rPr>
      <w:rFonts w:hAnsi="Arial" w:cs="Arial"/>
      <w:kern w:val="0"/>
      <w:sz w:val="24"/>
    </w:rPr>
  </w:style>
  <w:style w:type="paragraph" w:customStyle="1" w:styleId="1253">
    <w:name w:val="修订1"/>
    <w:uiPriority w:val="0"/>
    <w:rPr>
      <w:rFonts w:ascii="Times New Roman" w:hAnsi="Times New Roman" w:eastAsia="宋体" w:cs="Times New Roman"/>
      <w:lang w:val="en-US" w:eastAsia="zh-CN" w:bidi="ar-SA"/>
    </w:rPr>
  </w:style>
  <w:style w:type="paragraph" w:customStyle="1" w:styleId="1254">
    <w:name w:val="WPS Plain"/>
    <w:uiPriority w:val="0"/>
    <w:rPr>
      <w:rFonts w:ascii="Times New Roman" w:hAnsi="Times New Roman" w:eastAsia="宋体" w:cs="Times New Roman"/>
      <w:lang w:val="en-US" w:eastAsia="zh-CN" w:bidi="ar-SA"/>
    </w:rPr>
  </w:style>
  <w:style w:type="paragraph" w:customStyle="1" w:styleId="1255">
    <w:name w:val="S4-B-L15"/>
    <w:basedOn w:val="1"/>
    <w:uiPriority w:val="0"/>
    <w:pPr>
      <w:spacing w:beforeLines="0" w:line="360" w:lineRule="auto"/>
    </w:pPr>
    <w:rPr>
      <w:b/>
      <w:bCs/>
      <w:sz w:val="24"/>
      <w:szCs w:val="24"/>
    </w:rPr>
  </w:style>
  <w:style w:type="paragraph" w:customStyle="1" w:styleId="1256">
    <w:name w:val="Char Char2 Char Char Char Char Char Char Char Char"/>
    <w:basedOn w:val="1"/>
    <w:uiPriority w:val="0"/>
    <w:pPr>
      <w:spacing w:beforeLines="40" w:afterLines="40"/>
    </w:pPr>
    <w:rPr>
      <w:rFonts w:ascii="Tahoma" w:hAnsi="Tahoma"/>
      <w:sz w:val="24"/>
    </w:rPr>
  </w:style>
  <w:style w:type="paragraph" w:customStyle="1" w:styleId="1257">
    <w:name w:val="样式 标题 4h4First SubheadingH4sect 1.2.3.4Ref Heading 1rh1se..."/>
    <w:basedOn w:val="7"/>
    <w:uiPriority w:val="0"/>
    <w:pPr>
      <w:tabs>
        <w:tab w:val="left" w:pos="425"/>
        <w:tab w:val="left" w:pos="2184"/>
      </w:tabs>
      <w:spacing w:beforeLines="40" w:afterLines="40" w:line="374" w:lineRule="auto"/>
      <w:ind w:left="425" w:hanging="425"/>
    </w:pPr>
    <w:rPr>
      <w:rFonts w:ascii="Times New Roman" w:hAnsi="Times New Roman" w:eastAsia="宋体"/>
      <w:sz w:val="32"/>
    </w:rPr>
  </w:style>
  <w:style w:type="paragraph" w:customStyle="1" w:styleId="1258">
    <w:name w:val="List"/>
    <w:basedOn w:val="1"/>
    <w:uiPriority w:val="0"/>
    <w:pPr>
      <w:spacing w:beforeLines="0"/>
      <w:ind w:left="200" w:hanging="200" w:hangingChars="200"/>
    </w:pPr>
    <w:rPr>
      <w:rFonts w:ascii="Calibri" w:hAnsi="Calibri" w:cs="Calibri"/>
      <w:sz w:val="28"/>
      <w:szCs w:val="24"/>
    </w:rPr>
  </w:style>
  <w:style w:type="paragraph" w:customStyle="1" w:styleId="1259">
    <w:name w:val="xl104"/>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260">
    <w:name w:val="Char3 Char Char Char1"/>
    <w:basedOn w:val="1"/>
    <w:uiPriority w:val="0"/>
    <w:pPr>
      <w:widowControl/>
      <w:spacing w:beforeLines="0" w:after="160" w:line="240" w:lineRule="exact"/>
      <w:jc w:val="left"/>
    </w:pPr>
  </w:style>
  <w:style w:type="paragraph" w:customStyle="1" w:styleId="1261">
    <w:name w:val="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262">
    <w:name w:val="A- Arial.9 Normal"/>
    <w:uiPriority w:val="0"/>
    <w:pPr>
      <w:widowControl w:val="0"/>
      <w:spacing w:beforeLines="40" w:afterLines="40" w:line="218" w:lineRule="exact"/>
      <w:ind w:left="3572"/>
    </w:pPr>
    <w:rPr>
      <w:rFonts w:ascii="Arial" w:hAnsi="Arial" w:eastAsia="宋体" w:cs="Times New Roman"/>
      <w:color w:val="000000"/>
      <w:sz w:val="18"/>
      <w:lang w:val="fr-FR" w:eastAsia="en-US" w:bidi="ar-SA"/>
    </w:rPr>
  </w:style>
  <w:style w:type="paragraph" w:customStyle="1" w:styleId="1263">
    <w:name w:val="样式 仿宋_GB2312 小三 行距: 固定值 25 磅"/>
    <w:basedOn w:val="1"/>
    <w:uiPriority w:val="0"/>
    <w:pPr>
      <w:spacing w:beforeLines="0" w:line="500" w:lineRule="exact"/>
    </w:pPr>
    <w:rPr>
      <w:rFonts w:ascii="Arial" w:eastAsia="Arial" w:cs="Arial"/>
      <w:sz w:val="28"/>
    </w:rPr>
  </w:style>
  <w:style w:type="paragraph" w:customStyle="1" w:styleId="1264">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265">
    <w:name w:val="样式 标题 4 + 左 段前: 15.6 磅 段后: 15.6 磅 行距: 1.5 倍行距"/>
    <w:basedOn w:val="7"/>
    <w:uiPriority w:val="0"/>
    <w:pPr>
      <w:spacing w:before="312" w:after="312" w:line="360" w:lineRule="auto"/>
      <w:ind w:firstLine="482"/>
      <w:jc w:val="left"/>
    </w:pPr>
    <w:rPr>
      <w:rFonts w:eastAsia="仿宋" w:cs="宋体"/>
      <w:sz w:val="24"/>
      <w:szCs w:val="20"/>
    </w:rPr>
  </w:style>
  <w:style w:type="paragraph" w:customStyle="1" w:styleId="1266">
    <w:name w:val=" Char Char3 Char Char Char Char Char Char Char Char Char Char Char Char2 Char Char"/>
    <w:basedOn w:val="1"/>
    <w:uiPriority w:val="0"/>
    <w:pPr>
      <w:spacing w:beforeLines="0" w:line="360" w:lineRule="auto"/>
    </w:pPr>
    <w:rPr>
      <w:rFonts w:ascii="Tahoma" w:hAnsi="Tahoma"/>
      <w:sz w:val="36"/>
      <w:szCs w:val="36"/>
    </w:rPr>
  </w:style>
  <w:style w:type="paragraph" w:customStyle="1" w:styleId="1267">
    <w:name w:val="文章标题4级"/>
    <w:basedOn w:val="380"/>
    <w:next w:val="1"/>
    <w:uiPriority w:val="0"/>
    <w:pPr>
      <w:tabs>
        <w:tab w:val="left" w:pos="1034"/>
        <w:tab w:val="left" w:pos="1680"/>
        <w:tab w:val="left" w:pos="2760"/>
        <w:tab w:val="clear" w:pos="360"/>
        <w:tab w:val="clear" w:pos="780"/>
      </w:tabs>
      <w:ind w:left="1680" w:hanging="420"/>
      <w:outlineLvl w:val="3"/>
    </w:pPr>
    <w:rPr>
      <w:color w:val="auto"/>
    </w:rPr>
  </w:style>
  <w:style w:type="paragraph" w:customStyle="1" w:styleId="1268">
    <w:name w:val="xl44"/>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1269">
    <w:name w:val="0正文"/>
    <w:basedOn w:val="1"/>
    <w:uiPriority w:val="0"/>
    <w:pPr>
      <w:spacing w:beforeLines="0" w:line="560" w:lineRule="exact"/>
      <w:ind w:firstLine="200" w:firstLineChars="200"/>
    </w:pPr>
    <w:rPr>
      <w:rFonts w:ascii="Tahoma" w:hAnsi="Tahoma"/>
      <w:sz w:val="24"/>
      <w:szCs w:val="22"/>
    </w:rPr>
  </w:style>
  <w:style w:type="paragraph" w:customStyle="1" w:styleId="1270">
    <w:name w:val="大纲正文"/>
    <w:basedOn w:val="1"/>
    <w:uiPriority w:val="0"/>
    <w:pPr>
      <w:spacing w:beforeLines="0" w:line="360" w:lineRule="auto"/>
      <w:ind w:firstLine="480" w:firstLineChars="200"/>
    </w:pPr>
    <w:rPr>
      <w:rFonts w:cs="宋体"/>
      <w:sz w:val="24"/>
    </w:rPr>
  </w:style>
  <w:style w:type="paragraph" w:customStyle="1" w:styleId="1271">
    <w:name w:val="Test2"/>
    <w:basedOn w:val="5"/>
    <w:uiPriority w:val="0"/>
    <w:pPr>
      <w:widowControl/>
      <w:tabs>
        <w:tab w:val="left" w:pos="576"/>
      </w:tabs>
      <w:adjustRightInd w:val="0"/>
      <w:snapToGrid w:val="0"/>
      <w:spacing w:before="360" w:after="360" w:line="240" w:lineRule="atLeast"/>
      <w:ind w:left="992" w:hanging="567"/>
      <w:jc w:val="left"/>
    </w:pPr>
    <w:rPr>
      <w:rFonts w:ascii="宋体" w:eastAsia="宋体"/>
      <w:bCs w:val="0"/>
      <w:snapToGrid w:val="0"/>
      <w:kern w:val="0"/>
      <w:sz w:val="28"/>
      <w:szCs w:val="20"/>
    </w:rPr>
  </w:style>
  <w:style w:type="paragraph" w:customStyle="1" w:styleId="1272">
    <w:name w:val="表格标题栏"/>
    <w:basedOn w:val="1"/>
    <w:uiPriority w:val="0"/>
    <w:pPr>
      <w:shd w:val="pct5" w:color="auto" w:fill="auto"/>
      <w:spacing w:beforeLines="0"/>
      <w:jc w:val="center"/>
      <w:textAlignment w:val="center"/>
    </w:pPr>
    <w:rPr>
      <w:rFonts w:ascii="新宋体" w:hAnsi="新宋体" w:eastAsia="华文中宋"/>
      <w:b/>
      <w:sz w:val="28"/>
      <w:szCs w:val="28"/>
    </w:rPr>
  </w:style>
  <w:style w:type="paragraph" w:customStyle="1" w:styleId="1273">
    <w:name w:val="xl70"/>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rPr>
  </w:style>
  <w:style w:type="paragraph" w:customStyle="1" w:styleId="1274">
    <w:name w:val="样式 题注 + 居中"/>
    <w:basedOn w:val="23"/>
    <w:uiPriority w:val="0"/>
    <w:pPr>
      <w:spacing w:beforeLines="40" w:afterLines="40"/>
      <w:jc w:val="center"/>
    </w:pPr>
    <w:rPr>
      <w:rFonts w:cs="宋体"/>
      <w:sz w:val="24"/>
    </w:rPr>
  </w:style>
  <w:style w:type="paragraph" w:customStyle="1" w:styleId="1275">
    <w:name w:val="无间隔1"/>
    <w:uiPriority w:val="0"/>
    <w:pPr>
      <w:widowControl w:val="0"/>
      <w:spacing w:beforeLines="50"/>
      <w:jc w:val="both"/>
    </w:pPr>
    <w:rPr>
      <w:rFonts w:hint="eastAsia" w:ascii="Times New Roman" w:hAnsi="Times New Roman" w:eastAsia="宋体" w:cs="Times New Roman"/>
      <w:kern w:val="2"/>
      <w:sz w:val="21"/>
      <w:lang w:val="en-US" w:eastAsia="zh-CN" w:bidi="ar-SA"/>
    </w:rPr>
  </w:style>
  <w:style w:type="paragraph" w:customStyle="1" w:styleId="1276">
    <w:name w:val="cxLevel5"/>
    <w:basedOn w:val="2"/>
    <w:uiPriority w:val="0"/>
    <w:pPr>
      <w:widowControl/>
      <w:tabs>
        <w:tab w:val="left" w:pos="1008"/>
        <w:tab w:val="left" w:pos="2100"/>
      </w:tabs>
      <w:spacing w:before="0" w:after="0" w:line="374" w:lineRule="auto"/>
      <w:ind w:left="2100" w:hanging="420"/>
      <w:jc w:val="left"/>
    </w:pPr>
    <w:rPr>
      <w:rFonts w:ascii="宋体" w:hAnsi="宋体" w:eastAsia="宋体" w:cs="宋体"/>
      <w:kern w:val="0"/>
      <w:sz w:val="28"/>
      <w:szCs w:val="28"/>
    </w:rPr>
  </w:style>
  <w:style w:type="paragraph" w:customStyle="1" w:styleId="1277">
    <w:name w:val="colordcdcdcbg"/>
    <w:basedOn w:val="1"/>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1278">
    <w:name w:val="xl10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279">
    <w:name w:val="列项·"/>
    <w:uiPriority w:val="0"/>
    <w:pPr>
      <w:tabs>
        <w:tab w:val="left" w:pos="840"/>
        <w:tab w:val="left" w:pos="1260"/>
      </w:tabs>
      <w:ind w:left="840" w:leftChars="200" w:hanging="200" w:hangingChars="200"/>
      <w:jc w:val="both"/>
    </w:pPr>
    <w:rPr>
      <w:rFonts w:ascii="宋体" w:hAnsi="Times New Roman" w:eastAsia="宋体" w:cs="Times New Roman"/>
      <w:sz w:val="21"/>
      <w:lang w:val="en-US" w:eastAsia="zh-CN" w:bidi="ar-SA"/>
    </w:rPr>
  </w:style>
  <w:style w:type="paragraph" w:customStyle="1" w:styleId="1280">
    <w:name w:val="Char Char3 Char Char Char Char Char Char Char Char Char Char Char Char2 Char Char1"/>
    <w:basedOn w:val="1"/>
    <w:uiPriority w:val="0"/>
    <w:pPr>
      <w:spacing w:beforeLines="0" w:line="360" w:lineRule="auto"/>
    </w:pPr>
    <w:rPr>
      <w:rFonts w:ascii="Tahoma" w:hAnsi="Tahoma"/>
      <w:sz w:val="36"/>
      <w:szCs w:val="36"/>
    </w:rPr>
  </w:style>
  <w:style w:type="paragraph" w:customStyle="1" w:styleId="1281">
    <w:name w:val="普通(网站)1"/>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282">
    <w:name w:val="样式 左侧:  1 厘米 段后: 0.5 行"/>
    <w:basedOn w:val="1"/>
    <w:uiPriority w:val="0"/>
    <w:pPr>
      <w:spacing w:beforeLines="0" w:afterLines="50"/>
      <w:ind w:firstLine="425"/>
      <w:jc w:val="left"/>
    </w:pPr>
    <w:rPr>
      <w:rFonts w:ascii="宋体" w:cs="宋体"/>
      <w:snapToGrid w:val="0"/>
      <w:kern w:val="0"/>
    </w:rPr>
  </w:style>
  <w:style w:type="paragraph" w:customStyle="1" w:styleId="1283">
    <w:name w:val="文章正文 Char Char1"/>
    <w:basedOn w:val="1"/>
    <w:uiPriority w:val="0"/>
    <w:pPr>
      <w:spacing w:beforeLines="40" w:afterLines="40" w:line="360" w:lineRule="auto"/>
      <w:ind w:firstLine="420"/>
    </w:pPr>
    <w:rPr>
      <w:sz w:val="24"/>
      <w:szCs w:val="24"/>
    </w:rPr>
  </w:style>
  <w:style w:type="paragraph" w:customStyle="1" w:styleId="1284">
    <w:name w:val="First Bullets"/>
    <w:basedOn w:val="1"/>
    <w:uiPriority w:val="0"/>
    <w:pPr>
      <w:widowControl/>
      <w:tabs>
        <w:tab w:val="left" w:pos="360"/>
        <w:tab w:val="left" w:pos="390"/>
      </w:tabs>
      <w:spacing w:beforeLines="40" w:afterLines="40" w:line="360" w:lineRule="auto"/>
      <w:ind w:left="390" w:hanging="390"/>
      <w:jc w:val="left"/>
    </w:pPr>
    <w:rPr>
      <w:kern w:val="0"/>
      <w:sz w:val="20"/>
      <w:lang w:eastAsia="en-US"/>
    </w:rPr>
  </w:style>
  <w:style w:type="paragraph" w:customStyle="1" w:styleId="1285">
    <w:name w:val="xl74"/>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rPr>
  </w:style>
  <w:style w:type="paragraph" w:customStyle="1" w:styleId="1286">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center"/>
    </w:pPr>
    <w:rPr>
      <w:rFonts w:ascii="宋体" w:hAnsi="宋体" w:cs="宋体"/>
      <w:kern w:val="0"/>
      <w:sz w:val="20"/>
    </w:rPr>
  </w:style>
  <w:style w:type="paragraph" w:customStyle="1" w:styleId="1287">
    <w:name w:val="导言"/>
    <w:basedOn w:val="1"/>
    <w:uiPriority w:val="0"/>
    <w:pPr>
      <w:widowControl/>
      <w:overflowPunct w:val="0"/>
      <w:autoSpaceDE w:val="0"/>
      <w:autoSpaceDN w:val="0"/>
      <w:adjustRightInd w:val="0"/>
      <w:spacing w:beforeLines="0" w:afterLines="20" w:line="240" w:lineRule="atLeast"/>
      <w:ind w:firstLine="480" w:firstLineChars="200"/>
      <w:jc w:val="left"/>
    </w:pPr>
    <w:rPr>
      <w:rFonts w:ascii="华文新魏" w:eastAsia="华文新魏" w:cs="Angsana New"/>
      <w:kern w:val="0"/>
      <w:sz w:val="24"/>
      <w:lang w:val="en-GB"/>
    </w:rPr>
  </w:style>
  <w:style w:type="paragraph" w:customStyle="1" w:styleId="1288">
    <w:name w:val="符号 2"/>
    <w:basedOn w:val="1177"/>
    <w:uiPriority w:val="0"/>
    <w:pPr>
      <w:numPr>
        <w:ilvl w:val="0"/>
        <w:numId w:val="0"/>
      </w:numPr>
      <w:tabs>
        <w:tab w:val="left" w:pos="1320"/>
        <w:tab w:val="clear" w:pos="900"/>
      </w:tabs>
      <w:spacing w:beforeLines="40" w:afterLines="40"/>
      <w:ind w:left="1320" w:hanging="420"/>
    </w:pPr>
  </w:style>
  <w:style w:type="paragraph" w:customStyle="1" w:styleId="1289">
    <w:name w:val="附录四级条标题"/>
    <w:basedOn w:val="1"/>
    <w:uiPriority w:val="0"/>
    <w:pPr>
      <w:spacing w:beforeLines="0" w:line="312" w:lineRule="auto"/>
      <w:ind w:left="2520" w:hanging="420"/>
    </w:pPr>
    <w:rPr>
      <w:szCs w:val="24"/>
    </w:rPr>
  </w:style>
  <w:style w:type="paragraph" w:customStyle="1" w:styleId="1290">
    <w:name w:val="贷方"/>
    <w:basedOn w:val="1"/>
    <w:uiPriority w:val="0"/>
    <w:pPr>
      <w:spacing w:beforeLines="0"/>
      <w:ind w:left="1890" w:leftChars="900"/>
    </w:pPr>
    <w:rPr>
      <w:sz w:val="24"/>
      <w:szCs w:val="24"/>
    </w:rPr>
  </w:style>
  <w:style w:type="paragraph" w:customStyle="1" w:styleId="1291">
    <w:name w:val="附录一级条标题"/>
    <w:basedOn w:val="1"/>
    <w:uiPriority w:val="0"/>
    <w:pPr>
      <w:spacing w:beforeLines="0" w:line="312" w:lineRule="auto"/>
      <w:ind w:left="1260" w:hanging="420"/>
    </w:pPr>
    <w:rPr>
      <w:szCs w:val="24"/>
    </w:rPr>
  </w:style>
  <w:style w:type="paragraph" w:customStyle="1" w:styleId="1292">
    <w:name w:val="Main Title"/>
    <w:basedOn w:val="1"/>
    <w:uiPriority w:val="0"/>
    <w:pPr>
      <w:spacing w:beforeLines="0" w:afterLines="50"/>
      <w:jc w:val="center"/>
    </w:pPr>
    <w:rPr>
      <w:rFonts w:ascii="宋体"/>
      <w:b/>
      <w:snapToGrid w:val="0"/>
      <w:kern w:val="28"/>
      <w:sz w:val="32"/>
    </w:rPr>
  </w:style>
  <w:style w:type="paragraph" w:customStyle="1" w:styleId="1293">
    <w:name w:val="样式 仿宋_GB2312 小三 左侧:  1.06 厘米"/>
    <w:basedOn w:val="1"/>
    <w:uiPriority w:val="0"/>
    <w:pPr>
      <w:spacing w:beforeLines="0" w:line="360" w:lineRule="auto"/>
      <w:ind w:left="601"/>
    </w:pPr>
    <w:rPr>
      <w:rFonts w:ascii="仿宋_GB2312" w:eastAsia="仿宋_GB2312"/>
      <w:sz w:val="24"/>
    </w:rPr>
  </w:style>
  <w:style w:type="paragraph" w:customStyle="1" w:styleId="1294">
    <w:name w:val="项目符号：一级"/>
    <w:basedOn w:val="1"/>
    <w:next w:val="1"/>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1295">
    <w:name w:val="Bullet"/>
    <w:basedOn w:val="1"/>
    <w:uiPriority w:val="0"/>
    <w:pPr>
      <w:widowControl/>
      <w:tabs>
        <w:tab w:val="left" w:pos="720"/>
        <w:tab w:val="left" w:pos="964"/>
      </w:tabs>
      <w:spacing w:beforeLines="0" w:afterLines="50"/>
      <w:ind w:left="720" w:right="360" w:hanging="482"/>
    </w:pPr>
    <w:rPr>
      <w:rFonts w:ascii="宋体"/>
      <w:snapToGrid w:val="0"/>
      <w:kern w:val="0"/>
    </w:rPr>
  </w:style>
  <w:style w:type="paragraph" w:customStyle="1" w:styleId="1296">
    <w:name w:val="数标题1"/>
    <w:basedOn w:val="1"/>
    <w:uiPriority w:val="0"/>
    <w:pPr>
      <w:tabs>
        <w:tab w:val="left" w:pos="1440"/>
      </w:tabs>
      <w:adjustRightInd w:val="0"/>
      <w:spacing w:beforeLines="40" w:afterLines="40" w:line="360" w:lineRule="auto"/>
    </w:pPr>
    <w:rPr>
      <w:b/>
      <w:kern w:val="0"/>
    </w:rPr>
  </w:style>
  <w:style w:type="paragraph" w:customStyle="1" w:styleId="129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298">
    <w:name w:val=" Char Char Char1 Char"/>
    <w:basedOn w:val="1"/>
    <w:uiPriority w:val="0"/>
    <w:pPr>
      <w:widowControl/>
      <w:spacing w:beforeLines="0" w:after="160" w:line="240" w:lineRule="exact"/>
      <w:jc w:val="left"/>
    </w:pPr>
    <w:rPr>
      <w:rFonts w:ascii="Verdana" w:hAnsi="Verdana" w:eastAsia="仿宋_GB2312" w:cs="Calibri"/>
      <w:kern w:val="0"/>
      <w:sz w:val="24"/>
      <w:lang w:eastAsia="en-US"/>
    </w:rPr>
  </w:style>
  <w:style w:type="paragraph" w:customStyle="1" w:styleId="1299">
    <w:name w:val="xl38"/>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1300">
    <w:name w:val="Char13"/>
    <w:basedOn w:val="1"/>
    <w:uiPriority w:val="0"/>
    <w:pPr>
      <w:spacing w:beforeLines="0"/>
    </w:pPr>
    <w:rPr>
      <w:rFonts w:ascii="仿宋_GB2312" w:eastAsia="仿宋_GB2312"/>
      <w:b/>
      <w:sz w:val="32"/>
      <w:szCs w:val="32"/>
    </w:rPr>
  </w:style>
  <w:style w:type="paragraph" w:customStyle="1" w:styleId="1301">
    <w:name w:val="样式 样式 标题 2H2h2sect 1.2Heading 2 HiddenHeading 2 CCBSheading 2......"/>
    <w:basedOn w:val="1"/>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lang w:val="en-US" w:eastAsia="zh-CN"/>
    </w:rPr>
  </w:style>
  <w:style w:type="paragraph" w:customStyle="1" w:styleId="1302">
    <w:name w:val="xl64"/>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rPr>
  </w:style>
  <w:style w:type="paragraph" w:customStyle="1" w:styleId="1303">
    <w:name w:val="themeheadera"/>
    <w:basedOn w:val="1"/>
    <w:uiPriority w:val="0"/>
    <w:pPr>
      <w:widowControl/>
      <w:spacing w:beforeLines="40" w:afterLines="40"/>
      <w:jc w:val="left"/>
    </w:pPr>
    <w:rPr>
      <w:rFonts w:ascii="宋体" w:hAnsi="宋体" w:cs="宋体"/>
      <w:b/>
      <w:bCs/>
      <w:color w:val="FFFFFF"/>
      <w:kern w:val="0"/>
      <w:sz w:val="34"/>
      <w:szCs w:val="34"/>
    </w:rPr>
  </w:style>
  <w:style w:type="paragraph" w:customStyle="1" w:styleId="1304">
    <w:name w:val="Char Char2 Char Char1"/>
    <w:basedOn w:val="1"/>
    <w:uiPriority w:val="0"/>
    <w:pPr>
      <w:spacing w:beforeLines="0"/>
    </w:pPr>
    <w:rPr>
      <w:rFonts w:ascii="Tahoma" w:hAnsi="Tahoma"/>
      <w:sz w:val="24"/>
    </w:rPr>
  </w:style>
  <w:style w:type="paragraph" w:customStyle="1" w:styleId="1305">
    <w:name w:val="文本段落"/>
    <w:basedOn w:val="1"/>
    <w:uiPriority w:val="0"/>
    <w:pPr>
      <w:spacing w:beforeLines="0" w:after="60" w:line="360" w:lineRule="auto"/>
      <w:ind w:left="709" w:firstLine="200" w:firstLineChars="200"/>
    </w:pPr>
    <w:rPr>
      <w:kern w:val="0"/>
      <w:sz w:val="24"/>
    </w:rPr>
  </w:style>
  <w:style w:type="paragraph" w:customStyle="1" w:styleId="1306">
    <w:name w:val="标准标题3"/>
    <w:basedOn w:val="6"/>
    <w:uiPriority w:val="0"/>
    <w:pPr>
      <w:tabs>
        <w:tab w:val="left" w:pos="720"/>
        <w:tab w:val="left" w:pos="1200"/>
      </w:tabs>
      <w:spacing w:line="240" w:lineRule="auto"/>
      <w:ind w:left="720" w:leftChars="-258" w:hanging="720" w:hangingChars="200"/>
    </w:pPr>
    <w:rPr>
      <w:rFonts w:ascii="Times New Roman" w:hAnsi="Times New Roman" w:eastAsia="仿宋_GB2312"/>
      <w:bCs w:val="0"/>
    </w:rPr>
  </w:style>
  <w:style w:type="paragraph" w:customStyle="1" w:styleId="1307">
    <w:name w:val=" Char Char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308">
    <w:name w:val="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309">
    <w:name w:val="WW-纯文本"/>
    <w:basedOn w:val="1"/>
    <w:uiPriority w:val="0"/>
    <w:pPr>
      <w:suppressAutoHyphens/>
      <w:spacing w:beforeLines="40" w:afterLines="40"/>
    </w:pPr>
    <w:rPr>
      <w:rFonts w:ascii="宋体" w:hAnsi="宋体"/>
    </w:rPr>
  </w:style>
  <w:style w:type="paragraph" w:customStyle="1" w:styleId="1310">
    <w:name w:val="普通正文"/>
    <w:basedOn w:val="1"/>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311">
    <w:name w:val="标题1正文 Char Char Char"/>
    <w:basedOn w:val="1"/>
    <w:uiPriority w:val="0"/>
    <w:pPr>
      <w:spacing w:beforeLines="0"/>
      <w:ind w:firstLine="200" w:firstLineChars="200"/>
      <w:jc w:val="left"/>
    </w:pPr>
    <w:rPr>
      <w:sz w:val="18"/>
      <w:szCs w:val="24"/>
    </w:rPr>
  </w:style>
  <w:style w:type="paragraph" w:customStyle="1" w:styleId="1312">
    <w:name w:val="样式 样式 标题 3H3sect1.2.3BOD 0Heading 3 - oldh3l3CTLevel 3 Head... +..."/>
    <w:basedOn w:val="1"/>
    <w:uiPriority w:val="0"/>
    <w:pPr>
      <w:keepNext/>
      <w:keepLines/>
      <w:spacing w:before="156" w:afterLines="50"/>
      <w:jc w:val="left"/>
      <w:outlineLvl w:val="2"/>
    </w:pPr>
    <w:rPr>
      <w:rFonts w:cs="宋体"/>
      <w:b/>
      <w:bCs/>
      <w:sz w:val="24"/>
    </w:rPr>
  </w:style>
  <w:style w:type="paragraph" w:customStyle="1" w:styleId="1313">
    <w:name w:val="方框"/>
    <w:basedOn w:val="1"/>
    <w:uiPriority w:val="0"/>
    <w:pPr>
      <w:adjustRightInd w:val="0"/>
      <w:spacing w:beforeLines="0" w:line="200" w:lineRule="exact"/>
      <w:ind w:firstLine="210"/>
      <w:jc w:val="left"/>
      <w:textAlignment w:val="baseline"/>
    </w:pPr>
    <w:rPr>
      <w:rFonts w:ascii="Arial" w:hAnsi="Arial"/>
      <w:sz w:val="15"/>
    </w:rPr>
  </w:style>
  <w:style w:type="paragraph" w:customStyle="1" w:styleId="1314">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315">
    <w:name w:val="xl96"/>
    <w:basedOn w:val="1"/>
    <w:uiPriority w:val="0"/>
    <w:pPr>
      <w:widowControl/>
      <w:spacing w:beforeLines="0" w:beforeAutospacing="1" w:after="100" w:afterAutospacing="1"/>
      <w:jc w:val="left"/>
    </w:pPr>
    <w:rPr>
      <w:rFonts w:ascii="宋体" w:hAnsi="宋体" w:cs="宋体"/>
      <w:kern w:val="0"/>
      <w:sz w:val="20"/>
    </w:rPr>
  </w:style>
  <w:style w:type="paragraph" w:customStyle="1" w:styleId="1316">
    <w:name w:val="xl3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317">
    <w:name w:val="连续正文文字"/>
    <w:basedOn w:val="35"/>
    <w:uiPriority w:val="0"/>
    <w:pPr>
      <w:keepNext/>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customStyle="1" w:styleId="1318">
    <w:name w:val="普通 (Web)"/>
    <w:basedOn w:val="1"/>
    <w:uiPriority w:val="0"/>
    <w:pPr>
      <w:widowControl/>
      <w:spacing w:beforeLines="40" w:afterLines="40"/>
      <w:jc w:val="left"/>
    </w:pPr>
    <w:rPr>
      <w:rFonts w:ascii="宋体" w:hAnsi="宋体"/>
      <w:kern w:val="0"/>
      <w:sz w:val="24"/>
      <w:szCs w:val="24"/>
    </w:rPr>
  </w:style>
  <w:style w:type="paragraph" w:customStyle="1" w:styleId="1319">
    <w:name w:val="P3"/>
    <w:basedOn w:val="1"/>
    <w:uiPriority w:val="0"/>
    <w:pPr>
      <w:widowControl/>
      <w:spacing w:beforeLines="0" w:line="240" w:lineRule="atLeast"/>
      <w:ind w:left="1152"/>
      <w:jc w:val="left"/>
    </w:pPr>
    <w:rPr>
      <w:b/>
      <w:kern w:val="0"/>
      <w:szCs w:val="21"/>
      <w:lang w:val="en-AU" w:eastAsia="en-US"/>
    </w:rPr>
  </w:style>
  <w:style w:type="paragraph" w:customStyle="1" w:styleId="1320">
    <w:name w:val="color999999bg"/>
    <w:basedOn w:val="1"/>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321">
    <w:name w:val="文献分类号"/>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1322">
    <w:name w:val="xl32"/>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323">
    <w:name w:val="标题2，章节第二层"/>
    <w:basedOn w:val="1"/>
    <w:uiPriority w:val="0"/>
    <w:pPr>
      <w:tabs>
        <w:tab w:val="left" w:pos="630"/>
      </w:tabs>
      <w:adjustRightInd w:val="0"/>
      <w:snapToGrid w:val="0"/>
      <w:spacing w:beforeLines="100" w:afterLines="100" w:line="300" w:lineRule="auto"/>
      <w:ind w:left="282" w:hanging="420"/>
      <w:outlineLvl w:val="1"/>
    </w:pPr>
    <w:rPr>
      <w:rFonts w:ascii="Arial" w:hAnsi="Arial" w:eastAsia="黑体"/>
      <w:sz w:val="32"/>
      <w:szCs w:val="24"/>
    </w:rPr>
  </w:style>
  <w:style w:type="paragraph" w:customStyle="1" w:styleId="1324">
    <w:name w:val="cpqsrchopt"/>
    <w:basedOn w:val="1"/>
    <w:uiPriority w:val="0"/>
    <w:pPr>
      <w:widowControl/>
      <w:spacing w:beforeLines="40" w:afterLines="40"/>
      <w:jc w:val="left"/>
    </w:pPr>
    <w:rPr>
      <w:rFonts w:ascii="宋体" w:hAnsi="宋体" w:cs="宋体"/>
      <w:color w:val="990000"/>
      <w:kern w:val="0"/>
      <w:sz w:val="24"/>
      <w:szCs w:val="24"/>
      <w:u w:val="single"/>
    </w:rPr>
  </w:style>
  <w:style w:type="paragraph" w:customStyle="1" w:styleId="1325">
    <w:name w:val=" 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26">
    <w:name w:val="正文（标题三）"/>
    <w:basedOn w:val="1"/>
    <w:uiPriority w:val="0"/>
    <w:pPr>
      <w:spacing w:beforeLines="0" w:line="360" w:lineRule="auto"/>
      <w:ind w:firstLine="200" w:firstLineChars="200"/>
    </w:pPr>
    <w:rPr>
      <w:sz w:val="24"/>
      <w:szCs w:val="24"/>
    </w:rPr>
  </w:style>
  <w:style w:type="paragraph" w:customStyle="1" w:styleId="1327">
    <w:name w:val="标题1"/>
    <w:basedOn w:val="45"/>
    <w:uiPriority w:val="0"/>
    <w:pPr>
      <w:spacing w:beforeLines="0" w:afterLines="0" w:line="360" w:lineRule="auto"/>
    </w:pPr>
    <w:rPr>
      <w:b/>
      <w:sz w:val="30"/>
      <w:szCs w:val="20"/>
    </w:rPr>
  </w:style>
  <w:style w:type="paragraph" w:customStyle="1" w:styleId="1328">
    <w:name w:val="样式 标题 1H1篇标题 1(章)第一章h1L1bocLevel 1 Topic Heading标书11st..."/>
    <w:basedOn w:val="4"/>
    <w:uiPriority w:val="0"/>
    <w:pPr>
      <w:tabs>
        <w:tab w:val="clear" w:pos="360"/>
        <w:tab w:val="clear" w:pos="432"/>
      </w:tabs>
      <w:spacing w:before="800" w:after="360" w:line="480" w:lineRule="auto"/>
      <w:ind w:left="0" w:firstLine="0"/>
      <w:jc w:val="left"/>
    </w:pPr>
    <w:rPr>
      <w:rFonts w:ascii="Times New Roman" w:hAnsi="Times New Roman" w:eastAsia="黑体"/>
      <w:b w:val="0"/>
      <w:bCs w:val="0"/>
      <w:sz w:val="36"/>
      <w:szCs w:val="36"/>
      <w:lang w:val="en-US" w:eastAsia="zh-CN"/>
    </w:rPr>
  </w:style>
  <w:style w:type="paragraph" w:customStyle="1" w:styleId="1329">
    <w:name w:val="Char Char3 Char Char Char Char Char Char Char Char Char Char Char Char2 Char Char"/>
    <w:basedOn w:val="1"/>
    <w:uiPriority w:val="0"/>
    <w:pPr>
      <w:spacing w:beforeLines="40" w:afterLines="40" w:line="360" w:lineRule="auto"/>
    </w:pPr>
    <w:rPr>
      <w:rFonts w:ascii="Tahoma" w:hAnsi="Tahoma"/>
      <w:sz w:val="36"/>
      <w:szCs w:val="36"/>
    </w:rPr>
  </w:style>
  <w:style w:type="paragraph" w:customStyle="1" w:styleId="1330">
    <w:name w:val="最新标题1"/>
    <w:basedOn w:val="927"/>
    <w:next w:val="928"/>
    <w:uiPriority w:val="0"/>
    <w:pPr>
      <w:spacing w:after="120"/>
    </w:pPr>
    <w:rPr>
      <w:bCs w:val="0"/>
    </w:rPr>
  </w:style>
  <w:style w:type="paragraph" w:customStyle="1" w:styleId="1331">
    <w:name w:val="样式 标题 3 + 红色"/>
    <w:basedOn w:val="6"/>
    <w:uiPriority w:val="0"/>
    <w:pPr>
      <w:spacing w:before="120" w:after="120" w:line="700" w:lineRule="exact"/>
      <w:jc w:val="left"/>
    </w:pPr>
    <w:rPr>
      <w:rFonts w:ascii="宋体" w:hAnsi="宋体"/>
      <w:color w:val="FF0000"/>
      <w:spacing w:val="10"/>
      <w:kern w:val="24"/>
      <w:sz w:val="28"/>
    </w:rPr>
  </w:style>
  <w:style w:type="paragraph" w:customStyle="1" w:styleId="1332">
    <w:name w:val=" Char Char Char Char Char Char Char Char Char Char"/>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333">
    <w:name w:val="表格中序号"/>
    <w:basedOn w:val="1"/>
    <w:uiPriority w:val="0"/>
    <w:pPr>
      <w:spacing w:beforeLines="0" w:line="288" w:lineRule="auto"/>
      <w:jc w:val="center"/>
    </w:pPr>
    <w:rPr>
      <w:rFonts w:ascii="新宋体" w:eastAsia="新宋体"/>
      <w:sz w:val="24"/>
      <w:szCs w:val="24"/>
    </w:rPr>
  </w:style>
  <w:style w:type="paragraph" w:customStyle="1" w:styleId="1334">
    <w:name w:val="数字标题6"/>
    <w:basedOn w:val="8"/>
    <w:next w:val="1"/>
    <w:uiPriority w:val="0"/>
    <w:pPr>
      <w:widowControl w:val="0"/>
      <w:tabs>
        <w:tab w:val="left" w:pos="480"/>
        <w:tab w:val="left" w:pos="1080"/>
        <w:tab w:val="clear" w:pos="1152"/>
      </w:tabs>
      <w:overflowPunct/>
      <w:adjustRightInd/>
      <w:snapToGrid/>
      <w:spacing w:before="240" w:after="64" w:line="319" w:lineRule="auto"/>
      <w:ind w:left="1080" w:hanging="1080"/>
      <w:textAlignment w:val="auto"/>
    </w:pPr>
    <w:rPr>
      <w:b/>
      <w:bCs/>
      <w:i/>
      <w:kern w:val="2"/>
      <w:szCs w:val="24"/>
    </w:rPr>
  </w:style>
  <w:style w:type="paragraph" w:customStyle="1" w:styleId="1335">
    <w:name w:val="主正文"/>
    <w:basedOn w:val="1"/>
    <w:uiPriority w:val="0"/>
    <w:pPr>
      <w:widowControl/>
      <w:overflowPunct w:val="0"/>
      <w:autoSpaceDE w:val="0"/>
      <w:autoSpaceDN w:val="0"/>
      <w:adjustRightInd w:val="0"/>
      <w:spacing w:beforeLines="40" w:afterLines="40" w:line="312" w:lineRule="auto"/>
      <w:ind w:firstLine="482"/>
    </w:pPr>
    <w:rPr>
      <w:kern w:val="0"/>
      <w:sz w:val="24"/>
      <w:lang w:val="en-GB"/>
    </w:rPr>
  </w:style>
  <w:style w:type="paragraph" w:customStyle="1" w:styleId="1336">
    <w:name w:val="无间隔2"/>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1337">
    <w:name w:val="Bullet 2"/>
    <w:basedOn w:val="35"/>
    <w:uiPriority w:val="0"/>
    <w:pPr>
      <w:tabs>
        <w:tab w:val="left" w:pos="1260"/>
      </w:tabs>
      <w:spacing w:beforeLines="10" w:afterLines="10" w:line="264" w:lineRule="auto"/>
      <w:ind w:left="420" w:hanging="420"/>
    </w:pPr>
    <w:rPr>
      <w:rFonts w:ascii="Arial" w:hAnsi="Arial"/>
      <w:sz w:val="21"/>
      <w:szCs w:val="21"/>
    </w:rPr>
  </w:style>
  <w:style w:type="paragraph" w:customStyle="1" w:styleId="1338">
    <w:name w:val="xl8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339">
    <w:name w:val=" Char Char Char Char Char Char1"/>
    <w:basedOn w:val="1"/>
    <w:uiPriority w:val="0"/>
    <w:pPr>
      <w:widowControl/>
      <w:spacing w:beforeLines="0" w:after="160" w:line="240" w:lineRule="exact"/>
      <w:jc w:val="left"/>
    </w:pPr>
    <w:rPr>
      <w:rFonts w:ascii="Verdana" w:hAnsi="Verdana" w:eastAsia="仿宋_GB2312" w:cs="Calibri"/>
      <w:kern w:val="0"/>
      <w:sz w:val="24"/>
      <w:lang w:eastAsia="en-US"/>
    </w:rPr>
  </w:style>
  <w:style w:type="paragraph" w:customStyle="1" w:styleId="1340">
    <w:name w:val="xl123"/>
    <w:basedOn w:val="1"/>
    <w:uiPriority w:val="0"/>
    <w:pPr>
      <w:widowControl/>
      <w:pBdr>
        <w:top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341">
    <w:name w:val="xl6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rPr>
  </w:style>
  <w:style w:type="paragraph" w:customStyle="1" w:styleId="1342">
    <w:name w:val="数字标题5"/>
    <w:basedOn w:val="2"/>
    <w:next w:val="1"/>
    <w:uiPriority w:val="0"/>
    <w:pPr>
      <w:tabs>
        <w:tab w:val="left" w:pos="480"/>
        <w:tab w:val="left" w:pos="1080"/>
      </w:tabs>
      <w:spacing w:after="290" w:line="374" w:lineRule="auto"/>
      <w:ind w:left="1080" w:hanging="1080"/>
    </w:pPr>
    <w:rPr>
      <w:rFonts w:eastAsia="宋体"/>
      <w:sz w:val="28"/>
      <w:szCs w:val="28"/>
    </w:rPr>
  </w:style>
  <w:style w:type="paragraph" w:customStyle="1" w:styleId="1343">
    <w:name w:val="附录图标题"/>
    <w:next w:val="436"/>
    <w:uiPriority w:val="0"/>
    <w:pPr>
      <w:jc w:val="center"/>
    </w:pPr>
    <w:rPr>
      <w:rFonts w:ascii="黑体" w:hAnsi="Times New Roman" w:eastAsia="黑体" w:cs="Times New Roman"/>
      <w:sz w:val="21"/>
      <w:lang w:val="en-US" w:eastAsia="zh-CN" w:bidi="ar-SA"/>
    </w:rPr>
  </w:style>
  <w:style w:type="paragraph" w:customStyle="1" w:styleId="1344">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45">
    <w:name w:val="Char4 Char Char Char Char Char Char Char Char"/>
    <w:basedOn w:val="1"/>
    <w:uiPriority w:val="0"/>
    <w:pPr>
      <w:spacing w:beforeLines="0" w:line="360" w:lineRule="auto"/>
    </w:pPr>
    <w:rPr>
      <w:rFonts w:ascii="Tahoma" w:hAnsi="Tahoma"/>
      <w:sz w:val="36"/>
      <w:szCs w:val="36"/>
    </w:rPr>
  </w:style>
  <w:style w:type="paragraph" w:customStyle="1" w:styleId="1346">
    <w:name w:val="标题 3（绿盟科技）"/>
    <w:basedOn w:val="6"/>
    <w:next w:val="1"/>
    <w:uiPriority w:val="0"/>
    <w:pPr>
      <w:tabs>
        <w:tab w:val="left" w:pos="960"/>
      </w:tabs>
      <w:spacing w:line="415" w:lineRule="auto"/>
      <w:ind w:left="540"/>
      <w:jc w:val="left"/>
    </w:pPr>
    <w:rPr>
      <w:rFonts w:ascii="Arial" w:hAnsi="Arial" w:eastAsia="黑体"/>
      <w:bCs w:val="0"/>
      <w:kern w:val="0"/>
      <w:sz w:val="30"/>
      <w:szCs w:val="30"/>
    </w:rPr>
  </w:style>
  <w:style w:type="paragraph" w:customStyle="1" w:styleId="1347">
    <w:name w:val=" Char Char2 Char Char Char Char Char Char Char Char Char Char"/>
    <w:basedOn w:val="1"/>
    <w:uiPriority w:val="0"/>
    <w:pPr>
      <w:spacing w:beforeLines="0"/>
    </w:pPr>
    <w:rPr>
      <w:rFonts w:ascii="Tahoma" w:hAnsi="Tahoma"/>
      <w:sz w:val="24"/>
    </w:rPr>
  </w:style>
  <w:style w:type="paragraph" w:customStyle="1" w:styleId="1348">
    <w:name w:val="ymtext"/>
    <w:basedOn w:val="1"/>
    <w:uiPriority w:val="0"/>
    <w:pPr>
      <w:widowControl/>
      <w:spacing w:beforeLines="0" w:after="100" w:line="500" w:lineRule="atLeast"/>
      <w:ind w:firstLine="547"/>
      <w:jc w:val="left"/>
    </w:pPr>
    <w:rPr>
      <w:rFonts w:ascii="宋体" w:hAnsi="Arial"/>
      <w:spacing w:val="40"/>
      <w:kern w:val="0"/>
      <w:sz w:val="24"/>
    </w:rPr>
  </w:style>
  <w:style w:type="paragraph" w:customStyle="1" w:styleId="1349">
    <w:name w:val="color003366bld"/>
    <w:basedOn w:val="1"/>
    <w:uiPriority w:val="0"/>
    <w:pPr>
      <w:widowControl/>
      <w:spacing w:beforeLines="40" w:afterLines="40"/>
      <w:jc w:val="left"/>
    </w:pPr>
    <w:rPr>
      <w:rFonts w:ascii="宋体" w:hAnsi="宋体" w:cs="宋体"/>
      <w:b/>
      <w:bCs/>
      <w:color w:val="003366"/>
      <w:kern w:val="0"/>
      <w:sz w:val="24"/>
      <w:szCs w:val="24"/>
    </w:rPr>
  </w:style>
  <w:style w:type="paragraph" w:customStyle="1" w:styleId="1350">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35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52">
    <w:name w:val="xl57"/>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rPr>
  </w:style>
  <w:style w:type="paragraph" w:customStyle="1" w:styleId="1353">
    <w:name w:val="Char Char5 Char Char Char Char Char Char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354">
    <w:name w:val="表格内容"/>
    <w:basedOn w:val="1"/>
    <w:uiPriority w:val="0"/>
    <w:pPr>
      <w:adjustRightInd w:val="0"/>
      <w:spacing w:beforeLines="0"/>
      <w:jc w:val="left"/>
      <w:textAlignment w:val="baseline"/>
    </w:pPr>
    <w:rPr>
      <w:sz w:val="24"/>
    </w:rPr>
  </w:style>
  <w:style w:type="paragraph" w:customStyle="1" w:styleId="1355">
    <w:name w:val="15"/>
    <w:basedOn w:val="1"/>
    <w:uiPriority w:val="0"/>
    <w:pPr>
      <w:widowControl/>
      <w:spacing w:beforeLines="0" w:line="312" w:lineRule="auto"/>
      <w:ind w:firstLine="202"/>
    </w:pPr>
    <w:rPr>
      <w:kern w:val="0"/>
      <w:sz w:val="24"/>
      <w:szCs w:val="24"/>
    </w:rPr>
  </w:style>
  <w:style w:type="paragraph" w:customStyle="1" w:styleId="1356">
    <w:name w:val="样式 标题 1 + 五号"/>
    <w:basedOn w:val="4"/>
    <w:uiPriority w:val="0"/>
    <w:pPr>
      <w:tabs>
        <w:tab w:val="clear" w:pos="360"/>
      </w:tabs>
      <w:spacing w:before="0" w:after="0" w:line="240" w:lineRule="auto"/>
      <w:ind w:left="432" w:hanging="432"/>
      <w:jc w:val="center"/>
    </w:pPr>
    <w:rPr>
      <w:rFonts w:ascii="Times New Roman" w:hAnsi="Times New Roman"/>
      <w:bCs w:val="0"/>
      <w:sz w:val="32"/>
      <w:szCs w:val="32"/>
      <w:lang w:val="en-US" w:eastAsia="zh-CN"/>
    </w:rPr>
  </w:style>
  <w:style w:type="paragraph" w:customStyle="1" w:styleId="1357">
    <w:name w:val="FA正文+标号"/>
    <w:basedOn w:val="1"/>
    <w:uiPriority w:val="0"/>
    <w:pPr>
      <w:tabs>
        <w:tab w:val="left" w:pos="3375"/>
      </w:tabs>
      <w:spacing w:beforeLines="0" w:line="400" w:lineRule="exact"/>
    </w:pPr>
    <w:rPr>
      <w:rFonts w:ascii="仿宋_GB2312" w:hAnsi="宋体" w:eastAsia="仿宋_GB2312"/>
      <w:sz w:val="24"/>
      <w:szCs w:val="24"/>
    </w:rPr>
  </w:style>
  <w:style w:type="paragraph" w:customStyle="1" w:styleId="1358">
    <w:name w:val="样式 正文格式 +"/>
    <w:uiPriority w:val="0"/>
    <w:pPr>
      <w:spacing w:beforeLines="40" w:afterLines="40" w:line="300" w:lineRule="auto"/>
      <w:jc w:val="both"/>
    </w:pPr>
    <w:rPr>
      <w:rFonts w:ascii="Times New Roman" w:hAnsi="Arial" w:eastAsia="宋体" w:cs="Times New Roman"/>
      <w:color w:val="auto"/>
    </w:rPr>
  </w:style>
  <w:style w:type="paragraph" w:customStyle="1" w:styleId="1359">
    <w:name w:val="Date1"/>
    <w:basedOn w:val="1"/>
    <w:next w:val="1"/>
    <w:uiPriority w:val="0"/>
    <w:pPr>
      <w:adjustRightInd w:val="0"/>
      <w:spacing w:beforeLines="40" w:afterLines="40" w:line="312" w:lineRule="atLeast"/>
    </w:pPr>
    <w:rPr>
      <w:kern w:val="0"/>
      <w:sz w:val="24"/>
    </w:rPr>
  </w:style>
  <w:style w:type="paragraph" w:customStyle="1" w:styleId="1360">
    <w:name w:val="Char31"/>
    <w:basedOn w:val="1"/>
    <w:uiPriority w:val="0"/>
    <w:pPr>
      <w:spacing w:beforeLines="0"/>
    </w:pPr>
    <w:rPr>
      <w:rFonts w:ascii="仿宋_GB2312" w:eastAsia="仿宋_GB2312"/>
      <w:b/>
      <w:sz w:val="32"/>
      <w:szCs w:val="32"/>
    </w:rPr>
  </w:style>
  <w:style w:type="paragraph" w:customStyle="1" w:styleId="1361">
    <w:name w:val="样式 标题 4H4bulletblbbh4First Subheadingsect 1.2.3.4Ref Hea..."/>
    <w:basedOn w:val="7"/>
    <w:uiPriority w:val="0"/>
    <w:pPr>
      <w:widowControl/>
      <w:tabs>
        <w:tab w:val="left" w:pos="-420"/>
      </w:tabs>
      <w:spacing w:beforeLines="50" w:afterLines="50" w:line="300" w:lineRule="auto"/>
      <w:jc w:val="left"/>
    </w:pPr>
    <w:rPr>
      <w:rFonts w:eastAsia="仿宋" w:cs="宋体"/>
      <w:szCs w:val="20"/>
    </w:rPr>
  </w:style>
  <w:style w:type="paragraph" w:customStyle="1" w:styleId="1362">
    <w:name w:val="pa-30"/>
    <w:basedOn w:val="1"/>
    <w:uiPriority w:val="0"/>
    <w:pPr>
      <w:widowControl/>
      <w:spacing w:beforeLines="0" w:after="150"/>
      <w:jc w:val="left"/>
    </w:pPr>
    <w:rPr>
      <w:rFonts w:ascii="宋体" w:hAnsi="宋体" w:cs="宋体"/>
      <w:kern w:val="0"/>
      <w:sz w:val="24"/>
      <w:szCs w:val="24"/>
    </w:rPr>
  </w:style>
  <w:style w:type="paragraph" w:customStyle="1" w:styleId="1363">
    <w:name w:val="表格正文"/>
    <w:basedOn w:val="1"/>
    <w:uiPriority w:val="0"/>
    <w:pPr>
      <w:adjustRightInd w:val="0"/>
      <w:snapToGrid w:val="0"/>
      <w:spacing w:beforeLines="0" w:after="60"/>
      <w:jc w:val="center"/>
      <w:textAlignment w:val="baseline"/>
    </w:pPr>
    <w:rPr>
      <w:kern w:val="0"/>
      <w:sz w:val="24"/>
    </w:rPr>
  </w:style>
  <w:style w:type="paragraph" w:customStyle="1" w:styleId="1364">
    <w:name w:val="Char Char1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65">
    <w:name w:val="°"/>
    <w:uiPriority w:val="0"/>
    <w:pPr>
      <w:widowControl w:val="0"/>
      <w:jc w:val="both"/>
    </w:pPr>
    <w:rPr>
      <w:rFonts w:ascii="Times New Roman" w:hAnsi="Times New Roman" w:eastAsia="宋体" w:cs="Times New Roman"/>
      <w:kern w:val="2"/>
      <w:sz w:val="21"/>
      <w:lang w:val="en-US" w:eastAsia="zh-CN" w:bidi="ar-SA"/>
    </w:rPr>
  </w:style>
  <w:style w:type="paragraph" w:customStyle="1" w:styleId="1366">
    <w:name w:val="Style-正文"/>
    <w:basedOn w:val="1"/>
    <w:uiPriority w:val="0"/>
    <w:pPr>
      <w:spacing w:beforeLines="0" w:line="360" w:lineRule="auto"/>
      <w:ind w:firstLine="420"/>
    </w:pPr>
    <w:rPr>
      <w:rFonts w:ascii="宋体" w:hAnsi="宋体"/>
      <w:sz w:val="24"/>
      <w:szCs w:val="24"/>
    </w:rPr>
  </w:style>
  <w:style w:type="paragraph" w:customStyle="1" w:styleId="1367">
    <w:name w:val="numberedlist"/>
    <w:basedOn w:val="1"/>
    <w:uiPriority w:val="0"/>
    <w:pPr>
      <w:widowControl/>
      <w:spacing w:beforeLines="40" w:afterLines="40"/>
      <w:ind w:left="460"/>
      <w:jc w:val="left"/>
    </w:pPr>
    <w:rPr>
      <w:rFonts w:ascii="宋体" w:hAnsi="宋体" w:cs="宋体"/>
      <w:color w:val="000000"/>
      <w:kern w:val="0"/>
      <w:sz w:val="24"/>
      <w:szCs w:val="24"/>
    </w:rPr>
  </w:style>
  <w:style w:type="paragraph" w:customStyle="1" w:styleId="1368">
    <w:name w:val="È±Ê¡ÎÄ±¾:1"/>
    <w:basedOn w:val="1"/>
    <w:uiPriority w:val="0"/>
    <w:pPr>
      <w:widowControl/>
      <w:overflowPunct w:val="0"/>
      <w:autoSpaceDE w:val="0"/>
      <w:autoSpaceDN w:val="0"/>
      <w:adjustRightInd w:val="0"/>
      <w:spacing w:beforeLines="0"/>
      <w:jc w:val="left"/>
      <w:textAlignment w:val="baseline"/>
    </w:pPr>
    <w:rPr>
      <w:rFonts w:ascii="宋体"/>
      <w:kern w:val="0"/>
      <w:sz w:val="24"/>
    </w:rPr>
  </w:style>
  <w:style w:type="paragraph" w:customStyle="1" w:styleId="1369">
    <w:name w:val="color990000bld"/>
    <w:basedOn w:val="1"/>
    <w:uiPriority w:val="0"/>
    <w:pPr>
      <w:widowControl/>
      <w:spacing w:beforeLines="40" w:afterLines="40"/>
      <w:jc w:val="left"/>
    </w:pPr>
    <w:rPr>
      <w:rFonts w:ascii="宋体" w:hAnsi="宋体" w:cs="宋体"/>
      <w:b/>
      <w:bCs/>
      <w:color w:val="990000"/>
      <w:kern w:val="0"/>
      <w:sz w:val="24"/>
      <w:szCs w:val="24"/>
    </w:rPr>
  </w:style>
  <w:style w:type="paragraph" w:customStyle="1" w:styleId="1370">
    <w:name w:val="标题一"/>
    <w:basedOn w:val="4"/>
    <w:uiPriority w:val="0"/>
    <w:pPr>
      <w:tabs>
        <w:tab w:val="clear" w:pos="360"/>
      </w:tabs>
      <w:spacing w:before="120" w:after="120" w:line="240" w:lineRule="auto"/>
      <w:ind w:left="432" w:hanging="432"/>
      <w:jc w:val="center"/>
    </w:pPr>
    <w:rPr>
      <w:rFonts w:ascii="Times New Roman" w:hAnsi="宋体" w:cs="宋体"/>
      <w:szCs w:val="36"/>
      <w:lang w:val="en-US" w:eastAsia="zh-CN"/>
    </w:rPr>
  </w:style>
  <w:style w:type="paragraph" w:customStyle="1" w:styleId="1371">
    <w:name w:val="分项斜体"/>
    <w:basedOn w:val="1"/>
    <w:uiPriority w:val="0"/>
    <w:pPr>
      <w:widowControl/>
      <w:spacing w:beforeLines="40" w:afterLines="40" w:line="360" w:lineRule="auto"/>
      <w:jc w:val="left"/>
    </w:pPr>
    <w:rPr>
      <w:i/>
      <w:kern w:val="0"/>
      <w:sz w:val="24"/>
      <w:szCs w:val="24"/>
    </w:rPr>
  </w:style>
  <w:style w:type="paragraph" w:customStyle="1" w:styleId="1372">
    <w:name w:val="MM Topic 8"/>
    <w:basedOn w:val="11"/>
    <w:uiPriority w:val="0"/>
    <w:pPr>
      <w:widowControl w:val="0"/>
      <w:tabs>
        <w:tab w:val="clear" w:pos="1440"/>
      </w:tabs>
      <w:overflowPunct/>
      <w:adjustRightInd/>
      <w:snapToGrid/>
      <w:spacing w:beforeLines="40" w:afterLines="40" w:line="319" w:lineRule="auto"/>
      <w:ind w:left="0" w:firstLine="0"/>
      <w:jc w:val="both"/>
      <w:textAlignment w:val="auto"/>
    </w:pPr>
    <w:rPr>
      <w:rFonts w:ascii="Arial" w:hAnsi="Arial" w:eastAsia="黑体"/>
      <w:kern w:val="2"/>
    </w:rPr>
  </w:style>
  <w:style w:type="paragraph" w:customStyle="1" w:styleId="1373">
    <w:name w:val="Bullet Blue 1.00"/>
    <w:basedOn w:val="1"/>
    <w:uiPriority w:val="0"/>
    <w:pPr>
      <w:widowControl/>
      <w:tabs>
        <w:tab w:val="left" w:pos="1080"/>
        <w:tab w:val="left" w:pos="1440"/>
      </w:tabs>
      <w:spacing w:beforeLines="0" w:after="120"/>
      <w:jc w:val="left"/>
    </w:pPr>
    <w:rPr>
      <w:snapToGrid w:val="0"/>
      <w:color w:val="0000FF"/>
      <w:kern w:val="0"/>
      <w:sz w:val="24"/>
      <w:lang w:eastAsia="en-US"/>
    </w:rPr>
  </w:style>
  <w:style w:type="paragraph" w:customStyle="1" w:styleId="1374">
    <w:name w:val="S4-L15-C"/>
    <w:basedOn w:val="1"/>
    <w:uiPriority w:val="0"/>
    <w:pPr>
      <w:spacing w:beforeLines="0" w:after="120" w:line="360" w:lineRule="auto"/>
      <w:jc w:val="center"/>
    </w:pPr>
    <w:rPr>
      <w:szCs w:val="21"/>
    </w:rPr>
  </w:style>
  <w:style w:type="paragraph" w:customStyle="1" w:styleId="1375">
    <w:name w:val="callout"/>
    <w:basedOn w:val="1"/>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1376">
    <w:name w:val="Char Char2 Char Char Char Char Char Char Char Char1"/>
    <w:basedOn w:val="1"/>
    <w:uiPriority w:val="0"/>
    <w:pPr>
      <w:spacing w:beforeLines="0"/>
    </w:pPr>
    <w:rPr>
      <w:rFonts w:ascii="Tahoma" w:hAnsi="Tahoma"/>
      <w:sz w:val="24"/>
    </w:rPr>
  </w:style>
  <w:style w:type="paragraph" w:customStyle="1" w:styleId="1377">
    <w:name w:val="annotation subject"/>
    <w:basedOn w:val="29"/>
    <w:next w:val="29"/>
    <w:uiPriority w:val="0"/>
    <w:pPr>
      <w:spacing w:beforeLines="0"/>
    </w:pPr>
    <w:rPr>
      <w:b/>
      <w:bCs/>
      <w:kern w:val="2"/>
      <w:sz w:val="21"/>
      <w:szCs w:val="21"/>
      <w:lang w:val="en-US" w:eastAsia="zh-CN"/>
    </w:rPr>
  </w:style>
  <w:style w:type="paragraph" w:customStyle="1" w:styleId="1378">
    <w:name w:val="P1"/>
    <w:basedOn w:val="1"/>
    <w:uiPriority w:val="0"/>
    <w:pPr>
      <w:widowControl/>
      <w:spacing w:beforeLines="0" w:line="240" w:lineRule="atLeast"/>
      <w:jc w:val="left"/>
    </w:pPr>
    <w:rPr>
      <w:b/>
      <w:kern w:val="0"/>
      <w:szCs w:val="21"/>
      <w:lang w:val="en-AU" w:eastAsia="en-US"/>
    </w:rPr>
  </w:style>
  <w:style w:type="paragraph" w:customStyle="1" w:styleId="1379">
    <w:name w:val="÷"/>
    <w:uiPriority w:val="0"/>
    <w:pPr>
      <w:widowControl w:val="0"/>
      <w:jc w:val="both"/>
    </w:pPr>
    <w:rPr>
      <w:rFonts w:ascii="Times New Roman" w:hAnsi="Times New Roman" w:eastAsia="宋体" w:cs="Times New Roman"/>
      <w:kern w:val="2"/>
      <w:sz w:val="21"/>
      <w:lang w:val="en-US" w:eastAsia="zh-CN" w:bidi="ar-SA"/>
    </w:rPr>
  </w:style>
  <w:style w:type="paragraph" w:customStyle="1" w:styleId="1380">
    <w:name w:val="Char Char Char1 Char Char Char Char"/>
    <w:basedOn w:val="1"/>
    <w:uiPriority w:val="0"/>
    <w:pPr>
      <w:spacing w:beforeLines="0"/>
    </w:pPr>
    <w:rPr>
      <w:szCs w:val="24"/>
    </w:rPr>
  </w:style>
  <w:style w:type="paragraph" w:customStyle="1" w:styleId="1381">
    <w:name w:val="xl28"/>
    <w:basedOn w:val="1"/>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382">
    <w:name w:val="Bullet1"/>
    <w:basedOn w:val="1"/>
    <w:uiPriority w:val="0"/>
    <w:pPr>
      <w:spacing w:beforeLines="0" w:afterLines="50"/>
      <w:ind w:left="720" w:hanging="432"/>
      <w:jc w:val="left"/>
    </w:pPr>
    <w:rPr>
      <w:rFonts w:ascii="宋体"/>
      <w:snapToGrid w:val="0"/>
      <w:kern w:val="0"/>
    </w:rPr>
  </w:style>
  <w:style w:type="paragraph" w:customStyle="1" w:styleId="1383">
    <w:name w:val="xl11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384">
    <w:name w:val="封面标题"/>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1385">
    <w:name w:val="Char Char1 Char Char Char1"/>
    <w:basedOn w:val="1"/>
    <w:uiPriority w:val="0"/>
    <w:pPr>
      <w:spacing w:beforeLines="0"/>
    </w:pPr>
    <w:rPr>
      <w:rFonts w:ascii="仿宋_GB2312" w:eastAsia="仿宋_GB2312"/>
      <w:b/>
      <w:sz w:val="32"/>
    </w:rPr>
  </w:style>
  <w:style w:type="paragraph" w:customStyle="1" w:styleId="1386">
    <w:name w:val="colorffffffbld"/>
    <w:basedOn w:val="1"/>
    <w:uiPriority w:val="0"/>
    <w:pPr>
      <w:widowControl/>
      <w:spacing w:beforeLines="40" w:afterLines="40"/>
      <w:jc w:val="left"/>
    </w:pPr>
    <w:rPr>
      <w:rFonts w:ascii="宋体" w:hAnsi="宋体" w:cs="宋体"/>
      <w:b/>
      <w:bCs/>
      <w:color w:val="FFFFFF"/>
      <w:kern w:val="0"/>
      <w:sz w:val="24"/>
      <w:szCs w:val="24"/>
    </w:rPr>
  </w:style>
  <w:style w:type="paragraph" w:customStyle="1" w:styleId="1387">
    <w:name w:val="È±Ê¡ÎÄ±¾"/>
    <w:basedOn w:val="1"/>
    <w:uiPriority w:val="0"/>
    <w:pPr>
      <w:widowControl/>
      <w:overflowPunct w:val="0"/>
      <w:autoSpaceDE w:val="0"/>
      <w:autoSpaceDN w:val="0"/>
      <w:adjustRightInd w:val="0"/>
      <w:snapToGrid w:val="0"/>
      <w:spacing w:beforeLines="0"/>
      <w:ind w:left="-2" w:leftChars="-1"/>
      <w:jc w:val="left"/>
    </w:pPr>
    <w:rPr>
      <w:rFonts w:ascii="Arial" w:hAnsi="Arial" w:cs="Arial"/>
      <w:kern w:val="0"/>
      <w:sz w:val="24"/>
    </w:rPr>
  </w:style>
  <w:style w:type="paragraph" w:customStyle="1" w:styleId="1388">
    <w:name w:val=" Char Char Char Char Char Char Char Char Char Char Char Char Char Char Char Char"/>
    <w:basedOn w:val="1"/>
    <w:uiPriority w:val="0"/>
    <w:pPr>
      <w:tabs>
        <w:tab w:val="left" w:pos="360"/>
      </w:tabs>
      <w:spacing w:beforeLines="0"/>
    </w:pPr>
    <w:rPr>
      <w:sz w:val="24"/>
      <w:szCs w:val="24"/>
    </w:rPr>
  </w:style>
  <w:style w:type="paragraph" w:customStyle="1" w:styleId="1389">
    <w:name w:val="模板普通正文"/>
    <w:basedOn w:val="36"/>
    <w:uiPriority w:val="0"/>
    <w:pPr>
      <w:spacing w:before="156" w:after="10" w:line="360" w:lineRule="auto"/>
      <w:ind w:left="0" w:leftChars="0" w:firstLine="490" w:firstLineChars="175"/>
      <w:jc w:val="left"/>
    </w:pPr>
    <w:rPr>
      <w:sz w:val="24"/>
      <w:szCs w:val="24"/>
    </w:rPr>
  </w:style>
  <w:style w:type="paragraph" w:customStyle="1" w:styleId="1390">
    <w:name w:val="小四 段落 宋体 Char Char"/>
    <w:basedOn w:val="1"/>
    <w:uiPriority w:val="0"/>
    <w:pPr>
      <w:spacing w:beforeLines="0" w:line="360" w:lineRule="auto"/>
      <w:ind w:firstLine="480" w:firstLineChars="200"/>
    </w:pPr>
    <w:rPr>
      <w:rFonts w:ascii="宋体" w:hAnsi="宋体"/>
      <w:sz w:val="24"/>
      <w:szCs w:val="24"/>
    </w:rPr>
  </w:style>
  <w:style w:type="paragraph" w:customStyle="1" w:styleId="1391">
    <w:name w:val="列表 21"/>
    <w:basedOn w:val="1"/>
    <w:uiPriority w:val="0"/>
    <w:pPr>
      <w:spacing w:beforeLines="0"/>
      <w:ind w:left="100" w:leftChars="200" w:hanging="200" w:hangingChars="200"/>
    </w:pPr>
    <w:rPr>
      <w:sz w:val="28"/>
      <w:szCs w:val="24"/>
    </w:rPr>
  </w:style>
  <w:style w:type="paragraph" w:customStyle="1" w:styleId="1392">
    <w:name w:val="简单回函地址"/>
    <w:basedOn w:val="1"/>
    <w:uiPriority w:val="0"/>
    <w:pPr>
      <w:spacing w:beforeLines="0" w:line="460" w:lineRule="exact"/>
      <w:ind w:firstLine="200" w:firstLineChars="200"/>
    </w:pPr>
    <w:rPr>
      <w:spacing w:val="12"/>
      <w:sz w:val="24"/>
    </w:rPr>
  </w:style>
  <w:style w:type="paragraph" w:customStyle="1" w:styleId="1393">
    <w:name w:val="标准"/>
    <w:basedOn w:val="1"/>
    <w:uiPriority w:val="0"/>
    <w:pPr>
      <w:adjustRightInd w:val="0"/>
      <w:spacing w:beforeLines="40" w:afterLines="40" w:line="312" w:lineRule="atLeast"/>
    </w:pPr>
    <w:rPr>
      <w:rFonts w:ascii="宋体" w:cs="Angsana New"/>
      <w:kern w:val="0"/>
    </w:rPr>
  </w:style>
  <w:style w:type="paragraph" w:customStyle="1" w:styleId="1394">
    <w:name w:val=" 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395">
    <w:name w:val="文2"/>
    <w:basedOn w:val="1"/>
    <w:uiPriority w:val="0"/>
    <w:pPr>
      <w:tabs>
        <w:tab w:val="left" w:pos="1440"/>
      </w:tabs>
      <w:autoSpaceDE w:val="0"/>
      <w:autoSpaceDN w:val="0"/>
      <w:adjustRightInd w:val="0"/>
      <w:spacing w:beforeLines="40" w:afterLines="40" w:line="300" w:lineRule="auto"/>
      <w:ind w:left="777"/>
      <w:jc w:val="left"/>
    </w:pPr>
    <w:rPr>
      <w:kern w:val="0"/>
      <w:sz w:val="22"/>
      <w:szCs w:val="22"/>
    </w:rPr>
  </w:style>
  <w:style w:type="paragraph" w:customStyle="1" w:styleId="1396">
    <w:name w:val="样式 正文缩进 + (中文) 仿宋_GB2312 小四 Char"/>
    <w:basedOn w:val="9"/>
    <w:uiPriority w:val="0"/>
    <w:pPr>
      <w:spacing w:beforeLines="40" w:afterLines="40" w:line="360" w:lineRule="auto"/>
      <w:ind w:firstLine="480" w:firstLineChars="200"/>
    </w:pPr>
    <w:rPr>
      <w:rFonts w:ascii="宋体" w:hAnsi="宋体"/>
      <w:sz w:val="24"/>
      <w:szCs w:val="24"/>
    </w:rPr>
  </w:style>
  <w:style w:type="paragraph" w:customStyle="1" w:styleId="1397">
    <w:name w:val=" Char4"/>
    <w:basedOn w:val="1"/>
    <w:uiPriority w:val="0"/>
    <w:pPr>
      <w:spacing w:beforeLines="0"/>
    </w:pPr>
    <w:rPr>
      <w:rFonts w:ascii="Tahoma" w:hAnsi="Tahoma"/>
      <w:sz w:val="24"/>
    </w:rPr>
  </w:style>
  <w:style w:type="paragraph" w:customStyle="1" w:styleId="1398">
    <w:name w:val="P2"/>
    <w:basedOn w:val="1"/>
    <w:uiPriority w:val="0"/>
    <w:pPr>
      <w:widowControl/>
      <w:spacing w:beforeLines="0" w:line="240" w:lineRule="atLeast"/>
      <w:ind w:left="578"/>
      <w:jc w:val="left"/>
    </w:pPr>
    <w:rPr>
      <w:b/>
      <w:kern w:val="0"/>
      <w:szCs w:val="21"/>
      <w:lang w:val="en-AU" w:eastAsia="en-US"/>
    </w:rPr>
  </w:style>
  <w:style w:type="paragraph" w:customStyle="1" w:styleId="1399">
    <w:name w:val="久不通函，至以为念。"/>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0">
    <w:name w:val="样式 标题 2 + 四号"/>
    <w:basedOn w:val="1"/>
    <w:uiPriority w:val="0"/>
    <w:pPr>
      <w:tabs>
        <w:tab w:val="left" w:pos="420"/>
      </w:tabs>
      <w:spacing w:beforeLines="0"/>
      <w:ind w:left="1185" w:hanging="765"/>
    </w:pPr>
    <w:rPr>
      <w:rFonts w:ascii="Calibri" w:hAnsi="Calibri"/>
      <w:szCs w:val="22"/>
    </w:rPr>
  </w:style>
  <w:style w:type="paragraph" w:customStyle="1" w:styleId="1401">
    <w:name w:val="Bullet2"/>
    <w:basedOn w:val="1"/>
    <w:uiPriority w:val="0"/>
    <w:pPr>
      <w:spacing w:beforeLines="0" w:afterLines="50"/>
      <w:ind w:left="1440" w:hanging="360"/>
      <w:jc w:val="left"/>
    </w:pPr>
    <w:rPr>
      <w:rFonts w:ascii="宋体"/>
      <w:snapToGrid w:val="0"/>
      <w:color w:val="000080"/>
      <w:kern w:val="0"/>
    </w:rPr>
  </w:style>
  <w:style w:type="paragraph" w:customStyle="1" w:styleId="1402">
    <w:name w:val="段落"/>
    <w:basedOn w:val="1"/>
    <w:uiPriority w:val="0"/>
    <w:pPr>
      <w:spacing w:beforeLines="40" w:afterLines="40" w:line="480" w:lineRule="auto"/>
      <w:ind w:firstLine="540" w:firstLineChars="225"/>
    </w:pPr>
    <w:rPr>
      <w:rFonts w:ascii="宋体" w:hAnsi="宋体"/>
      <w:sz w:val="24"/>
      <w:szCs w:val="24"/>
    </w:rPr>
  </w:style>
  <w:style w:type="paragraph" w:customStyle="1" w:styleId="1403">
    <w:name w:val="样式 文档正文 + 首行缩进:  2 字符1"/>
    <w:basedOn w:val="771"/>
    <w:uiPriority w:val="0"/>
    <w:pPr>
      <w:numPr>
        <w:ilvl w:val="0"/>
        <w:numId w:val="0"/>
      </w:numPr>
      <w:spacing w:beforeLines="40" w:afterLines="40"/>
      <w:ind w:left="900" w:hanging="420"/>
    </w:pPr>
    <w:rPr>
      <w:rFonts w:eastAsia="Times New Roman" w:cs="宋体"/>
      <w:color w:val="000000"/>
      <w:sz w:val="28"/>
      <w:szCs w:val="28"/>
    </w:rPr>
  </w:style>
  <w:style w:type="paragraph" w:customStyle="1" w:styleId="1404">
    <w:name w:val="表格内容1"/>
    <w:basedOn w:val="1"/>
    <w:uiPriority w:val="0"/>
    <w:pPr>
      <w:spacing w:beforeLines="40" w:afterLines="40"/>
    </w:pPr>
    <w:rPr>
      <w:sz w:val="24"/>
    </w:rPr>
  </w:style>
  <w:style w:type="paragraph" w:customStyle="1" w:styleId="1405">
    <w:name w:val="xl72"/>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406">
    <w:name w:val="样式 标题 5 + 加粗"/>
    <w:basedOn w:val="2"/>
    <w:uiPriority w:val="0"/>
    <w:pPr>
      <w:spacing w:after="290" w:line="376" w:lineRule="auto"/>
    </w:pPr>
    <w:rPr>
      <w:rFonts w:eastAsia="宋体"/>
      <w:szCs w:val="28"/>
      <w:lang w:val="en-US" w:eastAsia="zh-CN"/>
    </w:rPr>
  </w:style>
  <w:style w:type="paragraph" w:customStyle="1" w:styleId="1407">
    <w:name w:val="列表内容"/>
    <w:basedOn w:val="1"/>
    <w:next w:val="1"/>
    <w:uiPriority w:val="0"/>
    <w:pPr>
      <w:widowControl/>
      <w:tabs>
        <w:tab w:val="left" w:pos="840"/>
      </w:tabs>
      <w:spacing w:beforeLines="0"/>
      <w:ind w:left="840" w:hanging="420"/>
      <w:jc w:val="left"/>
    </w:pPr>
    <w:rPr>
      <w:kern w:val="0"/>
      <w:sz w:val="18"/>
      <w:szCs w:val="24"/>
    </w:rPr>
  </w:style>
  <w:style w:type="paragraph" w:customStyle="1" w:styleId="1408">
    <w:name w:val="_"/>
    <w:basedOn w:val="1"/>
    <w:uiPriority w:val="0"/>
    <w:pPr>
      <w:adjustRightInd w:val="0"/>
      <w:spacing w:beforeLines="40" w:afterLines="40" w:line="360" w:lineRule="auto"/>
      <w:ind w:left="480"/>
    </w:pPr>
    <w:rPr>
      <w:kern w:val="0"/>
      <w:sz w:val="24"/>
    </w:rPr>
  </w:style>
  <w:style w:type="paragraph" w:customStyle="1" w:styleId="1409">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410">
    <w:name w:val=" Char Char Char Char Char Char Char Char Char"/>
    <w:basedOn w:val="27"/>
    <w:uiPriority w:val="0"/>
    <w:pPr>
      <w:spacing w:beforeLines="0"/>
    </w:pPr>
    <w:rPr>
      <w:rFonts w:ascii="Tahoma" w:hAnsi="Tahoma"/>
      <w:kern w:val="2"/>
      <w:sz w:val="24"/>
      <w:lang w:val="en-US" w:eastAsia="zh-CN"/>
    </w:rPr>
  </w:style>
  <w:style w:type="paragraph" w:customStyle="1" w:styleId="1411">
    <w:name w:val="error"/>
    <w:basedOn w:val="1"/>
    <w:uiPriority w:val="0"/>
    <w:pPr>
      <w:widowControl/>
      <w:spacing w:beforeLines="40" w:afterLines="40"/>
      <w:jc w:val="left"/>
    </w:pPr>
    <w:rPr>
      <w:rFonts w:ascii="宋体" w:hAnsi="宋体" w:cs="宋体"/>
      <w:b/>
      <w:bCs/>
      <w:color w:val="FF0000"/>
      <w:kern w:val="0"/>
      <w:sz w:val="24"/>
      <w:szCs w:val="24"/>
    </w:rPr>
  </w:style>
  <w:style w:type="paragraph" w:customStyle="1" w:styleId="1412">
    <w:name w:val="表样式"/>
    <w:basedOn w:val="1"/>
    <w:uiPriority w:val="0"/>
    <w:pPr>
      <w:autoSpaceDE w:val="0"/>
      <w:autoSpaceDN w:val="0"/>
      <w:adjustRightInd w:val="0"/>
      <w:spacing w:beforeLines="40" w:afterLines="40"/>
      <w:jc w:val="left"/>
    </w:pPr>
    <w:rPr>
      <w:rFonts w:ascii="Arial" w:hAnsi="Arial" w:cs="Arial"/>
      <w:kern w:val="0"/>
      <w:sz w:val="18"/>
      <w:szCs w:val="18"/>
    </w:rPr>
  </w:style>
  <w:style w:type="paragraph" w:customStyle="1" w:styleId="1413">
    <w:name w:val="copyright"/>
    <w:basedOn w:val="1"/>
    <w:uiPriority w:val="0"/>
    <w:pPr>
      <w:widowControl/>
      <w:spacing w:beforeLines="40" w:afterLines="40"/>
      <w:jc w:val="left"/>
    </w:pPr>
    <w:rPr>
      <w:rFonts w:ascii="宋体" w:hAnsi="宋体" w:cs="宋体"/>
      <w:color w:val="666666"/>
      <w:kern w:val="0"/>
      <w:sz w:val="22"/>
      <w:szCs w:val="22"/>
    </w:rPr>
  </w:style>
  <w:style w:type="paragraph" w:customStyle="1" w:styleId="1414">
    <w:name w:val="xl55"/>
    <w:basedOn w:val="1"/>
    <w:uiPriority w:val="0"/>
    <w:pPr>
      <w:widowControl/>
      <w:spacing w:beforeLines="0" w:beforeAutospacing="1" w:after="100" w:afterAutospacing="1"/>
      <w:jc w:val="center"/>
      <w:textAlignment w:val="center"/>
    </w:pPr>
    <w:rPr>
      <w:rFonts w:ascii="Arial Unicode MS" w:hAnsi="Arial Unicode MS"/>
      <w:kern w:val="0"/>
      <w:sz w:val="24"/>
      <w:szCs w:val="24"/>
    </w:rPr>
  </w:style>
  <w:style w:type="paragraph" w:customStyle="1" w:styleId="1415">
    <w:name w:val="标题 35"/>
    <w:basedOn w:val="1"/>
    <w:uiPriority w:val="0"/>
    <w:pPr>
      <w:adjustRightInd w:val="0"/>
      <w:snapToGrid w:val="0"/>
      <w:spacing w:beforeLines="0"/>
      <w:ind w:left="-2" w:leftChars="-1"/>
    </w:pPr>
    <w:rPr>
      <w:rFonts w:ascii="Arial" w:hAnsi="Arial" w:cs="Arial"/>
      <w:szCs w:val="24"/>
    </w:rPr>
  </w:style>
  <w:style w:type="paragraph" w:customStyle="1" w:styleId="1416">
    <w:name w:val="font7"/>
    <w:basedOn w:val="1"/>
    <w:uiPriority w:val="0"/>
    <w:pPr>
      <w:widowControl/>
      <w:spacing w:beforeLines="0" w:beforeAutospacing="1" w:after="100" w:afterAutospacing="1"/>
      <w:jc w:val="left"/>
    </w:pPr>
    <w:rPr>
      <w:rFonts w:ascii="宋体" w:hAnsi="宋体" w:cs="宋体"/>
      <w:kern w:val="0"/>
      <w:sz w:val="20"/>
    </w:rPr>
  </w:style>
  <w:style w:type="paragraph" w:customStyle="1" w:styleId="1417">
    <w:name w:val="5级"/>
    <w:basedOn w:val="1"/>
    <w:next w:val="9"/>
    <w:uiPriority w:val="0"/>
    <w:pPr>
      <w:spacing w:beforeLines="0"/>
      <w:ind w:left="2100" w:hanging="420"/>
    </w:pPr>
    <w:rPr>
      <w:rFonts w:ascii="Calibri" w:hAnsi="Calibri" w:eastAsia="黑体"/>
      <w:kern w:val="0"/>
      <w:sz w:val="24"/>
    </w:rPr>
  </w:style>
  <w:style w:type="paragraph" w:customStyle="1" w:styleId="1418">
    <w:name w:val="公文标题"/>
    <w:basedOn w:val="211"/>
    <w:next w:val="211"/>
    <w:uiPriority w:val="0"/>
    <w:pPr>
      <w:spacing w:before="0"/>
      <w:ind w:firstLine="0" w:firstLineChars="0"/>
      <w:jc w:val="center"/>
    </w:pPr>
    <w:rPr>
      <w:rFonts w:hAnsi="宋体"/>
      <w:b/>
      <w:bCs/>
      <w:kern w:val="28"/>
      <w:sz w:val="44"/>
    </w:rPr>
  </w:style>
  <w:style w:type="paragraph" w:customStyle="1" w:styleId="1419">
    <w:name w:val="primbutton"/>
    <w:basedOn w:val="1"/>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szCs w:val="22"/>
    </w:rPr>
  </w:style>
  <w:style w:type="paragraph" w:customStyle="1" w:styleId="1420">
    <w:name w:val="xl11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421">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1422">
    <w:name w:val="Char Char3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423">
    <w:name w:val="封面落款"/>
    <w:basedOn w:val="1"/>
    <w:uiPriority w:val="0"/>
    <w:pPr>
      <w:adjustRightInd w:val="0"/>
      <w:spacing w:beforeLines="0" w:line="300" w:lineRule="auto"/>
      <w:jc w:val="center"/>
      <w:textAlignment w:val="baseline"/>
    </w:pPr>
    <w:rPr>
      <w:spacing w:val="10"/>
      <w:kern w:val="0"/>
      <w:sz w:val="30"/>
    </w:rPr>
  </w:style>
  <w:style w:type="paragraph" w:customStyle="1" w:styleId="1424">
    <w:name w:val="body"/>
    <w:basedOn w:val="1"/>
    <w:uiPriority w:val="0"/>
    <w:pPr>
      <w:snapToGrid w:val="0"/>
      <w:spacing w:beforeLines="0" w:after="120"/>
    </w:pPr>
    <w:rPr>
      <w:rFonts w:eastAsia="仿宋_GB2312"/>
      <w:kern w:val="0"/>
      <w:sz w:val="20"/>
      <w:szCs w:val="24"/>
    </w:rPr>
  </w:style>
  <w:style w:type="paragraph" w:customStyle="1" w:styleId="1425">
    <w:name w:val="版本控制标题"/>
    <w:basedOn w:val="1"/>
    <w:uiPriority w:val="0"/>
    <w:pPr>
      <w:spacing w:beforeLines="0" w:after="156"/>
    </w:pPr>
    <w:rPr>
      <w:rFonts w:cs="宋体"/>
      <w:b/>
      <w:bCs/>
      <w:sz w:val="24"/>
    </w:rPr>
  </w:style>
  <w:style w:type="paragraph" w:customStyle="1" w:styleId="1426">
    <w:name w:val="font9"/>
    <w:basedOn w:val="1"/>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1427">
    <w:name w:val="正文内"/>
    <w:basedOn w:val="1"/>
    <w:uiPriority w:val="0"/>
    <w:pPr>
      <w:spacing w:beforeLines="0" w:line="400" w:lineRule="exact"/>
      <w:ind w:firstLine="200" w:firstLineChars="200"/>
    </w:pPr>
    <w:rPr>
      <w:rFonts w:ascii="宋体" w:hAnsi="宋体"/>
    </w:rPr>
  </w:style>
  <w:style w:type="paragraph" w:customStyle="1" w:styleId="1428">
    <w:name w:val="列表1"/>
    <w:basedOn w:val="1"/>
    <w:uiPriority w:val="0"/>
    <w:pPr>
      <w:spacing w:beforeLines="0"/>
      <w:ind w:left="200" w:hanging="200" w:hangingChars="200"/>
    </w:pPr>
    <w:rPr>
      <w:sz w:val="28"/>
      <w:szCs w:val="24"/>
    </w:rPr>
  </w:style>
  <w:style w:type="paragraph" w:customStyle="1" w:styleId="1429">
    <w:name w:val="标记1"/>
    <w:basedOn w:val="1"/>
    <w:uiPriority w:val="0"/>
    <w:pPr>
      <w:spacing w:beforeLines="40" w:afterLines="40"/>
    </w:pPr>
    <w:rPr>
      <w:rFonts w:eastAsia="楷体_GB2312"/>
      <w:b/>
      <w:bCs/>
      <w:sz w:val="28"/>
    </w:rPr>
  </w:style>
  <w:style w:type="paragraph" w:customStyle="1" w:styleId="1430">
    <w:name w:val="首信标准正文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431">
    <w:name w:val="正文（项目编号）"/>
    <w:basedOn w:val="1"/>
    <w:uiPriority w:val="0"/>
    <w:pPr>
      <w:tabs>
        <w:tab w:val="left" w:pos="360"/>
        <w:tab w:val="left" w:pos="980"/>
      </w:tabs>
      <w:spacing w:beforeLines="0" w:line="480" w:lineRule="exact"/>
      <w:ind w:left="360" w:hanging="360"/>
    </w:pPr>
    <w:rPr>
      <w:bCs/>
      <w:sz w:val="28"/>
    </w:rPr>
  </w:style>
  <w:style w:type="paragraph" w:customStyle="1" w:styleId="1432">
    <w:name w:val="正文缩进21"/>
    <w:basedOn w:val="1"/>
    <w:uiPriority w:val="0"/>
    <w:pPr>
      <w:widowControl/>
      <w:spacing w:beforeLines="0"/>
      <w:ind w:firstLine="420"/>
      <w:jc w:val="left"/>
    </w:pPr>
    <w:rPr>
      <w:rFonts w:ascii="Calibri" w:hAnsi="Calibri"/>
      <w:kern w:val="0"/>
      <w:sz w:val="20"/>
    </w:rPr>
  </w:style>
  <w:style w:type="paragraph" w:customStyle="1" w:styleId="1433">
    <w:name w:val="font1"/>
    <w:basedOn w:val="1"/>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434">
    <w:name w:val="Char2 Char Char Char2"/>
    <w:basedOn w:val="1"/>
    <w:uiPriority w:val="0"/>
    <w:pPr>
      <w:spacing w:beforeLines="0"/>
    </w:pPr>
    <w:rPr>
      <w:rFonts w:ascii="仿宋_GB2312" w:eastAsia="仿宋_GB2312"/>
      <w:b/>
      <w:sz w:val="32"/>
      <w:szCs w:val="32"/>
    </w:rPr>
  </w:style>
  <w:style w:type="paragraph" w:customStyle="1" w:styleId="1435">
    <w:name w:val="CL1"/>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1436">
    <w:name w:val="页面边线"/>
    <w:basedOn w:val="1"/>
    <w:uiPriority w:val="0"/>
    <w:pPr>
      <w:adjustRightInd w:val="0"/>
      <w:spacing w:beforeLines="0" w:line="360" w:lineRule="atLeast"/>
      <w:textAlignment w:val="baseline"/>
    </w:pPr>
    <w:rPr>
      <w:rFonts w:ascii="Century" w:hAnsi="Century"/>
      <w:kern w:val="0"/>
      <w:lang w:eastAsia="ja-JP"/>
    </w:rPr>
  </w:style>
  <w:style w:type="paragraph" w:customStyle="1" w:styleId="1437">
    <w:name w:val="默认段落字体 Para Char Char"/>
    <w:basedOn w:val="1"/>
    <w:semiHidden/>
    <w:uiPriority w:val="0"/>
    <w:pPr>
      <w:spacing w:beforeLines="0"/>
    </w:pPr>
    <w:rPr>
      <w:szCs w:val="24"/>
    </w:rPr>
  </w:style>
  <w:style w:type="paragraph" w:customStyle="1" w:styleId="1438">
    <w:name w:val="段标题1"/>
    <w:basedOn w:val="1"/>
    <w:uiPriority w:val="0"/>
    <w:pPr>
      <w:tabs>
        <w:tab w:val="left" w:pos="1860"/>
      </w:tabs>
      <w:adjustRightInd w:val="0"/>
      <w:snapToGrid w:val="0"/>
      <w:spacing w:beforeLines="40" w:afterLines="40" w:line="360" w:lineRule="auto"/>
      <w:ind w:left="420"/>
      <w:jc w:val="left"/>
    </w:pPr>
    <w:rPr>
      <w:kern w:val="0"/>
    </w:rPr>
  </w:style>
  <w:style w:type="paragraph" w:customStyle="1" w:styleId="1439">
    <w:name w:val=" 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440">
    <w:name w:val="commbutton"/>
    <w:basedOn w:val="1"/>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szCs w:val="22"/>
    </w:rPr>
  </w:style>
  <w:style w:type="paragraph" w:customStyle="1" w:styleId="1441">
    <w:name w:val="默认段落字体 Para Char"/>
    <w:basedOn w:val="1"/>
    <w:uiPriority w:val="0"/>
    <w:pPr>
      <w:adjustRightInd w:val="0"/>
      <w:spacing w:beforeLines="0" w:line="360" w:lineRule="auto"/>
      <w:ind w:firstLine="480"/>
    </w:pPr>
    <w:rPr>
      <w:rFonts w:ascii="宋体" w:hAnsi="宋体"/>
      <w:kern w:val="0"/>
      <w:sz w:val="24"/>
    </w:rPr>
  </w:style>
  <w:style w:type="paragraph" w:customStyle="1" w:styleId="1442">
    <w:name w:val="Char5"/>
    <w:basedOn w:val="1"/>
    <w:uiPriority w:val="0"/>
    <w:pPr>
      <w:spacing w:beforeLines="0"/>
    </w:pPr>
    <w:rPr>
      <w:rFonts w:ascii="仿宋_GB2312" w:eastAsia="仿宋_GB2312"/>
      <w:b/>
      <w:sz w:val="32"/>
      <w:szCs w:val="32"/>
    </w:rPr>
  </w:style>
  <w:style w:type="paragraph" w:customStyle="1" w:styleId="1443">
    <w:name w:val="样式 标题 3Chapter X.X.X. + 五号 段后: 0.5 行"/>
    <w:basedOn w:val="6"/>
    <w:uiPriority w:val="0"/>
    <w:pPr>
      <w:tabs>
        <w:tab w:val="left" w:pos="720"/>
      </w:tabs>
      <w:spacing w:before="120" w:afterLines="50" w:line="240" w:lineRule="auto"/>
      <w:ind w:left="720" w:hanging="720"/>
      <w:jc w:val="left"/>
    </w:pPr>
    <w:rPr>
      <w:rFonts w:ascii="宋体" w:hAnsi="Times New Roman" w:cs="宋体"/>
      <w:bCs w:val="0"/>
      <w:snapToGrid w:val="0"/>
      <w:sz w:val="21"/>
    </w:rPr>
  </w:style>
  <w:style w:type="paragraph" w:customStyle="1" w:styleId="1444">
    <w:name w:val="附图标题"/>
    <w:basedOn w:val="1"/>
    <w:next w:val="9"/>
    <w:uiPriority w:val="0"/>
    <w:pPr>
      <w:keepNext/>
      <w:tabs>
        <w:tab w:val="left" w:pos="1620"/>
      </w:tabs>
      <w:spacing w:beforeLines="0" w:afterLines="100"/>
      <w:ind w:left="1620" w:leftChars="600" w:hanging="360" w:hangingChars="200"/>
      <w:jc w:val="center"/>
    </w:pPr>
    <w:rPr>
      <w:rFonts w:ascii="Arial" w:hAnsi="Arial" w:eastAsia="黑体"/>
      <w:b/>
      <w:sz w:val="18"/>
      <w:szCs w:val="24"/>
    </w:rPr>
  </w:style>
  <w:style w:type="paragraph" w:customStyle="1" w:styleId="1445">
    <w:name w:val="正文文本 22"/>
    <w:basedOn w:val="1"/>
    <w:uiPriority w:val="0"/>
    <w:pPr>
      <w:widowControl/>
      <w:overflowPunct w:val="0"/>
      <w:autoSpaceDE w:val="0"/>
      <w:autoSpaceDN w:val="0"/>
      <w:adjustRightInd w:val="0"/>
      <w:spacing w:beforeLines="0"/>
      <w:ind w:left="720" w:hanging="720"/>
      <w:textAlignment w:val="baseline"/>
    </w:pPr>
    <w:rPr>
      <w:kern w:val="0"/>
      <w:sz w:val="24"/>
      <w:lang w:val="en-GB"/>
    </w:rPr>
  </w:style>
  <w:style w:type="paragraph" w:customStyle="1" w:styleId="1446">
    <w:name w:val="xl37"/>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447">
    <w:name w:val="pa-7"/>
    <w:basedOn w:val="1"/>
    <w:uiPriority w:val="0"/>
    <w:pPr>
      <w:widowControl/>
      <w:spacing w:beforeLines="0" w:after="150"/>
      <w:jc w:val="left"/>
    </w:pPr>
    <w:rPr>
      <w:rFonts w:ascii="宋体" w:hAnsi="宋体" w:cs="宋体"/>
      <w:kern w:val="0"/>
      <w:sz w:val="24"/>
      <w:szCs w:val="24"/>
    </w:rPr>
  </w:style>
  <w:style w:type="paragraph" w:customStyle="1" w:styleId="1448">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449">
    <w:name w:val="样式 样式 样式 左侧:  2 字符1 + 首行缩进:  2 字符1 + 首行缩进:  2 字符"/>
    <w:basedOn w:val="1"/>
    <w:uiPriority w:val="0"/>
    <w:pPr>
      <w:widowControl/>
      <w:adjustRightInd w:val="0"/>
      <w:spacing w:before="60" w:after="120" w:line="440" w:lineRule="atLeast"/>
      <w:ind w:firstLine="480"/>
      <w:textAlignment w:val="baseline"/>
    </w:pPr>
    <w:rPr>
      <w:sz w:val="24"/>
    </w:rPr>
  </w:style>
  <w:style w:type="paragraph" w:customStyle="1" w:styleId="1450">
    <w:name w:val="Revision"/>
    <w:uiPriority w:val="0"/>
    <w:rPr>
      <w:rFonts w:ascii="Times New Roman" w:hAnsi="Times New Roman" w:eastAsia="宋体" w:cs="Calibri"/>
      <w:lang w:val="en-US" w:eastAsia="zh-CN" w:bidi="ar-SA"/>
    </w:rPr>
  </w:style>
  <w:style w:type="paragraph" w:customStyle="1" w:styleId="1451">
    <w:name w:val="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452">
    <w:name w:val="正文 首行缩进:  2 字符"/>
    <w:basedOn w:val="1"/>
    <w:next w:val="1"/>
    <w:uiPriority w:val="0"/>
    <w:pPr>
      <w:spacing w:beforeLines="0" w:line="360" w:lineRule="auto"/>
      <w:ind w:firstLine="480" w:firstLineChars="200"/>
      <w:jc w:val="left"/>
    </w:pPr>
    <w:rPr>
      <w:rFonts w:ascii="Calibri" w:hAnsi="Calibri"/>
      <w:kern w:val="0"/>
      <w:sz w:val="24"/>
    </w:rPr>
  </w:style>
  <w:style w:type="paragraph" w:customStyle="1" w:styleId="1453">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left"/>
    </w:pPr>
    <w:rPr>
      <w:rFonts w:ascii="宋体" w:hAnsi="宋体" w:cs="宋体"/>
      <w:kern w:val="0"/>
      <w:sz w:val="20"/>
    </w:rPr>
  </w:style>
  <w:style w:type="paragraph" w:customStyle="1" w:styleId="1454">
    <w:name w:val="Char Char3 Char Char Char Char Char Char Char Char Char Char1"/>
    <w:basedOn w:val="1"/>
    <w:uiPriority w:val="0"/>
    <w:pPr>
      <w:spacing w:beforeLines="0" w:line="360" w:lineRule="auto"/>
    </w:pPr>
    <w:rPr>
      <w:rFonts w:ascii="Tahoma" w:hAnsi="Tahoma"/>
      <w:sz w:val="36"/>
      <w:szCs w:val="36"/>
    </w:rPr>
  </w:style>
  <w:style w:type="paragraph" w:customStyle="1" w:styleId="1455">
    <w:name w:val="Char Char Char2"/>
    <w:basedOn w:val="1"/>
    <w:uiPriority w:val="0"/>
    <w:pPr>
      <w:spacing w:beforeLines="0"/>
    </w:pPr>
    <w:rPr>
      <w:szCs w:val="24"/>
    </w:rPr>
  </w:style>
  <w:style w:type="paragraph" w:customStyle="1" w:styleId="1456">
    <w:name w:val="样式 首行缩进:  0.74 厘米"/>
    <w:basedOn w:val="1"/>
    <w:uiPriority w:val="0"/>
    <w:pPr>
      <w:spacing w:beforeLines="40" w:afterLines="40" w:line="360" w:lineRule="auto"/>
      <w:ind w:firstLine="200" w:firstLineChars="200"/>
    </w:pPr>
    <w:rPr>
      <w:rFonts w:cs="宋体"/>
      <w:sz w:val="24"/>
    </w:rPr>
  </w:style>
  <w:style w:type="paragraph" w:customStyle="1" w:styleId="1457">
    <w:name w:val="本文缩进"/>
    <w:basedOn w:val="1"/>
    <w:uiPriority w:val="0"/>
    <w:pPr>
      <w:adjustRightInd w:val="0"/>
      <w:snapToGrid w:val="0"/>
      <w:spacing w:beforeLines="0" w:line="360" w:lineRule="auto"/>
      <w:ind w:left="-2" w:leftChars="-1" w:firstLine="482"/>
    </w:pPr>
    <w:rPr>
      <w:rFonts w:ascii="楷体" w:hAnsi="Arial" w:eastAsia="楷体" w:cs="Arial"/>
      <w:kern w:val="0"/>
      <w:sz w:val="24"/>
    </w:rPr>
  </w:style>
  <w:style w:type="paragraph" w:customStyle="1" w:styleId="1458">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b/>
      <w:bCs/>
      <w:kern w:val="0"/>
      <w:sz w:val="20"/>
    </w:rPr>
  </w:style>
  <w:style w:type="paragraph" w:customStyle="1" w:styleId="1459">
    <w:name w:val="Body Text 3"/>
    <w:basedOn w:val="1"/>
    <w:uiPriority w:val="0"/>
    <w:pPr>
      <w:snapToGrid w:val="0"/>
      <w:spacing w:before="50" w:beforeLines="0" w:after="50"/>
    </w:pPr>
    <w:rPr>
      <w:rFonts w:hAnsi="宋体" w:eastAsia="仿宋_GB2312"/>
      <w:b/>
      <w:bCs/>
      <w:kern w:val="0"/>
      <w:sz w:val="24"/>
    </w:rPr>
  </w:style>
  <w:style w:type="paragraph" w:customStyle="1" w:styleId="1460">
    <w:name w:val="xl39"/>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1461">
    <w:name w:val="保留正文"/>
    <w:basedOn w:val="35"/>
    <w:uiPriority w:val="0"/>
    <w:pPr>
      <w:keepNext/>
      <w:spacing w:beforeLines="0" w:after="160"/>
    </w:pPr>
    <w:rPr>
      <w:sz w:val="21"/>
      <w:szCs w:val="20"/>
      <w:lang w:val="en-US" w:eastAsia="zh-CN"/>
    </w:rPr>
  </w:style>
  <w:style w:type="paragraph" w:customStyle="1" w:styleId="1462">
    <w:name w:val="浅色列表 - 强调文字颜色 51"/>
    <w:basedOn w:val="1"/>
    <w:qFormat/>
    <w:uiPriority w:val="0"/>
    <w:pPr>
      <w:spacing w:beforeLines="0"/>
      <w:ind w:firstLine="420" w:firstLineChars="200"/>
    </w:pPr>
    <w:rPr>
      <w:rFonts w:ascii="Calibri" w:hAnsi="Calibri"/>
      <w:kern w:val="0"/>
      <w:sz w:val="20"/>
    </w:rPr>
  </w:style>
  <w:style w:type="paragraph" w:customStyle="1" w:styleId="1463">
    <w:name w:val="Char Char3 Char Char Char Char Char Char Char Char Char Char Char Char2"/>
    <w:basedOn w:val="1"/>
    <w:uiPriority w:val="0"/>
    <w:pPr>
      <w:spacing w:beforeLines="0" w:line="360" w:lineRule="auto"/>
    </w:pPr>
    <w:rPr>
      <w:rFonts w:ascii="Tahoma" w:hAnsi="Tahoma"/>
      <w:sz w:val="36"/>
      <w:szCs w:val="36"/>
    </w:rPr>
  </w:style>
  <w:style w:type="paragraph" w:customStyle="1" w:styleId="1464">
    <w:name w:val="雪鹰"/>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5">
    <w:name w:val=" Char Char3 Char Char Char Char Char Char Char Char Char Char Char Char1"/>
    <w:basedOn w:val="1"/>
    <w:uiPriority w:val="0"/>
    <w:pPr>
      <w:spacing w:beforeLines="0" w:line="360" w:lineRule="auto"/>
    </w:pPr>
    <w:rPr>
      <w:rFonts w:ascii="Tahoma" w:hAnsi="Tahoma"/>
      <w:sz w:val="36"/>
      <w:szCs w:val="36"/>
    </w:rPr>
  </w:style>
  <w:style w:type="paragraph" w:customStyle="1" w:styleId="1466">
    <w:name w:val="tertnavdiv"/>
    <w:basedOn w:val="1"/>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1467">
    <w:name w:val="段落文字"/>
    <w:basedOn w:val="86"/>
    <w:uiPriority w:val="0"/>
    <w:pPr>
      <w:spacing w:beforeLines="0" w:after="60"/>
      <w:ind w:left="420" w:firstLine="200" w:firstLineChars="200"/>
    </w:pPr>
  </w:style>
  <w:style w:type="paragraph" w:customStyle="1" w:styleId="1468">
    <w:name w:val="xl69"/>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469">
    <w:name w:val="S4-L15-No"/>
    <w:basedOn w:val="1470"/>
    <w:uiPriority w:val="0"/>
    <w:pPr>
      <w:tabs>
        <w:tab w:val="left" w:pos="720"/>
      </w:tabs>
      <w:ind w:hanging="720"/>
    </w:pPr>
  </w:style>
  <w:style w:type="paragraph" w:customStyle="1" w:styleId="1470">
    <w:name w:val="S4-L15"/>
    <w:basedOn w:val="1"/>
    <w:uiPriority w:val="0"/>
    <w:pPr>
      <w:spacing w:beforeLines="0" w:after="120" w:line="360" w:lineRule="auto"/>
      <w:ind w:left="720" w:firstLine="392"/>
    </w:pPr>
    <w:rPr>
      <w:szCs w:val="21"/>
      <w:lang w:val="fr-FR"/>
    </w:rPr>
  </w:style>
  <w:style w:type="paragraph" w:customStyle="1" w:styleId="1471">
    <w:name w:val="大汉正文"/>
    <w:basedOn w:val="1"/>
    <w:uiPriority w:val="0"/>
    <w:pPr>
      <w:spacing w:beforeLines="0" w:line="360" w:lineRule="auto"/>
      <w:ind w:firstLine="200" w:firstLineChars="200"/>
      <w:jc w:val="left"/>
    </w:pPr>
    <w:rPr>
      <w:rFonts w:ascii="宋体"/>
      <w:kern w:val="0"/>
      <w:sz w:val="24"/>
      <w:szCs w:val="24"/>
    </w:rPr>
  </w:style>
  <w:style w:type="paragraph" w:customStyle="1" w:styleId="1472">
    <w:name w:val="样式 标题 5H5Level 3 - iPIM 5Titre5Block Label1.1.1口h5Secon...1"/>
    <w:basedOn w:val="2"/>
    <w:uiPriority w:val="0"/>
    <w:pPr>
      <w:widowControl/>
      <w:tabs>
        <w:tab w:val="left" w:pos="1008"/>
        <w:tab w:val="left" w:pos="1304"/>
      </w:tabs>
      <w:spacing w:beforeLines="50" w:afterLines="50" w:line="377" w:lineRule="auto"/>
      <w:jc w:val="left"/>
    </w:pPr>
    <w:rPr>
      <w:rFonts w:eastAsia="宋体" w:cs="宋体"/>
      <w:sz w:val="30"/>
      <w:szCs w:val="20"/>
      <w:lang w:val="en-US" w:eastAsia="zh-CN"/>
    </w:rPr>
  </w:style>
  <w:style w:type="paragraph" w:customStyle="1" w:styleId="1473">
    <w:name w:val="yellow"/>
    <w:basedOn w:val="1"/>
    <w:uiPriority w:val="0"/>
    <w:pPr>
      <w:widowControl/>
      <w:spacing w:beforeLines="40" w:afterLines="40"/>
      <w:jc w:val="left"/>
    </w:pPr>
    <w:rPr>
      <w:rFonts w:ascii="Verdana" w:hAnsi="Verdana" w:cs="宋体"/>
      <w:b/>
      <w:bCs/>
      <w:color w:val="CC9900"/>
      <w:kern w:val="0"/>
      <w:sz w:val="20"/>
    </w:rPr>
  </w:style>
  <w:style w:type="paragraph" w:customStyle="1" w:styleId="1474">
    <w:name w:val="标题1，章节第一层"/>
    <w:basedOn w:val="1"/>
    <w:uiPriority w:val="0"/>
    <w:pPr>
      <w:tabs>
        <w:tab w:val="left" w:pos="693"/>
      </w:tabs>
      <w:spacing w:beforeLines="200" w:afterLines="200" w:line="300" w:lineRule="auto"/>
      <w:ind w:left="420" w:hanging="420"/>
      <w:outlineLvl w:val="0"/>
    </w:pPr>
    <w:rPr>
      <w:rFonts w:ascii="Arial" w:hAnsi="Arial" w:eastAsia="黑体"/>
      <w:sz w:val="36"/>
      <w:szCs w:val="24"/>
    </w:rPr>
  </w:style>
  <w:style w:type="paragraph" w:customStyle="1" w:styleId="1475">
    <w:name w:val="标题3"/>
    <w:basedOn w:val="6"/>
    <w:uiPriority w:val="0"/>
    <w:pPr>
      <w:spacing w:line="416" w:lineRule="auto"/>
    </w:pPr>
    <w:rPr>
      <w:rFonts w:ascii="宋体" w:hAnsi="宋体"/>
      <w:sz w:val="28"/>
      <w:szCs w:val="28"/>
    </w:rPr>
  </w:style>
  <w:style w:type="paragraph" w:customStyle="1" w:styleId="1476">
    <w:name w:val="Table"/>
    <w:uiPriority w:val="0"/>
    <w:pPr>
      <w:spacing w:beforeLines="40" w:afterLines="40"/>
    </w:pPr>
    <w:rPr>
      <w:rFonts w:ascii="Times New Roman" w:hAnsi="Times New Roman" w:eastAsia="宋体" w:cs="Times New Roman"/>
      <w:sz w:val="21"/>
      <w:lang w:val="en-US" w:eastAsia="en-US" w:bidi="ar-SA"/>
    </w:rPr>
  </w:style>
  <w:style w:type="paragraph" w:customStyle="1" w:styleId="1477">
    <w:name w:val="xl71"/>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478">
    <w:name w:val="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1479">
    <w:name w:val="font8"/>
    <w:basedOn w:val="1"/>
    <w:uiPriority w:val="0"/>
    <w:pPr>
      <w:widowControl/>
      <w:spacing w:beforeLines="0" w:beforeAutospacing="1" w:after="100" w:afterAutospacing="1"/>
      <w:jc w:val="left"/>
    </w:pPr>
    <w:rPr>
      <w:rFonts w:ascii="宋体" w:hAnsi="宋体" w:cs="宋体"/>
      <w:b/>
      <w:bCs/>
      <w:color w:val="000000"/>
      <w:kern w:val="0"/>
      <w:sz w:val="18"/>
      <w:szCs w:val="18"/>
    </w:rPr>
  </w:style>
  <w:style w:type="paragraph" w:customStyle="1" w:styleId="1480">
    <w:name w:val="模板页脚"/>
    <w:basedOn w:val="55"/>
    <w:uiPriority w:val="0"/>
    <w:pPr>
      <w:spacing w:beforeLines="40" w:afterLines="40"/>
    </w:pPr>
    <w:rPr>
      <w:rFonts w:ascii="宋体" w:hAnsi="宋体"/>
      <w:bCs/>
    </w:rPr>
  </w:style>
  <w:style w:type="paragraph" w:customStyle="1" w:styleId="1481">
    <w:name w:val="小四正文"/>
    <w:basedOn w:val="1"/>
    <w:uiPriority w:val="0"/>
    <w:pPr>
      <w:spacing w:beforeLines="0" w:line="360" w:lineRule="auto"/>
      <w:ind w:firstLine="200" w:firstLineChars="200"/>
    </w:pPr>
    <w:rPr>
      <w:rFonts w:eastAsia="仿宋_GB2312" w:cs="宋体"/>
      <w:sz w:val="24"/>
      <w:szCs w:val="24"/>
    </w:rPr>
  </w:style>
  <w:style w:type="paragraph" w:customStyle="1" w:styleId="1482">
    <w:name w:val="Signature"/>
    <w:basedOn w:val="1"/>
    <w:uiPriority w:val="0"/>
    <w:pPr>
      <w:adjustRightInd w:val="0"/>
      <w:spacing w:beforeLines="0" w:after="600" w:line="312" w:lineRule="atLeast"/>
      <w:jc w:val="center"/>
      <w:textAlignment w:val="baseline"/>
    </w:pPr>
    <w:rPr>
      <w:rFonts w:eastAsia="仿宋_GB2312"/>
      <w:kern w:val="0"/>
      <w:sz w:val="24"/>
    </w:rPr>
  </w:style>
  <w:style w:type="paragraph" w:customStyle="1" w:styleId="1483">
    <w:name w:val="样式 标题 3h3H3sect1.2.33Heading Three1.1.1.标题 31.1.1 Heading..."/>
    <w:basedOn w:val="6"/>
    <w:uiPriority w:val="0"/>
    <w:pPr>
      <w:tabs>
        <w:tab w:val="left" w:pos="720"/>
      </w:tabs>
      <w:overflowPunct w:val="0"/>
      <w:spacing w:before="120"/>
      <w:ind w:left="720" w:hanging="720"/>
    </w:pPr>
    <w:rPr>
      <w:rFonts w:ascii="Times New Roman" w:hAnsi="Times New Roman"/>
      <w:sz w:val="24"/>
    </w:rPr>
  </w:style>
  <w:style w:type="paragraph" w:customStyle="1" w:styleId="1484">
    <w:name w:val="it"/>
    <w:basedOn w:val="1"/>
    <w:uiPriority w:val="0"/>
    <w:pPr>
      <w:widowControl/>
      <w:spacing w:beforeLines="40" w:afterLines="40" w:line="330" w:lineRule="atLeast"/>
      <w:jc w:val="left"/>
    </w:pPr>
    <w:rPr>
      <w:rFonts w:ascii="宋体" w:hAnsi="宋体" w:cs="宋体"/>
      <w:color w:val="000000"/>
      <w:kern w:val="0"/>
      <w:sz w:val="18"/>
      <w:szCs w:val="18"/>
    </w:rPr>
  </w:style>
  <w:style w:type="paragraph" w:customStyle="1" w:styleId="1485">
    <w:name w:val="TOC 标题1"/>
    <w:basedOn w:val="4"/>
    <w:next w:val="1"/>
    <w:uiPriority w:val="0"/>
    <w:pPr>
      <w:tabs>
        <w:tab w:val="clear" w:pos="360"/>
        <w:tab w:val="clear" w:pos="432"/>
      </w:tabs>
      <w:ind w:left="0" w:firstLine="0"/>
      <w:outlineLvl w:val="9"/>
    </w:pPr>
    <w:rPr>
      <w:rFonts w:ascii="Times New Roman" w:hAnsi="Times New Roman"/>
      <w:lang w:val="en-US" w:eastAsia="zh-CN"/>
    </w:rPr>
  </w:style>
  <w:style w:type="paragraph" w:customStyle="1" w:styleId="1486">
    <w:name w:val="PP 行"/>
    <w:basedOn w:val="58"/>
    <w:uiPriority w:val="0"/>
    <w:pPr>
      <w:keepNext w:val="0"/>
      <w:widowControl w:val="0"/>
      <w:adjustRightInd/>
      <w:spacing w:line="460" w:lineRule="exact"/>
      <w:ind w:left="100" w:leftChars="2100" w:firstLine="200" w:firstLineChars="200"/>
      <w:jc w:val="both"/>
      <w:textAlignment w:val="auto"/>
    </w:pPr>
    <w:rPr>
      <w:spacing w:val="12"/>
      <w:sz w:val="24"/>
      <w:szCs w:val="20"/>
    </w:rPr>
  </w:style>
  <w:style w:type="paragraph" w:customStyle="1" w:styleId="1487">
    <w:name w:val="Table Contents"/>
    <w:basedOn w:val="1"/>
    <w:uiPriority w:val="0"/>
    <w:pPr>
      <w:suppressAutoHyphens/>
      <w:autoSpaceDE w:val="0"/>
      <w:spacing w:beforeLines="0" w:after="120"/>
      <w:jc w:val="left"/>
    </w:pPr>
    <w:rPr>
      <w:rFonts w:ascii="Helvetica" w:hAnsi="Helvetica"/>
      <w:kern w:val="1"/>
      <w:sz w:val="20"/>
    </w:rPr>
  </w:style>
  <w:style w:type="paragraph" w:customStyle="1" w:styleId="1488">
    <w:name w:val="样式 标题 2 + 五号"/>
    <w:basedOn w:val="5"/>
    <w:uiPriority w:val="0"/>
    <w:pPr>
      <w:tabs>
        <w:tab w:val="left" w:pos="576"/>
      </w:tabs>
      <w:spacing w:before="0" w:after="0" w:line="240" w:lineRule="auto"/>
      <w:ind w:left="576" w:hanging="576"/>
    </w:pPr>
    <w:rPr>
      <w:rFonts w:ascii="宋体" w:hAnsi="宋体" w:eastAsia="宋体"/>
      <w:sz w:val="21"/>
    </w:rPr>
  </w:style>
  <w:style w:type="paragraph" w:customStyle="1" w:styleId="1489">
    <w:name w:val="a02"/>
    <w:basedOn w:val="5"/>
    <w:uiPriority w:val="0"/>
    <w:pPr>
      <w:tabs>
        <w:tab w:val="left" w:pos="720"/>
      </w:tabs>
      <w:adjustRightInd w:val="0"/>
      <w:spacing w:beforeLines="40" w:afterLines="40" w:line="416" w:lineRule="atLeast"/>
    </w:pPr>
    <w:rPr>
      <w:rFonts w:ascii="Times New Roman" w:hAnsi="Times New Roman"/>
      <w:bCs w:val="0"/>
      <w:kern w:val="0"/>
      <w:szCs w:val="20"/>
    </w:rPr>
  </w:style>
  <w:style w:type="paragraph" w:customStyle="1" w:styleId="1490">
    <w:name w:val="srchradbtn"/>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491">
    <w:name w:val="Char Char51"/>
    <w:basedOn w:val="1"/>
    <w:uiPriority w:val="0"/>
    <w:pPr>
      <w:spacing w:beforeLines="40" w:afterLines="40" w:line="360" w:lineRule="auto"/>
    </w:pPr>
    <w:rPr>
      <w:rFonts w:ascii="Tahoma" w:hAnsi="Tahoma"/>
      <w:sz w:val="36"/>
      <w:szCs w:val="36"/>
    </w:rPr>
  </w:style>
  <w:style w:type="paragraph" w:customStyle="1" w:styleId="1492">
    <w:name w:val="样式 样式 我的正文首行缩进 + 首行缩进:  2 字符 + 首行缩进:  2 字符 Char Char Char Char Char Char Char Char Char Char Char Char"/>
    <w:basedOn w:val="1"/>
    <w:uiPriority w:val="0"/>
    <w:pPr>
      <w:widowControl/>
      <w:spacing w:beforeLines="40" w:afterLines="40"/>
      <w:ind w:firstLine="200" w:firstLineChars="200"/>
      <w:jc w:val="left"/>
    </w:pPr>
    <w:rPr>
      <w:rFonts w:eastAsia="华文细黑"/>
      <w:kern w:val="0"/>
      <w:sz w:val="24"/>
      <w:szCs w:val="24"/>
    </w:rPr>
  </w:style>
  <w:style w:type="paragraph" w:customStyle="1" w:styleId="1493">
    <w:name w:val="无标题条"/>
    <w:next w:val="436"/>
    <w:uiPriority w:val="0"/>
    <w:pPr>
      <w:jc w:val="both"/>
    </w:pPr>
    <w:rPr>
      <w:rFonts w:ascii="Times New Roman" w:hAnsi="Times New Roman" w:eastAsia="宋体" w:cs="Times New Roman"/>
      <w:sz w:val="21"/>
      <w:lang w:val="en-US" w:eastAsia="zh-CN" w:bidi="ar-SA"/>
    </w:rPr>
  </w:style>
  <w:style w:type="paragraph" w:customStyle="1" w:styleId="1494">
    <w:name w:val="xl10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495">
    <w:name w:val="正文5"/>
    <w:basedOn w:val="1"/>
    <w:uiPriority w:val="0"/>
    <w:pPr>
      <w:spacing w:before="156" w:afterLines="50" w:line="360" w:lineRule="auto"/>
      <w:ind w:firstLine="420" w:firstLineChars="200"/>
    </w:pPr>
    <w:rPr>
      <w:szCs w:val="24"/>
    </w:rPr>
  </w:style>
  <w:style w:type="paragraph" w:customStyle="1" w:styleId="1496">
    <w:name w:val="样式 宋体 首行缩进:  2 字符1"/>
    <w:basedOn w:val="1"/>
    <w:uiPriority w:val="0"/>
    <w:pPr>
      <w:spacing w:beforeLines="40" w:afterLines="40" w:line="300" w:lineRule="auto"/>
      <w:ind w:firstLine="480" w:firstLineChars="200"/>
    </w:pPr>
    <w:rPr>
      <w:rFonts w:ascii="宋体" w:hAnsi="宋体"/>
      <w:sz w:val="24"/>
    </w:rPr>
  </w:style>
  <w:style w:type="paragraph" w:customStyle="1" w:styleId="1497">
    <w:name w:val="Body Text 2"/>
    <w:basedOn w:val="1"/>
    <w:uiPriority w:val="0"/>
    <w:pPr>
      <w:widowControl/>
      <w:snapToGrid w:val="0"/>
      <w:spacing w:before="50" w:beforeLines="0" w:after="156" w:afterLines="50" w:line="400" w:lineRule="exact"/>
      <w:jc w:val="left"/>
    </w:pPr>
    <w:rPr>
      <w:rFonts w:ascii="宋体" w:hAnsi="宋体"/>
      <w:color w:val="000000"/>
      <w:kern w:val="0"/>
      <w:sz w:val="24"/>
      <w:szCs w:val="24"/>
    </w:rPr>
  </w:style>
  <w:style w:type="paragraph" w:customStyle="1" w:styleId="1498">
    <w:name w:val="中等深浅列表 1 - 着色 6"/>
    <w:basedOn w:val="1"/>
    <w:qFormat/>
    <w:uiPriority w:val="0"/>
    <w:pPr>
      <w:adjustRightInd w:val="0"/>
      <w:spacing w:beforeLines="0" w:line="360" w:lineRule="auto"/>
      <w:ind w:firstLine="420" w:firstLineChars="200"/>
    </w:pPr>
    <w:rPr>
      <w:kern w:val="0"/>
      <w:sz w:val="20"/>
      <w:lang w:val="zh-CN"/>
    </w:rPr>
  </w:style>
  <w:style w:type="paragraph" w:customStyle="1" w:styleId="1499">
    <w:name w:val="xl11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500">
    <w:name w:val="正文首行缩进11"/>
    <w:basedOn w:val="35"/>
    <w:uiPriority w:val="0"/>
    <w:pPr>
      <w:suppressAutoHyphens/>
      <w:spacing w:beforeLines="0"/>
      <w:ind w:firstLine="420"/>
      <w:jc w:val="left"/>
    </w:pPr>
    <w:rPr>
      <w:rFonts w:ascii="Calibri" w:hAnsi="Calibri"/>
      <w:kern w:val="1"/>
      <w:lang w:eastAsia="ar-SA"/>
    </w:rPr>
  </w:style>
  <w:style w:type="paragraph" w:customStyle="1" w:styleId="1501">
    <w:name w:val="4"/>
    <w:basedOn w:val="1"/>
    <w:next w:val="597"/>
    <w:uiPriority w:val="0"/>
    <w:pPr>
      <w:spacing w:beforeLines="0" w:after="120" w:line="480" w:lineRule="auto"/>
      <w:ind w:left="420" w:leftChars="200"/>
    </w:pPr>
    <w:rPr>
      <w:sz w:val="24"/>
    </w:rPr>
  </w:style>
  <w:style w:type="paragraph" w:customStyle="1" w:styleId="1502">
    <w:name w:val="B6MHSANYO"/>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1503">
    <w:name w:val="color990000"/>
    <w:basedOn w:val="1"/>
    <w:uiPriority w:val="0"/>
    <w:pPr>
      <w:widowControl/>
      <w:spacing w:beforeLines="40" w:afterLines="40"/>
      <w:jc w:val="left"/>
    </w:pPr>
    <w:rPr>
      <w:rFonts w:ascii="宋体" w:hAnsi="宋体" w:cs="宋体"/>
      <w:color w:val="990000"/>
      <w:kern w:val="0"/>
      <w:sz w:val="24"/>
      <w:szCs w:val="24"/>
    </w:rPr>
  </w:style>
  <w:style w:type="paragraph" w:customStyle="1" w:styleId="1504">
    <w:name w:val=" Char Char1 Char Char Char"/>
    <w:basedOn w:val="1"/>
    <w:uiPriority w:val="0"/>
    <w:pPr>
      <w:spacing w:beforeLines="0"/>
    </w:pPr>
    <w:rPr>
      <w:rFonts w:ascii="仿宋_GB2312" w:hAnsi="Calibri" w:eastAsia="仿宋_GB2312" w:cs="Calibri"/>
      <w:b/>
      <w:sz w:val="32"/>
      <w:szCs w:val="32"/>
    </w:rPr>
  </w:style>
  <w:style w:type="paragraph" w:customStyle="1" w:styleId="1505">
    <w:name w:val="xl4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1506">
    <w:name w:val="目标标题"/>
    <w:basedOn w:val="1"/>
    <w:uiPriority w:val="0"/>
    <w:pPr>
      <w:spacing w:beforeLines="40" w:afterLines="40" w:line="300" w:lineRule="auto"/>
      <w:ind w:firstLine="420"/>
      <w:jc w:val="center"/>
    </w:pPr>
    <w:rPr>
      <w:rFonts w:ascii="黑体" w:eastAsia="黑体" w:cs="宋体"/>
      <w:b/>
      <w:bCs/>
      <w:sz w:val="44"/>
    </w:rPr>
  </w:style>
  <w:style w:type="paragraph" w:customStyle="1" w:styleId="1507">
    <w:name w:val="±íÑùÊ½"/>
    <w:basedOn w:val="1"/>
    <w:uiPriority w:val="0"/>
    <w:pPr>
      <w:widowControl/>
      <w:tabs>
        <w:tab w:val="left" w:pos="425"/>
      </w:tabs>
      <w:overflowPunct w:val="0"/>
      <w:autoSpaceDE w:val="0"/>
      <w:autoSpaceDN w:val="0"/>
      <w:adjustRightInd w:val="0"/>
      <w:spacing w:beforeLines="0"/>
      <w:jc w:val="left"/>
      <w:textAlignment w:val="baseline"/>
    </w:pPr>
    <w:rPr>
      <w:rFonts w:ascii="Arial Narrow" w:hAnsi="Arial Narrow"/>
      <w:kern w:val="0"/>
      <w:sz w:val="18"/>
    </w:rPr>
  </w:style>
  <w:style w:type="paragraph" w:customStyle="1" w:styleId="1508">
    <w:name w:val="xl65"/>
    <w:basedOn w:val="1"/>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509">
    <w:name w:val=" Char1 Char Char Char Char Char Char Char Char Char Char Char1 Char Char Char Char Char Char Char Char Char Char Char Char Char Char1 Char Char Char Char"/>
    <w:basedOn w:val="1"/>
    <w:uiPriority w:val="0"/>
    <w:pPr>
      <w:adjustRightInd w:val="0"/>
      <w:spacing w:beforeLines="0" w:line="360" w:lineRule="auto"/>
    </w:pPr>
    <w:rPr>
      <w:rFonts w:ascii="Calibri" w:hAnsi="Calibri" w:cs="Calibri"/>
      <w:kern w:val="0"/>
      <w:sz w:val="24"/>
    </w:rPr>
  </w:style>
  <w:style w:type="paragraph" w:customStyle="1" w:styleId="1510">
    <w:name w:val="标准书眉一"/>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1511">
    <w:name w:val="headin"/>
    <w:basedOn w:val="1"/>
    <w:next w:val="1"/>
    <w:uiPriority w:val="0"/>
    <w:pPr>
      <w:spacing w:beforeLines="0" w:after="200" w:line="360" w:lineRule="auto"/>
      <w:ind w:left="622" w:hanging="420"/>
      <w:outlineLvl w:val="1"/>
    </w:pPr>
    <w:rPr>
      <w:rFonts w:ascii="Arial" w:hAnsi="Arial"/>
      <w:b/>
      <w:bCs/>
      <w:sz w:val="28"/>
      <w:szCs w:val="28"/>
      <w14:shadow w14:blurRad="50800" w14:dist="38100" w14:dir="2700000" w14:sx="100000" w14:sy="100000" w14:kx="0" w14:ky="0" w14:algn="tl">
        <w14:srgbClr w14:val="000000">
          <w14:alpha w14:val="60000"/>
        </w14:srgbClr>
      </w14:shadow>
    </w:rPr>
  </w:style>
  <w:style w:type="paragraph" w:customStyle="1" w:styleId="1512">
    <w:name w:val="strike"/>
    <w:basedOn w:val="1"/>
    <w:uiPriority w:val="0"/>
    <w:pPr>
      <w:widowControl/>
      <w:spacing w:beforeLines="40" w:afterLines="40"/>
      <w:jc w:val="left"/>
    </w:pPr>
    <w:rPr>
      <w:rFonts w:ascii="宋体" w:hAnsi="宋体" w:cs="宋体"/>
      <w:strike/>
      <w:color w:val="000000"/>
      <w:kern w:val="0"/>
      <w:sz w:val="24"/>
      <w:szCs w:val="24"/>
    </w:rPr>
  </w:style>
  <w:style w:type="table" w:customStyle="1" w:styleId="1513">
    <w:name w:val="Light List Accent 5"/>
    <w:uiPriority w:val="0"/>
    <w:rPr>
      <w:lang w:val="en-US" w:eastAsia="zh-CN" w:bidi="ar-SA"/>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514">
    <w:name w:val="font51"/>
    <w:basedOn w:val="94"/>
    <w:unhideWhenUsed/>
    <w:qFormat/>
    <w:uiPriority w:val="0"/>
    <w:rPr>
      <w:rFonts w:hint="eastAsia" w:ascii="Times New Roman" w:hAnsi="Times New Roman" w:eastAsia="Times New Roman" w:cs="Times New Roman"/>
      <w:b/>
      <w:color w:val="000000"/>
      <w:sz w:val="20"/>
      <w:szCs w:val="20"/>
    </w:rPr>
  </w:style>
  <w:style w:type="character" w:customStyle="1" w:styleId="1515">
    <w:name w:val="font31"/>
    <w:basedOn w:val="94"/>
    <w:unhideWhenUsed/>
    <w:qFormat/>
    <w:uiPriority w:val="0"/>
    <w:rPr>
      <w:rFonts w:hint="eastAsia" w:ascii="仿宋_GB2312" w:hAnsi="Times New Roman" w:eastAsia="仿宋_GB2312" w:cs="仿宋_GB2312"/>
      <w:b/>
      <w:color w:val="000000"/>
      <w:sz w:val="2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header4.xml" Type="http://schemas.openxmlformats.org/officeDocument/2006/relationships/header"/><Relationship Id="rId12" Target="footer4.xml" Type="http://schemas.openxmlformats.org/officeDocument/2006/relationships/footer"/><Relationship Id="rId13" Target="header5.xml" Type="http://schemas.openxmlformats.org/officeDocument/2006/relationships/header"/><Relationship Id="rId14" Target="footer5.xml" Type="http://schemas.openxmlformats.org/officeDocument/2006/relationships/footer"/><Relationship Id="rId15" Target="header6.xml" Type="http://schemas.openxmlformats.org/officeDocument/2006/relationships/header"/><Relationship Id="rId16" Target="footer6.xml" Type="http://schemas.openxmlformats.org/officeDocument/2006/relationships/footer"/><Relationship Id="rId17" Target="header7.xml" Type="http://schemas.openxmlformats.org/officeDocument/2006/relationships/header"/><Relationship Id="rId18" Target="footer7.xml" Type="http://schemas.openxmlformats.org/officeDocument/2006/relationships/footer"/><Relationship Id="rId19" Target="header8.xml" Type="http://schemas.openxmlformats.org/officeDocument/2006/relationships/header"/><Relationship Id="rId2" Target="settings.xml" Type="http://schemas.openxmlformats.org/officeDocument/2006/relationships/settings"/><Relationship Id="rId20" Target="footer8.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numbering.xml" Type="http://schemas.openxmlformats.org/officeDocument/2006/relationships/numbering"/><Relationship Id="rId24" Target="fontTable.xml" Type="http://schemas.openxmlformats.org/officeDocument/2006/relationships/fontTable"/><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footer1.xml" Type="http://schemas.openxmlformats.org/officeDocument/2006/relationships/footer"/><Relationship Id="rId7" Target="header2.xml" Type="http://schemas.openxmlformats.org/officeDocument/2006/relationships/header"/><Relationship Id="rId8" Target="footer2.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83</Pages>
  <Words>51391</Words>
  <Characters>53324</Characters>
  <Lines>229</Lines>
  <Paragraphs>64</Paragraphs>
  <TotalTime>14</TotalTime>
  <ScaleCrop>false</ScaleCrop>
  <LinksUpToDate>false</LinksUpToDate>
  <CharactersWithSpaces>59072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2016-06-08T07:21:00Z</dcterms:created>
  <dc:creator>USER</dc:creator>
  <cp:lastModifiedBy>WPS_1701756769</cp:lastModifiedBy>
  <cp:lastPrinted>2022-05-16T06:35:00Z</cp:lastPrinted>
  <dcterms:modified xsi:type="dcterms:W3CDTF">2024-02-26T01:38:25Z</dcterms:modified>
  <cp:revision>12</cp:revision>
  <dc:title>杭州市富阳区教育局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8FFF609CC49143A78BCF1B9766481E77_13</vt:lpwstr>
  </property>
</Properties>
</file>