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240" w:lineRule="atLeast"/>
        <w:ind w:right="0" w:firstLine="0" w:firstLineChars="0"/>
        <w:jc w:val="center"/>
        <w:textAlignment w:val="auto"/>
        <w:rPr>
          <w:rFonts w:hint="eastAsia" w:ascii="黑体" w:hAnsi="宋体" w:eastAsia="黑体"/>
          <w:b/>
          <w:color w:val="auto"/>
          <w:spacing w:val="40"/>
          <w:sz w:val="52"/>
          <w:szCs w:val="52"/>
          <w:highlight w:val="none"/>
        </w:rPr>
      </w:pPr>
      <w:bookmarkStart w:id="4" w:name="_GoBack"/>
      <w:bookmarkEnd w:id="4"/>
      <w:r>
        <w:rPr>
          <w:rFonts w:hint="eastAsia" w:ascii="黑体" w:hAnsi="宋体" w:eastAsia="黑体"/>
          <w:b/>
          <w:color w:val="auto"/>
          <w:spacing w:val="40"/>
          <w:sz w:val="52"/>
          <w:szCs w:val="52"/>
          <w:highlight w:val="none"/>
        </w:rPr>
        <w:t>杭州市富阳区妇幼保健院</w:t>
      </w:r>
    </w:p>
    <w:p>
      <w:pPr>
        <w:keepNext w:val="0"/>
        <w:keepLines w:val="0"/>
        <w:pageBreakBefore w:val="0"/>
        <w:widowControl w:val="0"/>
        <w:kinsoku/>
        <w:wordWrap/>
        <w:overflowPunct/>
        <w:topLinePunct w:val="0"/>
        <w:autoSpaceDE/>
        <w:autoSpaceDN/>
        <w:bidi w:val="0"/>
        <w:adjustRightInd/>
        <w:snapToGrid/>
        <w:spacing w:before="312" w:beforeLines="100" w:line="240" w:lineRule="atLeast"/>
        <w:ind w:right="0" w:firstLine="0" w:firstLineChars="0"/>
        <w:jc w:val="center"/>
        <w:textAlignment w:val="auto"/>
        <w:rPr>
          <w:rFonts w:hint="eastAsia" w:ascii="黑体" w:hAnsi="宋体" w:eastAsia="黑体"/>
          <w:b/>
          <w:color w:val="auto"/>
          <w:spacing w:val="40"/>
          <w:sz w:val="52"/>
          <w:szCs w:val="52"/>
          <w:highlight w:val="none"/>
        </w:rPr>
      </w:pPr>
      <w:r>
        <w:rPr>
          <w:rFonts w:hint="eastAsia" w:ascii="黑体" w:hAnsi="宋体" w:eastAsia="黑体"/>
          <w:b/>
          <w:color w:val="auto"/>
          <w:spacing w:val="40"/>
          <w:sz w:val="52"/>
          <w:szCs w:val="52"/>
          <w:highlight w:val="none"/>
        </w:rPr>
        <w:t>保安社会化服务采购项目</w:t>
      </w:r>
    </w:p>
    <w:p>
      <w:pPr>
        <w:keepNext w:val="0"/>
        <w:keepLines w:val="0"/>
        <w:pageBreakBefore w:val="0"/>
        <w:widowControl w:val="0"/>
        <w:kinsoku/>
        <w:wordWrap/>
        <w:overflowPunct/>
        <w:topLinePunct w:val="0"/>
        <w:autoSpaceDE/>
        <w:autoSpaceDN/>
        <w:bidi w:val="0"/>
        <w:adjustRightInd/>
        <w:snapToGrid/>
        <w:spacing w:before="312" w:beforeLines="100" w:line="240" w:lineRule="atLeast"/>
        <w:ind w:right="0" w:firstLine="0" w:firstLineChars="0"/>
        <w:jc w:val="center"/>
        <w:textAlignment w:val="auto"/>
        <w:rPr>
          <w:rFonts w:hint="default" w:ascii="宋体" w:hAnsi="宋体" w:eastAsia="仿宋"/>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FYZC202</w:t>
      </w:r>
      <w:r>
        <w:rPr>
          <w:rFonts w:hint="eastAsia" w:ascii="宋体" w:hAnsi="宋体"/>
          <w:color w:val="auto"/>
          <w:sz w:val="36"/>
          <w:szCs w:val="36"/>
          <w:highlight w:val="none"/>
          <w:lang w:val="en-US" w:eastAsia="zh-CN"/>
        </w:rPr>
        <w:t>2</w:t>
      </w:r>
      <w:r>
        <w:rPr>
          <w:rFonts w:hint="eastAsia" w:ascii="宋体" w:hAnsi="宋体"/>
          <w:color w:val="auto"/>
          <w:sz w:val="36"/>
          <w:szCs w:val="36"/>
          <w:highlight w:val="none"/>
        </w:rPr>
        <w:t>-</w:t>
      </w:r>
      <w:r>
        <w:rPr>
          <w:rFonts w:hint="eastAsia" w:ascii="宋体" w:hAnsi="宋体"/>
          <w:color w:val="auto"/>
          <w:sz w:val="36"/>
          <w:szCs w:val="36"/>
          <w:highlight w:val="none"/>
          <w:lang w:val="en-US" w:eastAsia="zh-CN"/>
        </w:rPr>
        <w:t>03</w:t>
      </w:r>
    </w:p>
    <w:p>
      <w:pPr>
        <w:pStyle w:val="87"/>
        <w:ind w:left="0" w:leftChars="0" w:firstLine="0" w:firstLineChars="0"/>
        <w:jc w:val="center"/>
        <w:rPr>
          <w:rFonts w:hint="eastAsia" w:ascii="宋体" w:hAnsi="宋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宋体" w:hAnsi="宋体" w:cs="Times New Roman"/>
          <w:b/>
          <w:color w:val="auto"/>
          <w:spacing w:val="40"/>
          <w:sz w:val="84"/>
          <w:szCs w:val="84"/>
          <w:highlight w:val="none"/>
        </w:rPr>
      </w:pPr>
      <w:r>
        <w:rPr>
          <w:rFonts w:hint="eastAsia" w:ascii="宋体" w:hAnsi="宋体" w:cs="Times New Roman"/>
          <w:b/>
          <w:color w:val="auto"/>
          <w:spacing w:val="40"/>
          <w:sz w:val="84"/>
          <w:szCs w:val="84"/>
          <w:highlight w:val="none"/>
        </w:rPr>
        <w:t>开</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宋体" w:hAnsi="宋体" w:cs="Times New Roman"/>
          <w:b/>
          <w:color w:val="auto"/>
          <w:spacing w:val="40"/>
          <w:sz w:val="84"/>
          <w:szCs w:val="84"/>
          <w:highlight w:val="none"/>
        </w:rPr>
      </w:pPr>
      <w:r>
        <w:rPr>
          <w:rFonts w:hint="eastAsia" w:ascii="宋体" w:hAnsi="宋体" w:cs="Times New Roman"/>
          <w:b/>
          <w:color w:val="auto"/>
          <w:spacing w:val="40"/>
          <w:sz w:val="84"/>
          <w:szCs w:val="84"/>
          <w:highlight w:val="none"/>
        </w:rPr>
        <w:t>招</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宋体" w:hAnsi="宋体" w:cs="Times New Roman"/>
          <w:b/>
          <w:color w:val="auto"/>
          <w:spacing w:val="40"/>
          <w:sz w:val="84"/>
          <w:szCs w:val="84"/>
          <w:highlight w:val="none"/>
        </w:rPr>
      </w:pPr>
      <w:r>
        <w:rPr>
          <w:rFonts w:hint="eastAsia" w:ascii="宋体" w:hAnsi="宋体" w:cs="Times New Roman"/>
          <w:b/>
          <w:color w:val="auto"/>
          <w:spacing w:val="40"/>
          <w:sz w:val="84"/>
          <w:szCs w:val="84"/>
          <w:highlight w:val="none"/>
        </w:rPr>
        <w:t>标</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宋体" w:hAnsi="宋体" w:cs="Times New Roman"/>
          <w:b/>
          <w:color w:val="auto"/>
          <w:spacing w:val="40"/>
          <w:sz w:val="84"/>
          <w:szCs w:val="84"/>
          <w:highlight w:val="none"/>
        </w:rPr>
      </w:pPr>
      <w:r>
        <w:rPr>
          <w:rFonts w:hint="eastAsia" w:ascii="宋体" w:hAnsi="宋体" w:cs="Times New Roman"/>
          <w:b/>
          <w:color w:val="auto"/>
          <w:spacing w:val="40"/>
          <w:sz w:val="84"/>
          <w:szCs w:val="84"/>
          <w:highlight w:val="none"/>
        </w:rPr>
        <w:t>文</w:t>
      </w:r>
    </w:p>
    <w:p>
      <w:pPr>
        <w:keepNext w:val="0"/>
        <w:keepLines w:val="0"/>
        <w:pageBreakBefore w:val="0"/>
        <w:widowControl w:val="0"/>
        <w:kinsoku/>
        <w:wordWrap/>
        <w:overflowPunct/>
        <w:topLinePunct w:val="0"/>
        <w:autoSpaceDE/>
        <w:autoSpaceDN/>
        <w:bidi w:val="0"/>
        <w:adjustRightInd/>
        <w:snapToGrid/>
        <w:spacing w:afterAutospacing="0" w:line="360" w:lineRule="auto"/>
        <w:ind w:left="57" w:right="0" w:firstLine="0" w:firstLineChars="0"/>
        <w:jc w:val="center"/>
        <w:textAlignment w:val="auto"/>
        <w:rPr>
          <w:rFonts w:hint="eastAsia" w:ascii="宋体" w:hAnsi="宋体" w:cs="Times New Roman"/>
          <w:b/>
          <w:color w:val="auto"/>
          <w:spacing w:val="40"/>
          <w:sz w:val="84"/>
          <w:szCs w:val="84"/>
          <w:highlight w:val="none"/>
        </w:rPr>
      </w:pPr>
      <w:r>
        <w:rPr>
          <w:rFonts w:hint="eastAsia" w:ascii="宋体" w:hAnsi="宋体" w:cs="Times New Roman"/>
          <w:b/>
          <w:color w:val="auto"/>
          <w:spacing w:val="40"/>
          <w:sz w:val="84"/>
          <w:szCs w:val="84"/>
          <w:highlight w:val="none"/>
        </w:rPr>
        <w:t>件</w:t>
      </w:r>
    </w:p>
    <w:p>
      <w:pPr>
        <w:keepNext w:val="0"/>
        <w:keepLines w:val="0"/>
        <w:pageBreakBefore w:val="0"/>
        <w:widowControl w:val="0"/>
        <w:kinsoku/>
        <w:wordWrap/>
        <w:overflowPunct/>
        <w:topLinePunct w:val="0"/>
        <w:autoSpaceDE/>
        <w:autoSpaceDN/>
        <w:bidi w:val="0"/>
        <w:adjustRightInd/>
        <w:snapToGrid/>
        <w:spacing w:before="625" w:beforeLines="200" w:line="360" w:lineRule="auto"/>
        <w:ind w:right="533"/>
        <w:jc w:val="center"/>
        <w:textAlignment w:val="auto"/>
        <w:rPr>
          <w:rFonts w:hint="eastAsia" w:ascii="宋体" w:hAnsi="宋体"/>
          <w:color w:val="auto"/>
          <w:sz w:val="32"/>
          <w:szCs w:val="32"/>
          <w:highlight w:val="none"/>
        </w:rPr>
      </w:pPr>
      <w:r>
        <w:rPr>
          <w:rFonts w:hint="eastAsia" w:ascii="宋体" w:hAnsi="宋体"/>
          <w:color w:val="auto"/>
          <w:sz w:val="32"/>
          <w:szCs w:val="32"/>
          <w:highlight w:val="none"/>
          <w:lang w:eastAsia="zh-CN"/>
        </w:rPr>
        <w:t>采购代理机构</w:t>
      </w:r>
      <w:r>
        <w:rPr>
          <w:rFonts w:hint="eastAsia" w:ascii="宋体" w:hAnsi="宋体"/>
          <w:color w:val="auto"/>
          <w:sz w:val="32"/>
          <w:szCs w:val="32"/>
          <w:highlight w:val="none"/>
        </w:rPr>
        <w:t>：杭州市公共资源交易中心富阳分中心</w:t>
      </w:r>
    </w:p>
    <w:p>
      <w:pPr>
        <w:spacing w:before="156" w:line="360" w:lineRule="auto"/>
        <w:ind w:right="532"/>
        <w:jc w:val="center"/>
        <w:rPr>
          <w:rFonts w:hAnsi="宋体"/>
          <w:b/>
          <w:color w:val="auto"/>
          <w:sz w:val="28"/>
          <w:szCs w:val="28"/>
          <w:highlight w:val="none"/>
        </w:rPr>
      </w:pPr>
      <w:r>
        <w:rPr>
          <w:rFonts w:hint="eastAsia" w:hAnsi="宋体"/>
          <w:color w:val="auto"/>
          <w:sz w:val="32"/>
          <w:szCs w:val="32"/>
          <w:highlight w:val="none"/>
        </w:rPr>
        <w:t>地址：杭州市</w:t>
      </w:r>
      <w:r>
        <w:rPr>
          <w:rFonts w:hint="eastAsia" w:hAnsi="宋体"/>
          <w:color w:val="auto"/>
          <w:sz w:val="32"/>
          <w:szCs w:val="32"/>
          <w:highlight w:val="none"/>
          <w:lang w:eastAsia="zh-CN"/>
        </w:rPr>
        <w:t>富阳区鹿山街道江连街</w:t>
      </w:r>
      <w:r>
        <w:rPr>
          <w:rFonts w:hint="eastAsia" w:hAnsi="宋体"/>
          <w:color w:val="auto"/>
          <w:sz w:val="32"/>
          <w:szCs w:val="32"/>
          <w:highlight w:val="none"/>
          <w:lang w:val="en-US" w:eastAsia="zh-CN"/>
        </w:rPr>
        <w:t>27号</w:t>
      </w:r>
    </w:p>
    <w:p>
      <w:pPr>
        <w:pStyle w:val="45"/>
        <w:spacing w:after="156" w:line="360" w:lineRule="auto"/>
        <w:jc w:val="center"/>
        <w:rPr>
          <w:rFonts w:hAnsi="宋体"/>
          <w:color w:val="auto"/>
          <w:sz w:val="32"/>
          <w:szCs w:val="32"/>
          <w:highlight w:val="none"/>
        </w:rPr>
      </w:pPr>
    </w:p>
    <w:p>
      <w:pPr>
        <w:pStyle w:val="45"/>
        <w:spacing w:after="156" w:line="360" w:lineRule="auto"/>
        <w:jc w:val="center"/>
        <w:rPr>
          <w:rFonts w:hAnsi="宋体"/>
          <w:b/>
          <w:color w:val="auto"/>
          <w:sz w:val="44"/>
          <w:szCs w:val="44"/>
          <w:highlight w:val="none"/>
        </w:rPr>
      </w:pPr>
      <w:r>
        <w:rPr>
          <w:rFonts w:hint="eastAsia" w:hAnsi="宋体"/>
          <w:b/>
          <w:color w:val="auto"/>
          <w:sz w:val="44"/>
          <w:szCs w:val="44"/>
          <w:highlight w:val="none"/>
        </w:rPr>
        <w:t>目    录</w:t>
      </w:r>
    </w:p>
    <w:p>
      <w:pPr>
        <w:pStyle w:val="45"/>
        <w:spacing w:after="156" w:line="360" w:lineRule="auto"/>
        <w:jc w:val="center"/>
        <w:rPr>
          <w:rFonts w:hAnsi="宋体"/>
          <w:color w:val="auto"/>
          <w:sz w:val="32"/>
          <w:szCs w:val="32"/>
          <w:highlight w:val="none"/>
        </w:rPr>
      </w:pPr>
    </w:p>
    <w:p>
      <w:pPr>
        <w:spacing w:before="156" w:line="480" w:lineRule="exact"/>
        <w:ind w:left="165"/>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 ………………………………………………3</w:t>
      </w:r>
    </w:p>
    <w:p>
      <w:pPr>
        <w:spacing w:before="156" w:line="480" w:lineRule="exact"/>
        <w:ind w:left="165"/>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第二章    投标人须知 ……………………………………………</w:t>
      </w:r>
      <w:r>
        <w:rPr>
          <w:rFonts w:hint="eastAsia" w:ascii="仿宋" w:hAnsi="仿宋" w:eastAsia="仿宋" w:cs="仿宋"/>
          <w:color w:val="auto"/>
          <w:sz w:val="30"/>
          <w:szCs w:val="30"/>
          <w:highlight w:val="none"/>
          <w:lang w:val="en-US" w:eastAsia="zh-CN"/>
        </w:rPr>
        <w:t>8</w:t>
      </w:r>
    </w:p>
    <w:p>
      <w:pPr>
        <w:spacing w:before="156" w:line="480" w:lineRule="exact"/>
        <w:ind w:left="165"/>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第三章    评标办法及评分标准…………………………………</w:t>
      </w:r>
      <w:r>
        <w:rPr>
          <w:rFonts w:hint="eastAsia" w:ascii="仿宋" w:hAnsi="仿宋" w:cs="仿宋"/>
          <w:color w:val="auto"/>
          <w:sz w:val="30"/>
          <w:szCs w:val="30"/>
          <w:highlight w:val="none"/>
          <w:lang w:val="en-US" w:eastAsia="zh-CN"/>
        </w:rPr>
        <w:t>29</w:t>
      </w:r>
    </w:p>
    <w:p>
      <w:pPr>
        <w:spacing w:before="156" w:line="480" w:lineRule="exact"/>
        <w:ind w:left="165"/>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第四章    采购需求………………………………………………</w:t>
      </w:r>
      <w:r>
        <w:rPr>
          <w:rFonts w:hint="eastAsia" w:ascii="仿宋" w:hAnsi="仿宋" w:cs="仿宋"/>
          <w:color w:val="auto"/>
          <w:sz w:val="30"/>
          <w:szCs w:val="30"/>
          <w:highlight w:val="none"/>
          <w:lang w:val="en-US" w:eastAsia="zh-CN"/>
        </w:rPr>
        <w:t>32</w:t>
      </w:r>
    </w:p>
    <w:p>
      <w:pPr>
        <w:spacing w:before="156" w:line="480" w:lineRule="exact"/>
        <w:ind w:left="165"/>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第五章    杭州市富阳区政府采购合同主要条款………………</w:t>
      </w:r>
      <w:r>
        <w:rPr>
          <w:rFonts w:hint="eastAsia" w:ascii="仿宋" w:hAnsi="仿宋" w:cs="仿宋"/>
          <w:color w:val="auto"/>
          <w:sz w:val="30"/>
          <w:szCs w:val="30"/>
          <w:highlight w:val="none"/>
          <w:lang w:val="en-US" w:eastAsia="zh-CN"/>
        </w:rPr>
        <w:t>40</w:t>
      </w:r>
    </w:p>
    <w:p>
      <w:pPr>
        <w:spacing w:before="156" w:line="480" w:lineRule="exact"/>
        <w:ind w:left="165"/>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第六章    投标文件格式附件……………………………………</w:t>
      </w:r>
      <w:r>
        <w:rPr>
          <w:rFonts w:hint="eastAsia" w:ascii="仿宋" w:hAnsi="仿宋" w:cs="仿宋"/>
          <w:color w:val="auto"/>
          <w:sz w:val="30"/>
          <w:szCs w:val="30"/>
          <w:highlight w:val="none"/>
          <w:lang w:val="en-US" w:eastAsia="zh-CN"/>
        </w:rPr>
        <w:t>48</w:t>
      </w:r>
    </w:p>
    <w:p>
      <w:pPr>
        <w:pStyle w:val="153"/>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p>
    <w:p>
      <w:pPr>
        <w:pStyle w:val="153"/>
        <w:rPr>
          <w:rFonts w:hint="eastAsia"/>
          <w:color w:val="auto"/>
          <w:highlight w:val="none"/>
        </w:rPr>
      </w:pPr>
    </w:p>
    <w:p>
      <w:pPr>
        <w:rPr>
          <w:rFonts w:hint="default"/>
          <w:color w:val="auto"/>
          <w:highlight w:val="none"/>
          <w:lang w:val="en-US" w:eastAsia="zh-CN"/>
        </w:rPr>
      </w:pPr>
    </w:p>
    <w:p>
      <w:pPr>
        <w:rPr>
          <w:rFonts w:hint="default"/>
          <w:color w:val="auto"/>
          <w:highlight w:val="none"/>
          <w:lang w:val="en-US" w:eastAsia="zh-CN"/>
        </w:rPr>
      </w:pPr>
    </w:p>
    <w:p>
      <w:pPr>
        <w:pStyle w:val="4"/>
        <w:bidi w:val="0"/>
        <w:rPr>
          <w:rFonts w:ascii="黑体" w:hAnsi="宋体" w:eastAsia="黑体"/>
          <w:color w:val="auto"/>
          <w:sz w:val="36"/>
          <w:szCs w:val="36"/>
          <w:highlight w:val="none"/>
        </w:rPr>
      </w:pPr>
      <w:r>
        <w:rPr>
          <w:rFonts w:hAnsi="宋体"/>
          <w:color w:val="auto"/>
          <w:sz w:val="32"/>
          <w:szCs w:val="32"/>
          <w:highlight w:val="none"/>
        </w:rPr>
        <w:br w:type="page"/>
      </w:r>
      <w:r>
        <w:rPr>
          <w:rFonts w:hint="eastAsia" w:ascii="黑体" w:hAnsi="宋体" w:eastAsia="黑体"/>
          <w:color w:val="auto"/>
          <w:sz w:val="36"/>
          <w:szCs w:val="36"/>
          <w:highlight w:val="none"/>
        </w:rPr>
        <w:t>第一章  招标公告</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根据《中华人民共和国政府采购法》《政府采购货物和服务招标投标管理办法》等规定，杭州市公共资源交易中心富阳分中心受</w:t>
      </w:r>
      <w:r>
        <w:rPr>
          <w:rFonts w:hint="eastAsia" w:ascii="仿宋" w:hAnsi="仿宋" w:eastAsia="仿宋" w:cs="仿宋"/>
          <w:color w:val="auto"/>
          <w:sz w:val="24"/>
          <w:szCs w:val="24"/>
          <w:highlight w:val="none"/>
          <w:u w:val="single"/>
        </w:rPr>
        <w:t>杭州市富阳区妇幼保健院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委托，现就“</w:t>
      </w:r>
      <w:r>
        <w:rPr>
          <w:rFonts w:hint="eastAsia" w:ascii="仿宋" w:hAnsi="仿宋" w:eastAsia="仿宋" w:cs="仿宋"/>
          <w:color w:val="auto"/>
          <w:sz w:val="24"/>
          <w:szCs w:val="24"/>
          <w:highlight w:val="none"/>
          <w:u w:val="single"/>
        </w:rPr>
        <w:t>杭州市富阳区妇幼保健院保安社会化服务采购项目</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。本项目的潜在投标人应在政采云平台（https://www.zcygov.cn/）获取（下载）招标文件，并于2022年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日9点30分00秒（北京时间）前递交（上传）投标文件。</w:t>
      </w:r>
    </w:p>
    <w:p>
      <w:pPr>
        <w:pStyle w:val="5"/>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b w:val="0"/>
          <w:bCs w:val="0"/>
          <w:color w:val="auto"/>
          <w:sz w:val="24"/>
          <w:szCs w:val="24"/>
          <w:highlight w:val="none"/>
          <w:lang w:val="en-US" w:eastAsia="zh-CN"/>
        </w:rPr>
        <w:t>FYZC2022-</w:t>
      </w:r>
      <w:r>
        <w:rPr>
          <w:rFonts w:hint="eastAsia" w:ascii="仿宋" w:hAnsi="仿宋" w:cs="仿宋"/>
          <w:b w:val="0"/>
          <w:bCs w:val="0"/>
          <w:color w:val="auto"/>
          <w:sz w:val="24"/>
          <w:szCs w:val="24"/>
          <w:highlight w:val="none"/>
          <w:lang w:val="en-US" w:eastAsia="zh-CN"/>
        </w:rPr>
        <w:t>03</w:t>
      </w:r>
    </w:p>
    <w:p>
      <w:pPr>
        <w:pStyle w:val="5"/>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b w:val="0"/>
          <w:bCs w:val="0"/>
          <w:color w:val="auto"/>
          <w:sz w:val="24"/>
          <w:szCs w:val="24"/>
          <w:highlight w:val="none"/>
          <w:lang w:val="en-US" w:eastAsia="zh-CN"/>
        </w:rPr>
        <w:t>杭州市富阳区妇幼保健院保安社会化服务采购项目</w:t>
      </w:r>
    </w:p>
    <w:p>
      <w:pPr>
        <w:pStyle w:val="5"/>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b w:val="0"/>
          <w:bCs w:val="0"/>
          <w:color w:val="auto"/>
          <w:sz w:val="24"/>
          <w:szCs w:val="24"/>
          <w:highlight w:val="none"/>
        </w:rPr>
        <w:t>公开招标</w:t>
      </w:r>
    </w:p>
    <w:p>
      <w:pPr>
        <w:pStyle w:val="5"/>
        <w:keepNext/>
        <w:keepLines/>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标项</w:t>
            </w:r>
            <w:r>
              <w:rPr>
                <w:rFonts w:hint="eastAsia" w:ascii="仿宋" w:hAnsi="仿宋" w:eastAsia="仿宋" w:cs="仿宋"/>
                <w:b w:val="0"/>
                <w:bCs/>
                <w:color w:val="auto"/>
                <w:sz w:val="24"/>
                <w:szCs w:val="24"/>
                <w:highlight w:val="none"/>
              </w:rPr>
              <w:t>序号</w:t>
            </w:r>
          </w:p>
        </w:tc>
        <w:tc>
          <w:tcPr>
            <w:tcW w:w="25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预算金额(元)</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杭州市富阳区妇幼保健院保安社会化服务采购项目</w:t>
            </w:r>
          </w:p>
        </w:tc>
        <w:tc>
          <w:tcPr>
            <w:tcW w:w="62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3</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年</w:t>
            </w:r>
          </w:p>
        </w:tc>
        <w:tc>
          <w:tcPr>
            <w:tcW w:w="122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5640000</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5640000</w:t>
            </w:r>
          </w:p>
        </w:tc>
        <w:tc>
          <w:tcPr>
            <w:tcW w:w="24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本次采购需求为保安</w:t>
            </w:r>
            <w:r>
              <w:rPr>
                <w:rFonts w:hint="eastAsia" w:ascii="仿宋" w:hAnsi="仿宋" w:cs="仿宋"/>
                <w:color w:val="auto"/>
                <w:kern w:val="0"/>
                <w:sz w:val="24"/>
                <w:szCs w:val="24"/>
                <w:highlight w:val="none"/>
                <w:lang w:val="en-US" w:eastAsia="zh-CN" w:bidi="ar-SA"/>
              </w:rPr>
              <w:t>服务</w:t>
            </w:r>
            <w:r>
              <w:rPr>
                <w:rFonts w:hint="eastAsia" w:ascii="仿宋" w:hAnsi="仿宋" w:eastAsia="仿宋" w:cs="仿宋"/>
                <w:color w:val="auto"/>
                <w:kern w:val="0"/>
                <w:sz w:val="24"/>
                <w:szCs w:val="24"/>
                <w:highlight w:val="none"/>
                <w:lang w:val="en-US" w:eastAsia="zh-CN" w:bidi="ar-SA"/>
              </w:rPr>
              <w:t>人员34人，要求身体健康，吃苦耐劳，并具备岗位相关知识。</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详见采购需求</w:t>
            </w:r>
          </w:p>
        </w:tc>
      </w:tr>
    </w:tbl>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本项目服务期限为三年。合同签订后前三个月为试用期，超过三个月考核评分低于90分的，采购人有权终止合同重新招标。合同期满，</w:t>
      </w:r>
      <w:r>
        <w:rPr>
          <w:rFonts w:hint="eastAsia" w:ascii="仿宋" w:hAnsi="仿宋" w:cs="仿宋"/>
          <w:color w:val="auto"/>
          <w:sz w:val="24"/>
          <w:szCs w:val="24"/>
          <w:highlight w:val="none"/>
          <w:lang w:val="en-US" w:eastAsia="zh-CN"/>
        </w:rPr>
        <w:t>采购人如有需要的，</w:t>
      </w:r>
      <w:r>
        <w:rPr>
          <w:rFonts w:hint="eastAsia" w:ascii="仿宋" w:hAnsi="仿宋" w:eastAsia="仿宋" w:cs="仿宋"/>
          <w:color w:val="auto"/>
          <w:sz w:val="24"/>
          <w:szCs w:val="24"/>
          <w:highlight w:val="none"/>
          <w:lang w:val="en-US" w:eastAsia="zh-CN"/>
        </w:rPr>
        <w:t>中标人应根据采购人的要求延续提供1-2个月的服务，费用标准按原合同规定执行。</w:t>
      </w:r>
    </w:p>
    <w:p>
      <w:pPr>
        <w:pStyle w:val="5"/>
        <w:numPr>
          <w:ilvl w:val="0"/>
          <w:numId w:val="6"/>
        </w:numPr>
        <w:bidi w:val="0"/>
        <w:rPr>
          <w:rFonts w:hint="eastAsia"/>
          <w:highlight w:val="none"/>
        </w:rPr>
      </w:pPr>
      <w:r>
        <w:rPr>
          <w:rFonts w:hint="eastAsia"/>
          <w:highlight w:val="none"/>
          <w:lang w:eastAsia="zh-CN"/>
        </w:rPr>
        <w:t>申请人</w:t>
      </w:r>
      <w:r>
        <w:rPr>
          <w:rFonts w:hint="eastAsia"/>
          <w:highlight w:val="none"/>
        </w:rPr>
        <w:t>的资格要求</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本项目谢绝联合体投标。</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无；</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专门面向中小企业</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☐服务全部由符合政策要求的小微企业承接，提供中小企业声明函；</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;如果供应商本身提供所有标的均由中小企业制造、承建或承接，视同符合了资格条件，无需再向中小企业分包，无需提供分包意向协议；</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b/>
          <w:bCs/>
          <w:color w:val="auto"/>
          <w:sz w:val="24"/>
          <w:szCs w:val="24"/>
          <w:highlight w:val="none"/>
          <w:lang w:eastAsia="zh-CN"/>
        </w:rPr>
        <w:t>无</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pStyle w:val="5"/>
        <w:bidi w:val="0"/>
        <w:rPr>
          <w:rFonts w:hint="eastAsia"/>
          <w:highlight w:val="none"/>
        </w:rPr>
      </w:pPr>
      <w:r>
        <w:rPr>
          <w:rFonts w:hint="eastAsia"/>
          <w:highlight w:val="none"/>
        </w:rPr>
        <w:t>六、获取招标文件</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时间期限</w:t>
      </w:r>
      <w:r>
        <w:rPr>
          <w:rFonts w:hint="eastAsia" w:ascii="仿宋" w:hAnsi="仿宋" w:eastAsia="仿宋" w:cs="仿宋"/>
          <w:b w:val="0"/>
          <w:bCs w:val="0"/>
          <w:color w:val="auto"/>
          <w:sz w:val="24"/>
          <w:szCs w:val="24"/>
          <w:highlight w:val="none"/>
        </w:rPr>
        <w:t>：/至202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年</w:t>
      </w:r>
      <w:r>
        <w:rPr>
          <w:rFonts w:hint="eastAsia" w:ascii="仿宋" w:hAnsi="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月</w:t>
      </w:r>
      <w:r>
        <w:rPr>
          <w:rFonts w:hint="eastAsia" w:ascii="仿宋" w:hAnsi="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val="en-US" w:eastAsia="zh-CN"/>
        </w:rPr>
        <w:t>日</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方式：在线申请获取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售价：免费</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供应商获取招标文件时须提交的文件资料：无；</w:t>
      </w:r>
    </w:p>
    <w:p>
      <w:pPr>
        <w:keepNext w:val="0"/>
        <w:keepLines w:val="0"/>
        <w:pageBreakBefore w:val="0"/>
        <w:widowControl w:val="0"/>
        <w:numPr>
          <w:ilvl w:val="0"/>
          <w:numId w:val="8"/>
        </w:numPr>
        <w:tabs>
          <w:tab w:val="left" w:pos="0"/>
          <w:tab w:val="clear" w:pos="420"/>
        </w:tabs>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采购人、</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依托政采云平台完成本项目的电子交易活动，平台不接受未按上述方式获取招标文件的供应商进行投标活动；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2</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将不予处理；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3</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采购人或者</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4</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pStyle w:val="5"/>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七、电子招投标的说明</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电子招投标：本项目以数据电文形式，依托“政府采购云平台（www.zcygov.cn）”进行招投标活动，</w:t>
      </w:r>
      <w:r>
        <w:rPr>
          <w:rFonts w:hint="eastAsia" w:ascii="仿宋" w:hAnsi="仿宋" w:eastAsia="仿宋" w:cs="仿宋"/>
          <w:color w:val="auto"/>
          <w:sz w:val="24"/>
          <w:szCs w:val="24"/>
          <w:highlight w:val="none"/>
          <w:lang w:eastAsia="zh-CN"/>
        </w:rPr>
        <w:t>各投标人</w:t>
      </w:r>
      <w:r>
        <w:rPr>
          <w:rFonts w:hint="eastAsia" w:ascii="仿宋" w:hAnsi="仿宋" w:eastAsia="仿宋" w:cs="仿宋"/>
          <w:color w:val="auto"/>
          <w:sz w:val="24"/>
          <w:szCs w:val="24"/>
          <w:highlight w:val="none"/>
        </w:rPr>
        <w:t>应按照本项目招标文件和政采云平台的要求编制、加密并递交投标文件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不接受纸质投标文件。</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投标准备：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注册账号--点击“商家入驻”，进行政府采购供应商资料填写，通过审核后可成为正式供应商；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widowControl w:val="0"/>
        <w:kinsoku/>
        <w:wordWrap/>
        <w:overflowPunct/>
        <w:topLinePunct w:val="0"/>
        <w:autoSpaceDE/>
        <w:autoSpaceDN/>
        <w:bidi w:val="0"/>
        <w:adjustRightInd/>
        <w:snapToGrid/>
        <w:spacing w:before="156"/>
        <w:ind w:left="0" w:leftChars="0"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156"/>
        <w:ind w:left="0" w:leftChars="0"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投标文件的传输递交：投标人在投标截止时间前将加密的投标文件上传至政府采购云平台。</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投标文件的解密：投标人按照平台提示和招标文件的规定在</w:t>
      </w:r>
      <w:r>
        <w:rPr>
          <w:rFonts w:hint="eastAsia" w:ascii="仿宋" w:hAnsi="仿宋" w:eastAsia="仿宋" w:cs="仿宋"/>
          <w:color w:val="auto"/>
          <w:sz w:val="24"/>
          <w:szCs w:val="24"/>
          <w:highlight w:val="none"/>
          <w:lang w:eastAsia="zh-CN"/>
        </w:rPr>
        <w:t>开标时间起</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内完成在线解密。</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浙江省政府采购项目电子交易平台学习专题</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"https://edu.zcygov.cn/luban/e-biding\”。"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https://edu.zcygov.cn/luban/e-biding。</w:t>
      </w:r>
      <w:r>
        <w:rPr>
          <w:rFonts w:hint="eastAsia" w:ascii="仿宋" w:hAnsi="仿宋" w:eastAsia="仿宋" w:cs="仿宋"/>
          <w:color w:val="auto"/>
          <w:sz w:val="24"/>
          <w:szCs w:val="24"/>
          <w:highlight w:val="none"/>
        </w:rPr>
        <w:fldChar w:fldCharType="end"/>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供应商在使用系统进行投标的过程中遇到涉及平台使用的任何问题，可致电政采云平台技术支持热线咨询，联系方式：400-881-7190。</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八、提交投标文件截止时间和地点</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2022年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rPr>
        <w:t>9时30分00秒（北京时间）。</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numPr>
          <w:ilvl w:val="0"/>
          <w:numId w:val="10"/>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bookmarkStart w:id="0" w:name="B27_开标地点"/>
      <w:r>
        <w:rPr>
          <w:rFonts w:hint="eastAsia" w:ascii="仿宋" w:hAnsi="仿宋" w:eastAsia="仿宋" w:cs="仿宋"/>
          <w:color w:val="auto"/>
          <w:sz w:val="24"/>
          <w:szCs w:val="24"/>
          <w:highlight w:val="none"/>
        </w:rPr>
        <w:t>投标地点</w:t>
      </w:r>
      <w:r>
        <w:rPr>
          <w:rFonts w:hint="eastAsia" w:ascii="仿宋" w:hAnsi="仿宋" w:eastAsia="仿宋" w:cs="仿宋"/>
          <w:color w:val="auto"/>
          <w:sz w:val="24"/>
          <w:szCs w:val="24"/>
          <w:highlight w:val="none"/>
          <w:lang w:val="en-US" w:eastAsia="zh-CN"/>
        </w:rPr>
        <w:t>(网址）</w:t>
      </w:r>
      <w:r>
        <w:rPr>
          <w:rFonts w:hint="eastAsia" w:ascii="仿宋" w:hAnsi="仿宋" w:eastAsia="仿宋" w:cs="仿宋"/>
          <w:color w:val="auto"/>
          <w:sz w:val="24"/>
          <w:szCs w:val="24"/>
          <w:highlight w:val="none"/>
        </w:rPr>
        <w:t>：</w:t>
      </w:r>
      <w:bookmarkEnd w:id="0"/>
      <w:r>
        <w:rPr>
          <w:rFonts w:hint="eastAsia" w:ascii="仿宋" w:hAnsi="仿宋" w:eastAsia="仿宋" w:cs="仿宋"/>
          <w:color w:val="auto"/>
          <w:sz w:val="24"/>
          <w:szCs w:val="24"/>
          <w:highlight w:val="none"/>
        </w:rPr>
        <w:t>政采云平台（https://www.zcygov.cn/）。</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九、开标时间和地点</w:t>
      </w:r>
    </w:p>
    <w:p>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2022年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rPr>
        <w:t>9时30分00秒（北京时间）。</w:t>
      </w:r>
    </w:p>
    <w:p>
      <w:pPr>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val="en-US" w:eastAsia="zh-CN"/>
        </w:rPr>
        <w:t>(网址）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政采云平台（https://www.zcygov.cn/）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杭州市</w:t>
      </w:r>
      <w:r>
        <w:rPr>
          <w:rFonts w:hint="eastAsia" w:ascii="仿宋" w:hAnsi="仿宋" w:eastAsia="仿宋" w:cs="仿宋"/>
          <w:color w:val="auto"/>
          <w:sz w:val="24"/>
          <w:szCs w:val="24"/>
          <w:highlight w:val="none"/>
          <w:lang w:eastAsia="zh-CN"/>
        </w:rPr>
        <w:t>富阳区鹿山街道江连街</w:t>
      </w:r>
      <w:r>
        <w:rPr>
          <w:rFonts w:hint="eastAsia" w:ascii="仿宋" w:hAnsi="仿宋" w:eastAsia="仿宋" w:cs="仿宋"/>
          <w:color w:val="auto"/>
          <w:sz w:val="24"/>
          <w:szCs w:val="24"/>
          <w:highlight w:val="none"/>
        </w:rPr>
        <w:t>27号区</w:t>
      </w:r>
      <w:r>
        <w:rPr>
          <w:rFonts w:hint="eastAsia" w:ascii="仿宋" w:hAnsi="仿宋" w:eastAsia="仿宋" w:cs="仿宋"/>
          <w:color w:val="auto"/>
          <w:sz w:val="24"/>
          <w:szCs w:val="24"/>
          <w:highlight w:val="none"/>
          <w:lang w:eastAsia="zh-CN"/>
        </w:rPr>
        <w:t>行政审批服务管理办公室</w:t>
      </w:r>
      <w:r>
        <w:rPr>
          <w:rFonts w:hint="eastAsia" w:ascii="仿宋" w:hAnsi="仿宋" w:eastAsia="仿宋" w:cs="仿宋"/>
          <w:color w:val="auto"/>
          <w:sz w:val="24"/>
          <w:szCs w:val="24"/>
          <w:highlight w:val="none"/>
        </w:rPr>
        <w:t>A座4楼</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开</w:t>
      </w:r>
      <w:r>
        <w:rPr>
          <w:rFonts w:hint="eastAsia" w:ascii="仿宋" w:hAnsi="仿宋" w:eastAsia="仿宋" w:cs="仿宋"/>
          <w:color w:val="auto"/>
          <w:sz w:val="24"/>
          <w:szCs w:val="24"/>
          <w:highlight w:val="none"/>
        </w:rPr>
        <w:t>标室</w:t>
      </w:r>
      <w:r>
        <w:rPr>
          <w:rFonts w:hint="eastAsia" w:ascii="仿宋" w:hAnsi="仿宋" w:eastAsia="仿宋" w:cs="仿宋"/>
          <w:color w:val="auto"/>
          <w:sz w:val="24"/>
          <w:szCs w:val="24"/>
          <w:highlight w:val="none"/>
          <w:lang w:eastAsia="zh-CN"/>
        </w:rPr>
        <w:t xml:space="preserve"> 。</w:t>
      </w:r>
    </w:p>
    <w:p>
      <w:pPr>
        <w:pStyle w:val="5"/>
        <w:bidi w:val="0"/>
        <w:rPr>
          <w:rFonts w:hint="eastAsia" w:ascii="仿宋" w:hAnsi="仿宋" w:eastAsia="仿宋" w:cs="仿宋"/>
          <w:b/>
          <w:bCs/>
          <w:color w:val="auto"/>
          <w:sz w:val="24"/>
          <w:szCs w:val="24"/>
          <w:highlight w:val="none"/>
          <w:u w:val="single"/>
        </w:rPr>
      </w:pPr>
      <w:r>
        <w:rPr>
          <w:rFonts w:hint="eastAsia" w:ascii="仿宋" w:hAnsi="仿宋" w:eastAsia="仿宋" w:cs="仿宋"/>
          <w:b/>
          <w:color w:val="auto"/>
          <w:sz w:val="24"/>
          <w:szCs w:val="24"/>
          <w:highlight w:val="none"/>
          <w:u w:val="none"/>
          <w:lang w:eastAsia="zh-CN"/>
        </w:rPr>
        <w:t>十、</w:t>
      </w:r>
      <w:r>
        <w:rPr>
          <w:rFonts w:hint="eastAsia" w:ascii="仿宋" w:hAnsi="仿宋" w:eastAsia="仿宋" w:cs="仿宋"/>
          <w:b/>
          <w:color w:val="auto"/>
          <w:sz w:val="24"/>
          <w:szCs w:val="24"/>
          <w:highlight w:val="none"/>
          <w:u w:val="none"/>
        </w:rPr>
        <w:t>本项目</w:t>
      </w:r>
      <w:r>
        <w:rPr>
          <w:rFonts w:hint="eastAsia" w:ascii="仿宋" w:hAnsi="仿宋" w:eastAsia="仿宋" w:cs="仿宋"/>
          <w:b/>
          <w:color w:val="auto"/>
          <w:sz w:val="24"/>
          <w:szCs w:val="24"/>
          <w:highlight w:val="none"/>
          <w:u w:val="none"/>
          <w:lang w:eastAsia="zh-CN"/>
        </w:rPr>
        <w:t>招标文件</w:t>
      </w:r>
      <w:r>
        <w:rPr>
          <w:rFonts w:hint="eastAsia" w:ascii="仿宋" w:hAnsi="仿宋" w:eastAsia="仿宋" w:cs="仿宋"/>
          <w:b/>
          <w:color w:val="auto"/>
          <w:sz w:val="24"/>
          <w:szCs w:val="24"/>
          <w:highlight w:val="none"/>
          <w:u w:val="none"/>
        </w:rPr>
        <w:t>公告期限为：</w:t>
      </w:r>
      <w:r>
        <w:rPr>
          <w:rFonts w:hint="eastAsia" w:ascii="仿宋" w:hAnsi="仿宋" w:eastAsia="仿宋" w:cs="仿宋"/>
          <w:b/>
          <w:bCs/>
          <w:color w:val="auto"/>
          <w:sz w:val="24"/>
          <w:szCs w:val="24"/>
          <w:highlight w:val="none"/>
          <w:u w:val="single"/>
        </w:rPr>
        <w:t>本公告发布之日起五个工作日。</w:t>
      </w:r>
    </w:p>
    <w:p>
      <w:pPr>
        <w:pStyle w:val="5"/>
        <w:bidi w:val="0"/>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sz w:val="24"/>
          <w:szCs w:val="24"/>
          <w:highlight w:val="none"/>
          <w:u w:val="none"/>
          <w:lang w:eastAsia="zh-CN"/>
        </w:rPr>
        <w:t>十一、</w:t>
      </w:r>
      <w:r>
        <w:rPr>
          <w:rFonts w:hint="eastAsia" w:ascii="仿宋" w:hAnsi="仿宋" w:eastAsia="仿宋" w:cs="仿宋"/>
          <w:b/>
          <w:bCs/>
          <w:color w:val="auto"/>
          <w:kern w:val="2"/>
          <w:sz w:val="24"/>
          <w:szCs w:val="24"/>
          <w:highlight w:val="none"/>
          <w:u w:val="none"/>
          <w:lang w:val="en-US" w:eastAsia="zh-CN" w:bidi="ar-SA"/>
        </w:rPr>
        <w:t>本采购项目政府采购意向公开的公告链接：</w:t>
      </w:r>
    </w:p>
    <w:p>
      <w:pPr>
        <w:bidi w:val="0"/>
        <w:ind w:left="0" w:leftChars="0" w:firstLine="0" w:firstLineChars="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single"/>
        </w:rPr>
        <w:t>https://zfcg.czt.zj.gov.cn/innerUsed_noticeDetails/index.html?noticeId=8594854&amp;utm=web-government-front.49399a16.0.0.c075fb10cce411ecaac567730ea38705</w:t>
      </w:r>
    </w:p>
    <w:p>
      <w:pPr>
        <w:pStyle w:val="5"/>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十二、其他补充事宜</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供应商认为采购文件使自己的权益受到损害的，可以自获取采购文件之日或者采购</w:t>
      </w:r>
      <w:r>
        <w:rPr>
          <w:rFonts w:hint="eastAsia" w:ascii="仿宋" w:hAnsi="仿宋" w:eastAsia="仿宋" w:cs="仿宋"/>
          <w:b/>
          <w:bCs/>
          <w:color w:val="auto"/>
          <w:sz w:val="24"/>
          <w:szCs w:val="24"/>
          <w:highlight w:val="none"/>
        </w:rPr>
        <w:t>公告期限届满之日（公告期限届满后获取采购文件的，以公告期限届满之日为准）起7个工作日内</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对采购文件需求的以书面形式向采购人提出质疑，对其他内容的以书面形式向采购人和采购代理机构提出质疑。</w:t>
      </w:r>
      <w:r>
        <w:rPr>
          <w:rFonts w:hint="eastAsia" w:ascii="仿宋" w:hAnsi="仿宋" w:eastAsia="仿宋" w:cs="仿宋"/>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本采购项目，中标单位与采购人签订的政府采购合同适用于杭州市富阳区政府采购贷款政策，简称“政采贷”，具体内容可参阅《富阳区“政采贷”办理指引》</w:t>
      </w:r>
      <w:r>
        <w:rPr>
          <w:rFonts w:hint="eastAsia" w:ascii="仿宋" w:hAnsi="仿宋" w:cs="仿宋"/>
          <w:b/>
          <w:bCs/>
          <w:color w:val="auto"/>
          <w:sz w:val="24"/>
          <w:szCs w:val="24"/>
          <w:highlight w:val="none"/>
          <w:lang w:val="en-US" w:eastAsia="zh-CN"/>
        </w:rPr>
        <w:t>http://www.fuyang.gov.cn/art/2022/4/6/art_1228923243_59258040.html</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落实政府采购政策：包括保护环境、节约能源、支持创新、促进中小企业发展等。详见招标文件投标人须知。</w:t>
      </w:r>
    </w:p>
    <w:p>
      <w:pPr>
        <w:keepNext w:val="0"/>
        <w:keepLines w:val="0"/>
        <w:pageBreakBefore w:val="0"/>
        <w:widowControl w:val="0"/>
        <w:numPr>
          <w:ilvl w:val="0"/>
          <w:numId w:val="12"/>
        </w:numPr>
        <w:tabs>
          <w:tab w:val="left" w:pos="0"/>
          <w:tab w:val="clear" w:pos="420"/>
        </w:tabs>
        <w:kinsoku/>
        <w:wordWrap/>
        <w:overflowPunct/>
        <w:topLinePunct w:val="0"/>
        <w:autoSpaceDE/>
        <w:autoSpaceDN/>
        <w:bidi w:val="0"/>
        <w:adjustRightInd/>
        <w:snapToGrid/>
        <w:spacing w:line="288" w:lineRule="auto"/>
        <w:ind w:left="-2" w:leftChars="0" w:firstLine="482"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特别提醒：因本项目公开招标文件内容有较大修改，请各投标人高度重视，严格按照招标文件要求编制投标文件。</w:t>
      </w:r>
    </w:p>
    <w:p>
      <w:pPr>
        <w:pStyle w:val="5"/>
        <w:bidi w:val="0"/>
        <w:rPr>
          <w:rFonts w:hint="eastAsia" w:ascii="仿宋" w:hAnsi="仿宋" w:eastAsia="仿宋" w:cs="仿宋"/>
          <w:color w:val="auto"/>
          <w:sz w:val="24"/>
          <w:szCs w:val="24"/>
          <w:highlight w:val="none"/>
          <w:lang w:eastAsia="zh-CN"/>
        </w:rPr>
      </w:pPr>
      <w:r>
        <w:rPr>
          <w:rFonts w:hint="eastAsia" w:ascii="仿宋" w:hAnsi="仿宋" w:cs="仿宋"/>
          <w:color w:val="auto"/>
          <w:sz w:val="24"/>
          <w:szCs w:val="24"/>
          <w:highlight w:val="none"/>
          <w:lang w:val="en-US" w:eastAsia="zh-CN"/>
        </w:rPr>
        <w:t>十三、</w:t>
      </w:r>
      <w:r>
        <w:rPr>
          <w:rFonts w:hint="eastAsia" w:ascii="仿宋" w:hAnsi="仿宋" w:eastAsia="仿宋" w:cs="仿宋"/>
          <w:color w:val="auto"/>
          <w:sz w:val="24"/>
          <w:szCs w:val="24"/>
          <w:highlight w:val="none"/>
          <w:lang w:eastAsia="zh-CN"/>
        </w:rPr>
        <w:t>业务咨询</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对本次招标提出询问、质疑、投诉，请按以下方式联系：　</w:t>
      </w:r>
      <w:r>
        <w:rPr>
          <w:rFonts w:hint="eastAsia" w:ascii="仿宋" w:hAnsi="仿宋" w:eastAsia="仿宋" w:cs="仿宋"/>
          <w:color w:val="auto"/>
          <w:sz w:val="24"/>
          <w:szCs w:val="24"/>
          <w:highlight w:val="none"/>
        </w:rPr>
        <w:t>　　　　　　　　　　　</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 </w:t>
      </w:r>
      <w:r>
        <w:rPr>
          <w:rFonts w:hint="eastAsia" w:ascii="仿宋" w:hAnsi="仿宋" w:eastAsia="仿宋" w:cs="仿宋"/>
          <w:color w:val="auto"/>
          <w:sz w:val="24"/>
          <w:szCs w:val="24"/>
          <w:highlight w:val="none"/>
          <w:lang w:val="en-US" w:eastAsia="zh-CN"/>
        </w:rPr>
        <w:t>杭州市富阳区妇幼保健院　</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ascii="仿宋" w:hAnsi="仿宋" w:eastAsia="仿宋" w:cs="仿宋"/>
          <w:color w:val="auto"/>
          <w:sz w:val="24"/>
          <w:szCs w:val="24"/>
          <w:highlight w:val="none"/>
          <w:lang w:val="en-US" w:eastAsia="zh-CN"/>
        </w:rPr>
        <w:t>杭州市富阳区</w:t>
      </w:r>
      <w:r>
        <w:rPr>
          <w:rFonts w:hint="eastAsia" w:ascii="仿宋" w:hAnsi="仿宋" w:cs="仿宋"/>
          <w:color w:val="auto"/>
          <w:sz w:val="24"/>
          <w:szCs w:val="24"/>
          <w:highlight w:val="none"/>
          <w:lang w:val="en-US" w:eastAsia="zh-CN"/>
        </w:rPr>
        <w:t>富春街道</w:t>
      </w:r>
      <w:r>
        <w:rPr>
          <w:rFonts w:hint="eastAsia" w:ascii="仿宋" w:hAnsi="仿宋" w:eastAsia="仿宋" w:cs="仿宋"/>
          <w:color w:val="auto"/>
          <w:sz w:val="24"/>
          <w:szCs w:val="24"/>
          <w:highlight w:val="none"/>
          <w:lang w:val="en-US" w:eastAsia="zh-CN"/>
        </w:rPr>
        <w:t>横凉亭路25号  </w:t>
      </w:r>
      <w:r>
        <w:rPr>
          <w:rFonts w:hint="eastAsia" w:ascii="仿宋" w:hAnsi="仿宋" w:eastAsia="仿宋" w:cs="仿宋"/>
          <w:color w:val="auto"/>
          <w:sz w:val="24"/>
          <w:szCs w:val="24"/>
          <w:highlight w:val="none"/>
        </w:rPr>
        <w:t xml:space="preserve">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孙苏君       </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0571-63367495</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：过晓强       </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w:t>
      </w:r>
      <w:r>
        <w:rPr>
          <w:rFonts w:hint="eastAsia" w:ascii="仿宋" w:hAnsi="仿宋" w:eastAsia="仿宋" w:cs="仿宋"/>
          <w:color w:val="auto"/>
          <w:sz w:val="24"/>
          <w:szCs w:val="24"/>
          <w:highlight w:val="none"/>
          <w:lang w:val="en-US" w:eastAsia="zh-CN"/>
        </w:rPr>
        <w:t>0571-63125203</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采购代理机构信息</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 杭州市公共资源交易中心富阳分中心</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杭州市</w:t>
      </w:r>
      <w:r>
        <w:rPr>
          <w:rFonts w:hint="eastAsia" w:ascii="仿宋" w:hAnsi="仿宋" w:eastAsia="仿宋" w:cs="仿宋"/>
          <w:color w:val="auto"/>
          <w:sz w:val="24"/>
          <w:szCs w:val="24"/>
          <w:highlight w:val="none"/>
          <w:lang w:eastAsia="zh-CN"/>
        </w:rPr>
        <w:t>富阳区鹿山街道江连街</w:t>
      </w:r>
      <w:r>
        <w:rPr>
          <w:rFonts w:hint="eastAsia" w:ascii="仿宋" w:hAnsi="仿宋" w:eastAsia="仿宋" w:cs="仿宋"/>
          <w:color w:val="auto"/>
          <w:sz w:val="24"/>
          <w:szCs w:val="24"/>
          <w:highlight w:val="none"/>
        </w:rPr>
        <w:t>27号B座区</w:t>
      </w:r>
      <w:r>
        <w:rPr>
          <w:rFonts w:hint="eastAsia" w:ascii="仿宋" w:hAnsi="仿宋" w:eastAsia="仿宋" w:cs="仿宋"/>
          <w:color w:val="auto"/>
          <w:sz w:val="24"/>
          <w:szCs w:val="24"/>
          <w:highlight w:val="none"/>
          <w:lang w:eastAsia="zh-CN"/>
        </w:rPr>
        <w:t>行政审批服务管理办公室</w:t>
      </w:r>
      <w:r>
        <w:rPr>
          <w:rFonts w:hint="eastAsia" w:ascii="仿宋" w:hAnsi="仿宋" w:eastAsia="仿宋" w:cs="仿宋"/>
          <w:color w:val="auto"/>
          <w:sz w:val="24"/>
          <w:szCs w:val="24"/>
          <w:highlight w:val="none"/>
        </w:rPr>
        <w:t>4楼</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箱</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fyzfcg@163.com</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cs="仿宋"/>
          <w:color w:val="auto"/>
          <w:sz w:val="24"/>
          <w:szCs w:val="24"/>
          <w:highlight w:val="none"/>
          <w:lang w:val="en-US" w:eastAsia="zh-CN"/>
        </w:rPr>
        <w:t>王晶</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 0571-6315559</w:t>
      </w:r>
      <w:r>
        <w:rPr>
          <w:rFonts w:hint="eastAsia"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rPr>
        <w:t> </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cs="仿宋"/>
          <w:color w:val="auto"/>
          <w:sz w:val="24"/>
          <w:szCs w:val="24"/>
          <w:highlight w:val="none"/>
          <w:lang w:val="en-US" w:eastAsia="zh-CN"/>
        </w:rPr>
        <w:t>蒋介子</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0571-6315559</w:t>
      </w:r>
      <w:r>
        <w:rPr>
          <w:rFonts w:hint="eastAsia" w:ascii="仿宋" w:hAnsi="仿宋" w:cs="仿宋"/>
          <w:color w:val="auto"/>
          <w:sz w:val="24"/>
          <w:szCs w:val="24"/>
          <w:highlight w:val="none"/>
          <w:lang w:val="en-US" w:eastAsia="zh-CN"/>
        </w:rPr>
        <w:t>1</w:t>
      </w:r>
    </w:p>
    <w:p>
      <w:pPr>
        <w:keepNext w:val="0"/>
        <w:keepLines w:val="0"/>
        <w:pageBreakBefore w:val="0"/>
        <w:widowControl w:val="0"/>
        <w:numPr>
          <w:ilvl w:val="0"/>
          <w:numId w:val="13"/>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同级政府采购监督管理部门</w:t>
      </w:r>
      <w:r>
        <w:rPr>
          <w:rFonts w:hint="eastAsia" w:ascii="仿宋" w:hAnsi="仿宋" w:eastAsia="仿宋" w:cs="仿宋"/>
          <w:color w:val="auto"/>
          <w:sz w:val="24"/>
          <w:szCs w:val="24"/>
          <w:highlight w:val="none"/>
          <w:lang w:eastAsia="zh-CN"/>
        </w:rPr>
        <w:t>信息</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 杭州市富阳区财政局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杭州市富阳区</w:t>
      </w:r>
      <w:r>
        <w:rPr>
          <w:rFonts w:hint="eastAsia" w:ascii="仿宋" w:hAnsi="仿宋" w:eastAsia="仿宋" w:cs="仿宋"/>
          <w:color w:val="auto"/>
          <w:sz w:val="24"/>
          <w:szCs w:val="24"/>
          <w:highlight w:val="none"/>
          <w:lang w:eastAsia="zh-CN"/>
        </w:rPr>
        <w:t>富春街道</w:t>
      </w:r>
      <w:r>
        <w:rPr>
          <w:rFonts w:hint="eastAsia" w:ascii="仿宋" w:hAnsi="仿宋" w:cs="仿宋"/>
          <w:color w:val="auto"/>
          <w:sz w:val="24"/>
          <w:szCs w:val="24"/>
          <w:highlight w:val="none"/>
          <w:lang w:val="en-US" w:eastAsia="zh-CN"/>
        </w:rPr>
        <w:t>富春街</w:t>
      </w:r>
      <w:r>
        <w:rPr>
          <w:rFonts w:hint="eastAsia" w:ascii="仿宋" w:hAnsi="仿宋" w:eastAsia="仿宋" w:cs="仿宋"/>
          <w:color w:val="auto"/>
          <w:sz w:val="24"/>
          <w:szCs w:val="24"/>
          <w:highlight w:val="none"/>
        </w:rPr>
        <w:t>1</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rPr>
        <w:t>号 </w:t>
      </w:r>
    </w:p>
    <w:p>
      <w:pPr>
        <w:bidi w:val="0"/>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邮</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val="en-US" w:eastAsia="zh-CN"/>
        </w:rPr>
        <w:t>箱</w:t>
      </w:r>
      <w:r>
        <w:rPr>
          <w:rFonts w:hint="eastAsia" w:ascii="仿宋" w:hAnsi="仿宋" w:eastAsia="仿宋" w:cs="仿宋"/>
          <w:color w:val="auto"/>
          <w:sz w:val="24"/>
          <w:szCs w:val="24"/>
          <w:highlight w:val="none"/>
        </w:rPr>
        <w:t>： 506009129@qq.com</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赵靓</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 0571-61772959</w:t>
      </w:r>
    </w:p>
    <w:p>
      <w:pPr>
        <w:snapToGrid w:val="0"/>
        <w:spacing w:before="156"/>
        <w:ind w:left="238" w:firstLine="480" w:firstLineChars="200"/>
        <w:jc w:val="left"/>
        <w:rPr>
          <w:rFonts w:hint="eastAsia" w:ascii="仿宋" w:hAnsi="仿宋" w:eastAsia="仿宋" w:cs="仿宋"/>
          <w:color w:val="auto"/>
          <w:sz w:val="24"/>
          <w:szCs w:val="24"/>
          <w:highlight w:val="none"/>
        </w:rPr>
      </w:pP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 xml:space="preserve">    CA问题联系电话（人工）：汇信CA 400-888-4636；天谷CA 400-087-8198。</w:t>
      </w:r>
    </w:p>
    <w:p>
      <w:pPr>
        <w:snapToGrid w:val="0"/>
        <w:spacing w:before="156"/>
        <w:ind w:left="238"/>
        <w:jc w:val="left"/>
        <w:rPr>
          <w:rFonts w:hint="eastAsia" w:ascii="仿宋" w:hAnsi="仿宋" w:eastAsia="仿宋" w:cs="仿宋"/>
          <w:color w:val="auto"/>
          <w:sz w:val="24"/>
          <w:szCs w:val="24"/>
          <w:highlight w:val="none"/>
        </w:rPr>
      </w:pPr>
    </w:p>
    <w:p>
      <w:pPr>
        <w:snapToGrid w:val="0"/>
        <w:spacing w:before="156"/>
        <w:ind w:left="238"/>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杭州市公共资源交易中心富阳分中心</w:t>
      </w:r>
    </w:p>
    <w:p>
      <w:pPr>
        <w:snapToGrid w:val="0"/>
        <w:spacing w:before="156"/>
        <w:ind w:left="238"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eastAsia="zh-CN"/>
        </w:rPr>
        <w:t>2022年</w:t>
      </w:r>
      <w:r>
        <w:rPr>
          <w:rFonts w:hint="eastAsia" w:ascii="仿宋" w:hAnsi="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月</w:t>
      </w:r>
      <w:r>
        <w:rPr>
          <w:rFonts w:hint="eastAsia" w:ascii="仿宋" w:hAnsi="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日</w:t>
      </w:r>
    </w:p>
    <w:p>
      <w:pPr>
        <w:pStyle w:val="4"/>
        <w:bidi w:val="0"/>
        <w:rPr>
          <w:rFonts w:ascii="黑体" w:hAnsi="宋体" w:eastAsia="黑体"/>
          <w:color w:val="auto"/>
          <w:sz w:val="36"/>
          <w:szCs w:val="36"/>
          <w:highlight w:val="none"/>
        </w:rPr>
      </w:pPr>
      <w:r>
        <w:rPr>
          <w:rFonts w:hint="eastAsia" w:ascii="仿宋" w:hAnsi="仿宋" w:eastAsia="仿宋" w:cs="仿宋"/>
          <w:color w:val="auto"/>
          <w:sz w:val="24"/>
          <w:szCs w:val="24"/>
          <w:highlight w:val="none"/>
        </w:rPr>
        <w:br w:type="page"/>
      </w:r>
      <w:r>
        <w:rPr>
          <w:rFonts w:hint="eastAsia" w:ascii="黑体" w:hAnsi="宋体" w:eastAsia="黑体"/>
          <w:color w:val="auto"/>
          <w:sz w:val="36"/>
          <w:szCs w:val="36"/>
          <w:highlight w:val="none"/>
        </w:rPr>
        <w:t>第二章  投标人须知</w:t>
      </w:r>
    </w:p>
    <w:p>
      <w:pPr>
        <w:keepNext w:val="0"/>
        <w:keepLines w:val="0"/>
        <w:pageBreakBefore w:val="0"/>
        <w:widowControl w:val="0"/>
        <w:kinsoku/>
        <w:wordWrap/>
        <w:overflowPunct/>
        <w:topLinePunct w:val="0"/>
        <w:autoSpaceDE/>
        <w:autoSpaceDN/>
        <w:bidi w:val="0"/>
        <w:snapToGrid/>
        <w:spacing w:beforeLines="0" w:line="240" w:lineRule="auto"/>
        <w:jc w:val="center"/>
        <w:textAlignment w:val="auto"/>
        <w:rPr>
          <w:rFonts w:ascii="黑体" w:hAnsi="宋体" w:eastAsia="黑体"/>
          <w:color w:val="auto"/>
          <w:sz w:val="30"/>
          <w:szCs w:val="30"/>
          <w:highlight w:val="none"/>
        </w:rPr>
      </w:pPr>
      <w:r>
        <w:rPr>
          <w:rFonts w:hint="eastAsia" w:ascii="黑体" w:hAnsi="宋体" w:eastAsia="黑体"/>
          <w:color w:val="auto"/>
          <w:sz w:val="30"/>
          <w:szCs w:val="30"/>
          <w:highlight w:val="none"/>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286"/>
        <w:gridCol w:w="4806"/>
        <w:gridCol w:w="1233"/>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971"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w:t>
            </w:r>
          </w:p>
        </w:tc>
        <w:tc>
          <w:tcPr>
            <w:tcW w:w="480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SA"/>
              </w:rPr>
              <w:t>杭州市富阳区妇幼保健院保安社会化服务采购项目</w:t>
            </w:r>
          </w:p>
        </w:tc>
        <w:tc>
          <w:tcPr>
            <w:tcW w:w="1233"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项目编号</w:t>
            </w:r>
          </w:p>
        </w:tc>
        <w:tc>
          <w:tcPr>
            <w:tcW w:w="164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lef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FYZC2022-</w:t>
            </w:r>
            <w:r>
              <w:rPr>
                <w:rFonts w:hint="eastAsia" w:ascii="仿宋" w:hAnsi="仿宋" w:cs="仿宋"/>
                <w:bCs/>
                <w:color w:val="auto"/>
                <w:sz w:val="24"/>
                <w:szCs w:val="24"/>
                <w:highlight w:val="none"/>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采购人</w:t>
            </w:r>
          </w:p>
        </w:tc>
        <w:tc>
          <w:tcPr>
            <w:tcW w:w="76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0" w:firstLineChars="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SA"/>
              </w:rPr>
              <w:t>杭州市富阳区妇幼保健院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left="0" w:leftChars="0"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项目概况</w:t>
            </w:r>
          </w:p>
        </w:tc>
        <w:tc>
          <w:tcPr>
            <w:tcW w:w="7685" w:type="dxa"/>
            <w:gridSpan w:val="3"/>
            <w:noWrap w:val="0"/>
            <w:vAlign w:val="center"/>
          </w:tcPr>
          <w:p>
            <w:pPr>
              <w:pStyle w:val="15"/>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本次采购需求为保安</w:t>
            </w:r>
            <w:r>
              <w:rPr>
                <w:rFonts w:hint="eastAsia" w:ascii="仿宋" w:hAnsi="仿宋" w:cs="仿宋"/>
                <w:color w:val="auto"/>
                <w:kern w:val="0"/>
                <w:sz w:val="24"/>
                <w:szCs w:val="24"/>
                <w:highlight w:val="none"/>
                <w:lang w:val="en-US" w:eastAsia="zh-CN" w:bidi="ar-SA"/>
              </w:rPr>
              <w:t>服务</w:t>
            </w:r>
            <w:r>
              <w:rPr>
                <w:rFonts w:hint="eastAsia" w:ascii="仿宋" w:hAnsi="仿宋" w:eastAsia="仿宋" w:cs="仿宋"/>
                <w:color w:val="auto"/>
                <w:kern w:val="0"/>
                <w:sz w:val="24"/>
                <w:szCs w:val="24"/>
                <w:highlight w:val="none"/>
                <w:lang w:val="en-US" w:eastAsia="zh-CN" w:bidi="ar-SA"/>
              </w:rPr>
              <w:t>人员34人，要求身体健康，吃苦耐劳，并具备岗位相关知识。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资金</w:t>
            </w:r>
            <w:r>
              <w:rPr>
                <w:rFonts w:hint="eastAsia" w:ascii="仿宋" w:hAnsi="仿宋" w:eastAsia="仿宋" w:cs="仿宋"/>
                <w:b/>
                <w:color w:val="auto"/>
                <w:sz w:val="24"/>
                <w:szCs w:val="24"/>
                <w:highlight w:val="none"/>
                <w:lang w:val="en-US" w:eastAsia="zh-CN"/>
              </w:rPr>
              <w:t>来源与</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预</w:t>
            </w:r>
            <w:r>
              <w:rPr>
                <w:rFonts w:hint="eastAsia" w:ascii="仿宋" w:hAnsi="仿宋" w:eastAsia="仿宋" w:cs="仿宋"/>
                <w:b/>
                <w:color w:val="auto"/>
                <w:sz w:val="24"/>
                <w:szCs w:val="24"/>
                <w:highlight w:val="none"/>
              </w:rPr>
              <w:t>算</w:t>
            </w:r>
          </w:p>
        </w:tc>
        <w:tc>
          <w:tcPr>
            <w:tcW w:w="7685" w:type="dxa"/>
            <w:gridSpan w:val="3"/>
            <w:noWrap w:val="0"/>
            <w:vAlign w:val="center"/>
          </w:tcPr>
          <w:p>
            <w:pPr>
              <w:keepNext w:val="0"/>
              <w:keepLines w:val="0"/>
              <w:pageBreakBefore w:val="0"/>
              <w:widowControl w:val="0"/>
              <w:numPr>
                <w:ilvl w:val="0"/>
                <w:numId w:val="1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资金来源：预算资金。</w:t>
            </w:r>
          </w:p>
          <w:p>
            <w:pPr>
              <w:keepNext w:val="0"/>
              <w:keepLines w:val="0"/>
              <w:pageBreakBefore w:val="0"/>
              <w:widowControl w:val="0"/>
              <w:numPr>
                <w:ilvl w:val="0"/>
                <w:numId w:val="1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项目预算：</w:t>
            </w:r>
            <w:r>
              <w:rPr>
                <w:rFonts w:hint="eastAsia" w:ascii="仿宋" w:hAnsi="仿宋" w:cs="仿宋"/>
                <w:bCs/>
                <w:color w:val="auto"/>
                <w:sz w:val="24"/>
                <w:szCs w:val="24"/>
                <w:highlight w:val="none"/>
                <w:u w:val="single"/>
                <w:lang w:val="en-US" w:eastAsia="zh-CN"/>
              </w:rPr>
              <w:t>564</w:t>
            </w:r>
            <w:r>
              <w:rPr>
                <w:rFonts w:hint="eastAsia" w:ascii="仿宋" w:hAnsi="仿宋" w:eastAsia="仿宋" w:cs="仿宋"/>
                <w:bCs/>
                <w:color w:val="auto"/>
                <w:sz w:val="24"/>
                <w:szCs w:val="24"/>
                <w:highlight w:val="none"/>
                <w:u w:val="single"/>
                <w:lang w:val="en-US" w:eastAsia="zh-CN"/>
              </w:rPr>
              <w:t>万元</w:t>
            </w:r>
            <w:r>
              <w:rPr>
                <w:rFonts w:hint="eastAsia" w:ascii="仿宋" w:hAnsi="仿宋" w:eastAsia="仿宋" w:cs="仿宋"/>
                <w:bCs/>
                <w:color w:val="auto"/>
                <w:sz w:val="24"/>
                <w:szCs w:val="24"/>
                <w:highlight w:val="none"/>
                <w:lang w:val="en-US" w:eastAsia="zh-CN"/>
              </w:rPr>
              <w:t>。最高限价：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cs="仿宋"/>
                <w:bCs/>
                <w:color w:val="auto"/>
                <w:sz w:val="24"/>
                <w:szCs w:val="24"/>
                <w:highlight w:val="none"/>
                <w:u w:val="single"/>
                <w:lang w:val="en-US" w:eastAsia="zh-CN"/>
              </w:rPr>
              <w:t>564</w:t>
            </w:r>
            <w:r>
              <w:rPr>
                <w:rFonts w:hint="eastAsia" w:ascii="仿宋" w:hAnsi="仿宋" w:eastAsia="仿宋" w:cs="仿宋"/>
                <w:bCs/>
                <w:color w:val="auto"/>
                <w:sz w:val="24"/>
                <w:szCs w:val="24"/>
                <w:highlight w:val="none"/>
                <w:u w:val="single"/>
                <w:lang w:val="en-US" w:eastAsia="zh-CN"/>
              </w:rPr>
              <w:t>万元</w:t>
            </w:r>
            <w:r>
              <w:rPr>
                <w:rFonts w:hint="eastAsia" w:ascii="仿宋" w:hAnsi="仿宋" w:eastAsia="仿宋" w:cs="仿宋"/>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p>
        </w:tc>
        <w:tc>
          <w:tcPr>
            <w:tcW w:w="1286"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eastAsia="zh-CN"/>
              </w:rPr>
              <w:t>提交</w:t>
            </w:r>
            <w:r>
              <w:rPr>
                <w:rFonts w:hint="eastAsia" w:ascii="仿宋" w:hAnsi="仿宋" w:eastAsia="仿宋" w:cs="仿宋"/>
                <w:b/>
                <w:bCs/>
                <w:color w:val="auto"/>
                <w:sz w:val="24"/>
                <w:szCs w:val="24"/>
                <w:highlight w:val="none"/>
              </w:rPr>
              <w:t>投标文件截止时间</w:t>
            </w:r>
            <w:r>
              <w:rPr>
                <w:rFonts w:hint="eastAsia" w:ascii="仿宋" w:hAnsi="仿宋" w:eastAsia="仿宋" w:cs="仿宋"/>
                <w:b/>
                <w:bCs/>
                <w:color w:val="auto"/>
                <w:sz w:val="24"/>
                <w:szCs w:val="24"/>
                <w:highlight w:val="none"/>
                <w:lang w:val="en-US" w:eastAsia="zh-CN"/>
              </w:rPr>
              <w:t>与地点</w:t>
            </w:r>
          </w:p>
        </w:tc>
        <w:tc>
          <w:tcPr>
            <w:tcW w:w="7685" w:type="dxa"/>
            <w:gridSpan w:val="3"/>
            <w:noWrap w:val="0"/>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beforeLines="0" w:line="240" w:lineRule="auto"/>
              <w:ind w:left="425" w:leftChars="0" w:hanging="425" w:firstLine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提交</w:t>
            </w:r>
            <w:r>
              <w:rPr>
                <w:rFonts w:hint="eastAsia" w:ascii="仿宋" w:hAnsi="仿宋" w:eastAsia="仿宋" w:cs="仿宋"/>
                <w:bCs/>
                <w:color w:val="auto"/>
                <w:sz w:val="24"/>
                <w:szCs w:val="24"/>
                <w:highlight w:val="none"/>
                <w:lang w:val="en-US" w:eastAsia="zh-CN"/>
              </w:rPr>
              <w:t>投标文件截止时间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2022年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日</w:t>
            </w:r>
            <w:r>
              <w:rPr>
                <w:rFonts w:hint="eastAsia" w:ascii="仿宋" w:hAnsi="仿宋" w:eastAsia="仿宋" w:cs="仿宋"/>
                <w:bCs/>
                <w:color w:val="auto"/>
                <w:sz w:val="24"/>
                <w:szCs w:val="24"/>
                <w:highlight w:val="none"/>
                <w:lang w:val="en-US" w:eastAsia="zh-CN"/>
              </w:rPr>
              <w:t>9时30分00秒（北京时间）</w:t>
            </w:r>
          </w:p>
          <w:p>
            <w:pPr>
              <w:keepNext w:val="0"/>
              <w:keepLines w:val="0"/>
              <w:pageBreakBefore w:val="0"/>
              <w:widowControl w:val="0"/>
              <w:numPr>
                <w:ilvl w:val="0"/>
                <w:numId w:val="15"/>
              </w:numPr>
              <w:kinsoku/>
              <w:wordWrap/>
              <w:overflowPunct/>
              <w:topLinePunct w:val="0"/>
              <w:autoSpaceDE/>
              <w:autoSpaceDN/>
              <w:bidi w:val="0"/>
              <w:adjustRightInd/>
              <w:snapToGrid/>
              <w:spacing w:beforeLines="0" w:line="240" w:lineRule="auto"/>
              <w:ind w:left="425" w:leftChars="0" w:hanging="425" w:firstLineChars="0"/>
              <w:jc w:val="left"/>
              <w:textAlignment w:val="auto"/>
              <w:rPr>
                <w:rFonts w:hint="eastAsia" w:ascii="仿宋" w:hAnsi="仿宋" w:eastAsia="仿宋" w:cs="仿宋"/>
                <w:b/>
                <w:color w:val="auto"/>
                <w:sz w:val="24"/>
                <w:szCs w:val="24"/>
                <w:highlight w:val="none"/>
                <w:lang w:val="en-US" w:eastAsia="zh-CN"/>
              </w:rPr>
            </w:pPr>
            <w:r>
              <w:rPr>
                <w:rFonts w:hint="eastAsia" w:ascii="仿宋" w:hAnsi="仿宋" w:cs="仿宋"/>
                <w:bCs/>
                <w:color w:val="auto"/>
                <w:sz w:val="24"/>
                <w:szCs w:val="24"/>
                <w:highlight w:val="none"/>
                <w:lang w:val="en-US" w:eastAsia="zh-CN"/>
              </w:rPr>
              <w:t>提交</w:t>
            </w:r>
            <w:r>
              <w:rPr>
                <w:rFonts w:hint="eastAsia" w:ascii="仿宋" w:hAnsi="仿宋" w:eastAsia="仿宋" w:cs="仿宋"/>
                <w:bCs/>
                <w:color w:val="auto"/>
                <w:sz w:val="24"/>
                <w:szCs w:val="24"/>
                <w:highlight w:val="none"/>
                <w:lang w:val="en-US" w:eastAsia="zh-CN"/>
              </w:rPr>
              <w:t>投标文件截止地点：政采云平台（https://www.zcygov.cn/），本项目采用全流程电子化交易，</w:t>
            </w:r>
            <w:r>
              <w:rPr>
                <w:rFonts w:hint="eastAsia" w:ascii="仿宋" w:hAnsi="仿宋" w:cs="仿宋"/>
                <w:bCs/>
                <w:color w:val="auto"/>
                <w:sz w:val="24"/>
                <w:szCs w:val="24"/>
                <w:highlight w:val="none"/>
                <w:lang w:val="en-US" w:eastAsia="zh-CN"/>
              </w:rPr>
              <w:t>无需</w:t>
            </w:r>
            <w:r>
              <w:rPr>
                <w:rFonts w:hint="eastAsia" w:ascii="仿宋" w:hAnsi="仿宋" w:eastAsia="仿宋" w:cs="仿宋"/>
                <w:bCs/>
                <w:color w:val="auto"/>
                <w:sz w:val="24"/>
                <w:szCs w:val="24"/>
                <w:highlight w:val="none"/>
                <w:lang w:val="en-US" w:eastAsia="zh-CN"/>
              </w:rPr>
              <w:t>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时间</w:t>
            </w:r>
            <w:r>
              <w:rPr>
                <w:rFonts w:hint="eastAsia" w:ascii="仿宋" w:hAnsi="仿宋" w:eastAsia="仿宋" w:cs="仿宋"/>
                <w:b/>
                <w:color w:val="auto"/>
                <w:sz w:val="24"/>
                <w:szCs w:val="24"/>
                <w:highlight w:val="none"/>
                <w:lang w:val="en-US" w:eastAsia="zh-CN"/>
              </w:rPr>
              <w:t>与地点</w:t>
            </w:r>
          </w:p>
        </w:tc>
        <w:tc>
          <w:tcPr>
            <w:tcW w:w="7685" w:type="dxa"/>
            <w:gridSpan w:val="3"/>
            <w:noWrap w:val="0"/>
            <w:vAlign w:val="center"/>
          </w:tcPr>
          <w:p>
            <w:pPr>
              <w:keepNext w:val="0"/>
              <w:keepLines w:val="0"/>
              <w:pageBreakBefore w:val="0"/>
              <w:widowControl w:val="0"/>
              <w:numPr>
                <w:ilvl w:val="0"/>
                <w:numId w:val="16"/>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开标时间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2022年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日</w:t>
            </w:r>
            <w:r>
              <w:rPr>
                <w:rFonts w:hint="eastAsia" w:ascii="仿宋" w:hAnsi="仿宋" w:eastAsia="仿宋" w:cs="仿宋"/>
                <w:bCs/>
                <w:color w:val="auto"/>
                <w:sz w:val="24"/>
                <w:szCs w:val="24"/>
                <w:highlight w:val="none"/>
                <w:lang w:val="en-US" w:eastAsia="zh-CN"/>
              </w:rPr>
              <w:t>9时30分00秒（北京时间）</w:t>
            </w:r>
          </w:p>
          <w:p>
            <w:pPr>
              <w:keepNext w:val="0"/>
              <w:keepLines w:val="0"/>
              <w:pageBreakBefore w:val="0"/>
              <w:widowControl w:val="0"/>
              <w:numPr>
                <w:ilvl w:val="0"/>
                <w:numId w:val="16"/>
              </w:numPr>
              <w:shd w:val="solid" w:color="FFFFFF" w:fill="auto"/>
              <w:kinsoku/>
              <w:wordWrap/>
              <w:overflowPunct/>
              <w:topLinePunct w:val="0"/>
              <w:autoSpaceDE/>
              <w:autoSpaceDN w:val="0"/>
              <w:bidi w:val="0"/>
              <w:adjustRightInd/>
              <w:snapToGrid/>
              <w:spacing w:beforeLines="0" w:line="240" w:lineRule="auto"/>
              <w:ind w:left="425" w:leftChars="0" w:hanging="425"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开标地点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政采云平台（https://www.zcygov.cn/）</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rPr>
              <w:t>杭州市</w:t>
            </w:r>
            <w:r>
              <w:rPr>
                <w:rFonts w:hint="eastAsia" w:ascii="仿宋" w:hAnsi="仿宋" w:eastAsia="仿宋" w:cs="仿宋"/>
                <w:bCs/>
                <w:color w:val="auto"/>
                <w:sz w:val="24"/>
                <w:szCs w:val="24"/>
                <w:highlight w:val="none"/>
                <w:lang w:eastAsia="zh-CN"/>
              </w:rPr>
              <w:t>富阳区鹿山街道江连街</w:t>
            </w:r>
            <w:r>
              <w:rPr>
                <w:rFonts w:hint="eastAsia" w:ascii="仿宋" w:hAnsi="仿宋" w:eastAsia="仿宋" w:cs="仿宋"/>
                <w:bCs/>
                <w:color w:val="auto"/>
                <w:sz w:val="24"/>
                <w:szCs w:val="24"/>
                <w:highlight w:val="none"/>
              </w:rPr>
              <w:t>27号区</w:t>
            </w:r>
            <w:r>
              <w:rPr>
                <w:rFonts w:hint="eastAsia" w:ascii="仿宋" w:hAnsi="仿宋" w:eastAsia="仿宋" w:cs="仿宋"/>
                <w:bCs/>
                <w:color w:val="auto"/>
                <w:sz w:val="24"/>
                <w:szCs w:val="24"/>
                <w:highlight w:val="none"/>
                <w:lang w:eastAsia="zh-CN"/>
              </w:rPr>
              <w:t>行政审批服务管理办公室</w:t>
            </w:r>
            <w:r>
              <w:rPr>
                <w:rFonts w:hint="eastAsia" w:ascii="仿宋" w:hAnsi="仿宋" w:eastAsia="仿宋" w:cs="仿宋"/>
                <w:bCs/>
                <w:color w:val="auto"/>
                <w:sz w:val="24"/>
                <w:szCs w:val="24"/>
                <w:highlight w:val="none"/>
              </w:rPr>
              <w:t>A座4楼</w:t>
            </w:r>
            <w:r>
              <w:rPr>
                <w:rFonts w:hint="eastAsia" w:ascii="仿宋" w:hAnsi="仿宋" w:eastAsia="仿宋" w:cs="仿宋"/>
                <w:bCs/>
                <w:color w:val="auto"/>
                <w:sz w:val="24"/>
                <w:szCs w:val="24"/>
                <w:highlight w:val="none"/>
                <w:lang w:val="en-US" w:eastAsia="zh-CN"/>
              </w:rPr>
              <w:t>4号开标室。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5"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p>
        </w:tc>
        <w:tc>
          <w:tcPr>
            <w:tcW w:w="1286"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w:t>
            </w:r>
          </w:p>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与费用</w:t>
            </w:r>
          </w:p>
        </w:tc>
        <w:tc>
          <w:tcPr>
            <w:tcW w:w="7685" w:type="dxa"/>
            <w:gridSpan w:val="3"/>
            <w:noWrap w:val="0"/>
            <w:vAlign w:val="center"/>
          </w:tcPr>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本项目中价格全部采用人民币</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本项目不接受选择性报价。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报价一览表是报价的唯一载体。</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有关本项目实施所需的所有费用（含税费）均计入报价。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招标文件未列明，而投标人认为必需的费用也需计入报价。</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pPr>
              <w:keepNext w:val="0"/>
              <w:keepLines w:val="0"/>
              <w:pageBreakBefore w:val="0"/>
              <w:widowControl w:val="0"/>
              <w:numPr>
                <w:ilvl w:val="0"/>
                <w:numId w:val="17"/>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p>
        </w:tc>
        <w:tc>
          <w:tcPr>
            <w:tcW w:w="1286" w:type="dxa"/>
            <w:noWrap w:val="0"/>
            <w:vAlign w:val="center"/>
          </w:tcPr>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w:t>
            </w:r>
          </w:p>
          <w:p>
            <w:pPr>
              <w:keepNext w:val="0"/>
              <w:keepLines w:val="0"/>
              <w:pageBreakBefore w:val="0"/>
              <w:widowControl w:val="0"/>
              <w:kinsoku/>
              <w:wordWrap/>
              <w:overflowPunct/>
              <w:topLinePunct w:val="0"/>
              <w:autoSpaceDE/>
              <w:autoSpaceDN/>
              <w:bidi w:val="0"/>
              <w:adjustRightInd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资格要求</w:t>
            </w:r>
          </w:p>
        </w:tc>
        <w:tc>
          <w:tcPr>
            <w:tcW w:w="7685" w:type="dxa"/>
            <w:gridSpan w:val="3"/>
            <w:noWrap w:val="0"/>
            <w:vAlign w:val="center"/>
          </w:tcPr>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r>
              <w:rPr>
                <w:rFonts w:hint="eastAsia" w:ascii="仿宋" w:hAnsi="仿宋" w:eastAsia="仿宋" w:cs="仿宋"/>
                <w:color w:val="auto"/>
                <w:sz w:val="24"/>
                <w:szCs w:val="24"/>
                <w:highlight w:val="none"/>
                <w:lang w:eastAsia="zh-CN"/>
              </w:rPr>
              <w:t>符合《中华人民共和国政府采购法》第二十二条之规定，在中华人民共和国境内注册，且符合、承认并承诺履行本招标文件各项规定，所提供的货物和服务须在我国境内合法生产或销售的</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lang w:eastAsia="zh-CN"/>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rPr>
              <w:t>。</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落实政府采购政策需满足的资格要求：无。 </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特定资格要求：无。</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不接受</w:t>
            </w:r>
            <w:r>
              <w:rPr>
                <w:rFonts w:hint="eastAsia" w:ascii="仿宋" w:hAnsi="仿宋" w:eastAsia="仿宋" w:cs="仿宋"/>
                <w:color w:val="auto"/>
                <w:sz w:val="24"/>
                <w:szCs w:val="24"/>
                <w:highlight w:val="none"/>
              </w:rPr>
              <w:t>联合体参与投标</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18"/>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585" w:type="dxa"/>
            <w:noWrap w:val="0"/>
            <w:vAlign w:val="center"/>
          </w:tcPr>
          <w:p>
            <w:pPr>
              <w:keepNext w:val="0"/>
              <w:keepLines w:val="0"/>
              <w:pageBreakBefore w:val="0"/>
              <w:widowControl w:val="0"/>
              <w:kinsoku/>
              <w:wordWrap/>
              <w:overflowPunct/>
              <w:topLinePunct w:val="0"/>
              <w:autoSpaceDE/>
              <w:bidi w:val="0"/>
              <w:adjustRightInd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9</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分包</w:t>
            </w:r>
          </w:p>
        </w:tc>
        <w:tc>
          <w:tcPr>
            <w:tcW w:w="7685" w:type="dxa"/>
            <w:gridSpan w:val="3"/>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beforeLines="0" w:line="240" w:lineRule="auto"/>
              <w:ind w:left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采购人同意分包的，在采购需求中予以明确。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或现场踏勘</w:t>
            </w:r>
          </w:p>
        </w:tc>
        <w:tc>
          <w:tcPr>
            <w:tcW w:w="7685" w:type="dxa"/>
            <w:gridSpan w:val="3"/>
            <w:noWrap w:val="0"/>
            <w:vAlign w:val="center"/>
          </w:tcPr>
          <w:p>
            <w:pPr>
              <w:keepNext w:val="0"/>
              <w:keepLines w:val="0"/>
              <w:pageBreakBefore w:val="0"/>
              <w:widowControl w:val="0"/>
              <w:numPr>
                <w:ilvl w:val="0"/>
                <w:numId w:val="19"/>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开标前答疑会：不组织。</w:t>
            </w:r>
          </w:p>
          <w:p>
            <w:pPr>
              <w:keepNext w:val="0"/>
              <w:keepLines w:val="0"/>
              <w:pageBreakBefore w:val="0"/>
              <w:widowControl w:val="0"/>
              <w:numPr>
                <w:ilvl w:val="0"/>
                <w:numId w:val="19"/>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现场踏勘：</w:t>
            </w:r>
            <w:r>
              <w:rPr>
                <w:rFonts w:hint="eastAsia" w:ascii="仿宋" w:hAnsi="仿宋" w:eastAsia="仿宋" w:cs="仿宋"/>
                <w:color w:val="auto"/>
                <w:sz w:val="24"/>
                <w:szCs w:val="24"/>
                <w:highlight w:val="none"/>
                <w:lang w:val="en-US" w:eastAsia="zh-CN"/>
              </w:rPr>
              <w:t>不统一组织，请潜在投标人自行联系采购人进行现场踏勘。</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cs="仿宋"/>
                <w:color w:val="auto"/>
                <w:sz w:val="24"/>
                <w:szCs w:val="24"/>
                <w:highlight w:val="none"/>
                <w:u w:val="single"/>
                <w:lang w:val="en-US" w:eastAsia="zh-CN"/>
              </w:rPr>
              <w:t>孙苏君</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0571-</w:t>
            </w:r>
            <w:r>
              <w:rPr>
                <w:rFonts w:hint="eastAsia" w:ascii="仿宋" w:hAnsi="仿宋" w:cs="仿宋"/>
                <w:color w:val="auto"/>
                <w:sz w:val="24"/>
                <w:szCs w:val="24"/>
                <w:highlight w:val="none"/>
                <w:u w:val="single"/>
                <w:lang w:val="en-US" w:eastAsia="zh-CN"/>
              </w:rPr>
              <w:t>63367495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11</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评标方法</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综合评分法</w:t>
            </w:r>
            <w:r>
              <w:rPr>
                <w:rFonts w:hint="eastAsia" w:ascii="仿宋" w:hAnsi="仿宋" w:eastAsia="仿宋" w:cs="仿宋"/>
                <w:bCs/>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7"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12</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样品提供</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2"/>
                <w:sz w:val="24"/>
                <w:szCs w:val="24"/>
                <w:highlight w:val="none"/>
                <w:lang w:val="en-US" w:eastAsia="zh-CN" w:bidi="ar-SA"/>
              </w:rPr>
              <w:t>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9"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cs="仿宋"/>
                <w:b/>
                <w:color w:val="auto"/>
                <w:sz w:val="24"/>
                <w:szCs w:val="24"/>
                <w:highlight w:val="none"/>
                <w:lang w:eastAsia="zh-CN"/>
              </w:rPr>
              <w:t>讲解</w:t>
            </w:r>
            <w:r>
              <w:rPr>
                <w:rFonts w:hint="eastAsia" w:ascii="仿宋" w:hAnsi="仿宋" w:eastAsia="仿宋" w:cs="仿宋"/>
                <w:b/>
                <w:color w:val="auto"/>
                <w:sz w:val="24"/>
                <w:szCs w:val="24"/>
                <w:highlight w:val="none"/>
                <w:lang w:eastAsia="zh-CN"/>
              </w:rPr>
              <w:t>演示</w:t>
            </w:r>
          </w:p>
        </w:tc>
        <w:tc>
          <w:tcPr>
            <w:tcW w:w="7685" w:type="dxa"/>
            <w:gridSpan w:val="3"/>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beforeLines="0" w:line="240" w:lineRule="auto"/>
              <w:ind w:leftChars="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14</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项目属性与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r>
              <w:rPr>
                <w:rFonts w:hint="eastAsia" w:ascii="仿宋" w:hAnsi="仿宋" w:eastAsia="仿宋" w:cs="仿宋"/>
                <w:b/>
                <w:color w:val="auto"/>
                <w:sz w:val="24"/>
                <w:szCs w:val="24"/>
                <w:highlight w:val="none"/>
                <w:lang w:val="en-US" w:eastAsia="zh-CN"/>
              </w:rPr>
              <w:t>核心产品</w:t>
            </w:r>
          </w:p>
        </w:tc>
        <w:tc>
          <w:tcPr>
            <w:tcW w:w="76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lang w:val="en-US" w:eastAsia="zh-CN"/>
              </w:rPr>
              <w:sym w:font="Wingdings" w:char="00A8"/>
            </w:r>
            <w:r>
              <w:rPr>
                <w:rFonts w:hint="eastAsia" w:ascii="Times New Roman" w:hAnsi="Times New Roman" w:cs="Times New Roman"/>
                <w:color w:val="auto"/>
                <w:highlight w:val="none"/>
                <w:lang w:val="en-US" w:eastAsia="zh-CN"/>
              </w:rPr>
              <w:t>A货物类，单一产品或核心产品为</w:t>
            </w:r>
            <w:r>
              <w:rPr>
                <w:rFonts w:hint="eastAsia" w:ascii="Times New Roman" w:hAnsi="Times New Roman" w:cs="Times New Roman"/>
                <w:color w:val="auto"/>
                <w:highlight w:val="none"/>
                <w:u w:val="none"/>
                <w:lang w:val="en-US" w:eastAsia="zh-CN"/>
              </w:rPr>
              <w:t>：</w:t>
            </w:r>
            <w:r>
              <w:rPr>
                <w:rFonts w:hint="eastAsia" w:ascii="Times New Roman" w:hAnsi="Times New Roman" w:cs="Times New Roman"/>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sym w:font="Wingdings" w:char="00FE"/>
            </w:r>
            <w:r>
              <w:rPr>
                <w:rFonts w:hint="eastAsia" w:ascii="Times New Roman" w:hAnsi="Times New Roman" w:cs="Times New Roman"/>
                <w:color w:val="auto"/>
                <w:highlight w:val="none"/>
                <w:lang w:val="en-US" w:eastAsia="zh-CN"/>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51"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15</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是否适宜中小企业情况</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根据《政府采购促进中小企业发展管理办法》(财库〔2020〕46号)文件的规定，本项目不预留份额专门面向中小企业采购。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cs="仿宋"/>
                <w:b/>
                <w:bCs w:val="0"/>
                <w:color w:val="auto"/>
                <w:kern w:val="2"/>
                <w:sz w:val="24"/>
                <w:szCs w:val="24"/>
                <w:highlight w:val="none"/>
                <w:lang w:val="en-US" w:eastAsia="zh-CN" w:bidi="ar-SA"/>
              </w:rPr>
              <w:t>采购标的对应的</w:t>
            </w:r>
            <w:r>
              <w:rPr>
                <w:rFonts w:hint="eastAsia" w:ascii="仿宋" w:hAnsi="仿宋" w:eastAsia="仿宋" w:cs="仿宋"/>
                <w:b/>
                <w:bCs w:val="0"/>
                <w:color w:val="auto"/>
                <w:kern w:val="2"/>
                <w:sz w:val="24"/>
                <w:szCs w:val="24"/>
                <w:highlight w:val="none"/>
                <w:lang w:val="en-US" w:eastAsia="zh-CN" w:bidi="ar-SA"/>
              </w:rPr>
              <w:t>中小企业划分标准所属行业</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《关于印发中小企业划型标准规定的通知》（工信部联企业〔2011〕300号）规定的划分标准。</w:t>
            </w:r>
          </w:p>
          <w:p>
            <w:pPr>
              <w:keepNext w:val="0"/>
              <w:keepLines w:val="0"/>
              <w:pageBreakBefore w:val="0"/>
              <w:widowControl w:val="0"/>
              <w:numPr>
                <w:ilvl w:val="0"/>
                <w:numId w:val="20"/>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r>
              <w:rPr>
                <w:rFonts w:hint="eastAsia" w:ascii="仿宋" w:hAnsi="仿宋" w:cs="仿宋"/>
                <w:color w:val="auto"/>
                <w:sz w:val="24"/>
                <w:szCs w:val="24"/>
                <w:highlight w:val="none"/>
                <w:u w:val="single"/>
                <w:lang w:val="en-US" w:eastAsia="zh-CN"/>
              </w:rPr>
              <w:t>保安社会化服务</w:t>
            </w:r>
          </w:p>
          <w:p>
            <w:pPr>
              <w:keepNext w:val="0"/>
              <w:keepLines w:val="0"/>
              <w:pageBreakBefore w:val="0"/>
              <w:widowControl w:val="0"/>
              <w:numPr>
                <w:ilvl w:val="0"/>
                <w:numId w:val="20"/>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所属行业：</w:t>
            </w:r>
            <w:r>
              <w:rPr>
                <w:rFonts w:hint="eastAsia" w:ascii="仿宋" w:hAnsi="仿宋" w:cs="仿宋"/>
                <w:color w:val="auto"/>
                <w:sz w:val="24"/>
                <w:szCs w:val="24"/>
                <w:highlight w:val="none"/>
                <w:u w:val="single"/>
                <w:lang w:val="en-US" w:eastAsia="zh-CN"/>
              </w:rPr>
              <w:t>物业管理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85"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17</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促进中小企业发展政策</w:t>
            </w:r>
          </w:p>
        </w:tc>
        <w:tc>
          <w:tcPr>
            <w:tcW w:w="7685" w:type="dxa"/>
            <w:gridSpan w:val="3"/>
            <w:noWrap w:val="0"/>
            <w:vAlign w:val="center"/>
          </w:tcPr>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照财政部《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▲投标人应当对其出具的声明函的真实性负责，提供声明函内容不实的，属于提供虚假材料谋取中标、成交，投标无效，</w:t>
            </w:r>
            <w:r>
              <w:rPr>
                <w:rFonts w:hint="eastAsia" w:ascii="仿宋" w:hAnsi="仿宋" w:cs="仿宋"/>
                <w:b/>
                <w:bCs/>
                <w:color w:val="auto"/>
                <w:sz w:val="24"/>
                <w:szCs w:val="24"/>
                <w:highlight w:val="none"/>
                <w:lang w:val="en-US" w:eastAsia="zh-CN"/>
              </w:rPr>
              <w:t>采购代理机构</w:t>
            </w:r>
            <w:r>
              <w:rPr>
                <w:rFonts w:hint="eastAsia" w:ascii="仿宋" w:hAnsi="仿宋" w:eastAsia="仿宋" w:cs="仿宋"/>
                <w:b/>
                <w:bCs/>
                <w:color w:val="auto"/>
                <w:sz w:val="24"/>
                <w:szCs w:val="24"/>
                <w:highlight w:val="none"/>
                <w:lang w:val="en-US" w:eastAsia="zh-CN"/>
              </w:rPr>
              <w:t>有权依法将线索移交至政府采购行政监督管理部门处理，依照《中华人民共和国政府采购法》等国家有关法律规定追究相应法律责任。</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如投标人对相关制造商信息了解不充分，或者不能确定相关信息真实、准确的，不建议出具《中小企业声明函》。</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numPr>
                <w:ilvl w:val="0"/>
                <w:numId w:val="21"/>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18</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节能环保</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要求</w:t>
            </w:r>
          </w:p>
        </w:tc>
        <w:tc>
          <w:tcPr>
            <w:tcW w:w="7685" w:type="dxa"/>
            <w:gridSpan w:val="3"/>
            <w:noWrap w:val="0"/>
            <w:vAlign w:val="center"/>
          </w:tcPr>
          <w:p>
            <w:pPr>
              <w:keepNext w:val="0"/>
              <w:keepLines w:val="0"/>
              <w:pageBreakBefore w:val="0"/>
              <w:widowControl w:val="0"/>
              <w:numPr>
                <w:ilvl w:val="0"/>
                <w:numId w:val="22"/>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left="361" w:leftChars="0" w:hanging="361" w:hangingChars="15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19</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支持绿色</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发展</w:t>
            </w:r>
          </w:p>
        </w:tc>
        <w:tc>
          <w:tcPr>
            <w:tcW w:w="7685" w:type="dxa"/>
            <w:gridSpan w:val="3"/>
            <w:noWrap w:val="0"/>
            <w:vAlign w:val="center"/>
          </w:tcPr>
          <w:p>
            <w:pPr>
              <w:keepNext w:val="0"/>
              <w:keepLines w:val="0"/>
              <w:pageBreakBefore w:val="0"/>
              <w:widowControl w:val="0"/>
              <w:numPr>
                <w:ilvl w:val="0"/>
                <w:numId w:val="2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修缮、装修类项目采购建材的，采购人应将绿色建筑和绿色建材性能、指标等作为实质性条件纳入招标文件和合同。</w:t>
            </w:r>
          </w:p>
          <w:p>
            <w:pPr>
              <w:keepNext w:val="0"/>
              <w:keepLines w:val="0"/>
              <w:pageBreakBefore w:val="0"/>
              <w:widowControl w:val="0"/>
              <w:numPr>
                <w:ilvl w:val="0"/>
                <w:numId w:val="2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85"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20</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支持创新</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发展</w:t>
            </w:r>
          </w:p>
        </w:tc>
        <w:tc>
          <w:tcPr>
            <w:tcW w:w="7685" w:type="dxa"/>
            <w:gridSpan w:val="3"/>
            <w:noWrap w:val="0"/>
            <w:vAlign w:val="center"/>
          </w:tcPr>
          <w:p>
            <w:pPr>
              <w:keepNext w:val="0"/>
              <w:keepLines w:val="0"/>
              <w:pageBreakBefore w:val="0"/>
              <w:widowControl w:val="0"/>
              <w:numPr>
                <w:ilvl w:val="0"/>
                <w:numId w:val="2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采购人优先采购被认定为首台套产品和“制造精品”的自主创新产品。</w:t>
            </w:r>
          </w:p>
          <w:p>
            <w:pPr>
              <w:keepNext w:val="0"/>
              <w:keepLines w:val="0"/>
              <w:pageBreakBefore w:val="0"/>
              <w:widowControl w:val="0"/>
              <w:numPr>
                <w:ilvl w:val="0"/>
                <w:numId w:val="24"/>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21</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进口产品规定</w:t>
            </w:r>
          </w:p>
        </w:tc>
        <w:tc>
          <w:tcPr>
            <w:tcW w:w="7685" w:type="dxa"/>
            <w:gridSpan w:val="3"/>
            <w:noWrap w:val="0"/>
            <w:vAlign w:val="center"/>
          </w:tcPr>
          <w:p>
            <w:pPr>
              <w:pStyle w:val="153"/>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本项目采购本国生产的货物、工程和服务，</w:t>
            </w:r>
            <w:r>
              <w:rPr>
                <w:rFonts w:hint="eastAsia" w:ascii="仿宋" w:hAnsi="仿宋" w:eastAsia="仿宋" w:cs="仿宋"/>
                <w:b/>
                <w:bCs w:val="0"/>
                <w:color w:val="auto"/>
                <w:kern w:val="2"/>
                <w:sz w:val="24"/>
                <w:szCs w:val="24"/>
                <w:highlight w:val="none"/>
                <w:lang w:val="en-US" w:eastAsia="zh-CN" w:bidi="ar-SA"/>
              </w:rPr>
              <w:t>不允许采购进口产品</w:t>
            </w:r>
            <w:r>
              <w:rPr>
                <w:rFonts w:hint="eastAsia" w:ascii="仿宋" w:hAnsi="仿宋" w:eastAsia="仿宋" w:cs="仿宋"/>
                <w:bCs/>
                <w:color w:val="auto"/>
                <w:kern w:val="2"/>
                <w:sz w:val="24"/>
                <w:szCs w:val="24"/>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17"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22</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平等对待内外资企业和符合条件的破产重整</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企业</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23</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评标结果公示公告</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合同</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签订时间</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25</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履约保证金的收取</w:t>
            </w:r>
          </w:p>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及退还</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供应商按政府采购合同要求缴纳履约保证金，履约保证金总额不超过政府采购合同总金额的2.5%。履约期（验收合格）结束后5个工作日内，采购人无息退付履约保证金。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26</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投标保证金</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27</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投标有效期</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90天。</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赔偿标准：</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根据《中华人民共和国政府采购法实施条例》规定，招标文件要求投标人提交投标保证金的，投标保证金不得超过采购项目预算金额的2%。</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0"/>
            <w:vAlign w:val="center"/>
          </w:tcPr>
          <w:p>
            <w:pPr>
              <w:keepNext w:val="0"/>
              <w:keepLines w:val="0"/>
              <w:pageBreakBefore w:val="0"/>
              <w:widowControl w:val="0"/>
              <w:kinsoku/>
              <w:wordWrap/>
              <w:overflowPunct/>
              <w:topLinePunct w:val="0"/>
              <w:autoSpaceDE/>
              <w:bidi w:val="0"/>
              <w:snapToGrid/>
              <w:spacing w:beforeLines="0"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28</w:t>
            </w:r>
          </w:p>
        </w:tc>
        <w:tc>
          <w:tcPr>
            <w:tcW w:w="1286" w:type="dxa"/>
            <w:noWrap w:val="0"/>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全流程电子化项目投标说明</w:t>
            </w:r>
          </w:p>
        </w:tc>
        <w:tc>
          <w:tcPr>
            <w:tcW w:w="7685" w:type="dxa"/>
            <w:gridSpan w:val="3"/>
            <w:noWrap w:val="0"/>
            <w:vAlign w:val="center"/>
          </w:tcPr>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本项目实行电子投标。电子投标文件，按政采云平台项目采购-电子招投标操作指南及本招标文件要求递交。投标文件均由资格文件、商务及技术文件、报价文件组成。</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▲投标人须按时自行解密，规定时间内解密失败的，投标无效。</w:t>
            </w:r>
          </w:p>
          <w:p>
            <w:pPr>
              <w:keepNext w:val="0"/>
              <w:keepLines w:val="0"/>
              <w:pageBreakBefore w:val="0"/>
              <w:widowControl w:val="0"/>
              <w:kinsoku/>
              <w:wordWrap/>
              <w:overflowPunct/>
              <w:topLinePunct w:val="0"/>
              <w:autoSpaceDE/>
              <w:bidi w:val="0"/>
              <w:adjustRightInd/>
              <w:snapToGrid/>
              <w:spacing w:beforeLines="0" w:line="240" w:lineRule="auto"/>
              <w:ind w:left="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▲未传输递交电子投标文件的，投标无效。</w:t>
            </w:r>
          </w:p>
        </w:tc>
      </w:tr>
    </w:tbl>
    <w:p>
      <w:pPr>
        <w:pStyle w:val="5"/>
        <w:bidi w:val="0"/>
        <w:rPr>
          <w:rFonts w:hint="eastAsia" w:ascii="仿宋" w:hAnsi="仿宋" w:eastAsia="仿宋" w:cs="仿宋"/>
          <w:color w:val="auto"/>
          <w:sz w:val="24"/>
          <w:szCs w:val="24"/>
          <w:highlight w:val="none"/>
        </w:rPr>
      </w:pPr>
      <w:r>
        <w:rPr>
          <w:rFonts w:hAnsi="宋体"/>
          <w:color w:val="auto"/>
          <w:sz w:val="30"/>
          <w:szCs w:val="30"/>
          <w:highlight w:val="none"/>
        </w:rPr>
        <w:br w:type="page"/>
      </w:r>
      <w:r>
        <w:rPr>
          <w:rFonts w:hint="eastAsia" w:ascii="仿宋" w:hAnsi="仿宋" w:eastAsia="仿宋" w:cs="仿宋"/>
          <w:b/>
          <w:bCs w:val="0"/>
          <w:color w:val="auto"/>
          <w:sz w:val="24"/>
          <w:szCs w:val="24"/>
          <w:highlight w:val="none"/>
        </w:rPr>
        <w:t>一、总  则</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（一）适用范围</w:t>
      </w:r>
    </w:p>
    <w:p>
      <w:pPr>
        <w:snapToGrid w:val="0"/>
        <w:spacing w:before="15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w:t>
      </w:r>
      <w:r>
        <w:rPr>
          <w:rFonts w:hint="eastAsia" w:ascii="仿宋" w:hAnsi="仿宋" w:eastAsia="仿宋" w:cs="仿宋"/>
          <w:color w:val="auto"/>
          <w:sz w:val="24"/>
          <w:szCs w:val="24"/>
          <w:highlight w:val="none"/>
          <w:lang w:eastAsia="zh-CN"/>
        </w:rPr>
        <w:t>开标、资格审查及信用信息查询、</w:t>
      </w:r>
      <w:r>
        <w:rPr>
          <w:rFonts w:hint="eastAsia" w:ascii="仿宋" w:hAnsi="仿宋" w:eastAsia="仿宋" w:cs="仿宋"/>
          <w:color w:val="auto"/>
          <w:sz w:val="24"/>
          <w:szCs w:val="24"/>
          <w:highlight w:val="none"/>
        </w:rPr>
        <w:t>评标、定标、合同履约、付款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验收等行为（法律、法规另有规定的，从其规定）。</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（二）定义</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”系指组织本次招标的杭州市公共资源交易中心富阳分中心。</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“采购人”系指委托</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采购本次项目的杭州市富阳区级行政机关、事业单位和团体组织。</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“投标人”系指是指响应招标、参加投标竞争的法人、其他组织或者自然人。</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“产品”系指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按招标文件规定，须向采购人提供的一切材料、设备、保险、税金、备品备件、工具、手册及</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有关技术资料和材料。</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“服务”系指招标文件规定投标人须承担的</w:t>
      </w:r>
      <w:r>
        <w:rPr>
          <w:rFonts w:hint="eastAsia" w:ascii="仿宋" w:hAnsi="仿宋" w:eastAsia="仿宋" w:cs="仿宋"/>
          <w:color w:val="auto"/>
          <w:sz w:val="24"/>
          <w:szCs w:val="24"/>
          <w:highlight w:val="none"/>
          <w:lang w:eastAsia="zh-CN"/>
        </w:rPr>
        <w:t>本项目产品的</w:t>
      </w:r>
      <w:r>
        <w:rPr>
          <w:rFonts w:hint="eastAsia" w:ascii="仿宋" w:hAnsi="仿宋" w:eastAsia="仿宋" w:cs="仿宋"/>
          <w:color w:val="auto"/>
          <w:sz w:val="24"/>
          <w:szCs w:val="24"/>
          <w:highlight w:val="none"/>
        </w:rPr>
        <w:t>安装、调试、技术协助、校准、培训、技术指导以及其他类似的义务。</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“项目”系指投标人按招标文件规定向采购人提供的产品和服务。</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“公章”系指单位</w:t>
      </w:r>
      <w:r>
        <w:rPr>
          <w:rFonts w:hint="eastAsia" w:ascii="仿宋" w:hAnsi="仿宋" w:cs="仿宋"/>
          <w:color w:val="auto"/>
          <w:sz w:val="24"/>
          <w:szCs w:val="24"/>
          <w:highlight w:val="none"/>
          <w:lang w:eastAsia="zh-CN"/>
        </w:rPr>
        <w:t>的</w:t>
      </w:r>
      <w:r>
        <w:rPr>
          <w:rFonts w:hint="eastAsia" w:ascii="仿宋" w:hAnsi="仿宋" w:eastAsia="仿宋" w:cs="仿宋"/>
          <w:color w:val="auto"/>
          <w:sz w:val="24"/>
          <w:szCs w:val="24"/>
          <w:highlight w:val="none"/>
        </w:rPr>
        <w:t>法定名称章。</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“电子交易平台”是指本项目政府采购活动所依托的政府采购云平台（https://www.zcygov.cn/）。</w:t>
      </w:r>
    </w:p>
    <w:p>
      <w:pPr>
        <w:keepNext w:val="0"/>
        <w:keepLines w:val="0"/>
        <w:pageBreakBefore w:val="0"/>
        <w:widowControl w:val="0"/>
        <w:numPr>
          <w:ilvl w:val="0"/>
          <w:numId w:val="25"/>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系指实质性要求条款，“★”系产品采购项目中</w:t>
      </w:r>
      <w:r>
        <w:rPr>
          <w:rFonts w:hint="eastAsia" w:ascii="仿宋" w:hAnsi="仿宋" w:eastAsia="仿宋" w:cs="仿宋"/>
          <w:color w:val="auto"/>
          <w:sz w:val="24"/>
          <w:szCs w:val="24"/>
          <w:highlight w:val="none"/>
          <w:lang w:eastAsia="zh-CN"/>
        </w:rPr>
        <w:t>重要技术参数</w:t>
      </w:r>
      <w:r>
        <w:rPr>
          <w:rFonts w:hint="eastAsia" w:ascii="仿宋" w:hAnsi="仿宋" w:cs="仿宋"/>
          <w:color w:val="auto"/>
          <w:sz w:val="24"/>
          <w:szCs w:val="24"/>
          <w:highlight w:val="none"/>
          <w:lang w:eastAsia="zh-CN"/>
        </w:rPr>
        <w:t>；</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（三）投标委托</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投标人可由法定代表人或其委托人进行投标，投标时须提供有效证明文件。</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（四）投标费用</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无论投标过程和结果如何，投标人均应自行承担所有与投标有关的全部费用。</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（五）特别说明</w:t>
      </w:r>
    </w:p>
    <w:p>
      <w:pPr>
        <w:keepNext w:val="0"/>
        <w:keepLines w:val="0"/>
        <w:pageBreakBefore w:val="0"/>
        <w:widowControl w:val="0"/>
        <w:numPr>
          <w:ilvl w:val="0"/>
          <w:numId w:val="26"/>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投标人应仔细阅读招标文件的所有内容，按照招标文件的要求提交投标文件，并对所提供的全部资料的真实性承担法律责任。</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（一）招标文件的澄清</w:t>
      </w:r>
    </w:p>
    <w:p>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已获取招标文件的潜在投标人，应认真阅读本招标文件，发现其中有误或有不合理要求的，应当</w:t>
      </w:r>
      <w:r>
        <w:rPr>
          <w:rFonts w:hint="eastAsia" w:ascii="仿宋" w:hAnsi="仿宋" w:eastAsia="仿宋" w:cs="仿宋"/>
          <w:color w:val="auto"/>
          <w:sz w:val="24"/>
          <w:szCs w:val="24"/>
          <w:highlight w:val="none"/>
          <w:lang w:eastAsia="zh-CN"/>
        </w:rPr>
        <w:t>根据第二章</w:t>
      </w:r>
      <w:r>
        <w:rPr>
          <w:rFonts w:hint="eastAsia" w:ascii="仿宋" w:hAnsi="仿宋" w:eastAsia="仿宋" w:cs="仿宋"/>
          <w:color w:val="auto"/>
          <w:sz w:val="24"/>
          <w:szCs w:val="24"/>
          <w:highlight w:val="none"/>
          <w:lang w:val="en-US" w:eastAsia="zh-CN"/>
        </w:rPr>
        <w:t xml:space="preserve"> 投标人须知 </w:t>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r>
        <w:rPr>
          <w:rFonts w:hint="eastAsia" w:ascii="仿宋" w:hAnsi="仿宋" w:eastAsia="仿宋" w:cs="仿宋"/>
          <w:color w:val="auto"/>
          <w:sz w:val="24"/>
          <w:szCs w:val="24"/>
          <w:highlight w:val="none"/>
          <w:lang w:eastAsia="zh-CN"/>
        </w:rPr>
        <w:t>“（五）询问、质疑和投诉”的相关规定，</w:t>
      </w:r>
      <w:r>
        <w:rPr>
          <w:rFonts w:hint="eastAsia" w:ascii="仿宋" w:hAnsi="仿宋" w:eastAsia="仿宋" w:cs="仿宋"/>
          <w:color w:val="auto"/>
          <w:sz w:val="24"/>
          <w:szCs w:val="24"/>
          <w:highlight w:val="none"/>
        </w:rPr>
        <w:t>以书面形式</w:t>
      </w:r>
      <w:r>
        <w:rPr>
          <w:rFonts w:hint="eastAsia" w:ascii="仿宋" w:hAnsi="仿宋" w:eastAsia="仿宋" w:cs="仿宋"/>
          <w:color w:val="auto"/>
          <w:sz w:val="24"/>
          <w:szCs w:val="24"/>
          <w:highlight w:val="none"/>
          <w:lang w:eastAsia="zh-CN"/>
        </w:rPr>
        <w:t>（加盖公章的纸质</w:t>
      </w:r>
      <w:r>
        <w:rPr>
          <w:rFonts w:hint="eastAsia" w:ascii="仿宋" w:hAnsi="仿宋" w:eastAsia="仿宋" w:cs="仿宋"/>
          <w:color w:val="auto"/>
          <w:sz w:val="24"/>
          <w:szCs w:val="24"/>
          <w:highlight w:val="none"/>
        </w:rPr>
        <w:t>信件和数据电文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包括传真、电子数据交换和电子邮件</w:t>
      </w:r>
      <w:r>
        <w:rPr>
          <w:rFonts w:hint="eastAsia" w:ascii="仿宋" w:hAnsi="仿宋" w:eastAsia="仿宋" w:cs="仿宋"/>
          <w:color w:val="auto"/>
          <w:sz w:val="24"/>
          <w:szCs w:val="24"/>
          <w:highlight w:val="none"/>
          <w:lang w:eastAsia="zh-CN"/>
        </w:rPr>
        <w:t>）（下同）</w:t>
      </w:r>
      <w:r>
        <w:rPr>
          <w:rFonts w:hint="eastAsia" w:ascii="仿宋" w:hAnsi="仿宋" w:eastAsia="仿宋" w:cs="仿宋"/>
          <w:color w:val="auto"/>
          <w:sz w:val="24"/>
          <w:szCs w:val="24"/>
          <w:highlight w:val="none"/>
        </w:rPr>
        <w:t>向</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将在规定时间内，以书面形式予以答复</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27"/>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lang w:eastAsia="zh-CN"/>
        </w:rPr>
        <w:t>认为</w:t>
      </w:r>
      <w:r>
        <w:rPr>
          <w:rFonts w:hint="eastAsia" w:ascii="仿宋" w:hAnsi="仿宋" w:eastAsia="仿宋" w:cs="仿宋"/>
          <w:color w:val="auto"/>
          <w:sz w:val="24"/>
          <w:szCs w:val="24"/>
          <w:highlight w:val="none"/>
        </w:rPr>
        <w:t>有必要在开标前对招标文件进行澄清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以公告形式予以澄清</w:t>
      </w:r>
      <w:r>
        <w:rPr>
          <w:rFonts w:hint="eastAsia" w:ascii="仿宋" w:hAnsi="仿宋" w:eastAsia="仿宋" w:cs="仿宋"/>
          <w:color w:val="auto"/>
          <w:sz w:val="24"/>
          <w:szCs w:val="24"/>
          <w:highlight w:val="none"/>
        </w:rPr>
        <w:t>。</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（二）招标文件的修改</w:t>
      </w:r>
    </w:p>
    <w:p>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在投标截止期前任何时候，</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无论是出于何种原因，均可对招标文件进行修改，并将修改的内容以</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的形式</w:t>
      </w:r>
      <w:r>
        <w:rPr>
          <w:rFonts w:hint="eastAsia" w:ascii="仿宋" w:hAnsi="仿宋" w:eastAsia="仿宋" w:cs="仿宋"/>
          <w:color w:val="auto"/>
          <w:sz w:val="24"/>
          <w:szCs w:val="24"/>
          <w:highlight w:val="none"/>
          <w:lang w:eastAsia="zh-CN"/>
        </w:rPr>
        <w:t>在相关网站发布并通过政采云平台</w:t>
      </w:r>
      <w:r>
        <w:rPr>
          <w:rFonts w:hint="eastAsia" w:ascii="仿宋" w:hAnsi="仿宋" w:eastAsia="仿宋" w:cs="仿宋"/>
          <w:color w:val="auto"/>
          <w:sz w:val="24"/>
          <w:szCs w:val="24"/>
          <w:highlight w:val="none"/>
        </w:rPr>
        <w:t>通知所有</w:t>
      </w:r>
      <w:r>
        <w:rPr>
          <w:rFonts w:hint="eastAsia" w:ascii="仿宋" w:hAnsi="仿宋" w:eastAsia="仿宋" w:cs="仿宋"/>
          <w:color w:val="auto"/>
          <w:sz w:val="24"/>
          <w:szCs w:val="24"/>
          <w:highlight w:val="none"/>
          <w:lang w:eastAsia="zh-CN"/>
        </w:rPr>
        <w:t>获取招标文件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潜在</w:t>
      </w:r>
      <w:r>
        <w:rPr>
          <w:rFonts w:hint="eastAsia" w:ascii="仿宋" w:hAnsi="仿宋" w:eastAsia="仿宋" w:cs="仿宋"/>
          <w:color w:val="auto"/>
          <w:sz w:val="24"/>
          <w:szCs w:val="24"/>
          <w:highlight w:val="none"/>
        </w:rPr>
        <w:t>投标人。</w:t>
      </w:r>
    </w:p>
    <w:p>
      <w:pPr>
        <w:keepNext w:val="0"/>
        <w:keepLines w:val="0"/>
        <w:pageBreakBefore w:val="0"/>
        <w:widowControl w:val="0"/>
        <w:numPr>
          <w:ilvl w:val="0"/>
          <w:numId w:val="28"/>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招标文件澄清、答复、修改、补充的内容为招标文件的组成部分。当招标文件与招标文件的答复、澄清、修改、补充通知就同一内容的表述不一致时，以最后发出的</w:t>
      </w:r>
      <w:r>
        <w:rPr>
          <w:rFonts w:hint="eastAsia" w:ascii="仿宋" w:hAnsi="仿宋" w:eastAsia="仿宋" w:cs="仿宋"/>
          <w:color w:val="auto"/>
          <w:sz w:val="24"/>
          <w:szCs w:val="24"/>
          <w:highlight w:val="none"/>
          <w:lang w:eastAsia="zh-CN"/>
        </w:rPr>
        <w:t>公告</w:t>
      </w:r>
      <w:r>
        <w:rPr>
          <w:rFonts w:hint="eastAsia" w:ascii="仿宋" w:hAnsi="仿宋" w:eastAsia="仿宋" w:cs="仿宋"/>
          <w:color w:val="auto"/>
          <w:sz w:val="24"/>
          <w:szCs w:val="24"/>
          <w:highlight w:val="none"/>
        </w:rPr>
        <w:t>为准。</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▲投标文件未按招标文件的</w:t>
      </w:r>
      <w:r>
        <w:rPr>
          <w:rFonts w:hint="eastAsia" w:ascii="仿宋" w:hAnsi="仿宋" w:eastAsia="仿宋" w:cs="仿宋"/>
          <w:b/>
          <w:bCs/>
          <w:color w:val="auto"/>
          <w:sz w:val="24"/>
          <w:szCs w:val="24"/>
          <w:highlight w:val="none"/>
          <w:lang w:val="en-US" w:eastAsia="zh-CN"/>
        </w:rPr>
        <w:t>最终</w:t>
      </w:r>
      <w:r>
        <w:rPr>
          <w:rFonts w:hint="eastAsia" w:ascii="仿宋" w:hAnsi="仿宋" w:eastAsia="仿宋" w:cs="仿宋"/>
          <w:b/>
          <w:bCs/>
          <w:color w:val="auto"/>
          <w:sz w:val="24"/>
          <w:szCs w:val="24"/>
          <w:highlight w:val="none"/>
          <w:lang w:eastAsia="zh-CN"/>
        </w:rPr>
        <w:t>澄清、修改的内容</w:t>
      </w:r>
      <w:r>
        <w:rPr>
          <w:rFonts w:hint="eastAsia" w:ascii="仿宋" w:hAnsi="仿宋" w:eastAsia="仿宋" w:cs="仿宋"/>
          <w:b/>
          <w:bCs/>
          <w:color w:val="auto"/>
          <w:sz w:val="24"/>
          <w:szCs w:val="24"/>
          <w:highlight w:val="none"/>
          <w:lang w:val="en-US" w:eastAsia="zh-CN"/>
        </w:rPr>
        <w:t>进行</w:t>
      </w:r>
      <w:r>
        <w:rPr>
          <w:rFonts w:hint="eastAsia" w:ascii="仿宋" w:hAnsi="仿宋" w:eastAsia="仿宋" w:cs="仿宋"/>
          <w:b/>
          <w:bCs/>
          <w:color w:val="auto"/>
          <w:sz w:val="24"/>
          <w:szCs w:val="24"/>
          <w:highlight w:val="none"/>
          <w:lang w:eastAsia="zh-CN"/>
        </w:rPr>
        <w:t>编制</w:t>
      </w:r>
      <w:r>
        <w:rPr>
          <w:rFonts w:hint="eastAsia" w:ascii="仿宋" w:hAnsi="仿宋" w:eastAsia="仿宋" w:cs="仿宋"/>
          <w:b/>
          <w:bCs/>
          <w:color w:val="auto"/>
          <w:sz w:val="24"/>
          <w:szCs w:val="24"/>
          <w:highlight w:val="none"/>
          <w:lang w:val="en-US" w:eastAsia="zh-CN"/>
        </w:rPr>
        <w:t>的</w:t>
      </w:r>
      <w:r>
        <w:rPr>
          <w:rFonts w:hint="eastAsia" w:ascii="仿宋" w:hAnsi="仿宋" w:eastAsia="仿宋" w:cs="仿宋"/>
          <w:b/>
          <w:bCs/>
          <w:color w:val="auto"/>
          <w:sz w:val="24"/>
          <w:szCs w:val="24"/>
          <w:highlight w:val="none"/>
          <w:lang w:eastAsia="zh-CN"/>
        </w:rPr>
        <w:t>，投标无效。</w:t>
      </w:r>
    </w:p>
    <w:p>
      <w:pPr>
        <w:keepNext w:val="0"/>
        <w:keepLines w:val="0"/>
        <w:pageBreakBefore w:val="0"/>
        <w:widowControl w:val="0"/>
        <w:numPr>
          <w:ilvl w:val="0"/>
          <w:numId w:val="28"/>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为使投标人有足够的时间按招标文件修改要求修正投标文件，</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可酌情推迟投标的截止日期和开标日期，并将修改的内容以</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的形式</w:t>
      </w:r>
      <w:r>
        <w:rPr>
          <w:rFonts w:hint="eastAsia" w:ascii="仿宋" w:hAnsi="仿宋" w:eastAsia="仿宋" w:cs="仿宋"/>
          <w:color w:val="auto"/>
          <w:sz w:val="24"/>
          <w:szCs w:val="24"/>
          <w:highlight w:val="none"/>
          <w:lang w:eastAsia="zh-CN"/>
        </w:rPr>
        <w:t>在相关网站发布并通过政采云平台</w:t>
      </w:r>
      <w:r>
        <w:rPr>
          <w:rFonts w:hint="eastAsia" w:ascii="仿宋" w:hAnsi="仿宋" w:eastAsia="仿宋" w:cs="仿宋"/>
          <w:color w:val="auto"/>
          <w:sz w:val="24"/>
          <w:szCs w:val="24"/>
          <w:highlight w:val="none"/>
        </w:rPr>
        <w:t>通知所有</w:t>
      </w:r>
      <w:r>
        <w:rPr>
          <w:rFonts w:hint="eastAsia" w:ascii="仿宋" w:hAnsi="仿宋" w:eastAsia="仿宋" w:cs="仿宋"/>
          <w:color w:val="auto"/>
          <w:sz w:val="24"/>
          <w:szCs w:val="24"/>
          <w:highlight w:val="none"/>
          <w:lang w:eastAsia="zh-CN"/>
        </w:rPr>
        <w:t>获取招标文件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潜在</w:t>
      </w:r>
      <w:r>
        <w:rPr>
          <w:rFonts w:hint="eastAsia" w:ascii="仿宋" w:hAnsi="仿宋" w:eastAsia="仿宋" w:cs="仿宋"/>
          <w:color w:val="auto"/>
          <w:sz w:val="24"/>
          <w:szCs w:val="24"/>
          <w:highlight w:val="none"/>
        </w:rPr>
        <w:t>投标人。</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投标人应仔细阅读招标文件中的所有内容，按照招标文件及招标技术规格要求，并结合现场</w:t>
      </w:r>
      <w:r>
        <w:rPr>
          <w:rFonts w:hint="eastAsia" w:ascii="仿宋" w:hAnsi="仿宋" w:eastAsia="仿宋" w:cs="仿宋"/>
          <w:color w:val="auto"/>
          <w:sz w:val="24"/>
          <w:szCs w:val="24"/>
          <w:highlight w:val="none"/>
          <w:lang w:eastAsia="zh-CN"/>
        </w:rPr>
        <w:t>踏勘</w:t>
      </w:r>
      <w:r>
        <w:rPr>
          <w:rFonts w:hint="eastAsia" w:ascii="仿宋" w:hAnsi="仿宋" w:eastAsia="仿宋" w:cs="仿宋"/>
          <w:color w:val="auto"/>
          <w:sz w:val="24"/>
          <w:szCs w:val="24"/>
          <w:highlight w:val="none"/>
        </w:rPr>
        <w:t>，详细编制投标文件。投标人</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按招标文件的要求提供相关技术参数、资料，包括采用的单位，并保证投标文件的正确性和真实性</w:t>
      </w:r>
      <w:r>
        <w:rPr>
          <w:rFonts w:hint="eastAsia" w:ascii="仿宋" w:hAnsi="仿宋" w:eastAsia="仿宋" w:cs="仿宋"/>
          <w:color w:val="auto"/>
          <w:sz w:val="24"/>
          <w:szCs w:val="24"/>
          <w:highlight w:val="none"/>
          <w:lang w:eastAsia="zh-CN"/>
        </w:rPr>
        <w:t>。</w:t>
      </w:r>
    </w:p>
    <w:p>
      <w:pPr>
        <w:bidi w:val="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highlight w:val="none"/>
        </w:rPr>
        <w:t>投标人未按规定加密的投标文件，电子交易平台将拒收并提示。</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使用“政采云电子交易客户端”需要提前申领CA数字证书，申领流程请自行前往“浙江政府采购网-下载专区-电子交易客户端-CA驱动和申领流程”进行查阅。</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w:t>
      </w:r>
      <w:r>
        <w:rPr>
          <w:rFonts w:hint="eastAsia" w:ascii="仿宋" w:hAnsi="仿宋" w:eastAsia="仿宋" w:cs="仿宋"/>
          <w:color w:val="auto"/>
          <w:sz w:val="24"/>
          <w:szCs w:val="24"/>
          <w:highlight w:val="none"/>
        </w:rPr>
        <w:t>投标文件以及与</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就有关投标事宜的所有来往函电，均应以中文汉语书写。除签名、盖章、专用名称等特殊情形外，以中文汉语以外的文字表述的投标文件</w:t>
      </w:r>
      <w:r>
        <w:rPr>
          <w:rFonts w:hint="eastAsia" w:ascii="仿宋" w:hAnsi="仿宋" w:eastAsia="仿宋" w:cs="仿宋"/>
          <w:color w:val="auto"/>
          <w:sz w:val="24"/>
          <w:szCs w:val="24"/>
          <w:highlight w:val="none"/>
          <w:lang w:eastAsia="zh-CN"/>
        </w:rPr>
        <w:t>及函电，</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lang w:eastAsia="zh-CN"/>
        </w:rPr>
        <w:t>将不予接受</w:t>
      </w:r>
      <w:r>
        <w:rPr>
          <w:rFonts w:hint="eastAsia" w:ascii="仿宋" w:hAnsi="仿宋" w:eastAsia="仿宋" w:cs="仿宋"/>
          <w:color w:val="auto"/>
          <w:sz w:val="24"/>
          <w:szCs w:val="24"/>
          <w:highlight w:val="none"/>
        </w:rPr>
        <w:t>。</w:t>
      </w:r>
    </w:p>
    <w:p>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投标文件中如附有外文资料，</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逐一对应翻译成中文</w:t>
      </w:r>
      <w:r>
        <w:rPr>
          <w:rFonts w:hint="eastAsia" w:ascii="仿宋" w:hAnsi="仿宋" w:eastAsia="仿宋" w:cs="仿宋"/>
          <w:color w:val="auto"/>
          <w:sz w:val="24"/>
          <w:szCs w:val="24"/>
          <w:highlight w:val="none"/>
          <w:lang w:eastAsia="zh-CN"/>
        </w:rPr>
        <w:t>汉语</w:t>
      </w:r>
      <w:r>
        <w:rPr>
          <w:rFonts w:hint="eastAsia" w:ascii="仿宋" w:hAnsi="仿宋" w:eastAsia="仿宋" w:cs="仿宋"/>
          <w:color w:val="auto"/>
          <w:sz w:val="24"/>
          <w:szCs w:val="24"/>
          <w:highlight w:val="none"/>
        </w:rPr>
        <w:t>并附在相关外文资料后面</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▲不提供准确翻译资料的，投标无效。</w:t>
      </w:r>
    </w:p>
    <w:p>
      <w:pPr>
        <w:keepNext w:val="0"/>
        <w:keepLines w:val="0"/>
        <w:pageBreakBefore w:val="0"/>
        <w:widowControl w:val="0"/>
        <w:numPr>
          <w:ilvl w:val="0"/>
          <w:numId w:val="29"/>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投标计量单位，招标文件已有明确规定的，使用招标文件规定的计量单位；招标文件没有规定的，应采用中华人民共和国法定计量单位（货币单位：人民币元）。</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（二）投标文件的组成</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投标文件为电子投标文件。电子投标文件，按“政采云供应商项目采购-电子招投标操作指南”及本招标文件要求制作、加密并递交。</w:t>
      </w:r>
      <w:r>
        <w:rPr>
          <w:rFonts w:hint="eastAsia" w:ascii="仿宋" w:hAnsi="仿宋" w:eastAsia="仿宋" w:cs="仿宋"/>
          <w:b/>
          <w:bCs/>
          <w:color w:val="auto"/>
          <w:sz w:val="24"/>
          <w:szCs w:val="24"/>
          <w:highlight w:val="none"/>
          <w:lang w:eastAsia="zh-CN"/>
        </w:rPr>
        <w:t>电子</w:t>
      </w:r>
      <w:r>
        <w:rPr>
          <w:rFonts w:hint="eastAsia" w:ascii="仿宋" w:hAnsi="仿宋" w:eastAsia="仿宋" w:cs="仿宋"/>
          <w:b/>
          <w:bCs/>
          <w:color w:val="auto"/>
          <w:sz w:val="24"/>
          <w:szCs w:val="24"/>
          <w:highlight w:val="none"/>
        </w:rPr>
        <w:t>投标文件由资格文件、商务及技术文件和报价文件组成。投标文件应当对招标文件提出的要求和条件作出明确响应。电子投标文件中所须加盖公章部分均采用CA签章。</w:t>
      </w:r>
    </w:p>
    <w:p>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资格文件</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落实政府采购政策需满足的资格要求：无</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法定代表人授权委托书(格式见附件)及授权代表的身份证（复印件）；</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val="0"/>
          <w:bCs w:val="0"/>
          <w:color w:val="auto"/>
          <w:sz w:val="24"/>
          <w:szCs w:val="24"/>
          <w:highlight w:val="none"/>
          <w:lang w:val="en-US" w:eastAsia="zh-CN"/>
        </w:rPr>
        <w:t>▲投标文件中法定代表人授权委托书所载内容与本项目内容有异的，投标无效。</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投标响应函（格式见附件）；</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符合参加政府采购活动应当具备的一般条件的承诺函（格式见附件）；</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政府采购供应商廉洁自律承诺书（格式见附件）；</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廉政承诺书（格式见附件）；</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营业执照（或事业法人登记证或其他工商等登记证明材料）复印件（投标人为自然人的，提供自然人的身份证明）复印件；（可不提供）</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社保部门盖章出具的在职员工社保缴纳清单（可不提供）；</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2020年度资产负债表等财务报表资料文件（新成立的公司，必须提供情况说明）（可不提供）；</w:t>
      </w:r>
    </w:p>
    <w:p>
      <w:pPr>
        <w:pStyle w:val="2"/>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符合特定资格条件（如果项目要求）的有关证明材料（复印件）；</w:t>
      </w:r>
    </w:p>
    <w:p>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商务及技术文件</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组织实施方案，投标人根据项目采购需求、评分标准等提出详细组织实施方案；</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技术和服务方案，投标人根据项目采购需求、评分标准等提出与本项目管理的相关详细计划和实施措施，如各类技术培训、运维保障、应急预案、售后服务、验收方案在内的内容和措施；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（3）投标标的清单</w:t>
      </w:r>
      <w:r>
        <w:rPr>
          <w:rFonts w:hint="eastAsia" w:ascii="仿宋" w:hAnsi="仿宋" w:eastAsia="仿宋" w:cs="仿宋"/>
          <w:color w:val="auto"/>
          <w:sz w:val="24"/>
          <w:szCs w:val="24"/>
          <w:highlight w:val="none"/>
          <w:lang w:val="en-US" w:eastAsia="zh-CN"/>
        </w:rPr>
        <w:t>（格式见附件）（如本项目涉及硬件设备采购，须在技术文件中提供此配置清单）：详细列明投标产品设备清单，完整配置方案及技术指标，须明确投标产品的设备名称、品牌、型号、规格配置详细说明等具体技术指标；</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投标产品的技术参数详细介绍、合格证书、质量检测报告、产品认证证书、专利证书（若有）等；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节能环保等的资质证书或文件（若有）；</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服务条款偏离表，投标人应对采购需求中所提出各项要求明确是否偏离（格式见附件）；</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投标人情况介绍（格式见附件）；</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投标人类似项目实施业绩一览表（格式见附件）并附上有关证明材料；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本项目实施人员（主要从业人员及其技术资格）一览表（格式见附件）：人员数量配置，重要岗位须人员详细资料，并附上有关证明材料；</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本项目设备投入一览表（格式见附件）（若有）：材料、设备、工具等投入计划，并附上有关证明材料；</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备品备件及售后服务承诺，投标人承诺给予采购人的包括售后服务、备品备件、专用耗材等方面的承诺；</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CN"/>
        </w:rPr>
        <w:t>投标人认为有必要提供的其他技术文件和说明（格式自拟）；</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cs="仿宋"/>
          <w:color w:val="auto"/>
          <w:sz w:val="24"/>
          <w:szCs w:val="24"/>
          <w:highlight w:val="none"/>
          <w:lang w:val="zh-CN" w:eastAsia="zh-CN"/>
        </w:rPr>
        <w:t>（</w:t>
      </w:r>
      <w:r>
        <w:rPr>
          <w:rFonts w:hint="eastAsia" w:ascii="仿宋" w:hAnsi="仿宋" w:cs="仿宋"/>
          <w:color w:val="auto"/>
          <w:sz w:val="24"/>
          <w:szCs w:val="24"/>
          <w:highlight w:val="none"/>
          <w:lang w:val="en-US" w:eastAsia="zh-CN"/>
        </w:rPr>
        <w:t>13</w:t>
      </w:r>
      <w:r>
        <w:rPr>
          <w:rFonts w:hint="eastAsia" w:ascii="仿宋" w:hAnsi="仿宋" w:cs="仿宋"/>
          <w:color w:val="auto"/>
          <w:sz w:val="24"/>
          <w:szCs w:val="24"/>
          <w:highlight w:val="none"/>
          <w:lang w:val="zh-CN" w:eastAsia="zh-CN"/>
        </w:rPr>
        <w:t>）</w:t>
      </w:r>
      <w:r>
        <w:rPr>
          <w:rFonts w:hint="eastAsia" w:ascii="仿宋" w:hAnsi="仿宋" w:eastAsia="仿宋" w:cs="仿宋"/>
          <w:color w:val="auto"/>
          <w:sz w:val="24"/>
          <w:szCs w:val="24"/>
          <w:highlight w:val="none"/>
          <w:lang w:val="zh-CN" w:eastAsia="zh-CN"/>
        </w:rPr>
        <w:t>关于对招标文件商务、合同中有关条款的拒绝声明（若有）。</w:t>
      </w:r>
    </w:p>
    <w:p>
      <w:pPr>
        <w:keepNext w:val="0"/>
        <w:keepLines w:val="0"/>
        <w:pageBreakBefore w:val="0"/>
        <w:widowControl w:val="0"/>
        <w:numPr>
          <w:ilvl w:val="0"/>
          <w:numId w:val="30"/>
        </w:numPr>
        <w:tabs>
          <w:tab w:val="left" w:pos="0"/>
          <w:tab w:val="clear" w:pos="420"/>
        </w:tabs>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报价文件：</w:t>
      </w:r>
    </w:p>
    <w:p>
      <w:pPr>
        <w:pStyle w:val="2"/>
        <w:keepNext/>
        <w:keepLines/>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中小企业声明函（视情况提供，格式见附件）、残疾人福利性单位声明函（视情况提供，格式见附件）、监狱企业证明文件（视情况提供，格式自拟）；</w:t>
      </w:r>
    </w:p>
    <w:p>
      <w:pPr>
        <w:pStyle w:val="2"/>
        <w:keepNext/>
        <w:keepLines/>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报价一览表（格式见附件）、投标报价明细表；</w:t>
      </w:r>
    </w:p>
    <w:p>
      <w:pPr>
        <w:pStyle w:val="2"/>
        <w:keepNext/>
        <w:keepLines/>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投标人针对报价需要说明的其他文件和资料（格式自拟）。</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pPr>
        <w:keepNext w:val="0"/>
        <w:keepLines w:val="0"/>
        <w:pageBreakBefore w:val="0"/>
        <w:widowControl w:val="0"/>
        <w:numPr>
          <w:ilvl w:val="0"/>
          <w:numId w:val="3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投标文件的编制</w:t>
      </w:r>
    </w:p>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zh-CN"/>
        </w:rPr>
        <w:t>各投标人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sz w:val="24"/>
          <w:szCs w:val="24"/>
          <w:highlight w:val="none"/>
          <w:lang w:val="zh-CN"/>
        </w:rPr>
        <w:t>，混乱的编排导致投标文件被误读或评标委员会查找不到有效文件是投标人的风险。</w:t>
      </w:r>
      <w:r>
        <w:rPr>
          <w:rFonts w:hint="eastAsia" w:ascii="仿宋" w:hAnsi="仿宋" w:eastAsia="仿宋" w:cs="仿宋"/>
          <w:b/>
          <w:bCs/>
          <w:color w:val="auto"/>
          <w:sz w:val="24"/>
          <w:szCs w:val="24"/>
          <w:highlight w:val="none"/>
        </w:rPr>
        <w:t>▲投标文件未按规定的格式编制，</w:t>
      </w:r>
      <w:r>
        <w:rPr>
          <w:rFonts w:hint="eastAsia" w:ascii="仿宋" w:hAnsi="仿宋" w:eastAsia="仿宋" w:cs="仿宋"/>
          <w:b/>
          <w:bCs/>
          <w:color w:val="auto"/>
          <w:sz w:val="24"/>
          <w:szCs w:val="24"/>
          <w:highlight w:val="none"/>
          <w:lang w:val="en-US" w:eastAsia="zh-CN"/>
        </w:rPr>
        <w:t>导致影响评标的，</w:t>
      </w:r>
      <w:r>
        <w:rPr>
          <w:rFonts w:hint="eastAsia" w:ascii="仿宋" w:hAnsi="仿宋" w:eastAsia="仿宋" w:cs="仿宋"/>
          <w:b/>
          <w:bCs/>
          <w:color w:val="auto"/>
          <w:sz w:val="24"/>
          <w:szCs w:val="24"/>
          <w:highlight w:val="none"/>
        </w:rPr>
        <w:t>投标无效；</w:t>
      </w:r>
    </w:p>
    <w:p>
      <w:pPr>
        <w:keepNext w:val="0"/>
        <w:keepLines w:val="0"/>
        <w:pageBreakBefore w:val="0"/>
        <w:widowControl w:val="0"/>
        <w:numPr>
          <w:ilvl w:val="0"/>
          <w:numId w:val="3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投标文件的签署、盖章</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投标文件按照招标文件格式要求进行签署、盖章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其中电子投标文件中所须加盖公章部分均采用CA签章</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投标人的投标文件未按照招标文件要求签署、盖章的，投标无效</w:t>
      </w:r>
      <w:r>
        <w:rPr>
          <w:rFonts w:hint="eastAsia" w:ascii="仿宋" w:hAnsi="仿宋" w:eastAsia="仿宋" w:cs="仿宋"/>
          <w:b/>
          <w:bCs/>
          <w:color w:val="auto"/>
          <w:sz w:val="24"/>
          <w:szCs w:val="24"/>
          <w:highlight w:val="none"/>
          <w:lang w:eastAsia="zh-CN"/>
        </w:rPr>
        <w:t>。</w:t>
      </w:r>
    </w:p>
    <w:p>
      <w:pPr>
        <w:keepNext w:val="0"/>
        <w:keepLines w:val="0"/>
        <w:pageBreakBefore w:val="0"/>
        <w:widowControl w:val="0"/>
        <w:numPr>
          <w:ilvl w:val="0"/>
          <w:numId w:val="31"/>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为确保网上操作合法、有效和安全，投标人应当在投标截止时间前完成在“政府采购云平台”的身份认证，确保在电子投标过程中能够对相关数据电文进行加密和使用电子签名。</w:t>
      </w:r>
    </w:p>
    <w:p>
      <w:pPr>
        <w:bidi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投标文件</w:t>
      </w:r>
      <w:r>
        <w:rPr>
          <w:rFonts w:hint="eastAsia" w:ascii="仿宋" w:hAnsi="仿宋" w:eastAsia="仿宋" w:cs="仿宋"/>
          <w:b/>
          <w:bCs/>
          <w:color w:val="auto"/>
          <w:sz w:val="24"/>
          <w:szCs w:val="24"/>
          <w:highlight w:val="none"/>
          <w:lang w:eastAsia="zh-CN"/>
        </w:rPr>
        <w:t>须</w:t>
      </w:r>
      <w:r>
        <w:rPr>
          <w:rFonts w:hint="eastAsia" w:ascii="仿宋" w:hAnsi="仿宋" w:eastAsia="仿宋" w:cs="仿宋"/>
          <w:b/>
          <w:bCs/>
          <w:color w:val="auto"/>
          <w:sz w:val="24"/>
          <w:szCs w:val="24"/>
          <w:highlight w:val="none"/>
        </w:rPr>
        <w:t>由法定代表人或其授权代表签署。</w:t>
      </w:r>
      <w:r>
        <w:rPr>
          <w:rFonts w:hint="eastAsia" w:ascii="仿宋" w:hAnsi="仿宋" w:eastAsia="仿宋" w:cs="仿宋"/>
          <w:b/>
          <w:bCs/>
          <w:color w:val="auto"/>
          <w:sz w:val="24"/>
          <w:szCs w:val="24"/>
          <w:highlight w:val="none"/>
          <w:lang w:eastAsia="zh-CN"/>
        </w:rPr>
        <w:t>应由</w:t>
      </w:r>
      <w:r>
        <w:rPr>
          <w:rFonts w:hint="eastAsia" w:ascii="仿宋" w:hAnsi="仿宋" w:eastAsia="仿宋" w:cs="仿宋"/>
          <w:b/>
          <w:bCs/>
          <w:color w:val="auto"/>
          <w:sz w:val="24"/>
          <w:szCs w:val="24"/>
          <w:highlight w:val="none"/>
        </w:rPr>
        <w:t>投标人法定代表人或授权代表签字</w:t>
      </w:r>
      <w:r>
        <w:rPr>
          <w:rFonts w:hint="eastAsia" w:ascii="仿宋" w:hAnsi="仿宋" w:eastAsia="仿宋" w:cs="仿宋"/>
          <w:b/>
          <w:bCs/>
          <w:color w:val="auto"/>
          <w:sz w:val="24"/>
          <w:szCs w:val="24"/>
          <w:highlight w:val="none"/>
          <w:lang w:val="en-US" w:eastAsia="zh-CN"/>
        </w:rPr>
        <w:t>的，</w:t>
      </w:r>
      <w:r>
        <w:rPr>
          <w:rFonts w:hint="eastAsia" w:ascii="仿宋" w:hAnsi="仿宋" w:eastAsia="仿宋" w:cs="仿宋"/>
          <w:b/>
          <w:bCs/>
          <w:color w:val="auto"/>
          <w:sz w:val="24"/>
          <w:szCs w:val="24"/>
          <w:highlight w:val="none"/>
        </w:rPr>
        <w:t>须</w:t>
      </w:r>
      <w:r>
        <w:rPr>
          <w:rFonts w:hint="eastAsia" w:ascii="仿宋" w:hAnsi="仿宋" w:eastAsia="仿宋" w:cs="仿宋"/>
          <w:b/>
          <w:bCs/>
          <w:color w:val="auto"/>
          <w:sz w:val="24"/>
          <w:szCs w:val="24"/>
          <w:highlight w:val="none"/>
          <w:lang w:eastAsia="zh-CN"/>
        </w:rPr>
        <w:t>签名或电子签名</w:t>
      </w:r>
      <w:r>
        <w:rPr>
          <w:rFonts w:hint="eastAsia" w:ascii="仿宋" w:hAnsi="仿宋" w:eastAsia="仿宋" w:cs="仿宋"/>
          <w:b/>
          <w:bCs/>
          <w:color w:val="auto"/>
          <w:sz w:val="24"/>
          <w:szCs w:val="24"/>
          <w:highlight w:val="none"/>
        </w:rPr>
        <w:t>，否则按</w:t>
      </w:r>
      <w:r>
        <w:rPr>
          <w:rFonts w:hint="eastAsia" w:ascii="仿宋" w:hAnsi="仿宋" w:cs="仿宋"/>
          <w:b/>
          <w:bCs/>
          <w:color w:val="auto"/>
          <w:sz w:val="24"/>
          <w:szCs w:val="24"/>
          <w:highlight w:val="none"/>
          <w:lang w:eastAsia="zh-CN"/>
        </w:rPr>
        <w:t>无效投标</w:t>
      </w:r>
      <w:r>
        <w:rPr>
          <w:rFonts w:hint="eastAsia" w:ascii="仿宋" w:hAnsi="仿宋" w:eastAsia="仿宋" w:cs="仿宋"/>
          <w:b/>
          <w:bCs/>
          <w:color w:val="auto"/>
          <w:sz w:val="24"/>
          <w:szCs w:val="24"/>
          <w:highlight w:val="none"/>
        </w:rPr>
        <w:t>处理。</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资格文件、商务及技术文件中不得出现投标报价等价格信息，否则按</w:t>
      </w:r>
      <w:r>
        <w:rPr>
          <w:rFonts w:hint="eastAsia" w:ascii="仿宋" w:hAnsi="仿宋" w:cs="仿宋"/>
          <w:b/>
          <w:bCs/>
          <w:color w:val="auto"/>
          <w:sz w:val="24"/>
          <w:szCs w:val="24"/>
          <w:highlight w:val="none"/>
          <w:lang w:eastAsia="zh-CN"/>
        </w:rPr>
        <w:t>无效投标</w:t>
      </w:r>
      <w:r>
        <w:rPr>
          <w:rFonts w:hint="eastAsia" w:ascii="仿宋" w:hAnsi="仿宋" w:eastAsia="仿宋" w:cs="仿宋"/>
          <w:b/>
          <w:bCs/>
          <w:color w:val="auto"/>
          <w:sz w:val="24"/>
          <w:szCs w:val="24"/>
          <w:highlight w:val="none"/>
        </w:rPr>
        <w:t>处理。</w:t>
      </w:r>
    </w:p>
    <w:p>
      <w:pPr>
        <w:keepNext w:val="0"/>
        <w:keepLines w:val="0"/>
        <w:pageBreakBefore w:val="0"/>
        <w:widowControl w:val="0"/>
        <w:numPr>
          <w:ilvl w:val="0"/>
          <w:numId w:val="32"/>
        </w:numPr>
        <w:tabs>
          <w:tab w:val="left" w:pos="420"/>
          <w:tab w:val="clear" w:pos="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投标文件应字迹清楚、内容齐全、格式规范，如有修改，修改处须有法定代表人或其授权代表签名或电子签名并加盖投标人公章。投标文件因字迹潦草或表达不清所引起的后果由投标人负责。</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（四）投标报价</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所有投标报价均以人民币元为计算单位。投标报价应是唯一的，</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将拒绝有选择的报价，投标报价应按招标文件中相关附表格式填报。</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投标价格应该已经扣除所有同业折扣以及现金折扣。投标报价应包括所需缴纳的所有税费、项目实施所需的一切费用。</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投标报价的确认：</w:t>
      </w:r>
      <w:r>
        <w:rPr>
          <w:rFonts w:hint="eastAsia" w:ascii="仿宋" w:hAnsi="仿宋" w:cs="仿宋"/>
          <w:b/>
          <w:bCs/>
          <w:color w:val="auto"/>
          <w:sz w:val="24"/>
          <w:szCs w:val="24"/>
          <w:highlight w:val="none"/>
          <w:lang w:val="en-US" w:eastAsia="zh-CN"/>
        </w:rPr>
        <w:t>采购代理机构</w:t>
      </w:r>
      <w:r>
        <w:rPr>
          <w:rFonts w:hint="eastAsia" w:ascii="仿宋" w:hAnsi="仿宋" w:eastAsia="仿宋" w:cs="仿宋"/>
          <w:b/>
          <w:bCs/>
          <w:color w:val="auto"/>
          <w:sz w:val="24"/>
          <w:szCs w:val="24"/>
          <w:highlight w:val="none"/>
          <w:lang w:val="en-US" w:eastAsia="zh-CN"/>
        </w:rPr>
        <w:t>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投标文件的递交</w:t>
      </w:r>
    </w:p>
    <w:p>
      <w:pPr>
        <w:keepNext w:val="0"/>
        <w:keepLines w:val="0"/>
        <w:pageBreakBefore w:val="0"/>
        <w:widowControl w:val="0"/>
        <w:numPr>
          <w:ilvl w:val="0"/>
          <w:numId w:val="3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电子交易平台收到投标文件，将妥善保存并即时向供应商发出确认回执通知。在投标截止时间前，除投标人补充、修改或者撤回投标文件外，任何单位和个人不得解密或提取投标文件。</w:t>
      </w:r>
    </w:p>
    <w:p>
      <w:pPr>
        <w:keepNext w:val="0"/>
        <w:keepLines w:val="0"/>
        <w:pageBreakBefore w:val="0"/>
        <w:widowControl w:val="0"/>
        <w:numPr>
          <w:ilvl w:val="0"/>
          <w:numId w:val="3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投标文件的补充和修改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keepNext w:val="0"/>
        <w:keepLines w:val="0"/>
        <w:pageBreakBefore w:val="0"/>
        <w:widowControl w:val="0"/>
        <w:numPr>
          <w:ilvl w:val="0"/>
          <w:numId w:val="3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投标截止时间和有效时间</w:t>
      </w:r>
    </w:p>
    <w:p>
      <w:pPr>
        <w:pStyle w:val="2"/>
        <w:keepNext/>
        <w:keepLines/>
        <w:pageBreakBefore w:val="0"/>
        <w:widowControl w:val="0"/>
        <w:numPr>
          <w:ilvl w:val="0"/>
          <w:numId w:val="35"/>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投标截止时间见前附表。</w:t>
      </w:r>
      <w:r>
        <w:rPr>
          <w:rFonts w:hint="eastAsia" w:ascii="仿宋" w:hAnsi="仿宋" w:eastAsia="仿宋" w:cs="仿宋"/>
          <w:color w:val="auto"/>
          <w:sz w:val="24"/>
          <w:szCs w:val="24"/>
          <w:highlight w:val="none"/>
          <w:lang w:val="en-US" w:eastAsia="zh-CN"/>
        </w:rPr>
        <w:t>如因电子交易平台原因影响投标截止时间的，</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可以视情况延长投标文件提交的截止时间。在上述情况下，</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与投标人在之前投标截止期方面的全部权利、责任和义务，将适用于延长至新的投标截止期。</w:t>
      </w:r>
    </w:p>
    <w:p>
      <w:pPr>
        <w:pStyle w:val="2"/>
        <w:keepNext/>
        <w:keepLines/>
        <w:pageBreakBefore w:val="0"/>
        <w:widowControl w:val="0"/>
        <w:numPr>
          <w:ilvl w:val="0"/>
          <w:numId w:val="35"/>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投标截止时间后，投标人登录政采云平台，用“项目采购-开标评标”功能对电子投标文件进行在线解密。</w:t>
      </w:r>
      <w:r>
        <w:rPr>
          <w:rFonts w:hint="eastAsia" w:ascii="仿宋" w:hAnsi="仿宋" w:eastAsia="仿宋" w:cs="仿宋"/>
          <w:b/>
          <w:bCs w:val="0"/>
          <w:color w:val="auto"/>
          <w:sz w:val="24"/>
          <w:szCs w:val="24"/>
          <w:highlight w:val="none"/>
          <w:lang w:val="en-US" w:eastAsia="zh-CN"/>
        </w:rPr>
        <w:t>在线解密电子投标文件时间为开标时间起30分钟内。</w:t>
      </w:r>
    </w:p>
    <w:p>
      <w:pPr>
        <w:pStyle w:val="2"/>
        <w:keepNext/>
        <w:keepLines/>
        <w:pageBreakBefore w:val="0"/>
        <w:widowControl w:val="0"/>
        <w:numPr>
          <w:ilvl w:val="0"/>
          <w:numId w:val="35"/>
        </w:numPr>
        <w:kinsoku/>
        <w:wordWrap/>
        <w:overflowPunct/>
        <w:topLinePunct w:val="0"/>
        <w:autoSpaceDE/>
        <w:autoSpaceDN/>
        <w:bidi w:val="0"/>
        <w:adjustRightInd/>
        <w:snapToGrid/>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投标有效期为从提交投标文件的截止之日起90天。投标文件合格投递后，自投标截止日期起，在投标有效期内有效。在原定投标有效期满之前，如果出现特殊情况，</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可以以书面形式通知投标人延长投标有效期。投标人同意延长的，不得要求或被允许修改其投标文件，投标人拒绝延长的，其投标无效。</w:t>
      </w:r>
    </w:p>
    <w:p>
      <w:pPr>
        <w:snapToGrid w:val="0"/>
        <w:spacing w:before="156"/>
        <w:ind w:firstLine="477" w:firstLineChars="1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eastAsia="zh-CN"/>
        </w:rPr>
        <w:t>四</w:t>
      </w:r>
      <w:r>
        <w:rPr>
          <w:rFonts w:hint="eastAsia" w:ascii="仿宋" w:hAnsi="仿宋" w:eastAsia="仿宋" w:cs="仿宋"/>
          <w:b/>
          <w:color w:val="auto"/>
          <w:kern w:val="0"/>
          <w:sz w:val="24"/>
          <w:szCs w:val="24"/>
          <w:highlight w:val="none"/>
        </w:rPr>
        <w:t>、开标</w:t>
      </w:r>
    </w:p>
    <w:p>
      <w:pPr>
        <w:bidi w:val="0"/>
        <w:rPr>
          <w:rFonts w:hint="eastAsia" w:ascii="仿宋" w:hAnsi="仿宋" w:eastAsia="仿宋" w:cs="仿宋"/>
          <w:color w:val="auto"/>
          <w:sz w:val="24"/>
          <w:szCs w:val="24"/>
          <w:highlight w:val="none"/>
          <w:lang w:eastAsia="zh-CN"/>
        </w:rPr>
      </w:pP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按照招标文件规定的时间地点通过电子交易平台组织开标，所有投标人均应当准时在线参加</w:t>
      </w:r>
      <w:r>
        <w:rPr>
          <w:rFonts w:hint="eastAsia" w:ascii="仿宋" w:hAnsi="仿宋" w:eastAsia="仿宋" w:cs="仿宋"/>
          <w:color w:val="auto"/>
          <w:sz w:val="24"/>
          <w:szCs w:val="24"/>
          <w:highlight w:val="none"/>
          <w:lang w:eastAsia="zh-CN"/>
        </w:rPr>
        <w:t>在线电子投标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否则</w:t>
      </w:r>
      <w:r>
        <w:rPr>
          <w:rFonts w:hint="eastAsia" w:ascii="仿宋" w:hAnsi="仿宋" w:eastAsia="仿宋" w:cs="仿宋"/>
          <w:color w:val="auto"/>
          <w:sz w:val="24"/>
          <w:szCs w:val="24"/>
          <w:highlight w:val="none"/>
        </w:rPr>
        <w:t>事后不得对采购相关人员、开标过程和开标结果提出异议</w:t>
      </w:r>
      <w:r>
        <w:rPr>
          <w:rFonts w:hint="eastAsia" w:ascii="仿宋" w:hAnsi="仿宋" w:eastAsia="仿宋" w:cs="仿宋"/>
          <w:color w:val="auto"/>
          <w:sz w:val="24"/>
          <w:szCs w:val="24"/>
          <w:highlight w:val="none"/>
          <w:lang w:eastAsia="zh-CN"/>
        </w:rPr>
        <w:t>。</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开标会由</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主持</w:t>
      </w:r>
      <w:r>
        <w:rPr>
          <w:rFonts w:hint="eastAsia" w:ascii="仿宋" w:hAnsi="仿宋" w:eastAsia="仿宋" w:cs="仿宋"/>
          <w:color w:val="auto"/>
          <w:sz w:val="24"/>
          <w:szCs w:val="24"/>
          <w:highlight w:val="none"/>
          <w:lang w:eastAsia="zh-CN"/>
        </w:rPr>
        <w:t>，在电子交易平台进行。</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投标截止时间后，电子交易平台按开标时间自动提取所有投标文件</w:t>
      </w:r>
      <w:r>
        <w:rPr>
          <w:rFonts w:hint="eastAsia" w:ascii="仿宋" w:hAnsi="仿宋" w:eastAsia="仿宋" w:cs="仿宋"/>
          <w:color w:val="auto"/>
          <w:sz w:val="24"/>
          <w:szCs w:val="24"/>
          <w:highlight w:val="none"/>
          <w:lang w:eastAsia="zh-CN"/>
        </w:rPr>
        <w:t>，</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投标人登录政采云平台，用“项目采购-开标评标”功能对电子投标文件进行在线解密。</w:t>
      </w:r>
      <w:r>
        <w:rPr>
          <w:rFonts w:hint="eastAsia" w:ascii="仿宋" w:hAnsi="仿宋" w:eastAsia="仿宋" w:cs="仿宋"/>
          <w:b/>
          <w:bCs/>
          <w:color w:val="auto"/>
          <w:sz w:val="24"/>
          <w:szCs w:val="24"/>
          <w:highlight w:val="none"/>
        </w:rPr>
        <w:t>在线解密电子投标文件时间为开标时间起</w:t>
      </w:r>
      <w:r>
        <w:rPr>
          <w:rFonts w:hint="eastAsia" w:ascii="仿宋" w:hAnsi="仿宋" w:eastAsia="仿宋" w:cs="仿宋"/>
          <w:b/>
          <w:bCs/>
          <w:color w:val="auto"/>
          <w:sz w:val="24"/>
          <w:szCs w:val="24"/>
          <w:highlight w:val="none"/>
          <w:lang w:eastAsia="zh-CN"/>
        </w:rPr>
        <w:t>30分钟</w:t>
      </w:r>
      <w:r>
        <w:rPr>
          <w:rFonts w:hint="eastAsia" w:ascii="仿宋" w:hAnsi="仿宋" w:eastAsia="仿宋" w:cs="仿宋"/>
          <w:b/>
          <w:bCs/>
          <w:color w:val="auto"/>
          <w:sz w:val="24"/>
          <w:szCs w:val="24"/>
          <w:highlight w:val="none"/>
        </w:rPr>
        <w:t>内。所有投标人均应当准时在线参加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投标人不足3家的，不得开标。</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（三）开标解密后，采购人代表应当依法对投标人的资格进行审查，依据法律法规和招标文件的规定，对投标人的基本资格条件、特定资格条件进行审查。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highlight w:val="none"/>
          <w:lang w:val="en-US" w:eastAsia="zh-CN"/>
        </w:rPr>
        <w:t>对未通过资格审查的投标人，采购人或</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告知其未通过的原因。</w:t>
      </w:r>
    </w:p>
    <w:p>
      <w:pPr>
        <w:pStyle w:val="45"/>
        <w:snapToGrid w:val="0"/>
        <w:spacing w:afterLines="0"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pPr>
        <w:keepNext w:val="0"/>
        <w:keepLines w:val="0"/>
        <w:pageBreakBefore w:val="0"/>
        <w:widowControl w:val="0"/>
        <w:numPr>
          <w:ilvl w:val="0"/>
          <w:numId w:val="3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政采云公司如对电子化开标程序有调整的，请根据本中心相关公告，按调整后的程序操作。</w:t>
      </w:r>
    </w:p>
    <w:p>
      <w:pPr>
        <w:keepNext w:val="0"/>
        <w:keepLines w:val="0"/>
        <w:pageBreakBefore w:val="0"/>
        <w:widowControl w:val="0"/>
        <w:numPr>
          <w:ilvl w:val="0"/>
          <w:numId w:val="3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政府采购全流程电子化交易，投标人须在规定时间内自行解密。</w:t>
      </w:r>
    </w:p>
    <w:p>
      <w:pPr>
        <w:keepNext w:val="0"/>
        <w:keepLines w:val="0"/>
        <w:pageBreakBefore w:val="0"/>
        <w:widowControl w:val="0"/>
        <w:numPr>
          <w:ilvl w:val="0"/>
          <w:numId w:val="3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本项目严格采用政采云电子招投标开标及评审程序，但有</w:t>
      </w:r>
      <w:r>
        <w:rPr>
          <w:rFonts w:hint="eastAsia" w:ascii="仿宋" w:hAnsi="仿宋" w:cs="仿宋"/>
          <w:color w:val="auto"/>
          <w:sz w:val="24"/>
          <w:szCs w:val="24"/>
          <w:highlight w:val="none"/>
          <w:lang w:val="en-US" w:eastAsia="zh-CN"/>
        </w:rPr>
        <w:t>下列情形</w:t>
      </w:r>
      <w:r>
        <w:rPr>
          <w:rFonts w:hint="eastAsia" w:ascii="仿宋" w:hAnsi="仿宋" w:eastAsia="仿宋" w:cs="仿宋"/>
          <w:color w:val="auto"/>
          <w:sz w:val="24"/>
          <w:szCs w:val="24"/>
          <w:highlight w:val="none"/>
          <w:lang w:val="en-US" w:eastAsia="zh-CN"/>
        </w:rPr>
        <w:t>之一的，按以下情况处理：</w:t>
      </w:r>
    </w:p>
    <w:p>
      <w:pPr>
        <w:pStyle w:val="2"/>
        <w:keepNext/>
        <w:keepLines/>
        <w:pageBreakBefore w:val="0"/>
        <w:widowControl w:val="0"/>
        <w:numPr>
          <w:ilvl w:val="0"/>
          <w:numId w:val="37"/>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若个别投标人在规定时间内无法解密或解密失败的，作无效投标处理。解密成功的投标人不足三家的，本项目重新组织采购活动。</w:t>
      </w:r>
    </w:p>
    <w:p>
      <w:pPr>
        <w:pStyle w:val="2"/>
        <w:keepNext/>
        <w:keepLines/>
        <w:pageBreakBefore w:val="0"/>
        <w:widowControl w:val="0"/>
        <w:numPr>
          <w:ilvl w:val="0"/>
          <w:numId w:val="37"/>
        </w:numPr>
        <w:kinsoku/>
        <w:wordWrap/>
        <w:overflowPunct/>
        <w:topLinePunct w:val="0"/>
        <w:autoSpaceDE/>
        <w:autoSpaceDN/>
        <w:bidi w:val="0"/>
        <w:adjustRightInd/>
        <w:snapToGrid/>
        <w:ind w:left="0" w:leftChars="0"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若因政采云平台原因导致采购活动无法正常进行的，</w:t>
      </w:r>
      <w:r>
        <w:rPr>
          <w:rFonts w:hint="eastAsia" w:ascii="仿宋" w:hAnsi="仿宋" w:cs="仿宋"/>
          <w:b/>
          <w:bCs w:val="0"/>
          <w:color w:val="auto"/>
          <w:sz w:val="24"/>
          <w:szCs w:val="24"/>
          <w:highlight w:val="none"/>
          <w:lang w:val="en-US" w:eastAsia="zh-CN"/>
        </w:rPr>
        <w:t>采购代理机构</w:t>
      </w:r>
      <w:r>
        <w:rPr>
          <w:rFonts w:hint="eastAsia" w:ascii="仿宋" w:hAnsi="仿宋" w:eastAsia="仿宋" w:cs="仿宋"/>
          <w:b/>
          <w:bCs w:val="0"/>
          <w:color w:val="auto"/>
          <w:sz w:val="24"/>
          <w:szCs w:val="24"/>
          <w:highlight w:val="none"/>
          <w:lang w:val="en-US" w:eastAsia="zh-CN"/>
        </w:rPr>
        <w:t>将情况报告政府采购行政监督管理部门，经同意后，重新组织采购活动。</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、评标</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评标委员会的组成</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评标委员会依法由相关专家和采购人代表组成，人数为5人（含）以上奇数，其中评审专家不少于成员总数的三分之二。评审开始之前，</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委员会推选一名评审专家担任组长。评标委员会对投标文件进行审查、质询、评估和比较。如需</w:t>
      </w:r>
      <w:r>
        <w:rPr>
          <w:rFonts w:hint="eastAsia" w:ascii="仿宋" w:hAnsi="仿宋" w:eastAsia="仿宋" w:cs="仿宋"/>
          <w:color w:val="auto"/>
          <w:sz w:val="24"/>
          <w:szCs w:val="24"/>
          <w:highlight w:val="none"/>
          <w:lang w:eastAsia="zh-CN"/>
        </w:rPr>
        <w:t>在线</w:t>
      </w:r>
      <w:r>
        <w:rPr>
          <w:rFonts w:hint="eastAsia" w:ascii="仿宋" w:hAnsi="仿宋" w:eastAsia="仿宋" w:cs="仿宋"/>
          <w:color w:val="auto"/>
          <w:sz w:val="24"/>
          <w:szCs w:val="24"/>
          <w:highlight w:val="none"/>
        </w:rPr>
        <w:t>询标，投标人</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或授权代表</w:t>
      </w:r>
      <w:r>
        <w:rPr>
          <w:rFonts w:hint="eastAsia" w:ascii="仿宋" w:hAnsi="仿宋" w:eastAsia="仿宋" w:cs="仿宋"/>
          <w:color w:val="auto"/>
          <w:sz w:val="24"/>
          <w:szCs w:val="24"/>
          <w:highlight w:val="none"/>
          <w:lang w:eastAsia="zh-CN"/>
        </w:rPr>
        <w:t>须在规定时间内提交询标澄清</w:t>
      </w:r>
      <w:r>
        <w:rPr>
          <w:rFonts w:hint="eastAsia" w:ascii="仿宋" w:hAnsi="仿宋" w:eastAsia="仿宋" w:cs="仿宋"/>
          <w:color w:val="auto"/>
          <w:sz w:val="24"/>
          <w:szCs w:val="24"/>
          <w:highlight w:val="none"/>
        </w:rPr>
        <w:t>。</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评标委员会组成人员的回避</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在政府采购活动中，评标委员会的组成人员与供应商有下列利害关系之一的，应当回避：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参加采购活动前3年内与供应商存在劳动关系；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参加采购活动前3年内担任供应商的董事、监事；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参加采购活动前3年内是供应商的控股股东或者实际控制人；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与供应商的法定代表人或者负责人有夫妻、直系血亲、三代以内旁系血亲或者近姻亲关系；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与供应商有其他可能影响政府采购活动公平、公正进行的关系。</w:t>
      </w:r>
    </w:p>
    <w:p>
      <w:pPr>
        <w:pStyle w:val="36"/>
        <w:keepNext w:val="0"/>
        <w:keepLines w:val="0"/>
        <w:pageBreakBefore w:val="0"/>
        <w:widowControl w:val="0"/>
        <w:numPr>
          <w:ilvl w:val="0"/>
          <w:numId w:val="38"/>
        </w:numPr>
        <w:kinsoku/>
        <w:wordWrap/>
        <w:overflowPunct/>
        <w:topLinePunct w:val="0"/>
        <w:autoSpaceDE/>
        <w:autoSpaceDN/>
        <w:bidi w:val="0"/>
        <w:adjustRightInd/>
        <w:snapToGrid/>
        <w:spacing w:before="157" w:beforeLines="50" w:line="24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评标委员会负责具体评标事务，并独立履行下列职责：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审查、评价投标文件是否符合招标文件的商务、技术等实质性要求；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求投标人对投标文件有关事项作出澄清或者说明；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对投标文件进行比较和评价；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确定中标候选人名单，以及根据采购人委托直接确定中标人；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向采购人、</w:t>
      </w:r>
      <w:r>
        <w:rPr>
          <w:rFonts w:hint="eastAsia" w:ascii="仿宋" w:hAnsi="仿宋" w:cs="仿宋"/>
          <w:b w:val="0"/>
          <w:bCs w:val="0"/>
          <w:color w:val="auto"/>
          <w:sz w:val="24"/>
          <w:szCs w:val="24"/>
          <w:highlight w:val="none"/>
          <w:lang w:val="en-US" w:eastAsia="zh-CN"/>
        </w:rPr>
        <w:t>采购代理机构</w:t>
      </w:r>
      <w:r>
        <w:rPr>
          <w:rFonts w:hint="eastAsia" w:ascii="仿宋" w:hAnsi="仿宋" w:eastAsia="仿宋" w:cs="仿宋"/>
          <w:b w:val="0"/>
          <w:bCs w:val="0"/>
          <w:color w:val="auto"/>
          <w:sz w:val="24"/>
          <w:szCs w:val="24"/>
          <w:highlight w:val="none"/>
          <w:lang w:val="en-US" w:eastAsia="zh-CN"/>
        </w:rPr>
        <w:t>或者有关部门报告评标中发现的违法行为；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法律、法规、规章、招标文件等规定的其他事项。</w:t>
      </w:r>
    </w:p>
    <w:p>
      <w:pPr>
        <w:pStyle w:val="36"/>
        <w:keepNext w:val="0"/>
        <w:keepLines w:val="0"/>
        <w:pageBreakBefore w:val="0"/>
        <w:widowControl w:val="0"/>
        <w:numPr>
          <w:ilvl w:val="0"/>
          <w:numId w:val="38"/>
        </w:numPr>
        <w:kinsoku/>
        <w:wordWrap/>
        <w:overflowPunct/>
        <w:topLinePunct w:val="0"/>
        <w:autoSpaceDE/>
        <w:autoSpaceDN/>
        <w:bidi w:val="0"/>
        <w:adjustRightInd/>
        <w:snapToGrid/>
        <w:spacing w:before="157" w:beforeLines="50" w:line="24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评标委员会及其成员不得有下列行为：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确定参与评标至评标结束前私自接触投标人；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接受投标人提出的与投标文件不一致的澄清或者说明，《政府采购货物和服务招标投标管理办法》（财政部令第87号）第五十一条规定的情形除外；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违反评标纪律发表倾向性意见或者征询采购人的倾向性意见；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对需要专业判断的主观评审因素协商评分；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在评标过程中擅离职守，影响评标程序正常进行的；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记录、复制或者带走任何评标资料；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val="en-US" w:eastAsia="zh-CN"/>
        </w:rPr>
        <w:t>其他不遵守评标纪律的行为。</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评标委员会成员有前款（1）至（5）项行为之一的，其评审意见无效，并不得获取评审劳务报酬和报销异地评审差旅费。</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（二）评标原则</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评标委员会须公平、公正、客观，不带任何倾向性和启发性；按照招标文件的要求和条件进行评标；客观、公正地对待所有投标人，对所有投标评审，均采用相同的程序和标准。</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eastAsia="仿宋" w:cs="仿宋"/>
          <w:b/>
          <w:bCs/>
          <w:color w:val="auto"/>
          <w:sz w:val="24"/>
          <w:szCs w:val="24"/>
          <w:highlight w:val="none"/>
          <w:lang w:val="en-US" w:eastAsia="zh-CN"/>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在评标过程中，评标委员会及有关工作人员不得私下与投标人接触，在招标工作结束后，凡与评标情况有接触的人不得向外界透露任何与评标有关的内容。</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在开标、评标期间，任何单位和个人不得干扰、影响评标的正常进行，投标人不得向评标委员会成员询问评标情况，不得进行旨在影响评标结果的活动。</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评标方法及评分标准等，详见招标文件“第三章  评标办法及评分标准”。</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（三）评标程序</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本项目评标一般将按以下程序进行：投标文件初审、</w:t>
      </w:r>
      <w:r>
        <w:rPr>
          <w:rFonts w:hint="eastAsia" w:ascii="仿宋" w:hAnsi="仿宋" w:eastAsia="仿宋" w:cs="仿宋"/>
          <w:color w:val="auto"/>
          <w:sz w:val="24"/>
          <w:szCs w:val="24"/>
          <w:highlight w:val="none"/>
          <w:lang w:val="en-US" w:eastAsia="zh-CN"/>
        </w:rPr>
        <w:t>样品评审（若有）、投标文件的</w:t>
      </w:r>
      <w:r>
        <w:rPr>
          <w:rFonts w:hint="eastAsia" w:ascii="仿宋" w:hAnsi="仿宋" w:eastAsia="仿宋" w:cs="仿宋"/>
          <w:color w:val="auto"/>
          <w:sz w:val="24"/>
          <w:szCs w:val="24"/>
          <w:highlight w:val="none"/>
        </w:rPr>
        <w:t>澄清、商务</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技术文件的比较与评价、报价文件的比较与评审、推荐中标候选人和编写评标报告等。</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投标文件初审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资格性审查</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采购人</w:t>
      </w:r>
      <w:r>
        <w:rPr>
          <w:rFonts w:hint="eastAsia" w:ascii="仿宋" w:hAnsi="仿宋" w:eastAsia="仿宋" w:cs="仿宋"/>
          <w:b/>
          <w:bCs/>
          <w:color w:val="auto"/>
          <w:sz w:val="24"/>
          <w:szCs w:val="24"/>
          <w:highlight w:val="none"/>
          <w:lang w:eastAsia="zh-CN"/>
        </w:rPr>
        <w:t>代表</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b/>
          <w:bCs/>
          <w:color w:val="auto"/>
          <w:sz w:val="24"/>
          <w:szCs w:val="24"/>
          <w:highlight w:val="none"/>
          <w:lang w:eastAsia="zh-CN"/>
        </w:rPr>
        <w:t>。</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以开标当日为准对投标人“信用中国”网站（www.creditchina.gov.cn）、中国政府采购网（www.ccgp.gov.cn）信用记录情况进行核实</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信用信息查询记录和证据留存的具体方式：</w:t>
      </w:r>
      <w:r>
        <w:rPr>
          <w:rFonts w:hint="eastAsia" w:ascii="仿宋" w:hAnsi="仿宋" w:eastAsia="仿宋" w:cs="仿宋"/>
          <w:color w:val="auto"/>
          <w:sz w:val="24"/>
          <w:szCs w:val="24"/>
          <w:highlight w:val="none"/>
          <w:lang w:val="en-US" w:eastAsia="zh-CN"/>
        </w:rPr>
        <w:t>现场查询的投标人的信用记录、查询结果经确认后将与采购文件一起存档。</w:t>
      </w:r>
      <w:r>
        <w:rPr>
          <w:rFonts w:hint="eastAsia" w:ascii="仿宋" w:hAnsi="仿宋" w:eastAsia="仿宋" w:cs="仿宋"/>
          <w:b/>
          <w:bCs/>
          <w:color w:val="auto"/>
          <w:sz w:val="24"/>
          <w:szCs w:val="24"/>
          <w:highlight w:val="none"/>
          <w:lang w:val="en-US" w:eastAsia="zh-CN"/>
        </w:rPr>
        <w:t>信用信息的使用规则：</w:t>
      </w:r>
      <w:r>
        <w:rPr>
          <w:rFonts w:hint="eastAsia" w:ascii="仿宋" w:hAnsi="仿宋" w:eastAsia="仿宋" w:cs="仿宋"/>
          <w:color w:val="auto"/>
          <w:sz w:val="24"/>
          <w:szCs w:val="24"/>
          <w:highlight w:val="none"/>
          <w:lang w:val="en-US" w:eastAsia="zh-CN"/>
        </w:rPr>
        <w:t>经查询列入失信被执行人名单、重大税收违法案件当事人名单、政府采购严重违法失信行为记录名单的投标人将被拒绝参与政府采购活动，取消投标资格，</w:t>
      </w:r>
      <w:r>
        <w:rPr>
          <w:rFonts w:hint="eastAsia" w:ascii="仿宋" w:hAnsi="仿宋" w:eastAsia="仿宋" w:cs="仿宋"/>
          <w:b/>
          <w:bCs/>
          <w:color w:val="auto"/>
          <w:sz w:val="24"/>
          <w:szCs w:val="24"/>
          <w:highlight w:val="none"/>
          <w:lang w:val="en-US" w:eastAsia="zh-CN"/>
        </w:rPr>
        <w:t>其投标文件将作</w:t>
      </w:r>
      <w:r>
        <w:rPr>
          <w:rFonts w:hint="eastAsia" w:ascii="仿宋" w:hAnsi="仿宋" w:cs="仿宋"/>
          <w:b/>
          <w:bCs/>
          <w:color w:val="auto"/>
          <w:sz w:val="24"/>
          <w:szCs w:val="24"/>
          <w:highlight w:val="none"/>
          <w:lang w:val="en-US" w:eastAsia="zh-CN"/>
        </w:rPr>
        <w:t>无效投标</w:t>
      </w:r>
      <w:r>
        <w:rPr>
          <w:rFonts w:hint="eastAsia" w:ascii="仿宋" w:hAnsi="仿宋" w:eastAsia="仿宋" w:cs="仿宋"/>
          <w:b/>
          <w:bCs/>
          <w:color w:val="auto"/>
          <w:sz w:val="24"/>
          <w:szCs w:val="24"/>
          <w:highlight w:val="none"/>
          <w:lang w:val="en-US" w:eastAsia="zh-CN"/>
        </w:rPr>
        <w:t>处理。联合体信用信息查询：</w:t>
      </w:r>
      <w:r>
        <w:rPr>
          <w:rFonts w:hint="eastAsia" w:ascii="仿宋" w:hAnsi="仿宋" w:eastAsia="仿宋" w:cs="仿宋"/>
          <w:color w:val="auto"/>
          <w:sz w:val="24"/>
          <w:szCs w:val="24"/>
          <w:highlight w:val="none"/>
          <w:lang w:val="en-US" w:eastAsia="zh-CN"/>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在开标前，“信用中国”网站（www.creditchina.gov.cn）、中国政府采购网（www.ccgp.gov.cn）未完全反映投标人失信记录的，投标人在知情的情况下应当如实填报，因瞒报或漏报经查实后达到较大数额罚款金额的，作</w:t>
      </w:r>
      <w:r>
        <w:rPr>
          <w:rFonts w:hint="eastAsia" w:ascii="仿宋" w:hAnsi="仿宋" w:cs="仿宋"/>
          <w:b/>
          <w:bCs/>
          <w:color w:val="auto"/>
          <w:sz w:val="24"/>
          <w:szCs w:val="24"/>
          <w:highlight w:val="none"/>
          <w:lang w:eastAsia="zh-CN"/>
        </w:rPr>
        <w:t>无效投标</w:t>
      </w:r>
      <w:r>
        <w:rPr>
          <w:rFonts w:hint="eastAsia" w:ascii="仿宋" w:hAnsi="仿宋" w:eastAsia="仿宋" w:cs="仿宋"/>
          <w:b/>
          <w:bCs/>
          <w:color w:val="auto"/>
          <w:sz w:val="24"/>
          <w:szCs w:val="24"/>
          <w:highlight w:val="none"/>
          <w:lang w:eastAsia="zh-CN"/>
        </w:rPr>
        <w:t>处理。</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资格不符合的，应组织相关投标人代表进行陈述、澄清或申辩。资格性</w:t>
      </w:r>
      <w:r>
        <w:rPr>
          <w:rFonts w:hint="eastAsia" w:ascii="仿宋" w:hAnsi="仿宋" w:eastAsia="仿宋" w:cs="仿宋"/>
          <w:color w:val="auto"/>
          <w:sz w:val="24"/>
          <w:szCs w:val="24"/>
          <w:highlight w:val="none"/>
          <w:lang w:eastAsia="zh-CN"/>
        </w:rPr>
        <w:t>审查</w:t>
      </w:r>
      <w:r>
        <w:rPr>
          <w:rFonts w:hint="eastAsia" w:ascii="仿宋" w:hAnsi="仿宋" w:eastAsia="仿宋" w:cs="仿宋"/>
          <w:color w:val="auto"/>
          <w:sz w:val="24"/>
          <w:szCs w:val="24"/>
          <w:highlight w:val="none"/>
        </w:rPr>
        <w:t>不合格的投标人则</w:t>
      </w:r>
      <w:r>
        <w:rPr>
          <w:rFonts w:hint="eastAsia" w:ascii="仿宋" w:hAnsi="仿宋" w:cs="仿宋"/>
          <w:color w:val="auto"/>
          <w:sz w:val="24"/>
          <w:szCs w:val="24"/>
          <w:highlight w:val="none"/>
          <w:lang w:eastAsia="zh-CN"/>
        </w:rPr>
        <w:t>无需</w:t>
      </w:r>
      <w:r>
        <w:rPr>
          <w:rFonts w:hint="eastAsia" w:ascii="仿宋" w:hAnsi="仿宋" w:eastAsia="仿宋" w:cs="仿宋"/>
          <w:color w:val="auto"/>
          <w:sz w:val="24"/>
          <w:szCs w:val="24"/>
          <w:highlight w:val="none"/>
        </w:rPr>
        <w:t>继续进行符合性</w:t>
      </w:r>
      <w:r>
        <w:rPr>
          <w:rFonts w:hint="eastAsia" w:ascii="仿宋" w:hAnsi="仿宋" w:eastAsia="仿宋" w:cs="仿宋"/>
          <w:color w:val="auto"/>
          <w:sz w:val="24"/>
          <w:szCs w:val="24"/>
          <w:highlight w:val="none"/>
          <w:lang w:eastAsia="zh-CN"/>
        </w:rPr>
        <w:t>审查</w:t>
      </w:r>
      <w:r>
        <w:rPr>
          <w:rFonts w:hint="eastAsia" w:ascii="仿宋" w:hAnsi="仿宋" w:eastAsia="仿宋" w:cs="仿宋"/>
          <w:color w:val="auto"/>
          <w:sz w:val="24"/>
          <w:szCs w:val="24"/>
          <w:highlight w:val="none"/>
        </w:rPr>
        <w:t>，并且投标文件初审结论不合格。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符合性审查</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依据招标文件的规定，从商务及技术文件</w:t>
      </w:r>
      <w:r>
        <w:rPr>
          <w:rFonts w:hint="eastAsia" w:ascii="仿宋" w:hAnsi="仿宋" w:eastAsia="仿宋" w:cs="仿宋"/>
          <w:color w:val="auto"/>
          <w:sz w:val="24"/>
          <w:szCs w:val="24"/>
          <w:highlight w:val="none"/>
          <w:lang w:eastAsia="zh-CN"/>
        </w:rPr>
        <w:t>和报价文件（开启后）</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有效性、完整性和对招标文件的响应程度进行审查、比较和评估，以确定是否对招标文件的实质性要求作出响应。不满足招标文件的实质性要求的，投标无效。</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样品评审（若有）</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投标文件初审结论合格的供应商进入后续评审程序。</w:t>
      </w:r>
      <w:r>
        <w:rPr>
          <w:rFonts w:hint="eastAsia" w:ascii="仿宋" w:hAnsi="仿宋" w:eastAsia="仿宋" w:cs="仿宋"/>
          <w:color w:val="auto"/>
          <w:sz w:val="24"/>
          <w:szCs w:val="24"/>
          <w:highlight w:val="none"/>
          <w:lang w:eastAsia="zh-CN"/>
        </w:rPr>
        <w:t>如项目有样品展示环节，</w:t>
      </w:r>
      <w:r>
        <w:rPr>
          <w:rFonts w:hint="eastAsia" w:ascii="仿宋" w:hAnsi="仿宋" w:eastAsia="仿宋" w:cs="仿宋"/>
          <w:color w:val="auto"/>
          <w:sz w:val="24"/>
          <w:szCs w:val="24"/>
          <w:highlight w:val="none"/>
        </w:rPr>
        <w:t>样品将在抽签标注后进入专家打分环节。</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将首先评定样品分，再根据评标办法进行其他商务及技术文件内容评审。</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投标文件的澄清</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eastAsia="仿宋" w:cs="仿宋"/>
          <w:color w:val="auto"/>
          <w:sz w:val="24"/>
          <w:szCs w:val="24"/>
          <w:highlight w:val="none"/>
          <w:lang w:eastAsia="zh-CN"/>
        </w:rPr>
        <w:t>签名或</w:t>
      </w:r>
      <w:r>
        <w:rPr>
          <w:rFonts w:hint="eastAsia" w:ascii="仿宋" w:hAnsi="仿宋" w:eastAsia="仿宋" w:cs="仿宋"/>
          <w:color w:val="auto"/>
          <w:sz w:val="24"/>
          <w:szCs w:val="24"/>
          <w:highlight w:val="none"/>
        </w:rPr>
        <w:t>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商务及技术文件的比较与评价</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评标委员会对</w:t>
      </w:r>
      <w:r>
        <w:rPr>
          <w:rFonts w:hint="eastAsia" w:ascii="仿宋" w:hAnsi="仿宋" w:eastAsia="仿宋" w:cs="仿宋"/>
          <w:color w:val="auto"/>
          <w:sz w:val="24"/>
          <w:szCs w:val="24"/>
          <w:highlight w:val="none"/>
        </w:rPr>
        <w:t>投标文件初审结论合格</w:t>
      </w:r>
      <w:r>
        <w:rPr>
          <w:rFonts w:hint="eastAsia" w:ascii="仿宋" w:hAnsi="仿宋" w:eastAsia="仿宋" w:cs="仿宋"/>
          <w:color w:val="auto"/>
          <w:sz w:val="24"/>
          <w:szCs w:val="24"/>
          <w:highlight w:val="none"/>
          <w:lang w:val="en-US" w:eastAsia="zh-CN"/>
        </w:rPr>
        <w:t>的投标人进行商务及技术投标文件评审。评审结束后，在电子交易平台系统上公开资格和商务及技术评审结果，如投标有效供应商不足三家，评标委员会确定为废标。</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报价文件的比较与评审</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资格和商务及技术文件评审结果公布后，在电子交易平台系统上公开报价文件有关内容，</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和公证机构做好开标记录，公开信息作为唱标内容。</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highlight w:val="none"/>
          <w:lang w:val="en-US" w:eastAsia="zh-CN"/>
        </w:rPr>
        <w:t>根据财政部发布的《政府采购促进中小企业发展管理办法》规定，对于非专门面向中小企业的项目，对小型和微型企业产品的价格给予一定的扣除，用扣除后的价格参与评审。</w:t>
      </w:r>
    </w:p>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投标文件报价出现前后不一致的，按照下列规定修正：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投标文件中报价一览表内容与投标文件中相应内容不一致的，以报价一览表为准；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eastAsia="zh-CN"/>
        </w:rPr>
        <w:t>大写金额和小写金额不一致的，以大写金额为准；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US" w:eastAsia="zh-CN"/>
        </w:rPr>
        <w:t>单价金额小数点或者百分比有明显错位的，以报价一览表的总价为准，并修改单价；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政采云电子交易平台-开标记录模块的报价与投标响应文件中的报价不一致的，以投标响应文件中的报价为准。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highlight w:val="none"/>
          <w:lang w:val="en-US" w:eastAsia="zh-CN"/>
        </w:rPr>
        <w:t>▲投标人对根据修正原则修正后的报价不确认的，投标无效。</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推荐中标候选人与编写评标报告</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、无效的投标</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发生下列情况之一的投标文件被视为无效：</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bCs/>
                <w:color w:val="auto"/>
                <w:sz w:val="24"/>
                <w:szCs w:val="24"/>
                <w:highlight w:val="none"/>
                <w:lang w:val="en-US" w:eastAsia="zh-CN"/>
              </w:rPr>
              <w:t>无效投标</w:t>
            </w:r>
            <w:r>
              <w:rPr>
                <w:rFonts w:hint="eastAsia" w:ascii="仿宋" w:hAnsi="仿宋" w:eastAsia="仿宋" w:cs="仿宋"/>
                <w:b/>
                <w:bCs/>
                <w:color w:val="auto"/>
                <w:sz w:val="24"/>
                <w:szCs w:val="24"/>
                <w:highlight w:val="none"/>
                <w:lang w:val="en-US" w:eastAsia="zh-CN"/>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投标人有</w:t>
            </w:r>
            <w:r>
              <w:rPr>
                <w:rFonts w:hint="eastAsia" w:ascii="仿宋" w:hAnsi="仿宋" w:eastAsia="仿宋" w:cs="仿宋"/>
                <w:color w:val="auto"/>
                <w:sz w:val="24"/>
                <w:szCs w:val="24"/>
                <w:highlight w:val="none"/>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投标文件未按招标文件的最终澄清、修改的</w:t>
            </w:r>
            <w:r>
              <w:rPr>
                <w:rFonts w:hint="eastAsia" w:ascii="仿宋" w:hAnsi="仿宋" w:cs="仿宋"/>
                <w:color w:val="auto"/>
                <w:sz w:val="24"/>
                <w:szCs w:val="24"/>
                <w:highlight w:val="none"/>
                <w:lang w:val="en-US" w:eastAsia="zh-CN"/>
              </w:rPr>
              <w:t>实质性</w:t>
            </w:r>
            <w:r>
              <w:rPr>
                <w:rFonts w:hint="eastAsia" w:ascii="仿宋" w:hAnsi="仿宋" w:eastAsia="仿宋" w:cs="仿宋"/>
                <w:color w:val="auto"/>
                <w:sz w:val="24"/>
                <w:szCs w:val="24"/>
                <w:highlight w:val="none"/>
                <w:lang w:val="en-US" w:eastAsia="zh-CN"/>
              </w:rPr>
              <w:t>内容进行编制的。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服务条款偏离表内容与实际不符的。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在原定投标有效期满之前，如果出现特殊情况，</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21</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22</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报价文件中有0报价</w:t>
            </w:r>
            <w:r>
              <w:rPr>
                <w:rFonts w:hint="eastAsia" w:ascii="仿宋" w:hAnsi="仿宋"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23</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采购内容未包含在《报价一览表》名称栏中，投标人不能作出合理解释的，视为投标文件含有采购人不能接受的附加条件的。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24</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25</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投标人提供虚假材料投标的（包括但不限于以下</w:t>
            </w:r>
            <w:r>
              <w:rPr>
                <w:rFonts w:hint="eastAsia" w:ascii="仿宋" w:hAnsi="仿宋" w:cs="仿宋"/>
                <w:color w:val="auto"/>
                <w:sz w:val="24"/>
                <w:szCs w:val="24"/>
                <w:highlight w:val="none"/>
                <w:lang w:val="en-US" w:eastAsia="zh-CN"/>
              </w:rPr>
              <w:t>情形之一</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使用伪造、变造的许可证件的；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提供虚假的财务状况或者业绩的；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提供虚假的项目负责人或者主要技术人员简历、劳动关系证明的；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提供虚假的信用状况的；</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26</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投标人有恶意串通、妨碍其他投标人的竞争行为、损害采购人或者其他投标人的合法权益情形的，有下列情形之一的，属于或视为恶意串通，其投标无效：</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供应商直接或者间接从采购人或者采购代理机构处获得其他供应商的相关情况并修改其投标文件或者响应文件的；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供应商按照采购人或者采购代理机构的授意撤换、修改投标文件或者响应文件的；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供应商之间协商报价、技术方案等投标文件或者响应文件的实质性内容的；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属于同一集团、协会、商会等组织成员的供应商按照该组织要求协同参加政府采购活动的；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供应商之间事先约定由某一特定供应商中标、成交的；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供应商之间商定部分供应商放弃参加政府采购活动或者放弃中标、成交的；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288" w:leftChars="0" w:hanging="288" w:hangingChars="1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供应商与采购人或者采购代理机构之间、供应商相互之间，为谋求特定供应商中标、成交或者排斥其他供应商的其他串通行为的。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不同投标人的投标文件由同一单位或者个人编制的；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不同投标人委托同一单位或者个人办理投标事宜的；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不同投标人的投标文件载明的项目管理成员或者联系人员为同一人的；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不同投标人的投标文件异常一致或者投标报价呈规律性差异的；</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27</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28</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29</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30</w:t>
            </w:r>
          </w:p>
        </w:tc>
        <w:tc>
          <w:tcPr>
            <w:tcW w:w="90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法律、法规、规章（适用杭州市的）及省级以上规范性文件（适用</w:t>
            </w:r>
            <w:r>
              <w:rPr>
                <w:rFonts w:hint="eastAsia" w:ascii="仿宋" w:hAnsi="仿宋" w:cs="仿宋"/>
                <w:color w:val="auto"/>
                <w:sz w:val="24"/>
                <w:szCs w:val="24"/>
                <w:highlight w:val="none"/>
                <w:lang w:val="en-US" w:eastAsia="zh-CN"/>
              </w:rPr>
              <w:t>杭州市</w:t>
            </w:r>
            <w:r>
              <w:rPr>
                <w:rFonts w:hint="eastAsia" w:ascii="仿宋" w:hAnsi="仿宋" w:eastAsia="仿宋" w:cs="仿宋"/>
                <w:color w:val="auto"/>
                <w:sz w:val="24"/>
                <w:szCs w:val="24"/>
                <w:highlight w:val="none"/>
                <w:lang w:val="en-US" w:eastAsia="zh-CN"/>
              </w:rPr>
              <w:t>的）规定的其他无效情形。</w:t>
            </w:r>
          </w:p>
        </w:tc>
      </w:tr>
    </w:tbl>
    <w:p>
      <w:pPr>
        <w:pStyle w:val="5"/>
        <w:bidi w:val="0"/>
        <w:rPr>
          <w:rFonts w:hint="eastAsia" w:ascii="仿宋" w:hAnsi="仿宋" w:eastAsia="仿宋" w:cs="仿宋"/>
          <w:b/>
          <w:bCs/>
          <w:color w:val="auto"/>
          <w:kern w:val="0"/>
          <w:sz w:val="24"/>
          <w:szCs w:val="24"/>
          <w:highlight w:val="none"/>
          <w:u w:val="none"/>
          <w:lang w:val="en-US" w:eastAsia="zh-CN" w:bidi="ar-SA"/>
        </w:rPr>
      </w:pPr>
      <w:r>
        <w:rPr>
          <w:rFonts w:hint="eastAsia" w:ascii="仿宋" w:hAnsi="仿宋" w:eastAsia="仿宋" w:cs="仿宋"/>
          <w:b/>
          <w:color w:val="auto"/>
          <w:kern w:val="0"/>
          <w:sz w:val="24"/>
          <w:szCs w:val="24"/>
          <w:highlight w:val="none"/>
          <w:lang w:eastAsia="zh-CN"/>
        </w:rPr>
        <w:t>七</w:t>
      </w:r>
      <w:r>
        <w:rPr>
          <w:rFonts w:hint="eastAsia" w:ascii="仿宋" w:hAnsi="仿宋" w:eastAsia="仿宋" w:cs="仿宋"/>
          <w:b/>
          <w:color w:val="auto"/>
          <w:kern w:val="0"/>
          <w:sz w:val="24"/>
          <w:szCs w:val="24"/>
          <w:highlight w:val="none"/>
        </w:rPr>
        <w:t>、</w:t>
      </w:r>
      <w:r>
        <w:rPr>
          <w:rFonts w:hint="eastAsia" w:ascii="仿宋" w:hAnsi="仿宋" w:eastAsia="仿宋" w:cs="仿宋"/>
          <w:b/>
          <w:bCs/>
          <w:color w:val="auto"/>
          <w:kern w:val="0"/>
          <w:sz w:val="24"/>
          <w:szCs w:val="24"/>
          <w:highlight w:val="none"/>
          <w:u w:val="none"/>
          <w:lang w:val="en-US" w:eastAsia="zh-CN" w:bidi="ar-SA"/>
        </w:rPr>
        <w:t>电子交易活动的中止</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采购过程中出现以下情形，导致电子交易平台无法正常运行，或者无法保证电子交易的公平、公正和安全时，</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可中止电子交易活动：</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（一）电子交易平台发生故障而无法登录访问的；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（二）电子交易平台应用或数据库出现错误，不能进行正常操作的；</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（三）电子交易平台发现严重安全漏洞，有潜在泄密危险的；</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（四）病毒发作导致不能进行正常操作的；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（五）其他无法保证电子交易的公平、公正和安全的情况。</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出现以上情形，不影响采购公平、公正性的，</w:t>
      </w:r>
      <w:r>
        <w:rPr>
          <w:rFonts w:hint="eastAsia" w:ascii="仿宋" w:hAnsi="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lang w:val="en-US" w:eastAsia="zh-CN"/>
        </w:rPr>
        <w:t>可以待上述情形消除后继续组织电子交易活动，也可以决定某些环节以纸质形式进行；影响或可能影响采购公平、公正性的，应当重新采购。</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、废标</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在采购中，出现下列情形之一的，应予废标：</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（一）符合专业条件的供应商或者对采购文件作实质响应的供应商不足三家的；</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（三）投标人的报价均超过了采购预算，采购人不能支付的；</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重新组织采购</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（一）修改招标文件，重新组织采购活动。评标委员会发现招标文件存在歧义、重大缺陷导致评标工作无法进行，或者招标文件内容违反国家有关强制性规定的，将停止评标工作，并与采购人、</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（二）重新开展采购。有政府采购法第七十一条、第七十二条规定的违法行为之一，影响或者可能影响中标、成交结果的，依照下列规定处理：</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未确定中标或者成交供应商的，终止本次政府采购活动，重新开展政府采购活动。</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政府采购合同已经履行，给采购人、供应商造成损失的，由责任人承担赔偿责任。</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因质疑答复，改变原中标结果，重新开展政府采购活动。</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政府采购当事人有其他违反政府采购法</w:t>
      </w:r>
      <w:r>
        <w:rPr>
          <w:rFonts w:hint="eastAsia" w:ascii="仿宋" w:hAnsi="仿宋" w:cs="仿宋"/>
          <w:color w:val="auto"/>
          <w:sz w:val="24"/>
          <w:szCs w:val="24"/>
          <w:highlight w:val="none"/>
          <w:lang w:val="en-US" w:eastAsia="zh-CN"/>
        </w:rPr>
        <w:t>或者政府采购法实施条例</w:t>
      </w:r>
      <w:r>
        <w:rPr>
          <w:rFonts w:hint="eastAsia" w:ascii="仿宋" w:hAnsi="仿宋" w:eastAsia="仿宋" w:cs="仿宋"/>
          <w:color w:val="auto"/>
          <w:sz w:val="24"/>
          <w:szCs w:val="24"/>
          <w:highlight w:val="none"/>
          <w:lang w:val="en-US" w:eastAsia="zh-CN"/>
        </w:rPr>
        <w:t>规定的行为，经改正后仍然影响或者可能影响中标、成交结果或者依法被认定为中标、成交无效的，依照1-5条规定处理。</w:t>
      </w:r>
    </w:p>
    <w:p>
      <w:pPr>
        <w:pStyle w:val="5"/>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十</w:t>
      </w:r>
      <w:r>
        <w:rPr>
          <w:rFonts w:hint="eastAsia" w:ascii="仿宋" w:hAnsi="仿宋" w:eastAsia="仿宋" w:cs="仿宋"/>
          <w:color w:val="auto"/>
          <w:sz w:val="24"/>
          <w:szCs w:val="24"/>
          <w:highlight w:val="none"/>
        </w:rPr>
        <w:t>、定标</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（一）本项目由评标委员会根据招标文件和有关规定推荐中标候选人，采购结果由采购人签字确认。</w:t>
      </w:r>
      <w:r>
        <w:rPr>
          <w:rFonts w:hint="eastAsia" w:ascii="仿宋" w:hAnsi="仿宋" w:eastAsia="仿宋" w:cs="仿宋"/>
          <w:color w:val="auto"/>
          <w:sz w:val="24"/>
          <w:szCs w:val="24"/>
          <w:highlight w:val="none"/>
          <w:lang w:val="en-US" w:eastAsia="zh-CN"/>
        </w:rPr>
        <w:t>采购人自收到评标报告之日起5个工作日内，将通过电子交易平台在评标报告推荐的中标候选人中按顺序确定中标人。为进一步提升采购结果确定效率，采购代理机构应当依法及时将评审报告在线送交采购人。采购</w:t>
      </w:r>
      <w:r>
        <w:rPr>
          <w:rFonts w:hint="eastAsia" w:ascii="仿宋" w:hAnsi="仿宋" w:cs="仿宋"/>
          <w:color w:val="auto"/>
          <w:sz w:val="24"/>
          <w:szCs w:val="24"/>
          <w:highlight w:val="none"/>
          <w:lang w:val="en-US" w:eastAsia="zh-CN"/>
        </w:rPr>
        <w:t>人</w:t>
      </w:r>
      <w:r>
        <w:rPr>
          <w:rFonts w:hint="eastAsia" w:ascii="仿宋" w:hAnsi="仿宋" w:eastAsia="仿宋" w:cs="仿宋"/>
          <w:color w:val="auto"/>
          <w:sz w:val="24"/>
          <w:szCs w:val="24"/>
          <w:highlight w:val="none"/>
          <w:lang w:val="en-US" w:eastAsia="zh-CN"/>
        </w:rPr>
        <w:t>应当自收到评审报告之日起2个工作日内在线确定中标或者成交供应商。</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（三）中标通知书对采购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和中标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均具有法律效力。中标通知书发出后，采购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改变中标结果的，或者中标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放弃中标的，应当依法承担法律责任。</w:t>
      </w:r>
    </w:p>
    <w:p>
      <w:pPr>
        <w:pStyle w:val="5"/>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十一、评审过程的保密与录像</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工作人员、相关监督人员等与评审有关的人员应当予以保密。</w:t>
      </w:r>
    </w:p>
    <w:p>
      <w:pPr>
        <w:bidi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录音录像。</w:t>
      </w:r>
      <w:r>
        <w:rPr>
          <w:rFonts w:hint="eastAsia" w:ascii="仿宋" w:hAnsi="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对评审工作现场进行全过程录音录像，</w:t>
      </w:r>
      <w:r>
        <w:rPr>
          <w:rFonts w:hint="eastAsia" w:ascii="仿宋" w:hAnsi="仿宋" w:eastAsia="仿宋" w:cs="仿宋"/>
          <w:b/>
          <w:bCs/>
          <w:color w:val="auto"/>
          <w:sz w:val="24"/>
          <w:szCs w:val="24"/>
          <w:highlight w:val="none"/>
        </w:rPr>
        <w:t>录音录像资料作为采购项目文件随其他文件一并存档。</w:t>
      </w:r>
    </w:p>
    <w:p>
      <w:pPr>
        <w:pStyle w:val="5"/>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十二、合同签订及其他</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（一）签订合同</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w:t>
      </w:r>
      <w:r>
        <w:rPr>
          <w:rFonts w:hint="eastAsia" w:ascii="仿宋" w:hAnsi="仿宋" w:cs="仿宋"/>
          <w:color w:val="auto"/>
          <w:sz w:val="24"/>
          <w:szCs w:val="24"/>
          <w:highlight w:val="none"/>
          <w:lang w:val="en-US" w:eastAsia="zh-CN"/>
        </w:rPr>
        <w:t>人</w:t>
      </w:r>
      <w:r>
        <w:rPr>
          <w:rFonts w:hint="eastAsia" w:ascii="仿宋" w:hAnsi="仿宋" w:eastAsia="仿宋" w:cs="仿宋"/>
          <w:color w:val="auto"/>
          <w:sz w:val="24"/>
          <w:szCs w:val="24"/>
          <w:highlight w:val="none"/>
          <w:lang w:val="en-US" w:eastAsia="zh-CN"/>
        </w:rPr>
        <w:t>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如签订合同并生效后，</w:t>
      </w:r>
      <w:r>
        <w:rPr>
          <w:rFonts w:hint="eastAsia" w:ascii="仿宋" w:hAnsi="仿宋" w:eastAsia="仿宋" w:cs="仿宋"/>
          <w:color w:val="auto"/>
          <w:sz w:val="24"/>
          <w:szCs w:val="24"/>
          <w:highlight w:val="none"/>
          <w:lang w:val="zh-CN" w:eastAsia="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采购人和</w:t>
      </w:r>
      <w:r>
        <w:rPr>
          <w:rFonts w:hint="eastAsia" w:ascii="仿宋" w:hAnsi="仿宋" w:eastAsia="仿宋" w:cs="仿宋"/>
          <w:color w:val="auto"/>
          <w:sz w:val="24"/>
          <w:szCs w:val="24"/>
          <w:highlight w:val="none"/>
          <w:lang w:val="zh-CN" w:eastAsia="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eastAsia="zh-CN"/>
        </w:rPr>
        <w:t>中标人</w:t>
      </w:r>
      <w:r>
        <w:rPr>
          <w:rFonts w:hint="eastAsia" w:ascii="仿宋" w:hAnsi="仿宋" w:eastAsia="仿宋" w:cs="仿宋"/>
          <w:color w:val="auto"/>
          <w:sz w:val="24"/>
          <w:szCs w:val="24"/>
          <w:highlight w:val="none"/>
          <w:lang w:val="en-US" w:eastAsia="zh-CN"/>
        </w:rPr>
        <w:t>受到的损失予以赔偿或者补偿。</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政府采购合同应当约定资金支付的方式、时间和条件，明确逾期支付资金的违约责任。</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采购文件和采购合同可约定根据项目实施进度分期支付采购资金，不得强制中标人接受不合理的支付期限、方式、条件和违约责任等</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不得以审计作为支付中标人款项的条件，不得约定验收合格后分期付款和收取质量保证金</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政府采购合同一式叁份，采购人及中标人各执壹份，杭州市公共资源交易中心富阳分中心执壹份。</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采购人应当自政府采购合同签订之日起2个工作日内，将政府采购合同在省级以上人民政府财政部门指定的媒体上公告，自动备案。但政府采购合同中涉及国家秘密、商业秘密的内容除外。</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（二）履约保证金</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拟签订的合同文本要求中标人提交履约保证金的，供应商应当以支票、汇票、本票或者金融机构、担保机构出具的</w:t>
      </w:r>
      <w:r>
        <w:rPr>
          <w:rFonts w:hint="eastAsia" w:ascii="仿宋" w:hAnsi="仿宋" w:eastAsia="仿宋" w:cs="仿宋"/>
          <w:b w:val="0"/>
          <w:bCs w:val="0"/>
          <w:color w:val="auto"/>
          <w:sz w:val="24"/>
          <w:szCs w:val="24"/>
          <w:highlight w:val="none"/>
          <w:lang w:val="en-US" w:eastAsia="zh-CN"/>
        </w:rPr>
        <w:t>保函</w:t>
      </w:r>
      <w:r>
        <w:rPr>
          <w:rFonts w:hint="eastAsia" w:ascii="仿宋" w:hAnsi="仿宋" w:eastAsia="仿宋" w:cs="仿宋"/>
          <w:color w:val="auto"/>
          <w:sz w:val="24"/>
          <w:szCs w:val="24"/>
          <w:highlight w:val="none"/>
          <w:lang w:val="en-US" w:eastAsia="zh-CN"/>
        </w:rPr>
        <w:t>等非现金形式提交。签订合同时中标人应向采购人缴纳不超过政府采购合同总金额的</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color w:val="auto"/>
          <w:sz w:val="24"/>
          <w:szCs w:val="24"/>
          <w:highlight w:val="none"/>
          <w:lang w:val="en-US" w:eastAsia="zh-CN"/>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政府采购货物和服务项目中，采购人可根据杭州市政府采购网公布的供应商履约评价情况减免履约保证金。鼓励采购人根据项目特点、供应商诚信等因素免收履约保证金或降低缴纳比例。</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6"/>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（三）货款的结算</w:t>
      </w:r>
    </w:p>
    <w:p>
      <w:pPr>
        <w:keepNext w:val="0"/>
        <w:keepLines w:val="0"/>
        <w:pageBreakBefore w:val="0"/>
        <w:widowControl w:val="0"/>
        <w:numPr>
          <w:ilvl w:val="0"/>
          <w:numId w:val="4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按合同约定内容进行货款的结算，结算时按财政结算要求办理资金结算手续。</w:t>
      </w:r>
    </w:p>
    <w:p>
      <w:pPr>
        <w:keepNext w:val="0"/>
        <w:keepLines w:val="0"/>
        <w:pageBreakBefore w:val="0"/>
        <w:widowControl w:val="0"/>
        <w:numPr>
          <w:ilvl w:val="0"/>
          <w:numId w:val="4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keepNext w:val="0"/>
        <w:keepLines w:val="0"/>
        <w:pageBreakBefore w:val="0"/>
        <w:widowControl w:val="0"/>
        <w:numPr>
          <w:ilvl w:val="0"/>
          <w:numId w:val="4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eastAsia="仿宋" w:cs="仿宋"/>
          <w:b/>
          <w:bCs/>
          <w:color w:val="auto"/>
          <w:sz w:val="24"/>
          <w:szCs w:val="24"/>
          <w:highlight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pPr>
        <w:keepNext w:val="0"/>
        <w:keepLines w:val="0"/>
        <w:pageBreakBefore w:val="0"/>
        <w:widowControl w:val="0"/>
        <w:numPr>
          <w:ilvl w:val="0"/>
          <w:numId w:val="4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采购人不得无故拒绝或者迟延支付政府采购合同款项，应当畅通供应商催款维权渠道，及时处理诉求，维护政府公信力。供应商对于采购人违规拖欠账款的行为，可向有关部门反映。</w:t>
      </w:r>
    </w:p>
    <w:p>
      <w:pPr>
        <w:pStyle w:val="6"/>
        <w:numPr>
          <w:ilvl w:val="0"/>
          <w:numId w:val="47"/>
        </w:num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采购人应当根据项目特点制定验收方案，明确履约验收的时间、方式、程序等内容，并按照合同规定的验收方案对供应商履约情况进行验收。</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keepNext w:val="0"/>
        <w:keepLines w:val="0"/>
        <w:pageBreakBefore w:val="0"/>
        <w:widowControl w:val="0"/>
        <w:numPr>
          <w:ilvl w:val="0"/>
          <w:numId w:val="4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pPr>
        <w:pStyle w:val="6"/>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（五）询问、质疑和投诉</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供应商对政府采购活动事项有疑问的，可以向</w:t>
      </w:r>
      <w:r>
        <w:rPr>
          <w:rFonts w:hint="eastAsia" w:ascii="仿宋" w:hAnsi="仿宋" w:cs="仿宋"/>
          <w:color w:val="auto"/>
          <w:sz w:val="24"/>
          <w:szCs w:val="24"/>
          <w:highlight w:val="none"/>
          <w:lang w:val="en-US" w:eastAsia="zh-CN"/>
        </w:rPr>
        <w:t>采购人或者</w:t>
      </w:r>
      <w:r>
        <w:rPr>
          <w:rFonts w:hint="eastAsia" w:ascii="仿宋" w:hAnsi="仿宋" w:eastAsia="仿宋" w:cs="仿宋"/>
          <w:color w:val="auto"/>
          <w:sz w:val="24"/>
          <w:szCs w:val="24"/>
          <w:highlight w:val="none"/>
          <w:lang w:val="en-US" w:eastAsia="zh-CN"/>
        </w:rPr>
        <w:t>采购代理机构提出询问。供应商提出的询问超出采购人对采购代理机构委托授权范围的，采购代理机构应当告知供应商向采购人提出。</w:t>
      </w:r>
      <w:r>
        <w:rPr>
          <w:rFonts w:hint="eastAsia" w:ascii="仿宋" w:hAnsi="仿宋" w:eastAsia="仿宋" w:cs="仿宋"/>
          <w:b/>
          <w:bCs/>
          <w:color w:val="auto"/>
          <w:sz w:val="24"/>
          <w:szCs w:val="24"/>
          <w:highlight w:val="none"/>
          <w:lang w:val="en-US" w:eastAsia="zh-CN"/>
        </w:rPr>
        <w:t>询问函范本详见附件。</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根据采</w:t>
      </w:r>
      <w:r>
        <w:rPr>
          <w:rFonts w:hint="eastAsia" w:ascii="仿宋" w:hAnsi="仿宋" w:eastAsia="仿宋" w:cs="仿宋"/>
          <w:color w:val="auto"/>
          <w:sz w:val="24"/>
          <w:szCs w:val="24"/>
          <w:highlight w:val="none"/>
          <w:lang w:eastAsia="zh-CN"/>
        </w:rPr>
        <w:t>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提出质疑的供应商应当是参与所质疑项目采购活动的供应商。潜在投标人已依法获取其可质疑的采购文件的，可以对该文件提出质疑。</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供应商认为招标文件、采购过程和中标结果使自己的合法权益受到损害的，可以自知道或者应知其权益受到损害之日起七个工作日内，以书面形式向</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提出质疑。否则，</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将不予受理。</w:t>
      </w:r>
      <w:r>
        <w:rPr>
          <w:rFonts w:hint="eastAsia" w:ascii="仿宋" w:hAnsi="仿宋" w:eastAsia="仿宋" w:cs="仿宋"/>
          <w:b/>
          <w:bCs/>
          <w:color w:val="auto"/>
          <w:sz w:val="24"/>
          <w:szCs w:val="24"/>
          <w:highlight w:val="none"/>
          <w:lang w:eastAsia="zh-CN"/>
        </w:rPr>
        <w:t>质疑函范本详见附件。</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采购文件</w:t>
      </w:r>
      <w:r>
        <w:rPr>
          <w:rFonts w:hint="eastAsia" w:ascii="仿宋" w:hAnsi="仿宋" w:eastAsia="仿宋" w:cs="仿宋"/>
          <w:color w:val="auto"/>
          <w:sz w:val="24"/>
          <w:szCs w:val="24"/>
          <w:highlight w:val="none"/>
        </w:rPr>
        <w:t>提出质疑的，质疑期限为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签订的</w:t>
      </w:r>
      <w:r>
        <w:rPr>
          <w:rFonts w:hint="eastAsia" w:ascii="仿宋" w:hAnsi="仿宋" w:eastAsia="仿宋" w:cs="仿宋"/>
          <w:color w:val="auto"/>
          <w:sz w:val="24"/>
          <w:szCs w:val="24"/>
          <w:highlight w:val="none"/>
          <w:lang w:eastAsia="zh-CN"/>
        </w:rPr>
        <w:t>《富阳区政府集中采购委托协议书》</w:t>
      </w:r>
      <w:r>
        <w:rPr>
          <w:rFonts w:hint="eastAsia" w:ascii="仿宋" w:hAnsi="仿宋" w:eastAsia="仿宋" w:cs="仿宋"/>
          <w:color w:val="auto"/>
          <w:sz w:val="24"/>
          <w:szCs w:val="24"/>
          <w:highlight w:val="none"/>
        </w:rPr>
        <w:t>的规定：对采购文件中特定资格条件、采购需求、评分办法提出的质疑，由采购人负责答复；对采购文件中其他内容提出的质疑，由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采购过程</w:t>
      </w:r>
      <w:r>
        <w:rPr>
          <w:rFonts w:hint="eastAsia" w:ascii="仿宋" w:hAnsi="仿宋" w:eastAsia="仿宋" w:cs="仿宋"/>
          <w:color w:val="auto"/>
          <w:sz w:val="24"/>
          <w:szCs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事项提出的质疑，由采购人负责答复；对采购过程中</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事项提出的质疑，由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采购结果</w:t>
      </w:r>
      <w:r>
        <w:rPr>
          <w:rFonts w:hint="eastAsia" w:ascii="仿宋" w:hAnsi="仿宋" w:eastAsia="仿宋" w:cs="仿宋"/>
          <w:color w:val="auto"/>
          <w:sz w:val="24"/>
          <w:szCs w:val="24"/>
          <w:highlight w:val="none"/>
        </w:rPr>
        <w:t>提出质疑的，质疑期限自采购结果公告期限届满之日起计算。对采购结果提出质疑的，由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质疑人的姓名或名称、地址、邮政编码、联系人、联系电话；</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被质疑采购项目名称、编号；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具体、明确的质疑事项和与质疑事项相关的请求；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认为自己合法权益受到损害或可能受到损害的相关证据材料：事实依据、必要的法律依据；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提出质疑的日期；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招标文件获取日期及政采云截图。</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w:t>
      </w:r>
      <w:r>
        <w:rPr>
          <w:rFonts w:hint="eastAsia" w:ascii="仿宋" w:hAnsi="仿宋" w:cs="仿宋"/>
          <w:color w:val="auto"/>
          <w:sz w:val="24"/>
          <w:szCs w:val="24"/>
          <w:highlight w:val="none"/>
          <w:lang w:val="en-US" w:eastAsia="zh-CN"/>
        </w:rPr>
        <w:t>代理</w:t>
      </w:r>
      <w:r>
        <w:rPr>
          <w:rFonts w:hint="eastAsia" w:ascii="仿宋" w:hAnsi="仿宋" w:eastAsia="仿宋" w:cs="仿宋"/>
          <w:color w:val="auto"/>
          <w:sz w:val="24"/>
          <w:szCs w:val="24"/>
          <w:highlight w:val="none"/>
          <w:lang w:val="en-US" w:eastAsia="zh-CN"/>
        </w:rPr>
        <w:t>机构在质疑回复后5个工作日内，在浙江政府采购网的“其他公告”栏目公开质疑答复，答复内容应当完整。质疑函作为附件上传。</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询问或者质疑事项可能影响采购结果的，采购人应当暂停签订合同，已经签订合同的，应当中止履行合同。</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供应商投诉的事项不得超出已质疑事项的范围，基于质疑答复内容提出的投诉事项除外。</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供应商投诉应当有明确的请求和必要的证明材料。</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以联合体形式参加政府采购活动的，其投诉应当由组成联合体的所有供应商共同提出。</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2" w:firstLineChars="200"/>
        <w:textAlignment w:val="auto"/>
        <w:rPr>
          <w:rFonts w:hint="eastAsia" w:ascii="仿宋" w:hAnsi="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投诉书范本详见附件</w:t>
      </w:r>
      <w:r>
        <w:rPr>
          <w:rFonts w:hint="eastAsia" w:ascii="仿宋" w:hAnsi="仿宋" w:cs="仿宋"/>
          <w:b/>
          <w:bCs/>
          <w:color w:val="auto"/>
          <w:sz w:val="24"/>
          <w:szCs w:val="24"/>
          <w:highlight w:val="none"/>
          <w:lang w:val="en-US" w:eastAsia="zh-CN"/>
        </w:rPr>
        <w:t>。</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left="0" w:leftChars="0" w:firstLine="482" w:firstLineChars="200"/>
        <w:textAlignment w:val="auto"/>
        <w:rPr>
          <w:rFonts w:hint="eastAsia" w:ascii="Times New Roman" w:hAnsi="Times New Roman" w:cs="Times New Roman"/>
          <w:b/>
          <w:bCs/>
          <w:color w:val="auto"/>
          <w:highlight w:val="none"/>
          <w:lang w:val="en-US" w:eastAsia="zh-CN"/>
        </w:rPr>
      </w:pPr>
      <w:r>
        <w:rPr>
          <w:rFonts w:hint="eastAsia" w:ascii="仿宋" w:hAnsi="仿宋" w:cs="仿宋"/>
          <w:b/>
          <w:bCs/>
          <w:color w:val="auto"/>
          <w:sz w:val="24"/>
          <w:szCs w:val="24"/>
          <w:highlight w:val="none"/>
          <w:lang w:val="en-US" w:eastAsia="zh-CN"/>
        </w:rPr>
        <w:t>在线质疑、投诉。</w:t>
      </w:r>
      <w:r>
        <w:rPr>
          <w:rFonts w:hint="eastAsia" w:ascii="仿宋" w:hAnsi="仿宋" w:cs="仿宋"/>
          <w:b w:val="0"/>
          <w:bCs w:val="0"/>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b w:val="0"/>
          <w:bCs w:val="0"/>
          <w:color w:val="auto"/>
          <w:sz w:val="24"/>
          <w:szCs w:val="24"/>
          <w:highlight w:val="none"/>
          <w:lang w:val="en-US" w:eastAsia="zh-CN"/>
        </w:rPr>
        <w:t>。</w:t>
      </w:r>
    </w:p>
    <w:p>
      <w:pPr>
        <w:widowControl/>
        <w:snapToGrid w:val="0"/>
        <w:spacing w:before="156"/>
        <w:ind w:left="0" w:leftChars="0" w:firstLine="0" w:firstLineChars="0"/>
        <w:jc w:val="both"/>
        <w:rPr>
          <w:rFonts w:hint="eastAsia" w:ascii="黑体" w:hAnsi="宋体" w:eastAsia="黑体"/>
          <w:color w:val="auto"/>
          <w:sz w:val="36"/>
          <w:szCs w:val="36"/>
          <w:highlight w:val="none"/>
        </w:rPr>
        <w:sectPr>
          <w:headerReference r:id="rId5" w:type="default"/>
          <w:footerReference r:id="rId6" w:type="default"/>
          <w:pgSz w:w="11906" w:h="16838"/>
          <w:pgMar w:top="1418" w:right="1133" w:bottom="1418" w:left="1134" w:header="851" w:footer="992" w:gutter="0"/>
          <w:pgNumType w:fmt="decimal"/>
          <w:cols w:space="720" w:num="1"/>
          <w:docGrid w:type="lines" w:linePitch="312" w:charSpace="0"/>
        </w:sectPr>
      </w:pPr>
    </w:p>
    <w:p>
      <w:pPr>
        <w:pStyle w:val="4"/>
        <w:spacing w:afterLines="0"/>
        <w:rPr>
          <w:rFonts w:hint="default"/>
          <w:color w:val="auto"/>
          <w:sz w:val="36"/>
          <w:szCs w:val="24"/>
          <w:highlight w:val="none"/>
        </w:rPr>
      </w:pPr>
      <w:r>
        <w:rPr>
          <w:rFonts w:hint="eastAsia"/>
          <w:color w:val="auto"/>
          <w:sz w:val="36"/>
          <w:szCs w:val="24"/>
          <w:highlight w:val="none"/>
        </w:rPr>
        <w:t>第三章  评标办法及评分标准</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根据《中华人民共和国政府采购法》等有关法律法规，遵循“公开、公平、公正”的原则，结合本项目的实际需求，制定本办法。</w:t>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p>
    <w:p>
      <w:pPr>
        <w:numPr>
          <w:ilvl w:val="0"/>
          <w:numId w:val="50"/>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本次评标采用综合评分法，总分为100分。综合评分法，是指投标文件满足招标文件全部实质性要求，且按照评审因素的量化指标评审得分最高的投标人为中标候选人的评标方法。</w:t>
      </w:r>
    </w:p>
    <w:p>
      <w:pPr>
        <w:numPr>
          <w:ilvl w:val="0"/>
          <w:numId w:val="50"/>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各合格投标人综合得分的计算公式为：</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投标人评标综合得分=资信及技术得分＋商务价格得分。</w:t>
      </w:r>
    </w:p>
    <w:p>
      <w:pPr>
        <w:numPr>
          <w:ilvl w:val="0"/>
          <w:numId w:val="50"/>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合格投标人的评标得分为各项目汇总得分，中标候选资格按评标得分由高到低顺序排列，得分相同的，按投标报价由低到高顺序排列；得分且投标报价相同的并列，并形成评标意见。</w:t>
      </w:r>
    </w:p>
    <w:p>
      <w:pPr>
        <w:numPr>
          <w:ilvl w:val="0"/>
          <w:numId w:val="50"/>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综合得分排名第一的投标人为中标候选人，次高分的投标人为候补中标人，依次类推。</w:t>
      </w:r>
    </w:p>
    <w:p>
      <w:pPr>
        <w:numPr>
          <w:ilvl w:val="0"/>
          <w:numId w:val="50"/>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评分过程中采用四舍五入法，并保留小数2位。</w:t>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二、评分内容及标准</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（一）商务价格评分（20分）</w:t>
      </w:r>
    </w:p>
    <w:p>
      <w:pPr>
        <w:numPr>
          <w:ilvl w:val="0"/>
          <w:numId w:val="51"/>
        </w:numPr>
        <w:spacing w:beforeLines="0" w:afterLines="0"/>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报价的合理性：</w:t>
      </w:r>
      <w:r>
        <w:rPr>
          <w:rFonts w:hint="eastAsia" w:ascii="仿宋" w:hAnsi="仿宋" w:eastAsia="仿宋" w:cs="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51"/>
        </w:numPr>
        <w:spacing w:beforeLines="0" w:afterLines="0"/>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w:t>
      </w:r>
      <w:r>
        <w:rPr>
          <w:rFonts w:hint="eastAsia" w:ascii="仿宋" w:hAnsi="仿宋" w:eastAsia="仿宋" w:cs="仿宋"/>
          <w:b/>
          <w:color w:val="auto"/>
          <w:sz w:val="24"/>
          <w:szCs w:val="24"/>
          <w:highlight w:val="none"/>
          <w:lang w:val="zh-CN"/>
        </w:rPr>
        <w:t>价格分的计算：</w:t>
      </w:r>
      <w:r>
        <w:rPr>
          <w:rFonts w:hint="eastAsia" w:ascii="仿宋" w:hAnsi="仿宋" w:eastAsia="仿宋" w:cs="仿宋"/>
          <w:color w:val="auto"/>
          <w:sz w:val="24"/>
          <w:szCs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20%×100；</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（二）资信及技术评分（80分）</w:t>
      </w:r>
    </w:p>
    <w:p>
      <w:pPr>
        <w:numPr>
          <w:ilvl w:val="0"/>
          <w:numId w:val="52"/>
        </w:numPr>
        <w:spacing w:beforeLines="0" w:afterLines="0"/>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资信及技术分的计算</w:t>
      </w:r>
    </w:p>
    <w:p>
      <w:pPr>
        <w:spacing w:before="109" w:beforeLines="35"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资信及技术评分按照评标委员会成员的独立评分结果汇总后的算术平均分计算，计算公式为：资信及技术评分＝评标委员会所有成员评分合计数/评标委员会组成人员数。</w:t>
      </w:r>
    </w:p>
    <w:p>
      <w:pPr>
        <w:numPr>
          <w:ilvl w:val="0"/>
          <w:numId w:val="52"/>
        </w:numPr>
        <w:spacing w:beforeLines="0" w:after="1561" w:afterLines="500"/>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评分细则</w:t>
      </w:r>
    </w:p>
    <w:tbl>
      <w:tblPr>
        <w:tblStyle w:val="88"/>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52"/>
        <w:gridCol w:w="7147"/>
        <w:gridCol w:w="45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评分项目</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评分内容</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r>
              <w:rPr>
                <w:rFonts w:hint="eastAsia" w:eastAsia="仿宋_GB2312" w:cs="Times New Roman"/>
                <w:color w:val="auto"/>
                <w:sz w:val="24"/>
                <w:szCs w:val="24"/>
                <w:highlight w:val="none"/>
              </w:rPr>
              <w:t>保安服务理念</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组织架构及管理制度</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cs="Times New Roman"/>
                <w:color w:val="auto"/>
                <w:sz w:val="24"/>
                <w:szCs w:val="24"/>
                <w:highlight w:val="none"/>
              </w:rPr>
            </w:pPr>
            <w:r>
              <w:rPr>
                <w:rFonts w:hint="eastAsia" w:eastAsia="仿宋_GB2312" w:cs="Times New Roman"/>
                <w:color w:val="auto"/>
                <w:sz w:val="24"/>
                <w:szCs w:val="24"/>
                <w:highlight w:val="none"/>
              </w:rPr>
              <w:t>(0-</w:t>
            </w:r>
            <w:r>
              <w:rPr>
                <w:rFonts w:hint="eastAsia" w:eastAsia="仿宋_GB2312" w:cs="Times New Roman"/>
                <w:color w:val="auto"/>
                <w:sz w:val="24"/>
                <w:szCs w:val="24"/>
                <w:highlight w:val="none"/>
                <w:lang w:val="en-US" w:eastAsia="zh-CN"/>
              </w:rPr>
              <w:t>2</w:t>
            </w:r>
            <w:r>
              <w:rPr>
                <w:rFonts w:hint="eastAsia" w:eastAsia="仿宋_GB2312" w:cs="Times New Roman"/>
                <w:color w:val="auto"/>
                <w:sz w:val="24"/>
                <w:szCs w:val="24"/>
                <w:highlight w:val="none"/>
              </w:rPr>
              <w:t>分)</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1、根据本项目特点提出合理的保安管理服务理念，提出服务定位、目标，投标人的管理模式能够切合实际，投标方案充分考虑用户的日常用途和需求且安全可行</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对本次保安服务内容的目标有较深入的理解和渗透；（0-</w:t>
            </w:r>
            <w:r>
              <w:rPr>
                <w:rFonts w:hint="eastAsia" w:eastAsia="仿宋_GB2312" w:cs="Times New Roman"/>
                <w:color w:val="auto"/>
                <w:sz w:val="24"/>
                <w:szCs w:val="24"/>
                <w:highlight w:val="none"/>
                <w:lang w:val="en-US" w:eastAsia="zh-CN"/>
              </w:rPr>
              <w:t>1</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_GB2312" w:cs="仿宋"/>
                <w:color w:val="auto"/>
                <w:sz w:val="24"/>
                <w:szCs w:val="24"/>
                <w:highlight w:val="none"/>
                <w:lang w:val="en-US" w:eastAsia="zh-CN"/>
              </w:rPr>
              <w:t>1</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2、有比较完善的组织架构，清晰简练地列出主要管理流程，包括运作流程图、激励机制、监督机制、自我约束机制、信息反馈渠道及处理机制，管理指标承诺达到保安服务管理标准。（0-</w:t>
            </w:r>
            <w:r>
              <w:rPr>
                <w:rFonts w:hint="eastAsia" w:eastAsia="仿宋_GB2312" w:cs="Times New Roman"/>
                <w:color w:val="auto"/>
                <w:sz w:val="24"/>
                <w:szCs w:val="24"/>
                <w:highlight w:val="none"/>
                <w:lang w:val="en-US" w:eastAsia="zh-CN"/>
              </w:rPr>
              <w:t>1</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_GB2312" w:cs="仿宋"/>
                <w:color w:val="auto"/>
                <w:sz w:val="24"/>
                <w:szCs w:val="24"/>
                <w:highlight w:val="none"/>
                <w:lang w:val="en-US" w:eastAsia="zh-CN"/>
              </w:rPr>
              <w:t>1</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15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_GB2312" w:cs="仿宋"/>
                <w:color w:val="auto"/>
                <w:kern w:val="0"/>
                <w:sz w:val="24"/>
                <w:szCs w:val="24"/>
                <w:highlight w:val="none"/>
              </w:rPr>
            </w:pPr>
            <w:r>
              <w:rPr>
                <w:rFonts w:hint="eastAsia" w:ascii="仿宋" w:hAnsi="仿宋" w:eastAsia="仿宋_GB2312" w:cs="仿宋"/>
                <w:color w:val="auto"/>
                <w:kern w:val="0"/>
                <w:sz w:val="24"/>
                <w:szCs w:val="24"/>
                <w:highlight w:val="none"/>
              </w:rPr>
              <w:t>组织实施</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_GB2312" w:cs="仿宋"/>
                <w:color w:val="auto"/>
                <w:kern w:val="0"/>
                <w:sz w:val="24"/>
                <w:szCs w:val="24"/>
                <w:highlight w:val="none"/>
              </w:rPr>
            </w:pPr>
            <w:r>
              <w:rPr>
                <w:rFonts w:hint="eastAsia" w:ascii="仿宋" w:hAnsi="仿宋" w:eastAsia="仿宋_GB2312" w:cs="仿宋"/>
                <w:color w:val="auto"/>
                <w:kern w:val="0"/>
                <w:sz w:val="24"/>
                <w:szCs w:val="24"/>
                <w:highlight w:val="none"/>
              </w:rPr>
              <w:t>方案</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color w:val="auto"/>
                <w:sz w:val="24"/>
                <w:szCs w:val="24"/>
                <w:highlight w:val="none"/>
              </w:rPr>
            </w:pPr>
            <w:r>
              <w:rPr>
                <w:rFonts w:hint="eastAsia" w:ascii="仿宋" w:hAnsi="仿宋" w:eastAsia="仿宋_GB2312" w:cs="仿宋"/>
                <w:color w:val="auto"/>
                <w:kern w:val="0"/>
                <w:sz w:val="24"/>
                <w:szCs w:val="24"/>
                <w:highlight w:val="none"/>
              </w:rPr>
              <w:t>(0-3</w:t>
            </w:r>
            <w:r>
              <w:rPr>
                <w:rFonts w:hint="eastAsia" w:ascii="仿宋" w:hAnsi="仿宋" w:eastAsia="仿宋_GB2312" w:cs="仿宋"/>
                <w:color w:val="auto"/>
                <w:kern w:val="0"/>
                <w:sz w:val="24"/>
                <w:szCs w:val="24"/>
                <w:highlight w:val="none"/>
                <w:lang w:val="en-US" w:eastAsia="zh-CN"/>
              </w:rPr>
              <w:t>3</w:t>
            </w:r>
            <w:r>
              <w:rPr>
                <w:rFonts w:hint="eastAsia" w:ascii="仿宋" w:hAnsi="仿宋" w:eastAsia="仿宋_GB2312" w:cs="仿宋"/>
                <w:color w:val="auto"/>
                <w:kern w:val="0"/>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1、</w:t>
            </w:r>
            <w:r>
              <w:rPr>
                <w:rFonts w:hint="eastAsia" w:eastAsia="仿宋_GB2312" w:cs="Times New Roman"/>
                <w:b/>
                <w:bCs/>
                <w:color w:val="auto"/>
                <w:sz w:val="24"/>
                <w:szCs w:val="24"/>
                <w:highlight w:val="none"/>
              </w:rPr>
              <w:t>消控室管理方案。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2、</w:t>
            </w:r>
            <w:r>
              <w:rPr>
                <w:rFonts w:hint="eastAsia" w:eastAsia="仿宋_GB2312" w:cs="Times New Roman"/>
                <w:b/>
                <w:bCs/>
                <w:color w:val="auto"/>
                <w:sz w:val="24"/>
                <w:szCs w:val="24"/>
                <w:highlight w:val="none"/>
              </w:rPr>
              <w:t>停车收费管理方案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3、</w:t>
            </w:r>
            <w:r>
              <w:rPr>
                <w:rFonts w:hint="eastAsia" w:eastAsia="仿宋_GB2312" w:cs="Times New Roman"/>
                <w:b/>
                <w:bCs/>
                <w:color w:val="auto"/>
                <w:sz w:val="24"/>
                <w:szCs w:val="24"/>
                <w:highlight w:val="none"/>
              </w:rPr>
              <w:t>医院传达室管理方案。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4、</w:t>
            </w:r>
            <w:r>
              <w:rPr>
                <w:rFonts w:hint="eastAsia" w:eastAsia="仿宋_GB2312" w:cs="Times New Roman"/>
                <w:b/>
                <w:bCs/>
                <w:color w:val="auto"/>
                <w:sz w:val="24"/>
                <w:szCs w:val="24"/>
                <w:highlight w:val="none"/>
              </w:rPr>
              <w:t>疫情防控管控方案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5</w:t>
            </w:r>
            <w:r>
              <w:rPr>
                <w:rFonts w:hint="eastAsia" w:eastAsia="仿宋_GB2312" w:cs="Times New Roman"/>
                <w:b w:val="0"/>
                <w:bCs w:val="0"/>
                <w:color w:val="auto"/>
                <w:sz w:val="24"/>
                <w:szCs w:val="24"/>
                <w:highlight w:val="none"/>
                <w:lang w:eastAsia="zh-CN"/>
              </w:rPr>
              <w:t>、</w:t>
            </w:r>
            <w:r>
              <w:rPr>
                <w:rFonts w:hint="eastAsia" w:eastAsia="仿宋_GB2312" w:cs="Times New Roman"/>
                <w:b/>
                <w:bCs/>
                <w:color w:val="auto"/>
                <w:sz w:val="24"/>
                <w:szCs w:val="24"/>
                <w:highlight w:val="none"/>
              </w:rPr>
              <w:t>新老保安人员配置方案。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6、</w:t>
            </w:r>
            <w:r>
              <w:rPr>
                <w:rFonts w:hint="eastAsia" w:eastAsia="仿宋_GB2312" w:cs="Times New Roman"/>
                <w:b/>
                <w:bCs/>
                <w:color w:val="auto"/>
                <w:sz w:val="24"/>
                <w:szCs w:val="24"/>
                <w:highlight w:val="none"/>
              </w:rPr>
              <w:t>保安人员培训方案。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_GB2312" w:cs="仿宋"/>
                <w:color w:val="auto"/>
                <w:kern w:val="0"/>
                <w:sz w:val="24"/>
                <w:szCs w:val="24"/>
                <w:highlight w:val="none"/>
              </w:rPr>
            </w:pPr>
            <w:r>
              <w:rPr>
                <w:rFonts w:hint="eastAsia" w:ascii="仿宋" w:hAnsi="仿宋" w:eastAsia="仿宋_GB2312" w:cs="仿宋"/>
                <w:color w:val="auto"/>
                <w:kern w:val="0"/>
                <w:sz w:val="24"/>
                <w:szCs w:val="24"/>
                <w:highlight w:val="none"/>
              </w:rPr>
              <w:t>5</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7、</w:t>
            </w:r>
            <w:r>
              <w:rPr>
                <w:rFonts w:hint="eastAsia" w:eastAsia="仿宋_GB2312" w:cs="Times New Roman"/>
                <w:b/>
                <w:bCs/>
                <w:color w:val="auto"/>
                <w:sz w:val="24"/>
                <w:szCs w:val="24"/>
                <w:highlight w:val="none"/>
              </w:rPr>
              <w:t>进场、交接方案</w:t>
            </w:r>
            <w:r>
              <w:rPr>
                <w:rFonts w:hint="eastAsia" w:eastAsia="仿宋_GB2312" w:cs="Times New Roman"/>
                <w:color w:val="auto"/>
                <w:sz w:val="24"/>
                <w:szCs w:val="24"/>
                <w:highlight w:val="none"/>
              </w:rPr>
              <w:t>。详细说明进场筹备工作和与原履约方交接的工作方案，以及本项目履约结束后与下一中标人的交接方案。根据方案能否满足采购需求判定评分，内容完整、措施有效、符合采购人实际视为满足。（0-</w:t>
            </w:r>
            <w:r>
              <w:rPr>
                <w:rFonts w:hint="eastAsia" w:eastAsia="仿宋_GB2312" w:cs="Times New Roman"/>
                <w:color w:val="auto"/>
                <w:sz w:val="24"/>
                <w:szCs w:val="24"/>
                <w:highlight w:val="none"/>
                <w:lang w:val="en-US" w:eastAsia="zh-CN"/>
              </w:rPr>
              <w:t>3</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_GB2312" w:cs="仿宋"/>
                <w:color w:val="auto"/>
                <w:kern w:val="0"/>
                <w:sz w:val="24"/>
                <w:szCs w:val="24"/>
                <w:highlight w:val="none"/>
                <w:lang w:val="en-US" w:eastAsia="zh-CN"/>
              </w:rPr>
              <w:t>3</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安全管理与应急措施</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宋体" w:hAnsi="宋体" w:eastAsia="仿宋_GB2312" w:cs="宋体"/>
                <w:color w:val="auto"/>
                <w:sz w:val="24"/>
                <w:szCs w:val="21"/>
                <w:highlight w:val="none"/>
              </w:rPr>
            </w:pPr>
            <w:r>
              <w:rPr>
                <w:rFonts w:hint="eastAsia" w:eastAsia="仿宋_GB2312" w:cs="Times New Roman"/>
                <w:b/>
                <w:color w:val="auto"/>
                <w:sz w:val="24"/>
                <w:szCs w:val="24"/>
                <w:highlight w:val="none"/>
              </w:rPr>
              <w:t>综合考量各方案、措施的全面性、科学性合理性打分：</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default" w:ascii="仿宋" w:hAnsi="仿宋" w:eastAsia="仿宋" w:cs="仿宋"/>
                <w:color w:val="auto"/>
                <w:kern w:val="0"/>
                <w:sz w:val="24"/>
                <w:szCs w:val="24"/>
                <w:highlight w:val="none"/>
                <w:lang w:val="en-US" w:eastAsia="zh-CN"/>
              </w:rPr>
            </w:pPr>
            <w:r>
              <w:rPr>
                <w:rFonts w:hint="eastAsia" w:ascii="仿宋" w:hAnsi="仿宋" w:eastAsia="仿宋_GB2312" w:cs="仿宋"/>
                <w:color w:val="auto"/>
                <w:kern w:val="0"/>
                <w:sz w:val="24"/>
                <w:szCs w:val="24"/>
                <w:highlight w:val="none"/>
                <w:lang w:val="en-US" w:eastAsia="zh-CN"/>
              </w:rPr>
              <w:t>10</w:t>
            </w:r>
          </w:p>
        </w:tc>
        <w:tc>
          <w:tcPr>
            <w:tcW w:w="73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1、对突发事件，如发生</w:t>
            </w:r>
            <w:r>
              <w:rPr>
                <w:rFonts w:hint="eastAsia" w:eastAsia="仿宋_GB2312" w:cs="Times New Roman"/>
                <w:color w:val="auto"/>
                <w:sz w:val="24"/>
                <w:szCs w:val="24"/>
                <w:highlight w:val="none"/>
                <w:lang w:val="zh-CN"/>
              </w:rPr>
              <w:t>医疗纠纷、</w:t>
            </w:r>
            <w:r>
              <w:rPr>
                <w:rFonts w:hint="eastAsia" w:eastAsia="仿宋_GB2312" w:cs="Times New Roman"/>
                <w:color w:val="auto"/>
                <w:sz w:val="24"/>
                <w:szCs w:val="24"/>
                <w:highlight w:val="none"/>
                <w:lang w:val="en-US" w:eastAsia="zh-CN"/>
              </w:rPr>
              <w:t>医院科室紧急求援</w:t>
            </w:r>
            <w:r>
              <w:rPr>
                <w:rFonts w:hint="eastAsia" w:eastAsia="仿宋_GB2312" w:cs="Times New Roman"/>
                <w:color w:val="auto"/>
                <w:sz w:val="24"/>
                <w:szCs w:val="24"/>
                <w:highlight w:val="none"/>
                <w:lang w:val="zh-CN"/>
              </w:rPr>
              <w:t>等事件</w:t>
            </w:r>
            <w:r>
              <w:rPr>
                <w:rFonts w:hint="eastAsia" w:eastAsia="仿宋_GB2312" w:cs="Times New Roman"/>
                <w:color w:val="auto"/>
                <w:sz w:val="24"/>
                <w:szCs w:val="24"/>
                <w:highlight w:val="none"/>
              </w:rPr>
              <w:t>时的应急预案及相应的措施</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（0-</w:t>
            </w:r>
            <w:r>
              <w:rPr>
                <w:rFonts w:hint="eastAsia" w:eastAsia="仿宋_GB2312" w:cs="Times New Roman"/>
                <w:color w:val="auto"/>
                <w:sz w:val="24"/>
                <w:szCs w:val="24"/>
                <w:highlight w:val="none"/>
                <w:lang w:val="en-US" w:eastAsia="zh-CN"/>
              </w:rPr>
              <w:t>4</w:t>
            </w:r>
            <w:r>
              <w:rPr>
                <w:rFonts w:hint="eastAsia" w:eastAsia="仿宋_GB2312" w:cs="Times New Roman"/>
                <w:color w:val="auto"/>
                <w:sz w:val="24"/>
                <w:szCs w:val="24"/>
                <w:highlight w:val="none"/>
              </w:rPr>
              <w:t>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38"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2、消防应急措施，包括消防安全日常巡逻检查及发生紧急情况时的应急预案，确保及时组织人员疏散和灭火，保障人员安全；（0-3分）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38"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3、对其他（大型会议、上级单位检查）一切突发事件的应急措施。（0-3分）</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38"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项目实施人员安排情况</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及配置方案</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18</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3"/>
              </w:numPr>
              <w:kinsoku/>
              <w:wordWrap/>
              <w:overflowPunct/>
              <w:topLinePunct w:val="0"/>
              <w:autoSpaceDE/>
              <w:autoSpaceDN/>
              <w:bidi w:val="0"/>
              <w:adjustRightInd/>
              <w:snapToGrid/>
              <w:spacing w:afterLines="0" w:line="252"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保安队长</w:t>
            </w:r>
          </w:p>
          <w:p>
            <w:pPr>
              <w:keepNext w:val="0"/>
              <w:keepLines w:val="0"/>
              <w:pageBreakBefore w:val="0"/>
              <w:kinsoku/>
              <w:wordWrap/>
              <w:overflowPunct/>
              <w:topLinePunct w:val="0"/>
              <w:autoSpaceDE/>
              <w:autoSpaceDN/>
              <w:bidi w:val="0"/>
              <w:spacing w:afterLines="0" w:line="252" w:lineRule="auto"/>
              <w:ind w:firstLine="0" w:firstLineChars="0"/>
              <w:rPr>
                <w:rFonts w:hint="eastAsia" w:ascii="仿宋" w:hAnsi="仿宋" w:eastAsia="仿宋_GB2312" w:cs="仿宋"/>
                <w:color w:val="auto"/>
                <w:sz w:val="24"/>
                <w:szCs w:val="24"/>
                <w:highlight w:val="none"/>
              </w:rPr>
            </w:pPr>
            <w:r>
              <w:rPr>
                <w:rFonts w:hint="eastAsia" w:ascii="仿宋_GB2312" w:hAnsi="仿宋_GB2312" w:eastAsia="仿宋_GB2312" w:cs="仿宋_GB2312"/>
                <w:b/>
                <w:color w:val="auto"/>
                <w:sz w:val="24"/>
                <w:szCs w:val="24"/>
                <w:highlight w:val="none"/>
              </w:rPr>
              <w:t>注：要求提供</w:t>
            </w:r>
            <w:r>
              <w:rPr>
                <w:rFonts w:hint="eastAsia" w:ascii="仿宋_GB2312" w:hAnsi="仿宋_GB2312" w:eastAsia="仿宋_GB2312" w:cs="仿宋_GB2312"/>
                <w:b/>
                <w:color w:val="auto"/>
                <w:sz w:val="24"/>
                <w:szCs w:val="24"/>
                <w:highlight w:val="none"/>
                <w:lang w:val="en-US" w:eastAsia="zh-CN"/>
              </w:rPr>
              <w:t>学历证明材料、</w:t>
            </w:r>
            <w:r>
              <w:rPr>
                <w:rFonts w:hint="eastAsia" w:ascii="仿宋_GB2312" w:hAnsi="仿宋_GB2312" w:eastAsia="仿宋_GB2312" w:cs="仿宋_GB2312"/>
                <w:b/>
                <w:color w:val="auto"/>
                <w:sz w:val="24"/>
                <w:szCs w:val="24"/>
                <w:highlight w:val="none"/>
              </w:rPr>
              <w:t>显示职务的劳动合同或原服务业主出具的证明或其他可证明工作岗位及年限的材料。</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kern w:val="0"/>
                <w:sz w:val="24"/>
                <w:szCs w:val="24"/>
                <w:highlight w:val="none"/>
              </w:rPr>
              <w:t>5</w:t>
            </w:r>
          </w:p>
        </w:tc>
        <w:tc>
          <w:tcPr>
            <w:tcW w:w="73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Lines="0" w:line="252"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具有大专或以上学历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符合得2分，不符合不得分；</w:t>
            </w:r>
            <w:r>
              <w:rPr>
                <w:rFonts w:hint="eastAsia" w:ascii="仿宋_GB2312" w:hAnsi="仿宋_GB2312" w:eastAsia="仿宋_GB2312" w:cs="仿宋_GB2312"/>
                <w:color w:val="auto"/>
                <w:sz w:val="24"/>
                <w:szCs w:val="24"/>
                <w:highlight w:val="none"/>
                <w:lang w:val="en-US" w:eastAsia="zh-CN"/>
              </w:rPr>
              <w:t>(0-2分)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738"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Lines="0" w:line="252"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具有同类项目管理经验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满三年的得1分，满五年的得3分。</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738"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eastAsia="仿宋_GB2312"/>
                <w:color w:val="auto"/>
                <w:sz w:val="24"/>
                <w:szCs w:val="24"/>
                <w:highlight w:val="none"/>
              </w:rPr>
              <w:t>、除保安队长外，人员数量安排是否充足，人员结构配备是否合理，根据参与项目的人员专业素质、技术能力、经验等情况</w:t>
            </w:r>
            <w:r>
              <w:rPr>
                <w:rFonts w:hint="eastAsia" w:eastAsia="仿宋_GB2312"/>
                <w:color w:val="auto"/>
                <w:sz w:val="24"/>
                <w:szCs w:val="24"/>
                <w:highlight w:val="none"/>
                <w:lang w:val="zh-CN"/>
              </w:rPr>
              <w:t>与项目需求的吻合程度以及偏差情况</w:t>
            </w:r>
            <w:r>
              <w:rPr>
                <w:rFonts w:hint="eastAsia" w:eastAsia="仿宋_GB2312"/>
                <w:color w:val="auto"/>
                <w:sz w:val="24"/>
                <w:szCs w:val="24"/>
                <w:highlight w:val="none"/>
              </w:rPr>
              <w:t>打分：</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6</w:t>
            </w:r>
          </w:p>
        </w:tc>
        <w:tc>
          <w:tcPr>
            <w:tcW w:w="73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（1）各岗位人员配备的全面性、合理性（0-2分）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38"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（2）岗位设置和作息管理的合理合规性（0-2分）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38"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（3）各类人员的专业性、类似工作经验情况（0-2分）</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38"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b w:val="0"/>
                <w:bCs w:val="0"/>
                <w:color w:val="auto"/>
                <w:sz w:val="24"/>
                <w:szCs w:val="24"/>
                <w:highlight w:val="none"/>
              </w:rPr>
            </w:pPr>
            <w:r>
              <w:rPr>
                <w:rFonts w:hint="eastAsia" w:eastAsia="仿宋_GB2312"/>
                <w:b w:val="0"/>
                <w:bCs w:val="0"/>
                <w:color w:val="auto"/>
                <w:sz w:val="24"/>
                <w:szCs w:val="24"/>
                <w:highlight w:val="none"/>
              </w:rPr>
              <w:t>3、岗位人员持证上岗情况</w:t>
            </w:r>
          </w:p>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保安岗位（含保安队长）人员中具有三级保安员证及以上的，每提供一个得0.5分，最高得4分</w:t>
            </w:r>
            <w:r>
              <w:rPr>
                <w:rFonts w:hint="eastAsia" w:eastAsia="仿宋_GB2312"/>
                <w:color w:val="auto"/>
                <w:sz w:val="24"/>
                <w:szCs w:val="24"/>
                <w:highlight w:val="none"/>
                <w:lang w:eastAsia="zh-CN"/>
              </w:rPr>
              <w:t>。</w:t>
            </w:r>
            <w:r>
              <w:rPr>
                <w:rFonts w:hint="eastAsia" w:eastAsia="仿宋_GB2312"/>
                <w:color w:val="auto"/>
                <w:sz w:val="24"/>
                <w:szCs w:val="24"/>
                <w:highlight w:val="none"/>
              </w:rPr>
              <w:t>（0-4分）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_GB2312" w:cs="仿宋"/>
                <w:color w:val="auto"/>
                <w:sz w:val="24"/>
                <w:szCs w:val="24"/>
                <w:highlight w:val="none"/>
                <w:lang w:val="en-US" w:eastAsia="zh-CN"/>
              </w:rPr>
              <w:t>4</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spacing w:afterLines="0" w:line="252" w:lineRule="auto"/>
              <w:ind w:firstLine="0"/>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4、维持团队人员稳定性的方案及人员补充预案，根据</w:t>
            </w:r>
            <w:r>
              <w:rPr>
                <w:rFonts w:hint="eastAsia" w:ascii="仿宋_GB2312" w:hAnsi="仿宋_GB2312" w:eastAsia="仿宋_GB2312" w:cs="仿宋_GB2312"/>
                <w:color w:val="auto"/>
                <w:kern w:val="0"/>
                <w:sz w:val="24"/>
                <w:szCs w:val="24"/>
                <w:highlight w:val="none"/>
              </w:rPr>
              <w:t>方案</w:t>
            </w:r>
            <w:r>
              <w:rPr>
                <w:rFonts w:hint="eastAsia" w:ascii="仿宋_GB2312" w:hAnsi="仿宋_GB2312" w:eastAsia="仿宋_GB2312" w:cs="仿宋_GB2312"/>
                <w:color w:val="auto"/>
                <w:sz w:val="24"/>
                <w:szCs w:val="24"/>
                <w:highlight w:val="none"/>
              </w:rPr>
              <w:t>能否满足采购需求判定评分，内容完整、措施有效、符合采购人实际视为满足。（0-3分）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3</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管理制度</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情况</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eastAsia="仿宋_GB2312"/>
                <w:color w:val="auto"/>
                <w:sz w:val="24"/>
                <w:szCs w:val="24"/>
                <w:highlight w:val="none"/>
                <w:lang w:val="zh-CN"/>
              </w:rPr>
            </w:pPr>
            <w:r>
              <w:rPr>
                <w:rFonts w:hint="eastAsia" w:ascii="仿宋_GB2312" w:hAnsi="仿宋_GB2312" w:eastAsia="仿宋_GB2312" w:cs="仿宋_GB2312"/>
                <w:color w:val="auto"/>
                <w:sz w:val="24"/>
                <w:szCs w:val="24"/>
                <w:highlight w:val="none"/>
              </w:rPr>
              <w:t>有完善的保安服务管理制度、内部岗位责任制度、人员管理与考核制度、作业流程、工作计划及实施时间，并建立和完善档案管理制度及其配套设施权属清册，要求详细完备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科学合理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符合规范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拟投入物资</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根据投标人投入本项目的设备设施配置情况给分，要求详细说明投入的管理设备、工具，并提供相应的名称、规格型号、数量、用途等清单，品种数量配置是否满足采购人要求。(0-3分）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kern w:val="0"/>
                <w:sz w:val="24"/>
                <w:szCs w:val="24"/>
                <w:highlight w:val="none"/>
              </w:rPr>
              <w:t>3</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员工待遇</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保障情况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提供保安</w:t>
            </w:r>
            <w:r>
              <w:rPr>
                <w:rFonts w:hint="eastAsia" w:ascii="仿宋_GB2312" w:hAnsi="仿宋_GB2312" w:eastAsia="仿宋_GB2312" w:cs="仿宋_GB2312"/>
                <w:color w:val="auto"/>
                <w:sz w:val="24"/>
                <w:szCs w:val="24"/>
                <w:highlight w:val="none"/>
              </w:rPr>
              <w:t>服务人员福利待遇、社会保险、职业安全等保障措施和方案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根据方案的合理性、科学性、完整性情况给分</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tc>
        <w:tc>
          <w:tcPr>
            <w:tcW w:w="459"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lang w:val="en-US" w:eastAsia="zh-CN"/>
              </w:rPr>
              <w:t>3</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8</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综合情况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根据投标人整体技术力量、标准化管理及在行业内的影响力等情况给分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3</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9</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服务承诺</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根据是否给出服务承诺、程度及可操作性如何，以及其他特色服务、响应措施以及合理化建议等情况给分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(0-2分)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_GB2312" w:cs="仿宋"/>
                <w:color w:val="auto"/>
                <w:kern w:val="0"/>
                <w:sz w:val="24"/>
                <w:szCs w:val="24"/>
                <w:highlight w:val="none"/>
              </w:rPr>
              <w:t>2</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类似业绩</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投标人自2019年1月1日以来完成类似项目的成功案例，单个合同得1分，最高得2分。</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注：要求提供合同和用户验收报告（或其他用户反馈证明材料）复印件并加盖投标人公章。(一个单位分年度多次签订的案例，计入1个案例；同一个项目，分两期或以上完成的，计入1个案例。)</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2</w:t>
            </w:r>
          </w:p>
        </w:tc>
        <w:tc>
          <w:tcPr>
            <w:tcW w:w="73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客观</w:t>
            </w:r>
            <w:r>
              <w:rPr>
                <w:rFonts w:hint="eastAsia" w:ascii="仿宋" w:hAnsi="仿宋" w:eastAsia="仿宋" w:cs="仿宋"/>
                <w:color w:val="auto"/>
                <w:sz w:val="24"/>
                <w:szCs w:val="24"/>
                <w:highlight w:val="none"/>
              </w:rPr>
              <w:t>分</w:t>
            </w:r>
          </w:p>
        </w:tc>
      </w:tr>
    </w:tbl>
    <w:p>
      <w:pPr>
        <w:pStyle w:val="2"/>
        <w:numPr>
          <w:ilvl w:val="0"/>
          <w:numId w:val="0"/>
        </w:numPr>
        <w:spacing w:afterLines="0" w:line="240" w:lineRule="auto"/>
        <w:rPr>
          <w:rFonts w:hint="eastAsia" w:eastAsia="仿宋_GB2312"/>
          <w:color w:val="auto"/>
          <w:sz w:val="24"/>
          <w:szCs w:val="24"/>
          <w:highlight w:val="none"/>
        </w:rPr>
      </w:pPr>
    </w:p>
    <w:p>
      <w:pPr>
        <w:spacing w:before="156" w:beforeLines="0" w:afterLines="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注：投标人弄虚作假的，报政府采购监督部门查处。</w:t>
      </w:r>
    </w:p>
    <w:p>
      <w:pPr>
        <w:pStyle w:val="5"/>
        <w:rPr>
          <w:rFonts w:hint="eastAsia" w:ascii="仿宋" w:hAnsi="仿宋" w:eastAsia="仿宋" w:cs="仿宋"/>
          <w:color w:val="auto"/>
          <w:sz w:val="24"/>
          <w:szCs w:val="24"/>
          <w:highlight w:val="none"/>
        </w:rPr>
      </w:pPr>
    </w:p>
    <w:p>
      <w:pPr>
        <w:spacing w:beforeLines="0" w:afterLines="0"/>
        <w:rPr>
          <w:rFonts w:hint="eastAsia" w:ascii="仿宋" w:hAnsi="仿宋" w:eastAsia="仿宋" w:cs="仿宋"/>
          <w:b/>
          <w:color w:val="auto"/>
          <w:sz w:val="24"/>
          <w:szCs w:val="24"/>
          <w:highlight w:val="none"/>
        </w:rPr>
      </w:pPr>
    </w:p>
    <w:p>
      <w:pPr>
        <w:spacing w:beforeLines="0" w:afterLines="0"/>
        <w:rPr>
          <w:rFonts w:hint="eastAsia" w:eastAsia="仿宋_GB2312"/>
          <w:color w:val="auto"/>
          <w:sz w:val="24"/>
          <w:szCs w:val="24"/>
          <w:highlight w:val="none"/>
        </w:rPr>
      </w:pPr>
    </w:p>
    <w:p>
      <w:pPr>
        <w:pStyle w:val="4"/>
        <w:numPr>
          <w:ilvl w:val="0"/>
          <w:numId w:val="54"/>
        </w:numPr>
        <w:spacing w:afterLines="0"/>
        <w:rPr>
          <w:rFonts w:hint="eastAsia"/>
          <w:color w:val="auto"/>
          <w:sz w:val="36"/>
          <w:szCs w:val="24"/>
          <w:highlight w:val="none"/>
        </w:rPr>
      </w:pPr>
      <w:r>
        <w:rPr>
          <w:rFonts w:hint="eastAsia"/>
          <w:color w:val="auto"/>
          <w:sz w:val="36"/>
          <w:szCs w:val="24"/>
          <w:highlight w:val="none"/>
        </w:rPr>
        <w:t xml:space="preserve"> 采购需求</w:t>
      </w:r>
    </w:p>
    <w:p>
      <w:pPr>
        <w:pStyle w:val="5"/>
        <w:numPr>
          <w:ilvl w:val="0"/>
          <w:numId w:val="55"/>
        </w:numPr>
        <w:ind w:firstLine="12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项目概述</w:t>
      </w:r>
    </w:p>
    <w:p>
      <w:pPr>
        <w:spacing w:afterLines="0"/>
        <w:ind w:firstLine="480"/>
        <w:rPr>
          <w:rFonts w:hint="eastAsia" w:ascii="仿宋_GB2312" w:hAnsi="仿宋_GB2312" w:eastAsia="仿宋_GB2312" w:cs="仿宋_GB2312"/>
          <w:color w:val="auto"/>
          <w:sz w:val="24"/>
          <w:szCs w:val="24"/>
          <w:highlight w:val="none"/>
        </w:rPr>
      </w:pPr>
      <w:r>
        <w:rPr>
          <w:rFonts w:hint="eastAsia" w:eastAsia="仿宋_GB2312"/>
          <w:color w:val="auto"/>
          <w:sz w:val="24"/>
          <w:szCs w:val="24"/>
          <w:highlight w:val="none"/>
        </w:rPr>
        <w:t>杭州市富阳区妇幼保健院是一家集医疗、保健、教学、科研于一体的三级乙等专科医院。医院现有占地面积21000多平方米，建筑面积36000多平方米。本次</w:t>
      </w:r>
      <w:r>
        <w:rPr>
          <w:rFonts w:hint="eastAsia" w:eastAsia="仿宋_GB2312"/>
          <w:color w:val="auto"/>
          <w:sz w:val="24"/>
          <w:szCs w:val="24"/>
          <w:highlight w:val="none"/>
          <w:lang w:val="en-US" w:eastAsia="zh-CN"/>
        </w:rPr>
        <w:t>保安社会化服务</w:t>
      </w:r>
      <w:r>
        <w:rPr>
          <w:rFonts w:hint="eastAsia" w:eastAsia="仿宋_GB2312"/>
          <w:color w:val="auto"/>
          <w:sz w:val="24"/>
          <w:szCs w:val="24"/>
          <w:highlight w:val="none"/>
        </w:rPr>
        <w:t>采购需求为：保安</w:t>
      </w:r>
      <w:r>
        <w:rPr>
          <w:rFonts w:hint="eastAsia" w:eastAsia="仿宋_GB2312"/>
          <w:color w:val="auto"/>
          <w:sz w:val="24"/>
          <w:szCs w:val="24"/>
          <w:highlight w:val="none"/>
          <w:lang w:val="en-US" w:eastAsia="zh-CN"/>
        </w:rPr>
        <w:t>服务</w:t>
      </w:r>
      <w:r>
        <w:rPr>
          <w:rFonts w:hint="eastAsia" w:eastAsia="仿宋_GB2312"/>
          <w:color w:val="auto"/>
          <w:sz w:val="24"/>
          <w:szCs w:val="24"/>
          <w:highlight w:val="none"/>
        </w:rPr>
        <w:t>人员34人，要求身体健康，吃苦耐劳，</w:t>
      </w:r>
      <w:r>
        <w:rPr>
          <w:rFonts w:hint="eastAsia" w:ascii="仿宋_GB2312" w:hAnsi="仿宋_GB2312" w:eastAsia="仿宋_GB2312" w:cs="仿宋_GB2312"/>
          <w:color w:val="auto"/>
          <w:sz w:val="24"/>
          <w:szCs w:val="24"/>
          <w:highlight w:val="none"/>
        </w:rPr>
        <w:t>并具备岗位相关知识。</w:t>
      </w:r>
    </w:p>
    <w:p>
      <w:pPr>
        <w:pStyle w:val="5"/>
        <w:numPr>
          <w:ilvl w:val="0"/>
          <w:numId w:val="55"/>
        </w:numPr>
        <w:bidi w:val="0"/>
        <w:rPr>
          <w:rFonts w:hint="eastAsia"/>
          <w:highlight w:val="none"/>
        </w:rPr>
      </w:pPr>
      <w:r>
        <w:rPr>
          <w:rFonts w:hint="eastAsia"/>
          <w:highlight w:val="none"/>
        </w:rPr>
        <w:t>服务人员需求</w:t>
      </w:r>
    </w:p>
    <w:tbl>
      <w:tblPr>
        <w:tblStyle w:val="88"/>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91"/>
        <w:gridCol w:w="706"/>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岗位名称</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人数</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保安队长</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56"/>
              </w:numPr>
              <w:spacing w:afterLines="0"/>
              <w:ind w:firstLineChars="0"/>
              <w:rPr>
                <w:rFonts w:hint="eastAsia" w:eastAsia="仿宋_GB2312"/>
                <w:color w:val="auto"/>
                <w:sz w:val="24"/>
                <w:szCs w:val="24"/>
                <w:highlight w:val="none"/>
              </w:rPr>
            </w:pPr>
            <w:r>
              <w:rPr>
                <w:rFonts w:hint="eastAsia" w:eastAsia="仿宋_GB2312"/>
                <w:color w:val="auto"/>
                <w:sz w:val="24"/>
                <w:szCs w:val="24"/>
                <w:highlight w:val="none"/>
              </w:rPr>
              <w:t>具有同类项目管理工作经验满三年；</w:t>
            </w:r>
          </w:p>
          <w:p>
            <w:pPr>
              <w:numPr>
                <w:ilvl w:val="0"/>
                <w:numId w:val="56"/>
              </w:numPr>
              <w:spacing w:afterLines="0"/>
              <w:ind w:firstLineChars="0"/>
              <w:rPr>
                <w:rFonts w:hint="eastAsia" w:eastAsia="仿宋_GB2312"/>
                <w:color w:val="auto"/>
                <w:sz w:val="24"/>
                <w:szCs w:val="24"/>
                <w:highlight w:val="none"/>
              </w:rPr>
            </w:pPr>
            <w:r>
              <w:rPr>
                <w:rFonts w:hint="eastAsia" w:eastAsia="仿宋_GB2312"/>
                <w:color w:val="auto"/>
                <w:sz w:val="24"/>
                <w:szCs w:val="24"/>
                <w:highlight w:val="none"/>
              </w:rPr>
              <w:t>大专或以上学历，</w:t>
            </w:r>
            <w:r>
              <w:rPr>
                <w:rFonts w:hint="eastAsia" w:eastAsia="仿宋_GB2312"/>
                <w:color w:val="auto"/>
                <w:sz w:val="24"/>
                <w:szCs w:val="24"/>
                <w:highlight w:val="none"/>
                <w:lang w:val="zh-CN"/>
              </w:rPr>
              <w:t>品行端正，作风正派，无劣迹记录，身体健康，五官端正；</w:t>
            </w:r>
          </w:p>
          <w:p>
            <w:pPr>
              <w:numPr>
                <w:ilvl w:val="0"/>
                <w:numId w:val="56"/>
              </w:numPr>
              <w:spacing w:afterLines="0"/>
              <w:ind w:firstLineChars="0"/>
              <w:rPr>
                <w:rFonts w:hint="eastAsia" w:eastAsia="仿宋_GB2312"/>
                <w:color w:val="auto"/>
                <w:sz w:val="24"/>
                <w:szCs w:val="24"/>
                <w:highlight w:val="none"/>
              </w:rPr>
            </w:pPr>
            <w:r>
              <w:rPr>
                <w:rFonts w:hint="eastAsia" w:ascii="仿宋" w:hAnsi="仿宋" w:eastAsia="仿宋" w:cs="仿宋"/>
                <w:b/>
                <w:bCs/>
                <w:color w:val="auto"/>
                <w:sz w:val="24"/>
                <w:szCs w:val="24"/>
                <w:highlight w:val="none"/>
              </w:rPr>
              <w:t>▲</w:t>
            </w:r>
            <w:r>
              <w:rPr>
                <w:rFonts w:hint="eastAsia" w:eastAsia="仿宋_GB2312"/>
                <w:color w:val="auto"/>
                <w:sz w:val="24"/>
                <w:szCs w:val="24"/>
                <w:highlight w:val="none"/>
              </w:rPr>
              <w:t>要求具备</w:t>
            </w:r>
            <w:r>
              <w:rPr>
                <w:rFonts w:hint="eastAsia" w:ascii="仿宋_GB2312" w:eastAsia="仿宋_GB2312"/>
                <w:color w:val="auto"/>
                <w:kern w:val="0"/>
                <w:sz w:val="24"/>
                <w:szCs w:val="24"/>
                <w:highlight w:val="none"/>
              </w:rPr>
              <w:t>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保安人员</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57"/>
              </w:numPr>
              <w:spacing w:afterLines="0"/>
              <w:ind w:firstLineChars="0"/>
              <w:rPr>
                <w:rFonts w:hint="eastAsia" w:ascii="仿宋_GB2312" w:hAnsi="仿宋_GB2312" w:eastAsia="仿宋_GB2312" w:cs="仿宋_GB2312"/>
                <w:color w:val="auto"/>
                <w:sz w:val="24"/>
                <w:szCs w:val="24"/>
                <w:highlight w:val="none"/>
              </w:rPr>
            </w:pPr>
            <w:r>
              <w:rPr>
                <w:rFonts w:hint="eastAsia" w:ascii="仿宋_GB2312" w:eastAsia="仿宋_GB2312"/>
                <w:color w:val="auto"/>
                <w:kern w:val="0"/>
                <w:sz w:val="24"/>
                <w:szCs w:val="24"/>
                <w:highlight w:val="none"/>
                <w:lang w:val="zh-CN"/>
              </w:rPr>
              <w:t>50周岁以下，初中以上文化水平，品行端正，作风正派，无劣迹记录，身体健康，五官端正；</w:t>
            </w:r>
          </w:p>
          <w:p>
            <w:pPr>
              <w:numPr>
                <w:ilvl w:val="0"/>
                <w:numId w:val="57"/>
              </w:numPr>
              <w:spacing w:afterLines="0"/>
              <w:ind w:firstLineChars="0"/>
              <w:rPr>
                <w:rFonts w:hint="eastAsia" w:ascii="仿宋_GB2312" w:hAnsi="仿宋_GB2312" w:eastAsia="仿宋_GB2312" w:cs="仿宋_GB2312"/>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cs="仿宋"/>
                <w:b w:val="0"/>
                <w:bCs w:val="0"/>
                <w:color w:val="auto"/>
                <w:sz w:val="24"/>
                <w:szCs w:val="24"/>
                <w:highlight w:val="none"/>
                <w:lang w:val="en-US" w:eastAsia="zh-CN"/>
              </w:rPr>
              <w:t>要求</w:t>
            </w:r>
            <w:r>
              <w:rPr>
                <w:rFonts w:hint="eastAsia" w:ascii="仿宋_GB2312" w:eastAsia="仿宋_GB2312"/>
                <w:color w:val="auto"/>
                <w:kern w:val="0"/>
                <w:sz w:val="24"/>
                <w:szCs w:val="24"/>
                <w:highlight w:val="none"/>
              </w:rPr>
              <w:t>具备保安员证</w:t>
            </w:r>
            <w:r>
              <w:rPr>
                <w:rFonts w:hint="eastAsia" w:ascii="仿宋_GB2312" w:eastAsia="仿宋_GB2312"/>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消控人员</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58"/>
              </w:numPr>
              <w:spacing w:afterLines="0"/>
              <w:ind w:firstLineChars="0"/>
              <w:rPr>
                <w:rFonts w:hint="eastAsia" w:ascii="仿宋_GB2312" w:eastAsia="仿宋_GB2312"/>
                <w:color w:val="auto"/>
                <w:kern w:val="0"/>
                <w:sz w:val="24"/>
                <w:szCs w:val="24"/>
                <w:highlight w:val="none"/>
                <w:lang w:val="zh-CN"/>
              </w:rPr>
            </w:pPr>
            <w:r>
              <w:rPr>
                <w:rFonts w:hint="eastAsia" w:ascii="仿宋_GB2312" w:eastAsia="仿宋_GB2312"/>
                <w:color w:val="auto"/>
                <w:kern w:val="0"/>
                <w:sz w:val="24"/>
                <w:szCs w:val="24"/>
                <w:highlight w:val="none"/>
                <w:lang w:val="zh-CN"/>
              </w:rPr>
              <w:t>50周岁以下，初中以上文化水平，品行端正，作风正派，无劣迹记录，身体健康，五官端正；</w:t>
            </w:r>
          </w:p>
          <w:p>
            <w:pPr>
              <w:numPr>
                <w:ilvl w:val="0"/>
                <w:numId w:val="58"/>
              </w:numPr>
              <w:spacing w:afterLines="0"/>
              <w:ind w:firstLineChars="0"/>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rPr>
              <w:t>男性人员必须保证在3名以上，且身高1.7米以上；</w:t>
            </w:r>
          </w:p>
          <w:p>
            <w:pPr>
              <w:numPr>
                <w:ilvl w:val="0"/>
                <w:numId w:val="58"/>
              </w:numPr>
              <w:spacing w:afterLines="0"/>
              <w:ind w:firstLineChars="0"/>
              <w:rPr>
                <w:rFonts w:hint="eastAsia" w:ascii="仿宋_GB2312" w:hAnsi="仿宋_GB2312" w:eastAsia="仿宋_GB2312" w:cs="仿宋_GB2312"/>
                <w:color w:val="auto"/>
                <w:sz w:val="24"/>
                <w:szCs w:val="24"/>
                <w:highlight w:val="none"/>
              </w:rPr>
            </w:pPr>
            <w:r>
              <w:rPr>
                <w:rFonts w:hint="eastAsia" w:ascii="仿宋" w:hAnsi="仿宋" w:eastAsia="仿宋" w:cs="仿宋"/>
                <w:b/>
                <w:bCs/>
                <w:color w:val="auto"/>
                <w:sz w:val="24"/>
                <w:szCs w:val="24"/>
                <w:highlight w:val="none"/>
              </w:rPr>
              <w:t>▲</w:t>
            </w:r>
            <w:r>
              <w:rPr>
                <w:rFonts w:hint="eastAsia" w:ascii="仿宋_GB2312" w:eastAsia="仿宋_GB2312"/>
                <w:color w:val="auto"/>
                <w:kern w:val="0"/>
                <w:sz w:val="24"/>
                <w:szCs w:val="24"/>
                <w:highlight w:val="none"/>
              </w:rPr>
              <w:t>要求具备</w:t>
            </w:r>
            <w:r>
              <w:rPr>
                <w:rFonts w:hint="eastAsia" w:ascii="仿宋_GB2312" w:eastAsia="仿宋_GB2312"/>
                <w:color w:val="auto"/>
                <w:sz w:val="24"/>
                <w:szCs w:val="24"/>
                <w:highlight w:val="none"/>
              </w:rPr>
              <w:t>建（构）筑物消防证和</w:t>
            </w:r>
            <w:r>
              <w:rPr>
                <w:rFonts w:hint="eastAsia" w:ascii="仿宋_GB2312" w:eastAsia="仿宋_GB2312"/>
                <w:color w:val="auto"/>
                <w:kern w:val="0"/>
                <w:sz w:val="24"/>
                <w:szCs w:val="24"/>
                <w:highlight w:val="none"/>
              </w:rPr>
              <w:t>保安员证</w:t>
            </w:r>
            <w:r>
              <w:rPr>
                <w:rFonts w:hint="eastAsia" w:ascii="仿宋_GB2312"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afterLines="0"/>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4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停车收费员</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59"/>
              </w:numPr>
              <w:spacing w:afterLines="0"/>
              <w:ind w:firstLineChars="0"/>
              <w:rPr>
                <w:rFonts w:hint="eastAsia" w:ascii="仿宋_GB2312" w:hAnsi="仿宋_GB2312" w:eastAsia="仿宋_GB2312" w:cs="仿宋_GB2312"/>
                <w:color w:val="auto"/>
                <w:sz w:val="24"/>
                <w:szCs w:val="24"/>
                <w:highlight w:val="none"/>
              </w:rPr>
            </w:pPr>
            <w:r>
              <w:rPr>
                <w:rFonts w:hint="eastAsia" w:ascii="仿宋_GB2312" w:eastAsia="仿宋_GB2312"/>
                <w:color w:val="auto"/>
                <w:kern w:val="0"/>
                <w:sz w:val="24"/>
                <w:szCs w:val="24"/>
                <w:highlight w:val="none"/>
                <w:lang w:val="zh-CN"/>
              </w:rPr>
              <w:t>50周岁以下，初中以上文化水平，品行端正，作风正派，无劣迹记录，身体健康，五官端正；</w:t>
            </w:r>
          </w:p>
          <w:p>
            <w:pPr>
              <w:numPr>
                <w:ilvl w:val="0"/>
                <w:numId w:val="59"/>
              </w:numPr>
              <w:spacing w:afterLines="0"/>
              <w:ind w:firstLineChars="0"/>
              <w:rPr>
                <w:rFonts w:hint="eastAsia" w:ascii="仿宋_GB2312" w:hAnsi="仿宋_GB2312" w:eastAsia="仿宋_GB2312" w:cs="仿宋_GB2312"/>
                <w:color w:val="auto"/>
                <w:sz w:val="24"/>
                <w:szCs w:val="24"/>
                <w:highlight w:val="none"/>
              </w:rPr>
            </w:pPr>
            <w:r>
              <w:rPr>
                <w:rFonts w:hint="eastAsia" w:ascii="仿宋_GB2312" w:eastAsia="仿宋_GB2312"/>
                <w:color w:val="auto"/>
                <w:kern w:val="0"/>
                <w:sz w:val="24"/>
                <w:szCs w:val="24"/>
                <w:highlight w:val="none"/>
                <w:lang w:val="zh-CN"/>
              </w:rPr>
              <w:t>能</w:t>
            </w:r>
            <w:r>
              <w:rPr>
                <w:rFonts w:hint="eastAsia" w:ascii="仿宋_GB2312" w:eastAsia="仿宋_GB2312"/>
                <w:color w:val="auto"/>
                <w:kern w:val="0"/>
                <w:sz w:val="24"/>
                <w:szCs w:val="24"/>
                <w:highlight w:val="none"/>
              </w:rPr>
              <w:t>胜任</w:t>
            </w:r>
            <w:r>
              <w:rPr>
                <w:rFonts w:hint="eastAsia" w:ascii="仿宋_GB2312" w:eastAsia="仿宋_GB2312"/>
                <w:color w:val="auto"/>
                <w:kern w:val="0"/>
                <w:sz w:val="24"/>
                <w:szCs w:val="24"/>
                <w:highlight w:val="none"/>
                <w:lang w:val="zh-CN"/>
              </w:rPr>
              <w:t>门禁系统电脑化专业工作；</w:t>
            </w:r>
          </w:p>
          <w:p>
            <w:pPr>
              <w:numPr>
                <w:ilvl w:val="0"/>
                <w:numId w:val="59"/>
              </w:numPr>
              <w:spacing w:afterLines="0"/>
              <w:ind w:firstLineChars="0"/>
              <w:rPr>
                <w:rFonts w:hint="eastAsia" w:ascii="仿宋_GB2312" w:hAnsi="仿宋_GB2312" w:eastAsia="仿宋_GB2312" w:cs="仿宋_GB2312"/>
                <w:color w:val="auto"/>
                <w:sz w:val="24"/>
                <w:szCs w:val="24"/>
                <w:highlight w:val="none"/>
              </w:rPr>
            </w:pPr>
            <w:r>
              <w:rPr>
                <w:rFonts w:hint="eastAsia" w:ascii="仿宋" w:hAnsi="仿宋" w:eastAsia="仿宋" w:cs="仿宋"/>
                <w:b/>
                <w:bCs/>
                <w:color w:val="auto"/>
                <w:sz w:val="24"/>
                <w:szCs w:val="24"/>
                <w:highlight w:val="none"/>
              </w:rPr>
              <w:t>▲</w:t>
            </w:r>
            <w:r>
              <w:rPr>
                <w:rFonts w:hint="eastAsia" w:ascii="仿宋_GB2312" w:eastAsia="仿宋_GB2312"/>
                <w:color w:val="auto"/>
                <w:kern w:val="0"/>
                <w:sz w:val="24"/>
                <w:szCs w:val="24"/>
                <w:highlight w:val="none"/>
              </w:rPr>
              <w:t>要求具备保安员证。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w:t>
            </w:r>
          </w:p>
        </w:tc>
        <w:tc>
          <w:tcPr>
            <w:tcW w:w="6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56" w:beforeLines="0" w:afterLines="0"/>
              <w:ind w:firstLine="0" w:firstLineChars="0"/>
              <w:rPr>
                <w:rFonts w:hint="eastAsia" w:ascii="仿宋_GB2312" w:hAnsi="仿宋_GB2312" w:eastAsia="仿宋_GB2312" w:cs="仿宋_GB2312"/>
                <w:color w:val="auto"/>
                <w:sz w:val="24"/>
                <w:szCs w:val="24"/>
                <w:highlight w:val="none"/>
              </w:rPr>
            </w:pPr>
          </w:p>
        </w:tc>
      </w:tr>
    </w:tbl>
    <w:p>
      <w:pPr>
        <w:numPr>
          <w:ilvl w:val="0"/>
          <w:numId w:val="0"/>
        </w:numPr>
        <w:bidi w:val="0"/>
        <w:ind w:leftChars="200"/>
        <w:rPr>
          <w:rFonts w:hint="eastAsia"/>
          <w:b/>
          <w:bCs/>
          <w:highlight w:val="none"/>
        </w:rPr>
      </w:pPr>
      <w:r>
        <w:rPr>
          <w:rFonts w:hint="eastAsia"/>
          <w:b/>
          <w:bCs/>
          <w:highlight w:val="none"/>
        </w:rPr>
        <w:t>注：</w:t>
      </w:r>
    </w:p>
    <w:p>
      <w:pPr>
        <w:numPr>
          <w:ilvl w:val="0"/>
          <w:numId w:val="60"/>
        </w:numPr>
        <w:bidi w:val="0"/>
        <w:ind w:left="0" w:leftChars="0" w:firstLine="482" w:firstLineChars="200"/>
        <w:rPr>
          <w:rFonts w:hint="eastAsia"/>
          <w:b/>
          <w:bCs/>
          <w:highlight w:val="none"/>
        </w:rPr>
      </w:pPr>
      <w:r>
        <w:rPr>
          <w:rFonts w:hint="eastAsia"/>
          <w:b/>
          <w:bCs/>
          <w:highlight w:val="none"/>
        </w:rPr>
        <w:t>表内打▲相应的条款，如已具备的在投标文件中提供复印件，如人员未到位的，须在投标文件中承诺中标后在项目实施前到位。</w:t>
      </w:r>
    </w:p>
    <w:p>
      <w:pPr>
        <w:numPr>
          <w:ilvl w:val="0"/>
          <w:numId w:val="60"/>
        </w:numPr>
        <w:bidi w:val="0"/>
        <w:ind w:left="0" w:leftChars="0" w:firstLine="482" w:firstLineChars="200"/>
        <w:rPr>
          <w:rFonts w:hint="eastAsia"/>
          <w:b/>
          <w:bCs/>
          <w:highlight w:val="none"/>
        </w:rPr>
      </w:pPr>
      <w:r>
        <w:rPr>
          <w:rFonts w:hint="eastAsia"/>
          <w:b/>
          <w:bCs/>
          <w:highlight w:val="none"/>
          <w:lang w:val="en-US" w:eastAsia="zh-CN"/>
        </w:rPr>
        <w:t>本项目服务人员需求共34人，</w:t>
      </w:r>
      <w:r>
        <w:rPr>
          <w:rFonts w:hint="eastAsia"/>
          <w:b/>
          <w:bCs/>
          <w:highlight w:val="none"/>
          <w:lang w:val="zh-CN"/>
        </w:rPr>
        <w:t>其中5人</w:t>
      </w:r>
      <w:r>
        <w:rPr>
          <w:rFonts w:hint="eastAsia"/>
          <w:b/>
          <w:bCs/>
          <w:highlight w:val="none"/>
        </w:rPr>
        <w:t>要求能胜任**、维稳工作。</w:t>
      </w:r>
    </w:p>
    <w:p>
      <w:pPr>
        <w:numPr>
          <w:ilvl w:val="0"/>
          <w:numId w:val="60"/>
        </w:numPr>
        <w:bidi w:val="0"/>
        <w:ind w:left="0" w:leftChars="0" w:firstLine="482" w:firstLineChars="200"/>
        <w:rPr>
          <w:rFonts w:hint="eastAsia"/>
          <w:b/>
          <w:bCs/>
          <w:highlight w:val="none"/>
        </w:rPr>
      </w:pPr>
      <w:r>
        <w:rPr>
          <w:rFonts w:hint="eastAsia"/>
          <w:b/>
          <w:bCs/>
          <w:highlight w:val="none"/>
        </w:rPr>
        <w:t>其中</w:t>
      </w:r>
      <w:r>
        <w:rPr>
          <w:rFonts w:hint="eastAsia"/>
          <w:b/>
          <w:bCs/>
          <w:highlight w:val="none"/>
          <w:lang w:val="en-US" w:eastAsia="zh-CN"/>
        </w:rPr>
        <w:t>保安人员岗位（24人）中有</w:t>
      </w:r>
      <w:r>
        <w:rPr>
          <w:rFonts w:hint="eastAsia"/>
          <w:b/>
          <w:bCs/>
          <w:highlight w:val="none"/>
        </w:rPr>
        <w:t>10名人员为疫情防控需求所增加人员，</w:t>
      </w:r>
      <w:r>
        <w:rPr>
          <w:rFonts w:hint="eastAsia"/>
          <w:b/>
          <w:bCs/>
          <w:highlight w:val="none"/>
          <w:lang w:val="en-US" w:eastAsia="zh-CN"/>
        </w:rPr>
        <w:t>后期</w:t>
      </w:r>
      <w:r>
        <w:rPr>
          <w:rFonts w:hint="eastAsia"/>
          <w:b/>
          <w:bCs/>
          <w:highlight w:val="none"/>
        </w:rPr>
        <w:t>采购人如果不需要参与疫情防控工作，</w:t>
      </w:r>
      <w:r>
        <w:rPr>
          <w:rFonts w:hint="eastAsia"/>
          <w:b/>
          <w:bCs/>
          <w:highlight w:val="none"/>
          <w:lang w:val="en-US" w:eastAsia="zh-CN"/>
        </w:rPr>
        <w:t>则</w:t>
      </w:r>
      <w:r>
        <w:rPr>
          <w:rFonts w:hint="eastAsia"/>
          <w:b/>
          <w:bCs/>
          <w:highlight w:val="none"/>
        </w:rPr>
        <w:t>有权要求取消</w:t>
      </w:r>
      <w:r>
        <w:rPr>
          <w:rFonts w:hint="eastAsia"/>
          <w:b/>
          <w:bCs/>
          <w:highlight w:val="none"/>
          <w:lang w:val="en-US" w:eastAsia="zh-CN"/>
        </w:rPr>
        <w:t>该</w:t>
      </w:r>
      <w:r>
        <w:rPr>
          <w:rFonts w:hint="eastAsia"/>
          <w:b/>
          <w:bCs/>
          <w:highlight w:val="none"/>
        </w:rPr>
        <w:t>10名人员并扣除相应费用（按照中标价/3年/34人/12月*10人*合同期内剩余服务月数来计算）</w:t>
      </w:r>
      <w:r>
        <w:rPr>
          <w:rFonts w:hint="eastAsia"/>
          <w:b/>
          <w:bCs/>
          <w:highlight w:val="none"/>
          <w:lang w:eastAsia="zh-CN"/>
        </w:rPr>
        <w:t>，</w:t>
      </w:r>
      <w:r>
        <w:rPr>
          <w:rFonts w:hint="eastAsia"/>
          <w:b/>
          <w:bCs/>
          <w:highlight w:val="none"/>
          <w:lang w:val="en-US" w:eastAsia="zh-CN"/>
        </w:rPr>
        <w:t>采购人需提前1个月告知中标人该情况</w:t>
      </w:r>
      <w:r>
        <w:rPr>
          <w:rFonts w:hint="eastAsia"/>
          <w:b/>
          <w:bCs/>
          <w:highlight w:val="none"/>
        </w:rPr>
        <w:t>。</w:t>
      </w:r>
    </w:p>
    <w:p>
      <w:pPr>
        <w:numPr>
          <w:ilvl w:val="0"/>
          <w:numId w:val="0"/>
        </w:numPr>
        <w:bidi w:val="0"/>
        <w:ind w:leftChars="200"/>
        <w:rPr>
          <w:rFonts w:hint="eastAsia"/>
          <w:b/>
          <w:bCs/>
          <w:highlight w:val="none"/>
          <w:lang w:eastAsia="zh-CN"/>
        </w:rPr>
      </w:pPr>
      <w:r>
        <w:rPr>
          <w:rFonts w:hint="eastAsia"/>
          <w:b/>
          <w:bCs/>
          <w:highlight w:val="none"/>
        </w:rPr>
        <w:t>▲4.</w:t>
      </w:r>
      <w:r>
        <w:rPr>
          <w:rFonts w:hint="eastAsia"/>
          <w:b/>
          <w:bCs/>
          <w:highlight w:val="none"/>
          <w:lang w:val="en-US" w:eastAsia="zh-CN"/>
        </w:rPr>
        <w:t xml:space="preserve"> </w:t>
      </w:r>
      <w:r>
        <w:rPr>
          <w:rFonts w:hint="eastAsia"/>
          <w:b/>
          <w:bCs/>
          <w:highlight w:val="none"/>
        </w:rPr>
        <w:t>以上人员配置单项及总人数均为最低配置，不得负偏离。</w:t>
      </w:r>
    </w:p>
    <w:p>
      <w:pPr>
        <w:pStyle w:val="5"/>
        <w:numPr>
          <w:ilvl w:val="0"/>
          <w:numId w:val="55"/>
        </w:numPr>
        <w:bidi w:val="0"/>
        <w:rPr>
          <w:rFonts w:hint="eastAsia"/>
          <w:highlight w:val="none"/>
        </w:rPr>
      </w:pPr>
      <w:r>
        <w:rPr>
          <w:rFonts w:hint="eastAsia"/>
          <w:highlight w:val="none"/>
        </w:rPr>
        <w:t>人员工作要求及岗位班次分配</w:t>
      </w:r>
    </w:p>
    <w:p>
      <w:pPr>
        <w:pStyle w:val="6"/>
        <w:bidi w:val="0"/>
        <w:rPr>
          <w:rFonts w:hint="default"/>
          <w:highlight w:val="none"/>
        </w:rPr>
      </w:pPr>
      <w:r>
        <w:rPr>
          <w:rFonts w:hint="eastAsia"/>
          <w:highlight w:val="none"/>
        </w:rPr>
        <w:t>（一）保安人员工作要求</w:t>
      </w:r>
    </w:p>
    <w:p>
      <w:pPr>
        <w:numPr>
          <w:ilvl w:val="0"/>
          <w:numId w:val="61"/>
        </w:numPr>
        <w:spacing w:beforeLines="0" w:afterLines="0"/>
        <w:rPr>
          <w:rFonts w:hint="eastAsia" w:eastAsia="仿宋_GB2312"/>
          <w:color w:val="auto"/>
          <w:sz w:val="24"/>
          <w:szCs w:val="24"/>
          <w:highlight w:val="none"/>
        </w:rPr>
      </w:pPr>
      <w:r>
        <w:rPr>
          <w:rFonts w:hint="eastAsia" w:eastAsia="仿宋_GB2312"/>
          <w:color w:val="auto"/>
          <w:sz w:val="24"/>
          <w:szCs w:val="24"/>
          <w:highlight w:val="none"/>
          <w:lang w:val="zh-CN"/>
        </w:rPr>
        <w:t>热爱中国共产党，拥护社会主义制度。遵纪守法，有较强的法制观念。</w:t>
      </w:r>
    </w:p>
    <w:p>
      <w:pPr>
        <w:numPr>
          <w:ilvl w:val="0"/>
          <w:numId w:val="61"/>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派驻采购人之前必须经过军训、培训、考试，取得相应上岗证。</w:t>
      </w:r>
    </w:p>
    <w:p>
      <w:pPr>
        <w:numPr>
          <w:ilvl w:val="0"/>
          <w:numId w:val="61"/>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认真执行</w:t>
      </w:r>
      <w:r>
        <w:rPr>
          <w:rFonts w:hint="eastAsia" w:eastAsia="仿宋_GB2312"/>
          <w:color w:val="auto"/>
          <w:sz w:val="24"/>
          <w:szCs w:val="24"/>
          <w:highlight w:val="none"/>
        </w:rPr>
        <w:t>中标人</w:t>
      </w:r>
      <w:r>
        <w:rPr>
          <w:rFonts w:hint="eastAsia" w:eastAsia="仿宋_GB2312"/>
          <w:color w:val="auto"/>
          <w:sz w:val="24"/>
          <w:szCs w:val="24"/>
          <w:highlight w:val="none"/>
          <w:lang w:val="zh-CN"/>
        </w:rPr>
        <w:t>的有关规定和采购人有关规章制度。</w:t>
      </w:r>
    </w:p>
    <w:p>
      <w:pPr>
        <w:numPr>
          <w:ilvl w:val="0"/>
          <w:numId w:val="61"/>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对采购人原有保安及消控室合同内人员，对符合招聘条件的人员应优先录用，录用年龄可适当放宽。</w:t>
      </w:r>
    </w:p>
    <w:p>
      <w:pPr>
        <w:numPr>
          <w:ilvl w:val="0"/>
          <w:numId w:val="61"/>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保安人员装备配置完善。基本配置如下：警用五件套腰带（对讲机、硬质伸缩警棍、防割手套、警用强光电筒、警笛）20套，盾牌8套，钢叉5套，长棍2根，防刺衣5件。</w:t>
      </w:r>
    </w:p>
    <w:p>
      <w:pPr>
        <w:numPr>
          <w:ilvl w:val="0"/>
          <w:numId w:val="61"/>
        </w:numPr>
        <w:spacing w:beforeLines="0" w:afterLines="0"/>
        <w:rPr>
          <w:rFonts w:hint="eastAsia" w:eastAsia="仿宋_GB2312"/>
          <w:color w:val="auto"/>
          <w:sz w:val="24"/>
          <w:szCs w:val="24"/>
          <w:highlight w:val="none"/>
        </w:rPr>
      </w:pPr>
      <w:r>
        <w:rPr>
          <w:rFonts w:hint="eastAsia" w:eastAsia="仿宋_GB2312"/>
          <w:color w:val="auto"/>
          <w:sz w:val="24"/>
          <w:szCs w:val="24"/>
          <w:highlight w:val="none"/>
          <w:lang w:val="zh-CN"/>
        </w:rPr>
        <w:t>所有保安人员相对固定，中途更换需经</w:t>
      </w:r>
      <w:r>
        <w:rPr>
          <w:rFonts w:hint="eastAsia" w:eastAsia="仿宋_GB2312"/>
          <w:color w:val="auto"/>
          <w:sz w:val="24"/>
          <w:szCs w:val="24"/>
          <w:highlight w:val="none"/>
        </w:rPr>
        <w:t>采购人</w:t>
      </w:r>
      <w:r>
        <w:rPr>
          <w:rFonts w:hint="eastAsia" w:eastAsia="仿宋_GB2312"/>
          <w:color w:val="auto"/>
          <w:sz w:val="24"/>
          <w:szCs w:val="24"/>
          <w:highlight w:val="none"/>
          <w:lang w:val="zh-CN"/>
        </w:rPr>
        <w:t>同意，一年内更换人员不得超过5人。</w:t>
      </w:r>
    </w:p>
    <w:p>
      <w:pPr>
        <w:pStyle w:val="6"/>
        <w:spacing w:beforeLines="0" w:afterLines="0"/>
        <w:rPr>
          <w:rFonts w:hint="default"/>
          <w:color w:val="auto"/>
          <w:sz w:val="24"/>
          <w:szCs w:val="24"/>
          <w:highlight w:val="none"/>
        </w:rPr>
      </w:pPr>
      <w:r>
        <w:rPr>
          <w:rFonts w:hint="eastAsia"/>
          <w:color w:val="auto"/>
          <w:sz w:val="24"/>
          <w:szCs w:val="24"/>
          <w:highlight w:val="none"/>
        </w:rPr>
        <w:t>（二）</w:t>
      </w:r>
      <w:r>
        <w:rPr>
          <w:rFonts w:hint="eastAsia" w:ascii="仿宋" w:hAnsi="仿宋" w:cs="仿宋"/>
          <w:color w:val="auto"/>
          <w:sz w:val="24"/>
          <w:szCs w:val="24"/>
          <w:highlight w:val="none"/>
        </w:rPr>
        <w:t>岗位班次分配要求</w:t>
      </w:r>
    </w:p>
    <w:p>
      <w:pPr>
        <w:numPr>
          <w:ilvl w:val="0"/>
          <w:numId w:val="62"/>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消控室保安人员6名，实行双人24小时值班制。</w:t>
      </w:r>
    </w:p>
    <w:p>
      <w:pPr>
        <w:numPr>
          <w:ilvl w:val="0"/>
          <w:numId w:val="62"/>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医院停车收费、传达室管理、院区安保巡逻保安人员实行早、中、夜班三班制。其中早班保安不得少于8人，中班不得少于4人，夜班不得少于3人。</w:t>
      </w:r>
    </w:p>
    <w:p>
      <w:pPr>
        <w:numPr>
          <w:ilvl w:val="0"/>
          <w:numId w:val="62"/>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疫情防控需要保安10人，根据采购人要求安排至各岗位、各班次。</w:t>
      </w:r>
    </w:p>
    <w:p>
      <w:pPr>
        <w:numPr>
          <w:ilvl w:val="0"/>
          <w:numId w:val="62"/>
        </w:numPr>
        <w:spacing w:beforeLines="0" w:after="157" w:afterLines="50"/>
        <w:rPr>
          <w:rFonts w:hint="eastAsia" w:eastAsia="仿宋_GB2312"/>
          <w:color w:val="auto"/>
          <w:sz w:val="24"/>
          <w:szCs w:val="24"/>
          <w:highlight w:val="none"/>
        </w:rPr>
      </w:pPr>
      <w:r>
        <w:rPr>
          <w:rFonts w:hint="eastAsia" w:eastAsia="仿宋_GB2312"/>
          <w:color w:val="auto"/>
          <w:sz w:val="24"/>
          <w:szCs w:val="24"/>
          <w:highlight w:val="none"/>
        </w:rPr>
        <w:t>具体各岗位、各班次分布情况要求详见表1。（采购人可以根据实际需求进行调整排班分布调整）</w:t>
      </w:r>
    </w:p>
    <w:tbl>
      <w:tblPr>
        <w:tblStyle w:val="8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45"/>
        <w:gridCol w:w="790"/>
        <w:gridCol w:w="820"/>
        <w:gridCol w:w="800"/>
        <w:gridCol w:w="1000"/>
        <w:gridCol w:w="840"/>
        <w:gridCol w:w="97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9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color w:val="auto"/>
                <w:sz w:val="24"/>
                <w:szCs w:val="24"/>
                <w:highlight w:val="none"/>
              </w:rPr>
            </w:pPr>
            <w:r>
              <w:rPr>
                <w:rFonts w:hint="eastAsia" w:eastAsia="仿宋_GB2312"/>
                <w:b/>
                <w:color w:val="auto"/>
                <w:sz w:val="24"/>
                <w:szCs w:val="24"/>
                <w:highlight w:val="none"/>
              </w:rPr>
              <w:t>表1 人员岗位及排班表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班次/岗位/</w:t>
            </w:r>
          </w:p>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人次</w:t>
            </w: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消控室</w:t>
            </w: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医院入口</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收费岗亭</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发热</w:t>
            </w:r>
          </w:p>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门诊</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门诊</w:t>
            </w:r>
          </w:p>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综合楼</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计生楼</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住院部一口</w:t>
            </w:r>
          </w:p>
        </w:tc>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
                <w:color w:val="auto"/>
                <w:sz w:val="24"/>
                <w:szCs w:val="24"/>
                <w:highlight w:val="none"/>
              </w:rPr>
            </w:pPr>
            <w:r>
              <w:rPr>
                <w:rFonts w:hint="eastAsia" w:eastAsia="仿宋_GB2312"/>
                <w:color w:val="auto"/>
                <w:sz w:val="24"/>
                <w:szCs w:val="24"/>
                <w:highlight w:val="none"/>
              </w:rPr>
              <w:t>早班(7:30-15:30)</w:t>
            </w: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rPr>
                <w:rFonts w:hint="eastAsia"/>
                <w:color w:val="auto"/>
                <w:sz w:val="24"/>
                <w:szCs w:val="24"/>
                <w:highlight w:val="none"/>
              </w:rPr>
            </w:pPr>
            <w:r>
              <w:rPr>
                <w:rFonts w:hint="eastAsia" w:eastAsia="仿宋_GB2312"/>
                <w:color w:val="auto"/>
                <w:sz w:val="24"/>
                <w:szCs w:val="24"/>
                <w:highlight w:val="none"/>
              </w:rPr>
              <w:t>每天12小时制，每班2人</w:t>
            </w:r>
          </w:p>
          <w:p>
            <w:pPr>
              <w:spacing w:beforeLines="0" w:afterLines="0"/>
              <w:ind w:firstLine="0" w:firstLineChars="0"/>
              <w:rPr>
                <w:rFonts w:hint="eastAsia"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3</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
                <w:color w:val="auto"/>
                <w:sz w:val="24"/>
                <w:szCs w:val="24"/>
                <w:highlight w:val="none"/>
              </w:rPr>
            </w:pPr>
            <w:r>
              <w:rPr>
                <w:rFonts w:hint="eastAsia" w:eastAsia="仿宋_GB2312"/>
                <w:color w:val="auto"/>
                <w:sz w:val="24"/>
                <w:szCs w:val="24"/>
                <w:highlight w:val="none"/>
              </w:rPr>
              <w:t>中班(15:30-23:30)</w:t>
            </w: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rPr>
                <w:rFonts w:hint="eastAsia"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0.5</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0.5</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夜班</w:t>
            </w:r>
          </w:p>
          <w:p>
            <w:pPr>
              <w:spacing w:beforeLines="0" w:afterLines="0"/>
              <w:ind w:firstLine="0" w:firstLineChars="0"/>
              <w:jc w:val="center"/>
              <w:rPr>
                <w:rFonts w:hint="eastAsia" w:eastAsia="仿宋"/>
                <w:color w:val="auto"/>
                <w:sz w:val="24"/>
                <w:szCs w:val="24"/>
                <w:highlight w:val="none"/>
              </w:rPr>
            </w:pPr>
            <w:r>
              <w:rPr>
                <w:rFonts w:hint="eastAsia" w:eastAsia="仿宋_GB2312"/>
                <w:color w:val="auto"/>
                <w:sz w:val="24"/>
                <w:szCs w:val="24"/>
                <w:highlight w:val="none"/>
              </w:rPr>
              <w:t>(23:30-07:30)</w:t>
            </w: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rPr>
                <w:rFonts w:hint="eastAsia"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0</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0</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0</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9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0" w:firstLineChars="0"/>
              <w:rPr>
                <w:rFonts w:hint="eastAsia" w:eastAsia="仿宋_GB2312"/>
                <w:color w:val="auto"/>
                <w:sz w:val="24"/>
                <w:szCs w:val="24"/>
                <w:highlight w:val="none"/>
              </w:rPr>
            </w:pPr>
            <w:r>
              <w:rPr>
                <w:rFonts w:hint="eastAsia" w:eastAsia="仿宋_GB2312"/>
                <w:color w:val="auto"/>
                <w:sz w:val="24"/>
                <w:szCs w:val="24"/>
                <w:highlight w:val="none"/>
              </w:rPr>
              <w:t>备注：</w:t>
            </w:r>
          </w:p>
          <w:p>
            <w:pPr>
              <w:spacing w:beforeLines="0" w:afterLines="0"/>
              <w:ind w:left="0" w:leftChars="0" w:firstLine="0" w:firstLineChars="0"/>
              <w:rPr>
                <w:rFonts w:hint="eastAsia" w:eastAsia="仿宋_GB2312"/>
                <w:color w:val="auto"/>
                <w:sz w:val="24"/>
                <w:szCs w:val="24"/>
                <w:highlight w:val="none"/>
              </w:rPr>
            </w:pPr>
            <w:r>
              <w:rPr>
                <w:rFonts w:hint="eastAsia" w:ascii="仿宋_GB2312" w:hAnsi="仿宋_GB2312" w:eastAsia="仿宋_GB2312" w:cs="仿宋_GB2312"/>
                <w:color w:val="auto"/>
                <w:sz w:val="24"/>
                <w:szCs w:val="24"/>
                <w:highlight w:val="none"/>
              </w:rPr>
              <w:t>保安岗、停车收费岗人员的工作时间为做6休1，消控室6名人员由中标人自行安排休息</w:t>
            </w:r>
            <w:r>
              <w:rPr>
                <w:rFonts w:hint="eastAsia" w:ascii="仿宋_GB2312" w:hAnsi="仿宋_GB2312" w:eastAsia="仿宋_GB2312" w:cs="仿宋_GB2312"/>
                <w:color w:val="auto"/>
                <w:sz w:val="24"/>
                <w:szCs w:val="24"/>
                <w:highlight w:val="none"/>
                <w:lang w:val="en-US" w:eastAsia="zh-CN"/>
              </w:rPr>
              <w:t>时间</w:t>
            </w:r>
            <w:r>
              <w:rPr>
                <w:rFonts w:hint="eastAsia" w:ascii="仿宋_GB2312" w:hAnsi="仿宋_GB2312" w:eastAsia="仿宋_GB2312" w:cs="仿宋_GB2312"/>
                <w:color w:val="auto"/>
                <w:sz w:val="24"/>
                <w:szCs w:val="24"/>
                <w:highlight w:val="none"/>
              </w:rPr>
              <w:t>。</w:t>
            </w:r>
          </w:p>
        </w:tc>
      </w:tr>
    </w:tbl>
    <w:p>
      <w:pPr>
        <w:pStyle w:val="5"/>
        <w:numPr>
          <w:ilvl w:val="0"/>
          <w:numId w:val="55"/>
        </w:numPr>
        <w:ind w:firstLine="1204"/>
        <w:rPr>
          <w:rFonts w:hint="eastAsia" w:ascii="仿宋" w:hAnsi="仿宋" w:eastAsia="仿宋" w:cs="仿宋"/>
          <w:color w:val="auto"/>
          <w:sz w:val="24"/>
          <w:szCs w:val="24"/>
          <w:highlight w:val="none"/>
        </w:rPr>
      </w:pPr>
      <w:r>
        <w:rPr>
          <w:rFonts w:hint="eastAsia" w:ascii="仿宋" w:hAnsi="仿宋" w:cs="仿宋"/>
          <w:color w:val="auto"/>
          <w:sz w:val="24"/>
          <w:szCs w:val="24"/>
          <w:highlight w:val="none"/>
        </w:rPr>
        <w:t>服务内容</w:t>
      </w:r>
    </w:p>
    <w:p>
      <w:p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本项目服务内容包括医院安保、消控室管理、停车收费管理、医院传达室管理、疫情防控管控等工作。具体如下：</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认真执行采购人</w:t>
      </w:r>
      <w:r>
        <w:rPr>
          <w:rFonts w:hint="eastAsia" w:eastAsia="仿宋_GB2312"/>
          <w:color w:val="auto"/>
          <w:sz w:val="24"/>
          <w:szCs w:val="24"/>
          <w:highlight w:val="none"/>
        </w:rPr>
        <w:t>有关</w:t>
      </w:r>
      <w:r>
        <w:rPr>
          <w:rFonts w:hint="eastAsia" w:eastAsia="仿宋_GB2312"/>
          <w:color w:val="auto"/>
          <w:sz w:val="24"/>
          <w:szCs w:val="24"/>
          <w:highlight w:val="none"/>
          <w:lang w:val="zh-CN"/>
        </w:rPr>
        <w:t>安全管理等方面的规章制度，确保医院医疗、教学、科研、生产和生活的正常有序进行。</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做好采购人门卫的日常管理和服务，执行采购人门卫管理制度，保证采购人院区交通安全、畅通、有序，维护秩序、车辆停放管理、车辆收费，做好采购人的交通管理。</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执行治安、守卫、巡逻、查房期间陪客清理等任务。保安</w:t>
      </w:r>
      <w:r>
        <w:rPr>
          <w:rFonts w:hint="eastAsia" w:eastAsia="仿宋_GB2312"/>
          <w:color w:val="auto"/>
          <w:sz w:val="24"/>
          <w:szCs w:val="24"/>
          <w:highlight w:val="none"/>
        </w:rPr>
        <w:t>人</w:t>
      </w:r>
      <w:r>
        <w:rPr>
          <w:rFonts w:hint="eastAsia" w:eastAsia="仿宋_GB2312"/>
          <w:color w:val="auto"/>
          <w:sz w:val="24"/>
          <w:szCs w:val="24"/>
          <w:highlight w:val="none"/>
          <w:lang w:val="zh-CN"/>
        </w:rPr>
        <w:t>员应熟悉医院内各科室、部门的所在位置分布情况，</w:t>
      </w:r>
      <w:r>
        <w:rPr>
          <w:rFonts w:hint="eastAsia" w:eastAsia="仿宋_GB2312"/>
          <w:color w:val="auto"/>
          <w:sz w:val="24"/>
          <w:szCs w:val="24"/>
          <w:highlight w:val="none"/>
        </w:rPr>
        <w:t>并</w:t>
      </w:r>
      <w:r>
        <w:rPr>
          <w:rFonts w:hint="eastAsia" w:eastAsia="仿宋_GB2312"/>
          <w:color w:val="auto"/>
          <w:sz w:val="24"/>
          <w:szCs w:val="24"/>
          <w:highlight w:val="none"/>
          <w:lang w:val="zh-CN"/>
        </w:rPr>
        <w:t>正确回答来院就诊人员的询问。</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严格做好发广告、医托、票贩子、黄鱼车、外来月嫂等的管理。</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做好采购人重点要害部位的守护工作，及时发现或抓获违法、犯罪嫌疑人员。</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做好采购人各项大型活动的警卫和现场秩序维护等安全保卫工作。</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及时妥善处置医疗纠纷等突发事件，即响应时间院内值班人员小于5分钟、院外人员小于30分钟。</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负责采购人消控室相关工作。</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负责采购人零星家具、设备等搬迁</w:t>
      </w:r>
      <w:r>
        <w:rPr>
          <w:rFonts w:hint="eastAsia" w:eastAsia="仿宋_GB2312"/>
          <w:color w:val="auto"/>
          <w:sz w:val="24"/>
          <w:szCs w:val="24"/>
          <w:highlight w:val="none"/>
        </w:rPr>
        <w:t>工作</w:t>
      </w:r>
      <w:r>
        <w:rPr>
          <w:rFonts w:hint="eastAsia" w:eastAsia="仿宋_GB2312"/>
          <w:color w:val="auto"/>
          <w:sz w:val="24"/>
          <w:szCs w:val="24"/>
          <w:highlight w:val="none"/>
          <w:lang w:val="zh-CN"/>
        </w:rPr>
        <w:t>。</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中标人保安均为医院禁烟督导员，上班时必须佩带控烟标识，做好医院控烟工作。</w:t>
      </w:r>
    </w:p>
    <w:p>
      <w:pPr>
        <w:numPr>
          <w:ilvl w:val="0"/>
          <w:numId w:val="63"/>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完成采购人疫情防控三道卡口管控任务，包含医院入口、各门诊出入口、住院部出入口等需要疫情管控的卡口，按照疫情防控要求落实防控措施。</w:t>
      </w:r>
    </w:p>
    <w:p>
      <w:pPr>
        <w:numPr>
          <w:ilvl w:val="0"/>
          <w:numId w:val="63"/>
        </w:numPr>
        <w:spacing w:beforeLines="0" w:afterLines="0"/>
        <w:rPr>
          <w:rFonts w:hint="eastAsia" w:ascii="仿宋" w:hAnsi="仿宋" w:eastAsia="仿宋_GB2312" w:cs="仿宋"/>
          <w:color w:val="auto"/>
          <w:sz w:val="24"/>
          <w:szCs w:val="24"/>
          <w:highlight w:val="none"/>
        </w:rPr>
      </w:pPr>
      <w:r>
        <w:rPr>
          <w:rFonts w:hint="eastAsia" w:eastAsia="仿宋_GB2312"/>
          <w:color w:val="auto"/>
          <w:sz w:val="24"/>
          <w:szCs w:val="24"/>
          <w:highlight w:val="none"/>
          <w:lang w:val="zh-CN"/>
        </w:rPr>
        <w:t>完成采购人交办的其他任务。</w:t>
      </w:r>
    </w:p>
    <w:p>
      <w:pPr>
        <w:pStyle w:val="5"/>
        <w:numPr>
          <w:ilvl w:val="0"/>
          <w:numId w:val="55"/>
        </w:numPr>
        <w:ind w:firstLine="1204"/>
        <w:rPr>
          <w:rFonts w:hint="eastAsia" w:ascii="仿宋" w:hAnsi="仿宋" w:eastAsia="仿宋" w:cs="仿宋"/>
          <w:color w:val="auto"/>
          <w:sz w:val="24"/>
          <w:szCs w:val="24"/>
          <w:highlight w:val="none"/>
        </w:rPr>
      </w:pPr>
      <w:r>
        <w:rPr>
          <w:rFonts w:hint="eastAsia" w:ascii="仿宋" w:hAnsi="仿宋" w:cs="仿宋"/>
          <w:color w:val="auto"/>
          <w:sz w:val="24"/>
          <w:szCs w:val="24"/>
          <w:highlight w:val="none"/>
        </w:rPr>
        <w:t>服务要求</w:t>
      </w:r>
    </w:p>
    <w:p>
      <w:pPr>
        <w:pStyle w:val="6"/>
        <w:spacing w:beforeLines="0" w:afterLines="0"/>
        <w:rPr>
          <w:rFonts w:hint="eastAsia"/>
          <w:color w:val="auto"/>
          <w:sz w:val="24"/>
          <w:szCs w:val="24"/>
          <w:highlight w:val="none"/>
        </w:rPr>
      </w:pPr>
      <w:r>
        <w:rPr>
          <w:rFonts w:hint="eastAsia"/>
          <w:color w:val="auto"/>
          <w:sz w:val="24"/>
          <w:szCs w:val="24"/>
          <w:highlight w:val="none"/>
        </w:rPr>
        <w:t>（一）安全管理要求</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中标人应定时组织保安人员学习党和国家现行方针政策，学习有关安保专业知识，每月召开一次内务工作会议，通报安保日常工作，总结前段工作情况，表扬好人好事，并做好会议记录。每月</w:t>
      </w:r>
      <w:r>
        <w:rPr>
          <w:rFonts w:hint="eastAsia" w:eastAsia="仿宋_GB2312"/>
          <w:color w:val="auto"/>
          <w:sz w:val="24"/>
          <w:szCs w:val="24"/>
          <w:highlight w:val="none"/>
        </w:rPr>
        <w:t>向采购人</w:t>
      </w:r>
      <w:r>
        <w:rPr>
          <w:rFonts w:hint="eastAsia" w:eastAsia="仿宋_GB2312"/>
          <w:color w:val="auto"/>
          <w:sz w:val="24"/>
          <w:szCs w:val="24"/>
          <w:highlight w:val="none"/>
          <w:lang w:val="zh-CN"/>
        </w:rPr>
        <w:t>提供月度工作总结一份。</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中标人应与采购人经常联系，及时沟通，发现问题及时解决，采购人有权检查保安记录，监督保安人员的工作，根据需要安排临时性的安全保卫工作。</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对着装不规范；上岗前酗酒；上岗时看书、睡觉及闲谈，站岗时站姿不规范；不按规定检查出入行人、车辆、</w:t>
      </w:r>
      <w:r>
        <w:rPr>
          <w:rFonts w:hint="eastAsia" w:eastAsia="仿宋_GB2312"/>
          <w:color w:val="auto"/>
          <w:sz w:val="24"/>
          <w:szCs w:val="24"/>
          <w:highlight w:val="none"/>
        </w:rPr>
        <w:t>物资</w:t>
      </w:r>
      <w:r>
        <w:rPr>
          <w:rFonts w:hint="eastAsia" w:eastAsia="仿宋_GB2312"/>
          <w:color w:val="auto"/>
          <w:sz w:val="24"/>
          <w:szCs w:val="24"/>
          <w:highlight w:val="none"/>
          <w:lang w:val="zh-CN"/>
        </w:rPr>
        <w:t>；擅自脱岗、离岗；紧急事件处理不当；在禁烟区吸烟；把无关人员带入值勤、巡逻</w:t>
      </w:r>
      <w:r>
        <w:rPr>
          <w:rFonts w:hint="eastAsia" w:eastAsia="仿宋_GB2312"/>
          <w:color w:val="auto"/>
          <w:sz w:val="24"/>
          <w:szCs w:val="24"/>
          <w:highlight w:val="none"/>
        </w:rPr>
        <w:t>队伍</w:t>
      </w:r>
      <w:r>
        <w:rPr>
          <w:rFonts w:hint="eastAsia" w:eastAsia="仿宋_GB2312"/>
          <w:color w:val="auto"/>
          <w:sz w:val="24"/>
          <w:szCs w:val="24"/>
          <w:highlight w:val="none"/>
          <w:lang w:val="zh-CN"/>
        </w:rPr>
        <w:t>；与访客交谈前未敬礼；语言不规范，辱骂甚至殴打</w:t>
      </w:r>
      <w:r>
        <w:rPr>
          <w:rFonts w:hint="eastAsia" w:eastAsia="仿宋_GB2312"/>
          <w:color w:val="auto"/>
          <w:sz w:val="24"/>
          <w:szCs w:val="24"/>
          <w:highlight w:val="none"/>
        </w:rPr>
        <w:t>客户等以上</w:t>
      </w:r>
      <w:r>
        <w:rPr>
          <w:rFonts w:hint="eastAsia" w:eastAsia="仿宋_GB2312"/>
          <w:color w:val="auto"/>
          <w:sz w:val="24"/>
          <w:szCs w:val="24"/>
          <w:highlight w:val="none"/>
          <w:lang w:val="zh-CN"/>
        </w:rPr>
        <w:t>不遵守岗位职责的保安人员，采购人有权随时</w:t>
      </w:r>
      <w:r>
        <w:rPr>
          <w:rFonts w:hint="eastAsia" w:eastAsia="仿宋_GB2312"/>
          <w:color w:val="auto"/>
          <w:sz w:val="24"/>
          <w:szCs w:val="24"/>
          <w:highlight w:val="none"/>
        </w:rPr>
        <w:t>撤换</w:t>
      </w:r>
      <w:r>
        <w:rPr>
          <w:rFonts w:hint="eastAsia" w:eastAsia="仿宋_GB2312"/>
          <w:color w:val="auto"/>
          <w:sz w:val="24"/>
          <w:szCs w:val="24"/>
          <w:highlight w:val="none"/>
          <w:lang w:val="zh-CN"/>
        </w:rPr>
        <w:t>。</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实行保安人员定期轮岗制度，对保安记录和日常工作进行检查，如发现保安记录、登记的资料</w:t>
      </w:r>
      <w:r>
        <w:rPr>
          <w:rFonts w:hint="eastAsia" w:eastAsia="仿宋_GB2312"/>
          <w:color w:val="auto"/>
          <w:sz w:val="24"/>
          <w:szCs w:val="24"/>
          <w:highlight w:val="none"/>
        </w:rPr>
        <w:t>存在</w:t>
      </w:r>
      <w:r>
        <w:rPr>
          <w:rFonts w:hint="eastAsia" w:eastAsia="仿宋_GB2312"/>
          <w:color w:val="auto"/>
          <w:sz w:val="24"/>
          <w:szCs w:val="24"/>
          <w:highlight w:val="none"/>
          <w:lang w:val="zh-CN"/>
        </w:rPr>
        <w:t>不全、破损、缺页、涂改等非正常情况，应对相关保安人员严肃处理，立即调离岗位。</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由于</w:t>
      </w:r>
      <w:r>
        <w:rPr>
          <w:rFonts w:hint="eastAsia" w:eastAsia="仿宋_GB2312"/>
          <w:color w:val="auto"/>
          <w:sz w:val="24"/>
          <w:szCs w:val="24"/>
          <w:highlight w:val="none"/>
        </w:rPr>
        <w:t>保安</w:t>
      </w:r>
      <w:r>
        <w:rPr>
          <w:rFonts w:hint="eastAsia" w:eastAsia="仿宋_GB2312"/>
          <w:color w:val="auto"/>
          <w:sz w:val="24"/>
          <w:szCs w:val="24"/>
          <w:highlight w:val="none"/>
          <w:lang w:val="zh-CN"/>
        </w:rPr>
        <w:t>人员失职造成损失的，</w:t>
      </w:r>
      <w:r>
        <w:rPr>
          <w:rFonts w:hint="eastAsia" w:eastAsia="仿宋_GB2312"/>
          <w:color w:val="auto"/>
          <w:sz w:val="24"/>
          <w:szCs w:val="24"/>
          <w:highlight w:val="none"/>
        </w:rPr>
        <w:t>中标人</w:t>
      </w:r>
      <w:r>
        <w:rPr>
          <w:rFonts w:hint="eastAsia" w:eastAsia="仿宋_GB2312"/>
          <w:color w:val="auto"/>
          <w:sz w:val="24"/>
          <w:szCs w:val="24"/>
          <w:highlight w:val="none"/>
          <w:lang w:val="zh-CN"/>
        </w:rPr>
        <w:t>应承担赔偿责任。</w:t>
      </w:r>
      <w:r>
        <w:rPr>
          <w:rFonts w:hint="eastAsia" w:eastAsia="仿宋_GB2312"/>
          <w:color w:val="auto"/>
          <w:sz w:val="24"/>
          <w:szCs w:val="24"/>
          <w:highlight w:val="none"/>
        </w:rPr>
        <w:t>如果发现出现</w:t>
      </w:r>
      <w:r>
        <w:rPr>
          <w:rFonts w:hint="eastAsia" w:eastAsia="仿宋_GB2312"/>
          <w:color w:val="auto"/>
          <w:sz w:val="24"/>
          <w:szCs w:val="24"/>
          <w:highlight w:val="none"/>
          <w:lang w:val="zh-CN"/>
        </w:rPr>
        <w:t>监守自盗、内外勾结、串通一气</w:t>
      </w:r>
      <w:r>
        <w:rPr>
          <w:rFonts w:hint="eastAsia" w:eastAsia="仿宋_GB2312"/>
          <w:color w:val="auto"/>
          <w:sz w:val="24"/>
          <w:szCs w:val="24"/>
          <w:highlight w:val="none"/>
        </w:rPr>
        <w:t>等问题，采购人会</w:t>
      </w:r>
      <w:r>
        <w:rPr>
          <w:rFonts w:hint="eastAsia" w:eastAsia="仿宋_GB2312"/>
          <w:color w:val="auto"/>
          <w:sz w:val="24"/>
          <w:szCs w:val="24"/>
          <w:highlight w:val="none"/>
          <w:lang w:val="zh-CN"/>
        </w:rPr>
        <w:t>严肃处理肇事者；</w:t>
      </w:r>
      <w:r>
        <w:rPr>
          <w:rFonts w:hint="eastAsia" w:eastAsia="仿宋_GB2312"/>
          <w:color w:val="auto"/>
          <w:sz w:val="24"/>
          <w:szCs w:val="24"/>
          <w:highlight w:val="none"/>
        </w:rPr>
        <w:t>如果相关保安人员</w:t>
      </w:r>
      <w:r>
        <w:rPr>
          <w:rFonts w:hint="eastAsia" w:eastAsia="仿宋_GB2312"/>
          <w:color w:val="auto"/>
          <w:sz w:val="24"/>
          <w:szCs w:val="24"/>
          <w:highlight w:val="none"/>
          <w:lang w:val="zh-CN"/>
        </w:rPr>
        <w:t>触犯法律的，</w:t>
      </w:r>
      <w:r>
        <w:rPr>
          <w:rFonts w:hint="eastAsia" w:eastAsia="仿宋_GB2312"/>
          <w:color w:val="auto"/>
          <w:sz w:val="24"/>
          <w:szCs w:val="24"/>
          <w:highlight w:val="none"/>
        </w:rPr>
        <w:t>采购人有权将其</w:t>
      </w:r>
      <w:r>
        <w:rPr>
          <w:rFonts w:hint="eastAsia" w:eastAsia="仿宋_GB2312"/>
          <w:color w:val="auto"/>
          <w:sz w:val="24"/>
          <w:szCs w:val="24"/>
          <w:highlight w:val="none"/>
          <w:lang w:val="zh-CN"/>
        </w:rPr>
        <w:t>移送公安机关，</w:t>
      </w:r>
      <w:r>
        <w:rPr>
          <w:rFonts w:hint="eastAsia" w:eastAsia="仿宋_GB2312"/>
          <w:color w:val="auto"/>
          <w:sz w:val="24"/>
          <w:szCs w:val="24"/>
          <w:highlight w:val="none"/>
        </w:rPr>
        <w:t>并</w:t>
      </w:r>
      <w:r>
        <w:rPr>
          <w:rFonts w:hint="eastAsia" w:eastAsia="仿宋_GB2312"/>
          <w:color w:val="auto"/>
          <w:sz w:val="24"/>
          <w:szCs w:val="24"/>
          <w:highlight w:val="none"/>
          <w:lang w:val="zh-CN"/>
        </w:rPr>
        <w:t>对</w:t>
      </w:r>
      <w:r>
        <w:rPr>
          <w:rFonts w:hint="eastAsia" w:eastAsia="仿宋_GB2312"/>
          <w:color w:val="auto"/>
          <w:sz w:val="24"/>
          <w:szCs w:val="24"/>
          <w:highlight w:val="none"/>
        </w:rPr>
        <w:t>中标人</w:t>
      </w:r>
      <w:r>
        <w:rPr>
          <w:rFonts w:hint="eastAsia" w:eastAsia="仿宋_GB2312"/>
          <w:color w:val="auto"/>
          <w:sz w:val="24"/>
          <w:szCs w:val="24"/>
          <w:highlight w:val="none"/>
          <w:lang w:val="zh-CN"/>
        </w:rPr>
        <w:t>进行连带处理。</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院区巡逻要求</w:t>
      </w:r>
      <w:r>
        <w:rPr>
          <w:rFonts w:hint="eastAsia" w:eastAsia="仿宋_GB2312"/>
          <w:color w:val="auto"/>
          <w:sz w:val="24"/>
          <w:szCs w:val="24"/>
          <w:highlight w:val="none"/>
        </w:rPr>
        <w:t>保安</w:t>
      </w:r>
      <w:r>
        <w:rPr>
          <w:rFonts w:hint="eastAsia" w:eastAsia="仿宋_GB2312"/>
          <w:color w:val="auto"/>
          <w:sz w:val="24"/>
          <w:szCs w:val="24"/>
          <w:highlight w:val="none"/>
          <w:lang w:val="zh-CN"/>
        </w:rPr>
        <w:t>人员采用巡根棒打点巡逻，二小时巡逻一次。保安队长每天要对保安值勤情况进行巡查，对巡查中发现的问题必须有书面记录，对不遵守劳动纪律的保安人员要有相当的扣罚措施。</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为加强对保安人员管理，采购人以</w:t>
      </w:r>
      <w:r>
        <w:rPr>
          <w:rFonts w:hint="eastAsia" w:eastAsia="仿宋_GB2312"/>
          <w:color w:val="auto"/>
          <w:sz w:val="24"/>
          <w:szCs w:val="24"/>
          <w:highlight w:val="none"/>
        </w:rPr>
        <w:t>中标人</w:t>
      </w:r>
      <w:r>
        <w:rPr>
          <w:rFonts w:hint="eastAsia" w:eastAsia="仿宋_GB2312"/>
          <w:color w:val="auto"/>
          <w:sz w:val="24"/>
          <w:szCs w:val="24"/>
          <w:highlight w:val="none"/>
          <w:lang w:val="zh-CN"/>
        </w:rPr>
        <w:t>投标</w:t>
      </w:r>
      <w:r>
        <w:rPr>
          <w:rFonts w:hint="eastAsia" w:eastAsia="仿宋_GB2312"/>
          <w:color w:val="auto"/>
          <w:sz w:val="24"/>
          <w:szCs w:val="24"/>
          <w:highlight w:val="none"/>
        </w:rPr>
        <w:t>响应</w:t>
      </w:r>
      <w:r>
        <w:rPr>
          <w:rFonts w:hint="eastAsia" w:eastAsia="仿宋_GB2312"/>
          <w:color w:val="auto"/>
          <w:sz w:val="24"/>
          <w:szCs w:val="24"/>
          <w:highlight w:val="none"/>
          <w:lang w:val="zh-CN"/>
        </w:rPr>
        <w:t>文件</w:t>
      </w:r>
      <w:r>
        <w:rPr>
          <w:rFonts w:hint="eastAsia" w:eastAsia="仿宋_GB2312"/>
          <w:color w:val="auto"/>
          <w:sz w:val="24"/>
          <w:szCs w:val="24"/>
          <w:highlight w:val="none"/>
        </w:rPr>
        <w:t>提供的</w:t>
      </w:r>
      <w:r>
        <w:rPr>
          <w:rFonts w:hint="eastAsia" w:eastAsia="仿宋_GB2312"/>
          <w:color w:val="auto"/>
          <w:sz w:val="24"/>
          <w:szCs w:val="24"/>
          <w:highlight w:val="none"/>
          <w:lang w:val="zh-CN"/>
        </w:rPr>
        <w:t>承诺内容为依据，每月对保安工作进行考核，具体细则由采购人制定。</w:t>
      </w:r>
    </w:p>
    <w:p>
      <w:pPr>
        <w:numPr>
          <w:ilvl w:val="0"/>
          <w:numId w:val="64"/>
        </w:numPr>
        <w:spacing w:beforeLines="0" w:afterLines="0"/>
        <w:rPr>
          <w:rFonts w:hint="eastAsia" w:eastAsia="仿宋_GB2312"/>
          <w:b w:val="0"/>
          <w:bCs/>
          <w:color w:val="auto"/>
          <w:sz w:val="24"/>
          <w:szCs w:val="24"/>
          <w:highlight w:val="none"/>
          <w:lang w:val="zh-CN"/>
        </w:rPr>
      </w:pPr>
      <w:r>
        <w:rPr>
          <w:rFonts w:hint="eastAsia" w:eastAsia="仿宋_GB2312"/>
          <w:color w:val="auto"/>
          <w:sz w:val="24"/>
          <w:szCs w:val="24"/>
          <w:highlight w:val="none"/>
          <w:lang w:val="zh-CN"/>
        </w:rPr>
        <w:t>消控室人员应根据消控要求做好相应巡查记录，</w:t>
      </w:r>
      <w:r>
        <w:rPr>
          <w:rFonts w:hint="eastAsia" w:eastAsia="仿宋_GB2312"/>
          <w:b w:val="0"/>
          <w:bCs/>
          <w:color w:val="auto"/>
          <w:sz w:val="24"/>
          <w:szCs w:val="24"/>
          <w:highlight w:val="none"/>
          <w:lang w:val="zh-CN"/>
        </w:rPr>
        <w:t>特别强调：消控室值班期间一律不得睡觉。</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保安人员是采购人的一支义务消防队伍，同时也是采购人微型消防站工作人员。保安公司要经常对保安人员进行训练，了解采购人的重点部位、消防通道、消防设施等情况，一旦发生火灾要及时报警并组织自救。</w:t>
      </w:r>
    </w:p>
    <w:p>
      <w:pPr>
        <w:numPr>
          <w:ilvl w:val="0"/>
          <w:numId w:val="64"/>
        </w:numPr>
        <w:spacing w:beforeLines="0" w:afterLines="0"/>
        <w:rPr>
          <w:rFonts w:hint="eastAsia" w:eastAsia="仿宋_GB2312"/>
          <w:color w:val="auto"/>
          <w:sz w:val="24"/>
          <w:szCs w:val="24"/>
          <w:highlight w:val="none"/>
          <w:lang w:val="zh-CN"/>
        </w:rPr>
      </w:pPr>
      <w:r>
        <w:rPr>
          <w:rFonts w:hint="eastAsia" w:eastAsia="仿宋_GB2312"/>
          <w:color w:val="auto"/>
          <w:sz w:val="24"/>
          <w:szCs w:val="24"/>
          <w:highlight w:val="none"/>
          <w:lang w:val="zh-CN"/>
        </w:rPr>
        <w:t>中标人对保安在工作中发生的一切非采购人因素造成的人身伤害及财产损坏负全部责任。</w:t>
      </w:r>
    </w:p>
    <w:p>
      <w:pPr>
        <w:numPr>
          <w:ilvl w:val="0"/>
          <w:numId w:val="64"/>
        </w:numPr>
        <w:spacing w:beforeLines="0" w:afterLines="0"/>
        <w:rPr>
          <w:rFonts w:hint="eastAsia" w:eastAsia="仿宋_GB2312"/>
          <w:color w:val="auto"/>
          <w:sz w:val="24"/>
          <w:szCs w:val="24"/>
          <w:highlight w:val="none"/>
        </w:rPr>
      </w:pPr>
      <w:r>
        <w:rPr>
          <w:rFonts w:hint="eastAsia" w:eastAsia="仿宋_GB2312"/>
          <w:color w:val="auto"/>
          <w:sz w:val="24"/>
          <w:szCs w:val="24"/>
          <w:highlight w:val="none"/>
          <w:lang w:val="zh-CN"/>
        </w:rPr>
        <w:t>中标人应根据采购人需求，做好保安的疫情防控培训，严格落实疫情防控措施。</w:t>
      </w:r>
    </w:p>
    <w:p>
      <w:pPr>
        <w:pStyle w:val="6"/>
        <w:spacing w:beforeLines="0" w:afterLines="0"/>
        <w:rPr>
          <w:rFonts w:hint="eastAsia"/>
          <w:color w:val="auto"/>
          <w:sz w:val="24"/>
          <w:szCs w:val="24"/>
          <w:highlight w:val="none"/>
        </w:rPr>
      </w:pPr>
      <w:r>
        <w:rPr>
          <w:rFonts w:hint="eastAsia"/>
          <w:color w:val="auto"/>
          <w:sz w:val="24"/>
          <w:szCs w:val="24"/>
          <w:highlight w:val="none"/>
        </w:rPr>
        <w:t>（二）其他工作要求</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未经采购人同意，中标人不得在合同期限内将本项目的管理权转包或分包。</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中标人应无条件配合采购人接受上级领导、部门的监督、检查，做好各项工作并提供必要的资料。（如医院三乙复评、无烟医院创建、国家卫生城市复评、大型活动安保工作等）</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特殊情况下采购人要求保安人员临时加班时，中标人需无条件服从。因处理医疗纠纷等重大事件产生的保安人员加班费发放标准为：日间（8:00—18:00）20元/小时/人，夜间（18:00—24:00，0:00—8:00）30元/小时/人。因医院举行大型活动、会议等要求增加保安力量时，属于合同内工作，不予支付额外的加班费。</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中标人须严格按照国家和杭州市政府规定给员工缴纳各种社会保险（包括养老、医疗、工伤、生育险、失业保险等）。</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中标人必须同招聘人员签订劳动合同。中标人应严格遵守国家有关的法律、法规及行业标准。因工作原因产生的加班（含节假日加班）应严格按国家有关法律、法规要求的标准给付员工加班薪资。中标人自行负责其招聘员工的一切工资、福利费、加班费；如发生劳资纠纷、工伤、疾病乃至死亡的一切责任及费用由中标人全部负责，与采购人无关。</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采购人不接受投标人任何因遗漏报价而发生的费用追加，因投标人违反《劳动法》《劳动合同法》等国家和政府法律法规、政策而造成采购人的连带责任和损失全部应由中标人承担。</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投标报价为叁年的总报价，包括提供保安服务所需的所有人员工资、奖金、各种加班费、夜餐费、社会保险、食宿与交通、设备及工具、器材、消耗材料、服装、安全、仓储、运输、维修、管理费用、税费、利润、完成合同所需的一切本身和不可或缺的所有工作开支、政策法律法规等变化而增加的费用及合同包含的所有风险、责任等各项全部费用，并承担一切风险责任。在保安合同服务期间内不得违反国家相关政策规定。采购人只向中标人支付合同确定的费用，合同期内不管政府最低工资增长几次，合同价均不变。</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为保证医院正常医疗活动的开展，投标人须提供详细的新旧保安服务单位交接方案。</w:t>
      </w:r>
    </w:p>
    <w:p>
      <w:pPr>
        <w:numPr>
          <w:ilvl w:val="0"/>
          <w:numId w:val="65"/>
        </w:numPr>
        <w:spacing w:beforeLines="0" w:afterLines="0"/>
        <w:rPr>
          <w:rFonts w:hint="eastAsia" w:eastAsia="仿宋_GB2312"/>
          <w:color w:val="auto"/>
          <w:sz w:val="24"/>
          <w:szCs w:val="24"/>
          <w:highlight w:val="none"/>
        </w:rPr>
      </w:pPr>
      <w:r>
        <w:rPr>
          <w:rFonts w:hint="eastAsia" w:eastAsia="仿宋_GB2312"/>
          <w:color w:val="auto"/>
          <w:sz w:val="24"/>
          <w:szCs w:val="24"/>
          <w:highlight w:val="none"/>
        </w:rPr>
        <w:t>中标人须认真履行职责，确保保安人员在岗在位，各尽其职，保证符合各项服务的质量标准，否则采购人将按合同细则进行处罚。</w:t>
      </w:r>
    </w:p>
    <w:p>
      <w:pPr>
        <w:numPr>
          <w:ilvl w:val="0"/>
          <w:numId w:val="65"/>
        </w:numPr>
        <w:spacing w:beforeLines="0" w:afterLines="0"/>
        <w:rPr>
          <w:rFonts w:hint="eastAsia" w:ascii="仿宋_GB2312" w:eastAsia="仿宋_GB2312"/>
          <w:color w:val="auto"/>
          <w:kern w:val="0"/>
          <w:sz w:val="24"/>
          <w:szCs w:val="24"/>
          <w:highlight w:val="none"/>
        </w:rPr>
      </w:pPr>
      <w:r>
        <w:rPr>
          <w:rFonts w:hint="eastAsia" w:eastAsia="仿宋_GB2312"/>
          <w:color w:val="auto"/>
          <w:sz w:val="24"/>
          <w:szCs w:val="24"/>
          <w:highlight w:val="none"/>
        </w:rPr>
        <w:t>投标人在投标时要充分考虑医院三年的业务发展，做出自己合理的报价。</w:t>
      </w:r>
    </w:p>
    <w:p>
      <w:pPr>
        <w:pStyle w:val="5"/>
        <w:numPr>
          <w:ilvl w:val="0"/>
          <w:numId w:val="55"/>
        </w:numPr>
        <w:ind w:firstLine="1204"/>
        <w:rPr>
          <w:rFonts w:hint="eastAsia" w:ascii="仿宋" w:hAnsi="仿宋" w:cs="仿宋"/>
          <w:color w:val="auto"/>
          <w:sz w:val="24"/>
          <w:szCs w:val="24"/>
          <w:highlight w:val="none"/>
        </w:rPr>
      </w:pPr>
      <w:r>
        <w:rPr>
          <w:rFonts w:hint="eastAsia" w:ascii="仿宋" w:hAnsi="仿宋" w:cs="仿宋"/>
          <w:color w:val="auto"/>
          <w:sz w:val="24"/>
          <w:szCs w:val="24"/>
          <w:highlight w:val="none"/>
        </w:rPr>
        <w:t>考核办法</w:t>
      </w:r>
    </w:p>
    <w:tbl>
      <w:tblPr>
        <w:tblStyle w:val="88"/>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583"/>
        <w:gridCol w:w="6794"/>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23"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ind w:firstLine="0" w:firstLineChars="0"/>
              <w:jc w:val="center"/>
              <w:textAlignment w:val="bottom"/>
              <w:rPr>
                <w:rFonts w:hint="eastAsia" w:ascii="仿宋_GB2312" w:hAnsi="仿宋_GB2312" w:eastAsia="仿宋_GB2312" w:cs="仿宋_GB2312"/>
                <w:color w:val="auto"/>
                <w:sz w:val="21"/>
                <w:szCs w:val="21"/>
                <w:highlight w:val="none"/>
              </w:rPr>
            </w:pPr>
            <w:r>
              <w:rPr>
                <w:rStyle w:val="334"/>
                <w:rFonts w:hint="eastAsia" w:ascii="仿宋_GB2312" w:hAnsi="仿宋_GB2312" w:eastAsia="宋体" w:cs="仿宋_GB2312"/>
                <w:b/>
                <w:color w:val="auto"/>
                <w:sz w:val="24"/>
                <w:szCs w:val="24"/>
                <w:highlight w:val="none"/>
                <w:lang w:bidi="ar"/>
              </w:rPr>
              <w:t xml:space="preserve">表2 </w:t>
            </w:r>
            <w:r>
              <w:rPr>
                <w:rStyle w:val="334"/>
                <w:rFonts w:hint="eastAsia" w:ascii="仿宋_GB2312" w:hAnsi="仿宋_GB2312" w:eastAsia="仿宋_GB2312" w:cs="仿宋_GB2312"/>
                <w:b/>
                <w:color w:val="auto"/>
                <w:sz w:val="24"/>
                <w:szCs w:val="24"/>
                <w:highlight w:val="none"/>
                <w:lang w:bidi="ar"/>
              </w:rPr>
              <w:t>杭州市富阳区妇幼保健院保安社会化服务月度考核表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考核</w:t>
            </w:r>
          </w:p>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项目</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分值</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考核内容</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行为规范</w:t>
            </w:r>
          </w:p>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(共20分)</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）严格遵守劳动纪律，上班不迟到、早退；换班通过小组长，未发生脱岗、离岗、睡岗等现象。发生一次违反劳动纪律，扣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人次。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）严格遵守医院各项规章制度，态度和蔼，自觉接受各种人员监督。发生投诉，经查实，扣</w:t>
            </w:r>
            <w:r>
              <w:rPr>
                <w:rStyle w:val="1514"/>
                <w:rFonts w:hint="eastAsia" w:ascii="仿宋_GB2312" w:hAnsi="仿宋_GB2312" w:eastAsia="仿宋_GB2312" w:cs="仿宋_GB2312"/>
                <w:b w:val="0"/>
                <w:color w:val="auto"/>
                <w:sz w:val="21"/>
                <w:szCs w:val="21"/>
                <w:highlight w:val="none"/>
                <w:lang w:bidi="ar"/>
              </w:rPr>
              <w:t>3</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人次。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3</w:t>
            </w:r>
            <w:r>
              <w:rPr>
                <w:rStyle w:val="1515"/>
                <w:rFonts w:hint="eastAsia" w:hAnsi="仿宋_GB2312"/>
                <w:b w:val="0"/>
                <w:color w:val="auto"/>
                <w:sz w:val="21"/>
                <w:szCs w:val="21"/>
                <w:highlight w:val="none"/>
                <w:lang w:bidi="ar"/>
              </w:rPr>
              <w:t>）服从医院领导、科主任的工作安排，完成上级下达的各项指令性及应急任务，不以任何理由和借口推诿，与科员团结协作，部门间配合较好。无故不完成任务，扣</w:t>
            </w:r>
            <w:r>
              <w:rPr>
                <w:rStyle w:val="1514"/>
                <w:rFonts w:hint="eastAsia" w:ascii="仿宋_GB2312" w:hAnsi="仿宋_GB2312" w:eastAsia="仿宋_GB2312" w:cs="仿宋_GB2312"/>
                <w:b w:val="0"/>
                <w:color w:val="auto"/>
                <w:sz w:val="21"/>
                <w:szCs w:val="21"/>
                <w:highlight w:val="none"/>
                <w:lang w:bidi="ar"/>
              </w:rPr>
              <w:t>5</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6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仿宋_GB2312" w:hAnsi="仿宋_GB2312" w:eastAsia="仿宋_GB2312" w:cs="仿宋_GB2312"/>
                <w:color w:val="auto"/>
                <w:sz w:val="21"/>
                <w:szCs w:val="21"/>
                <w:highlight w:val="none"/>
              </w:rPr>
            </w:pPr>
          </w:p>
        </w:tc>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4</w:t>
            </w:r>
            <w:r>
              <w:rPr>
                <w:rStyle w:val="1515"/>
                <w:rFonts w:hint="eastAsia" w:hAnsi="仿宋_GB2312"/>
                <w:b w:val="0"/>
                <w:color w:val="auto"/>
                <w:sz w:val="21"/>
                <w:szCs w:val="21"/>
                <w:highlight w:val="none"/>
                <w:lang w:bidi="ar"/>
              </w:rPr>
              <w:t>）穿工作服、佩证上岗；衣冠端正，不穿拖鞋上班；上班后不吃早餐、不提前就餐；不酒后上班；上班时间未在院内赌博、吵架、打架等。违反一次，扣</w:t>
            </w:r>
            <w:r>
              <w:rPr>
                <w:rStyle w:val="1514"/>
                <w:rFonts w:hint="eastAsia" w:ascii="仿宋_GB2312" w:hAnsi="仿宋_GB2312" w:eastAsia="仿宋_GB2312" w:cs="仿宋_GB2312"/>
                <w:b w:val="0"/>
                <w:color w:val="auto"/>
                <w:sz w:val="21"/>
                <w:szCs w:val="21"/>
                <w:highlight w:val="none"/>
                <w:lang w:bidi="ar"/>
              </w:rPr>
              <w:t>0.5-3</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5</w:t>
            </w:r>
            <w:r>
              <w:rPr>
                <w:rStyle w:val="1515"/>
                <w:rFonts w:hint="eastAsia" w:hAnsi="仿宋_GB2312"/>
                <w:b w:val="0"/>
                <w:color w:val="auto"/>
                <w:sz w:val="21"/>
                <w:szCs w:val="21"/>
                <w:highlight w:val="none"/>
                <w:lang w:bidi="ar"/>
              </w:rPr>
              <w:t>）主动为患者提供服务，实行首问负责制；主动为临床科室提供后勤保障服务，做好巡查工作。</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6</w:t>
            </w:r>
            <w:r>
              <w:rPr>
                <w:rStyle w:val="1515"/>
                <w:rFonts w:hint="eastAsia" w:hAnsi="仿宋_GB2312"/>
                <w:b w:val="0"/>
                <w:color w:val="auto"/>
                <w:sz w:val="21"/>
                <w:szCs w:val="21"/>
                <w:highlight w:val="none"/>
                <w:lang w:bidi="ar"/>
              </w:rPr>
              <w:t>）积极参加院、科组织的各种会议、学习、培训。无故不参加，扣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人。</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7</w:t>
            </w:r>
            <w:r>
              <w:rPr>
                <w:rStyle w:val="1515"/>
                <w:rFonts w:hint="eastAsia" w:hAnsi="仿宋_GB2312"/>
                <w:b w:val="0"/>
                <w:color w:val="auto"/>
                <w:sz w:val="21"/>
                <w:szCs w:val="21"/>
                <w:highlight w:val="none"/>
                <w:lang w:bidi="ar"/>
              </w:rPr>
              <w:t>）保持工作场所清洁，物品放置整齐。脏乱差发现一次扣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工作数量(共30分)</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）坚守工作岗位，认真负责地接待来院病人、家属、公务人员等，做好三道卡口的疫情防控管控。违反疫情防控管控，每次扣</w:t>
            </w:r>
            <w:r>
              <w:rPr>
                <w:rStyle w:val="1514"/>
                <w:rFonts w:hint="eastAsia" w:ascii="仿宋_GB2312" w:hAnsi="仿宋_GB2312" w:eastAsia="仿宋_GB2312" w:cs="仿宋_GB2312"/>
                <w:b w:val="0"/>
                <w:color w:val="auto"/>
                <w:sz w:val="21"/>
                <w:szCs w:val="21"/>
                <w:highlight w:val="none"/>
                <w:lang w:bidi="ar"/>
              </w:rPr>
              <w:t>50-200</w:t>
            </w:r>
            <w:r>
              <w:rPr>
                <w:rStyle w:val="1515"/>
                <w:rFonts w:hint="eastAsia" w:hAnsi="仿宋_GB2312"/>
                <w:b w:val="0"/>
                <w:color w:val="auto"/>
                <w:sz w:val="21"/>
                <w:szCs w:val="21"/>
                <w:highlight w:val="none"/>
                <w:lang w:bidi="ar"/>
              </w:rPr>
              <w:t>元。</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）禁止外来自行车、摩托车入内，协助做好院内车辆有序停放，确保抢救、消防通道畅通。车辆混乱，扣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3</w:t>
            </w:r>
            <w:r>
              <w:rPr>
                <w:rStyle w:val="1515"/>
                <w:rFonts w:hint="eastAsia" w:hAnsi="仿宋_GB2312"/>
                <w:b w:val="0"/>
                <w:color w:val="auto"/>
                <w:sz w:val="21"/>
                <w:szCs w:val="21"/>
                <w:highlight w:val="none"/>
                <w:lang w:bidi="ar"/>
              </w:rPr>
              <w:t>）加强对公共场所的监管，做好反扒，维护内部治安工作，维持良好的就诊秩序。</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4</w:t>
            </w:r>
            <w:r>
              <w:rPr>
                <w:rStyle w:val="1515"/>
                <w:rFonts w:hint="eastAsia" w:hAnsi="仿宋_GB2312"/>
                <w:b w:val="0"/>
                <w:color w:val="auto"/>
                <w:sz w:val="21"/>
                <w:szCs w:val="21"/>
                <w:highlight w:val="none"/>
                <w:lang w:bidi="ar"/>
              </w:rPr>
              <w:t>）做好白天与夜间的巡查工作，巡查内容为各科室特别是重要科室的防盗、防火工作。认真做好巡查记录，办好交接班手续。要求：白天不少于一次，夜间每</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小时一次，以巡更棒记录为准。巡视每少一次，扣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5</w:t>
            </w:r>
            <w:r>
              <w:rPr>
                <w:rStyle w:val="1515"/>
                <w:rFonts w:hint="eastAsia" w:hAnsi="仿宋_GB2312"/>
                <w:b w:val="0"/>
                <w:color w:val="auto"/>
                <w:sz w:val="21"/>
                <w:szCs w:val="21"/>
                <w:highlight w:val="none"/>
                <w:lang w:bidi="ar"/>
              </w:rPr>
              <w:t>）做好打铃与科室电话管理工作，负责对全院的电子监控系统进行画面监视与截取。</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7</w:t>
            </w:r>
            <w:r>
              <w:rPr>
                <w:rStyle w:val="1515"/>
                <w:rFonts w:hint="eastAsia" w:hAnsi="仿宋_GB2312"/>
                <w:b w:val="0"/>
                <w:color w:val="auto"/>
                <w:sz w:val="21"/>
                <w:szCs w:val="21"/>
                <w:highlight w:val="none"/>
                <w:lang w:bidi="ar"/>
              </w:rPr>
              <w:t>）做好停车收费工作。每班做好报表，及时做好现金交接工作，不无故漏收费。</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8</w:t>
            </w:r>
            <w:r>
              <w:rPr>
                <w:rStyle w:val="1515"/>
                <w:rFonts w:hint="eastAsia" w:hAnsi="仿宋_GB2312"/>
                <w:b w:val="0"/>
                <w:color w:val="auto"/>
                <w:sz w:val="21"/>
                <w:szCs w:val="21"/>
                <w:highlight w:val="none"/>
                <w:lang w:bidi="ar"/>
              </w:rPr>
              <w:t>）每天上班医院南门开放</w:t>
            </w:r>
            <w:r>
              <w:rPr>
                <w:rStyle w:val="1514"/>
                <w:rFonts w:hint="eastAsia" w:ascii="仿宋_GB2312" w:hAnsi="仿宋_GB2312" w:eastAsia="仿宋_GB2312" w:cs="仿宋_GB2312"/>
                <w:b w:val="0"/>
                <w:color w:val="auto"/>
                <w:sz w:val="21"/>
                <w:szCs w:val="21"/>
                <w:highlight w:val="none"/>
                <w:lang w:bidi="ar"/>
              </w:rPr>
              <w:t>30</w:t>
            </w:r>
            <w:r>
              <w:rPr>
                <w:rStyle w:val="1515"/>
                <w:rFonts w:hint="eastAsia" w:hAnsi="仿宋_GB2312"/>
                <w:b w:val="0"/>
                <w:color w:val="auto"/>
                <w:sz w:val="21"/>
                <w:szCs w:val="21"/>
                <w:highlight w:val="none"/>
                <w:lang w:bidi="ar"/>
              </w:rPr>
              <w:t>分钟，做好夜间来院产妇的就诊分流工作。未做好，扣</w:t>
            </w:r>
            <w:r>
              <w:rPr>
                <w:rStyle w:val="1514"/>
                <w:rFonts w:hint="eastAsia" w:ascii="仿宋_GB2312" w:hAnsi="仿宋_GB2312" w:eastAsia="仿宋_GB2312" w:cs="仿宋_GB2312"/>
                <w:b w:val="0"/>
                <w:color w:val="auto"/>
                <w:sz w:val="21"/>
                <w:szCs w:val="21"/>
                <w:highlight w:val="none"/>
                <w:lang w:bidi="ar"/>
              </w:rPr>
              <w:t>0.5</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9</w:t>
            </w:r>
            <w:r>
              <w:rPr>
                <w:rStyle w:val="1515"/>
                <w:rFonts w:hint="eastAsia" w:hAnsi="仿宋_GB2312"/>
                <w:b w:val="0"/>
                <w:color w:val="auto"/>
                <w:sz w:val="21"/>
                <w:szCs w:val="21"/>
                <w:highlight w:val="none"/>
                <w:lang w:bidi="ar"/>
              </w:rPr>
              <w:t>）对各科室发出的紧急援助号令要立即响应，积极处理；协助各科室纠纷处理，及时发出</w:t>
            </w:r>
            <w:r>
              <w:rPr>
                <w:rStyle w:val="1514"/>
                <w:rFonts w:hint="eastAsia" w:ascii="仿宋_GB2312" w:hAnsi="仿宋_GB2312" w:eastAsia="仿宋_GB2312" w:cs="仿宋_GB2312"/>
                <w:b w:val="0"/>
                <w:color w:val="auto"/>
                <w:sz w:val="21"/>
                <w:szCs w:val="21"/>
                <w:highlight w:val="none"/>
                <w:lang w:bidi="ar"/>
              </w:rPr>
              <w:t>110</w:t>
            </w:r>
            <w:r>
              <w:rPr>
                <w:rStyle w:val="1515"/>
                <w:rFonts w:hint="eastAsia" w:hAnsi="仿宋_GB2312"/>
                <w:b w:val="0"/>
                <w:color w:val="auto"/>
                <w:sz w:val="21"/>
                <w:szCs w:val="21"/>
                <w:highlight w:val="none"/>
                <w:lang w:bidi="ar"/>
              </w:rPr>
              <w:t>紧急援助，保护调解人员人身安全，确保医院公共财产免受损失。未响应或未处理，扣</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（10</w:t>
            </w:r>
            <w:r>
              <w:rPr>
                <w:rStyle w:val="1515"/>
                <w:rFonts w:hint="eastAsia" w:hAnsi="仿宋_GB2312"/>
                <w:b w:val="0"/>
                <w:color w:val="auto"/>
                <w:sz w:val="21"/>
                <w:szCs w:val="21"/>
                <w:highlight w:val="none"/>
                <w:lang w:bidi="ar"/>
              </w:rPr>
              <w:t>）做好医院门口临时商贩摆摊清场工作，维持进出院区通道畅通。进出院区通道不畅通，扣</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11</w:t>
            </w:r>
            <w:r>
              <w:rPr>
                <w:rStyle w:val="1515"/>
                <w:rFonts w:hint="eastAsia" w:hAnsi="仿宋_GB2312"/>
                <w:b w:val="0"/>
                <w:color w:val="auto"/>
                <w:sz w:val="21"/>
                <w:szCs w:val="21"/>
                <w:highlight w:val="none"/>
                <w:lang w:bidi="ar"/>
              </w:rPr>
              <w:t>）做好科长下达的指令性任务，积极配合***等上级部门来院调查、处理等工作。</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工作质量(共30分)</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）严格执行门卫、病区探视会客制度，切实做好安全保卫工作。严格落实疫情防控规定。</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）对来院就诊、来访及其他正当联系工作者要热情接待、态度和蔼、文明礼貌。对发现的可疑人员、携带可疑物品的要认真盘问，防止闲杂人员进入。</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3</w:t>
            </w:r>
            <w:r>
              <w:rPr>
                <w:rStyle w:val="1515"/>
                <w:rFonts w:hint="eastAsia" w:hAnsi="仿宋_GB2312"/>
                <w:b w:val="0"/>
                <w:color w:val="auto"/>
                <w:sz w:val="21"/>
                <w:szCs w:val="21"/>
                <w:highlight w:val="none"/>
                <w:lang w:bidi="ar"/>
              </w:rPr>
              <w:t>）具备高度警惕性，认真留意出院人员携带的物资、物品。对可疑情况要仔细检查，询问，并与科室核对，发现异常情况要及时查扣与报告。</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w:t>
            </w:r>
          </w:p>
        </w:tc>
        <w:tc>
          <w:tcPr>
            <w:tcW w:w="6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4</w:t>
            </w:r>
            <w:r>
              <w:rPr>
                <w:rStyle w:val="1515"/>
                <w:rFonts w:hint="eastAsia" w:hAnsi="仿宋_GB2312"/>
                <w:b w:val="0"/>
                <w:color w:val="auto"/>
                <w:sz w:val="21"/>
                <w:szCs w:val="21"/>
                <w:highlight w:val="none"/>
                <w:lang w:bidi="ar"/>
              </w:rPr>
              <w:t>）保卫人员应加强医院各区域、楼层的巡查，对病房进行防入室偷窃检查，确保医院、职工、病人的人身和物资安全。院内发生一次偷窃事件，扣</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分。</w:t>
            </w:r>
          </w:p>
        </w:tc>
        <w:tc>
          <w:tcPr>
            <w:tcW w:w="6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6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仿宋_GB2312" w:hAnsi="仿宋_GB2312" w:eastAsia="仿宋_GB2312" w:cs="仿宋_GB2312"/>
                <w:color w:val="auto"/>
                <w:sz w:val="21"/>
                <w:szCs w:val="21"/>
                <w:highlight w:val="none"/>
              </w:rPr>
            </w:pPr>
          </w:p>
        </w:tc>
        <w:tc>
          <w:tcPr>
            <w:tcW w:w="6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10</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（5）年富力强，反应敏捷，应变能力强，有较强体能与智能。</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安全生产(共20分)</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10</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1</w:t>
            </w:r>
            <w:r>
              <w:rPr>
                <w:rStyle w:val="1515"/>
                <w:rFonts w:hint="eastAsia" w:hAnsi="仿宋_GB2312"/>
                <w:b w:val="0"/>
                <w:color w:val="auto"/>
                <w:sz w:val="21"/>
                <w:szCs w:val="21"/>
                <w:highlight w:val="none"/>
                <w:lang w:bidi="ar"/>
              </w:rPr>
              <w:t>）值班人员应做好院区防火巡查，检查疏散通道、标志、安全出口、应急照明防火门等是否处于正常状态，发现隐患及时报告与整改。</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）本院的一切物资运出，必须凭科室的放行证方能放行。违规放行，扣</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w:t>
            </w:r>
            <w:r>
              <w:rPr>
                <w:rStyle w:val="1514"/>
                <w:rFonts w:hint="eastAsia" w:ascii="仿宋_GB2312" w:hAnsi="仿宋_GB2312" w:eastAsia="仿宋_GB2312" w:cs="仿宋_GB2312"/>
                <w:b w:val="0"/>
                <w:color w:val="auto"/>
                <w:sz w:val="21"/>
                <w:szCs w:val="21"/>
                <w:highlight w:val="none"/>
                <w:lang w:bidi="ar"/>
              </w:rPr>
              <w:t>3</w:t>
            </w:r>
            <w:r>
              <w:rPr>
                <w:rStyle w:val="1515"/>
                <w:rFonts w:hint="eastAsia" w:hAnsi="仿宋_GB2312"/>
                <w:b w:val="0"/>
                <w:color w:val="auto"/>
                <w:sz w:val="21"/>
                <w:szCs w:val="21"/>
                <w:highlight w:val="none"/>
                <w:lang w:bidi="ar"/>
              </w:rPr>
              <w:t>）做好消防安全检查与记录，有整改处理建议。无记录，扣</w:t>
            </w:r>
            <w:r>
              <w:rPr>
                <w:rStyle w:val="1514"/>
                <w:rFonts w:hint="eastAsia" w:ascii="仿宋_GB2312" w:hAnsi="仿宋_GB2312" w:eastAsia="仿宋_GB2312" w:cs="仿宋_GB2312"/>
                <w:b w:val="0"/>
                <w:color w:val="auto"/>
                <w:sz w:val="21"/>
                <w:szCs w:val="21"/>
                <w:highlight w:val="none"/>
                <w:lang w:bidi="ar"/>
              </w:rPr>
              <w:t>2</w:t>
            </w:r>
            <w:r>
              <w:rPr>
                <w:rStyle w:val="1515"/>
                <w:rFonts w:hint="eastAsia" w:hAnsi="仿宋_GB2312"/>
                <w:b w:val="0"/>
                <w:color w:val="auto"/>
                <w:sz w:val="21"/>
                <w:szCs w:val="21"/>
                <w:highlight w:val="none"/>
                <w:lang w:bidi="ar"/>
              </w:rPr>
              <w:t>分</w:t>
            </w:r>
            <w:r>
              <w:rPr>
                <w:rStyle w:val="1514"/>
                <w:rFonts w:hint="eastAsia" w:ascii="仿宋_GB2312" w:hAnsi="仿宋_GB2312" w:eastAsia="仿宋_GB2312" w:cs="仿宋_GB2312"/>
                <w:b w:val="0"/>
                <w:color w:val="auto"/>
                <w:sz w:val="21"/>
                <w:szCs w:val="21"/>
                <w:highlight w:val="none"/>
                <w:lang w:bidi="ar"/>
              </w:rPr>
              <w:t>/</w:t>
            </w:r>
            <w:r>
              <w:rPr>
                <w:rStyle w:val="1515"/>
                <w:rFonts w:hint="eastAsia" w:hAnsi="仿宋_GB2312"/>
                <w:b w:val="0"/>
                <w:color w:val="auto"/>
                <w:sz w:val="21"/>
                <w:szCs w:val="21"/>
                <w:highlight w:val="none"/>
                <w:lang w:bidi="ar"/>
              </w:rPr>
              <w:t>次。</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17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本月存在问题整改措施</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仿宋_GB2312" w:hAnsi="仿宋_GB2312" w:eastAsia="仿宋_GB2312" w:cs="仿宋_GB2312"/>
                <w:color w:val="auto"/>
                <w:sz w:val="21"/>
                <w:szCs w:val="21"/>
                <w:highlight w:val="none"/>
              </w:rPr>
            </w:pP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7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上月存在问题整改情况反馈</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仿宋_GB2312" w:hAnsi="仿宋_GB2312" w:eastAsia="仿宋_GB2312" w:cs="仿宋_GB2312"/>
                <w:color w:val="auto"/>
                <w:sz w:val="21"/>
                <w:szCs w:val="21"/>
                <w:highlight w:val="none"/>
              </w:rPr>
            </w:pP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考核方法</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每月考核总分为100分。得分在90分及以上（涉及疫情防控单独扣罚），且卫健局、本院社会评价≤5个不满意的，予以发放当月全额服务费。当月考核得分在90分以下的，每下降1分，扣除1%的当月服务费。得分在75分及以下，视作当月考核不合格，扣除20%的当月服务费。连续3个月不合格，采购人有权要求解除合同。</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12"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ind w:firstLine="0" w:firstLineChars="0"/>
              <w:jc w:val="center"/>
              <w:textAlignment w:val="bottom"/>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考评部门</w:t>
            </w:r>
          </w:p>
        </w:tc>
        <w:tc>
          <w:tcPr>
            <w:tcW w:w="6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top"/>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总务科、保卫科           时间   年  月  日</w:t>
            </w:r>
          </w:p>
        </w:tc>
        <w:tc>
          <w:tcPr>
            <w:tcW w:w="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szCs w:val="21"/>
                <w:highlight w:val="none"/>
              </w:rPr>
            </w:pPr>
          </w:p>
        </w:tc>
      </w:tr>
    </w:tbl>
    <w:p>
      <w:pPr>
        <w:pStyle w:val="5"/>
        <w:numPr>
          <w:ilvl w:val="0"/>
          <w:numId w:val="55"/>
        </w:numPr>
        <w:bidi w:val="0"/>
        <w:rPr>
          <w:rFonts w:hint="eastAsia"/>
          <w:highlight w:val="none"/>
        </w:rPr>
      </w:pPr>
      <w:r>
        <w:rPr>
          <w:rFonts w:hint="eastAsia"/>
          <w:highlight w:val="none"/>
        </w:rPr>
        <w:t>进场交接要求</w:t>
      </w:r>
    </w:p>
    <w:p>
      <w:p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投标人需提供合理、有效、可操作性强的进场交接方案，并自合同签订之日起3个工作日内完成交接工作。在任何条件、任何情况下，中标人均应当确保交接管理工作的正常进行，并做到平稳交接、平稳过渡，否则造成的一切经济、法律责任均由中标人承担，交接过渡时间、内容、标准、办法、要求等必须秉承公平合理的原则，并在采购人规定的时间内完成交接。</w:t>
      </w:r>
    </w:p>
    <w:p>
      <w:pPr>
        <w:pStyle w:val="5"/>
        <w:numPr>
          <w:ilvl w:val="0"/>
          <w:numId w:val="55"/>
        </w:numPr>
        <w:bidi w:val="0"/>
        <w:rPr>
          <w:rFonts w:hint="eastAsia"/>
          <w:highlight w:val="none"/>
        </w:rPr>
      </w:pPr>
      <w:r>
        <w:rPr>
          <w:rFonts w:hint="eastAsia"/>
          <w:highlight w:val="none"/>
        </w:rPr>
        <w:t>服务期限</w:t>
      </w:r>
    </w:p>
    <w:p>
      <w:pPr>
        <w:spacing w:beforeLines="0" w:afterLines="0"/>
        <w:rPr>
          <w:rFonts w:hint="eastAsia" w:eastAsia="仿宋_GB2312"/>
          <w:color w:val="auto"/>
          <w:sz w:val="24"/>
          <w:szCs w:val="24"/>
          <w:highlight w:val="none"/>
        </w:rPr>
      </w:pPr>
      <w:r>
        <w:rPr>
          <w:rFonts w:hint="eastAsia" w:eastAsia="仿宋_GB2312"/>
          <w:color w:val="auto"/>
          <w:sz w:val="24"/>
          <w:szCs w:val="24"/>
          <w:highlight w:val="none"/>
        </w:rPr>
        <w:t>本项目服务期限为三年。合同签订后前三个月为试用期，超过三个月考核评分低于90分的，采购人有权终止合同重新招标。合同期满，</w:t>
      </w:r>
      <w:r>
        <w:rPr>
          <w:rFonts w:hint="eastAsia" w:ascii="仿宋" w:hAnsi="仿宋" w:cs="仿宋"/>
          <w:color w:val="auto"/>
          <w:sz w:val="24"/>
          <w:szCs w:val="24"/>
          <w:highlight w:val="none"/>
          <w:lang w:val="en-US" w:eastAsia="zh-CN"/>
        </w:rPr>
        <w:t>采购人如有需要的，</w:t>
      </w:r>
      <w:r>
        <w:rPr>
          <w:rFonts w:hint="eastAsia" w:eastAsia="仿宋_GB2312"/>
          <w:color w:val="auto"/>
          <w:sz w:val="24"/>
          <w:szCs w:val="24"/>
          <w:highlight w:val="none"/>
        </w:rPr>
        <w:t>中标人应根据采购人的要求延续提供1-2个月的服务，费用标准按原合同规定执行。</w:t>
      </w:r>
    </w:p>
    <w:p>
      <w:pPr>
        <w:pStyle w:val="5"/>
        <w:numPr>
          <w:ilvl w:val="0"/>
          <w:numId w:val="55"/>
        </w:numPr>
        <w:bidi w:val="0"/>
        <w:rPr>
          <w:rFonts w:hint="eastAsia" w:ascii="Arial" w:hAnsi="Arial" w:cs="Times New Roman"/>
          <w:highlight w:val="none"/>
        </w:rPr>
      </w:pPr>
      <w:r>
        <w:rPr>
          <w:rFonts w:hint="eastAsia" w:ascii="Arial" w:hAnsi="Arial" w:cs="Times New Roman"/>
          <w:highlight w:val="none"/>
        </w:rPr>
        <w:t>保安人员服务费用及财务管理要求</w:t>
      </w:r>
    </w:p>
    <w:p>
      <w:pPr>
        <w:numPr>
          <w:ilvl w:val="0"/>
          <w:numId w:val="66"/>
        </w:numPr>
        <w:tabs>
          <w:tab w:val="left" w:pos="0"/>
        </w:tabs>
        <w:spacing w:beforeLines="0" w:afterLines="0"/>
        <w:ind w:firstLine="480"/>
        <w:rPr>
          <w:rFonts w:hint="eastAsia"/>
          <w:color w:val="auto"/>
          <w:sz w:val="24"/>
          <w:szCs w:val="24"/>
          <w:highlight w:val="none"/>
        </w:rPr>
      </w:pPr>
      <w:r>
        <w:rPr>
          <w:rFonts w:hint="eastAsia" w:eastAsia="仿宋_GB2312" w:cs="Times New Roman"/>
          <w:color w:val="auto"/>
          <w:sz w:val="24"/>
          <w:szCs w:val="24"/>
          <w:highlight w:val="none"/>
        </w:rPr>
        <w:t>本项目壹年服务费最高限价为188万元，叁年的服务费最高限价为564万元。</w:t>
      </w:r>
    </w:p>
    <w:p>
      <w:pPr>
        <w:numPr>
          <w:ilvl w:val="0"/>
          <w:numId w:val="66"/>
        </w:numPr>
        <w:tabs>
          <w:tab w:val="left" w:pos="0"/>
        </w:tabs>
        <w:spacing w:beforeLines="0" w:afterLines="0"/>
        <w:ind w:firstLine="480"/>
        <w:rPr>
          <w:rFonts w:hint="eastAsia"/>
          <w:color w:val="auto"/>
          <w:sz w:val="24"/>
          <w:szCs w:val="24"/>
          <w:highlight w:val="none"/>
        </w:rPr>
      </w:pPr>
      <w:r>
        <w:rPr>
          <w:rFonts w:hint="eastAsia" w:eastAsia="仿宋_GB2312"/>
          <w:color w:val="auto"/>
          <w:sz w:val="24"/>
          <w:szCs w:val="24"/>
          <w:highlight w:val="none"/>
        </w:rPr>
        <w:t>服务人员缺岗的，或未经采购人许可随意调换人员的、人员不符合招标要求的，由采购单位按其岗位平均每月人员开支的标准扣除服务费。扣除的费用，采购人可用于其他顶岗人员的加班或奖励费用。</w:t>
      </w:r>
    </w:p>
    <w:p>
      <w:pPr>
        <w:numPr>
          <w:ilvl w:val="0"/>
          <w:numId w:val="66"/>
        </w:numPr>
        <w:tabs>
          <w:tab w:val="left" w:pos="0"/>
        </w:tabs>
        <w:spacing w:beforeLines="0" w:afterLines="0"/>
        <w:ind w:firstLine="480"/>
        <w:rPr>
          <w:rFonts w:hint="eastAsia"/>
          <w:color w:val="auto"/>
          <w:sz w:val="24"/>
          <w:szCs w:val="24"/>
          <w:highlight w:val="none"/>
        </w:rPr>
      </w:pPr>
      <w:r>
        <w:rPr>
          <w:rFonts w:hint="eastAsia" w:eastAsia="仿宋_GB2312"/>
          <w:color w:val="auto"/>
          <w:sz w:val="24"/>
          <w:szCs w:val="24"/>
          <w:highlight w:val="none"/>
        </w:rPr>
        <w:t>中标人要制定财务预算，年终要进行财务专项决算并进行财务审计，审计结果报采购单位。</w:t>
      </w:r>
    </w:p>
    <w:p>
      <w:pPr>
        <w:pStyle w:val="5"/>
        <w:numPr>
          <w:ilvl w:val="0"/>
          <w:numId w:val="55"/>
        </w:numPr>
        <w:bidi w:val="0"/>
        <w:rPr>
          <w:rFonts w:hint="eastAsia" w:ascii="Arial" w:hAnsi="Arial" w:cs="Times New Roman"/>
          <w:highlight w:val="none"/>
        </w:rPr>
      </w:pPr>
      <w:r>
        <w:rPr>
          <w:rFonts w:hint="eastAsia" w:ascii="Arial" w:hAnsi="Arial" w:cs="Times New Roman"/>
          <w:highlight w:val="none"/>
        </w:rPr>
        <w:t>培训要求</w:t>
      </w:r>
    </w:p>
    <w:p>
      <w:pPr>
        <w:numPr>
          <w:ilvl w:val="0"/>
          <w:numId w:val="67"/>
        </w:numPr>
        <w:spacing w:beforeLines="0" w:afterLines="0"/>
        <w:ind w:firstLine="480"/>
        <w:rPr>
          <w:rFonts w:hint="eastAsia" w:eastAsia="仿宋_GB2312"/>
          <w:color w:val="auto"/>
          <w:sz w:val="24"/>
          <w:szCs w:val="24"/>
          <w:highlight w:val="none"/>
        </w:rPr>
      </w:pPr>
      <w:r>
        <w:rPr>
          <w:rFonts w:hint="eastAsia" w:eastAsia="仿宋_GB2312" w:cs="Times New Roman"/>
          <w:color w:val="auto"/>
          <w:sz w:val="24"/>
          <w:szCs w:val="24"/>
          <w:highlight w:val="none"/>
        </w:rPr>
        <w:t>中标人需提供合理的保安人员培训方案，每年对保安人员制定培训计划并保质保量执行到位。</w:t>
      </w:r>
    </w:p>
    <w:p>
      <w:pPr>
        <w:numPr>
          <w:ilvl w:val="0"/>
          <w:numId w:val="67"/>
        </w:numPr>
        <w:spacing w:beforeLines="0" w:afterLines="0"/>
        <w:ind w:firstLine="480"/>
        <w:rPr>
          <w:rFonts w:hint="eastAsia" w:eastAsia="仿宋_GB2312"/>
          <w:color w:val="auto"/>
          <w:sz w:val="24"/>
          <w:szCs w:val="24"/>
          <w:highlight w:val="none"/>
        </w:rPr>
      </w:pPr>
      <w:r>
        <w:rPr>
          <w:rFonts w:hint="eastAsia" w:eastAsia="仿宋_GB2312"/>
          <w:color w:val="auto"/>
          <w:sz w:val="24"/>
          <w:szCs w:val="24"/>
          <w:highlight w:val="none"/>
        </w:rPr>
        <w:t>中标人应对拟派驻的保安人员进行严格培训，确保人员持证上岗。</w:t>
      </w:r>
    </w:p>
    <w:p>
      <w:pPr>
        <w:numPr>
          <w:ilvl w:val="0"/>
          <w:numId w:val="67"/>
        </w:numPr>
        <w:spacing w:beforeLines="0" w:afterLines="0"/>
        <w:ind w:firstLine="480"/>
        <w:rPr>
          <w:rFonts w:hint="eastAsia" w:eastAsia="仿宋_GB2312"/>
          <w:color w:val="auto"/>
          <w:sz w:val="24"/>
          <w:szCs w:val="24"/>
          <w:highlight w:val="none"/>
        </w:rPr>
      </w:pPr>
      <w:r>
        <w:rPr>
          <w:rFonts w:hint="eastAsia" w:eastAsia="仿宋_GB2312"/>
          <w:color w:val="auto"/>
          <w:sz w:val="24"/>
          <w:szCs w:val="24"/>
          <w:highlight w:val="none"/>
        </w:rPr>
        <w:t>中标人</w:t>
      </w:r>
      <w:r>
        <w:rPr>
          <w:rFonts w:hint="eastAsia" w:eastAsia="仿宋_GB2312"/>
          <w:color w:val="auto"/>
          <w:sz w:val="24"/>
          <w:szCs w:val="24"/>
          <w:highlight w:val="none"/>
          <w:lang w:val="zh-CN"/>
        </w:rPr>
        <w:t>应根据采购人需求，做好保安</w:t>
      </w:r>
      <w:r>
        <w:rPr>
          <w:rFonts w:hint="eastAsia" w:eastAsia="仿宋_GB2312"/>
          <w:color w:val="auto"/>
          <w:sz w:val="24"/>
          <w:szCs w:val="24"/>
          <w:highlight w:val="none"/>
        </w:rPr>
        <w:t>人员</w:t>
      </w:r>
      <w:r>
        <w:rPr>
          <w:rFonts w:hint="eastAsia" w:eastAsia="仿宋_GB2312"/>
          <w:color w:val="auto"/>
          <w:sz w:val="24"/>
          <w:szCs w:val="24"/>
          <w:highlight w:val="none"/>
          <w:lang w:val="zh-CN"/>
        </w:rPr>
        <w:t>疫情防控培训，严格落实疫情防控措施。</w:t>
      </w:r>
    </w:p>
    <w:p>
      <w:pPr>
        <w:pStyle w:val="5"/>
        <w:numPr>
          <w:ilvl w:val="0"/>
          <w:numId w:val="55"/>
        </w:numPr>
        <w:bidi w:val="0"/>
        <w:rPr>
          <w:rFonts w:hint="eastAsia" w:ascii="Arial" w:hAnsi="Arial" w:cs="Times New Roman"/>
          <w:highlight w:val="none"/>
        </w:rPr>
      </w:pPr>
      <w:r>
        <w:rPr>
          <w:rFonts w:hint="eastAsia" w:ascii="Arial" w:hAnsi="Arial" w:cs="Times New Roman"/>
          <w:highlight w:val="none"/>
        </w:rPr>
        <w:t>保险</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（一）第三者责任保险</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中标人应对中标人人员以及第三方全权负责(如中标人应投保第三责任险)，在中标人的责任区内由于中标人原因导致自己员工或第三方的事故由中标人负责，采购人不承担任何责任。</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（二）员工人身意外</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在服务期内，中标人所有人员的事故由中标人自行全权负责(如中标人应对其员工投保人身意外险)，以保证采购人在中标人工作人员索赔时不受任何责任的约束。</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（三）其他保险及费用</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中标人须按相关法律法规和政府有关各部门规定为全体服务人员缴纳所有相关的社会保险及其他相关费用。中标人对此全权负责。</w:t>
      </w:r>
    </w:p>
    <w:p>
      <w:pPr>
        <w:pStyle w:val="5"/>
        <w:numPr>
          <w:ilvl w:val="0"/>
          <w:numId w:val="55"/>
        </w:numPr>
        <w:bidi w:val="0"/>
        <w:rPr>
          <w:rFonts w:hint="eastAsia" w:ascii="Arial" w:hAnsi="Arial" w:cs="Times New Roman"/>
          <w:highlight w:val="none"/>
        </w:rPr>
      </w:pPr>
      <w:r>
        <w:rPr>
          <w:rFonts w:hint="eastAsia" w:ascii="Arial" w:hAnsi="Arial" w:cs="Times New Roman"/>
          <w:highlight w:val="none"/>
        </w:rPr>
        <w:t>履约保证金及付款方式</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（一）履约保证金</w:t>
      </w:r>
    </w:p>
    <w:p>
      <w:pPr>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签订的合同文本要求中标人提交履约保证金的，供应商应当以支票、汇票、本票或者金融机构、担保机构出具的保函等非现金形式提交。签订合同时中标人应向采购人缴纳不超过政府采购合同总金额的2.5%作为履约保证金。履约期（验收合格）结束后5个工作日内，采购人无息退付履约保证金。鼓励采购人根据项目特点、供应商诚信等因素免收履约保证金或降低缴纳比例。鼓励和支持供应商以银行、保险公司出具的保函形式提供履约保证金。对合同金额400万元以上的项目，采购人应鼓励供应商以履约保函形式提交履约保证金。采购人不得拒收履约保函。</w:t>
      </w:r>
    </w:p>
    <w:p>
      <w:pPr>
        <w:pStyle w:val="6"/>
        <w:spacing w:beforeLines="0" w:afterLine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（二）付款方式</w:t>
      </w:r>
    </w:p>
    <w:p>
      <w:pPr>
        <w:numPr>
          <w:ilvl w:val="0"/>
          <w:numId w:val="68"/>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按合同约定内容进行货款的结算，结算时按财政结算要求办理资金结算手续。</w:t>
      </w:r>
    </w:p>
    <w:p>
      <w:pPr>
        <w:numPr>
          <w:ilvl w:val="0"/>
          <w:numId w:val="68"/>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合同一年一签，每年的合同价为总中标价的1/3。</w:t>
      </w:r>
    </w:p>
    <w:p>
      <w:pPr>
        <w:numPr>
          <w:ilvl w:val="0"/>
          <w:numId w:val="68"/>
        </w:numPr>
        <w:spacing w:beforeLines="0" w:afterLines="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采购人应在自首年合同生效以及具备实施条件后7个工作日内，支付合同预付款，预付款为首年合同价的20%，预付款可抵充首年合同款直至抵充完毕，</w:t>
      </w:r>
      <w:r>
        <w:rPr>
          <w:rFonts w:hint="eastAsia" w:ascii="仿宋" w:hAnsi="仿宋" w:eastAsia="仿宋_GB2312" w:cs="仿宋"/>
          <w:color w:val="auto"/>
          <w:sz w:val="24"/>
          <w:szCs w:val="24"/>
          <w:highlight w:val="none"/>
        </w:rPr>
        <w:t>当年剩余款项按月平均支付。</w:t>
      </w:r>
      <w:r>
        <w:rPr>
          <w:rFonts w:hint="eastAsia" w:ascii="仿宋" w:hAnsi="仿宋" w:eastAsia="仿宋" w:cs="仿宋"/>
          <w:color w:val="auto"/>
          <w:sz w:val="24"/>
          <w:szCs w:val="24"/>
          <w:highlight w:val="none"/>
        </w:rPr>
        <w:t>采购人每月对中标人进行考核，考核分数在90分以上给予全额发放（涉及疫情防控单独扣罚）；低于90分的，按照考核标准予以扣除服务费。</w:t>
      </w:r>
    </w:p>
    <w:p>
      <w:pPr>
        <w:numPr>
          <w:ilvl w:val="0"/>
          <w:numId w:val="68"/>
        </w:numPr>
        <w:spacing w:beforeLines="0" w:afterLines="0"/>
        <w:ind w:firstLine="480"/>
        <w:rPr>
          <w:rFonts w:hint="eastAsia" w:eastAsia="仿宋_GB2312"/>
          <w:color w:val="auto"/>
          <w:sz w:val="24"/>
          <w:szCs w:val="24"/>
          <w:highlight w:val="none"/>
        </w:rPr>
      </w:pPr>
      <w:r>
        <w:rPr>
          <w:rFonts w:hint="eastAsia" w:ascii="仿宋" w:hAnsi="仿宋" w:eastAsia="仿宋" w:cs="仿宋"/>
          <w:color w:val="auto"/>
          <w:sz w:val="24"/>
          <w:szCs w:val="24"/>
          <w:highlight w:val="none"/>
        </w:rPr>
        <w:t>首年合同期满后，如通过采购人考核可以续签合同，每次1年，最多不超过2次；如不能通过采购人的考核，采购人有权终止合同或不续约。</w:t>
      </w:r>
    </w:p>
    <w:p>
      <w:pPr>
        <w:pStyle w:val="5"/>
        <w:numPr>
          <w:ilvl w:val="0"/>
          <w:numId w:val="55"/>
        </w:numPr>
        <w:bidi w:val="0"/>
        <w:rPr>
          <w:rFonts w:hint="eastAsia" w:ascii="Arial" w:hAnsi="Arial" w:cs="Times New Roman"/>
          <w:highlight w:val="none"/>
        </w:rPr>
      </w:pPr>
      <w:r>
        <w:rPr>
          <w:rFonts w:hint="eastAsia" w:ascii="Arial" w:hAnsi="Arial" w:cs="Times New Roman"/>
          <w:highlight w:val="none"/>
        </w:rPr>
        <w:t>物业人员最低工资</w:t>
      </w:r>
    </w:p>
    <w:p>
      <w:pPr>
        <w:spacing w:beforeLines="0" w:afterLines="0"/>
        <w:rPr>
          <w:rFonts w:hint="eastAsia" w:ascii="仿宋" w:hAnsi="仿宋" w:eastAsia="仿宋_GB2312" w:cs="仿宋"/>
          <w:color w:val="auto"/>
          <w:sz w:val="24"/>
          <w:szCs w:val="24"/>
          <w:highlight w:val="none"/>
          <w:lang w:eastAsia="zh-CN"/>
        </w:rPr>
        <w:sectPr>
          <w:headerReference r:id="rId7" w:type="default"/>
          <w:footerReference r:id="rId8" w:type="default"/>
          <w:pgSz w:w="11906" w:h="16838"/>
          <w:pgMar w:top="1418" w:right="1418" w:bottom="1418" w:left="1588" w:header="851" w:footer="992" w:gutter="0"/>
          <w:lnNumType w:countBy="0" w:distance="360"/>
          <w:pgNumType w:fmt="decimal"/>
          <w:cols w:space="720" w:num="1"/>
          <w:docGrid w:type="lines" w:linePitch="312" w:charSpace="0"/>
        </w:sectPr>
      </w:pPr>
      <w:r>
        <w:rPr>
          <w:rFonts w:hint="eastAsia" w:ascii="仿宋" w:hAnsi="仿宋" w:eastAsia="仿宋" w:cs="仿宋"/>
          <w:color w:val="auto"/>
          <w:sz w:val="24"/>
          <w:szCs w:val="24"/>
          <w:highlight w:val="none"/>
        </w:rPr>
        <w:t>本次中标人支付给保安人员的工资（不包含社保费用）须高于《浙江省人民政府关于调整全省最低工资标准的通知》精神要求规定的最低工资标准（2280元/月）</w:t>
      </w:r>
      <w:r>
        <w:rPr>
          <w:rFonts w:hint="eastAsia" w:ascii="仿宋" w:hAnsi="仿宋" w:eastAsia="仿宋_GB2312" w:cs="仿宋"/>
          <w:color w:val="auto"/>
          <w:sz w:val="24"/>
          <w:szCs w:val="24"/>
          <w:highlight w:val="none"/>
        </w:rPr>
        <w:t>，如有新标准则按新标准执行</w:t>
      </w:r>
      <w:r>
        <w:rPr>
          <w:rFonts w:hint="eastAsia" w:ascii="仿宋" w:hAnsi="仿宋" w:eastAsia="仿宋_GB2312" w:cs="仿宋"/>
          <w:color w:val="auto"/>
          <w:sz w:val="24"/>
          <w:szCs w:val="24"/>
          <w:highlight w:val="none"/>
          <w:lang w:eastAsia="zh-CN"/>
        </w:rPr>
        <w:t>。</w:t>
      </w:r>
    </w:p>
    <w:p>
      <w:pPr>
        <w:spacing w:line="240" w:lineRule="auto"/>
        <w:ind w:firstLine="0" w:firstLineChars="0"/>
        <w:jc w:val="center"/>
        <w:rPr>
          <w:rFonts w:ascii="仿宋_GB2312" w:eastAsia="仿宋_GB2312"/>
          <w:b/>
          <w:bCs/>
          <w:color w:val="auto"/>
          <w:sz w:val="24"/>
          <w:szCs w:val="24"/>
          <w:highlight w:val="none"/>
        </w:rPr>
      </w:pPr>
      <w:r>
        <w:rPr>
          <w:rFonts w:hint="eastAsia" w:ascii="黑体" w:hAnsi="宋体" w:eastAsia="黑体"/>
          <w:b/>
          <w:bCs/>
          <w:color w:val="auto"/>
          <w:sz w:val="36"/>
          <w:szCs w:val="36"/>
          <w:highlight w:val="none"/>
        </w:rPr>
        <w:t>第五章  杭州市富阳区政府采购合同主要条款</w:t>
      </w:r>
    </w:p>
    <w:p>
      <w:pPr>
        <w:widowControl/>
        <w:overflowPunct w:val="0"/>
        <w:autoSpaceDE w:val="0"/>
        <w:autoSpaceDN w:val="0"/>
        <w:adjustRightInd w:val="0"/>
        <w:snapToGrid w:val="0"/>
        <w:spacing w:before="156"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t>（本合同为合同样稿，最终稿协商后确定）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方（使用方）：</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方（供货方）：</w:t>
      </w:r>
    </w:p>
    <w:p>
      <w:pPr>
        <w:keepNext w:val="0"/>
        <w:keepLines w:val="0"/>
        <w:pageBreakBefore w:val="0"/>
        <w:widowControl w:val="0"/>
        <w:kinsoku/>
        <w:wordWrap/>
        <w:overflowPunct/>
        <w:topLinePunct w:val="0"/>
        <w:autoSpaceDE/>
        <w:autoSpaceDN/>
        <w:bidi w:val="0"/>
        <w:adjustRightInd/>
        <w:snapToGrid/>
        <w:spacing w:before="157" w:beforeLines="50"/>
        <w:ind w:firstLine="480"/>
        <w:textAlignment w:val="auto"/>
        <w:rPr>
          <w:rFonts w:hint="eastAsia" w:ascii="仿宋" w:hAnsi="仿宋" w:cs="仿宋"/>
          <w:color w:val="auto"/>
          <w:szCs w:val="24"/>
          <w:highlight w:val="none"/>
        </w:rPr>
      </w:pPr>
      <w:r>
        <w:rPr>
          <w:rFonts w:hint="eastAsia" w:ascii="仿宋" w:hAnsi="仿宋" w:cs="仿宋"/>
          <w:color w:val="auto"/>
          <w:szCs w:val="24"/>
          <w:highlight w:val="none"/>
        </w:rPr>
        <w:t>甲方经委托杭州市公共资源交易中心富阳分中心公开招标采购（编号：FYZC2022-**），确定乙方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标的物质量：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合同价款</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本合同总价为：人民币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元人民币）</w:t>
      </w:r>
    </w:p>
    <w:p>
      <w:pPr>
        <w:bidi w:val="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分项价格：</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none"/>
          <w:lang w:val="en-US" w:eastAsia="zh-CN"/>
        </w:rPr>
        <w:t>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资金支付</w:t>
      </w:r>
    </w:p>
    <w:p>
      <w:pPr>
        <w:keepNext w:val="0"/>
        <w:keepLines w:val="0"/>
        <w:pageBreakBefore w:val="0"/>
        <w:widowControl w:val="0"/>
        <w:numPr>
          <w:ilvl w:val="0"/>
          <w:numId w:val="7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政策执行：政府集中采购的资金结算按照富阳区财政局相关资金支付要求执行。</w:t>
      </w:r>
    </w:p>
    <w:p>
      <w:pPr>
        <w:keepNext w:val="0"/>
        <w:keepLines w:val="0"/>
        <w:pageBreakBefore w:val="0"/>
        <w:widowControl w:val="0"/>
        <w:numPr>
          <w:ilvl w:val="0"/>
          <w:numId w:val="7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zh-C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开户名称：</w:t>
      </w:r>
      <w:r>
        <w:rPr>
          <w:rFonts w:hint="eastAsia" w:ascii="仿宋" w:hAnsi="仿宋" w:eastAsia="仿宋" w:cs="仿宋"/>
          <w:color w:val="auto"/>
          <w:sz w:val="24"/>
          <w:szCs w:val="24"/>
          <w:highlight w:val="none"/>
          <w:u w:val="single"/>
          <w:lang w:val="zh-C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开户账号：</w:t>
      </w:r>
      <w:r>
        <w:rPr>
          <w:rFonts w:hint="eastAsia" w:ascii="仿宋" w:hAnsi="仿宋" w:eastAsia="仿宋" w:cs="仿宋"/>
          <w:color w:val="auto"/>
          <w:sz w:val="24"/>
          <w:szCs w:val="24"/>
          <w:highlight w:val="none"/>
          <w:u w:val="single"/>
          <w:lang w:val="zh-CN" w:eastAsia="zh-CN"/>
        </w:rPr>
        <w:t xml:space="preserve">               </w:t>
      </w:r>
      <w:r>
        <w:rPr>
          <w:rFonts w:hint="eastAsia" w:ascii="仿宋" w:hAnsi="仿宋" w:eastAsia="仿宋" w:cs="仿宋"/>
          <w:color w:val="auto"/>
          <w:sz w:val="24"/>
          <w:szCs w:val="24"/>
          <w:highlight w:val="none"/>
          <w:lang w:val="zh-CN" w:eastAsia="zh-CN"/>
        </w:rPr>
        <w:t xml:space="preserve"> </w:t>
      </w:r>
    </w:p>
    <w:p>
      <w:pPr>
        <w:keepNext w:val="0"/>
        <w:keepLines w:val="0"/>
        <w:pageBreakBefore w:val="0"/>
        <w:widowControl w:val="0"/>
        <w:numPr>
          <w:ilvl w:val="0"/>
          <w:numId w:val="7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keepNext w:val="0"/>
        <w:keepLines w:val="0"/>
        <w:pageBreakBefore w:val="0"/>
        <w:widowControl w:val="0"/>
        <w:numPr>
          <w:ilvl w:val="0"/>
          <w:numId w:val="7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尾款：本项目合同金额的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元。支付方式：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tbl>
      <w:tblPr>
        <w:tblStyle w:val="89"/>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支付期数</w:t>
            </w:r>
          </w:p>
        </w:tc>
        <w:tc>
          <w:tcPr>
            <w:tcW w:w="1739"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支付金额(元)</w:t>
            </w:r>
          </w:p>
        </w:tc>
        <w:tc>
          <w:tcPr>
            <w:tcW w:w="145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支付比例</w:t>
            </w:r>
          </w:p>
        </w:tc>
        <w:tc>
          <w:tcPr>
            <w:tcW w:w="169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预计支付时间</w:t>
            </w:r>
          </w:p>
        </w:tc>
        <w:tc>
          <w:tcPr>
            <w:tcW w:w="2921"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1739"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739"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w:t>
            </w:r>
          </w:p>
        </w:tc>
        <w:tc>
          <w:tcPr>
            <w:tcW w:w="1739"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45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1692"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c>
          <w:tcPr>
            <w:tcW w:w="2921" w:type="dxa"/>
            <w:noWrap w:val="0"/>
            <w:vAlign w:val="center"/>
          </w:tcPr>
          <w:p>
            <w:pPr>
              <w:pStyle w:val="5"/>
              <w:pageBreakBefore w:val="0"/>
              <w:widowControl w:val="0"/>
              <w:numPr>
                <w:ilvl w:val="0"/>
                <w:numId w:val="0"/>
              </w:numPr>
              <w:kinsoku/>
              <w:wordWrap/>
              <w:overflowPunct/>
              <w:topLinePunct w:val="0"/>
              <w:bidi w:val="0"/>
              <w:adjustRightInd/>
              <w:spacing w:before="157" w:beforeLines="50" w:line="240" w:lineRule="auto"/>
              <w:jc w:val="center"/>
              <w:textAlignment w:val="auto"/>
              <w:rPr>
                <w:rFonts w:hint="eastAsia" w:ascii="仿宋" w:hAnsi="仿宋" w:eastAsia="仿宋" w:cs="仿宋"/>
                <w:b w:val="0"/>
                <w:bCs w:val="0"/>
                <w:color w:val="auto"/>
                <w:sz w:val="24"/>
                <w:szCs w:val="24"/>
                <w:highlight w:val="none"/>
                <w:vertAlign w:val="baseline"/>
                <w:lang w:val="en-US" w:eastAsia="zh-CN"/>
              </w:rPr>
            </w:pPr>
          </w:p>
        </w:tc>
      </w:tr>
    </w:tbl>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p>
      <w:pPr>
        <w:keepNext w:val="0"/>
        <w:keepLines w:val="0"/>
        <w:pageBreakBefore w:val="0"/>
        <w:widowControl w:val="0"/>
        <w:numPr>
          <w:ilvl w:val="0"/>
          <w:numId w:val="7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采购文件要求乙方提交履约保证金的，乙方</w:t>
      </w:r>
      <w:r>
        <w:rPr>
          <w:rFonts w:hint="eastAsia" w:ascii="仿宋" w:hAnsi="仿宋" w:eastAsia="仿宋" w:cs="仿宋"/>
          <w:color w:val="auto"/>
          <w:sz w:val="24"/>
          <w:szCs w:val="24"/>
          <w:highlight w:val="none"/>
          <w:lang w:val="zh-CN" w:eastAsia="zh-CN"/>
        </w:rPr>
        <w:t>应在合同签订后5个工作日内</w:t>
      </w:r>
      <w:r>
        <w:rPr>
          <w:rFonts w:hint="eastAsia" w:ascii="仿宋" w:hAnsi="仿宋" w:eastAsia="仿宋" w:cs="仿宋"/>
          <w:color w:val="auto"/>
          <w:sz w:val="24"/>
          <w:szCs w:val="24"/>
          <w:highlight w:val="none"/>
          <w:lang w:val="en-US" w:eastAsia="zh-CN"/>
        </w:rPr>
        <w:t>，以支票、汇票、本票或者金融机构、担保机构出具的保函等非现金形式，提交合同价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履约保证金。（特别说明：收取履约保证金不得高于合同金额2.5%。鼓励采购人根据项目特点、供应商诚信等因素免收履约保证金或降低缴纳比例。采购人可根据杭州市政府采购网公布的供应商履约评价情况减免履约保证金。鼓励和支持供应商以银行、保险公司出具的保函形式提供履约保证金。对合同金额400万元以上的项目，采购人应鼓励供应商以履约保函形式提交履约保证金。）</w:t>
      </w:r>
    </w:p>
    <w:p>
      <w:pPr>
        <w:keepNext w:val="0"/>
        <w:keepLines w:val="0"/>
        <w:pageBreakBefore w:val="0"/>
        <w:widowControl w:val="0"/>
        <w:numPr>
          <w:ilvl w:val="0"/>
          <w:numId w:val="7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履约期满，通过验收，甲方于收到乙方退还履约保证金申请之日起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个工作日内退还乙方履约保证金。甲方无故逾期退还的，按照每逾期一日支付履约保证金5‰的额度承担违约责任。</w:t>
      </w:r>
    </w:p>
    <w:p>
      <w:pPr>
        <w:keepNext w:val="0"/>
        <w:keepLines w:val="0"/>
        <w:pageBreakBefore w:val="0"/>
        <w:widowControl w:val="0"/>
        <w:numPr>
          <w:ilvl w:val="0"/>
          <w:numId w:val="71"/>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标的物交付期限、地点、方式</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交付说明：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标的物</w:t>
      </w:r>
      <w:r>
        <w:rPr>
          <w:rFonts w:hint="eastAsia" w:ascii="仿宋" w:hAnsi="仿宋" w:eastAsia="仿宋" w:cs="仿宋"/>
          <w:color w:val="auto"/>
          <w:sz w:val="24"/>
          <w:szCs w:val="24"/>
          <w:highlight w:val="none"/>
        </w:rPr>
        <w:t>交付使用时，乙方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向甲方提供发票、产品合格证、使用维修说明书、质量保证书、保修卡等</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具备的相关资料和必备的附件。为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办理设备保修手续，并向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提供原产服务承诺书原件。乙方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提供切实、高效、优质的售后服务，主要产品按要求提供原厂家质保承诺书。供货时，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在商品的右侧面显著位置粘贴公司标签，注明公司名称、地址、服务电话及供货日期等。</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技术规范</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知识产权</w:t>
      </w:r>
    </w:p>
    <w:p>
      <w:pPr>
        <w:keepNext w:val="0"/>
        <w:keepLines w:val="0"/>
        <w:pageBreakBefore w:val="0"/>
        <w:widowControl w:val="0"/>
        <w:numPr>
          <w:ilvl w:val="0"/>
          <w:numId w:val="7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造成甲方损失的，乙方应全额赔偿。</w:t>
      </w:r>
    </w:p>
    <w:p>
      <w:pPr>
        <w:keepNext w:val="0"/>
        <w:keepLines w:val="0"/>
        <w:pageBreakBefore w:val="0"/>
        <w:widowControl w:val="0"/>
        <w:numPr>
          <w:ilvl w:val="0"/>
          <w:numId w:val="72"/>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技术资料和保密义务</w:t>
      </w:r>
    </w:p>
    <w:p>
      <w:pPr>
        <w:keepNext w:val="0"/>
        <w:keepLines w:val="0"/>
        <w:pageBreakBefore w:val="0"/>
        <w:widowControl w:val="0"/>
        <w:numPr>
          <w:ilvl w:val="0"/>
          <w:numId w:val="7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73"/>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pPr>
        <w:numPr>
          <w:ilvl w:val="0"/>
          <w:numId w:val="73"/>
        </w:numPr>
        <w:ind w:firstLine="480"/>
        <w:rPr>
          <w:rFonts w:hint="eastAsia" w:ascii="仿宋" w:hAnsi="仿宋" w:cs="仿宋"/>
          <w:color w:val="auto"/>
          <w:szCs w:val="24"/>
          <w:highlight w:val="none"/>
        </w:rPr>
      </w:pPr>
      <w:r>
        <w:rPr>
          <w:rFonts w:hint="eastAsia" w:ascii="仿宋" w:hAnsi="仿宋" w:cs="仿宋"/>
          <w:color w:val="auto"/>
          <w:szCs w:val="24"/>
          <w:highlight w:val="none"/>
        </w:rPr>
        <w:t>除非依照法律规定或者对方当事人的书面同意，任何一方均应保证不向任何第三方提供或披露</w:t>
      </w:r>
      <w:r>
        <w:rPr>
          <w:rFonts w:hint="eastAsia" w:ascii="仿宋" w:hAnsi="仿宋" w:cs="仿宋"/>
          <w:color w:val="auto"/>
          <w:highlight w:val="none"/>
        </w:rPr>
        <w:t>、或者在本合同目的之外场合使用</w:t>
      </w:r>
      <w:r>
        <w:rPr>
          <w:rFonts w:hint="eastAsia" w:ascii="仿宋" w:hAnsi="仿宋" w:cs="仿宋"/>
          <w:color w:val="auto"/>
          <w:szCs w:val="24"/>
          <w:highlight w:val="none"/>
        </w:rPr>
        <w:t>有关合同的或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包装和运输（货物类）</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另有约定外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乙方交付的全部标的物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w:t>
      </w:r>
    </w:p>
    <w:p>
      <w:pPr>
        <w:keepNext w:val="0"/>
        <w:keepLines w:val="0"/>
        <w:pageBreakBefore w:val="0"/>
        <w:widowControl w:val="0"/>
        <w:numPr>
          <w:ilvl w:val="0"/>
          <w:numId w:val="7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本项目标的物的质保期为：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7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7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pPr>
        <w:numPr>
          <w:ilvl w:val="0"/>
          <w:numId w:val="74"/>
        </w:numPr>
        <w:ind w:firstLine="480"/>
        <w:rPr>
          <w:rFonts w:hint="eastAsia" w:ascii="仿宋" w:hAnsi="仿宋" w:cs="仿宋"/>
          <w:color w:val="auto"/>
          <w:szCs w:val="24"/>
          <w:highlight w:val="none"/>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w:t>
      </w:r>
      <w:r>
        <w:rPr>
          <w:rFonts w:hint="eastAsia" w:ascii="仿宋" w:hAnsi="仿宋" w:cs="仿宋"/>
          <w:color w:val="auto"/>
          <w:szCs w:val="24"/>
          <w:highlight w:val="none"/>
        </w:rPr>
        <w:t>否则甲方有权立即</w:t>
      </w:r>
      <w:r>
        <w:rPr>
          <w:rFonts w:hint="eastAsia" w:ascii="仿宋" w:hAnsi="仿宋" w:cs="仿宋"/>
          <w:color w:val="auto"/>
          <w:highlight w:val="none"/>
        </w:rPr>
        <w:t>单方解除</w:t>
      </w:r>
      <w:r>
        <w:rPr>
          <w:rFonts w:hint="eastAsia" w:ascii="仿宋" w:hAnsi="仿宋" w:cs="仿宋"/>
          <w:color w:val="auto"/>
          <w:szCs w:val="24"/>
          <w:highlight w:val="none"/>
        </w:rPr>
        <w:t>合同，并没收履约保证金。</w:t>
      </w:r>
    </w:p>
    <w:p>
      <w:pPr>
        <w:keepNext w:val="0"/>
        <w:keepLines w:val="0"/>
        <w:pageBreakBefore w:val="0"/>
        <w:widowControl w:val="0"/>
        <w:numPr>
          <w:ilvl w:val="0"/>
          <w:numId w:val="74"/>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因乙方原因造成甲方其他系统不能正常运行，酿成重大事故（工作日系统中断一天以上）的，乙方应承担全部法律责任，并赔偿经济损失，</w:t>
      </w:r>
      <w:r>
        <w:rPr>
          <w:rFonts w:hint="eastAsia" w:ascii="仿宋" w:hAnsi="仿宋" w:cs="仿宋"/>
          <w:color w:val="auto"/>
          <w:highlight w:val="none"/>
        </w:rPr>
        <w:t>损失难以量化的，</w:t>
      </w:r>
      <w:r>
        <w:rPr>
          <w:rFonts w:hint="eastAsia" w:ascii="仿宋" w:hAnsi="仿宋" w:eastAsia="仿宋" w:cs="仿宋"/>
          <w:color w:val="auto"/>
          <w:sz w:val="24"/>
          <w:szCs w:val="24"/>
          <w:highlight w:val="none"/>
          <w:lang w:val="en-US" w:eastAsia="zh-CN"/>
        </w:rPr>
        <w:t>赔偿金额为项目总价的30%。</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检验和验收</w:t>
      </w:r>
    </w:p>
    <w:p>
      <w:pPr>
        <w:keepNext w:val="0"/>
        <w:keepLines w:val="0"/>
        <w:pageBreakBefore w:val="0"/>
        <w:widowControl w:val="0"/>
        <w:numPr>
          <w:ilvl w:val="0"/>
          <w:numId w:val="7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7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合同履行期间，甲方有权将履行过程中出现的问题反馈给乙方，双方当事人应以书面形式约定需要完善和改进的内容。</w:t>
      </w:r>
    </w:p>
    <w:p>
      <w:pPr>
        <w:keepNext w:val="0"/>
        <w:keepLines w:val="0"/>
        <w:pageBreakBefore w:val="0"/>
        <w:widowControl w:val="0"/>
        <w:numPr>
          <w:ilvl w:val="0"/>
          <w:numId w:val="7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keepNext w:val="0"/>
        <w:keepLines w:val="0"/>
        <w:pageBreakBefore w:val="0"/>
        <w:widowControl w:val="0"/>
        <w:numPr>
          <w:ilvl w:val="0"/>
          <w:numId w:val="7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keepNext w:val="0"/>
        <w:keepLines w:val="0"/>
        <w:pageBreakBefore w:val="0"/>
        <w:widowControl w:val="0"/>
        <w:numPr>
          <w:ilvl w:val="0"/>
          <w:numId w:val="75"/>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检验和验收的时间、方案及标准、程序、费用等具体内容以及前述验收报告的效力如下：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本合同项下货物的售后服务期或与质量相关的其他期限均自按照本合同约定方式完成最终验收并由甲方签署了货物最终验收单之日起算，经双方协商一致特别约定的除外。本项目售后服务期为最终验收合格之日起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个月。</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乙方在售后服务期内应对提供的所有货物进行常规检查、调整等。</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货物在售后服务期内，如因甲方使用不当、维护不当或者保管不当而引起的缺陷或损坏，乙方不负免费保修的责任，由此产生的合理费用由甲方承担。质保期满后，乙方仍提供维护服务，收取成本费。</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小时内解决。</w:t>
      </w:r>
    </w:p>
    <w:p>
      <w:pPr>
        <w:keepNext w:val="0"/>
        <w:keepLines w:val="0"/>
        <w:pageBreakBefore w:val="0"/>
        <w:widowControl w:val="0"/>
        <w:numPr>
          <w:ilvl w:val="0"/>
          <w:numId w:val="76"/>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违约责任</w:t>
      </w:r>
    </w:p>
    <w:p>
      <w:pPr>
        <w:numPr>
          <w:ilvl w:val="0"/>
          <w:numId w:val="77"/>
        </w:numPr>
        <w:ind w:firstLine="480"/>
        <w:rPr>
          <w:rFonts w:hint="eastAsia" w:ascii="仿宋" w:hAnsi="仿宋" w:cs="仿宋"/>
          <w:color w:val="auto"/>
          <w:szCs w:val="24"/>
          <w:highlight w:val="none"/>
        </w:rPr>
      </w:pPr>
      <w:r>
        <w:rPr>
          <w:rFonts w:hint="eastAsia" w:ascii="仿宋" w:hAnsi="仿宋" w:cs="仿宋"/>
          <w:color w:val="auto"/>
          <w:szCs w:val="24"/>
          <w:highlight w:val="none"/>
        </w:rPr>
        <w:t>除不可抗力外，乙方没有按照本合同约定的期限、地点和方式交付标的物的，甲方有权要求乙方支付违约金，违约金按每迟延交付标的物一日的应交付而未交付标的物价格的</w:t>
      </w:r>
      <w:r>
        <w:rPr>
          <w:rFonts w:hint="eastAsia" w:ascii="仿宋" w:hAnsi="仿宋" w:cs="仿宋"/>
          <w:color w:val="auto"/>
          <w:szCs w:val="24"/>
          <w:highlight w:val="none"/>
          <w:u w:val="single"/>
        </w:rPr>
        <w:t>万分之五</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 xml:space="preserve">  20   </w:t>
      </w:r>
      <w:r>
        <w:rPr>
          <w:rFonts w:hint="eastAsia" w:ascii="仿宋" w:hAnsi="仿宋" w:cs="仿宋"/>
          <w:color w:val="auto"/>
          <w:szCs w:val="24"/>
          <w:highlight w:val="none"/>
        </w:rPr>
        <w:t>%；迟延交付标的物的违约金计算数额达到前述最高限额之日起，甲方有权在要求乙方支付违约金的同时，书面通知乙方解除本合同。</w:t>
      </w:r>
    </w:p>
    <w:p>
      <w:pPr>
        <w:numPr>
          <w:ilvl w:val="0"/>
          <w:numId w:val="77"/>
        </w:numPr>
        <w:ind w:firstLine="480"/>
        <w:rPr>
          <w:rFonts w:hint="eastAsia" w:ascii="仿宋" w:hAnsi="仿宋" w:cs="仿宋"/>
          <w:color w:val="auto"/>
          <w:szCs w:val="24"/>
          <w:highlight w:val="none"/>
        </w:rPr>
      </w:pPr>
      <w:r>
        <w:rPr>
          <w:rFonts w:hint="eastAsia" w:ascii="仿宋" w:hAnsi="仿宋" w:cs="仿宋"/>
          <w:color w:val="auto"/>
          <w:szCs w:val="24"/>
          <w:highlight w:val="none"/>
        </w:rPr>
        <w:t>除不可抗力外，甲方没有按照本合同约定的付款方式付款的，乙方有权要求甲方支付违约金，违约金按每迟延付款一日的应付而未付款的</w:t>
      </w:r>
      <w:r>
        <w:rPr>
          <w:rFonts w:hint="eastAsia" w:ascii="仿宋" w:hAnsi="仿宋" w:cs="仿宋"/>
          <w:color w:val="auto"/>
          <w:szCs w:val="24"/>
          <w:highlight w:val="none"/>
          <w:u w:val="single"/>
        </w:rPr>
        <w:t>万分之五</w:t>
      </w:r>
      <w:r>
        <w:rPr>
          <w:rFonts w:hint="eastAsia" w:ascii="仿宋" w:hAnsi="仿宋" w:cs="仿宋"/>
          <w:color w:val="auto"/>
          <w:szCs w:val="24"/>
          <w:highlight w:val="none"/>
        </w:rPr>
        <w:t>计算，最高限额为本合同总价的</w:t>
      </w:r>
      <w:r>
        <w:rPr>
          <w:rFonts w:hint="eastAsia" w:ascii="仿宋" w:hAnsi="仿宋" w:cs="仿宋"/>
          <w:color w:val="auto"/>
          <w:szCs w:val="24"/>
          <w:highlight w:val="none"/>
          <w:u w:val="single"/>
        </w:rPr>
        <w:t xml:space="preserve">   20  </w:t>
      </w:r>
      <w:r>
        <w:rPr>
          <w:rFonts w:hint="eastAsia" w:ascii="仿宋" w:hAnsi="仿宋" w:cs="仿宋"/>
          <w:color w:val="auto"/>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7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7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7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77"/>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如果出现政府采购监督管理部门在处理投诉事项期间，书面通知甲方暂停采购活动的情形，或者询问或质疑事项可能影响中标结果的，导致甲方中止履行合同的，均不视为甲方违约。</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合同的变更、中止和终止</w:t>
      </w:r>
    </w:p>
    <w:p>
      <w:pPr>
        <w:keepNext w:val="0"/>
        <w:keepLines w:val="0"/>
        <w:pageBreakBefore w:val="0"/>
        <w:widowControl w:val="0"/>
        <w:numPr>
          <w:ilvl w:val="0"/>
          <w:numId w:val="7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7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双方当事人不得擅自中止或者终止合同；</w:t>
      </w:r>
    </w:p>
    <w:p>
      <w:pPr>
        <w:keepNext w:val="0"/>
        <w:keepLines w:val="0"/>
        <w:pageBreakBefore w:val="0"/>
        <w:widowControl w:val="0"/>
        <w:numPr>
          <w:ilvl w:val="0"/>
          <w:numId w:val="7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合同继续履行将损害国家利益和社会公共利益的，双方当事人应当以书面形式变更、中止或者终止合同。有过错的一方应当承担赔偿责任，双方当事人都有过错的，各自承担相应的责任。</w:t>
      </w:r>
    </w:p>
    <w:p>
      <w:pPr>
        <w:keepNext w:val="0"/>
        <w:keepLines w:val="0"/>
        <w:pageBreakBefore w:val="0"/>
        <w:widowControl w:val="0"/>
        <w:numPr>
          <w:ilvl w:val="0"/>
          <w:numId w:val="78"/>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合同争议的解决</w:t>
      </w:r>
    </w:p>
    <w:p>
      <w:pPr>
        <w:ind w:firstLine="480"/>
        <w:rPr>
          <w:rFonts w:ascii="仿宋" w:hAnsi="仿宋" w:cs="仿宋"/>
          <w:color w:val="auto"/>
          <w:szCs w:val="24"/>
          <w:highlight w:val="none"/>
        </w:rPr>
      </w:pPr>
      <w:r>
        <w:rPr>
          <w:rFonts w:hint="eastAsia" w:ascii="仿宋" w:hAnsi="仿宋" w:cs="仿宋"/>
          <w:color w:val="auto"/>
          <w:szCs w:val="24"/>
          <w:highlight w:val="none"/>
        </w:rPr>
        <w:t>本合同履行过程中发生的任何争议，双方当事人均可通过和解或者调解解决；不愿和解、调解或者和解、调解不成的，任何一方有权</w:t>
      </w:r>
      <w:r>
        <w:rPr>
          <w:rFonts w:hint="eastAsia" w:ascii="仿宋" w:hAnsi="仿宋" w:cs="仿宋"/>
          <w:color w:val="auto"/>
          <w:highlight w:val="none"/>
        </w:rPr>
        <w:t>选择以下第</w:t>
      </w:r>
      <w:r>
        <w:rPr>
          <w:rFonts w:hint="eastAsia" w:ascii="仿宋" w:hAnsi="仿宋" w:cs="仿宋"/>
          <w:color w:val="auto"/>
          <w:highlight w:val="none"/>
          <w:u w:val="single"/>
        </w:rPr>
        <w:t xml:space="preserve"> </w:t>
      </w:r>
      <w:r>
        <w:rPr>
          <w:rFonts w:ascii="仿宋" w:hAnsi="仿宋" w:cs="仿宋"/>
          <w:color w:val="auto"/>
          <w:highlight w:val="none"/>
          <w:u w:val="single"/>
        </w:rPr>
        <w:t xml:space="preserve">  </w:t>
      </w:r>
      <w:r>
        <w:rPr>
          <w:rFonts w:hint="eastAsia" w:ascii="仿宋" w:hAnsi="仿宋" w:cs="仿宋"/>
          <w:color w:val="auto"/>
          <w:highlight w:val="none"/>
        </w:rPr>
        <w:t>种</w:t>
      </w:r>
      <w:r>
        <w:rPr>
          <w:rFonts w:hint="eastAsia" w:ascii="仿宋" w:hAnsi="仿宋" w:cs="仿宋"/>
          <w:color w:val="auto"/>
          <w:szCs w:val="24"/>
          <w:highlight w:val="none"/>
        </w:rPr>
        <w:t>的途径解决：</w:t>
      </w:r>
    </w:p>
    <w:p>
      <w:pPr>
        <w:spacing w:before="156" w:beforeLines="50"/>
        <w:ind w:firstLine="480"/>
        <w:jc w:val="left"/>
        <w:rPr>
          <w:rFonts w:ascii="仿宋" w:hAnsi="仿宋" w:cs="仿宋"/>
          <w:color w:val="auto"/>
          <w:highlight w:val="none"/>
        </w:rPr>
      </w:pPr>
      <w:r>
        <w:rPr>
          <w:rFonts w:hint="eastAsia" w:ascii="仿宋" w:hAnsi="仿宋" w:cs="仿宋"/>
          <w:color w:val="auto"/>
          <w:highlight w:val="none"/>
        </w:rPr>
        <w:t>1</w:t>
      </w:r>
      <w:r>
        <w:rPr>
          <w:rFonts w:ascii="仿宋" w:hAnsi="仿宋" w:cs="仿宋"/>
          <w:color w:val="auto"/>
          <w:highlight w:val="none"/>
        </w:rPr>
        <w:t>.</w:t>
      </w:r>
      <w:r>
        <w:rPr>
          <w:rFonts w:hint="eastAsia" w:ascii="仿宋" w:hAnsi="仿宋" w:cs="仿宋"/>
          <w:color w:val="auto"/>
          <w:highlight w:val="none"/>
        </w:rPr>
        <w:t>向合同签约地人民法院提起诉讼；</w:t>
      </w:r>
    </w:p>
    <w:p>
      <w:pPr>
        <w:spacing w:before="156" w:beforeLines="50"/>
        <w:ind w:firstLine="480"/>
        <w:jc w:val="left"/>
        <w:rPr>
          <w:rFonts w:hint="eastAsia" w:ascii="仿宋" w:hAnsi="仿宋" w:cs="仿宋"/>
          <w:color w:val="auto"/>
          <w:highlight w:val="none"/>
        </w:rPr>
      </w:pPr>
      <w:r>
        <w:rPr>
          <w:rFonts w:hint="eastAsia" w:ascii="仿宋" w:hAnsi="仿宋" w:cs="仿宋"/>
          <w:color w:val="auto"/>
          <w:highlight w:val="none"/>
        </w:rPr>
        <w:t>2</w:t>
      </w:r>
      <w:r>
        <w:rPr>
          <w:rFonts w:ascii="仿宋" w:hAnsi="仿宋" w:cs="仿宋"/>
          <w:color w:val="auto"/>
          <w:highlight w:val="none"/>
        </w:rPr>
        <w:t>.</w:t>
      </w:r>
      <w:r>
        <w:rPr>
          <w:rFonts w:hint="eastAsia" w:ascii="仿宋" w:hAnsi="仿宋" w:cs="仿宋"/>
          <w:color w:val="auto"/>
          <w:highlight w:val="none"/>
        </w:rPr>
        <w:t>向合同签约地仲裁机构申请仲裁。</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合同生效</w:t>
      </w:r>
    </w:p>
    <w:p>
      <w:pPr>
        <w:keepNext w:val="0"/>
        <w:keepLines w:val="0"/>
        <w:pageBreakBefore w:val="0"/>
        <w:widowControl w:val="0"/>
        <w:numPr>
          <w:ilvl w:val="0"/>
          <w:numId w:val="7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本合同经甲方、乙方法定代表人或其委托人签字并加盖公章后生效。</w:t>
      </w:r>
    </w:p>
    <w:p>
      <w:pPr>
        <w:keepNext w:val="0"/>
        <w:keepLines w:val="0"/>
        <w:pageBreakBefore w:val="0"/>
        <w:widowControl w:val="0"/>
        <w:numPr>
          <w:ilvl w:val="0"/>
          <w:numId w:val="79"/>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招标文件、投标文件及评标过程中形成的文字资料、询标纪要均作为本合同的组成部分，具有同等效力。</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适用法律</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p>
      <w:pPr>
        <w:keepNext w:val="0"/>
        <w:keepLines w:val="0"/>
        <w:pageBreakBefore w:val="0"/>
        <w:widowControl w:val="0"/>
        <w:numPr>
          <w:ilvl w:val="0"/>
          <w:numId w:val="8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除招标文件规定，并经甲方和相关部门事先书面同意外，乙方不得部分转让和分包或全部转让和分包其应履行的合同义务。</w:t>
      </w:r>
    </w:p>
    <w:p>
      <w:pPr>
        <w:keepNext w:val="0"/>
        <w:keepLines w:val="0"/>
        <w:pageBreakBefore w:val="0"/>
        <w:widowControl w:val="0"/>
        <w:numPr>
          <w:ilvl w:val="0"/>
          <w:numId w:val="8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keepNext w:val="0"/>
        <w:keepLines w:val="0"/>
        <w:pageBreakBefore w:val="0"/>
        <w:widowControl w:val="0"/>
        <w:numPr>
          <w:ilvl w:val="0"/>
          <w:numId w:val="8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keepNext w:val="0"/>
        <w:keepLines w:val="0"/>
        <w:pageBreakBefore w:val="0"/>
        <w:widowControl w:val="0"/>
        <w:numPr>
          <w:ilvl w:val="0"/>
          <w:numId w:val="80"/>
        </w:numPr>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甲方及乙方在此承诺：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在签署本合同之前详细阅读并理解本合同文本全文，且均在完全自愿与平等的法律地位基础上签署本合同。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承诺放弃以本合同系属于格式合同为由而提出不利于对方的合同条款的解释的相关主张权。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对同一条款含义存在不同解释时，应采用与招标文件及其目的最接近的解释。当本合同双方对同一条款含义存在不同解释时，应当以本合同版本发布者或质疑受理机构、投诉受理机构的解释为准。</w:t>
      </w:r>
    </w:p>
    <w:p>
      <w:pPr>
        <w:pStyle w:val="5"/>
        <w:numPr>
          <w:ilvl w:val="0"/>
          <w:numId w:val="69"/>
        </w:num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中小企业政策</w:t>
      </w:r>
    </w:p>
    <w:p>
      <w:pPr>
        <w:bidi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《富阳区“政采贷”办理指引》http://www.fuyang.gov.cn/art/2022/4/6/art_1228923243_59258040.html</w:t>
      </w:r>
      <w:r>
        <w:rPr>
          <w:rFonts w:hint="eastAsia" w:ascii="仿宋" w:hAnsi="仿宋" w:eastAsia="仿宋" w:cs="仿宋"/>
          <w:color w:val="auto"/>
          <w:sz w:val="24"/>
          <w:szCs w:val="24"/>
          <w:highlight w:val="none"/>
          <w:lang w:val="zh-CN"/>
        </w:rPr>
        <w:t>进行查询。</w:t>
      </w:r>
    </w:p>
    <w:p>
      <w:pPr>
        <w:bidi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□否）为中小企业预留合同。</w:t>
      </w:r>
    </w:p>
    <w:p>
      <w:pPr>
        <w:pStyle w:val="5"/>
        <w:numPr>
          <w:ilvl w:val="0"/>
          <w:numId w:val="69"/>
        </w:numPr>
        <w:bidi w:val="0"/>
        <w:rPr>
          <w:rFonts w:hint="eastAsia" w:ascii="仿宋" w:hAnsi="仿宋" w:eastAsia="仿宋" w:cs="仿宋"/>
          <w:color w:val="auto"/>
          <w:sz w:val="24"/>
          <w:szCs w:val="24"/>
          <w:highlight w:val="none"/>
          <w:lang w:val="en-US" w:eastAsia="zh-CN"/>
        </w:rPr>
      </w:pPr>
      <w:bookmarkStart w:id="1" w:name="_Toc19890"/>
      <w:bookmarkStart w:id="2" w:name="_Toc6885"/>
      <w:bookmarkStart w:id="3" w:name="_Toc14001"/>
      <w:r>
        <w:rPr>
          <w:rFonts w:hint="eastAsia" w:ascii="仿宋" w:hAnsi="仿宋" w:eastAsia="仿宋" w:cs="仿宋"/>
          <w:color w:val="auto"/>
          <w:sz w:val="24"/>
          <w:szCs w:val="24"/>
          <w:highlight w:val="none"/>
          <w:lang w:val="en-US" w:eastAsia="zh-CN"/>
        </w:rPr>
        <w:t>合同份数</w:t>
      </w:r>
      <w:bookmarkEnd w:id="1"/>
      <w:bookmarkEnd w:id="2"/>
      <w:bookmarkEnd w:id="3"/>
    </w:p>
    <w:p>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杭州市公共资源交易中心富阳分中心执</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份。每份均具有同等法律效力。</w:t>
      </w:r>
    </w:p>
    <w:p>
      <w:pPr>
        <w:pStyle w:val="2"/>
        <w:numPr>
          <w:ilvl w:val="4"/>
          <w:numId w:val="0"/>
        </w:numPr>
        <w:tabs>
          <w:tab w:val="left" w:pos="1008"/>
        </w:tabs>
        <w:spacing w:before="156" w:beforeLines="50" w:line="240" w:lineRule="auto"/>
        <w:ind w:left="480" w:leftChars="200"/>
        <w:rPr>
          <w:rFonts w:hint="eastAsia" w:ascii="仿宋" w:hAnsi="仿宋" w:cs="仿宋"/>
          <w:color w:val="auto"/>
          <w:highlight w:val="none"/>
          <w:lang w:val="zh-CN"/>
        </w:rPr>
      </w:pPr>
      <w:r>
        <w:rPr>
          <w:rFonts w:hint="eastAsia" w:ascii="仿宋" w:hAnsi="仿宋" w:cs="仿宋"/>
          <w:color w:val="auto"/>
          <w:highlight w:val="none"/>
          <w:lang w:val="zh-CN"/>
        </w:rPr>
        <w:t>（以下为签章处，无正文）</w:t>
      </w:r>
    </w:p>
    <w:p>
      <w:pPr>
        <w:pStyle w:val="2"/>
        <w:pageBreakBefore w:val="0"/>
        <w:widowControl w:val="0"/>
        <w:numPr>
          <w:ilvl w:val="4"/>
          <w:numId w:val="0"/>
        </w:numPr>
        <w:tabs>
          <w:tab w:val="left" w:pos="1573"/>
          <w:tab w:val="clear" w:pos="0"/>
        </w:tabs>
        <w:kinsoku/>
        <w:wordWrap/>
        <w:overflowPunct/>
        <w:topLinePunct w:val="0"/>
        <w:bidi w:val="0"/>
        <w:adjustRightInd/>
        <w:spacing w:before="157" w:beforeLines="50" w:line="240" w:lineRule="auto"/>
        <w:ind w:leftChars="200"/>
        <w:textAlignment w:val="auto"/>
        <w:rPr>
          <w:rFonts w:hint="eastAsia" w:ascii="仿宋" w:hAnsi="仿宋" w:eastAsia="仿宋" w:cs="仿宋"/>
          <w:color w:val="auto"/>
          <w:sz w:val="24"/>
          <w:szCs w:val="24"/>
          <w:highlight w:val="none"/>
          <w:lang w:val="zh-CN"/>
        </w:rPr>
      </w:pPr>
      <w:r>
        <w:rPr>
          <w:rFonts w:hint="eastAsia" w:ascii="仿宋" w:hAnsi="仿宋" w:cs="仿宋"/>
          <w:color w:val="auto"/>
          <w:sz w:val="24"/>
          <w:szCs w:val="24"/>
          <w:highlight w:val="none"/>
          <w:lang w:val="zh-CN"/>
        </w:rPr>
        <w:tab/>
      </w:r>
    </w:p>
    <w:p>
      <w:pPr>
        <w:pStyle w:val="2"/>
        <w:numPr>
          <w:ilvl w:val="4"/>
          <w:numId w:val="0"/>
        </w:numPr>
        <w:tabs>
          <w:tab w:val="left" w:pos="1008"/>
          <w:tab w:val="clear" w:pos="0"/>
        </w:tabs>
        <w:ind w:leftChars="200"/>
        <w:rPr>
          <w:rFonts w:hint="eastAsia" w:ascii="仿宋" w:hAnsi="仿宋" w:eastAsia="仿宋" w:cs="仿宋"/>
          <w:color w:val="auto"/>
          <w:sz w:val="24"/>
          <w:szCs w:val="24"/>
          <w:highlight w:val="none"/>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甲方（公章）：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 xml:space="preserve"> 乙方（公章）：</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法定代表人或受委托人（签字）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地址：</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0" w:leftChars="0" w:firstLine="0" w:firstLine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电话：</w:t>
      </w:r>
    </w:p>
    <w:p>
      <w:pPr>
        <w:pStyle w:val="5"/>
        <w:rPr>
          <w:rFonts w:hint="eastAsia"/>
          <w:color w:val="auto"/>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firstLine="482" w:firstLineChars="200"/>
        <w:jc w:val="left"/>
        <w:textAlignment w:val="baseline"/>
        <w:rPr>
          <w:rFonts w:hint="eastAsia" w:ascii="仿宋" w:hAnsi="仿宋" w:eastAsia="仿宋" w:cs="仿宋"/>
          <w:b/>
          <w:bCs/>
          <w:color w:val="auto"/>
          <w:kern w:val="0"/>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67" w:leftChars="-28" w:firstLine="480" w:firstLineChars="200"/>
        <w:jc w:val="left"/>
        <w:textAlignment w:val="baseline"/>
        <w:rPr>
          <w:rFonts w:hint="eastAsia" w:ascii="仿宋" w:hAnsi="仿宋" w:eastAsia="仿宋" w:cs="仿宋"/>
          <w:color w:val="auto"/>
          <w:kern w:val="0"/>
          <w:sz w:val="24"/>
          <w:szCs w:val="24"/>
          <w:highlight w:val="none"/>
        </w:rPr>
      </w:pP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67" w:leftChars="-28" w:firstLine="480" w:firstLineChars="200"/>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签约时间：</w:t>
      </w:r>
      <w:r>
        <w:rPr>
          <w:rFonts w:hint="eastAsia" w:ascii="仿宋" w:hAnsi="仿宋" w:eastAsia="仿宋" w:cs="仿宋"/>
          <w:color w:val="auto"/>
          <w:kern w:val="0"/>
          <w:sz w:val="24"/>
          <w:szCs w:val="24"/>
          <w:highlight w:val="none"/>
          <w:lang w:eastAsia="zh-CN"/>
        </w:rPr>
        <w:t>2022年</w:t>
      </w:r>
      <w:r>
        <w:rPr>
          <w:rFonts w:hint="eastAsia" w:ascii="仿宋" w:hAnsi="仿宋" w:eastAsia="仿宋" w:cs="仿宋"/>
          <w:color w:val="auto"/>
          <w:kern w:val="0"/>
          <w:sz w:val="24"/>
          <w:szCs w:val="24"/>
          <w:highlight w:val="none"/>
        </w:rPr>
        <w:t xml:space="preserve">  月  日</w:t>
      </w:r>
    </w:p>
    <w:p>
      <w:pPr>
        <w:keepNext w:val="0"/>
        <w:keepLines w:val="0"/>
        <w:pageBreakBefore w:val="0"/>
        <w:widowControl/>
        <w:kinsoku/>
        <w:wordWrap/>
        <w:overflowPunct w:val="0"/>
        <w:topLinePunct w:val="0"/>
        <w:autoSpaceDE w:val="0"/>
        <w:autoSpaceDN w:val="0"/>
        <w:bidi w:val="0"/>
        <w:adjustRightInd w:val="0"/>
        <w:snapToGrid w:val="0"/>
        <w:spacing w:before="157" w:beforeLines="50" w:line="240" w:lineRule="auto"/>
        <w:ind w:left="-2" w:leftChars="-1" w:firstLine="480" w:firstLineChars="200"/>
        <w:jc w:val="left"/>
        <w:textAlignment w:val="baseline"/>
        <w:rPr>
          <w:rFonts w:hint="default"/>
          <w:color w:val="auto"/>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签约地点</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u w:val="single"/>
          <w:lang w:val="en-US" w:eastAsia="zh-CN"/>
        </w:rPr>
        <w:t xml:space="preserve">              </w:t>
      </w:r>
    </w:p>
    <w:p>
      <w:pPr>
        <w:numPr>
          <w:ilvl w:val="0"/>
          <w:numId w:val="0"/>
        </w:numPr>
        <w:bidi w:val="0"/>
        <w:ind w:leftChars="200"/>
        <w:rPr>
          <w:rFonts w:hint="eastAsia"/>
          <w:color w:val="auto"/>
          <w:highlight w:val="none"/>
        </w:rPr>
      </w:pPr>
    </w:p>
    <w:p>
      <w:pPr>
        <w:numPr>
          <w:ilvl w:val="0"/>
          <w:numId w:val="0"/>
        </w:numPr>
        <w:bidi w:val="0"/>
        <w:ind w:leftChars="200"/>
        <w:rPr>
          <w:rFonts w:hint="eastAsia"/>
          <w:color w:val="auto"/>
          <w:highlight w:val="none"/>
        </w:rPr>
      </w:pPr>
    </w:p>
    <w:p>
      <w:pPr>
        <w:rPr>
          <w:rFonts w:hint="eastAsia"/>
          <w:color w:val="auto"/>
          <w:highlight w:val="none"/>
        </w:rPr>
      </w:pPr>
    </w:p>
    <w:p>
      <w:pPr>
        <w:pStyle w:val="153"/>
        <w:ind w:left="0" w:leftChars="0" w:firstLine="0" w:firstLineChars="0"/>
        <w:rPr>
          <w:rFonts w:hint="eastAsia"/>
          <w:color w:val="auto"/>
          <w:highlight w:val="none"/>
        </w:rPr>
        <w:sectPr>
          <w:headerReference r:id="rId9" w:type="default"/>
          <w:footerReference r:id="rId10" w:type="default"/>
          <w:pgSz w:w="11906" w:h="16838"/>
          <w:pgMar w:top="1418" w:right="1418" w:bottom="1418" w:left="1588" w:header="851" w:footer="992" w:gutter="0"/>
          <w:pgNumType w:fmt="decimal"/>
          <w:cols w:space="720" w:num="1"/>
          <w:docGrid w:type="lines" w:linePitch="312" w:charSpace="0"/>
        </w:sectPr>
      </w:pPr>
    </w:p>
    <w:p>
      <w:pPr>
        <w:pStyle w:val="4"/>
        <w:bidi w:val="0"/>
        <w:rPr>
          <w:color w:val="auto"/>
          <w:highlight w:val="none"/>
        </w:rPr>
      </w:pPr>
      <w:r>
        <w:rPr>
          <w:rFonts w:hint="eastAsia"/>
          <w:color w:val="auto"/>
          <w:highlight w:val="none"/>
        </w:rPr>
        <w:t>第六章 投标文件格式附件</w:t>
      </w:r>
    </w:p>
    <w:p>
      <w:pPr>
        <w:snapToGrid w:val="0"/>
        <w:spacing w:before="156" w:line="360" w:lineRule="auto"/>
        <w:jc w:val="center"/>
        <w:rPr>
          <w:rFonts w:ascii="宋体" w:hAnsi="宋体"/>
          <w:b/>
          <w:color w:val="auto"/>
          <w:sz w:val="36"/>
          <w:szCs w:val="36"/>
          <w:highlight w:val="none"/>
        </w:rPr>
      </w:pPr>
    </w:p>
    <w:p>
      <w:pPr>
        <w:bidi w:val="0"/>
        <w:rPr>
          <w:b/>
          <w:bCs/>
          <w:color w:val="auto"/>
          <w:sz w:val="28"/>
          <w:szCs w:val="28"/>
          <w:highlight w:val="none"/>
        </w:rPr>
      </w:pPr>
      <w:r>
        <w:rPr>
          <w:rFonts w:hint="eastAsia"/>
          <w:b/>
          <w:bCs/>
          <w:color w:val="auto"/>
          <w:sz w:val="28"/>
          <w:szCs w:val="28"/>
          <w:highlight w:val="none"/>
        </w:rPr>
        <w:t>投标人提交投标文件须知：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（二）所附表格中要求回答的全部问题、信息都</w:t>
      </w:r>
      <w:r>
        <w:rPr>
          <w:rFonts w:hint="eastAsia" w:ascii="仿宋" w:hAnsi="仿宋" w:eastAsia="仿宋" w:cs="仿宋"/>
          <w:color w:val="auto"/>
          <w:highlight w:val="none"/>
          <w:lang w:eastAsia="zh-CN"/>
        </w:rPr>
        <w:t>须</w:t>
      </w:r>
      <w:r>
        <w:rPr>
          <w:rFonts w:hint="eastAsia" w:ascii="仿宋" w:hAnsi="仿宋" w:eastAsia="仿宋" w:cs="仿宋"/>
          <w:color w:val="auto"/>
          <w:highlight w:val="none"/>
        </w:rPr>
        <w:t>正面回答。</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（三）投标响应函的签字人应保证全部声明和问题的回答是真实的和准确的。</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（四）评标委员会将</w:t>
      </w:r>
      <w:r>
        <w:rPr>
          <w:rFonts w:hint="eastAsia" w:ascii="仿宋" w:hAnsi="仿宋" w:cs="仿宋"/>
          <w:color w:val="auto"/>
          <w:highlight w:val="none"/>
          <w:lang w:eastAsia="zh-CN"/>
        </w:rPr>
        <w:t>根据</w:t>
      </w:r>
      <w:r>
        <w:rPr>
          <w:rFonts w:hint="eastAsia" w:ascii="仿宋" w:hAnsi="仿宋" w:eastAsia="仿宋" w:cs="仿宋"/>
          <w:color w:val="auto"/>
          <w:highlight w:val="none"/>
        </w:rPr>
        <w:t>投标人提交的资料作出判断。</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（五）投标人提交的材料将在一定期限内被保密保存，但不退还。</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pPr>
      <w:r>
        <w:rPr>
          <w:rFonts w:hint="eastAsia" w:ascii="仿宋" w:hAnsi="仿宋" w:eastAsia="仿宋" w:cs="仿宋"/>
          <w:color w:val="auto"/>
          <w:highlight w:val="none"/>
        </w:rPr>
        <w:t>（六）电子投标文件，</w:t>
      </w:r>
      <w:r>
        <w:rPr>
          <w:rFonts w:hint="eastAsia" w:ascii="仿宋" w:hAnsi="仿宋" w:eastAsia="仿宋" w:cs="仿宋"/>
          <w:color w:val="auto"/>
          <w:highlight w:val="none"/>
          <w:lang w:eastAsia="zh-CN"/>
        </w:rPr>
        <w:t>需</w:t>
      </w:r>
      <w:r>
        <w:rPr>
          <w:rFonts w:hint="eastAsia" w:ascii="仿宋" w:hAnsi="仿宋" w:eastAsia="仿宋" w:cs="仿宋"/>
          <w:color w:val="auto"/>
          <w:highlight w:val="none"/>
        </w:rPr>
        <w:t>按政采云平台项目采购-电子招投标操作指南及本招标文件要求递交。</w:t>
      </w:r>
      <w:r>
        <w:rPr>
          <w:rFonts w:hint="eastAsia" w:ascii="仿宋" w:hAnsi="仿宋" w:eastAsia="仿宋" w:cs="仿宋"/>
          <w:color w:val="auto"/>
          <w:highlight w:val="none"/>
          <w:lang w:eastAsia="zh-CN"/>
        </w:rPr>
        <w:t>电子</w:t>
      </w:r>
      <w:r>
        <w:rPr>
          <w:rFonts w:hint="eastAsia" w:ascii="仿宋" w:hAnsi="仿宋" w:eastAsia="仿宋" w:cs="仿宋"/>
          <w:color w:val="auto"/>
          <w:highlight w:val="none"/>
        </w:rPr>
        <w:t>投标文件均由</w:t>
      </w:r>
      <w:r>
        <w:rPr>
          <w:rFonts w:hint="eastAsia" w:ascii="仿宋" w:hAnsi="仿宋" w:eastAsia="仿宋" w:cs="仿宋"/>
          <w:color w:val="auto"/>
          <w:highlight w:val="none"/>
          <w:lang w:eastAsia="zh-CN"/>
        </w:rPr>
        <w:t>资格</w:t>
      </w:r>
      <w:r>
        <w:rPr>
          <w:rFonts w:hint="eastAsia" w:ascii="仿宋" w:hAnsi="仿宋" w:eastAsia="仿宋" w:cs="仿宋"/>
          <w:color w:val="auto"/>
          <w:highlight w:val="none"/>
        </w:rPr>
        <w:t>文件、技术及商务文件、报价文件组成。投标人务必按时自行解密，</w:t>
      </w:r>
      <w:r>
        <w:rPr>
          <w:rFonts w:hint="eastAsia" w:ascii="仿宋" w:hAnsi="仿宋" w:eastAsia="仿宋" w:cs="仿宋"/>
          <w:b/>
          <w:bCs/>
          <w:color w:val="auto"/>
          <w:highlight w:val="none"/>
        </w:rPr>
        <w:t>规定时间内解密失败者作无效响应处理。</w:t>
      </w:r>
      <w:r>
        <w:rPr>
          <w:rFonts w:hint="eastAsia" w:ascii="仿宋" w:hAnsi="仿宋" w:eastAsia="仿宋" w:cs="仿宋"/>
          <w:color w:val="auto"/>
          <w:highlight w:val="none"/>
        </w:rPr>
        <w:t>全部文件应按投标人须知中规定的语言提交。</w:t>
      </w:r>
      <w:r>
        <w:rPr>
          <w:rFonts w:hint="eastAsia" w:ascii="仿宋" w:hAnsi="仿宋" w:eastAsia="仿宋" w:cs="仿宋"/>
          <w:b/>
          <w:bCs/>
          <w:color w:val="auto"/>
          <w:highlight w:val="none"/>
        </w:rPr>
        <w:t>投标文件组成漏项或未按规定的格式编制，内容不全或内容字迹模糊辨认不清的情况，</w:t>
      </w:r>
      <w:r>
        <w:rPr>
          <w:rFonts w:hint="eastAsia" w:ascii="仿宋" w:hAnsi="仿宋" w:eastAsia="仿宋" w:cs="仿宋"/>
          <w:b/>
          <w:bCs/>
          <w:color w:val="auto"/>
          <w:highlight w:val="none"/>
          <w:lang w:val="en-US" w:eastAsia="zh-CN"/>
        </w:rPr>
        <w:t>导致影响评标的，</w:t>
      </w:r>
      <w:r>
        <w:rPr>
          <w:rFonts w:hint="eastAsia" w:ascii="仿宋" w:hAnsi="仿宋" w:eastAsia="仿宋" w:cs="仿宋"/>
          <w:b/>
          <w:bCs/>
          <w:color w:val="auto"/>
          <w:highlight w:val="none"/>
        </w:rPr>
        <w:t>将被评标委员会认定为投标无效。</w:t>
      </w:r>
    </w:p>
    <w:p>
      <w:pPr>
        <w:widowControl/>
        <w:snapToGrid w:val="0"/>
        <w:spacing w:before="156" w:line="360" w:lineRule="auto"/>
        <w:ind w:firstLine="723" w:firstLineChars="200"/>
        <w:rPr>
          <w:rFonts w:hint="eastAsia" w:ascii="仿宋" w:hAnsi="仿宋" w:eastAsia="仿宋" w:cs="仿宋"/>
          <w:b/>
          <w:color w:val="auto"/>
          <w:sz w:val="36"/>
          <w:szCs w:val="36"/>
          <w:highlight w:val="none"/>
          <w:u w:val="single"/>
        </w:rPr>
      </w:pPr>
    </w:p>
    <w:p>
      <w:pPr>
        <w:spacing w:before="156"/>
        <w:jc w:val="center"/>
        <w:rPr>
          <w:rFonts w:hint="eastAsia" w:ascii="仿宋_GB2312" w:hAnsi="仿宋" w:eastAsia="仿宋_GB2312"/>
          <w:b/>
          <w:color w:val="auto"/>
          <w:sz w:val="32"/>
          <w:highlight w:val="none"/>
        </w:rPr>
      </w:pPr>
      <w:r>
        <w:rPr>
          <w:rFonts w:hint="eastAsia" w:ascii="仿宋" w:hAnsi="仿宋" w:eastAsia="仿宋" w:cs="仿宋"/>
          <w:b/>
          <w:color w:val="auto"/>
          <w:sz w:val="36"/>
          <w:szCs w:val="36"/>
          <w:highlight w:val="none"/>
        </w:rPr>
        <w:br w:type="page"/>
      </w:r>
      <w:r>
        <w:rPr>
          <w:rFonts w:hint="eastAsia" w:ascii="仿宋_GB2312" w:hAnsi="仿宋" w:eastAsia="仿宋_GB2312"/>
          <w:b/>
          <w:color w:val="auto"/>
          <w:sz w:val="32"/>
          <w:highlight w:val="none"/>
        </w:rPr>
        <w:t>资信及技术评分索引</w:t>
      </w:r>
    </w:p>
    <w:tbl>
      <w:tblPr>
        <w:tblStyle w:val="8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552"/>
        <w:gridCol w:w="7147"/>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评分项目</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评分内容</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b/>
                <w:color w:val="auto"/>
                <w:kern w:val="0"/>
                <w:sz w:val="24"/>
                <w:szCs w:val="24"/>
                <w:highlight w:val="none"/>
                <w:lang w:val="en-US" w:eastAsia="zh-CN"/>
              </w:rPr>
            </w:pPr>
            <w:r>
              <w:rPr>
                <w:rFonts w:hint="eastAsia" w:ascii="仿宋" w:hAnsi="仿宋" w:cs="仿宋"/>
                <w:b/>
                <w:color w:val="auto"/>
                <w:kern w:val="0"/>
                <w:sz w:val="24"/>
                <w:szCs w:val="24"/>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r>
              <w:rPr>
                <w:rFonts w:hint="eastAsia" w:eastAsia="仿宋_GB2312" w:cs="Times New Roman"/>
                <w:color w:val="auto"/>
                <w:sz w:val="24"/>
                <w:szCs w:val="24"/>
                <w:highlight w:val="none"/>
              </w:rPr>
              <w:t>保安服务理念</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组织架构及管理制度</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cs="Times New Roman"/>
                <w:color w:val="auto"/>
                <w:sz w:val="24"/>
                <w:szCs w:val="24"/>
                <w:highlight w:val="none"/>
              </w:rPr>
            </w:pPr>
            <w:r>
              <w:rPr>
                <w:rFonts w:hint="eastAsia" w:eastAsia="仿宋_GB2312" w:cs="Times New Roman"/>
                <w:color w:val="auto"/>
                <w:sz w:val="24"/>
                <w:szCs w:val="24"/>
                <w:highlight w:val="none"/>
              </w:rPr>
              <w:t>(0-</w:t>
            </w:r>
            <w:r>
              <w:rPr>
                <w:rFonts w:hint="eastAsia" w:eastAsia="仿宋_GB2312" w:cs="Times New Roman"/>
                <w:color w:val="auto"/>
                <w:sz w:val="24"/>
                <w:szCs w:val="24"/>
                <w:highlight w:val="none"/>
                <w:lang w:val="en-US" w:eastAsia="zh-CN"/>
              </w:rPr>
              <w:t>2</w:t>
            </w:r>
            <w:r>
              <w:rPr>
                <w:rFonts w:hint="eastAsia" w:eastAsia="仿宋_GB2312" w:cs="Times New Roman"/>
                <w:color w:val="auto"/>
                <w:sz w:val="24"/>
                <w:szCs w:val="24"/>
                <w:highlight w:val="none"/>
              </w:rPr>
              <w:t>分)</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1、根据本项目特点提出合理的保安管理服务理念，提出服务定位、目标，投标人的管理模式能够切合实际，投标方案充分考虑用户的日常用途和需求且安全可行</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对本次保安服务内容的目标有较深入的理解和渗透；（0-</w:t>
            </w:r>
            <w:r>
              <w:rPr>
                <w:rFonts w:hint="eastAsia" w:eastAsia="仿宋_GB2312" w:cs="Times New Roman"/>
                <w:color w:val="auto"/>
                <w:sz w:val="24"/>
                <w:szCs w:val="24"/>
                <w:highlight w:val="none"/>
                <w:lang w:val="en-US" w:eastAsia="zh-CN"/>
              </w:rPr>
              <w:t>1</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2、有比较完善的组织架构，清晰简练地列出主要管理流程，包括运作流程图、激励机制、监督机制、自我约束机制、信息反馈渠道及处理机制，管理指标承诺达到保安服务管理标准。（0-</w:t>
            </w:r>
            <w:r>
              <w:rPr>
                <w:rFonts w:hint="eastAsia" w:eastAsia="仿宋_GB2312" w:cs="Times New Roman"/>
                <w:color w:val="auto"/>
                <w:sz w:val="24"/>
                <w:szCs w:val="24"/>
                <w:highlight w:val="none"/>
                <w:lang w:val="en-US" w:eastAsia="zh-CN"/>
              </w:rPr>
              <w:t>1</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eastAsia="仿宋_GB2312"/>
                <w:color w:val="auto"/>
                <w:sz w:val="24"/>
                <w:szCs w:val="24"/>
                <w:highlight w:val="none"/>
              </w:rPr>
            </w:pPr>
            <w:r>
              <w:rPr>
                <w:rFonts w:hint="eastAsia" w:eastAsia="仿宋_GB2312"/>
                <w:color w:val="auto"/>
                <w:sz w:val="24"/>
                <w:szCs w:val="24"/>
                <w:highlight w:val="none"/>
              </w:rPr>
              <w:t>2</w:t>
            </w:r>
          </w:p>
        </w:tc>
        <w:tc>
          <w:tcPr>
            <w:tcW w:w="15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_GB2312" w:cs="仿宋"/>
                <w:color w:val="auto"/>
                <w:kern w:val="0"/>
                <w:sz w:val="24"/>
                <w:szCs w:val="24"/>
                <w:highlight w:val="none"/>
              </w:rPr>
            </w:pPr>
            <w:r>
              <w:rPr>
                <w:rFonts w:hint="eastAsia" w:ascii="仿宋" w:hAnsi="仿宋" w:eastAsia="仿宋_GB2312" w:cs="仿宋"/>
                <w:color w:val="auto"/>
                <w:kern w:val="0"/>
                <w:sz w:val="24"/>
                <w:szCs w:val="24"/>
                <w:highlight w:val="none"/>
              </w:rPr>
              <w:t>组织实施</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_GB2312" w:cs="仿宋"/>
                <w:color w:val="auto"/>
                <w:kern w:val="0"/>
                <w:sz w:val="24"/>
                <w:szCs w:val="24"/>
                <w:highlight w:val="none"/>
              </w:rPr>
            </w:pPr>
            <w:r>
              <w:rPr>
                <w:rFonts w:hint="eastAsia" w:ascii="仿宋" w:hAnsi="仿宋" w:eastAsia="仿宋_GB2312" w:cs="仿宋"/>
                <w:color w:val="auto"/>
                <w:kern w:val="0"/>
                <w:sz w:val="24"/>
                <w:szCs w:val="24"/>
                <w:highlight w:val="none"/>
              </w:rPr>
              <w:t>方案</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color w:val="auto"/>
                <w:sz w:val="24"/>
                <w:szCs w:val="24"/>
                <w:highlight w:val="none"/>
              </w:rPr>
            </w:pPr>
            <w:r>
              <w:rPr>
                <w:rFonts w:hint="eastAsia" w:ascii="仿宋" w:hAnsi="仿宋" w:eastAsia="仿宋_GB2312" w:cs="仿宋"/>
                <w:color w:val="auto"/>
                <w:kern w:val="0"/>
                <w:sz w:val="24"/>
                <w:szCs w:val="24"/>
                <w:highlight w:val="none"/>
              </w:rPr>
              <w:t>(0-3</w:t>
            </w:r>
            <w:r>
              <w:rPr>
                <w:rFonts w:hint="eastAsia" w:ascii="仿宋" w:hAnsi="仿宋" w:eastAsia="仿宋_GB2312" w:cs="仿宋"/>
                <w:color w:val="auto"/>
                <w:kern w:val="0"/>
                <w:sz w:val="24"/>
                <w:szCs w:val="24"/>
                <w:highlight w:val="none"/>
                <w:lang w:val="en-US" w:eastAsia="zh-CN"/>
              </w:rPr>
              <w:t>3</w:t>
            </w:r>
            <w:r>
              <w:rPr>
                <w:rFonts w:hint="eastAsia" w:ascii="仿宋" w:hAnsi="仿宋" w:eastAsia="仿宋_GB2312" w:cs="仿宋"/>
                <w:color w:val="auto"/>
                <w:kern w:val="0"/>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1、</w:t>
            </w:r>
            <w:r>
              <w:rPr>
                <w:rFonts w:hint="eastAsia" w:eastAsia="仿宋_GB2312" w:cs="Times New Roman"/>
                <w:b/>
                <w:bCs/>
                <w:color w:val="auto"/>
                <w:sz w:val="24"/>
                <w:szCs w:val="24"/>
                <w:highlight w:val="none"/>
              </w:rPr>
              <w:t>消控室管理方案。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2、</w:t>
            </w:r>
            <w:r>
              <w:rPr>
                <w:rFonts w:hint="eastAsia" w:eastAsia="仿宋_GB2312" w:cs="Times New Roman"/>
                <w:b/>
                <w:bCs/>
                <w:color w:val="auto"/>
                <w:sz w:val="24"/>
                <w:szCs w:val="24"/>
                <w:highlight w:val="none"/>
              </w:rPr>
              <w:t>停车收费管理方案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3、</w:t>
            </w:r>
            <w:r>
              <w:rPr>
                <w:rFonts w:hint="eastAsia" w:eastAsia="仿宋_GB2312" w:cs="Times New Roman"/>
                <w:b/>
                <w:bCs/>
                <w:color w:val="auto"/>
                <w:sz w:val="24"/>
                <w:szCs w:val="24"/>
                <w:highlight w:val="none"/>
              </w:rPr>
              <w:t>医院传达室管理方案。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 w:hAnsi="仿宋" w:eastAsia="仿宋" w:cs="仿宋"/>
                <w:color w:val="auto"/>
                <w:kern w:val="0"/>
                <w:sz w:val="24"/>
                <w:szCs w:val="24"/>
                <w:highlight w:val="none"/>
                <w:lang w:val="zh-CN"/>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lang w:val="zh-CN"/>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lang w:val="zh-CN"/>
              </w:rPr>
            </w:pPr>
            <w:r>
              <w:rPr>
                <w:rFonts w:hint="eastAsia" w:eastAsia="仿宋_GB2312" w:cs="Times New Roman"/>
                <w:b w:val="0"/>
                <w:bCs w:val="0"/>
                <w:color w:val="auto"/>
                <w:sz w:val="24"/>
                <w:szCs w:val="24"/>
                <w:highlight w:val="none"/>
              </w:rPr>
              <w:t>4、</w:t>
            </w:r>
            <w:r>
              <w:rPr>
                <w:rFonts w:hint="eastAsia" w:eastAsia="仿宋_GB2312" w:cs="Times New Roman"/>
                <w:b/>
                <w:bCs/>
                <w:color w:val="auto"/>
                <w:sz w:val="24"/>
                <w:szCs w:val="24"/>
                <w:highlight w:val="none"/>
              </w:rPr>
              <w:t>疫情防控管控方案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5</w:t>
            </w:r>
            <w:r>
              <w:rPr>
                <w:rFonts w:hint="eastAsia" w:eastAsia="仿宋_GB2312" w:cs="Times New Roman"/>
                <w:b w:val="0"/>
                <w:bCs w:val="0"/>
                <w:color w:val="auto"/>
                <w:sz w:val="24"/>
                <w:szCs w:val="24"/>
                <w:highlight w:val="none"/>
                <w:lang w:eastAsia="zh-CN"/>
              </w:rPr>
              <w:t>、</w:t>
            </w:r>
            <w:r>
              <w:rPr>
                <w:rFonts w:hint="eastAsia" w:eastAsia="仿宋_GB2312" w:cs="Times New Roman"/>
                <w:b/>
                <w:bCs/>
                <w:color w:val="auto"/>
                <w:sz w:val="24"/>
                <w:szCs w:val="24"/>
                <w:highlight w:val="none"/>
              </w:rPr>
              <w:t>新老保安人员配置方案。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6、</w:t>
            </w:r>
            <w:r>
              <w:rPr>
                <w:rFonts w:hint="eastAsia" w:eastAsia="仿宋_GB2312" w:cs="Times New Roman"/>
                <w:b/>
                <w:bCs/>
                <w:color w:val="auto"/>
                <w:sz w:val="24"/>
                <w:szCs w:val="24"/>
                <w:highlight w:val="none"/>
              </w:rPr>
              <w:t>保安人员培训方案。</w:t>
            </w:r>
            <w:r>
              <w:rPr>
                <w:rFonts w:hint="eastAsia" w:eastAsia="仿宋_GB2312" w:cs="Times New Roman"/>
                <w:color w:val="auto"/>
                <w:sz w:val="24"/>
                <w:szCs w:val="24"/>
                <w:highlight w:val="none"/>
              </w:rPr>
              <w:t>根据方案能否满足采购需求判定评分，内容完整、措施有效、符合采购人实际视为满足；（0-5分）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_GB2312"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b w:val="0"/>
                <w:bCs w:val="0"/>
                <w:color w:val="auto"/>
                <w:sz w:val="24"/>
                <w:szCs w:val="24"/>
                <w:highlight w:val="none"/>
              </w:rPr>
              <w:t>7、</w:t>
            </w:r>
            <w:r>
              <w:rPr>
                <w:rFonts w:hint="eastAsia" w:eastAsia="仿宋_GB2312" w:cs="Times New Roman"/>
                <w:b/>
                <w:bCs/>
                <w:color w:val="auto"/>
                <w:sz w:val="24"/>
                <w:szCs w:val="24"/>
                <w:highlight w:val="none"/>
              </w:rPr>
              <w:t>进场、交接方案</w:t>
            </w:r>
            <w:r>
              <w:rPr>
                <w:rFonts w:hint="eastAsia" w:eastAsia="仿宋_GB2312" w:cs="Times New Roman"/>
                <w:color w:val="auto"/>
                <w:sz w:val="24"/>
                <w:szCs w:val="24"/>
                <w:highlight w:val="none"/>
              </w:rPr>
              <w:t>。详细说明进场筹备工作和与原履约方交接的工作方案，以及本项目履约结束后与下一中标人的交接方案。根据方案能否满足采购需求判定评分，内容完整、措施有效、符合采购人实际视为满足。（0-</w:t>
            </w:r>
            <w:r>
              <w:rPr>
                <w:rFonts w:hint="eastAsia" w:eastAsia="仿宋_GB2312" w:cs="Times New Roman"/>
                <w:color w:val="auto"/>
                <w:sz w:val="24"/>
                <w:szCs w:val="24"/>
                <w:highlight w:val="none"/>
                <w:lang w:val="en-US" w:eastAsia="zh-CN"/>
              </w:rPr>
              <w:t>3</w:t>
            </w:r>
            <w:r>
              <w:rPr>
                <w:rFonts w:hint="eastAsia" w:eastAsia="仿宋_GB2312" w:cs="Times New Roman"/>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安全管理与应急措施</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宋体" w:hAnsi="宋体" w:eastAsia="仿宋_GB2312" w:cs="宋体"/>
                <w:color w:val="auto"/>
                <w:sz w:val="24"/>
                <w:szCs w:val="21"/>
                <w:highlight w:val="none"/>
              </w:rPr>
            </w:pPr>
            <w:r>
              <w:rPr>
                <w:rFonts w:hint="eastAsia" w:eastAsia="仿宋_GB2312" w:cs="Times New Roman"/>
                <w:b/>
                <w:color w:val="auto"/>
                <w:sz w:val="24"/>
                <w:szCs w:val="24"/>
                <w:highlight w:val="none"/>
              </w:rPr>
              <w:t>综合考量各方案、措施的全面性、科学性合理性打分：</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default"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1、对突发事件，如发生</w:t>
            </w:r>
            <w:r>
              <w:rPr>
                <w:rFonts w:hint="eastAsia" w:eastAsia="仿宋_GB2312" w:cs="Times New Roman"/>
                <w:color w:val="auto"/>
                <w:sz w:val="24"/>
                <w:szCs w:val="24"/>
                <w:highlight w:val="none"/>
                <w:lang w:val="zh-CN"/>
              </w:rPr>
              <w:t>医疗纠纷、</w:t>
            </w:r>
            <w:r>
              <w:rPr>
                <w:rFonts w:hint="eastAsia" w:eastAsia="仿宋_GB2312" w:cs="Times New Roman"/>
                <w:color w:val="auto"/>
                <w:sz w:val="24"/>
                <w:szCs w:val="24"/>
                <w:highlight w:val="none"/>
                <w:lang w:val="en-US" w:eastAsia="zh-CN"/>
              </w:rPr>
              <w:t>医院科室紧急求援</w:t>
            </w:r>
            <w:r>
              <w:rPr>
                <w:rFonts w:hint="eastAsia" w:eastAsia="仿宋_GB2312" w:cs="Times New Roman"/>
                <w:color w:val="auto"/>
                <w:sz w:val="24"/>
                <w:szCs w:val="24"/>
                <w:highlight w:val="none"/>
                <w:lang w:val="zh-CN"/>
              </w:rPr>
              <w:t>等事件</w:t>
            </w:r>
            <w:r>
              <w:rPr>
                <w:rFonts w:hint="eastAsia" w:eastAsia="仿宋_GB2312" w:cs="Times New Roman"/>
                <w:color w:val="auto"/>
                <w:sz w:val="24"/>
                <w:szCs w:val="24"/>
                <w:highlight w:val="none"/>
              </w:rPr>
              <w:t>时的应急预案及相应的措施</w:t>
            </w:r>
            <w:r>
              <w:rPr>
                <w:rFonts w:hint="eastAsia" w:eastAsia="仿宋_GB2312" w:cs="Times New Roman"/>
                <w:color w:val="auto"/>
                <w:sz w:val="24"/>
                <w:szCs w:val="24"/>
                <w:highlight w:val="none"/>
                <w:lang w:eastAsia="zh-CN"/>
              </w:rPr>
              <w:t>；</w:t>
            </w:r>
            <w:r>
              <w:rPr>
                <w:rFonts w:hint="eastAsia" w:eastAsia="仿宋_GB2312" w:cs="Times New Roman"/>
                <w:color w:val="auto"/>
                <w:sz w:val="24"/>
                <w:szCs w:val="24"/>
                <w:highlight w:val="none"/>
              </w:rPr>
              <w:t>（0-</w:t>
            </w:r>
            <w:r>
              <w:rPr>
                <w:rFonts w:hint="eastAsia" w:eastAsia="仿宋_GB2312" w:cs="Times New Roman"/>
                <w:color w:val="auto"/>
                <w:sz w:val="24"/>
                <w:szCs w:val="24"/>
                <w:highlight w:val="none"/>
                <w:lang w:val="en-US" w:eastAsia="zh-CN"/>
              </w:rPr>
              <w:t>4</w:t>
            </w:r>
            <w:r>
              <w:rPr>
                <w:rFonts w:hint="eastAsia" w:eastAsia="仿宋_GB2312" w:cs="Times New Roman"/>
                <w:color w:val="auto"/>
                <w:sz w:val="24"/>
                <w:szCs w:val="24"/>
                <w:highlight w:val="none"/>
              </w:rPr>
              <w:t>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2、消防应急措施，包括消防安全日常巡逻检查及发生紧急情况时的应急预案，确保及时组织人员疏散和灭火，保障人员安全；（0-3分）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r>
              <w:rPr>
                <w:rFonts w:hint="eastAsia" w:eastAsia="仿宋_GB2312" w:cs="Times New Roman"/>
                <w:color w:val="auto"/>
                <w:sz w:val="24"/>
                <w:szCs w:val="24"/>
                <w:highlight w:val="none"/>
              </w:rPr>
              <w:t>3、对其他（大型会议、上级单位检查）一切突发事件的应急措施。（0-3分）</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项目实施人员安排情况</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及配置方案</w:t>
            </w:r>
          </w:p>
          <w:p>
            <w:pPr>
              <w:keepNext w:val="0"/>
              <w:keepLines w:val="0"/>
              <w:pageBreakBefore w:val="0"/>
              <w:widowControl/>
              <w:kinsoku/>
              <w:wordWrap/>
              <w:overflowPunct/>
              <w:topLinePunct w:val="0"/>
              <w:autoSpaceDE/>
              <w:autoSpaceDN/>
              <w:bidi w:val="0"/>
              <w:spacing w:afterLines="0" w:line="252" w:lineRule="auto"/>
              <w:ind w:firstLine="0" w:firstLineChars="0"/>
              <w:jc w:val="center"/>
              <w:textAlignment w:val="center"/>
              <w:rPr>
                <w:rFonts w:hint="eastAsia" w:ascii="仿宋" w:hAnsi="仿宋" w:eastAsia="仿宋" w:cs="仿宋"/>
                <w:color w:val="auto"/>
                <w:kern w:val="0"/>
                <w:sz w:val="24"/>
                <w:szCs w:val="24"/>
                <w:highlight w:val="none"/>
                <w:lang w:bidi="ar"/>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18</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53"/>
              </w:numPr>
              <w:kinsoku/>
              <w:wordWrap/>
              <w:overflowPunct/>
              <w:topLinePunct w:val="0"/>
              <w:autoSpaceDE/>
              <w:autoSpaceDN/>
              <w:bidi w:val="0"/>
              <w:adjustRightInd/>
              <w:snapToGrid/>
              <w:spacing w:afterLines="0" w:line="252" w:lineRule="auto"/>
              <w:ind w:firstLine="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保安队长</w:t>
            </w:r>
          </w:p>
          <w:p>
            <w:pPr>
              <w:keepNext w:val="0"/>
              <w:keepLines w:val="0"/>
              <w:pageBreakBefore w:val="0"/>
              <w:kinsoku/>
              <w:wordWrap/>
              <w:overflowPunct/>
              <w:topLinePunct w:val="0"/>
              <w:autoSpaceDE/>
              <w:autoSpaceDN/>
              <w:bidi w:val="0"/>
              <w:spacing w:afterLines="0" w:line="252" w:lineRule="auto"/>
              <w:ind w:firstLine="0" w:firstLineChars="0"/>
              <w:rPr>
                <w:rFonts w:hint="eastAsia" w:ascii="仿宋" w:hAnsi="仿宋" w:eastAsia="仿宋_GB2312" w:cs="仿宋"/>
                <w:color w:val="auto"/>
                <w:sz w:val="24"/>
                <w:szCs w:val="24"/>
                <w:highlight w:val="none"/>
              </w:rPr>
            </w:pPr>
            <w:r>
              <w:rPr>
                <w:rFonts w:hint="eastAsia" w:ascii="仿宋_GB2312" w:hAnsi="仿宋_GB2312" w:eastAsia="仿宋_GB2312" w:cs="仿宋_GB2312"/>
                <w:b/>
                <w:color w:val="auto"/>
                <w:sz w:val="24"/>
                <w:szCs w:val="24"/>
                <w:highlight w:val="none"/>
              </w:rPr>
              <w:t>注：要求提供</w:t>
            </w:r>
            <w:r>
              <w:rPr>
                <w:rFonts w:hint="eastAsia" w:ascii="仿宋_GB2312" w:hAnsi="仿宋_GB2312" w:eastAsia="仿宋_GB2312" w:cs="仿宋_GB2312"/>
                <w:b/>
                <w:color w:val="auto"/>
                <w:sz w:val="24"/>
                <w:szCs w:val="24"/>
                <w:highlight w:val="none"/>
                <w:lang w:val="en-US" w:eastAsia="zh-CN"/>
              </w:rPr>
              <w:t>学历证明材料、</w:t>
            </w:r>
            <w:r>
              <w:rPr>
                <w:rFonts w:hint="eastAsia" w:ascii="仿宋_GB2312" w:hAnsi="仿宋_GB2312" w:eastAsia="仿宋_GB2312" w:cs="仿宋_GB2312"/>
                <w:b/>
                <w:color w:val="auto"/>
                <w:sz w:val="24"/>
                <w:szCs w:val="24"/>
                <w:highlight w:val="none"/>
              </w:rPr>
              <w:t>显示职务的劳动合同或原服务业主出具的证明或其他可证明工作岗位及年限的材料。</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3"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Lines="0" w:line="252"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具有大专或以上学历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符合得2分，不符合不得分；</w:t>
            </w:r>
            <w:r>
              <w:rPr>
                <w:rFonts w:hint="eastAsia" w:ascii="仿宋_GB2312" w:hAnsi="仿宋_GB2312" w:eastAsia="仿宋_GB2312" w:cs="仿宋_GB2312"/>
                <w:color w:val="auto"/>
                <w:sz w:val="24"/>
                <w:szCs w:val="24"/>
                <w:highlight w:val="none"/>
                <w:lang w:val="en-US" w:eastAsia="zh-CN"/>
              </w:rPr>
              <w:t>(0-2分)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Lines="0" w:line="252"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具有同类项目管理经验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满三年的得1分，满五年的得3分。</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_GB2312" w:hAnsi="仿宋_GB2312" w:eastAsia="仿宋_GB2312" w:cs="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eastAsia="仿宋_GB2312"/>
                <w:color w:val="auto"/>
                <w:sz w:val="24"/>
                <w:szCs w:val="24"/>
                <w:highlight w:val="none"/>
              </w:rPr>
              <w:t>、除保安队长外，人员数量安排是否充足，人员结构配备是否合理，根据参与项目的人员专业素质、技术能力、经验等情况</w:t>
            </w:r>
            <w:r>
              <w:rPr>
                <w:rFonts w:hint="eastAsia" w:eastAsia="仿宋_GB2312"/>
                <w:color w:val="auto"/>
                <w:sz w:val="24"/>
                <w:szCs w:val="24"/>
                <w:highlight w:val="none"/>
                <w:lang w:val="zh-CN"/>
              </w:rPr>
              <w:t>与项目需求的吻合程度以及偏差情况</w:t>
            </w:r>
            <w:r>
              <w:rPr>
                <w:rFonts w:hint="eastAsia" w:eastAsia="仿宋_GB2312"/>
                <w:color w:val="auto"/>
                <w:sz w:val="24"/>
                <w:szCs w:val="24"/>
                <w:highlight w:val="none"/>
              </w:rPr>
              <w:t>打分：</w:t>
            </w:r>
          </w:p>
        </w:tc>
        <w:tc>
          <w:tcPr>
            <w:tcW w:w="45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（1）各岗位人员配备的全面性、合理性（0-2分）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（2）岗位设置和作息管理的合理合规性（0-2分）</w:t>
            </w:r>
          </w:p>
        </w:tc>
        <w:tc>
          <w:tcPr>
            <w:tcW w:w="459" w:type="dxa"/>
            <w:vMerge w:val="continue"/>
            <w:tcBorders>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4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155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（3）各类人员的专业性、类似工作经验情况（0-2分）</w:t>
            </w:r>
          </w:p>
        </w:tc>
        <w:tc>
          <w:tcPr>
            <w:tcW w:w="459"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rPr>
                <w:rFonts w:hint="eastAsia"/>
                <w:b w:val="0"/>
                <w:bCs w:val="0"/>
                <w:color w:val="auto"/>
                <w:sz w:val="24"/>
                <w:szCs w:val="24"/>
                <w:highlight w:val="none"/>
              </w:rPr>
            </w:pPr>
            <w:r>
              <w:rPr>
                <w:rFonts w:hint="eastAsia" w:eastAsia="仿宋_GB2312"/>
                <w:b w:val="0"/>
                <w:bCs w:val="0"/>
                <w:color w:val="auto"/>
                <w:sz w:val="24"/>
                <w:szCs w:val="24"/>
                <w:highlight w:val="none"/>
              </w:rPr>
              <w:t>3、岗位人员持证上岗情况</w:t>
            </w:r>
          </w:p>
          <w:p>
            <w:pPr>
              <w:keepNext w:val="0"/>
              <w:keepLines w:val="0"/>
              <w:pageBreakBefore w:val="0"/>
              <w:kinsoku/>
              <w:wordWrap/>
              <w:overflowPunct/>
              <w:topLinePunct w:val="0"/>
              <w:autoSpaceDE/>
              <w:autoSpaceDN/>
              <w:bidi w:val="0"/>
              <w:spacing w:afterLines="0" w:line="252" w:lineRule="auto"/>
              <w:ind w:firstLine="0" w:firstLineChars="0"/>
              <w:rPr>
                <w:rFonts w:hint="eastAsia" w:eastAsia="仿宋_GB2312"/>
                <w:color w:val="auto"/>
                <w:sz w:val="24"/>
                <w:szCs w:val="24"/>
                <w:highlight w:val="none"/>
              </w:rPr>
            </w:pPr>
            <w:r>
              <w:rPr>
                <w:rFonts w:hint="eastAsia" w:eastAsia="仿宋_GB2312"/>
                <w:color w:val="auto"/>
                <w:sz w:val="24"/>
                <w:szCs w:val="24"/>
                <w:highlight w:val="none"/>
              </w:rPr>
              <w:t>保安岗位（含保安队长）人员中具有三级保安员证及以上的，每提供一个得0.5分，最高得4分</w:t>
            </w:r>
            <w:r>
              <w:rPr>
                <w:rFonts w:hint="eastAsia" w:eastAsia="仿宋_GB2312"/>
                <w:color w:val="auto"/>
                <w:sz w:val="24"/>
                <w:szCs w:val="24"/>
                <w:highlight w:val="none"/>
                <w:lang w:eastAsia="zh-CN"/>
              </w:rPr>
              <w:t>。</w:t>
            </w:r>
            <w:r>
              <w:rPr>
                <w:rFonts w:hint="eastAsia" w:eastAsia="仿宋_GB2312"/>
                <w:color w:val="auto"/>
                <w:sz w:val="24"/>
                <w:szCs w:val="24"/>
                <w:highlight w:val="none"/>
              </w:rPr>
              <w:t>（0-4分）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宋体" w:hAnsi="宋体" w:eastAsia="仿宋_GB2312" w:cs="宋体"/>
                <w:color w:val="auto"/>
                <w:sz w:val="24"/>
                <w:szCs w:val="24"/>
                <w:highlight w:val="none"/>
              </w:rPr>
            </w:pP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spacing w:afterLines="0" w:line="252" w:lineRule="auto"/>
              <w:ind w:firstLine="0"/>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4、维持团队人员稳定性的方案及人员补充预案，根据</w:t>
            </w:r>
            <w:r>
              <w:rPr>
                <w:rFonts w:hint="eastAsia" w:ascii="仿宋_GB2312" w:hAnsi="仿宋_GB2312" w:eastAsia="仿宋_GB2312" w:cs="仿宋_GB2312"/>
                <w:color w:val="auto"/>
                <w:kern w:val="0"/>
                <w:sz w:val="24"/>
                <w:szCs w:val="24"/>
                <w:highlight w:val="none"/>
              </w:rPr>
              <w:t>方案</w:t>
            </w:r>
            <w:r>
              <w:rPr>
                <w:rFonts w:hint="eastAsia" w:ascii="仿宋_GB2312" w:hAnsi="仿宋_GB2312" w:eastAsia="仿宋_GB2312" w:cs="仿宋_GB2312"/>
                <w:color w:val="auto"/>
                <w:sz w:val="24"/>
                <w:szCs w:val="24"/>
                <w:highlight w:val="none"/>
              </w:rPr>
              <w:t>能否满足采购需求判定评分，内容完整、措施有效、符合采购人实际视为满足。（0-3分）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管理制度</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情况</w:t>
            </w:r>
          </w:p>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eastAsia="仿宋_GB2312"/>
                <w:color w:val="auto"/>
                <w:sz w:val="24"/>
                <w:szCs w:val="24"/>
                <w:highlight w:val="none"/>
                <w:lang w:val="zh-CN"/>
              </w:rPr>
            </w:pPr>
            <w:r>
              <w:rPr>
                <w:rFonts w:hint="eastAsia" w:ascii="仿宋_GB2312" w:hAnsi="仿宋_GB2312" w:eastAsia="仿宋_GB2312" w:cs="仿宋_GB2312"/>
                <w:color w:val="auto"/>
                <w:sz w:val="24"/>
                <w:szCs w:val="24"/>
                <w:highlight w:val="none"/>
              </w:rPr>
              <w:t>有完善的保安服务管理制度、内部岗位责任制度、人员管理与考核制度、作业流程、工作计划及实施时间，并建立和完善档案管理制度及其配套设施权属清册，要求详细完备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科学合理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符合规范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拟投入物资</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根据投标人投入本项目的设备设施配置情况给分，要求详细说明投入的管理设备、工具，并提供相应的名称、规格型号、数量、用途等清单，品种数量配置是否满足采购人要求。(0-3分）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员工待遇</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保障情况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tc>
        <w:tc>
          <w:tcPr>
            <w:tcW w:w="7147"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提供保安</w:t>
            </w:r>
            <w:r>
              <w:rPr>
                <w:rFonts w:hint="eastAsia" w:ascii="仿宋_GB2312" w:hAnsi="仿宋_GB2312" w:eastAsia="仿宋_GB2312" w:cs="仿宋_GB2312"/>
                <w:color w:val="auto"/>
                <w:sz w:val="24"/>
                <w:szCs w:val="24"/>
                <w:highlight w:val="none"/>
              </w:rPr>
              <w:t>服务人员福利待遇、社会保险、职业安全等保障措施和方案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根据方案的合理性、科学性、完整性情况给分</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tc>
        <w:tc>
          <w:tcPr>
            <w:tcW w:w="459"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8</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综合情况</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根据投标人整体技术力量、标准化管理及在行业内的影响力等情况给分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（0-3分）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_GB2312" w:cs="仿宋"/>
                <w:color w:val="auto"/>
                <w:sz w:val="24"/>
                <w:szCs w:val="24"/>
                <w:highlight w:val="none"/>
              </w:rPr>
              <w:t>9</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服务承诺</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根据是否给出服务承诺、程度及可操作性如何，以及其他特色服务、响应措施以及合理化建议等情况给分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(0-2分)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54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类似业绩</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(0-2分)</w:t>
            </w:r>
          </w:p>
        </w:tc>
        <w:tc>
          <w:tcPr>
            <w:tcW w:w="714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投标人自2019年1月1日以来完成类似项目的成功案例，单个合同得1分，最高得2分。</w:t>
            </w:r>
          </w:p>
          <w:p>
            <w:pPr>
              <w:keepNext w:val="0"/>
              <w:keepLines w:val="0"/>
              <w:pageBreakBefore w:val="0"/>
              <w:kinsoku/>
              <w:wordWrap/>
              <w:overflowPunct/>
              <w:topLinePunct w:val="0"/>
              <w:autoSpaceDE/>
              <w:autoSpaceDN/>
              <w:bidi w:val="0"/>
              <w:adjustRightInd w:val="0"/>
              <w:snapToGrid w:val="0"/>
              <w:spacing w:afterLines="0" w:line="252" w:lineRule="auto"/>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注：要求提供合同和用户验收报告（或其他用户反馈证明材料）复印件并加盖投标人公章。(一个单位分年度多次签订的案例，计入1个案例；同一个项目，分两期或以上完成的，计入1个案例。)</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spacing w:afterLines="0" w:line="252" w:lineRule="auto"/>
              <w:ind w:firstLine="0" w:firstLineChars="0"/>
              <w:jc w:val="center"/>
              <w:rPr>
                <w:rFonts w:hint="eastAsia" w:ascii="仿宋" w:hAnsi="仿宋" w:eastAsia="仿宋" w:cs="仿宋"/>
                <w:color w:val="auto"/>
                <w:sz w:val="24"/>
                <w:szCs w:val="24"/>
                <w:highlight w:val="none"/>
              </w:rPr>
            </w:pPr>
          </w:p>
        </w:tc>
      </w:tr>
    </w:tbl>
    <w:p>
      <w:pPr>
        <w:spacing w:line="240" w:lineRule="auto"/>
        <w:ind w:firstLine="0" w:firstLineChars="0"/>
        <w:rPr>
          <w:rFonts w:hint="eastAsia" w:ascii="仿宋_GB2312" w:hAnsi="宋体" w:eastAsia="仿宋_GB2312"/>
          <w:b/>
          <w:color w:val="auto"/>
          <w:sz w:val="24"/>
          <w:szCs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u w:val="single"/>
        </w:rPr>
      </w:pPr>
      <w:r>
        <w:rPr>
          <w:rFonts w:ascii="仿宋_GB2312" w:hAnsi="仿宋" w:eastAsia="仿宋_GB2312"/>
          <w:color w:val="auto"/>
          <w:sz w:val="24"/>
          <w:szCs w:val="24"/>
          <w:highlight w:val="none"/>
        </w:rPr>
        <w:br w:type="page"/>
      </w:r>
      <w:r>
        <w:rPr>
          <w:rFonts w:hint="eastAsia" w:ascii="仿宋_GB2312" w:hAnsi="宋体" w:eastAsia="仿宋_GB2312" w:cs="Times New Roman"/>
          <w:b/>
          <w:bCs w:val="0"/>
          <w:color w:val="auto"/>
          <w:kern w:val="2"/>
          <w:sz w:val="32"/>
          <w:szCs w:val="32"/>
          <w:highlight w:val="none"/>
          <w:lang w:val="en-US" w:eastAsia="zh-CN" w:bidi="ar-SA"/>
        </w:rPr>
        <w:t>落实政府采购政策需满足的资格要求</w:t>
      </w:r>
    </w:p>
    <w:p>
      <w:pPr>
        <w:bidi w:val="0"/>
        <w:rPr>
          <w:rFonts w:hint="eastAsia"/>
          <w:color w:val="auto"/>
          <w:highlight w:val="none"/>
        </w:rPr>
      </w:pPr>
    </w:p>
    <w:p>
      <w:pPr>
        <w:bidi w:val="0"/>
        <w:rPr>
          <w:rFonts w:hint="eastAsia"/>
          <w:color w:val="auto"/>
          <w:highlight w:val="none"/>
        </w:rPr>
      </w:pPr>
      <w:r>
        <w:rPr>
          <w:rFonts w:hint="eastAsia"/>
          <w:color w:val="auto"/>
          <w:highlight w:val="none"/>
        </w:rPr>
        <w:t>（根据招标公告落实政府采购政策需满足的资格要求选择提供相应的材料；未要求的，无需提供）</w:t>
      </w:r>
    </w:p>
    <w:p>
      <w:pPr>
        <w:bidi w:val="0"/>
        <w:rPr>
          <w:rFonts w:hint="eastAsia"/>
          <w:color w:val="auto"/>
          <w:highlight w:val="none"/>
        </w:rPr>
      </w:pPr>
      <w:r>
        <w:rPr>
          <w:rFonts w:hint="eastAsia"/>
          <w:color w:val="auto"/>
          <w:highlight w:val="none"/>
        </w:rPr>
        <w:t>A.专门面向中小企业，货物全部由符合政策要求的中小企业（或小微企业）制造或者服务全部由符合政策要求的中小企业（或小微企业）承接的，提供相应的中小企业声明函（</w:t>
      </w:r>
      <w:r>
        <w:rPr>
          <w:rFonts w:hint="eastAsia"/>
          <w:color w:val="auto"/>
          <w:highlight w:val="none"/>
          <w:lang w:eastAsia="zh-CN"/>
        </w:rPr>
        <w:t>格式见附件</w:t>
      </w:r>
      <w:r>
        <w:rPr>
          <w:rFonts w:hint="eastAsia"/>
          <w:color w:val="auto"/>
          <w:highlight w:val="none"/>
        </w:rPr>
        <w:t>）</w:t>
      </w:r>
      <w:r>
        <w:rPr>
          <w:rFonts w:hint="eastAsia"/>
          <w:color w:val="auto"/>
          <w:highlight w:val="none"/>
          <w:lang w:eastAsia="zh-CN"/>
        </w:rPr>
        <w:t>或残疾人福利性单位声明函（格式见附件）或监狱企业证明文件（格式自拟）</w:t>
      </w:r>
      <w:r>
        <w:rPr>
          <w:rFonts w:hint="eastAsia"/>
          <w:color w:val="auto"/>
          <w:highlight w:val="none"/>
        </w:rPr>
        <w:t xml:space="preserve">。 </w:t>
      </w:r>
    </w:p>
    <w:p>
      <w:pPr>
        <w:bidi w:val="0"/>
        <w:rPr>
          <w:rFonts w:hint="eastAsia"/>
          <w:color w:val="auto"/>
          <w:highlight w:val="none"/>
          <w:lang w:val="en-US" w:eastAsia="zh-CN"/>
        </w:rPr>
      </w:pPr>
      <w:r>
        <w:rPr>
          <w:rFonts w:hint="eastAsia"/>
          <w:color w:val="auto"/>
          <w:highlight w:val="none"/>
        </w:rPr>
        <w:t>B.要求以联合体形式参加的，提供联合协议（</w:t>
      </w:r>
      <w:r>
        <w:rPr>
          <w:rFonts w:hint="eastAsia"/>
          <w:color w:val="auto"/>
          <w:highlight w:val="none"/>
          <w:lang w:eastAsia="zh-CN"/>
        </w:rPr>
        <w:t>格式见附件</w:t>
      </w:r>
      <w:r>
        <w:rPr>
          <w:rFonts w:hint="eastAsia"/>
          <w:color w:val="auto"/>
          <w:highlight w:val="none"/>
        </w:rPr>
        <w:t>）和中小企业声明函（</w:t>
      </w:r>
      <w:r>
        <w:rPr>
          <w:rFonts w:hint="eastAsia"/>
          <w:color w:val="auto"/>
          <w:highlight w:val="none"/>
          <w:lang w:eastAsia="zh-CN"/>
        </w:rPr>
        <w:t>格式见附件</w:t>
      </w:r>
      <w:r>
        <w:rPr>
          <w:rFonts w:hint="eastAsia"/>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bidi w:val="0"/>
        <w:rPr>
          <w:rFonts w:hint="eastAsia" w:ascii="仿宋" w:hAnsi="仿宋" w:eastAsia="仿宋" w:cs="仿宋"/>
          <w:color w:val="auto"/>
          <w:highlight w:val="none"/>
        </w:rPr>
      </w:pPr>
      <w:r>
        <w:rPr>
          <w:rFonts w:hint="eastAsia"/>
          <w:color w:val="auto"/>
          <w:highlight w:val="none"/>
        </w:rPr>
        <w:t>C</w:t>
      </w:r>
      <w:r>
        <w:rPr>
          <w:rFonts w:hint="eastAsia"/>
          <w:color w:val="auto"/>
          <w:highlight w:val="none"/>
          <w:lang w:eastAsia="zh-CN"/>
        </w:rPr>
        <w:t>.</w:t>
      </w:r>
      <w:r>
        <w:rPr>
          <w:rFonts w:hint="eastAsia"/>
          <w:color w:val="auto"/>
          <w:highlight w:val="none"/>
        </w:rPr>
        <w:t>要求合同分包的，提供分包意向协议（</w:t>
      </w:r>
      <w:r>
        <w:rPr>
          <w:rFonts w:hint="eastAsia"/>
          <w:color w:val="auto"/>
          <w:highlight w:val="none"/>
          <w:lang w:eastAsia="zh-CN"/>
        </w:rPr>
        <w:t>格式见附件</w:t>
      </w:r>
      <w:r>
        <w:rPr>
          <w:rFonts w:hint="eastAsia"/>
          <w:color w:val="auto"/>
          <w:highlight w:val="none"/>
        </w:rPr>
        <w:t>）和中小企业声明函（</w:t>
      </w:r>
      <w:r>
        <w:rPr>
          <w:rFonts w:hint="eastAsia"/>
          <w:color w:val="auto"/>
          <w:highlight w:val="none"/>
          <w:lang w:eastAsia="zh-CN"/>
        </w:rPr>
        <w:t>格式见附件</w:t>
      </w:r>
      <w:r>
        <w:rPr>
          <w:rFonts w:hint="eastAsia"/>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pStyle w:val="5"/>
        <w:rPr>
          <w:rFonts w:hint="eastAsia"/>
          <w:color w:val="auto"/>
          <w:highlight w:val="none"/>
          <w:lang w:val="en-US" w:eastAsia="zh-CN"/>
        </w:rPr>
        <w:sectPr>
          <w:pgSz w:w="11906" w:h="16838"/>
          <w:pgMar w:top="1247" w:right="1418" w:bottom="1247" w:left="1588" w:header="851" w:footer="992" w:gutter="0"/>
          <w:pgNumType w:fmt="decimal"/>
          <w:cols w:space="720" w:num="1"/>
          <w:docGrid w:type="lines" w:linePitch="312" w:charSpace="0"/>
        </w:sectPr>
      </w:pPr>
    </w:p>
    <w:p>
      <w:pPr>
        <w:snapToGrid w:val="0"/>
        <w:spacing w:before="156" w:after="50" w:line="460" w:lineRule="exact"/>
        <w:jc w:val="center"/>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法定代表人授权委托书</w:t>
      </w:r>
    </w:p>
    <w:p>
      <w:pPr>
        <w:snapToGrid w:val="0"/>
        <w:spacing w:before="156" w:after="50"/>
        <w:jc w:val="center"/>
        <w:rPr>
          <w:rFonts w:ascii="宋体" w:hAnsi="宋体"/>
          <w:b/>
          <w:color w:val="auto"/>
          <w:sz w:val="30"/>
          <w:szCs w:val="30"/>
          <w:highlight w:val="none"/>
        </w:rPr>
      </w:pPr>
    </w:p>
    <w:p>
      <w:pPr>
        <w:snapToGrid w:val="0"/>
        <w:spacing w:before="156" w:line="360" w:lineRule="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杭州市公共资源交易中心富阳分中心：</w:t>
      </w:r>
    </w:p>
    <w:p>
      <w:pPr>
        <w:snapToGrid w:val="0"/>
        <w:spacing w:before="156"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（投标人名称）的法定代表人，现授权委托本单位在职职工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（姓名）为授权代表，以我方的名义参加项目编号：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项目的投标活动，并代表我方全权办理针对上述项目投标过程中的</w:t>
      </w:r>
      <w:r>
        <w:rPr>
          <w:rFonts w:hint="eastAsia" w:ascii="仿宋" w:hAnsi="仿宋" w:eastAsia="仿宋" w:cs="仿宋"/>
          <w:color w:val="auto"/>
          <w:sz w:val="24"/>
          <w:highlight w:val="none"/>
        </w:rPr>
        <w:t>一切与之有关的事务，其在投标中的一切活动本</w:t>
      </w: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均予承认</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szCs w:val="24"/>
          <w:highlight w:val="none"/>
        </w:rPr>
        <w:t>负全部责任。</w:t>
      </w:r>
    </w:p>
    <w:p>
      <w:pPr>
        <w:snapToGrid w:val="0"/>
        <w:spacing w:before="156"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color w:val="auto"/>
          <w:highlight w:val="none"/>
        </w:rPr>
      </w:pPr>
      <w:r>
        <w:rPr>
          <w:rFonts w:hint="eastAsia" w:ascii="仿宋" w:hAnsi="仿宋" w:eastAsia="仿宋" w:cs="仿宋"/>
          <w:color w:val="auto"/>
          <w:sz w:val="24"/>
          <w:szCs w:val="24"/>
          <w:highlight w:val="none"/>
        </w:rPr>
        <w:t>授权代表无转委托权，特此委托。</w:t>
      </w:r>
    </w:p>
    <w:p>
      <w:pPr>
        <w:pStyle w:val="2"/>
        <w:numPr>
          <w:ilvl w:val="0"/>
          <w:numId w:val="0"/>
        </w:numPr>
        <w:tabs>
          <w:tab w:val="clear" w:pos="0"/>
        </w:tabs>
        <w:ind w:leftChars="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before="156"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6"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56" w:line="360" w:lineRule="auto"/>
        <w:ind w:firstLine="0" w:firstLineChars="0"/>
        <w:textAlignment w:val="auto"/>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法定代表人（签名或签章）：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6" w:line="360" w:lineRule="auto"/>
        <w:ind w:firstLine="0" w:firstLineChars="0"/>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授权日期：</w:t>
      </w:r>
      <w:r>
        <w:rPr>
          <w:rFonts w:hint="eastAsia" w:ascii="仿宋" w:hAnsi="仿宋" w:eastAsia="仿宋" w:cs="仿宋"/>
          <w:color w:val="auto"/>
          <w:sz w:val="24"/>
          <w:szCs w:val="24"/>
          <w:highlight w:val="none"/>
          <w:u w:val="single"/>
        </w:rPr>
        <w:t xml:space="preserve">     年   月   日</w:t>
      </w:r>
    </w:p>
    <w:p>
      <w:pPr>
        <w:snapToGrid w:val="0"/>
        <w:spacing w:line="360" w:lineRule="auto"/>
        <w:ind w:firstLine="5040" w:firstLineChars="2100"/>
        <w:rPr>
          <w:rFonts w:hint="eastAsia" w:ascii="仿宋" w:hAnsi="仿宋" w:eastAsia="仿宋" w:cs="仿宋"/>
          <w:color w:val="auto"/>
          <w:kern w:val="0"/>
          <w:sz w:val="24"/>
          <w:highlight w:val="none"/>
          <w:u w:val="none"/>
          <w:lang w:val="zh-CN"/>
        </w:rPr>
      </w:pPr>
    </w:p>
    <w:p>
      <w:pPr>
        <w:pStyle w:val="900"/>
        <w:spacing w:line="360" w:lineRule="auto"/>
        <w:ind w:firstLine="482" w:firstLineChars="200"/>
        <w:rPr>
          <w:rFonts w:hint="eastAsia" w:ascii="仿宋" w:hAnsi="仿宋" w:eastAsia="仿宋" w:cs="仿宋"/>
          <w:b/>
          <w:bCs w:val="0"/>
          <w:color w:val="auto"/>
          <w:sz w:val="24"/>
          <w:highlight w:val="none"/>
          <w:lang w:eastAsia="zh-CN"/>
        </w:rPr>
      </w:pPr>
    </w:p>
    <w:p>
      <w:pPr>
        <w:pStyle w:val="900"/>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eastAsia="zh-CN"/>
        </w:rPr>
        <w:t>附授权代表的身份</w:t>
      </w:r>
      <w:r>
        <w:rPr>
          <w:rFonts w:hint="eastAsia" w:ascii="仿宋" w:hAnsi="仿宋" w:eastAsia="仿宋" w:cs="仿宋"/>
          <w:b/>
          <w:bCs w:val="0"/>
          <w:color w:val="auto"/>
          <w:sz w:val="24"/>
          <w:highlight w:val="none"/>
        </w:rPr>
        <w:t>证件</w:t>
      </w:r>
      <w:r>
        <w:rPr>
          <w:rFonts w:hint="eastAsia" w:ascii="仿宋" w:hAnsi="仿宋" w:eastAsia="仿宋" w:cs="仿宋"/>
          <w:b/>
          <w:bCs w:val="0"/>
          <w:color w:val="auto"/>
          <w:sz w:val="24"/>
          <w:highlight w:val="none"/>
          <w:lang w:eastAsia="zh-CN"/>
        </w:rPr>
        <w:t>正反复印件</w:t>
      </w:r>
      <w:r>
        <w:rPr>
          <w:rFonts w:hint="eastAsia" w:ascii="仿宋" w:hAnsi="仿宋" w:eastAsia="仿宋" w:cs="仿宋"/>
          <w:b/>
          <w:bCs w:val="0"/>
          <w:color w:val="auto"/>
          <w:sz w:val="24"/>
          <w:highlight w:val="none"/>
        </w:rPr>
        <w:t>：</w:t>
      </w:r>
    </w:p>
    <w:p>
      <w:pPr>
        <w:pStyle w:val="900"/>
        <w:spacing w:line="360" w:lineRule="auto"/>
        <w:ind w:firstLine="482" w:firstLineChars="200"/>
        <w:rPr>
          <w:rFonts w:hint="eastAsia" w:ascii="仿宋" w:hAnsi="仿宋" w:eastAsia="仿宋" w:cs="仿宋"/>
          <w:b/>
          <w:bCs w:val="0"/>
          <w:color w:val="auto"/>
          <w:sz w:val="24"/>
          <w:highlight w:val="none"/>
        </w:rPr>
      </w:pPr>
    </w:p>
    <w:p>
      <w:pPr>
        <w:pStyle w:val="900"/>
        <w:spacing w:line="360" w:lineRule="auto"/>
        <w:ind w:firstLine="482" w:firstLineChars="200"/>
        <w:rPr>
          <w:rFonts w:hint="eastAsia" w:ascii="仿宋" w:hAnsi="仿宋" w:eastAsia="仿宋" w:cs="仿宋"/>
          <w:b/>
          <w:bCs w:val="0"/>
          <w:color w:val="auto"/>
          <w:sz w:val="24"/>
          <w:highlight w:val="none"/>
          <w:lang w:val="zh-CN"/>
        </w:rPr>
      </w:pPr>
    </w:p>
    <w:p>
      <w:pPr>
        <w:pStyle w:val="900"/>
        <w:spacing w:line="360" w:lineRule="auto"/>
        <w:rPr>
          <w:rFonts w:hint="eastAsia" w:ascii="仿宋" w:hAnsi="仿宋" w:eastAsia="仿宋" w:cs="仿宋"/>
          <w:b/>
          <w:bCs w:val="0"/>
          <w:color w:val="auto"/>
          <w:sz w:val="24"/>
          <w:highlight w:val="none"/>
          <w:lang w:val="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lang w:eastAsia="zh-CN"/>
        </w:rPr>
      </w:pPr>
      <w:r>
        <w:rPr>
          <w:rFonts w:hint="eastAsia"/>
          <w:b/>
          <w:bCs/>
          <w:color w:val="auto"/>
          <w:highlight w:val="none"/>
          <w:lang w:val="zh-CN" w:eastAsia="zh-CN"/>
        </w:rPr>
        <w:t>（</w:t>
      </w:r>
      <w:r>
        <w:rPr>
          <w:rFonts w:hint="eastAsia"/>
          <w:b/>
          <w:bCs/>
          <w:color w:val="auto"/>
          <w:highlight w:val="none"/>
          <w:lang w:val="en-US" w:eastAsia="zh-CN"/>
        </w:rPr>
        <w:t>注：如法定代表人直接参加投标并对相应文件签字的，只需提供其身份证复印件正反面；如以联合体形式参加政府采购活动的，按招标文件有关格式范例提供联合体投标授权书。</w:t>
      </w:r>
      <w:r>
        <w:rPr>
          <w:rFonts w:hint="eastAsia"/>
          <w:b/>
          <w:bCs/>
          <w:color w:val="auto"/>
          <w:highlight w:val="none"/>
          <w:lang w:val="zh-CN" w:eastAsia="zh-CN"/>
        </w:rPr>
        <w:t>）</w:t>
      </w:r>
      <w:r>
        <w:rPr>
          <w:rFonts w:hint="eastAsia"/>
          <w:b/>
          <w:bCs/>
          <w:color w:val="auto"/>
          <w:highlight w:val="none"/>
        </w:rPr>
        <w:t>▲投标文件中法定代表人授权委托书所载内容与本项目内容有异的，投标无效</w:t>
      </w:r>
      <w:r>
        <w:rPr>
          <w:rFonts w:hint="eastAsia"/>
          <w:b/>
          <w:bCs/>
          <w:color w:val="auto"/>
          <w:highlight w:val="none"/>
          <w:lang w:eastAsia="zh-CN"/>
        </w:rPr>
        <w:t>。</w:t>
      </w:r>
    </w:p>
    <w:p>
      <w:pPr>
        <w:snapToGrid w:val="0"/>
        <w:spacing w:before="156" w:after="50" w:line="460" w:lineRule="exact"/>
        <w:jc w:val="center"/>
        <w:rPr>
          <w:rFonts w:hint="eastAsia" w:ascii="仿宋_GB2312" w:hAnsi="宋体" w:eastAsia="仿宋_GB2312" w:cs="Times New Roman"/>
          <w:b/>
          <w:bCs w:val="0"/>
          <w:color w:val="auto"/>
          <w:kern w:val="2"/>
          <w:sz w:val="32"/>
          <w:szCs w:val="32"/>
          <w:highlight w:val="none"/>
          <w:lang w:val="en-US" w:eastAsia="zh-CN" w:bidi="ar-SA"/>
        </w:rPr>
      </w:pPr>
    </w:p>
    <w:p>
      <w:pPr>
        <w:snapToGrid w:val="0"/>
        <w:spacing w:before="156" w:after="50" w:line="460" w:lineRule="exact"/>
        <w:jc w:val="center"/>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授权代表的身份证（复印件）</w:t>
      </w:r>
    </w:p>
    <w:p>
      <w:pPr>
        <w:pStyle w:val="90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身份证件正反</w:t>
      </w:r>
      <w:r>
        <w:rPr>
          <w:rFonts w:hint="eastAsia" w:ascii="仿宋" w:hAnsi="仿宋" w:eastAsia="仿宋"/>
          <w:bCs/>
          <w:color w:val="auto"/>
          <w:sz w:val="24"/>
          <w:highlight w:val="none"/>
          <w:lang w:eastAsia="zh-CN"/>
        </w:rPr>
        <w:t>复印件</w:t>
      </w:r>
      <w:r>
        <w:rPr>
          <w:rFonts w:hint="eastAsia" w:ascii="仿宋" w:hAnsi="仿宋" w:eastAsia="仿宋"/>
          <w:bCs/>
          <w:color w:val="auto"/>
          <w:sz w:val="24"/>
          <w:highlight w:val="none"/>
        </w:rPr>
        <w:t>：</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90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                                 反面：</w:t>
            </w:r>
          </w:p>
          <w:p>
            <w:pPr>
              <w:pStyle w:val="90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line="360" w:lineRule="auto"/>
        <w:jc w:val="center"/>
        <w:rPr>
          <w:rFonts w:hint="eastAsia" w:ascii="仿宋" w:hAnsi="仿宋" w:eastAsia="仿宋" w:cs="仿宋_GB2312"/>
          <w:color w:val="auto"/>
          <w:kern w:val="0"/>
          <w:sz w:val="24"/>
          <w:highlight w:val="none"/>
          <w:lang w:val="en-US" w:eastAsia="zh-CN"/>
        </w:rPr>
      </w:pPr>
    </w:p>
    <w:p>
      <w:pPr>
        <w:pStyle w:val="45"/>
        <w:keepNext w:val="0"/>
        <w:keepLines w:val="0"/>
        <w:pageBreakBefore w:val="0"/>
        <w:widowControl w:val="0"/>
        <w:kinsoku/>
        <w:wordWrap/>
        <w:overflowPunct/>
        <w:topLinePunct w:val="0"/>
        <w:autoSpaceDE/>
        <w:autoSpaceDN/>
        <w:bidi w:val="0"/>
        <w:adjustRightInd/>
        <w:snapToGrid/>
        <w:spacing w:afterLines="0" w:line="240" w:lineRule="auto"/>
        <w:ind w:firstLine="643" w:firstLineChars="200"/>
        <w:textAlignment w:val="auto"/>
        <w:rPr>
          <w:rFonts w:hint="eastAsia" w:ascii="仿宋_GB2312" w:hAnsi="宋体" w:eastAsia="仿宋_GB2312" w:cs="Times New Roman"/>
          <w:b/>
          <w:bCs w:val="0"/>
          <w:color w:val="auto"/>
          <w:kern w:val="2"/>
          <w:sz w:val="32"/>
          <w:szCs w:val="32"/>
          <w:highlight w:val="none"/>
          <w:lang w:val="en-US" w:eastAsia="zh-CN" w:bidi="ar-SA"/>
        </w:rPr>
        <w:sectPr>
          <w:pgSz w:w="11906" w:h="16838"/>
          <w:pgMar w:top="1247" w:right="1418" w:bottom="1247" w:left="1588" w:header="851" w:footer="992" w:gutter="0"/>
          <w:pgNumType w:fmt="decimal"/>
          <w:cols w:space="720" w:num="1"/>
          <w:docGrid w:type="lines" w:linePitch="312" w:charSpace="0"/>
        </w:sectPr>
      </w:pPr>
    </w:p>
    <w:p>
      <w:pPr>
        <w:snapToGrid w:val="0"/>
        <w:spacing w:before="156" w:line="360" w:lineRule="auto"/>
        <w:jc w:val="center"/>
        <w:rPr>
          <w:rFonts w:ascii="仿宋_GB2312" w:hAnsi="宋体" w:eastAsia="仿宋_GB2312"/>
          <w:b/>
          <w:color w:val="auto"/>
          <w:sz w:val="32"/>
          <w:szCs w:val="32"/>
          <w:highlight w:val="none"/>
        </w:rPr>
      </w:pPr>
      <w:r>
        <w:rPr>
          <w:rFonts w:hint="eastAsia" w:ascii="仿宋_GB2312" w:hAnsi="仿宋" w:eastAsia="仿宋_GB2312"/>
          <w:b/>
          <w:color w:val="auto"/>
          <w:sz w:val="32"/>
          <w:szCs w:val="32"/>
          <w:highlight w:val="none"/>
        </w:rPr>
        <w:t>投标</w:t>
      </w:r>
      <w:r>
        <w:rPr>
          <w:rFonts w:hint="eastAsia" w:ascii="仿宋_GB2312" w:hAnsi="宋体" w:eastAsia="仿宋_GB2312"/>
          <w:b/>
          <w:color w:val="auto"/>
          <w:sz w:val="32"/>
          <w:szCs w:val="32"/>
          <w:highlight w:val="none"/>
        </w:rPr>
        <w:t>响应函</w:t>
      </w:r>
    </w:p>
    <w:p>
      <w:pPr>
        <w:pStyle w:val="4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杭州市公共资源交易中心富阳分中心：</w:t>
      </w:r>
    </w:p>
    <w:p>
      <w:pPr>
        <w:bidi w:val="0"/>
        <w:rPr>
          <w:rFonts w:hint="eastAsia"/>
          <w:color w:val="auto"/>
          <w:highlight w:val="none"/>
        </w:rPr>
      </w:pPr>
      <w:r>
        <w:rPr>
          <w:rFonts w:hint="eastAsia"/>
          <w:color w:val="auto"/>
          <w:highlight w:val="none"/>
        </w:rPr>
        <w:t>我</w:t>
      </w:r>
      <w:r>
        <w:rPr>
          <w:rFonts w:hint="eastAsia"/>
          <w:color w:val="auto"/>
          <w:highlight w:val="none"/>
          <w:u w:val="single"/>
          <w:lang w:val="en-US" w:eastAsia="zh-CN"/>
        </w:rPr>
        <w:t xml:space="preserve"> </w:t>
      </w:r>
      <w:r>
        <w:rPr>
          <w:rFonts w:hint="eastAsia"/>
          <w:color w:val="auto"/>
          <w:highlight w:val="none"/>
          <w:u w:val="single"/>
        </w:rPr>
        <w:t>（姓名）</w:t>
      </w:r>
      <w:r>
        <w:rPr>
          <w:rFonts w:hint="eastAsia"/>
          <w:color w:val="auto"/>
          <w:highlight w:val="none"/>
          <w:u w:val="single"/>
          <w:lang w:val="en-US" w:eastAsia="zh-CN"/>
        </w:rPr>
        <w:t xml:space="preserve"> </w:t>
      </w:r>
      <w:r>
        <w:rPr>
          <w:rFonts w:hint="eastAsia"/>
          <w:color w:val="auto"/>
          <w:highlight w:val="none"/>
        </w:rPr>
        <w:t>系</w:t>
      </w:r>
      <w:r>
        <w:rPr>
          <w:rFonts w:hint="eastAsia"/>
          <w:color w:val="auto"/>
          <w:highlight w:val="none"/>
          <w:u w:val="single"/>
          <w:lang w:val="en-US" w:eastAsia="zh-CN"/>
        </w:rPr>
        <w:t xml:space="preserve">  </w:t>
      </w:r>
      <w:r>
        <w:rPr>
          <w:rFonts w:hint="eastAsia"/>
          <w:color w:val="auto"/>
          <w:highlight w:val="none"/>
          <w:u w:val="single"/>
        </w:rPr>
        <w:t>（投标人名称）</w:t>
      </w:r>
      <w:r>
        <w:rPr>
          <w:rFonts w:hint="eastAsia"/>
          <w:color w:val="auto"/>
          <w:highlight w:val="none"/>
          <w:u w:val="single"/>
          <w:lang w:val="en-US" w:eastAsia="zh-CN"/>
        </w:rPr>
        <w:t xml:space="preserve">  </w:t>
      </w:r>
      <w:r>
        <w:rPr>
          <w:rFonts w:hint="eastAsia"/>
          <w:color w:val="auto"/>
          <w:highlight w:val="none"/>
        </w:rPr>
        <w:t>的法定代表人，授权</w:t>
      </w:r>
      <w:r>
        <w:rPr>
          <w:rFonts w:hint="eastAsia"/>
          <w:color w:val="auto"/>
          <w:highlight w:val="none"/>
          <w:u w:val="single"/>
        </w:rPr>
        <w:t xml:space="preserve">  （全名、职务）</w:t>
      </w:r>
      <w:r>
        <w:rPr>
          <w:rFonts w:hint="eastAsia"/>
          <w:color w:val="auto"/>
          <w:highlight w:val="none"/>
          <w:u w:val="single"/>
          <w:lang w:val="en-US" w:eastAsia="zh-CN"/>
        </w:rPr>
        <w:t xml:space="preserve"> </w:t>
      </w:r>
      <w:r>
        <w:rPr>
          <w:rFonts w:hint="eastAsia"/>
          <w:color w:val="auto"/>
          <w:highlight w:val="none"/>
        </w:rPr>
        <w:t>为全权代表，参加贵方组织的</w:t>
      </w:r>
      <w:r>
        <w:rPr>
          <w:rFonts w:hint="eastAsia"/>
          <w:color w:val="auto"/>
          <w:highlight w:val="none"/>
          <w:u w:val="single"/>
        </w:rPr>
        <w:t xml:space="preserve">           （招标项目名称）        项目（项目编号：</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）采购的有关活动，并对此项目进行投标。为此，我方就本次投标有关事项郑重声明如下：</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我方承诺投标有效期从提交投标文件的截止之日起</w:t>
      </w:r>
      <w:r>
        <w:rPr>
          <w:rFonts w:hint="eastAsia" w:ascii="Times New Roman" w:hAnsi="Times New Roman" w:cs="Times New Roman"/>
          <w:color w:val="auto"/>
          <w:highlight w:val="none"/>
          <w:u w:val="single"/>
          <w:lang w:val="en-US" w:eastAsia="zh-CN"/>
        </w:rPr>
        <w:t xml:space="preserve">     </w:t>
      </w:r>
      <w:r>
        <w:rPr>
          <w:rFonts w:hint="eastAsia" w:ascii="Times New Roman" w:hAnsi="Times New Roman" w:cs="Times New Roman"/>
          <w:color w:val="auto"/>
          <w:highlight w:val="none"/>
          <w:lang w:val="en-US" w:eastAsia="zh-CN"/>
        </w:rPr>
        <w:t>天（不少于90天），本投标文件在投标有效期满之前均具有约束力。</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我方的投标文件包括以下内容：</w:t>
      </w:r>
    </w:p>
    <w:p>
      <w:pPr>
        <w:pStyle w:val="6"/>
        <w:keepNext/>
        <w:keepLines/>
        <w:pageBreakBefore w:val="0"/>
        <w:widowControl w:val="0"/>
        <w:numPr>
          <w:ilvl w:val="0"/>
          <w:numId w:val="82"/>
        </w:numPr>
        <w:kinsoku/>
        <w:wordWrap/>
        <w:overflowPunct/>
        <w:topLinePunct w:val="0"/>
        <w:autoSpaceDE/>
        <w:autoSpaceDN/>
        <w:bidi w:val="0"/>
        <w:adjustRightInd/>
        <w:snapToGrid/>
        <w:ind w:left="0"/>
        <w:textAlignment w:val="auto"/>
        <w:rPr>
          <w:rFonts w:hint="eastAsia"/>
          <w:color w:val="auto"/>
          <w:highlight w:val="none"/>
          <w:lang w:val="en-US" w:eastAsia="zh-CN"/>
        </w:rPr>
      </w:pPr>
      <w:r>
        <w:rPr>
          <w:rFonts w:hint="eastAsia"/>
          <w:color w:val="auto"/>
          <w:highlight w:val="none"/>
          <w:lang w:val="en-US" w:eastAsia="zh-CN"/>
        </w:rPr>
        <w:t>资格文件：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①落实政府采购政策需满足的资格要求（若有）；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rPr>
      </w:pPr>
      <w:r>
        <w:rPr>
          <w:rFonts w:hint="eastAsia"/>
          <w:color w:val="auto"/>
          <w:highlight w:val="none"/>
          <w:lang w:eastAsia="zh-CN"/>
        </w:rPr>
        <w:t>②</w:t>
      </w:r>
      <w:r>
        <w:rPr>
          <w:rFonts w:hint="eastAsia"/>
          <w:color w:val="auto"/>
          <w:highlight w:val="none"/>
        </w:rPr>
        <w:t>法定代表人授权委托书</w:t>
      </w:r>
      <w:r>
        <w:rPr>
          <w:rFonts w:hint="eastAsia"/>
          <w:color w:val="auto"/>
          <w:highlight w:val="none"/>
          <w:lang w:val="en-US" w:eastAsia="zh-CN"/>
        </w:rPr>
        <w:t>及</w:t>
      </w:r>
      <w:r>
        <w:rPr>
          <w:rFonts w:hint="eastAsia"/>
          <w:color w:val="auto"/>
          <w:highlight w:val="none"/>
        </w:rPr>
        <w:t>授权代表的身份证（复印件）；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eastAsia="zh-CN"/>
        </w:rPr>
      </w:pPr>
      <w:r>
        <w:rPr>
          <w:rFonts w:hint="eastAsia"/>
          <w:color w:val="auto"/>
          <w:highlight w:val="none"/>
          <w:lang w:eastAsia="zh-CN"/>
        </w:rPr>
        <w:t>③投标响应函；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eastAsia="zh-CN"/>
        </w:rPr>
      </w:pPr>
      <w:r>
        <w:rPr>
          <w:rFonts w:hint="eastAsia"/>
          <w:color w:val="auto"/>
          <w:highlight w:val="none"/>
          <w:lang w:eastAsia="zh-CN"/>
        </w:rPr>
        <w:t>④</w:t>
      </w:r>
      <w:r>
        <w:rPr>
          <w:rFonts w:hint="eastAsia"/>
          <w:color w:val="auto"/>
          <w:highlight w:val="none"/>
        </w:rPr>
        <w:t>符合参加政府采购活动应当具备的一般条件的承诺函</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⑤政府采购供应商廉洁自律承诺书；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⑥廉政承诺书；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⑦营业执照（或事业法人登记证或其他工商等登记证明材料）复印件（投标人为自然人的，提供自然人的身份证明）复印件（可不提供）（若有）；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⑧社保部门盖章出具的在职员工社保缴纳清单（可不提供）（若有）；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⑨2020年度资产负债表等财务报表资料文件（新成立的公司，必须提供情况说明）（可不提供）（若有）；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⑩符合特定资格条件（如果项目要求）的有关证明材料（若有）；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⑪以联合体形式投标的，提供联合协议（若有）；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lang w:val="en-US" w:eastAsia="zh-CN"/>
        </w:rPr>
      </w:pPr>
      <w:r>
        <w:rPr>
          <w:rFonts w:hint="eastAsia"/>
          <w:color w:val="auto"/>
          <w:highlight w:val="none"/>
          <w:lang w:val="en-US" w:eastAsia="zh-CN"/>
        </w:rPr>
        <w:t>⑫要求以联合体形式参加的，提供联合协议和中小企业声明函（若有）；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auto"/>
          <w:highlight w:val="none"/>
        </w:rPr>
      </w:pPr>
      <w:r>
        <w:rPr>
          <w:rFonts w:hint="eastAsia"/>
          <w:color w:val="auto"/>
          <w:highlight w:val="none"/>
          <w:lang w:val="en-US" w:eastAsia="zh-CN"/>
        </w:rPr>
        <w:t>⑬要求合同分包的，提供分包意向协议和中小企业声明函（若有）。</w:t>
      </w:r>
    </w:p>
    <w:p>
      <w:pPr>
        <w:pStyle w:val="6"/>
        <w:keepNext/>
        <w:keepLines/>
        <w:pageBreakBefore w:val="0"/>
        <w:widowControl w:val="0"/>
        <w:numPr>
          <w:ilvl w:val="0"/>
          <w:numId w:val="82"/>
        </w:numPr>
        <w:kinsoku/>
        <w:wordWrap/>
        <w:overflowPunct/>
        <w:topLinePunct w:val="0"/>
        <w:autoSpaceDE/>
        <w:autoSpaceDN/>
        <w:bidi w:val="0"/>
        <w:adjustRightInd/>
        <w:snapToGrid/>
        <w:ind w:left="0"/>
        <w:textAlignment w:val="auto"/>
        <w:rPr>
          <w:rFonts w:hint="eastAsia" w:cs="Times New Roman"/>
          <w:color w:val="auto"/>
          <w:highlight w:val="none"/>
          <w:lang w:val="en-US" w:eastAsia="zh-CN"/>
        </w:rPr>
      </w:pPr>
      <w:r>
        <w:rPr>
          <w:rFonts w:hint="eastAsia" w:cs="Times New Roman"/>
          <w:color w:val="auto"/>
          <w:highlight w:val="none"/>
          <w:lang w:val="en-US" w:eastAsia="zh-CN"/>
        </w:rPr>
        <w:t>商务及技术文件：</w:t>
      </w:r>
    </w:p>
    <w:p>
      <w:pPr>
        <w:bidi w:val="0"/>
        <w:rPr>
          <w:rFonts w:hint="eastAsia"/>
          <w:color w:val="auto"/>
          <w:highlight w:val="none"/>
          <w:lang w:val="en-US" w:eastAsia="zh-CN"/>
        </w:rPr>
      </w:pPr>
      <w:r>
        <w:rPr>
          <w:rFonts w:hint="eastAsia"/>
          <w:color w:val="auto"/>
          <w:highlight w:val="none"/>
          <w:lang w:val="en-US" w:eastAsia="zh-CN"/>
        </w:rPr>
        <w:t>①组织实施方案；</w:t>
      </w:r>
    </w:p>
    <w:p>
      <w:pPr>
        <w:bidi w:val="0"/>
        <w:rPr>
          <w:rFonts w:hint="eastAsia"/>
          <w:color w:val="auto"/>
          <w:highlight w:val="none"/>
          <w:lang w:val="en-US" w:eastAsia="zh-CN"/>
        </w:rPr>
      </w:pPr>
      <w:r>
        <w:rPr>
          <w:rFonts w:hint="eastAsia"/>
          <w:color w:val="auto"/>
          <w:highlight w:val="none"/>
          <w:lang w:val="en-US" w:eastAsia="zh-CN"/>
        </w:rPr>
        <w:t>②技术和服务方案；</w:t>
      </w:r>
    </w:p>
    <w:p>
      <w:pPr>
        <w:bidi w:val="0"/>
        <w:rPr>
          <w:rFonts w:hint="eastAsia"/>
          <w:color w:val="auto"/>
          <w:highlight w:val="none"/>
          <w:lang w:val="en-US" w:eastAsia="zh-CN"/>
        </w:rPr>
      </w:pPr>
      <w:r>
        <w:rPr>
          <w:rFonts w:hint="eastAsia"/>
          <w:color w:val="auto"/>
          <w:highlight w:val="none"/>
          <w:lang w:val="en-US" w:eastAsia="zh-CN"/>
        </w:rPr>
        <w:t>③投标标的清单；</w:t>
      </w:r>
    </w:p>
    <w:p>
      <w:pPr>
        <w:bidi w:val="0"/>
        <w:rPr>
          <w:rFonts w:hint="eastAsia"/>
          <w:color w:val="auto"/>
          <w:highlight w:val="none"/>
          <w:lang w:val="en-US" w:eastAsia="zh-CN"/>
        </w:rPr>
      </w:pPr>
      <w:r>
        <w:rPr>
          <w:rFonts w:hint="eastAsia"/>
          <w:color w:val="auto"/>
          <w:highlight w:val="none"/>
          <w:lang w:val="en-US" w:eastAsia="zh-CN"/>
        </w:rPr>
        <w:t>④投标产品的技术参数详细介绍、合格证书、质量检测报告、产品认证证书、专利证书（若有）等；</w:t>
      </w:r>
    </w:p>
    <w:p>
      <w:pPr>
        <w:bidi w:val="0"/>
        <w:rPr>
          <w:rFonts w:hint="eastAsia"/>
          <w:color w:val="auto"/>
          <w:highlight w:val="none"/>
          <w:lang w:val="en-US" w:eastAsia="zh-CN"/>
        </w:rPr>
      </w:pPr>
      <w:r>
        <w:rPr>
          <w:rFonts w:hint="eastAsia"/>
          <w:color w:val="auto"/>
          <w:highlight w:val="none"/>
          <w:lang w:val="en-US" w:eastAsia="zh-CN"/>
        </w:rPr>
        <w:t>⑤节能环保等的资质证书或文件（若有）；</w:t>
      </w:r>
    </w:p>
    <w:p>
      <w:pPr>
        <w:bidi w:val="0"/>
        <w:rPr>
          <w:rFonts w:hint="eastAsia"/>
          <w:color w:val="auto"/>
          <w:highlight w:val="none"/>
          <w:lang w:val="en-US" w:eastAsia="zh-CN"/>
        </w:rPr>
      </w:pPr>
      <w:r>
        <w:rPr>
          <w:rFonts w:hint="eastAsia"/>
          <w:color w:val="auto"/>
          <w:highlight w:val="none"/>
          <w:lang w:val="en-US" w:eastAsia="zh-CN"/>
        </w:rPr>
        <w:t>⑥服务条款偏离表；</w:t>
      </w:r>
    </w:p>
    <w:p>
      <w:pPr>
        <w:bidi w:val="0"/>
        <w:rPr>
          <w:rFonts w:hint="eastAsia"/>
          <w:color w:val="auto"/>
          <w:highlight w:val="none"/>
          <w:lang w:val="en-US" w:eastAsia="zh-CN"/>
        </w:rPr>
      </w:pPr>
      <w:r>
        <w:rPr>
          <w:rFonts w:hint="eastAsia"/>
          <w:color w:val="auto"/>
          <w:highlight w:val="none"/>
          <w:lang w:val="en-US" w:eastAsia="zh-CN"/>
        </w:rPr>
        <w:t>⑦投标人情况介绍；</w:t>
      </w:r>
    </w:p>
    <w:p>
      <w:pPr>
        <w:bidi w:val="0"/>
        <w:rPr>
          <w:rFonts w:hint="eastAsia"/>
          <w:color w:val="auto"/>
          <w:highlight w:val="none"/>
          <w:lang w:val="en-US" w:eastAsia="zh-CN"/>
        </w:rPr>
      </w:pPr>
      <w:r>
        <w:rPr>
          <w:rFonts w:hint="eastAsia"/>
          <w:color w:val="auto"/>
          <w:highlight w:val="none"/>
          <w:lang w:val="en-US" w:eastAsia="zh-CN"/>
        </w:rPr>
        <w:t>⑧投标人类似项目实施业绩一览表及有关证明材料（若有）；</w:t>
      </w:r>
    </w:p>
    <w:p>
      <w:pPr>
        <w:bidi w:val="0"/>
        <w:rPr>
          <w:rFonts w:hint="eastAsia"/>
          <w:color w:val="auto"/>
          <w:highlight w:val="none"/>
          <w:lang w:val="en-US" w:eastAsia="zh-CN"/>
        </w:rPr>
      </w:pPr>
      <w:r>
        <w:rPr>
          <w:rFonts w:hint="eastAsia"/>
          <w:color w:val="auto"/>
          <w:highlight w:val="none"/>
          <w:lang w:val="en-US" w:eastAsia="zh-CN"/>
        </w:rPr>
        <w:t>⑨本项目实施人员（主要从业人员及其技术资格）一览表；</w:t>
      </w:r>
    </w:p>
    <w:p>
      <w:pPr>
        <w:bidi w:val="0"/>
        <w:rPr>
          <w:rFonts w:hint="eastAsia"/>
          <w:color w:val="auto"/>
          <w:highlight w:val="none"/>
          <w:lang w:val="en-US" w:eastAsia="zh-CN"/>
        </w:rPr>
      </w:pPr>
      <w:r>
        <w:rPr>
          <w:rFonts w:hint="eastAsia"/>
          <w:color w:val="auto"/>
          <w:highlight w:val="none"/>
          <w:lang w:val="en-US" w:eastAsia="zh-CN"/>
        </w:rPr>
        <w:t>⑩本项目设备投入一览表（若有）；</w:t>
      </w:r>
    </w:p>
    <w:p>
      <w:pPr>
        <w:bidi w:val="0"/>
        <w:rPr>
          <w:rFonts w:hint="eastAsia"/>
          <w:color w:val="auto"/>
          <w:highlight w:val="none"/>
          <w:lang w:val="en-US" w:eastAsia="zh-CN"/>
        </w:rPr>
      </w:pPr>
      <w:r>
        <w:rPr>
          <w:rFonts w:hint="eastAsia"/>
          <w:color w:val="auto"/>
          <w:highlight w:val="none"/>
          <w:lang w:val="en-US" w:eastAsia="zh-CN"/>
        </w:rPr>
        <w:t>⑪备品备件及售后服务承诺（若有）；</w:t>
      </w:r>
    </w:p>
    <w:p>
      <w:pPr>
        <w:bidi w:val="0"/>
        <w:rPr>
          <w:rFonts w:hint="eastAsia"/>
          <w:color w:val="auto"/>
          <w:highlight w:val="none"/>
          <w:lang w:val="en-US" w:eastAsia="zh-CN"/>
        </w:rPr>
      </w:pPr>
      <w:r>
        <w:rPr>
          <w:rFonts w:hint="eastAsia"/>
          <w:color w:val="auto"/>
          <w:highlight w:val="none"/>
          <w:lang w:val="en-US" w:eastAsia="zh-CN"/>
        </w:rPr>
        <w:t>⑫投标人认为有必要提供的其他技术文件和说明（若有）；</w:t>
      </w:r>
    </w:p>
    <w:p>
      <w:pPr>
        <w:bidi w:val="0"/>
        <w:rPr>
          <w:rFonts w:hint="eastAsia"/>
          <w:color w:val="auto"/>
          <w:highlight w:val="none"/>
          <w:lang w:val="en-US" w:eastAsia="zh-CN"/>
        </w:rPr>
      </w:pPr>
      <w:r>
        <w:rPr>
          <w:rFonts w:hint="eastAsia"/>
          <w:color w:val="auto"/>
          <w:highlight w:val="none"/>
          <w:lang w:val="en-US" w:eastAsia="zh-CN"/>
        </w:rPr>
        <w:t>⑬关于对招标文件商务、合同中有关条款的拒绝声明（若有）。</w:t>
      </w:r>
    </w:p>
    <w:p>
      <w:pPr>
        <w:pStyle w:val="6"/>
        <w:keepNext/>
        <w:keepLines/>
        <w:pageBreakBefore w:val="0"/>
        <w:widowControl w:val="0"/>
        <w:numPr>
          <w:ilvl w:val="0"/>
          <w:numId w:val="82"/>
        </w:numPr>
        <w:kinsoku/>
        <w:wordWrap/>
        <w:overflowPunct/>
        <w:topLinePunct w:val="0"/>
        <w:autoSpaceDE/>
        <w:autoSpaceDN/>
        <w:bidi w:val="0"/>
        <w:adjustRightInd/>
        <w:snapToGrid/>
        <w:ind w:left="0"/>
        <w:textAlignment w:val="auto"/>
        <w:rPr>
          <w:rFonts w:hint="eastAsia" w:cs="Times New Roman"/>
          <w:color w:val="auto"/>
          <w:highlight w:val="none"/>
          <w:lang w:val="en-US" w:eastAsia="zh-CN"/>
        </w:rPr>
      </w:pPr>
      <w:r>
        <w:rPr>
          <w:rFonts w:hint="eastAsia" w:cs="Times New Roman"/>
          <w:color w:val="auto"/>
          <w:highlight w:val="none"/>
          <w:lang w:val="en-US" w:eastAsia="zh-CN"/>
        </w:rPr>
        <w:t>报价文件</w:t>
      </w:r>
    </w:p>
    <w:p>
      <w:pPr>
        <w:bidi w:val="0"/>
        <w:rPr>
          <w:rFonts w:hint="eastAsia"/>
          <w:color w:val="auto"/>
          <w:highlight w:val="none"/>
          <w:lang w:val="en-US" w:eastAsia="zh-CN"/>
        </w:rPr>
      </w:pPr>
      <w:r>
        <w:rPr>
          <w:rFonts w:hint="eastAsia"/>
          <w:color w:val="auto"/>
          <w:highlight w:val="none"/>
          <w:lang w:val="en-US" w:eastAsia="zh-CN"/>
        </w:rPr>
        <w:t>①中小企业声明函、残疾人福利性单位声明函、监狱企业证明文件（若有）；</w:t>
      </w:r>
    </w:p>
    <w:p>
      <w:pPr>
        <w:bidi w:val="0"/>
        <w:rPr>
          <w:rFonts w:hint="eastAsia"/>
          <w:color w:val="auto"/>
          <w:highlight w:val="none"/>
          <w:lang w:val="en-US" w:eastAsia="zh-CN"/>
        </w:rPr>
      </w:pPr>
      <w:r>
        <w:rPr>
          <w:rFonts w:hint="eastAsia"/>
          <w:color w:val="auto"/>
          <w:highlight w:val="none"/>
          <w:lang w:val="en-US" w:eastAsia="zh-CN"/>
        </w:rPr>
        <w:t>②报价一览表、投标报价明细表；</w:t>
      </w:r>
    </w:p>
    <w:p>
      <w:pPr>
        <w:bidi w:val="0"/>
        <w:rPr>
          <w:rFonts w:hint="eastAsia"/>
          <w:color w:val="auto"/>
          <w:highlight w:val="none"/>
          <w:lang w:val="en-US" w:eastAsia="zh-CN"/>
        </w:rPr>
      </w:pPr>
      <w:r>
        <w:rPr>
          <w:rFonts w:hint="eastAsia"/>
          <w:color w:val="auto"/>
          <w:highlight w:val="none"/>
          <w:lang w:val="en-US" w:eastAsia="zh-CN"/>
        </w:rPr>
        <w:t>③投标人针对报价需要说明的其他文件和资料（若有）。</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本项目实行电子投标，须提供投标人须知规定的全部投标文件，供应商应准备电子投标文件及其他要求投标人提交的全部材料，按政采云平台项目采购-电子招投标操作指南及本招标文件要求递交。</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按招标文件要求提供和交付的货物和服务的投标报价详见报价一览表。</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我方已详细审查全部招标文件，包括招标文件澄清修改内容(如果有)、参考资料及有关附件，确认无误，同意并保证遵守招标文件（包括答疑文件、补充文件等）的各项规定和要求。</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我方同意在中标后按时签订合同。</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我方保证遵守招标文件中的其他有关规定。</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我方愿意向贵方提供任何与该项投标有关的数据、情况和技术资料。若贵方需要，我方愿意提供我方作出的一切承诺的证明材料。我方理解贵方不一定要接受最低价的投标或收到的任何投标。</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我方向贵方提交的所有投标文件、资料都是准确的和真实的。</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我方承诺投标有效期从提交投标文件的截止之日起     天，不少于招标文件中载明的投标有效期（从提交投标文件的截止之日起90天）。</w:t>
      </w:r>
    </w:p>
    <w:p>
      <w:pPr>
        <w:keepNext w:val="0"/>
        <w:keepLines w:val="0"/>
        <w:pageBreakBefore w:val="0"/>
        <w:widowControl w:val="0"/>
        <w:numPr>
          <w:ilvl w:val="0"/>
          <w:numId w:val="81"/>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提供虚假材料谋取中标、成交的；</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采取不正当手段诋毁、排挤其他供应商的；</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与采购人、其他供应商或者采购代理机构恶意串通的；</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向采购人、采购代理机构行贿或者提供其他不正当利益的；</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在招标采购过程中与采购人进行协商谈判的；</w:t>
      </w:r>
    </w:p>
    <w:p>
      <w:pPr>
        <w:keepNext w:val="0"/>
        <w:keepLines w:val="0"/>
        <w:pageBreakBefore w:val="0"/>
        <w:widowControl w:val="0"/>
        <w:numPr>
          <w:ilvl w:val="0"/>
          <w:numId w:val="83"/>
        </w:numPr>
        <w:tabs>
          <w:tab w:val="left"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拒绝有关部门监督检查或提供虚假情况的。</w:t>
      </w:r>
    </w:p>
    <w:p>
      <w:pPr>
        <w:bidi w:val="0"/>
        <w:rPr>
          <w:rFonts w:hint="eastAsia"/>
          <w:color w:val="auto"/>
          <w:highlight w:val="none"/>
        </w:rPr>
      </w:pPr>
      <w:r>
        <w:rPr>
          <w:rFonts w:hint="eastAsia"/>
          <w:color w:val="auto"/>
          <w:highlight w:val="none"/>
        </w:rPr>
        <w:t>供应商有前款第</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至</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项情形之一的，中标、成交无效。</w:t>
      </w:r>
    </w:p>
    <w:p>
      <w:pPr>
        <w:bidi w:val="0"/>
        <w:rPr>
          <w:rFonts w:hint="eastAsia"/>
          <w:color w:val="auto"/>
          <w:highlight w:val="none"/>
        </w:rPr>
      </w:pPr>
      <w:r>
        <w:rPr>
          <w:rFonts w:hint="eastAsia"/>
          <w:color w:val="auto"/>
          <w:highlight w:val="none"/>
        </w:rPr>
        <w:t>以上事项如有虚假或隐瞒，我方愿意承担一切后果，并不再寻求任何旨在减轻或免除法律责任的辩解。</w:t>
      </w:r>
    </w:p>
    <w:p>
      <w:pPr>
        <w:bidi w:val="0"/>
        <w:rPr>
          <w:rFonts w:hint="eastAsia"/>
          <w:color w:val="auto"/>
          <w:highlight w:val="none"/>
        </w:rPr>
      </w:pPr>
      <w:r>
        <w:rPr>
          <w:rFonts w:hint="eastAsia"/>
          <w:color w:val="auto"/>
          <w:highlight w:val="none"/>
        </w:rPr>
        <w:t>与本投标有关的一切正式往来通讯请</w:t>
      </w:r>
      <w:r>
        <w:rPr>
          <w:rFonts w:hint="eastAsia"/>
          <w:color w:val="auto"/>
          <w:highlight w:val="none"/>
          <w:lang w:eastAsia="zh-CN"/>
        </w:rPr>
        <w:t>联系</w:t>
      </w:r>
      <w:r>
        <w:rPr>
          <w:rFonts w:hint="eastAsia"/>
          <w:color w:val="auto"/>
          <w:highlight w:val="none"/>
        </w:rPr>
        <w:t>：</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szCs w:val="24"/>
          <w:highlight w:val="none"/>
        </w:rPr>
        <w:t>签名或签章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邮箱</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color w:val="auto"/>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color w:val="auto"/>
          <w:sz w:val="24"/>
          <w:highlight w:val="none"/>
        </w:rPr>
      </w:pPr>
    </w:p>
    <w:p>
      <w:pPr>
        <w:keepNext w:val="0"/>
        <w:keepLines w:val="0"/>
        <w:pageBreakBefore w:val="0"/>
        <w:kinsoku/>
        <w:wordWrap/>
        <w:overflowPunct/>
        <w:topLinePunct w:val="0"/>
        <w:autoSpaceDE/>
        <w:autoSpaceDN/>
        <w:bidi w:val="0"/>
        <w:adjustRightInd/>
        <w:spacing w:beforeLines="0" w:line="360" w:lineRule="auto"/>
        <w:ind w:firstLine="482" w:firstLineChars="200"/>
        <w:textAlignment w:val="auto"/>
        <w:rPr>
          <w:rFonts w:hint="eastAsia" w:ascii="仿宋_GB2312" w:hAnsi="仿宋" w:eastAsia="仿宋_GB2312"/>
          <w:b/>
          <w:color w:val="auto"/>
          <w:sz w:val="32"/>
          <w:highlight w:val="none"/>
        </w:rPr>
        <w:sectPr>
          <w:headerReference r:id="rId11" w:type="default"/>
          <w:footerReference r:id="rId12" w:type="default"/>
          <w:pgSz w:w="11906" w:h="16838"/>
          <w:pgMar w:top="1418" w:right="1418" w:bottom="1418" w:left="1588" w:header="851" w:footer="992" w:gutter="0"/>
          <w:pgNumType w:fmt="decimal"/>
          <w:cols w:space="720" w:num="1"/>
          <w:docGrid w:type="lines" w:linePitch="312" w:charSpace="0"/>
        </w:sectPr>
      </w:pPr>
      <w:r>
        <w:rPr>
          <w:rFonts w:hint="eastAsia" w:ascii="仿宋" w:hAnsi="仿宋" w:eastAsia="仿宋" w:cs="仿宋"/>
          <w:b/>
          <w:bCs/>
          <w:color w:val="auto"/>
          <w:sz w:val="24"/>
          <w:highlight w:val="none"/>
        </w:rPr>
        <w:t>▲注：未按照本投标响应函要求填报的将被视为非实质性响应投标。</w:t>
      </w:r>
    </w:p>
    <w:p>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_GB2312" w:hAnsi="宋体" w:eastAsia="仿宋_GB2312" w:cs="Times New Roman"/>
          <w:b/>
          <w:bCs w:val="0"/>
          <w:color w:val="auto"/>
          <w:kern w:val="2"/>
          <w:sz w:val="32"/>
          <w:szCs w:val="32"/>
          <w:highlight w:val="none"/>
          <w:lang w:val="en-US" w:eastAsia="zh-CN" w:bidi="ar-SA"/>
        </w:rPr>
        <w:t xml:space="preserve"> 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auto"/>
          <w:highlight w:val="none"/>
        </w:rPr>
      </w:pPr>
      <w:r>
        <w:rPr>
          <w:rFonts w:hint="eastAsia"/>
          <w:color w:val="auto"/>
          <w:highlight w:val="none"/>
        </w:rPr>
        <w:t>杭州市公共资源交易中心富阳分中心：</w:t>
      </w:r>
    </w:p>
    <w:p>
      <w:pPr>
        <w:bidi w:val="0"/>
        <w:rPr>
          <w:rFonts w:hint="eastAsia"/>
          <w:color w:val="auto"/>
          <w:highlight w:val="none"/>
        </w:rPr>
      </w:pPr>
      <w:r>
        <w:rPr>
          <w:rFonts w:hint="eastAsia"/>
          <w:color w:val="auto"/>
          <w:highlight w:val="none"/>
        </w:rPr>
        <w:t>我方参与</w:t>
      </w:r>
      <w:r>
        <w:rPr>
          <w:rFonts w:hint="eastAsia"/>
          <w:color w:val="auto"/>
          <w:highlight w:val="none"/>
          <w:u w:val="single"/>
          <w:lang w:val="en-US" w:eastAsia="zh-CN"/>
        </w:rPr>
        <w:t xml:space="preserve">    </w:t>
      </w:r>
      <w:r>
        <w:rPr>
          <w:rFonts w:hint="eastAsia"/>
          <w:color w:val="auto"/>
          <w:highlight w:val="none"/>
          <w:u w:val="single"/>
        </w:rPr>
        <w:t>（项目名称）</w:t>
      </w:r>
      <w:r>
        <w:rPr>
          <w:rFonts w:hint="eastAsia"/>
          <w:color w:val="auto"/>
          <w:highlight w:val="none"/>
          <w:u w:val="single"/>
          <w:lang w:val="en-US" w:eastAsia="zh-CN"/>
        </w:rPr>
        <w:t xml:space="preserve">     </w:t>
      </w:r>
      <w:r>
        <w:rPr>
          <w:rFonts w:hint="eastAsia"/>
          <w:color w:val="auto"/>
          <w:highlight w:val="none"/>
        </w:rPr>
        <w:t>【招标编号</w:t>
      </w:r>
      <w:r>
        <w:rPr>
          <w:rFonts w:hint="eastAsia"/>
          <w:color w:val="auto"/>
          <w:highlight w:val="none"/>
          <w:u w:val="single"/>
        </w:rPr>
        <w:t>：</w:t>
      </w:r>
      <w:r>
        <w:rPr>
          <w:rFonts w:hint="eastAsia"/>
          <w:color w:val="auto"/>
          <w:highlight w:val="none"/>
          <w:u w:val="single"/>
          <w:lang w:val="en-US" w:eastAsia="zh-CN"/>
        </w:rPr>
        <w:t xml:space="preserve">   项目</w:t>
      </w:r>
      <w:r>
        <w:rPr>
          <w:rFonts w:hint="eastAsia"/>
          <w:color w:val="auto"/>
          <w:highlight w:val="none"/>
          <w:u w:val="single"/>
        </w:rPr>
        <w:t>编号</w:t>
      </w:r>
      <w:r>
        <w:rPr>
          <w:rFonts w:hint="eastAsia"/>
          <w:color w:val="auto"/>
          <w:highlight w:val="none"/>
          <w:u w:val="single"/>
          <w:lang w:val="en-US" w:eastAsia="zh-CN"/>
        </w:rPr>
        <w:t xml:space="preserve">   </w:t>
      </w:r>
      <w:r>
        <w:rPr>
          <w:rFonts w:hint="eastAsia"/>
          <w:color w:val="auto"/>
          <w:highlight w:val="none"/>
        </w:rPr>
        <w:t>】政府采购活动，郑重承诺：</w:t>
      </w:r>
    </w:p>
    <w:p>
      <w:pPr>
        <w:bidi w:val="0"/>
        <w:rPr>
          <w:rFonts w:hint="eastAsia"/>
          <w:color w:val="auto"/>
          <w:highlight w:val="none"/>
        </w:rPr>
      </w:pPr>
      <w:r>
        <w:rPr>
          <w:rFonts w:hint="eastAsia"/>
          <w:color w:val="auto"/>
          <w:highlight w:val="none"/>
        </w:rPr>
        <w:t>（一）具备《中华人民共和国政府采购法》第二十二条第一款规定的条件：</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具有独立承担民事责任的能力；</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具有良好的商业信誉和健全的财务会计制度； </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具有履行合同所必需的设备和专业技术能力；</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有依法缴纳税收和社会保障资金的良好记录；</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参加政府采购活动前三年内，在经营活动中没有重大违法记录；</w:t>
      </w:r>
    </w:p>
    <w:p>
      <w:pPr>
        <w:keepNext w:val="0"/>
        <w:keepLines w:val="0"/>
        <w:pageBreakBefore w:val="0"/>
        <w:widowControl w:val="0"/>
        <w:numPr>
          <w:ilvl w:val="0"/>
          <w:numId w:val="84"/>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具有法律、行政法规规定的其他条件。</w:t>
      </w:r>
    </w:p>
    <w:p>
      <w:pPr>
        <w:bidi w:val="0"/>
        <w:rPr>
          <w:rFonts w:hint="eastAsia"/>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pPr>
        <w:bidi w:val="0"/>
        <w:rPr>
          <w:rFonts w:hint="eastAsia"/>
          <w:color w:val="auto"/>
          <w:highlight w:val="none"/>
        </w:rPr>
      </w:pPr>
      <w:r>
        <w:rPr>
          <w:rFonts w:hint="eastAsia"/>
          <w:color w:val="auto"/>
          <w:highlight w:val="none"/>
        </w:rPr>
        <w:t>（三）不存在以下情况：</w:t>
      </w:r>
    </w:p>
    <w:p>
      <w:pPr>
        <w:keepNext w:val="0"/>
        <w:keepLines w:val="0"/>
        <w:pageBreakBefore w:val="0"/>
        <w:widowControl w:val="0"/>
        <w:numPr>
          <w:ilvl w:val="0"/>
          <w:numId w:val="85"/>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单位负责人为同一人或者存在直接控股、管理关系的不同供应商参加同一合同项下的政府采购活动的；</w:t>
      </w:r>
    </w:p>
    <w:p>
      <w:pPr>
        <w:keepNext w:val="0"/>
        <w:keepLines w:val="0"/>
        <w:pageBreakBefore w:val="0"/>
        <w:widowControl w:val="0"/>
        <w:numPr>
          <w:ilvl w:val="0"/>
          <w:numId w:val="85"/>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ascii="仿宋" w:hAnsi="仿宋" w:eastAsia="仿宋" w:cs="仿宋"/>
          <w:color w:val="auto"/>
          <w:sz w:val="24"/>
          <w:szCs w:val="24"/>
          <w:highlight w:val="none"/>
        </w:rPr>
      </w:pPr>
    </w:p>
    <w:p>
      <w:pPr>
        <w:snapToGrid w:val="0"/>
        <w:spacing w:before="156" w:line="360" w:lineRule="auto"/>
        <w:ind w:firstLine="3120" w:firstLineChars="1300"/>
        <w:rPr>
          <w:rFonts w:hint="eastAsia" w:ascii="仿宋" w:hAnsi="仿宋" w:eastAsia="仿宋" w:cs="仿宋"/>
          <w:color w:val="auto"/>
          <w:sz w:val="24"/>
          <w:szCs w:val="24"/>
          <w:highlight w:val="none"/>
        </w:rPr>
      </w:pPr>
    </w:p>
    <w:p>
      <w:pPr>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5"/>
        <w:rPr>
          <w:rFonts w:hint="eastAsia" w:ascii="仿宋" w:hAnsi="仿宋" w:eastAsia="仿宋" w:cs="仿宋"/>
          <w:color w:val="auto"/>
          <w:sz w:val="24"/>
          <w:szCs w:val="24"/>
          <w:highlight w:val="none"/>
          <w:u w:val="single"/>
        </w:rPr>
      </w:pPr>
    </w:p>
    <w:p>
      <w:pPr>
        <w:bidi w:val="0"/>
        <w:rPr>
          <w:rFonts w:hint="eastAsia"/>
          <w:color w:val="auto"/>
          <w:highlight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color w:val="auto"/>
          <w:highlight w:val="none"/>
          <w:lang w:eastAsia="zh-CN"/>
        </w:rPr>
        <w:t>注：▲投标人若有税收缴纳、社会保障等方面的失信记录等情况，且不属于截止投标时间近三年以来，在经营活动中有重大违法记录及被列入政府采购严重违法失信行为记录名单的，可不对本承诺函第（一）款第</w:t>
      </w:r>
      <w:r>
        <w:rPr>
          <w:rFonts w:hint="eastAsia"/>
          <w:color w:val="auto"/>
          <w:highlight w:val="none"/>
          <w:lang w:val="en-US" w:eastAsia="zh-CN"/>
        </w:rPr>
        <w:t>4点进行承诺</w:t>
      </w:r>
      <w:r>
        <w:rPr>
          <w:rFonts w:hint="eastAsia"/>
          <w:color w:val="auto"/>
          <w:highlight w:val="none"/>
          <w:lang w:eastAsia="zh-CN"/>
        </w:rPr>
        <w:t>，但须详细说明失信记录的情况，否则按无效投标处理。</w:t>
      </w:r>
    </w:p>
    <w:p>
      <w:pPr>
        <w:tabs>
          <w:tab w:val="left" w:pos="0"/>
        </w:tabs>
        <w:autoSpaceDE w:val="0"/>
        <w:autoSpaceDN w:val="0"/>
        <w:spacing w:line="360" w:lineRule="auto"/>
        <w:ind w:firstLine="2249" w:firstLineChars="700"/>
        <w:rPr>
          <w:rFonts w:ascii="仿宋_GB2312" w:hAnsi="仿宋" w:eastAsia="仿宋_GB2312" w:cs="仿宋_GB2312"/>
          <w:color w:val="auto"/>
          <w:sz w:val="24"/>
          <w:highlight w:val="none"/>
        </w:rPr>
      </w:pPr>
      <w:r>
        <w:rPr>
          <w:rFonts w:hint="eastAsia" w:ascii="仿宋_GB2312" w:hAnsi="宋体" w:eastAsia="仿宋_GB2312" w:cs="Times New Roman"/>
          <w:b/>
          <w:color w:val="auto"/>
          <w:kern w:val="2"/>
          <w:sz w:val="32"/>
          <w:szCs w:val="32"/>
          <w:highlight w:val="none"/>
          <w:lang w:val="en-US" w:eastAsia="zh-CN" w:bidi="ar-SA"/>
        </w:rPr>
        <w:t>政府采购供应商廉洁自律承诺书</w:t>
      </w:r>
      <w:r>
        <w:rPr>
          <w:rFonts w:hint="eastAsia" w:ascii="宋体" w:hAnsi="宋体" w:cs="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_GB2312" w:hAnsi="仿宋" w:eastAsia="仿宋_GB2312" w:cs="仿宋_GB2312"/>
          <w:color w:val="auto"/>
          <w:sz w:val="24"/>
          <w:highlight w:val="none"/>
        </w:rPr>
      </w:pPr>
      <w:r>
        <w:rPr>
          <w:rFonts w:hint="eastAsia" w:ascii="仿宋" w:hAnsi="仿宋" w:eastAsia="仿宋" w:cs="仿宋"/>
          <w:color w:val="auto"/>
          <w:sz w:val="24"/>
          <w:highlight w:val="none"/>
        </w:rPr>
        <w:t>杭州市公共资源交易中心富阳分中心</w:t>
      </w:r>
      <w:r>
        <w:rPr>
          <w:rFonts w:hint="eastAsia" w:ascii="仿宋_GB2312" w:hAnsi="仿宋" w:eastAsia="仿宋_GB2312" w:cs="仿宋_GB2312"/>
          <w:color w:val="auto"/>
          <w:sz w:val="24"/>
          <w:highlight w:val="none"/>
        </w:rPr>
        <w:t>：</w:t>
      </w:r>
    </w:p>
    <w:p>
      <w:pPr>
        <w:bidi w:val="0"/>
        <w:rPr>
          <w:rFonts w:hint="eastAsia"/>
          <w:color w:val="auto"/>
          <w:highlight w:val="none"/>
        </w:rPr>
      </w:pPr>
      <w:r>
        <w:rPr>
          <w:rFonts w:hint="eastAsia"/>
          <w:color w:val="auto"/>
          <w:highlight w:val="none"/>
        </w:rPr>
        <w:t>本单位合法参加</w:t>
      </w:r>
      <w:r>
        <w:rPr>
          <w:rFonts w:hint="eastAsia"/>
          <w:color w:val="auto"/>
          <w:highlight w:val="none"/>
          <w:u w:val="single"/>
          <w:lang w:val="en-US" w:eastAsia="zh-CN"/>
        </w:rPr>
        <w:t xml:space="preserve">                            </w:t>
      </w:r>
      <w:r>
        <w:rPr>
          <w:rFonts w:hint="eastAsia"/>
          <w:color w:val="auto"/>
          <w:highlight w:val="none"/>
        </w:rPr>
        <w:t>项目（</w:t>
      </w:r>
      <w:r>
        <w:rPr>
          <w:rFonts w:hint="eastAsia"/>
          <w:color w:val="auto"/>
          <w:highlight w:val="none"/>
          <w:lang w:eastAsia="zh-CN"/>
        </w:rPr>
        <w:t>项目</w:t>
      </w:r>
      <w:r>
        <w:rPr>
          <w:rFonts w:hint="eastAsia"/>
          <w:color w:val="auto"/>
          <w:highlight w:val="none"/>
        </w:rPr>
        <w:t>编号</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rPr>
        <w:t>）政府采购活动，就有关廉洁自律和公平竞争事项郑重声明如下：</w:t>
      </w:r>
    </w:p>
    <w:p>
      <w:pPr>
        <w:bidi w:val="0"/>
        <w:rPr>
          <w:rFonts w:hint="eastAsia"/>
          <w:color w:val="auto"/>
          <w:highlight w:val="none"/>
        </w:rPr>
      </w:pPr>
      <w:r>
        <w:rPr>
          <w:rFonts w:hint="eastAsia"/>
          <w:color w:val="auto"/>
          <w:highlight w:val="none"/>
        </w:rPr>
        <w:t>一、本单位与采购人之间不存在利害关系，不存在行贿、串通等违法行为。</w:t>
      </w:r>
    </w:p>
    <w:p>
      <w:pPr>
        <w:bidi w:val="0"/>
        <w:rPr>
          <w:rFonts w:hint="eastAsia"/>
          <w:color w:val="auto"/>
          <w:highlight w:val="none"/>
        </w:rPr>
      </w:pPr>
      <w:r>
        <w:rPr>
          <w:rFonts w:hint="eastAsia"/>
          <w:color w:val="auto"/>
          <w:highlight w:val="none"/>
        </w:rPr>
        <w:t>二、本单位与其他当事人之间不存在行贿、串通等违法行为。</w:t>
      </w:r>
      <w:r>
        <w:rPr>
          <w:rFonts w:hint="eastAsia"/>
          <w:color w:val="auto"/>
          <w:highlight w:val="none"/>
          <w:lang w:eastAsia="zh-CN"/>
        </w:rPr>
        <w:t>开标后，如发现</w:t>
      </w:r>
      <w:r>
        <w:rPr>
          <w:rFonts w:hint="eastAsia"/>
          <w:color w:val="auto"/>
          <w:highlight w:val="none"/>
        </w:rPr>
        <w:t>本单位与其他当事人之间</w:t>
      </w:r>
      <w:r>
        <w:rPr>
          <w:rFonts w:hint="eastAsia"/>
          <w:color w:val="auto"/>
          <w:highlight w:val="none"/>
          <w:lang w:eastAsia="zh-CN"/>
        </w:rPr>
        <w:t>存在</w:t>
      </w:r>
      <w:r>
        <w:rPr>
          <w:rFonts w:hint="eastAsia"/>
          <w:color w:val="auto"/>
          <w:highlight w:val="none"/>
        </w:rPr>
        <w:t>直接控股、管理关系等情况，</w:t>
      </w:r>
      <w:r>
        <w:rPr>
          <w:rFonts w:hint="eastAsia"/>
          <w:color w:val="auto"/>
          <w:highlight w:val="none"/>
          <w:lang w:eastAsia="zh-CN"/>
        </w:rPr>
        <w:t>本单位同意按照政府采购相关规定处理。</w:t>
      </w:r>
    </w:p>
    <w:p>
      <w:pPr>
        <w:bidi w:val="0"/>
        <w:rPr>
          <w:rFonts w:hint="eastAsia"/>
          <w:color w:val="auto"/>
          <w:highlight w:val="none"/>
        </w:rPr>
      </w:pPr>
      <w:r>
        <w:rPr>
          <w:rFonts w:hint="eastAsia"/>
          <w:color w:val="auto"/>
          <w:highlight w:val="none"/>
        </w:rPr>
        <w:t>三、本单位清楚知道并严格遵守政府采购法律法规、政策文件和相关纪律。</w:t>
      </w: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color w:val="auto"/>
          <w:highlight w:val="none"/>
        </w:rPr>
      </w:pPr>
      <w:r>
        <w:rPr>
          <w:rFonts w:hint="eastAsia"/>
          <w:color w:val="auto"/>
          <w:highlight w:val="none"/>
        </w:rPr>
        <w:t>投标人全称（</w:t>
      </w:r>
      <w:r>
        <w:rPr>
          <w:rFonts w:hint="eastAsia"/>
          <w:color w:val="auto"/>
          <w:highlight w:val="none"/>
          <w:lang w:val="zh-CN"/>
        </w:rPr>
        <w:t>电子签章</w:t>
      </w:r>
      <w:r>
        <w:rPr>
          <w:rFonts w:hint="eastAsia"/>
          <w:color w:val="auto"/>
          <w:highlight w:val="none"/>
        </w:rPr>
        <w:t>）：</w:t>
      </w:r>
      <w:r>
        <w:rPr>
          <w:rFonts w:hint="eastAsia"/>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color w:val="auto"/>
          <w:highlight w:val="none"/>
        </w:rPr>
      </w:pPr>
      <w:r>
        <w:rPr>
          <w:rFonts w:hint="eastAsia"/>
          <w:color w:val="auto"/>
          <w:highlight w:val="none"/>
        </w:rPr>
        <w:t>日期：</w:t>
      </w:r>
      <w:r>
        <w:rPr>
          <w:rFonts w:hint="eastAsia"/>
          <w:color w:val="auto"/>
          <w:highlight w:val="none"/>
          <w:u w:val="single"/>
        </w:rPr>
        <w:t xml:space="preserve">       年   </w:t>
      </w:r>
      <w:r>
        <w:rPr>
          <w:rFonts w:hint="eastAsia"/>
          <w:color w:val="auto"/>
          <w:highlight w:val="none"/>
          <w:u w:val="single"/>
          <w:lang w:val="en-US" w:eastAsia="zh-CN"/>
        </w:rPr>
        <w:t xml:space="preserve"> </w:t>
      </w:r>
      <w:r>
        <w:rPr>
          <w:rFonts w:hint="eastAsia"/>
          <w:color w:val="auto"/>
          <w:highlight w:val="none"/>
          <w:u w:val="single"/>
        </w:rPr>
        <w:t xml:space="preserve"> 月   </w:t>
      </w:r>
      <w:r>
        <w:rPr>
          <w:rFonts w:hint="eastAsia"/>
          <w:color w:val="auto"/>
          <w:highlight w:val="none"/>
          <w:u w:val="single"/>
          <w:lang w:val="en-US" w:eastAsia="zh-CN"/>
        </w:rPr>
        <w:t xml:space="preserve"> </w:t>
      </w:r>
      <w:r>
        <w:rPr>
          <w:rFonts w:hint="eastAsia"/>
          <w:color w:val="auto"/>
          <w:highlight w:val="none"/>
          <w:u w:val="single"/>
        </w:rPr>
        <w:t xml:space="preserve"> 日</w:t>
      </w:r>
    </w:p>
    <w:p>
      <w:pPr>
        <w:pStyle w:val="5"/>
        <w:rPr>
          <w:rFonts w:hint="eastAsia"/>
          <w:color w:val="auto"/>
          <w:highlight w:val="none"/>
        </w:rPr>
      </w:pP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pPr>
        <w:tabs>
          <w:tab w:val="left" w:pos="0"/>
        </w:tabs>
        <w:autoSpaceDE w:val="0"/>
        <w:autoSpaceDN w:val="0"/>
        <w:spacing w:line="360" w:lineRule="auto"/>
        <w:rPr>
          <w:rFonts w:hint="eastAsia"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pPr>
        <w:tabs>
          <w:tab w:val="left" w:pos="0"/>
        </w:tabs>
        <w:autoSpaceDE w:val="0"/>
        <w:autoSpaceDN w:val="0"/>
        <w:spacing w:line="360" w:lineRule="auto"/>
        <w:jc w:val="center"/>
        <w:rPr>
          <w:rFonts w:hint="eastAsia" w:ascii="仿宋_GB2312" w:hAnsi="宋体" w:eastAsia="仿宋_GB2312" w:cs="Times New Roman"/>
          <w:b/>
          <w:color w:val="auto"/>
          <w:kern w:val="2"/>
          <w:sz w:val="32"/>
          <w:szCs w:val="32"/>
          <w:highlight w:val="none"/>
          <w:lang w:val="en-US" w:eastAsia="zh-CN" w:bidi="ar-SA"/>
        </w:rPr>
        <w:sectPr>
          <w:headerReference r:id="rId13" w:type="default"/>
          <w:footerReference r:id="rId14" w:type="default"/>
          <w:pgSz w:w="11906" w:h="16838"/>
          <w:pgMar w:top="1247" w:right="1418" w:bottom="1276" w:left="1418" w:header="851" w:footer="992" w:gutter="0"/>
          <w:pgNumType w:fmt="decimal"/>
          <w:cols w:space="720" w:num="1"/>
          <w:titlePg/>
          <w:docGrid w:linePitch="312" w:charSpace="0"/>
        </w:sectPr>
      </w:pPr>
    </w:p>
    <w:p>
      <w:pPr>
        <w:tabs>
          <w:tab w:val="left" w:pos="0"/>
        </w:tabs>
        <w:autoSpaceDE w:val="0"/>
        <w:autoSpaceDN w:val="0"/>
        <w:spacing w:line="360" w:lineRule="auto"/>
        <w:jc w:val="center"/>
        <w:rPr>
          <w:rFonts w:hint="eastAsia" w:ascii="仿宋_GB2312" w:hAnsi="宋体" w:eastAsia="仿宋_GB2312" w:cs="Times New Roman"/>
          <w:b/>
          <w:color w:val="auto"/>
          <w:kern w:val="2"/>
          <w:sz w:val="32"/>
          <w:szCs w:val="32"/>
          <w:highlight w:val="none"/>
          <w:lang w:val="en-US" w:eastAsia="zh-CN" w:bidi="ar-SA"/>
        </w:rPr>
      </w:pPr>
      <w:r>
        <w:rPr>
          <w:rFonts w:hint="eastAsia" w:ascii="仿宋_GB2312" w:hAnsi="宋体" w:eastAsia="仿宋_GB2312" w:cs="Times New Roman"/>
          <w:b/>
          <w:color w:val="auto"/>
          <w:kern w:val="2"/>
          <w:sz w:val="32"/>
          <w:szCs w:val="32"/>
          <w:highlight w:val="none"/>
          <w:lang w:val="en-US" w:eastAsia="zh-CN" w:bidi="ar-SA"/>
        </w:rPr>
        <w:t>廉政承诺书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color w:val="auto"/>
          <w:sz w:val="24"/>
          <w:szCs w:val="22"/>
          <w:highlight w:val="none"/>
          <w:lang w:val="zh-CN"/>
        </w:rPr>
      </w:pPr>
      <w:r>
        <w:rPr>
          <w:rFonts w:hint="eastAsia" w:ascii="仿宋" w:hAnsi="仿宋" w:eastAsia="仿宋" w:cs="仿宋"/>
          <w:color w:val="auto"/>
          <w:sz w:val="24"/>
          <w:highlight w:val="none"/>
        </w:rPr>
        <w:t>杭州市公共资源交易中心富阳分中心</w:t>
      </w:r>
      <w:r>
        <w:rPr>
          <w:rFonts w:hint="eastAsia" w:ascii="仿宋_GB2312" w:hAnsi="仿宋" w:eastAsia="仿宋_GB2312" w:cs="仿宋_GB2312"/>
          <w:color w:val="auto"/>
          <w:sz w:val="24"/>
          <w:highlight w:val="none"/>
        </w:rPr>
        <w:t>：</w:t>
      </w:r>
      <w:r>
        <w:rPr>
          <w:rFonts w:hint="eastAsia" w:ascii="仿宋" w:hAnsi="仿宋" w:eastAsia="仿宋" w:cs="仿宋"/>
          <w:color w:val="auto"/>
          <w:sz w:val="24"/>
          <w:szCs w:val="22"/>
          <w:highlight w:val="none"/>
          <w:lang w:val="zh-CN"/>
        </w:rPr>
        <w:t xml:space="preserve">    </w:t>
      </w:r>
    </w:p>
    <w:p>
      <w:pPr>
        <w:bidi w:val="0"/>
        <w:rPr>
          <w:rFonts w:hint="eastAsia"/>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lang w:val="en-US" w:eastAsia="zh-CN"/>
        </w:rPr>
        <w:t xml:space="preserve">                       </w:t>
      </w:r>
      <w:r>
        <w:rPr>
          <w:rFonts w:hint="eastAsia"/>
          <w:color w:val="auto"/>
          <w:highlight w:val="none"/>
          <w:lang w:val="zh-CN"/>
        </w:rPr>
        <w:t>项目</w:t>
      </w:r>
      <w:r>
        <w:rPr>
          <w:rFonts w:hint="eastAsia"/>
          <w:color w:val="auto"/>
          <w:highlight w:val="none"/>
        </w:rPr>
        <w:t>（</w:t>
      </w:r>
      <w:r>
        <w:rPr>
          <w:rFonts w:hint="eastAsia"/>
          <w:color w:val="auto"/>
          <w:highlight w:val="none"/>
          <w:lang w:eastAsia="zh-CN"/>
        </w:rPr>
        <w:t>项目</w:t>
      </w:r>
      <w:r>
        <w:rPr>
          <w:rFonts w:hint="eastAsia"/>
          <w:color w:val="auto"/>
          <w:highlight w:val="none"/>
        </w:rPr>
        <w:t>编号：</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val="zh-CN"/>
        </w:rPr>
        <w:t>招标要求参加投标。在这次投标过程中和中标后，我们将严格遵守国家法律法规要求，并郑重承诺：</w:t>
      </w:r>
    </w:p>
    <w:p>
      <w:pPr>
        <w:bidi w:val="0"/>
        <w:rPr>
          <w:rFonts w:hint="eastAsia"/>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pPr>
        <w:bidi w:val="0"/>
        <w:rPr>
          <w:rFonts w:hint="eastAsia"/>
          <w:color w:val="auto"/>
          <w:highlight w:val="none"/>
          <w:lang w:val="zh-CN"/>
        </w:rPr>
      </w:pPr>
      <w:r>
        <w:rPr>
          <w:rFonts w:hint="eastAsia"/>
          <w:color w:val="auto"/>
          <w:highlight w:val="none"/>
          <w:lang w:val="zh-CN"/>
        </w:rPr>
        <w:t xml:space="preserve">二、不为项目有关人员及部门报销应由你方单位或个人支付的费用； </w:t>
      </w:r>
    </w:p>
    <w:p>
      <w:pPr>
        <w:bidi w:val="0"/>
        <w:rPr>
          <w:rFonts w:hint="eastAsia"/>
          <w:color w:val="auto"/>
          <w:highlight w:val="none"/>
          <w:lang w:val="zh-CN"/>
        </w:rPr>
      </w:pPr>
      <w:r>
        <w:rPr>
          <w:rFonts w:hint="eastAsia"/>
          <w:color w:val="auto"/>
          <w:highlight w:val="none"/>
          <w:lang w:val="zh-CN"/>
        </w:rPr>
        <w:t xml:space="preserve">三、不向项目有关人员及部门提供有可能影响公正的宴请和健身娱乐等活动； </w:t>
      </w:r>
    </w:p>
    <w:p>
      <w:pPr>
        <w:bidi w:val="0"/>
        <w:rPr>
          <w:rFonts w:hint="eastAsia"/>
          <w:color w:val="auto"/>
          <w:highlight w:val="none"/>
          <w:lang w:val="zh-CN"/>
        </w:rPr>
      </w:pPr>
      <w:r>
        <w:rPr>
          <w:rFonts w:hint="eastAsia"/>
          <w:color w:val="auto"/>
          <w:highlight w:val="none"/>
          <w:lang w:val="zh-CN"/>
        </w:rPr>
        <w:t>四、不为项目有关人员及部门出国（境）、旅游等提供方便；</w:t>
      </w:r>
    </w:p>
    <w:p>
      <w:pPr>
        <w:bidi w:val="0"/>
        <w:rPr>
          <w:rFonts w:hint="eastAsia"/>
          <w:color w:val="auto"/>
          <w:highlight w:val="none"/>
          <w:lang w:val="zh-CN"/>
        </w:rPr>
      </w:pPr>
      <w:r>
        <w:rPr>
          <w:rFonts w:hint="eastAsia"/>
          <w:color w:val="auto"/>
          <w:highlight w:val="none"/>
          <w:lang w:val="zh-CN"/>
        </w:rPr>
        <w:t>五、不为项目有关人员个人装修住房、婚丧嫁娶、配偶子女工作安排等提供好处；</w:t>
      </w:r>
    </w:p>
    <w:p>
      <w:pPr>
        <w:bidi w:val="0"/>
        <w:rPr>
          <w:rFonts w:hint="eastAsia"/>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pPr>
        <w:bidi w:val="0"/>
        <w:rPr>
          <w:rFonts w:hint="eastAsia"/>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pPr>
        <w:snapToGrid w:val="0"/>
        <w:spacing w:before="156" w:line="360" w:lineRule="auto"/>
        <w:ind w:firstLine="720" w:firstLineChars="300"/>
        <w:rPr>
          <w:rFonts w:hint="eastAsia" w:ascii="仿宋" w:hAnsi="仿宋" w:eastAsia="仿宋" w:cs="仿宋"/>
          <w:color w:val="auto"/>
          <w:sz w:val="24"/>
          <w:szCs w:val="22"/>
          <w:highlight w:val="none"/>
          <w:lang w:val="zh-CN"/>
        </w:rPr>
      </w:pPr>
    </w:p>
    <w:p>
      <w:pPr>
        <w:snapToGrid w:val="0"/>
        <w:spacing w:before="156" w:line="360" w:lineRule="auto"/>
        <w:ind w:firstLine="720" w:firstLineChars="300"/>
        <w:rPr>
          <w:rFonts w:hint="eastAsia" w:ascii="仿宋" w:hAnsi="仿宋" w:eastAsia="仿宋" w:cs="仿宋"/>
          <w:color w:val="auto"/>
          <w:sz w:val="24"/>
          <w:szCs w:val="22"/>
          <w:highlight w:val="none"/>
          <w:lang w:val="zh-CN"/>
        </w:rPr>
      </w:pPr>
    </w:p>
    <w:p>
      <w:pPr>
        <w:snapToGrid w:val="0"/>
        <w:spacing w:before="156" w:line="360" w:lineRule="auto"/>
        <w:ind w:firstLine="720" w:firstLineChars="300"/>
        <w:rPr>
          <w:rFonts w:hint="eastAsia" w:ascii="仿宋" w:hAnsi="仿宋" w:eastAsia="仿宋" w:cs="仿宋"/>
          <w:color w:val="auto"/>
          <w:sz w:val="24"/>
          <w:szCs w:val="22"/>
          <w:highlight w:val="none"/>
          <w:lang w:val="zh-CN"/>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line="360" w:lineRule="auto"/>
        <w:jc w:val="center"/>
        <w:rPr>
          <w:rFonts w:ascii="仿宋" w:hAnsi="仿宋" w:eastAsia="仿宋" w:cs="仿宋_GB2312"/>
          <w:b/>
          <w:bCs/>
          <w:color w:val="auto"/>
          <w:sz w:val="24"/>
          <w:highlight w:val="none"/>
        </w:rPr>
        <w:sectPr>
          <w:pgSz w:w="11906" w:h="16838"/>
          <w:pgMar w:top="1247" w:right="1418" w:bottom="1276" w:left="1418"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val="0"/>
        <w:spacing w:before="156" w:after="50" w:line="460" w:lineRule="exact"/>
        <w:ind w:firstLine="0" w:firstLineChars="0"/>
        <w:jc w:val="center"/>
        <w:textAlignment w:val="auto"/>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营业执照(或事业法人登记证或其他工商等登记证明材料)复印件（投标人为自然人的，提供自然人的身份证明）复印件</w:t>
      </w:r>
    </w:p>
    <w:p>
      <w:pPr>
        <w:keepNext w:val="0"/>
        <w:keepLines w:val="0"/>
        <w:pageBreakBefore w:val="0"/>
        <w:widowControl w:val="0"/>
        <w:kinsoku/>
        <w:wordWrap/>
        <w:overflowPunct/>
        <w:topLinePunct w:val="0"/>
        <w:autoSpaceDE/>
        <w:autoSpaceDN/>
        <w:bidi w:val="0"/>
        <w:adjustRightInd/>
        <w:snapToGrid w:val="0"/>
        <w:spacing w:before="156" w:after="50" w:line="460" w:lineRule="exact"/>
        <w:ind w:firstLine="0" w:firstLineChars="0"/>
        <w:jc w:val="center"/>
        <w:textAlignment w:val="auto"/>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（可不提供）</w:t>
      </w:r>
    </w:p>
    <w:p>
      <w:pPr>
        <w:bidi w:val="0"/>
        <w:rPr>
          <w:rFonts w:hint="eastAsia"/>
          <w:b/>
          <w:bCs/>
          <w:color w:val="auto"/>
          <w:highlight w:val="none"/>
          <w:lang w:val="en-US" w:eastAsia="zh-CN"/>
        </w:rPr>
      </w:pPr>
      <w:r>
        <w:rPr>
          <w:rFonts w:hint="eastAsia"/>
          <w:b/>
          <w:bCs/>
          <w:color w:val="auto"/>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color w:val="auto"/>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numPr>
          <w:ilvl w:val="0"/>
          <w:numId w:val="0"/>
        </w:numPr>
        <w:bidi w:val="0"/>
        <w:ind w:leftChars="200"/>
        <w:rPr>
          <w:rFonts w:hint="eastAsia"/>
          <w:color w:val="auto"/>
          <w:highlight w:val="none"/>
        </w:rPr>
      </w:pPr>
    </w:p>
    <w:p>
      <w:pPr>
        <w:rPr>
          <w:rFonts w:hint="eastAsia" w:ascii="仿宋" w:hAnsi="仿宋" w:eastAsia="仿宋" w:cs="仿宋"/>
          <w:color w:val="auto"/>
          <w:sz w:val="24"/>
          <w:szCs w:val="24"/>
          <w:highlight w:val="none"/>
          <w:u w:val="single"/>
        </w:rPr>
      </w:pPr>
    </w:p>
    <w:p>
      <w:pPr>
        <w:numPr>
          <w:ilvl w:val="0"/>
          <w:numId w:val="0"/>
        </w:numPr>
        <w:bidi w:val="0"/>
        <w:ind w:leftChars="20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社保部门盖章出具的在职员工社保缴纳清单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（可不提供）</w:t>
      </w: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Lines="0" w:line="240" w:lineRule="auto"/>
        <w:textAlignment w:val="auto"/>
        <w:rPr>
          <w:rFonts w:hint="eastAsia" w:ascii="仿宋_GB2312" w:hAnsi="宋体" w:eastAsia="仿宋_GB2312" w:cs="Times New Roman"/>
          <w:b/>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2020年度资产负债表等财务报表资料文件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（新成立的公司，必须提供情况说明）</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（可不提供）</w:t>
      </w:r>
    </w:p>
    <w:p>
      <w:pPr>
        <w:pStyle w:val="45"/>
        <w:keepNext w:val="0"/>
        <w:keepLines w:val="0"/>
        <w:pageBreakBefore w:val="0"/>
        <w:widowControl w:val="0"/>
        <w:kinsoku/>
        <w:wordWrap/>
        <w:overflowPunct/>
        <w:topLinePunct w:val="0"/>
        <w:autoSpaceDE/>
        <w:autoSpaceDN/>
        <w:bidi w:val="0"/>
        <w:adjustRightInd/>
        <w:snapToGrid/>
        <w:spacing w:afterLines="0" w:line="240" w:lineRule="auto"/>
        <w:ind w:firstLine="643" w:firstLineChars="200"/>
        <w:textAlignment w:val="auto"/>
        <w:rPr>
          <w:rFonts w:hint="eastAsia" w:ascii="仿宋_GB2312" w:hAnsi="宋体" w:eastAsia="仿宋_GB2312" w:cs="Times New Roman"/>
          <w:b/>
          <w:bCs w:val="0"/>
          <w:color w:val="auto"/>
          <w:kern w:val="2"/>
          <w:sz w:val="32"/>
          <w:szCs w:val="32"/>
          <w:highlight w:val="none"/>
          <w:lang w:val="en-US" w:eastAsia="zh-CN" w:bidi="ar-SA"/>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45"/>
        <w:keepNext w:val="0"/>
        <w:keepLines w:val="0"/>
        <w:pageBreakBefore w:val="0"/>
        <w:widowControl w:val="0"/>
        <w:kinsoku/>
        <w:wordWrap/>
        <w:overflowPunct/>
        <w:topLinePunct w:val="0"/>
        <w:autoSpaceDE/>
        <w:autoSpaceDN/>
        <w:bidi w:val="0"/>
        <w:adjustRightInd/>
        <w:snapToGrid/>
        <w:spacing w:afterLines="0" w:line="240" w:lineRule="auto"/>
        <w:ind w:firstLine="643" w:firstLineChars="200"/>
        <w:textAlignment w:val="auto"/>
        <w:rPr>
          <w:rFonts w:hint="eastAsia" w:ascii="仿宋_GB2312" w:hAnsi="宋体" w:eastAsia="仿宋_GB2312" w:cs="Times New Roman"/>
          <w:b/>
          <w:bCs w:val="0"/>
          <w:color w:val="auto"/>
          <w:kern w:val="2"/>
          <w:sz w:val="32"/>
          <w:szCs w:val="32"/>
          <w:highlight w:val="none"/>
          <w:lang w:val="en-US" w:eastAsia="zh-CN" w:bidi="ar-SA"/>
        </w:rPr>
        <w:sectPr>
          <w:pgSz w:w="11906" w:h="16838"/>
          <w:pgMar w:top="1247" w:right="1418" w:bottom="1247" w:left="1588" w:header="851" w:footer="992" w:gutter="0"/>
          <w:pgNumType w:fmt="decimal"/>
          <w:cols w:space="720" w:num="1"/>
          <w:docGrid w:type="lines" w:linePitch="312" w:charSpace="0"/>
        </w:sectPr>
      </w:pPr>
    </w:p>
    <w:p>
      <w:pPr>
        <w:spacing w:before="156"/>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特定资格条件要求的资质文件（复印件）</w:t>
      </w:r>
    </w:p>
    <w:p>
      <w:pPr>
        <w:snapToGrid w:val="0"/>
        <w:spacing w:before="156" w:line="360" w:lineRule="auto"/>
        <w:ind w:firstLine="480" w:firstLineChars="200"/>
        <w:rPr>
          <w:rFonts w:hint="eastAsia" w:ascii="仿宋" w:hAnsi="仿宋" w:eastAsia="仿宋" w:cs="仿宋"/>
          <w:color w:val="auto"/>
          <w:sz w:val="24"/>
          <w:szCs w:val="22"/>
          <w:highlight w:val="none"/>
        </w:rPr>
      </w:pPr>
    </w:p>
    <w:p>
      <w:pPr>
        <w:bidi w:val="0"/>
        <w:rPr>
          <w:rFonts w:hint="eastAsia"/>
          <w:color w:val="auto"/>
          <w:highlight w:val="none"/>
        </w:rPr>
      </w:pPr>
      <w:r>
        <w:rPr>
          <w:rFonts w:hint="eastAsia"/>
          <w:color w:val="auto"/>
          <w:highlight w:val="none"/>
        </w:rPr>
        <w:t>（由投标人根据招标</w:t>
      </w:r>
      <w:r>
        <w:rPr>
          <w:rFonts w:hint="eastAsia"/>
          <w:color w:val="auto"/>
          <w:highlight w:val="none"/>
          <w:lang w:eastAsia="zh-CN"/>
        </w:rPr>
        <w:t>文件中</w:t>
      </w:r>
      <w:r>
        <w:rPr>
          <w:rFonts w:hint="eastAsia"/>
          <w:color w:val="auto"/>
          <w:highlight w:val="none"/>
        </w:rPr>
        <w:t>合格的投标人应具备的特定资格要求编制；如果本项目没有设置特定资格条件，则不需要提供）</w:t>
      </w:r>
    </w:p>
    <w:p>
      <w:pPr>
        <w:numPr>
          <w:ilvl w:val="0"/>
          <w:numId w:val="0"/>
        </w:numPr>
        <w:bidi w:val="0"/>
        <w:ind w:leftChars="200"/>
        <w:rPr>
          <w:rFonts w:hint="eastAsia"/>
          <w:color w:val="auto"/>
          <w:highlight w:val="none"/>
        </w:rPr>
      </w:pPr>
    </w:p>
    <w:p>
      <w:pPr>
        <w:rPr>
          <w:rFonts w:hint="eastAsia"/>
          <w:color w:val="auto"/>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36"/>
        <w:rPr>
          <w:rFonts w:hint="eastAsia" w:ascii="仿宋" w:hAnsi="仿宋" w:eastAsia="仿宋" w:cs="仿宋"/>
          <w:color w:val="auto"/>
          <w:sz w:val="24"/>
          <w:szCs w:val="24"/>
          <w:highlight w:val="none"/>
          <w:u w:val="single"/>
        </w:rPr>
      </w:pPr>
    </w:p>
    <w:p>
      <w:pPr>
        <w:snapToGrid w:val="0"/>
        <w:spacing w:line="360" w:lineRule="auto"/>
        <w:ind w:firstLine="3534" w:firstLineChars="1100"/>
        <w:rPr>
          <w:rFonts w:hint="eastAsia" w:ascii="仿宋_GB2312" w:hAnsi="仿宋" w:eastAsia="仿宋_GB2312" w:cs="Times New Roman"/>
          <w:b/>
          <w:color w:val="auto"/>
          <w:kern w:val="0"/>
          <w:sz w:val="32"/>
          <w:szCs w:val="32"/>
          <w:highlight w:val="none"/>
          <w:lang w:val="en-US" w:eastAsia="zh-CN" w:bidi="ar-SA"/>
        </w:rPr>
        <w:sectPr>
          <w:pgSz w:w="11906" w:h="16838"/>
          <w:pgMar w:top="1418" w:right="1418" w:bottom="1418" w:left="1588" w:header="851" w:footer="992" w:gutter="0"/>
          <w:pgNumType w:fmt="decimal"/>
          <w:cols w:space="720" w:num="1"/>
          <w:docGrid w:type="lines" w:linePitch="312" w:charSpace="0"/>
        </w:sectPr>
      </w:pPr>
    </w:p>
    <w:p>
      <w:pPr>
        <w:spacing w:before="156" w:line="360" w:lineRule="auto"/>
        <w:jc w:val="center"/>
        <w:rPr>
          <w:rFonts w:hint="eastAsia" w:ascii="仿宋_GB2312" w:hAnsi="仿宋" w:eastAsia="仿宋_GB2312"/>
          <w:b/>
          <w:color w:val="auto"/>
          <w:sz w:val="32"/>
          <w:highlight w:val="none"/>
          <w:lang w:eastAsia="zh-CN"/>
        </w:rPr>
      </w:pPr>
      <w:r>
        <w:rPr>
          <w:rFonts w:hint="eastAsia" w:ascii="仿宋_GB2312" w:hAnsi="仿宋" w:eastAsia="仿宋_GB2312"/>
          <w:b/>
          <w:color w:val="auto"/>
          <w:sz w:val="32"/>
          <w:highlight w:val="none"/>
          <w:lang w:eastAsia="zh-CN"/>
        </w:rPr>
        <w:t>投标标的清单</w:t>
      </w:r>
    </w:p>
    <w:p>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FYZC202</w:t>
      </w:r>
      <w:r>
        <w:rPr>
          <w:rFonts w:hint="eastAsia" w:ascii="仿宋" w:hAnsi="仿宋" w:cs="仿宋"/>
          <w:b/>
          <w:color w:val="auto"/>
          <w:sz w:val="24"/>
          <w:szCs w:val="24"/>
          <w:highlight w:val="none"/>
          <w:u w:val="single"/>
          <w:lang w:val="en-US" w:eastAsia="zh-CN"/>
        </w:rPr>
        <w:t>2</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88"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产品名称</w:t>
            </w:r>
          </w:p>
        </w:tc>
        <w:tc>
          <w:tcPr>
            <w:tcW w:w="1764"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品牌（如果有）</w:t>
            </w:r>
          </w:p>
        </w:tc>
        <w:tc>
          <w:tcPr>
            <w:tcW w:w="1320"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规格型号（如果有）</w:t>
            </w:r>
          </w:p>
        </w:tc>
        <w:tc>
          <w:tcPr>
            <w:tcW w:w="1279" w:type="dxa"/>
            <w:noWrap w:val="0"/>
            <w:vAlign w:val="center"/>
          </w:tcPr>
          <w:p>
            <w:pPr>
              <w:keepNext w:val="0"/>
              <w:keepLines w:val="0"/>
              <w:pageBreakBefore w:val="0"/>
              <w:widowControl w:val="0"/>
              <w:kinsoku/>
              <w:wordWrap/>
              <w:overflowPunct/>
              <w:topLinePunct w:val="0"/>
              <w:bidi w:val="0"/>
              <w:snapToGrid/>
              <w:spacing w:before="156"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规格配置详细说明</w:t>
            </w: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768"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产地</w:t>
            </w:r>
          </w:p>
        </w:tc>
        <w:tc>
          <w:tcPr>
            <w:tcW w:w="756"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68"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56"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8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76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1279"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92"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80" w:type="dxa"/>
            <w:noWrap w:val="0"/>
            <w:vAlign w:val="center"/>
          </w:tcPr>
          <w:p>
            <w:pPr>
              <w:keepNext w:val="0"/>
              <w:keepLines w:val="0"/>
              <w:pageBreakBefore w:val="0"/>
              <w:widowControl w:val="0"/>
              <w:kinsoku/>
              <w:wordWrap/>
              <w:overflowPunct/>
              <w:topLinePunct w:val="0"/>
              <w:bidi w:val="0"/>
              <w:snapToGrid/>
              <w:spacing w:before="156"/>
              <w:ind w:firstLine="0" w:firstLineChars="0"/>
              <w:jc w:val="center"/>
              <w:textAlignment w:val="auto"/>
              <w:rPr>
                <w:rFonts w:hint="eastAsia" w:ascii="仿宋" w:hAnsi="仿宋" w:eastAsia="仿宋" w:cs="仿宋"/>
                <w:color w:val="auto"/>
                <w:sz w:val="24"/>
                <w:highlight w:val="none"/>
              </w:rPr>
            </w:pP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c>
          <w:tcPr>
            <w:tcW w:w="7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ind w:firstLine="0" w:firstLineChars="0"/>
              <w:jc w:val="center"/>
              <w:textAlignment w:val="auto"/>
              <w:rPr>
                <w:rFonts w:hint="eastAsia" w:ascii="仿宋" w:hAnsi="仿宋" w:eastAsia="仿宋" w:cs="仿宋"/>
                <w:color w:val="auto"/>
                <w:sz w:val="24"/>
                <w:highlight w:val="none"/>
              </w:rPr>
            </w:pPr>
          </w:p>
        </w:tc>
      </w:tr>
    </w:tbl>
    <w:p>
      <w:pPr>
        <w:spacing w:before="156"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keepNext w:val="0"/>
        <w:keepLines w:val="0"/>
        <w:pageBreakBefore w:val="0"/>
        <w:widowControl w:val="0"/>
        <w:numPr>
          <w:ilvl w:val="0"/>
          <w:numId w:val="86"/>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如本项目涉及硬件设备采购，须在技术文件中提供此配置清单。须针对本项目的需求清单一一对应填写投标标的清单。</w:t>
      </w:r>
    </w:p>
    <w:p>
      <w:pPr>
        <w:keepNext w:val="0"/>
        <w:keepLines w:val="0"/>
        <w:pageBreakBefore w:val="0"/>
        <w:widowControl w:val="0"/>
        <w:numPr>
          <w:ilvl w:val="0"/>
          <w:numId w:val="86"/>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投标文件中须明确主要产品的品牌、规格型号、规格配置如配置参数、性能指标等内容。可附投标产品介绍图文资料。</w:t>
      </w:r>
    </w:p>
    <w:p>
      <w:pPr>
        <w:keepNext w:val="0"/>
        <w:keepLines w:val="0"/>
        <w:pageBreakBefore w:val="0"/>
        <w:widowControl w:val="0"/>
        <w:numPr>
          <w:ilvl w:val="0"/>
          <w:numId w:val="86"/>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keepNext w:val="0"/>
        <w:keepLines w:val="0"/>
        <w:pageBreakBefore w:val="0"/>
        <w:widowControl w:val="0"/>
        <w:numPr>
          <w:ilvl w:val="0"/>
          <w:numId w:val="86"/>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本项目如需采购政府强制采购的节能产品的或投标人提供的产品是环境标志产品，投标人按格式提供节能产品、环境标志产品认证证书复印件。</w:t>
      </w:r>
    </w:p>
    <w:p>
      <w:pPr>
        <w:keepNext w:val="0"/>
        <w:keepLines w:val="0"/>
        <w:pageBreakBefore w:val="0"/>
        <w:widowControl w:val="0"/>
        <w:numPr>
          <w:ilvl w:val="0"/>
          <w:numId w:val="86"/>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 xml:space="preserve">此表可在不改变格式的情况下自行制作。 </w:t>
      </w: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 w:hAnsi="仿宋" w:eastAsia="仿宋" w:cs="仿宋"/>
          <w:b/>
          <w:color w:val="auto"/>
          <w:spacing w:val="6"/>
          <w:sz w:val="32"/>
          <w:szCs w:val="32"/>
          <w:highlight w:val="none"/>
        </w:rPr>
      </w:pPr>
      <w:r>
        <w:rPr>
          <w:rFonts w:ascii="仿宋_GB2312" w:hAnsi="仿宋" w:eastAsia="仿宋_GB2312"/>
          <w:b/>
          <w:color w:val="auto"/>
          <w:sz w:val="32"/>
          <w:highlight w:val="none"/>
        </w:rPr>
        <w:br w:type="page"/>
      </w:r>
      <w:r>
        <w:rPr>
          <w:rFonts w:hint="eastAsia" w:ascii="仿宋_GB2312" w:hAnsi="仿宋" w:eastAsia="仿宋_GB2312" w:cs="Times New Roman"/>
          <w:b/>
          <w:color w:val="auto"/>
          <w:sz w:val="32"/>
          <w:highlight w:val="none"/>
        </w:rPr>
        <w:t>节能产品认证证书复印件</w:t>
      </w:r>
    </w:p>
    <w:p>
      <w:pPr>
        <w:pStyle w:val="153"/>
        <w:rPr>
          <w:rFonts w:hint="eastAsia"/>
          <w:color w:val="auto"/>
          <w:highlight w:val="none"/>
        </w:rPr>
      </w:pPr>
    </w:p>
    <w:p>
      <w:pPr>
        <w:rPr>
          <w:rFonts w:hint="eastAsia"/>
          <w:color w:val="auto"/>
          <w:highlight w:val="none"/>
        </w:rPr>
      </w:pPr>
    </w:p>
    <w:p>
      <w:pPr>
        <w:pStyle w:val="153"/>
        <w:rPr>
          <w:rFonts w:hint="eastAsia"/>
          <w:color w:val="auto"/>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153"/>
        <w:rPr>
          <w:rFonts w:hint="eastAsia"/>
          <w:color w:val="auto"/>
          <w:highlight w:val="none"/>
        </w:rPr>
      </w:pPr>
    </w:p>
    <w:p>
      <w:pPr>
        <w:rPr>
          <w:rFonts w:hint="eastAsia"/>
          <w:color w:val="auto"/>
          <w:highlight w:val="none"/>
        </w:rPr>
      </w:pPr>
    </w:p>
    <w:p>
      <w:pPr>
        <w:pStyle w:val="153"/>
        <w:rPr>
          <w:rFonts w:hint="eastAsia"/>
          <w:color w:val="auto"/>
          <w:highlight w:val="none"/>
        </w:rPr>
      </w:pPr>
    </w:p>
    <w:p>
      <w:pPr>
        <w:rPr>
          <w:rFonts w:hint="eastAsia"/>
          <w:color w:val="auto"/>
          <w:highlight w:val="none"/>
        </w:rPr>
      </w:pPr>
    </w:p>
    <w:p>
      <w:pPr>
        <w:pStyle w:val="153"/>
        <w:ind w:left="0" w:leftChars="0" w:firstLine="0" w:firstLineChars="0"/>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_GB2312" w:hAnsi="仿宋" w:eastAsia="仿宋_GB2312" w:cs="Times New Roman"/>
          <w:b/>
          <w:color w:val="auto"/>
          <w:sz w:val="32"/>
          <w:highlight w:val="none"/>
        </w:rPr>
      </w:pPr>
      <w:r>
        <w:rPr>
          <w:rFonts w:hint="eastAsia" w:ascii="仿宋_GB2312" w:hAnsi="仿宋" w:eastAsia="仿宋_GB2312" w:cs="Times New Roman"/>
          <w:b/>
          <w:color w:val="auto"/>
          <w:sz w:val="32"/>
          <w:highlight w:val="none"/>
        </w:rPr>
        <w:t>环境标志产品认证证书复印件</w:t>
      </w:r>
    </w:p>
    <w:p>
      <w:pPr>
        <w:rPr>
          <w:rFonts w:hint="eastAsia"/>
          <w:color w:val="auto"/>
          <w:highlight w:val="none"/>
        </w:rPr>
      </w:pPr>
    </w:p>
    <w:p>
      <w:pPr>
        <w:pStyle w:val="153"/>
        <w:rPr>
          <w:rFonts w:hint="eastAsia"/>
          <w:color w:val="auto"/>
          <w:highlight w:val="none"/>
        </w:rPr>
      </w:pPr>
    </w:p>
    <w:p>
      <w:pPr>
        <w:rPr>
          <w:rFonts w:hint="eastAsia"/>
          <w:color w:val="auto"/>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153"/>
        <w:rPr>
          <w:rFonts w:hint="eastAsia"/>
          <w:color w:val="auto"/>
          <w:highlight w:val="none"/>
        </w:rPr>
      </w:pPr>
    </w:p>
    <w:p>
      <w:pPr>
        <w:rPr>
          <w:rFonts w:hint="eastAsia"/>
          <w:color w:val="auto"/>
          <w:highlight w:val="none"/>
        </w:rPr>
      </w:pPr>
    </w:p>
    <w:p>
      <w:pPr>
        <w:pStyle w:val="153"/>
        <w:rPr>
          <w:rFonts w:hint="eastAsia"/>
          <w:color w:val="auto"/>
          <w:highlight w:val="none"/>
        </w:rPr>
      </w:pPr>
    </w:p>
    <w:p>
      <w:pPr>
        <w:rPr>
          <w:rFonts w:hint="eastAsia"/>
          <w:color w:val="auto"/>
          <w:highlight w:val="none"/>
        </w:rPr>
      </w:pPr>
    </w:p>
    <w:p>
      <w:pPr>
        <w:pStyle w:val="153"/>
        <w:rPr>
          <w:rFonts w:hint="eastAsia"/>
          <w:color w:val="auto"/>
          <w:highlight w:val="none"/>
        </w:rPr>
      </w:pPr>
    </w:p>
    <w:p>
      <w:pPr>
        <w:rPr>
          <w:rFonts w:hint="eastAsia"/>
          <w:color w:val="auto"/>
          <w:highlight w:val="none"/>
        </w:rPr>
      </w:pPr>
    </w:p>
    <w:p>
      <w:pPr>
        <w:bidi w:val="0"/>
        <w:rPr>
          <w:rFonts w:hint="eastAsia"/>
          <w:b/>
          <w:bCs/>
          <w:color w:val="auto"/>
          <w:highlight w:val="none"/>
          <w:lang w:val="zh-CN" w:eastAsia="zh-CN"/>
        </w:rPr>
        <w:sectPr>
          <w:headerReference r:id="rId15" w:type="default"/>
          <w:footerReference r:id="rId16" w:type="default"/>
          <w:pgSz w:w="11906" w:h="16838"/>
          <w:pgMar w:top="1247" w:right="1418" w:bottom="1247" w:left="1588" w:header="851" w:footer="992" w:gutter="0"/>
          <w:pgNumType w:fmt="decimal"/>
          <w:cols w:space="720" w:num="1"/>
          <w:docGrid w:type="lines" w:linePitch="312" w:charSpace="0"/>
        </w:sectPr>
      </w:pPr>
      <w:r>
        <w:rPr>
          <w:rFonts w:hint="eastAsia"/>
          <w:b/>
          <w:bCs/>
          <w:color w:val="auto"/>
          <w:highlight w:val="none"/>
        </w:rPr>
        <w:t>注：</w:t>
      </w:r>
      <w:r>
        <w:rPr>
          <w:rFonts w:hint="eastAsia"/>
          <w:b/>
          <w:bCs/>
          <w:color w:val="auto"/>
          <w:highlight w:val="none"/>
          <w:lang w:val="zh-CN" w:eastAsia="zh-CN"/>
        </w:rPr>
        <w:t>本项目如需采购政府强制采购的节能产品的或投标人提供的产品是环境标志产品，投标人按格式提供节能产品、环境标志产品认证证书复印件。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lang w:val="en-US" w:eastAsia="zh-CN"/>
        </w:rPr>
        <w:t>服务条款</w:t>
      </w:r>
      <w:r>
        <w:rPr>
          <w:rFonts w:hint="eastAsia" w:ascii="Times New Roman" w:hAnsi="Times New Roman" w:cs="Times New Roman"/>
          <w:b/>
          <w:bCs/>
          <w:color w:val="auto"/>
          <w:sz w:val="32"/>
          <w:szCs w:val="32"/>
          <w:highlight w:val="none"/>
        </w:rPr>
        <w:t>偏离表</w:t>
      </w:r>
    </w:p>
    <w:p>
      <w:pPr>
        <w:spacing w:before="156" w:line="360" w:lineRule="auto"/>
        <w:jc w:val="left"/>
        <w:rPr>
          <w:rFonts w:hint="eastAsia" w:ascii="仿宋_GB2312" w:hAnsi="仿宋" w:eastAsia="仿宋_GB2312" w:cs="仿宋_GB2312"/>
          <w:b/>
          <w:bCs/>
          <w:color w:val="auto"/>
          <w:sz w:val="18"/>
          <w:szCs w:val="18"/>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FYZC202</w:t>
      </w:r>
      <w:r>
        <w:rPr>
          <w:rFonts w:hint="eastAsia" w:ascii="仿宋" w:hAnsi="仿宋" w:cs="仿宋"/>
          <w:b/>
          <w:color w:val="auto"/>
          <w:sz w:val="24"/>
          <w:szCs w:val="24"/>
          <w:highlight w:val="none"/>
          <w:u w:val="single"/>
          <w:lang w:val="en-US" w:eastAsia="zh-CN"/>
        </w:rPr>
        <w:t>2</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szCs w:val="24"/>
          <w:highlight w:val="none"/>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名称</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采购要求</w:t>
            </w:r>
          </w:p>
        </w:tc>
        <w:tc>
          <w:tcPr>
            <w:tcW w:w="2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投标响应</w:t>
            </w:r>
            <w:r>
              <w:rPr>
                <w:rFonts w:hint="eastAsia" w:ascii="仿宋" w:hAnsi="仿宋" w:eastAsia="仿宋" w:cs="仿宋"/>
                <w:b/>
                <w:bCs/>
                <w:color w:val="auto"/>
                <w:sz w:val="24"/>
                <w:szCs w:val="24"/>
                <w:highlight w:val="none"/>
                <w:lang w:eastAsia="zh-CN"/>
              </w:rPr>
              <w:t>情况</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偏离</w:t>
            </w:r>
            <w:r>
              <w:rPr>
                <w:rFonts w:hint="eastAsia" w:ascii="仿宋" w:hAnsi="仿宋" w:eastAsia="仿宋" w:cs="仿宋"/>
                <w:b/>
                <w:bCs/>
                <w:color w:val="auto"/>
                <w:sz w:val="24"/>
                <w:szCs w:val="24"/>
                <w:highlight w:val="none"/>
                <w:lang w:eastAsia="zh-CN"/>
              </w:rPr>
              <w:t>情况</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color w:val="auto"/>
                <w:highlight w:val="none"/>
                <w:lang w:eastAsia="zh-CN"/>
              </w:rPr>
            </w:pPr>
            <w:r>
              <w:rPr>
                <w:rFonts w:hint="eastAsia" w:ascii="仿宋" w:hAnsi="仿宋" w:eastAsia="仿宋" w:cs="仿宋"/>
                <w:color w:val="auto"/>
                <w:sz w:val="24"/>
                <w:szCs w:val="24"/>
                <w:highlight w:val="none"/>
                <w:lang w:val="zh-CN" w:eastAsia="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eastAsia="仿宋"/>
                <w:color w:val="auto"/>
                <w:highlight w:val="none"/>
                <w:lang w:eastAsia="zh-CN"/>
              </w:rPr>
            </w:pPr>
            <w:r>
              <w:rPr>
                <w:rFonts w:hint="eastAsia" w:ascii="仿宋" w:hAnsi="仿宋" w:eastAsia="仿宋" w:cs="仿宋"/>
                <w:color w:val="auto"/>
                <w:sz w:val="24"/>
                <w:szCs w:val="24"/>
                <w:highlight w:val="none"/>
                <w:lang w:eastAsia="zh-CN"/>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p>
        </w:tc>
      </w:tr>
    </w:tbl>
    <w:p>
      <w:pPr>
        <w:numPr>
          <w:ilvl w:val="0"/>
          <w:numId w:val="0"/>
        </w:numPr>
        <w:bidi w:val="0"/>
        <w:ind w:leftChars="200"/>
        <w:rPr>
          <w:rFonts w:hint="eastAsia"/>
          <w:color w:val="auto"/>
          <w:highlight w:val="none"/>
          <w:lang w:val="zh-CN" w:eastAsia="zh-CN"/>
        </w:rPr>
      </w:pPr>
    </w:p>
    <w:p>
      <w:pPr>
        <w:bidi w:val="0"/>
        <w:rPr>
          <w:rFonts w:hint="eastAsia"/>
          <w:b/>
          <w:bCs/>
          <w:color w:val="auto"/>
          <w:highlight w:val="none"/>
          <w:lang w:val="zh-CN" w:eastAsia="zh-CN"/>
        </w:rPr>
      </w:pPr>
      <w:r>
        <w:rPr>
          <w:rFonts w:hint="eastAsia"/>
          <w:b/>
          <w:bCs/>
          <w:color w:val="auto"/>
          <w:highlight w:val="none"/>
          <w:lang w:val="zh-CN" w:eastAsia="zh-CN"/>
        </w:rPr>
        <w:t>注：</w:t>
      </w:r>
    </w:p>
    <w:p>
      <w:pPr>
        <w:keepNext w:val="0"/>
        <w:keepLines w:val="0"/>
        <w:pageBreakBefore w:val="0"/>
        <w:widowControl w:val="0"/>
        <w:numPr>
          <w:ilvl w:val="0"/>
          <w:numId w:val="87"/>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keepNext w:val="0"/>
        <w:keepLines w:val="0"/>
        <w:pageBreakBefore w:val="0"/>
        <w:widowControl w:val="0"/>
        <w:numPr>
          <w:ilvl w:val="0"/>
          <w:numId w:val="87"/>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pPr>
        <w:keepNext w:val="0"/>
        <w:keepLines w:val="0"/>
        <w:pageBreakBefore w:val="0"/>
        <w:widowControl w:val="0"/>
        <w:numPr>
          <w:ilvl w:val="0"/>
          <w:numId w:val="87"/>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ascii="Times New Roman" w:hAnsi="Times New Roman" w:cs="Times New Roman"/>
          <w:color w:val="auto"/>
          <w:highlight w:val="none"/>
          <w:lang w:val="en-US" w:eastAsia="zh-CN"/>
        </w:rPr>
        <w:t>《中华人民共和国政府采购法》</w:t>
      </w:r>
      <w:r>
        <w:rPr>
          <w:rFonts w:hint="eastAsia" w:ascii="Times New Roman" w:hAnsi="Times New Roman" w:cs="Times New Roman"/>
          <w:color w:val="auto"/>
          <w:highlight w:val="none"/>
          <w:lang w:val="zh-CN" w:eastAsia="zh-CN"/>
        </w:rPr>
        <w:t>第七十七条</w:t>
      </w:r>
      <w:r>
        <w:rPr>
          <w:rFonts w:hint="eastAsia" w:ascii="Times New Roman" w:hAnsi="Times New Roman" w:cs="Times New Roman"/>
          <w:color w:val="auto"/>
          <w:highlight w:val="none"/>
          <w:lang w:val="en-US" w:eastAsia="zh-CN"/>
        </w:rPr>
        <w:t>认定为提供虚假材料谋取中标、成交</w:t>
      </w:r>
      <w:r>
        <w:rPr>
          <w:rFonts w:hint="eastAsia"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并</w:t>
      </w:r>
      <w:r>
        <w:rPr>
          <w:rFonts w:hint="eastAsia" w:ascii="Times New Roman" w:hAnsi="Times New Roman" w:cs="Times New Roman"/>
          <w:color w:val="auto"/>
          <w:highlight w:val="none"/>
          <w:lang w:val="zh-CN" w:eastAsia="zh-CN"/>
        </w:rPr>
        <w:t>追究</w:t>
      </w:r>
      <w:r>
        <w:rPr>
          <w:rFonts w:hint="eastAsia" w:ascii="Times New Roman" w:hAnsi="Times New Roman" w:cs="Times New Roman"/>
          <w:color w:val="auto"/>
          <w:highlight w:val="none"/>
          <w:lang w:val="en-US" w:eastAsia="zh-CN"/>
        </w:rPr>
        <w:t>相应</w:t>
      </w:r>
      <w:r>
        <w:rPr>
          <w:rFonts w:hint="eastAsia" w:ascii="Times New Roman" w:hAnsi="Times New Roman" w:cs="Times New Roman"/>
          <w:color w:val="auto"/>
          <w:highlight w:val="none"/>
          <w:lang w:val="zh-CN" w:eastAsia="zh-CN"/>
        </w:rPr>
        <w:t>法律责任。</w:t>
      </w:r>
    </w:p>
    <w:p>
      <w:pPr>
        <w:pStyle w:val="153"/>
        <w:rPr>
          <w:rFonts w:hint="eastAsia"/>
          <w:color w:val="auto"/>
          <w:highlight w:val="none"/>
          <w:lang w:eastAsia="zh-CN"/>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line="360" w:lineRule="auto"/>
        <w:jc w:val="center"/>
        <w:rPr>
          <w:rFonts w:hint="eastAsia" w:ascii="仿宋_GB2312" w:hAnsi="宋体" w:eastAsia="仿宋_GB2312"/>
          <w:b/>
          <w:color w:val="auto"/>
          <w:sz w:val="32"/>
          <w:szCs w:val="32"/>
          <w:highlight w:val="none"/>
        </w:rPr>
        <w:sectPr>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rPr>
      </w:pPr>
      <w:r>
        <w:rPr>
          <w:rFonts w:hint="eastAsia" w:ascii="Times New Roman" w:hAnsi="Times New Roman" w:cs="Times New Roman"/>
          <w:b/>
          <w:bCs/>
          <w:color w:val="auto"/>
          <w:sz w:val="32"/>
          <w:szCs w:val="32"/>
          <w:highlight w:val="none"/>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63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63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经济性质</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注册资本</w:t>
            </w:r>
          </w:p>
        </w:tc>
        <w:tc>
          <w:tcPr>
            <w:tcW w:w="21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技术人员数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高级</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中级</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21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资产总额</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所有者权益</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工商登记号</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税务登记号</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是否依法纳税</w:t>
            </w: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是否参加社保</w:t>
            </w:r>
          </w:p>
        </w:tc>
        <w:tc>
          <w:tcPr>
            <w:tcW w:w="22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服务机构情况</w:t>
            </w:r>
          </w:p>
        </w:tc>
        <w:tc>
          <w:tcPr>
            <w:tcW w:w="63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人员状况：</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其他情况</w:t>
            </w:r>
          </w:p>
        </w:tc>
        <w:tc>
          <w:tcPr>
            <w:tcW w:w="63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如技术力量等</w:t>
            </w:r>
            <w:r>
              <w:rPr>
                <w:rFonts w:hint="eastAsia" w:ascii="仿宋" w:hAnsi="仿宋" w:eastAsia="仿宋" w:cs="仿宋"/>
                <w:color w:val="auto"/>
                <w:sz w:val="24"/>
                <w:highlight w:val="none"/>
              </w:rPr>
              <w:t>（可另附纸说明）</w:t>
            </w:r>
          </w:p>
        </w:tc>
      </w:tr>
    </w:tbl>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after="50"/>
        <w:jc w:val="center"/>
        <w:rPr>
          <w:rFonts w:hint="eastAsia" w:ascii="仿宋_GB2312" w:hAnsi="宋体" w:eastAsia="仿宋_GB2312"/>
          <w:b/>
          <w:color w:val="auto"/>
          <w:sz w:val="32"/>
          <w:szCs w:val="32"/>
          <w:highlight w:val="none"/>
        </w:rPr>
        <w:sectPr>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color w:val="auto"/>
          <w:sz w:val="32"/>
          <w:szCs w:val="32"/>
          <w:highlight w:val="none"/>
        </w:rPr>
      </w:pPr>
      <w:r>
        <w:rPr>
          <w:rFonts w:hint="eastAsia"/>
          <w:b/>
          <w:bCs/>
          <w:color w:val="auto"/>
          <w:sz w:val="32"/>
          <w:szCs w:val="32"/>
          <w:highlight w:val="none"/>
        </w:rPr>
        <w:t>投标人</w:t>
      </w:r>
      <w:r>
        <w:rPr>
          <w:rFonts w:hint="eastAsia"/>
          <w:b/>
          <w:bCs/>
          <w:color w:val="auto"/>
          <w:sz w:val="32"/>
          <w:szCs w:val="32"/>
          <w:highlight w:val="none"/>
          <w:lang w:eastAsia="zh-CN"/>
        </w:rPr>
        <w:t>类似</w:t>
      </w:r>
      <w:r>
        <w:rPr>
          <w:rFonts w:hint="eastAsia"/>
          <w:b/>
          <w:bCs/>
          <w:color w:val="auto"/>
          <w:sz w:val="32"/>
          <w:szCs w:val="32"/>
          <w:highlight w:val="none"/>
        </w:rPr>
        <w:t>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8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60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项目地址、采购人</w:t>
            </w:r>
            <w:r>
              <w:rPr>
                <w:rFonts w:hint="eastAsia" w:ascii="仿宋" w:hAnsi="仿宋" w:eastAsia="仿宋" w:cs="仿宋"/>
                <w:color w:val="auto"/>
                <w:sz w:val="24"/>
                <w:szCs w:val="24"/>
                <w:highlight w:val="none"/>
              </w:rPr>
              <w:t>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center"/>
              <w:textAlignment w:val="auto"/>
              <w:rPr>
                <w:rFonts w:hint="eastAsia" w:ascii="仿宋" w:hAnsi="仿宋" w:eastAsia="仿宋" w:cs="仿宋"/>
                <w:color w:val="auto"/>
                <w:sz w:val="24"/>
                <w:szCs w:val="24"/>
                <w:highlight w:val="none"/>
              </w:rPr>
            </w:pPr>
          </w:p>
        </w:tc>
      </w:tr>
    </w:tbl>
    <w:p>
      <w:pPr>
        <w:pStyle w:val="23"/>
        <w:snapToGrid w:val="0"/>
        <w:spacing w:line="360" w:lineRule="auto"/>
        <w:rPr>
          <w:rFonts w:hint="eastAsia" w:ascii="仿宋" w:hAnsi="仿宋" w:eastAsia="仿宋" w:cs="仿宋"/>
          <w:b/>
          <w:color w:val="auto"/>
          <w:sz w:val="24"/>
          <w:highlight w:val="none"/>
        </w:rPr>
      </w:pPr>
    </w:p>
    <w:p>
      <w:pPr>
        <w:bidi w:val="0"/>
        <w:rPr>
          <w:rFonts w:hint="eastAsia"/>
          <w:b/>
          <w:bCs/>
          <w:color w:val="auto"/>
          <w:highlight w:val="none"/>
        </w:rPr>
      </w:pPr>
      <w:r>
        <w:rPr>
          <w:rFonts w:hint="eastAsia"/>
          <w:b/>
          <w:bCs/>
          <w:color w:val="auto"/>
          <w:highlight w:val="none"/>
        </w:rPr>
        <w:t>注：投标人可按上述的格式自行编制，须随表提交相应</w:t>
      </w:r>
      <w:r>
        <w:rPr>
          <w:rFonts w:hint="eastAsia"/>
          <w:b/>
          <w:bCs/>
          <w:color w:val="auto"/>
          <w:highlight w:val="none"/>
          <w:lang w:eastAsia="zh-CN"/>
        </w:rPr>
        <w:t>类似业绩</w:t>
      </w:r>
      <w:r>
        <w:rPr>
          <w:rFonts w:hint="eastAsia"/>
          <w:b/>
          <w:bCs/>
          <w:color w:val="auto"/>
          <w:highlight w:val="none"/>
        </w:rPr>
        <w:t>的合同复印件和用户验收报告（或其他用户反馈证明材料）复印件并加盖投标人公章</w:t>
      </w:r>
      <w:r>
        <w:rPr>
          <w:rFonts w:hint="eastAsia"/>
          <w:b/>
          <w:bCs/>
          <w:color w:val="auto"/>
          <w:highlight w:val="none"/>
          <w:lang w:eastAsia="zh-CN"/>
        </w:rPr>
        <w:t>，</w:t>
      </w:r>
      <w:r>
        <w:rPr>
          <w:rFonts w:hint="eastAsia"/>
          <w:b/>
          <w:bCs/>
          <w:color w:val="auto"/>
          <w:highlight w:val="none"/>
        </w:rPr>
        <w:t>注明所在投标人商务</w:t>
      </w:r>
      <w:r>
        <w:rPr>
          <w:rFonts w:hint="eastAsia"/>
          <w:b/>
          <w:bCs/>
          <w:color w:val="auto"/>
          <w:highlight w:val="none"/>
          <w:lang w:eastAsia="zh-CN"/>
        </w:rPr>
        <w:t>及</w:t>
      </w:r>
      <w:r>
        <w:rPr>
          <w:rFonts w:hint="eastAsia"/>
          <w:b/>
          <w:bCs/>
          <w:color w:val="auto"/>
          <w:highlight w:val="none"/>
        </w:rPr>
        <w:t>技术文件页码。</w:t>
      </w:r>
    </w:p>
    <w:p>
      <w:pPr>
        <w:spacing w:before="156" w:line="360" w:lineRule="auto"/>
        <w:rPr>
          <w:rFonts w:hint="eastAsia" w:ascii="仿宋" w:hAnsi="仿宋" w:eastAsia="仿宋" w:cs="仿宋"/>
          <w:color w:val="auto"/>
          <w:sz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after="50"/>
        <w:jc w:val="center"/>
        <w:rPr>
          <w:rFonts w:hint="eastAsia" w:ascii="仿宋_GB2312" w:hAnsi="宋体" w:eastAsia="仿宋_GB2312"/>
          <w:b/>
          <w:color w:val="auto"/>
          <w:sz w:val="32"/>
          <w:szCs w:val="32"/>
          <w:highlight w:val="none"/>
        </w:rPr>
        <w:sectPr>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lang w:eastAsia="zh-CN"/>
        </w:rPr>
      </w:pPr>
      <w:r>
        <w:rPr>
          <w:rFonts w:hint="eastAsia" w:ascii="Times New Roman" w:hAnsi="Times New Roman" w:cs="Times New Roman"/>
          <w:b/>
          <w:bCs/>
          <w:color w:val="auto"/>
          <w:sz w:val="32"/>
          <w:szCs w:val="32"/>
          <w:highlight w:val="none"/>
          <w:lang w:eastAsia="zh-CN"/>
        </w:rPr>
        <w:t>本项目实施人员（主要从业人员及其技术资格）一览表</w:t>
      </w:r>
    </w:p>
    <w:p>
      <w:pPr>
        <w:snapToGrid w:val="0"/>
        <w:spacing w:before="156" w:after="50"/>
        <w:jc w:val="center"/>
        <w:rPr>
          <w:rFonts w:hint="eastAsia" w:ascii="仿宋" w:hAnsi="仿宋" w:eastAsia="仿宋" w:cs="仿宋"/>
          <w:b/>
          <w:color w:val="auto"/>
          <w:sz w:val="24"/>
          <w:szCs w:val="24"/>
          <w:highlight w:val="none"/>
        </w:rPr>
      </w:pPr>
    </w:p>
    <w:p>
      <w:pPr>
        <w:pStyle w:val="23"/>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lang w:eastAsia="zh-CN"/>
        </w:rPr>
        <w:t>FYZC202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标项：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出生年月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专业及学历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担任</w:t>
            </w:r>
            <w:r>
              <w:rPr>
                <w:rFonts w:hint="eastAsia" w:ascii="仿宋" w:hAnsi="仿宋" w:eastAsia="仿宋" w:cs="仿宋"/>
                <w:color w:val="auto"/>
                <w:sz w:val="24"/>
                <w:szCs w:val="24"/>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职称或</w:t>
            </w:r>
            <w:r>
              <w:rPr>
                <w:rFonts w:hint="eastAsia" w:ascii="仿宋" w:hAnsi="仿宋" w:eastAsia="仿宋" w:cs="仿宋"/>
                <w:color w:val="auto"/>
                <w:sz w:val="24"/>
                <w:szCs w:val="24"/>
                <w:highlight w:val="none"/>
              </w:rPr>
              <w:t>专业技术资格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资质</w:t>
            </w:r>
            <w:r>
              <w:rPr>
                <w:rFonts w:hint="eastAsia" w:ascii="仿宋" w:hAnsi="仿宋" w:eastAsia="仿宋" w:cs="仿宋"/>
                <w:color w:val="auto"/>
                <w:sz w:val="24"/>
                <w:szCs w:val="24"/>
                <w:highlight w:val="none"/>
              </w:rPr>
              <w:t>证书编号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参加本单位工作时间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劳动合</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本项目中的职责</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50"/>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kern w:val="2"/>
                <w:sz w:val="24"/>
                <w:szCs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rPr>
                <w:rFonts w:hint="eastAsia" w:ascii="仿宋" w:hAnsi="仿宋" w:eastAsia="仿宋" w:cs="仿宋"/>
                <w:color w:val="auto"/>
                <w:sz w:val="24"/>
                <w:szCs w:val="24"/>
                <w:highlight w:val="none"/>
              </w:rPr>
            </w:pPr>
          </w:p>
        </w:tc>
      </w:tr>
    </w:tbl>
    <w:p>
      <w:pPr>
        <w:bidi w:val="0"/>
        <w:rPr>
          <w:rFonts w:hint="eastAsia"/>
          <w:b/>
          <w:bCs/>
          <w:color w:val="auto"/>
          <w:highlight w:val="none"/>
        </w:rPr>
      </w:pPr>
    </w:p>
    <w:p>
      <w:pPr>
        <w:bidi w:val="0"/>
        <w:rPr>
          <w:rFonts w:hint="eastAsia"/>
          <w:b/>
          <w:bCs/>
          <w:color w:val="auto"/>
          <w:highlight w:val="none"/>
        </w:rPr>
      </w:pPr>
      <w:r>
        <w:rPr>
          <w:rFonts w:hint="eastAsia"/>
          <w:b/>
          <w:bCs/>
          <w:color w:val="auto"/>
          <w:highlight w:val="none"/>
        </w:rPr>
        <w:t>注：投标人可按上述的格式自行编制，须随表提交相应的证书复印件</w:t>
      </w:r>
      <w:r>
        <w:rPr>
          <w:rFonts w:hint="eastAsia"/>
          <w:b/>
          <w:bCs/>
          <w:color w:val="auto"/>
          <w:highlight w:val="none"/>
          <w:lang w:eastAsia="zh-CN"/>
        </w:rPr>
        <w:t>，</w:t>
      </w:r>
      <w:r>
        <w:rPr>
          <w:rFonts w:hint="eastAsia"/>
          <w:b/>
          <w:bCs/>
          <w:color w:val="auto"/>
          <w:highlight w:val="none"/>
        </w:rPr>
        <w:t>并注明所在</w:t>
      </w:r>
      <w:r>
        <w:rPr>
          <w:rFonts w:hint="eastAsia"/>
          <w:b/>
          <w:bCs/>
          <w:color w:val="auto"/>
          <w:highlight w:val="none"/>
          <w:lang w:eastAsia="zh-CN"/>
        </w:rPr>
        <w:t>商务及</w:t>
      </w:r>
      <w:r>
        <w:rPr>
          <w:rFonts w:hint="eastAsia"/>
          <w:b/>
          <w:bCs/>
          <w:color w:val="auto"/>
          <w:highlight w:val="none"/>
        </w:rPr>
        <w:t>技术文件页码。</w:t>
      </w:r>
    </w:p>
    <w:p>
      <w:pPr>
        <w:snapToGrid w:val="0"/>
        <w:spacing w:before="156" w:line="360" w:lineRule="auto"/>
        <w:rPr>
          <w:rFonts w:ascii="仿宋_GB2312" w:hAnsi="宋体" w:eastAsia="仿宋_GB2312"/>
          <w:color w:val="auto"/>
          <w:sz w:val="24"/>
          <w:szCs w:val="24"/>
          <w:highlight w:val="none"/>
          <w:u w:val="single"/>
        </w:rPr>
      </w:pPr>
    </w:p>
    <w:p>
      <w:pPr>
        <w:snapToGrid w:val="0"/>
        <w:spacing w:before="156" w:line="360" w:lineRule="auto"/>
        <w:rPr>
          <w:rFonts w:ascii="仿宋_GB2312" w:hAnsi="宋体" w:eastAsia="仿宋_GB2312"/>
          <w:color w:val="auto"/>
          <w:sz w:val="24"/>
          <w:szCs w:val="24"/>
          <w:highlight w:val="none"/>
          <w:u w:val="singl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Style w:val="66"/>
        <w:keepNext w:val="0"/>
        <w:keepLines w:val="0"/>
        <w:pageBreakBefore w:val="0"/>
        <w:widowControl w:val="0"/>
        <w:kinsoku/>
        <w:wordWrap/>
        <w:overflowPunct/>
        <w:topLinePunct w:val="0"/>
        <w:autoSpaceDE/>
        <w:autoSpaceDN/>
        <w:bidi w:val="0"/>
        <w:adjustRightInd/>
        <w:snapToGrid w:val="0"/>
        <w:spacing w:before="156" w:line="360" w:lineRule="auto"/>
        <w:ind w:left="0" w:leftChars="0" w:firstLine="0" w:firstLineChars="0"/>
        <w:jc w:val="center"/>
        <w:textAlignment w:val="auto"/>
        <w:rPr>
          <w:rFonts w:hint="eastAsia"/>
          <w:b/>
          <w:bCs/>
          <w:color w:val="auto"/>
          <w:sz w:val="32"/>
          <w:szCs w:val="32"/>
          <w:highlight w:val="none"/>
          <w:lang w:eastAsia="zh-CN"/>
        </w:rPr>
      </w:pPr>
      <w:r>
        <w:rPr>
          <w:rFonts w:ascii="仿宋_GB2312" w:hAnsi="宋体" w:eastAsia="仿宋_GB2312"/>
          <w:color w:val="auto"/>
          <w:sz w:val="24"/>
          <w:highlight w:val="none"/>
          <w:u w:val="single"/>
        </w:rPr>
        <w:br w:type="page"/>
      </w:r>
      <w:r>
        <w:rPr>
          <w:rFonts w:hint="eastAsia"/>
          <w:b/>
          <w:bCs/>
          <w:color w:val="auto"/>
          <w:sz w:val="32"/>
          <w:szCs w:val="32"/>
          <w:highlight w:val="none"/>
          <w:lang w:val="en-US" w:eastAsia="zh-CN"/>
        </w:rPr>
        <w:t>本项目设备投入一览表</w:t>
      </w:r>
    </w:p>
    <w:p>
      <w:pPr>
        <w:pStyle w:val="23"/>
        <w:snapToGrid w:val="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eastAsia="zh-CN"/>
        </w:rPr>
        <w:t>FYZC202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标项：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3"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sz w:val="24"/>
                <w:szCs w:val="24"/>
                <w:highlight w:val="none"/>
                <w:u w:val="single"/>
              </w:rPr>
            </w:pPr>
          </w:p>
        </w:tc>
      </w:tr>
    </w:tbl>
    <w:p>
      <w:pPr>
        <w:snapToGrid w:val="0"/>
        <w:spacing w:before="156" w:line="360" w:lineRule="auto"/>
        <w:rPr>
          <w:rFonts w:hint="eastAsia" w:ascii="仿宋" w:hAnsi="仿宋" w:eastAsia="仿宋" w:cs="仿宋"/>
          <w:color w:val="auto"/>
          <w:szCs w:val="24"/>
          <w:highlight w:val="none"/>
        </w:rPr>
      </w:pPr>
    </w:p>
    <w:p>
      <w:pPr>
        <w:bidi w:val="0"/>
        <w:rPr>
          <w:rFonts w:hint="eastAsia"/>
          <w:b/>
          <w:bCs/>
          <w:color w:val="auto"/>
          <w:highlight w:val="none"/>
        </w:rPr>
      </w:pPr>
      <w:r>
        <w:rPr>
          <w:rFonts w:hint="eastAsia"/>
          <w:b/>
          <w:bCs/>
          <w:color w:val="auto"/>
          <w:highlight w:val="none"/>
        </w:rPr>
        <w:t>注：投标人可按上述的格式自行编制，须随表提交相应的</w:t>
      </w:r>
      <w:r>
        <w:rPr>
          <w:rFonts w:hint="eastAsia"/>
          <w:b/>
          <w:bCs/>
          <w:color w:val="auto"/>
          <w:highlight w:val="none"/>
          <w:lang w:eastAsia="zh-CN"/>
        </w:rPr>
        <w:t>证明材料</w:t>
      </w:r>
      <w:r>
        <w:rPr>
          <w:rFonts w:hint="eastAsia"/>
          <w:b/>
          <w:bCs/>
          <w:color w:val="auto"/>
          <w:highlight w:val="none"/>
        </w:rPr>
        <w:t>复印件</w:t>
      </w:r>
      <w:r>
        <w:rPr>
          <w:rFonts w:hint="eastAsia"/>
          <w:b/>
          <w:bCs/>
          <w:color w:val="auto"/>
          <w:highlight w:val="none"/>
          <w:lang w:eastAsia="zh-CN"/>
        </w:rPr>
        <w:t>，</w:t>
      </w:r>
      <w:r>
        <w:rPr>
          <w:rFonts w:hint="eastAsia"/>
          <w:b/>
          <w:bCs/>
          <w:color w:val="auto"/>
          <w:highlight w:val="none"/>
        </w:rPr>
        <w:t>并注明所在</w:t>
      </w:r>
      <w:r>
        <w:rPr>
          <w:rFonts w:hint="eastAsia"/>
          <w:b/>
          <w:bCs/>
          <w:color w:val="auto"/>
          <w:highlight w:val="none"/>
          <w:lang w:eastAsia="zh-CN"/>
        </w:rPr>
        <w:t>商务及</w:t>
      </w:r>
      <w:r>
        <w:rPr>
          <w:rFonts w:hint="eastAsia"/>
          <w:b/>
          <w:bCs/>
          <w:color w:val="auto"/>
          <w:highlight w:val="none"/>
        </w:rPr>
        <w:t>技术文件页码。</w:t>
      </w: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line="360" w:lineRule="auto"/>
        <w:ind w:right="600"/>
        <w:rPr>
          <w:rFonts w:hint="eastAsia" w:ascii="仿宋_GB2312" w:hAnsi="仿宋" w:eastAsia="仿宋_GB2312"/>
          <w:b/>
          <w:color w:val="auto"/>
          <w:sz w:val="32"/>
          <w:szCs w:val="32"/>
          <w:highlight w:val="none"/>
        </w:rPr>
      </w:pPr>
    </w:p>
    <w:p>
      <w:pPr>
        <w:spacing w:before="156"/>
        <w:jc w:val="center"/>
        <w:rPr>
          <w:rFonts w:hint="eastAsia" w:ascii="仿宋_GB2312" w:hAnsi="宋体" w:eastAsia="仿宋_GB2312"/>
          <w:b/>
          <w:color w:val="auto"/>
          <w:sz w:val="32"/>
          <w:szCs w:val="32"/>
          <w:highlight w:val="none"/>
        </w:rPr>
      </w:pPr>
    </w:p>
    <w:p>
      <w:pPr>
        <w:spacing w:before="156"/>
        <w:jc w:val="both"/>
        <w:rPr>
          <w:rFonts w:hint="eastAsia" w:ascii="仿宋_GB2312" w:hAnsi="宋体" w:eastAsia="仿宋_GB2312"/>
          <w:b/>
          <w:color w:val="auto"/>
          <w:sz w:val="32"/>
          <w:szCs w:val="32"/>
          <w:highlight w:val="none"/>
        </w:rPr>
        <w:sectPr>
          <w:pgSz w:w="11906" w:h="16838"/>
          <w:pgMar w:top="1247" w:right="1418" w:bottom="1247"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ind w:firstLine="0" w:firstLineChars="0"/>
        <w:jc w:val="center"/>
        <w:textAlignment w:val="auto"/>
        <w:rPr>
          <w:rFonts w:hint="eastAsia" w:ascii="Times New Roman" w:hAnsi="Times New Roman" w:eastAsia="仿宋" w:cs="Times New Roman"/>
          <w:b/>
          <w:bCs/>
          <w:color w:val="auto"/>
          <w:kern w:val="2"/>
          <w:sz w:val="32"/>
          <w:szCs w:val="32"/>
          <w:highlight w:val="none"/>
          <w:lang w:val="en-US" w:eastAsia="zh-CN" w:bidi="ar-SA"/>
        </w:rPr>
      </w:pPr>
      <w:r>
        <w:rPr>
          <w:rFonts w:hint="eastAsia" w:ascii="Times New Roman" w:hAnsi="Times New Roman" w:eastAsia="仿宋" w:cs="Times New Roman"/>
          <w:b/>
          <w:bCs/>
          <w:color w:val="auto"/>
          <w:kern w:val="2"/>
          <w:sz w:val="32"/>
          <w:szCs w:val="32"/>
          <w:highlight w:val="none"/>
          <w:lang w:val="en-US" w:eastAsia="zh-CN" w:bidi="ar-SA"/>
        </w:rPr>
        <w:t>参与政府采购活动健康承诺书</w:t>
      </w:r>
    </w:p>
    <w:p>
      <w:pPr>
        <w:spacing w:before="156"/>
        <w:rPr>
          <w:rFonts w:ascii="微软雅黑" w:hAnsi="微软雅黑" w:eastAsia="微软雅黑"/>
          <w:color w:val="auto"/>
          <w:sz w:val="28"/>
          <w:szCs w:val="28"/>
          <w:highlight w:val="none"/>
          <w:shd w:val="clear" w:color="auto" w:fill="FFFFFF"/>
        </w:rPr>
      </w:pP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我（姓名）：</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身份证号：</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所属单位（公司） ：</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本人现郑重承诺：</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（一）不是来自（或途经）疫情重点地区，或</w:t>
      </w:r>
      <w:r>
        <w:rPr>
          <w:rFonts w:hint="eastAsia" w:ascii="仿宋" w:hAnsi="仿宋" w:eastAsia="仿宋" w:cs="仿宋"/>
          <w:color w:val="auto"/>
          <w:sz w:val="24"/>
          <w:szCs w:val="22"/>
          <w:highlight w:val="none"/>
          <w:lang w:eastAsia="zh-CN"/>
        </w:rPr>
        <w:t>最近</w:t>
      </w:r>
      <w:r>
        <w:rPr>
          <w:rFonts w:hint="eastAsia" w:ascii="仿宋" w:hAnsi="仿宋" w:eastAsia="仿宋" w:cs="仿宋"/>
          <w:color w:val="auto"/>
          <w:sz w:val="24"/>
          <w:szCs w:val="22"/>
          <w:highlight w:val="none"/>
          <w:lang w:val="en-US" w:eastAsia="zh-CN"/>
        </w:rPr>
        <w:t>14天未有国外旅居史</w:t>
      </w:r>
      <w:r>
        <w:rPr>
          <w:rFonts w:hint="eastAsia" w:ascii="仿宋" w:hAnsi="仿宋" w:eastAsia="仿宋" w:cs="仿宋"/>
          <w:color w:val="auto"/>
          <w:sz w:val="24"/>
          <w:szCs w:val="22"/>
          <w:highlight w:val="none"/>
        </w:rPr>
        <w:t>；</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（二）未接触过新型冠状病毒感染的疑似或确诊病例；</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（三）近期无发热、咳嗽、呼吸困难等新型冠状病毒感染可疑症状；</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（四）健康码显示为绿色</w:t>
      </w:r>
      <w:r>
        <w:rPr>
          <w:rFonts w:hint="eastAsia" w:ascii="仿宋" w:hAnsi="仿宋" w:cs="仿宋"/>
          <w:color w:val="auto"/>
          <w:sz w:val="24"/>
          <w:szCs w:val="22"/>
          <w:highlight w:val="none"/>
          <w:lang w:eastAsia="zh-CN"/>
        </w:rPr>
        <w:t>，且</w:t>
      </w:r>
      <w:r>
        <w:rPr>
          <w:rFonts w:hint="eastAsia" w:ascii="Times New Roman" w:hAnsi="Times New Roman" w:cs="Times New Roman"/>
          <w:b/>
          <w:bCs/>
          <w:color w:val="auto"/>
          <w:highlight w:val="none"/>
          <w:lang w:val="en-US" w:eastAsia="zh-CN"/>
        </w:rPr>
        <w:t>行程卡不带※</w:t>
      </w:r>
      <w:r>
        <w:rPr>
          <w:rFonts w:hint="eastAsia" w:ascii="仿宋" w:hAnsi="仿宋" w:eastAsia="仿宋" w:cs="仿宋"/>
          <w:color w:val="auto"/>
          <w:sz w:val="24"/>
          <w:szCs w:val="22"/>
          <w:highlight w:val="none"/>
        </w:rPr>
        <w:t>。</w:t>
      </w: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 如上述承诺不实而导致不良后果(如：出现疫情防控重大风险，出现确诊病例等)的，本人自愿承担相关法律责任。 </w:t>
      </w:r>
    </w:p>
    <w:p>
      <w:pPr>
        <w:snapToGrid w:val="0"/>
        <w:spacing w:before="156" w:line="360" w:lineRule="auto"/>
        <w:ind w:firstLine="720" w:firstLineChars="300"/>
        <w:rPr>
          <w:rFonts w:hint="eastAsia" w:ascii="仿宋" w:hAnsi="仿宋" w:eastAsia="仿宋" w:cs="仿宋"/>
          <w:color w:val="auto"/>
          <w:sz w:val="24"/>
          <w:szCs w:val="22"/>
          <w:highlight w:val="none"/>
        </w:rPr>
      </w:pPr>
    </w:p>
    <w:p>
      <w:pPr>
        <w:snapToGrid w:val="0"/>
        <w:spacing w:before="156" w:line="360" w:lineRule="auto"/>
        <w:ind w:firstLine="720" w:firstLineChars="3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                                             承诺人</w:t>
      </w:r>
      <w:r>
        <w:rPr>
          <w:rFonts w:hint="eastAsia" w:ascii="仿宋" w:hAnsi="仿宋" w:eastAsia="仿宋" w:cs="仿宋"/>
          <w:color w:val="auto"/>
          <w:sz w:val="24"/>
          <w:szCs w:val="22"/>
          <w:highlight w:val="none"/>
          <w:lang w:eastAsia="zh-CN"/>
        </w:rPr>
        <w:t>（手写）</w:t>
      </w:r>
      <w:r>
        <w:rPr>
          <w:rFonts w:hint="eastAsia" w:ascii="仿宋" w:hAnsi="仿宋" w:eastAsia="仿宋" w:cs="仿宋"/>
          <w:color w:val="auto"/>
          <w:sz w:val="24"/>
          <w:szCs w:val="22"/>
          <w:highlight w:val="none"/>
        </w:rPr>
        <w:t xml:space="preserve">： </w:t>
      </w:r>
    </w:p>
    <w:p>
      <w:pPr>
        <w:snapToGrid w:val="0"/>
        <w:spacing w:before="156" w:line="360" w:lineRule="auto"/>
        <w:ind w:firstLine="720" w:firstLineChars="300"/>
        <w:rPr>
          <w:color w:val="auto"/>
          <w:sz w:val="20"/>
          <w:szCs w:val="22"/>
          <w:highlight w:val="none"/>
        </w:rPr>
      </w:pPr>
      <w:r>
        <w:rPr>
          <w:rFonts w:hint="eastAsia" w:ascii="仿宋" w:hAnsi="仿宋" w:eastAsia="仿宋" w:cs="仿宋"/>
          <w:color w:val="auto"/>
          <w:sz w:val="24"/>
          <w:szCs w:val="22"/>
          <w:highlight w:val="none"/>
        </w:rPr>
        <w:t xml:space="preserve">                                             </w:t>
      </w:r>
      <w:r>
        <w:rPr>
          <w:rFonts w:hint="eastAsia" w:ascii="仿宋" w:hAnsi="仿宋" w:eastAsia="仿宋" w:cs="仿宋"/>
          <w:color w:val="auto"/>
          <w:sz w:val="24"/>
          <w:szCs w:val="22"/>
          <w:highlight w:val="none"/>
          <w:lang w:eastAsia="zh-CN"/>
        </w:rPr>
        <w:t>承诺</w:t>
      </w:r>
      <w:r>
        <w:rPr>
          <w:rFonts w:hint="eastAsia" w:ascii="仿宋" w:hAnsi="仿宋" w:eastAsia="仿宋" w:cs="仿宋"/>
          <w:color w:val="auto"/>
          <w:sz w:val="24"/>
          <w:szCs w:val="22"/>
          <w:highlight w:val="none"/>
        </w:rPr>
        <w:t>时间：</w:t>
      </w:r>
      <w:r>
        <w:rPr>
          <w:rFonts w:hint="eastAsia" w:ascii="仿宋" w:hAnsi="仿宋" w:eastAsia="仿宋" w:cs="仿宋"/>
          <w:color w:val="auto"/>
          <w:sz w:val="24"/>
          <w:szCs w:val="22"/>
          <w:highlight w:val="none"/>
        </w:rPr>
        <w:br w:type="textWrapping"/>
      </w:r>
    </w:p>
    <w:p>
      <w:pPr>
        <w:spacing w:before="156"/>
        <w:rPr>
          <w:color w:val="auto"/>
          <w:highlight w:val="none"/>
        </w:rPr>
      </w:pPr>
    </w:p>
    <w:p>
      <w:pPr>
        <w:spacing w:before="156" w:line="360" w:lineRule="auto"/>
        <w:jc w:val="center"/>
        <w:rPr>
          <w:rFonts w:ascii="仿宋_GB2312" w:hAnsi="宋体" w:eastAsia="仿宋_GB2312"/>
          <w:color w:val="auto"/>
          <w:sz w:val="24"/>
          <w:szCs w:val="24"/>
          <w:highlight w:val="none"/>
          <w:u w:val="single"/>
        </w:rPr>
      </w:pPr>
    </w:p>
    <w:p>
      <w:pPr>
        <w:pStyle w:val="153"/>
        <w:rPr>
          <w:rFonts w:hint="eastAsia" w:ascii="仿宋" w:hAnsi="仿宋" w:eastAsia="仿宋" w:cs="仿宋"/>
          <w:b/>
          <w:bCs/>
          <w:color w:val="auto"/>
          <w:kern w:val="2"/>
          <w:sz w:val="24"/>
          <w:szCs w:val="24"/>
          <w:highlight w:val="none"/>
          <w:lang w:val="en-US" w:eastAsia="zh-CN" w:bidi="ar-SA"/>
        </w:rPr>
      </w:pPr>
    </w:p>
    <w:p>
      <w:pPr>
        <w:pStyle w:val="153"/>
        <w:rPr>
          <w:rFonts w:hint="eastAsia" w:ascii="仿宋" w:hAnsi="仿宋" w:eastAsia="仿宋" w:cs="仿宋"/>
          <w:b/>
          <w:bCs/>
          <w:color w:val="auto"/>
          <w:kern w:val="2"/>
          <w:sz w:val="24"/>
          <w:szCs w:val="24"/>
          <w:highlight w:val="none"/>
          <w:lang w:val="en-US" w:eastAsia="zh-CN" w:bidi="ar-SA"/>
        </w:rPr>
      </w:pPr>
    </w:p>
    <w:p>
      <w:pPr>
        <w:pStyle w:val="153"/>
        <w:rPr>
          <w:rFonts w:hint="eastAsia" w:ascii="仿宋" w:hAnsi="仿宋" w:eastAsia="仿宋" w:cs="仿宋"/>
          <w:b/>
          <w:bCs/>
          <w:color w:val="auto"/>
          <w:kern w:val="2"/>
          <w:sz w:val="24"/>
          <w:szCs w:val="24"/>
          <w:highlight w:val="none"/>
          <w:lang w:val="en-US" w:eastAsia="zh-CN" w:bidi="ar-SA"/>
        </w:rPr>
      </w:pPr>
    </w:p>
    <w:p>
      <w:pPr>
        <w:pStyle w:val="153"/>
        <w:ind w:left="0" w:leftChars="0" w:firstLine="0" w:firstLineChars="0"/>
        <w:rPr>
          <w:rFonts w:hint="eastAsia" w:ascii="仿宋" w:hAnsi="仿宋" w:eastAsia="仿宋" w:cs="仿宋"/>
          <w:b/>
          <w:bCs/>
          <w:color w:val="auto"/>
          <w:kern w:val="2"/>
          <w:sz w:val="24"/>
          <w:szCs w:val="24"/>
          <w:highlight w:val="none"/>
          <w:lang w:val="en-US" w:eastAsia="zh-CN" w:bidi="ar-SA"/>
        </w:rPr>
      </w:pPr>
    </w:p>
    <w:p>
      <w:pPr>
        <w:pStyle w:val="5"/>
        <w:ind w:left="0" w:leftChars="0" w:firstLine="0" w:firstLineChars="0"/>
        <w:rPr>
          <w:rFonts w:hint="eastAsia"/>
          <w:color w:val="auto"/>
          <w:highlight w:val="none"/>
          <w:lang w:val="en-US" w:eastAsia="zh-CN"/>
        </w:rPr>
      </w:pPr>
    </w:p>
    <w:p>
      <w:pPr>
        <w:pStyle w:val="153"/>
        <w:rPr>
          <w:rFonts w:hint="eastAsia" w:ascii="仿宋" w:hAnsi="仿宋" w:eastAsia="仿宋" w:cs="仿宋"/>
          <w:b/>
          <w:bCs/>
          <w:color w:val="auto"/>
          <w:kern w:val="2"/>
          <w:sz w:val="24"/>
          <w:szCs w:val="24"/>
          <w:highlight w:val="none"/>
          <w:lang w:val="en-US" w:eastAsia="zh-CN" w:bidi="ar-SA"/>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b/>
          <w:bCs/>
          <w:color w:val="auto"/>
          <w:kern w:val="2"/>
          <w:sz w:val="24"/>
          <w:szCs w:val="24"/>
          <w:highlight w:val="none"/>
          <w:lang w:val="en-US" w:eastAsia="zh-CN" w:bidi="ar-SA"/>
        </w:rPr>
        <w:t>注：本承诺函按疫情防控需要提供。</w:t>
      </w:r>
    </w:p>
    <w:p>
      <w:pPr>
        <w:keepNext w:val="0"/>
        <w:keepLines w:val="0"/>
        <w:pageBreakBefore w:val="0"/>
        <w:widowControl w:val="0"/>
        <w:kinsoku/>
        <w:wordWrap/>
        <w:overflowPunct/>
        <w:topLinePunct w:val="0"/>
        <w:autoSpaceDE/>
        <w:autoSpaceDN/>
        <w:bidi w:val="0"/>
        <w:adjustRightInd/>
        <w:snapToGrid/>
        <w:spacing w:before="156" w:after="157" w:afterLines="50"/>
        <w:ind w:firstLine="0" w:firstLineChars="0"/>
        <w:jc w:val="center"/>
        <w:textAlignment w:val="auto"/>
        <w:rPr>
          <w:rFonts w:hint="eastAsia" w:ascii="Times New Roman" w:hAnsi="Times New Roman" w:eastAsia="仿宋" w:cs="Times New Roman"/>
          <w:b/>
          <w:bCs/>
          <w:color w:val="auto"/>
          <w:kern w:val="2"/>
          <w:sz w:val="32"/>
          <w:szCs w:val="32"/>
          <w:highlight w:val="none"/>
          <w:lang w:val="en-US" w:eastAsia="zh-CN" w:bidi="ar-SA"/>
        </w:rPr>
      </w:pPr>
      <w:r>
        <w:rPr>
          <w:rFonts w:hint="eastAsia" w:ascii="Times New Roman" w:hAnsi="Times New Roman" w:eastAsia="仿宋" w:cs="Times New Roman"/>
          <w:b/>
          <w:bCs/>
          <w:color w:val="auto"/>
          <w:kern w:val="2"/>
          <w:sz w:val="32"/>
          <w:szCs w:val="32"/>
          <w:highlight w:val="none"/>
          <w:lang w:val="en-US" w:eastAsia="zh-CN" w:bidi="ar-SA"/>
        </w:rPr>
        <w:t>中小企业声明函（工程、服务）</w:t>
      </w:r>
    </w:p>
    <w:p>
      <w:pPr>
        <w:bidi w:val="0"/>
        <w:rPr>
          <w:rFonts w:hint="eastAsia"/>
          <w:color w:val="auto"/>
          <w:highlight w:val="none"/>
        </w:rPr>
      </w:pPr>
      <w:r>
        <w:rPr>
          <w:rFonts w:hint="eastAsia"/>
          <w:color w:val="auto"/>
          <w:highlight w:val="none"/>
          <w:lang w:val="en-US" w:eastAsia="zh-CN"/>
        </w:rPr>
        <w:t>本公司（联合体）郑重声明，根据《政府采购促进中小企业发展管理办法》（财库﹝2020﹞46 号）的规定，本公司（联合体）参加</w:t>
      </w:r>
      <w:r>
        <w:rPr>
          <w:rFonts w:hint="eastAsia"/>
          <w:color w:val="auto"/>
          <w:highlight w:val="none"/>
          <w:u w:val="single"/>
          <w:lang w:val="en-US" w:eastAsia="zh-CN"/>
        </w:rPr>
        <w:t>（        单位名称      ）</w:t>
      </w:r>
      <w:r>
        <w:rPr>
          <w:rFonts w:hint="eastAsia"/>
          <w:color w:val="auto"/>
          <w:highlight w:val="none"/>
          <w:lang w:val="en-US" w:eastAsia="zh-CN"/>
        </w:rPr>
        <w:t>的</w:t>
      </w:r>
      <w:r>
        <w:rPr>
          <w:rFonts w:hint="eastAsia"/>
          <w:color w:val="auto"/>
          <w:highlight w:val="none"/>
          <w:u w:val="single"/>
          <w:lang w:val="en-US" w:eastAsia="zh-CN"/>
        </w:rPr>
        <w:t>（      项目名称      ）</w:t>
      </w:r>
      <w:r>
        <w:rPr>
          <w:rFonts w:hint="eastAsia"/>
          <w:color w:val="auto"/>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0"/>
        <w:gridCol w:w="1640"/>
        <w:gridCol w:w="1240"/>
        <w:gridCol w:w="1210"/>
        <w:gridCol w:w="128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标的</w:t>
            </w:r>
          </w:p>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名称</w:t>
            </w:r>
          </w:p>
        </w:tc>
        <w:tc>
          <w:tcPr>
            <w:tcW w:w="1260"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采购文件中明确的所属行业</w:t>
            </w:r>
          </w:p>
        </w:tc>
        <w:tc>
          <w:tcPr>
            <w:tcW w:w="1640"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承建（承接）企业</w:t>
            </w:r>
          </w:p>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（企业名称）</w:t>
            </w:r>
          </w:p>
        </w:tc>
        <w:tc>
          <w:tcPr>
            <w:tcW w:w="1240"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从业人员（人）</w:t>
            </w:r>
          </w:p>
        </w:tc>
        <w:tc>
          <w:tcPr>
            <w:tcW w:w="1210"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营业收入（万元）</w:t>
            </w:r>
          </w:p>
        </w:tc>
        <w:tc>
          <w:tcPr>
            <w:tcW w:w="1280"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资产总额（万元）</w:t>
            </w:r>
          </w:p>
        </w:tc>
        <w:tc>
          <w:tcPr>
            <w:tcW w:w="1612" w:type="dxa"/>
            <w:noWrap w:val="0"/>
            <w:vAlign w:val="center"/>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属于</w:t>
            </w:r>
          </w:p>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eastAsia="宋体"/>
                <w:color w:val="auto"/>
                <w:highlight w:val="none"/>
                <w:vertAlign w:val="baseline"/>
                <w:lang w:val="en-US" w:eastAsia="zh-CN"/>
              </w:rPr>
            </w:pPr>
          </w:p>
        </w:tc>
        <w:tc>
          <w:tcPr>
            <w:tcW w:w="126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1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8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12"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eastAsia="宋体"/>
                <w:color w:val="auto"/>
                <w:highlight w:val="none"/>
                <w:vertAlign w:val="baseline"/>
                <w:lang w:val="en-US" w:eastAsia="zh-CN"/>
              </w:rPr>
            </w:pPr>
          </w:p>
        </w:tc>
        <w:tc>
          <w:tcPr>
            <w:tcW w:w="126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1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8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12"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126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4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1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280"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c>
          <w:tcPr>
            <w:tcW w:w="1612" w:type="dxa"/>
            <w:noWrap w:val="0"/>
            <w:vAlign w:val="top"/>
          </w:tcPr>
          <w:p>
            <w:pPr>
              <w:pStyle w:val="153"/>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color w:val="auto"/>
                <w:highlight w:val="none"/>
                <w:vertAlign w:val="baseline"/>
              </w:rPr>
            </w:pPr>
          </w:p>
        </w:tc>
      </w:tr>
    </w:tbl>
    <w:p>
      <w:pPr>
        <w:bidi w:val="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rPr>
          <w:rFonts w:hint="eastAsia"/>
          <w:color w:val="auto"/>
          <w:highlight w:val="none"/>
        </w:rPr>
      </w:pPr>
      <w:r>
        <w:rPr>
          <w:rFonts w:hint="eastAsia"/>
          <w:color w:val="auto"/>
          <w:highlight w:val="none"/>
          <w:lang w:val="en-US" w:eastAsia="zh-CN"/>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
        </w:rPr>
      </w:pPr>
    </w:p>
    <w:p>
      <w:pPr>
        <w:bidi w:val="0"/>
        <w:rPr>
          <w:rFonts w:hint="eastAsia"/>
          <w:color w:val="auto"/>
          <w:highlight w:val="none"/>
        </w:rPr>
      </w:pPr>
      <w:r>
        <w:rPr>
          <w:rFonts w:hint="eastAsia"/>
          <w:color w:val="auto"/>
          <w:highlight w:val="none"/>
        </w:rPr>
        <w:t>投标人全称（</w:t>
      </w:r>
      <w:r>
        <w:rPr>
          <w:rFonts w:hint="eastAsia"/>
          <w:color w:val="auto"/>
          <w:highlight w:val="none"/>
          <w:lang w:val="zh-CN"/>
        </w:rPr>
        <w:t>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pPr>
        <w:bidi w:val="0"/>
        <w:rPr>
          <w:rFonts w:hint="eastAsia"/>
          <w:color w:val="auto"/>
          <w:highlight w:val="none"/>
          <w:u w:val="single"/>
        </w:rPr>
      </w:pPr>
      <w:r>
        <w:rPr>
          <w:rFonts w:hint="eastAsia"/>
          <w:color w:val="auto"/>
          <w:highlight w:val="none"/>
        </w:rPr>
        <w:t>日期：</w:t>
      </w:r>
      <w:r>
        <w:rPr>
          <w:rFonts w:hint="eastAsia"/>
          <w:color w:val="auto"/>
          <w:highlight w:val="none"/>
          <w:u w:val="single"/>
        </w:rPr>
        <w:t xml:space="preserve">       年   </w:t>
      </w:r>
      <w:r>
        <w:rPr>
          <w:rFonts w:hint="eastAsia"/>
          <w:color w:val="auto"/>
          <w:highlight w:val="none"/>
          <w:u w:val="single"/>
          <w:lang w:val="en-US" w:eastAsia="zh-CN"/>
        </w:rPr>
        <w:t xml:space="preserve"> </w:t>
      </w:r>
      <w:r>
        <w:rPr>
          <w:rFonts w:hint="eastAsia"/>
          <w:color w:val="auto"/>
          <w:highlight w:val="none"/>
          <w:u w:val="single"/>
        </w:rPr>
        <w:t xml:space="preserve"> 月   </w:t>
      </w:r>
      <w:r>
        <w:rPr>
          <w:rFonts w:hint="eastAsia"/>
          <w:color w:val="auto"/>
          <w:highlight w:val="none"/>
          <w:u w:val="single"/>
          <w:lang w:val="en-US" w:eastAsia="zh-CN"/>
        </w:rPr>
        <w:t xml:space="preserve"> </w:t>
      </w:r>
      <w:r>
        <w:rPr>
          <w:rFonts w:hint="eastAsia"/>
          <w:color w:val="auto"/>
          <w:highlight w:val="none"/>
          <w:u w:val="single"/>
        </w:rPr>
        <w:t xml:space="preserve"> 日</w:t>
      </w:r>
    </w:p>
    <w:p>
      <w:pPr>
        <w:bidi w:val="0"/>
        <w:rPr>
          <w:rFonts w:hint="eastAsia"/>
          <w:color w:val="auto"/>
          <w:highlight w:val="none"/>
          <w:lang w:val="en-US" w:eastAsia="zh-CN"/>
        </w:rPr>
      </w:pPr>
    </w:p>
    <w:p>
      <w:pPr>
        <w:spacing w:line="360" w:lineRule="auto"/>
        <w:jc w:val="left"/>
        <w:outlineLvl w:val="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sz w:val="24"/>
          <w:szCs w:val="24"/>
          <w:highlight w:val="none"/>
        </w:rPr>
        <w:t>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仿宋" w:hAnsi="仿宋" w:cs="仿宋"/>
          <w:b w:val="0"/>
          <w:bCs w:val="0"/>
          <w:color w:val="auto"/>
          <w:kern w:val="0"/>
          <w:sz w:val="24"/>
          <w:szCs w:val="24"/>
          <w:highlight w:val="none"/>
          <w:lang w:val="en-US" w:eastAsia="zh-CN" w:bidi="ar"/>
        </w:rPr>
        <w:t>1.</w:t>
      </w:r>
      <w:r>
        <w:rPr>
          <w:rFonts w:hint="eastAsia" w:ascii="仿宋" w:hAnsi="仿宋" w:eastAsia="仿宋" w:cs="仿宋"/>
          <w:b w:val="0"/>
          <w:bCs w:val="0"/>
          <w:color w:val="auto"/>
          <w:kern w:val="0"/>
          <w:sz w:val="24"/>
          <w:szCs w:val="24"/>
          <w:highlight w:val="none"/>
          <w:lang w:val="en-US" w:eastAsia="zh-CN" w:bidi="ar"/>
        </w:rPr>
        <w:t>填写要求：</w:t>
      </w:r>
      <w:r>
        <w:rPr>
          <w:rFonts w:hint="eastAsia" w:ascii="仿宋" w:hAnsi="仿宋" w:eastAsia="仿宋" w:cs="仿宋"/>
          <w:color w:val="auto"/>
          <w:kern w:val="0"/>
          <w:sz w:val="24"/>
          <w:szCs w:val="24"/>
          <w:highlight w:val="none"/>
          <w:lang w:val="en-US" w:eastAsia="zh-CN" w:bidi="ar"/>
        </w:rPr>
        <w:t>①“标的名称”、“采购文件中明确的所属行业”依据招标文件</w:t>
      </w:r>
      <w:r>
        <w:rPr>
          <w:rFonts w:hint="eastAsia" w:ascii="仿宋" w:hAnsi="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第二</w:t>
      </w:r>
      <w:r>
        <w:rPr>
          <w:rFonts w:hint="eastAsia" w:ascii="仿宋" w:hAnsi="仿宋" w:cs="仿宋"/>
          <w:color w:val="auto"/>
          <w:kern w:val="0"/>
          <w:sz w:val="24"/>
          <w:szCs w:val="24"/>
          <w:highlight w:val="none"/>
          <w:lang w:val="en-US" w:eastAsia="zh-CN" w:bidi="ar"/>
        </w:rPr>
        <w:t xml:space="preserve">章 </w:t>
      </w:r>
      <w:r>
        <w:rPr>
          <w:rFonts w:hint="eastAsia" w:ascii="仿宋" w:hAnsi="仿宋" w:eastAsia="仿宋" w:cs="仿宋"/>
          <w:color w:val="auto"/>
          <w:kern w:val="0"/>
          <w:sz w:val="24"/>
          <w:szCs w:val="24"/>
          <w:highlight w:val="none"/>
          <w:lang w:val="en-US" w:eastAsia="zh-CN" w:bidi="ar"/>
        </w:rPr>
        <w:t>投标人须知</w:t>
      </w:r>
      <w:r>
        <w:rPr>
          <w:rFonts w:hint="eastAsia" w:ascii="仿宋" w:hAnsi="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highlight w:val="none"/>
          <w:lang w:val="en-US"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highlight w:val="none"/>
          <w:lang w:val="en-US" w:eastAsia="zh-CN"/>
        </w:rPr>
        <w:t>。</w:t>
      </w:r>
    </w:p>
    <w:p>
      <w:pPr>
        <w:bidi w:val="0"/>
        <w:rPr>
          <w:rFonts w:hint="eastAsia" w:ascii="仿宋" w:hAnsi="仿宋" w:eastAsia="仿宋" w:cs="仿宋"/>
          <w:color w:val="auto"/>
          <w:szCs w:val="24"/>
          <w:highlight w:val="none"/>
          <w:u w:val="none"/>
        </w:rPr>
      </w:pPr>
      <w:r>
        <w:rPr>
          <w:rFonts w:hint="eastAsia"/>
          <w:color w:val="auto"/>
          <w:highlight w:val="none"/>
          <w:lang w:val="en-US" w:eastAsia="zh-CN"/>
        </w:rPr>
        <w:t>2.</w:t>
      </w:r>
      <w:r>
        <w:rPr>
          <w:rFonts w:hint="eastAsia"/>
          <w:color w:val="auto"/>
          <w:highlight w:val="none"/>
        </w:rPr>
        <w:t>符合《关于促进残疾人就业政府采购政策的通知》（财库〔2017〕141号）规定的条件并提供《残疾人福利性单位声明函》（</w:t>
      </w:r>
      <w:r>
        <w:rPr>
          <w:rFonts w:hint="eastAsia"/>
          <w:color w:val="auto"/>
          <w:highlight w:val="none"/>
          <w:lang w:val="en-US" w:eastAsia="zh-CN"/>
        </w:rPr>
        <w:t>格式</w:t>
      </w:r>
      <w:r>
        <w:rPr>
          <w:rFonts w:hint="eastAsia"/>
          <w:color w:val="auto"/>
          <w:highlight w:val="none"/>
          <w:lang w:eastAsia="zh-CN"/>
        </w:rPr>
        <w:t>详见</w:t>
      </w:r>
      <w:r>
        <w:rPr>
          <w:rFonts w:hint="eastAsia"/>
          <w:color w:val="auto"/>
          <w:highlight w:val="none"/>
        </w:rPr>
        <w:t>附件）的残疾人福利性单位视同小型、微型企业；根据《关于政府采购支持监狱企业发展有关问题的通知》（财库〔201</w:t>
      </w:r>
      <w:r>
        <w:rPr>
          <w:rFonts w:hint="eastAsia"/>
          <w:color w:val="auto"/>
          <w:highlight w:val="none"/>
          <w:lang w:val="en-US" w:eastAsia="zh-CN"/>
        </w:rPr>
        <w:t>4</w:t>
      </w:r>
      <w:r>
        <w:rPr>
          <w:rFonts w:hint="eastAsia"/>
          <w:color w:val="auto"/>
          <w:highlight w:val="none"/>
        </w:rPr>
        <w:t>〕68号）的规定，投标人提供由省级以上监狱管理局、戒毒管理局（含新疆生产建设兵团）出具的属于监狱企业证明文件的，视同为小型和微型企业。</w:t>
      </w:r>
    </w:p>
    <w:p>
      <w:pPr>
        <w:pStyle w:val="9"/>
        <w:spacing w:before="156" w:line="360" w:lineRule="auto"/>
        <w:ind w:right="480" w:firstLine="0"/>
        <w:jc w:val="center"/>
        <w:rPr>
          <w:rFonts w:hint="eastAsia" w:ascii="仿宋" w:hAnsi="仿宋" w:eastAsia="仿宋" w:cs="仿宋"/>
          <w:b/>
          <w:color w:val="auto"/>
          <w:sz w:val="24"/>
          <w:szCs w:val="24"/>
          <w:highlight w:val="none"/>
          <w:lang w:val="en-US" w:eastAsia="zh-CN"/>
        </w:rPr>
        <w:sectPr>
          <w:headerReference r:id="rId17" w:type="default"/>
          <w:footerReference r:id="rId18" w:type="default"/>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 w:eastAsia="仿宋_GB2312"/>
          <w:color w:val="auto"/>
          <w:szCs w:val="24"/>
          <w:highlight w:val="none"/>
          <w:lang w:val="en-US" w:eastAsia="zh-CN"/>
        </w:rPr>
      </w:pPr>
      <w:r>
        <w:rPr>
          <w:rFonts w:hint="eastAsia"/>
          <w:b/>
          <w:bCs/>
          <w:color w:val="auto"/>
          <w:sz w:val="32"/>
          <w:szCs w:val="32"/>
          <w:highlight w:val="none"/>
          <w:lang w:val="en-US" w:eastAsia="zh-CN"/>
        </w:rPr>
        <w:t>残疾人福利性单位声明函</w:t>
      </w:r>
      <w:r>
        <w:rPr>
          <w:color w:val="auto"/>
          <w:highlight w:val="none"/>
          <w:lang w:val="en-US" w:eastAsia="zh-CN"/>
        </w:rPr>
        <w:br w:type="textWrapping"/>
      </w:r>
    </w:p>
    <w:p>
      <w:pPr>
        <w:bidi w:val="0"/>
        <w:rPr>
          <w:rFonts w:hint="eastAsia"/>
          <w:color w:val="auto"/>
          <w:highlight w:val="none"/>
          <w:lang w:val="en-US" w:eastAsia="zh-CN"/>
        </w:rPr>
      </w:pPr>
      <w:r>
        <w:rPr>
          <w:rFonts w:hint="eastAsia"/>
          <w:color w:val="auto"/>
          <w:highlight w:val="none"/>
          <w:lang w:val="en-US"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bidi w:val="0"/>
        <w:rPr>
          <w:rFonts w:hint="eastAsia"/>
          <w:color w:val="auto"/>
          <w:highlight w:val="none"/>
          <w:lang w:val="en-US" w:eastAsia="zh-CN"/>
        </w:rPr>
      </w:pPr>
      <w:r>
        <w:rPr>
          <w:rFonts w:hint="eastAsia"/>
          <w:color w:val="auto"/>
          <w:highlight w:val="none"/>
          <w:lang w:val="en-US" w:eastAsia="zh-CN"/>
        </w:rPr>
        <w:t>本单位对上述声明的真实性负责。如有虚假，将依法承担相应责任。</w:t>
      </w:r>
    </w:p>
    <w:p>
      <w:pPr>
        <w:snapToGrid w:val="0"/>
        <w:spacing w:before="156"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 xml:space="preserve">                                       </w:t>
      </w: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line="360" w:lineRule="auto"/>
        <w:ind w:firstLine="482" w:firstLineChars="200"/>
        <w:jc w:val="left"/>
        <w:rPr>
          <w:rFonts w:hint="eastAsia" w:ascii="仿宋" w:hAnsi="仿宋" w:eastAsia="仿宋" w:cs="仿宋"/>
          <w:b/>
          <w:color w:val="auto"/>
          <w:sz w:val="24"/>
          <w:szCs w:val="24"/>
          <w:highlight w:val="none"/>
        </w:rPr>
      </w:pPr>
    </w:p>
    <w:p>
      <w:pPr>
        <w:bidi w:val="0"/>
        <w:rPr>
          <w:rFonts w:hint="eastAsia"/>
          <w:color w:val="auto"/>
          <w:highlight w:val="none"/>
        </w:rPr>
      </w:pPr>
    </w:p>
    <w:p>
      <w:pPr>
        <w:bidi w:val="0"/>
        <w:rPr>
          <w:rFonts w:hint="eastAsia"/>
          <w:b/>
          <w:bCs/>
          <w:color w:val="auto"/>
          <w:highlight w:val="none"/>
          <w:lang w:val="en-US" w:eastAsia="zh-CN"/>
        </w:rPr>
      </w:pPr>
      <w:r>
        <w:rPr>
          <w:rFonts w:hint="eastAsia"/>
          <w:b/>
          <w:bCs/>
          <w:color w:val="auto"/>
          <w:highlight w:val="none"/>
          <w:lang w:val="en-US"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pStyle w:val="153"/>
        <w:rPr>
          <w:rFonts w:hint="eastAsia"/>
          <w:color w:val="auto"/>
          <w:highlight w:val="none"/>
        </w:rPr>
        <w:sectPr>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报价一览表</w:t>
      </w:r>
    </w:p>
    <w:p>
      <w:pPr>
        <w:spacing w:before="156"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lang w:eastAsia="zh-CN"/>
        </w:rPr>
        <w:t>FYZC202</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cs="仿宋"/>
          <w:color w:val="auto"/>
          <w:sz w:val="24"/>
          <w:highlight w:val="none"/>
          <w:lang w:val="en-US" w:eastAsia="zh-CN"/>
        </w:rPr>
        <w:t xml:space="preserve">  </w:t>
      </w:r>
    </w:p>
    <w:tbl>
      <w:tblPr>
        <w:tblStyle w:val="88"/>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产品品牌</w:t>
            </w:r>
            <w:r>
              <w:rPr>
                <w:rFonts w:hint="eastAsia" w:ascii="仿宋" w:hAnsi="仿宋" w:eastAsia="仿宋"/>
                <w:b/>
                <w:color w:val="auto"/>
                <w:sz w:val="24"/>
                <w:highlight w:val="none"/>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规格型号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（或具体服务）</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服务</w:t>
            </w:r>
            <w:r>
              <w:rPr>
                <w:rFonts w:hint="eastAsia" w:ascii="仿宋" w:hAnsi="仿宋" w:eastAsia="仿宋" w:cs="仿宋"/>
                <w:b/>
                <w:color w:val="auto"/>
                <w:sz w:val="24"/>
                <w:szCs w:val="24"/>
                <w:highlight w:val="none"/>
                <w:lang w:val="en-US" w:eastAsia="zh-CN"/>
              </w:rPr>
              <w:t>/质保</w:t>
            </w:r>
            <w:r>
              <w:rPr>
                <w:rFonts w:hint="eastAsia" w:ascii="仿宋" w:hAnsi="仿宋" w:eastAsia="仿宋" w:cs="仿宋"/>
                <w:b/>
                <w:color w:val="auto"/>
                <w:sz w:val="24"/>
                <w:szCs w:val="24"/>
                <w:highlight w:val="none"/>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textAlignment w:val="auto"/>
              <w:rPr>
                <w:rFonts w:hint="eastAsia" w:ascii="仿宋" w:hAnsi="仿宋" w:eastAsia="仿宋" w:cs="仿宋"/>
                <w:color w:val="auto"/>
                <w:highlight w:val="none"/>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jc w:val="center"/>
              <w:textAlignment w:val="auto"/>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textAlignment w:val="auto"/>
              <w:rPr>
                <w:rFonts w:hint="eastAsia" w:ascii="仿宋" w:hAnsi="仿宋" w:eastAsia="仿宋" w:cs="仿宋"/>
                <w:color w:val="auto"/>
                <w:highlight w:val="none"/>
                <w:lang w:val="en-US" w:eastAsia="zh-CN"/>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jc w:val="center"/>
              <w:textAlignment w:val="auto"/>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jc w:val="center"/>
              <w:textAlignment w:val="auto"/>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pPr>
              <w:pStyle w:val="81"/>
              <w:keepNext w:val="0"/>
              <w:keepLines w:val="0"/>
              <w:pageBreakBefore w:val="0"/>
              <w:kinsoku/>
              <w:wordWrap/>
              <w:overflowPunct/>
              <w:topLinePunct w:val="0"/>
              <w:autoSpaceDE/>
              <w:autoSpaceDN/>
              <w:bidi w:val="0"/>
              <w:adjustRightInd/>
              <w:snapToGrid/>
              <w:spacing w:beforeLines="0" w:beforeAutospacing="0" w:after="0" w:afterAutospacing="0" w:line="288" w:lineRule="auto"/>
              <w:ind w:firstLine="0" w:firstLineChars="0"/>
              <w:jc w:val="center"/>
              <w:textAlignment w:val="auto"/>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kinsoku/>
              <w:wordWrap/>
              <w:overflowPunct/>
              <w:topLinePunct w:val="0"/>
              <w:autoSpaceDE/>
              <w:autoSpaceDN/>
              <w:bidi w:val="0"/>
              <w:adjustRightInd/>
              <w:snapToGrid/>
              <w:spacing w:beforeAutospacing="0" w:afterAutospacing="0"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b/>
          <w:bCs/>
          <w:color w:val="auto"/>
          <w:highlight w:val="none"/>
          <w:lang w:val="zh-CN"/>
        </w:rPr>
      </w:pPr>
      <w:r>
        <w:rPr>
          <w:rFonts w:hint="eastAsia"/>
          <w:b/>
          <w:bCs/>
          <w:color w:val="auto"/>
          <w:highlight w:val="none"/>
          <w:lang w:val="zh-CN"/>
        </w:rPr>
        <w:t>注：</w:t>
      </w:r>
    </w:p>
    <w:p>
      <w:pPr>
        <w:keepNext w:val="0"/>
        <w:keepLines w:val="0"/>
        <w:pageBreakBefore w:val="0"/>
        <w:widowControl w:val="0"/>
        <w:numPr>
          <w:ilvl w:val="0"/>
          <w:numId w:val="88"/>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投标人需按本表格式填写，不得自行更改，投标报价以人民币元为结算币种。</w:t>
      </w:r>
    </w:p>
    <w:p>
      <w:pPr>
        <w:keepNext w:val="0"/>
        <w:keepLines w:val="0"/>
        <w:pageBreakBefore w:val="0"/>
        <w:widowControl w:val="0"/>
        <w:numPr>
          <w:ilvl w:val="0"/>
          <w:numId w:val="88"/>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投标报价应包括所需缴纳的所有税费、项目实施所需的一切费用。</w:t>
      </w:r>
    </w:p>
    <w:p>
      <w:pPr>
        <w:keepNext w:val="0"/>
        <w:keepLines w:val="0"/>
        <w:pageBreakBefore w:val="0"/>
        <w:widowControl w:val="0"/>
        <w:numPr>
          <w:ilvl w:val="0"/>
          <w:numId w:val="88"/>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以上表格要求细分项目及报价，在“规格型号（或具体服务）”一栏中，货物类项目填写规格型号，服务类项目填写具体服务。</w:t>
      </w:r>
    </w:p>
    <w:p>
      <w:pPr>
        <w:keepNext w:val="0"/>
        <w:keepLines w:val="0"/>
        <w:pageBreakBefore w:val="0"/>
        <w:widowControl w:val="0"/>
        <w:numPr>
          <w:ilvl w:val="0"/>
          <w:numId w:val="88"/>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特别提示：采购代理机构将对项目名称和项目编号，中标人名称、地址和中标金额，主要中标标的的名称、规格型号（或具体服务）、数量、单价、服务要求等予以公示。</w:t>
      </w:r>
    </w:p>
    <w:p>
      <w:pPr>
        <w:bidi w:val="0"/>
        <w:rPr>
          <w:rFonts w:hint="eastAsia"/>
          <w:b/>
          <w:bCs/>
          <w:color w:val="auto"/>
          <w:highlight w:val="none"/>
          <w:lang w:val="zh-CN" w:eastAsia="zh-CN"/>
        </w:rPr>
      </w:pPr>
      <w:r>
        <w:rPr>
          <w:rFonts w:hint="eastAsia"/>
          <w:b/>
          <w:bCs/>
          <w:color w:val="auto"/>
          <w:highlight w:val="none"/>
          <w:lang w:val="zh-CN" w:eastAsia="zh-CN"/>
        </w:rPr>
        <w:t>▲采购人将以合同形式有偿取得货物或服务，不接受投标人给予的赠品、回扣或者与采购无关的其他商品、服务，各项明细费用请按实填写（不得出现“0元”“免费赠送”等形式的无偿报价），否则投标无效。采购内容未包含在《报价一览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napToGrid w:val="0"/>
        <w:spacing w:before="156" w:after="50" w:line="460" w:lineRule="exact"/>
        <w:jc w:val="center"/>
        <w:rPr>
          <w:rFonts w:ascii="仿宋_GB2312" w:hAnsi="仿宋" w:eastAsia="仿宋_GB2312"/>
          <w:b/>
          <w:color w:val="auto"/>
          <w:sz w:val="32"/>
          <w:szCs w:val="32"/>
          <w:highlight w:val="none"/>
        </w:rPr>
      </w:pPr>
      <w:r>
        <w:rPr>
          <w:rFonts w:ascii="仿宋_GB2312" w:hAnsi="宋体" w:eastAsia="仿宋_GB2312"/>
          <w:color w:val="auto"/>
          <w:sz w:val="24"/>
          <w:szCs w:val="24"/>
          <w:highlight w:val="none"/>
          <w:u w:val="single"/>
        </w:rPr>
        <w:br w:type="page"/>
      </w:r>
      <w:r>
        <w:rPr>
          <w:rFonts w:hint="eastAsia" w:ascii="Times New Roman" w:hAnsi="Times New Roman" w:cs="Times New Roman"/>
          <w:b/>
          <w:bCs/>
          <w:color w:val="auto"/>
          <w:sz w:val="32"/>
          <w:szCs w:val="32"/>
          <w:highlight w:val="none"/>
          <w:lang w:val="en-US" w:eastAsia="zh-CN"/>
        </w:rPr>
        <w:t>投标报价明细表（格式供参考）</w:t>
      </w:r>
    </w:p>
    <w:p>
      <w:pPr>
        <w:pStyle w:val="45"/>
        <w:spacing w:before="0" w:beforeLines="0" w:afterLines="0" w:line="360" w:lineRule="auto"/>
        <w:jc w:val="center"/>
        <w:rPr>
          <w:rFonts w:hint="eastAsia" w:hAnsi="宋体"/>
          <w:b/>
          <w:color w:val="auto"/>
          <w:spacing w:val="-6"/>
          <w:highlight w:val="none"/>
        </w:rPr>
      </w:pPr>
    </w:p>
    <w:p>
      <w:pPr>
        <w:pStyle w:val="45"/>
        <w:spacing w:before="0" w:beforeLines="0" w:afterLines="0" w:line="360" w:lineRule="auto"/>
        <w:ind w:right="342"/>
        <w:jc w:val="right"/>
        <w:rPr>
          <w:rFonts w:hint="eastAsia" w:ascii="仿宋" w:hAnsi="仿宋" w:eastAsia="仿宋" w:cs="仿宋"/>
          <w:b/>
          <w:color w:val="auto"/>
          <w:spacing w:val="-6"/>
          <w:highlight w:val="none"/>
        </w:rPr>
      </w:pPr>
      <w:r>
        <w:rPr>
          <w:rFonts w:hint="eastAsia" w:ascii="仿宋" w:hAnsi="仿宋" w:eastAsia="仿宋" w:cs="仿宋"/>
          <w:color w:val="auto"/>
          <w:spacing w:val="-6"/>
          <w:highlight w:val="none"/>
        </w:rPr>
        <w:t>金额单位：人民币元</w:t>
      </w:r>
    </w:p>
    <w:p>
      <w:pPr>
        <w:bidi w:val="0"/>
        <w:rPr>
          <w:rFonts w:hint="eastAsia" w:ascii="仿宋" w:hAnsi="仿宋" w:eastAsia="仿宋" w:cs="仿宋"/>
          <w:color w:val="auto"/>
          <w:highlight w:val="none"/>
        </w:rPr>
      </w:pPr>
      <w:r>
        <w:rPr>
          <w:rFonts w:hint="eastAsia"/>
          <w:color w:val="auto"/>
          <w:highlight w:val="none"/>
          <w:lang w:eastAsia="zh-CN"/>
        </w:rPr>
        <w:t>服务类项目：</w:t>
      </w:r>
      <w:r>
        <w:rPr>
          <w:rFonts w:hint="eastAsia"/>
          <w:color w:val="auto"/>
          <w:highlight w:val="none"/>
        </w:rPr>
        <w:t>投标人应详细列出人员工资、服装费、技术工种人员上岗证年检费、人员培训费、清洁用品、专用工具、其他费用等所有报价的明细表，表格可自行制作。</w:t>
      </w:r>
    </w:p>
    <w:p>
      <w:pPr>
        <w:pStyle w:val="2"/>
        <w:numPr>
          <w:ilvl w:val="0"/>
          <w:numId w:val="0"/>
        </w:numPr>
        <w:tabs>
          <w:tab w:val="clear" w:pos="0"/>
        </w:tabs>
        <w:ind w:leftChars="0"/>
        <w:rPr>
          <w:rFonts w:hint="eastAsia"/>
          <w:color w:val="auto"/>
          <w:highlight w:val="none"/>
          <w:lang w:eastAsia="zh-CN"/>
        </w:rPr>
      </w:pPr>
    </w:p>
    <w:p>
      <w:pPr>
        <w:bidi w:val="0"/>
        <w:rPr>
          <w:rFonts w:hint="eastAsia"/>
          <w:color w:val="auto"/>
          <w:highlight w:val="none"/>
        </w:rPr>
      </w:pPr>
      <w:r>
        <w:rPr>
          <w:rFonts w:hint="eastAsia"/>
          <w:b/>
          <w:bCs/>
          <w:color w:val="auto"/>
          <w:highlight w:val="none"/>
        </w:rPr>
        <w:t>说明：</w:t>
      </w:r>
      <w:r>
        <w:rPr>
          <w:rFonts w:hint="eastAsia"/>
          <w:color w:val="auto"/>
          <w:highlight w:val="none"/>
        </w:rPr>
        <w:t>不提供详细投标分项报价表将视为没有实质性响应采购文件。</w:t>
      </w:r>
    </w:p>
    <w:p>
      <w:pPr>
        <w:spacing w:before="156" w:line="360" w:lineRule="auto"/>
        <w:ind w:right="-934" w:rightChars="-389"/>
        <w:rPr>
          <w:rFonts w:hint="eastAsia" w:ascii="仿宋" w:hAnsi="仿宋" w:eastAsia="仿宋" w:cs="仿宋"/>
          <w:color w:val="auto"/>
          <w:spacing w:val="-6"/>
          <w:sz w:val="24"/>
          <w:szCs w:val="22"/>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line="360" w:lineRule="auto"/>
        <w:jc w:val="center"/>
        <w:rPr>
          <w:rFonts w:hint="eastAsia" w:ascii="仿宋_GB2312" w:hAnsi="宋体" w:eastAsia="仿宋_GB2312"/>
          <w:b/>
          <w:color w:val="auto"/>
          <w:sz w:val="30"/>
          <w:szCs w:val="30"/>
          <w:highlight w:val="none"/>
        </w:rPr>
      </w:pPr>
    </w:p>
    <w:p>
      <w:pPr>
        <w:spacing w:before="156" w:line="360" w:lineRule="auto"/>
        <w:jc w:val="center"/>
        <w:rPr>
          <w:rFonts w:hint="eastAsia" w:ascii="仿宋_GB2312" w:hAnsi="宋体" w:eastAsia="仿宋_GB2312"/>
          <w:b/>
          <w:color w:val="auto"/>
          <w:sz w:val="30"/>
          <w:szCs w:val="30"/>
          <w:highlight w:val="none"/>
        </w:rPr>
        <w:sectPr>
          <w:headerReference r:id="rId19" w:type="default"/>
          <w:footerReference r:id="rId20" w:type="default"/>
          <w:pgSz w:w="11906" w:h="16838"/>
          <w:pgMar w:top="1418" w:right="1418" w:bottom="1418" w:left="1588" w:header="851" w:footer="992" w:gutter="0"/>
          <w:pgNumType w:fmt="decimal"/>
          <w:cols w:space="720" w:num="1"/>
          <w:docGrid w:type="lines" w:linePitch="312" w:charSpace="0"/>
        </w:sectPr>
      </w:pPr>
    </w:p>
    <w:p>
      <w:pPr>
        <w:pStyle w:val="36"/>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询问函范本：</w:t>
      </w:r>
    </w:p>
    <w:p>
      <w:pPr>
        <w:pStyle w:val="8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b/>
          <w:bCs/>
          <w:color w:val="auto"/>
          <w:kern w:val="2"/>
          <w:sz w:val="30"/>
          <w:szCs w:val="30"/>
          <w:highlight w:val="none"/>
          <w:lang w:val="en-US" w:eastAsia="zh-CN" w:bidi="ar-SA"/>
        </w:rPr>
      </w:pPr>
    </w:p>
    <w:p>
      <w:pPr>
        <w:pStyle w:val="8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宋体" w:eastAsia="黑体"/>
          <w:b w:val="0"/>
          <w:bCs/>
          <w:color w:val="auto"/>
          <w:spacing w:val="40"/>
          <w:kern w:val="0"/>
          <w:sz w:val="36"/>
          <w:szCs w:val="36"/>
          <w:highlight w:val="none"/>
          <w:lang w:val="en-US" w:eastAsia="zh-CN" w:bidi="ar-SA"/>
        </w:rPr>
      </w:pPr>
      <w:r>
        <w:rPr>
          <w:rFonts w:hint="eastAsia" w:ascii="黑体" w:hAnsi="宋体" w:eastAsia="黑体"/>
          <w:b w:val="0"/>
          <w:bCs/>
          <w:color w:val="auto"/>
          <w:spacing w:val="40"/>
          <w:kern w:val="0"/>
          <w:sz w:val="36"/>
          <w:szCs w:val="36"/>
          <w:highlight w:val="none"/>
          <w:lang w:val="en-US" w:eastAsia="zh-CN" w:bidi="ar-SA"/>
        </w:rPr>
        <w:t>关于XXX项目公开招标的询问函</w:t>
      </w:r>
    </w:p>
    <w:p>
      <w:pPr>
        <w:snapToGrid w:val="0"/>
        <w:spacing w:line="360" w:lineRule="auto"/>
        <w:ind w:firstLine="480" w:firstLineChars="200"/>
        <w:rPr>
          <w:rFonts w:hint="eastAsia" w:ascii="仿宋" w:hAnsi="仿宋" w:eastAsia="仿宋" w:cs="仿宋"/>
          <w:color w:val="auto"/>
          <w:sz w:val="24"/>
          <w:highlight w:val="none"/>
          <w:lang w:eastAsia="zh-CN"/>
        </w:rPr>
      </w:pP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关于（</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询问事项一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（请明确</w:t>
      </w:r>
      <w:r>
        <w:rPr>
          <w:rFonts w:hint="eastAsia" w:ascii="仿宋" w:hAnsi="仿宋" w:eastAsia="仿宋" w:cs="仿宋"/>
          <w:bCs/>
          <w:color w:val="auto"/>
          <w:sz w:val="24"/>
          <w:highlight w:val="none"/>
        </w:rPr>
        <w:t>具体</w:t>
      </w:r>
      <w:r>
        <w:rPr>
          <w:rFonts w:hint="eastAsia" w:ascii="仿宋" w:hAnsi="仿宋" w:eastAsia="仿宋" w:cs="仿宋"/>
          <w:bCs/>
          <w:color w:val="auto"/>
          <w:sz w:val="24"/>
          <w:highlight w:val="none"/>
          <w:lang w:eastAsia="zh-CN"/>
        </w:rPr>
        <w:t>内容，并附</w:t>
      </w: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询问事项二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color w:val="auto"/>
          <w:highlight w:val="none"/>
          <w:lang w:val="en-US" w:eastAsia="zh-CN"/>
        </w:rPr>
        <w:t>...</w:t>
      </w:r>
    </w:p>
    <w:p>
      <w:pPr>
        <w:spacing w:line="360" w:lineRule="auto"/>
        <w:rPr>
          <w:rFonts w:hint="eastAsia" w:ascii="仿宋" w:hAnsi="仿宋" w:eastAsia="仿宋"/>
          <w:color w:val="auto"/>
          <w:sz w:val="24"/>
          <w:highlight w:val="none"/>
          <w:lang w:eastAsia="zh-CN"/>
        </w:rPr>
      </w:pPr>
    </w:p>
    <w:p>
      <w:pPr>
        <w:pStyle w:val="36"/>
        <w:rPr>
          <w:rFonts w:hint="eastAsia" w:ascii="仿宋" w:hAnsi="仿宋" w:eastAsia="仿宋"/>
          <w:color w:val="auto"/>
          <w:sz w:val="24"/>
          <w:highlight w:val="none"/>
          <w:lang w:eastAsia="zh-CN"/>
        </w:rPr>
      </w:pPr>
    </w:p>
    <w:p>
      <w:pPr>
        <w:pStyle w:val="36"/>
        <w:rPr>
          <w:rFonts w:hint="eastAsia" w:ascii="仿宋" w:hAnsi="仿宋" w:eastAsia="仿宋"/>
          <w:color w:val="auto"/>
          <w:sz w:val="24"/>
          <w:highlight w:val="none"/>
          <w:lang w:eastAsia="zh-CN"/>
        </w:rPr>
      </w:pP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4535" w:firstLine="0" w:firstLineChars="0"/>
        <w:jc w:val="left"/>
        <w:textAlignment w:val="auto"/>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lang w:eastAsia="zh-CN"/>
        </w:rPr>
        <w:t>供应商全称（盖章）：</w:t>
      </w:r>
      <w:r>
        <w:rPr>
          <w:rFonts w:hint="eastAsia" w:ascii="仿宋" w:hAnsi="仿宋" w:eastAsia="仿宋"/>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360" w:lineRule="auto"/>
        <w:ind w:left="4535" w:firstLine="0" w:firstLineChars="0"/>
        <w:jc w:val="left"/>
        <w:textAlignment w:val="auto"/>
        <w:rPr>
          <w:rFonts w:ascii="仿宋" w:hAnsi="仿宋" w:eastAsia="仿宋"/>
          <w:color w:val="auto"/>
          <w:sz w:val="24"/>
          <w:highlight w:val="none"/>
        </w:rPr>
      </w:pPr>
      <w:r>
        <w:rPr>
          <w:rFonts w:hint="eastAsia" w:ascii="仿宋" w:hAnsi="仿宋" w:eastAsia="仿宋" w:cs="仿宋"/>
          <w:color w:val="auto"/>
          <w:sz w:val="24"/>
          <w:szCs w:val="24"/>
          <w:highlight w:val="none"/>
        </w:rPr>
        <w:t>法定代表人（签名或签章）：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eastAsia="zh-CN"/>
        </w:rPr>
        <w:t>授权代表（签名）：</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（手机）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before="157" w:beforeLines="50" w:after="157" w:afterLines="50" w:line="360" w:lineRule="auto"/>
        <w:ind w:left="4535" w:firstLine="0" w:firstLineChars="0"/>
        <w:jc w:val="left"/>
        <w:textAlignment w:val="auto"/>
        <w:rPr>
          <w:rFonts w:hint="default" w:ascii="仿宋" w:hAnsi="仿宋" w:eastAsia="仿宋"/>
          <w:color w:val="auto"/>
          <w:sz w:val="24"/>
          <w:highlight w:val="none"/>
          <w:u w:val="single"/>
          <w:lang w:val="en-US" w:eastAsia="zh-CN"/>
        </w:rPr>
      </w:pPr>
      <w:r>
        <w:rPr>
          <w:rFonts w:hint="eastAsia" w:ascii="仿宋" w:hAnsi="仿宋" w:eastAsia="仿宋" w:cs="仿宋"/>
          <w:color w:val="auto"/>
          <w:sz w:val="24"/>
          <w:highlight w:val="none"/>
          <w:lang w:eastAsia="zh-CN"/>
        </w:rPr>
        <w:t>电子邮箱：</w:t>
      </w:r>
      <w:r>
        <w:rPr>
          <w:rFonts w:hint="eastAsia" w:ascii="仿宋" w:hAnsi="仿宋" w:eastAsia="仿宋" w:cs="仿宋"/>
          <w:color w:val="auto"/>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pacing w:before="157" w:beforeLines="50" w:after="157" w:afterLines="50" w:line="360" w:lineRule="auto"/>
        <w:ind w:left="4535" w:firstLine="0" w:firstLineChars="0"/>
        <w:jc w:val="left"/>
        <w:textAlignment w:val="auto"/>
        <w:rPr>
          <w:rFonts w:hint="default" w:ascii="仿宋" w:hAnsi="仿宋" w:eastAsia="仿宋"/>
          <w:color w:val="auto"/>
          <w:sz w:val="24"/>
          <w:highlight w:val="none"/>
          <w:u w:val="single"/>
          <w:lang w:val="en-US" w:eastAsia="zh-CN"/>
        </w:rPr>
      </w:pPr>
      <w:r>
        <w:rPr>
          <w:rFonts w:hint="eastAsia" w:ascii="仿宋" w:hAnsi="仿宋" w:eastAsia="仿宋"/>
          <w:color w:val="auto"/>
          <w:sz w:val="24"/>
          <w:highlight w:val="none"/>
          <w:lang w:eastAsia="zh-CN"/>
        </w:rPr>
        <w:t>询问</w:t>
      </w: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p>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sectPr>
          <w:pgSz w:w="11906" w:h="16838"/>
          <w:pgMar w:top="1418" w:right="1418" w:bottom="1418" w:left="1588" w:header="851" w:footer="992" w:gutter="0"/>
          <w:pgNumType w:fmt="decimal"/>
          <w:cols w:space="720" w:num="1"/>
          <w:docGrid w:type="lines" w:linePitch="312" w:charSpace="0"/>
        </w:sectPr>
      </w:pPr>
    </w:p>
    <w:p>
      <w:pPr>
        <w:pStyle w:val="36"/>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质疑函范本：</w:t>
      </w:r>
    </w:p>
    <w:p>
      <w:pPr>
        <w:jc w:val="center"/>
        <w:rPr>
          <w:rFonts w:hint="eastAsia" w:ascii="黑体" w:hAnsi="宋体" w:eastAsia="黑体" w:cs="Times New Roman"/>
          <w:b w:val="0"/>
          <w:bCs/>
          <w:color w:val="auto"/>
          <w:spacing w:val="40"/>
          <w:kern w:val="0"/>
          <w:sz w:val="36"/>
          <w:szCs w:val="36"/>
          <w:highlight w:val="none"/>
          <w:lang w:val="en-US" w:eastAsia="zh-CN" w:bidi="ar-SA"/>
        </w:rPr>
      </w:pPr>
      <w:r>
        <w:rPr>
          <w:rFonts w:hint="eastAsia" w:ascii="黑体" w:hAnsi="宋体" w:eastAsia="黑体" w:cs="Times New Roman"/>
          <w:b w:val="0"/>
          <w:bCs/>
          <w:color w:val="auto"/>
          <w:spacing w:val="40"/>
          <w:kern w:val="0"/>
          <w:sz w:val="36"/>
          <w:szCs w:val="36"/>
          <w:highlight w:val="none"/>
          <w:lang w:val="en-US" w:eastAsia="zh-CN" w:bidi="ar-SA"/>
        </w:rPr>
        <w:t>质疑函</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质疑供应商：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签字(签章)：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lang w:eastAsia="zh-CN"/>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附：招标文件获取日期及政采云截图。</w:t>
      </w: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0" w:firstLineChars="200"/>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adjustRightInd/>
        <w:snapToGrid w:val="0"/>
        <w:spacing w:beforeLines="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质疑函制作说明：</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供应商提出质疑时，应提交质疑函和必要的证明材料。</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质疑供应商若对项目的某一分包进行质疑，质疑函中应列明具体分包号。</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质疑函的质疑事项应具体、明确，并有必要的事实依据和法律依据。</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质疑函的质疑请求应与质疑事项相关。</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numPr>
          <w:ilvl w:val="0"/>
          <w:numId w:val="89"/>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供应商依法对政府采购项目提起质疑的，可以通过现场送达（需一式三份）、邮寄送达（需一式三份）、在线提交质疑函等方式提起。</w:t>
      </w:r>
    </w:p>
    <w:p>
      <w:pPr>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b w:val="0"/>
          <w:bCs w:val="0"/>
          <w:color w:val="auto"/>
          <w:kern w:val="2"/>
          <w:sz w:val="24"/>
          <w:szCs w:val="20"/>
          <w:highlight w:val="none"/>
          <w:u w:val="single"/>
          <w:lang w:val="en-US" w:eastAsia="zh-CN" w:bidi="ar-SA"/>
        </w:rPr>
        <w:sectPr>
          <w:pgSz w:w="11906" w:h="16838"/>
          <w:pgMar w:top="1418" w:right="1418" w:bottom="1418" w:left="1588" w:header="851" w:footer="992" w:gutter="0"/>
          <w:pgNumType w:fmt="decimal"/>
          <w:cols w:space="720" w:num="1"/>
          <w:docGrid w:type="lines" w:linePitch="312" w:charSpace="0"/>
        </w:sectPr>
      </w:pPr>
    </w:p>
    <w:p>
      <w:pPr>
        <w:pStyle w:val="36"/>
        <w:ind w:left="0" w:leftChars="0" w:firstLine="0" w:firstLineChars="0"/>
        <w:rPr>
          <w:rFonts w:hint="eastAsia" w:ascii="黑体" w:hAnsi="宋体" w:eastAsia="黑体" w:cs="Times New Roman"/>
          <w:b w:val="0"/>
          <w:bCs/>
          <w:color w:val="auto"/>
          <w:spacing w:val="40"/>
          <w:kern w:val="0"/>
          <w:sz w:val="36"/>
          <w:szCs w:val="36"/>
          <w:highlight w:val="none"/>
          <w:lang w:val="en-US" w:eastAsia="zh-CN" w:bidi="ar-SA"/>
        </w:rPr>
      </w:pPr>
      <w:r>
        <w:rPr>
          <w:rFonts w:hint="eastAsia" w:ascii="仿宋" w:hAnsi="仿宋" w:eastAsia="仿宋" w:cs="仿宋"/>
          <w:color w:val="auto"/>
          <w:kern w:val="2"/>
          <w:sz w:val="24"/>
          <w:szCs w:val="22"/>
          <w:highlight w:val="none"/>
          <w:lang w:val="en-US" w:eastAsia="zh-CN" w:bidi="ar-SA"/>
        </w:rPr>
        <w:t>投诉书范本：</w:t>
      </w:r>
    </w:p>
    <w:p>
      <w:pPr>
        <w:jc w:val="center"/>
        <w:rPr>
          <w:rFonts w:hint="eastAsia" w:ascii="黑体" w:hAnsi="宋体" w:eastAsia="黑体" w:cs="Times New Roman"/>
          <w:b w:val="0"/>
          <w:bCs/>
          <w:color w:val="auto"/>
          <w:spacing w:val="40"/>
          <w:kern w:val="0"/>
          <w:sz w:val="36"/>
          <w:szCs w:val="36"/>
          <w:highlight w:val="none"/>
          <w:lang w:val="en-US" w:eastAsia="zh-CN" w:bidi="ar-SA"/>
        </w:rPr>
      </w:pPr>
      <w:r>
        <w:rPr>
          <w:rFonts w:hint="eastAsia" w:ascii="黑体" w:hAnsi="宋体" w:eastAsia="黑体" w:cs="Times New Roman"/>
          <w:b w:val="0"/>
          <w:bCs/>
          <w:color w:val="auto"/>
          <w:spacing w:val="40"/>
          <w:kern w:val="0"/>
          <w:sz w:val="36"/>
          <w:szCs w:val="36"/>
          <w:highlight w:val="none"/>
          <w:lang w:val="en-US" w:eastAsia="zh-CN" w:bidi="ar-SA"/>
        </w:rPr>
        <w:t>投诉书</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诉</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tabs>
          <w:tab w:val="left" w:pos="6510"/>
        </w:tabs>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编：</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highlight w:val="none"/>
        </w:rPr>
        <w:t>包</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是/否</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是/否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三、质疑基本情况</w:t>
      </w:r>
    </w:p>
    <w:p>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single"/>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日,就质疑事项</w:t>
      </w:r>
      <w:r>
        <w:rPr>
          <w:rFonts w:hint="eastAsia" w:ascii="仿宋" w:hAnsi="仿宋" w:eastAsia="仿宋" w:cs="仿宋"/>
          <w:color w:val="auto"/>
          <w:sz w:val="24"/>
          <w:szCs w:val="24"/>
          <w:highlight w:val="none"/>
          <w:u w:val="single"/>
        </w:rPr>
        <w:t>作出了答复/没有在法定期限内作出答复</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四、投诉事项具体内容</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五、与投诉事项相关的投诉请求</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beforeLines="0" w:line="36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color w:val="auto"/>
          <w:sz w:val="24"/>
          <w:szCs w:val="24"/>
          <w:highlight w:val="none"/>
        </w:rPr>
      </w:pPr>
    </w:p>
    <w:p>
      <w:pPr>
        <w:pStyle w:val="5"/>
        <w:rPr>
          <w:rFonts w:hint="eastAsia" w:ascii="仿宋" w:hAnsi="仿宋" w:eastAsia="仿宋" w:cs="仿宋"/>
          <w:b/>
          <w:color w:val="auto"/>
          <w:sz w:val="24"/>
          <w:szCs w:val="24"/>
          <w:highlight w:val="none"/>
        </w:rPr>
      </w:pPr>
    </w:p>
    <w:p>
      <w:pPr>
        <w:rPr>
          <w:rFonts w:hint="eastAsia"/>
          <w:color w:val="auto"/>
          <w:highlight w:val="none"/>
        </w:rPr>
      </w:pPr>
    </w:p>
    <w:p>
      <w:pPr>
        <w:keepNext w:val="0"/>
        <w:keepLines w:val="0"/>
        <w:pageBreakBefore w:val="0"/>
        <w:kinsoku/>
        <w:wordWrap/>
        <w:overflowPunct/>
        <w:topLinePunct w:val="0"/>
        <w:autoSpaceDE/>
        <w:autoSpaceDN/>
        <w:bidi w:val="0"/>
        <w:adjustRightInd/>
        <w:spacing w:beforeLines="0" w:line="360" w:lineRule="auto"/>
        <w:textAlignment w:val="auto"/>
        <w:rPr>
          <w:rFonts w:hint="eastAsia" w:ascii="仿宋" w:hAnsi="仿宋" w:eastAsia="仿宋" w:cs="仿宋"/>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投诉人提起投诉时，应当提交投诉书和必要的证明材料，并按照被投诉人和与投诉事项有关的供应商数量提供投诉书副本。</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投诉人若对项目的某一分包进行投诉，投诉书应列明具体分包号。</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投诉书应简要列明质疑事项，质疑函、质疑答复等作为附件材料提供。</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投诉书的投诉事项应具体、明确，并有必要的事实依据和法律依据。</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投诉书的投诉请求应与投诉事项相关。</w:t>
      </w:r>
    </w:p>
    <w:p>
      <w:pPr>
        <w:keepNext w:val="0"/>
        <w:keepLines w:val="0"/>
        <w:pageBreakBefore w:val="0"/>
        <w:widowControl w:val="0"/>
        <w:numPr>
          <w:ilvl w:val="0"/>
          <w:numId w:val="90"/>
        </w:numPr>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投诉人为自然人的，投诉书应当由本人签字；投诉人为法人或者其他组织的，投诉书应当由法定代表人、主要负责人，或者其授权代表签字或者盖章，并加盖公章。</w:t>
      </w:r>
    </w:p>
    <w:p>
      <w:pPr>
        <w:keepNext w:val="0"/>
        <w:keepLines w:val="0"/>
        <w:pageBreakBefore w:val="0"/>
        <w:kinsoku/>
        <w:wordWrap/>
        <w:overflowPunct/>
        <w:topLinePunct w:val="0"/>
        <w:autoSpaceDE/>
        <w:autoSpaceDN/>
        <w:bidi w:val="0"/>
        <w:adjustRightInd/>
        <w:snapToGrid w:val="0"/>
        <w:spacing w:beforeLines="0" w:line="360" w:lineRule="auto"/>
        <w:textAlignment w:val="auto"/>
        <w:rPr>
          <w:rFonts w:hint="eastAsia" w:ascii="仿宋" w:hAnsi="仿宋" w:eastAsia="仿宋" w:cs="仿宋"/>
          <w:color w:val="auto"/>
          <w:sz w:val="24"/>
          <w:szCs w:val="24"/>
          <w:highlight w:val="none"/>
        </w:rPr>
        <w:sectPr>
          <w:pgSz w:w="11906" w:h="16838"/>
          <w:pgMar w:top="1418" w:right="1418" w:bottom="1418" w:left="158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ascii="仿宋_GB2312" w:hAnsi="仿宋" w:eastAsia="仿宋_GB2312"/>
          <w:b/>
          <w:color w:val="auto"/>
          <w:sz w:val="32"/>
          <w:highlight w:val="none"/>
        </w:rPr>
      </w:pPr>
      <w:r>
        <w:rPr>
          <w:rFonts w:hint="eastAsia" w:ascii="仿宋_GB2312" w:hAnsi="宋体" w:eastAsia="仿宋_GB2312"/>
          <w:b/>
          <w:color w:val="auto"/>
          <w:sz w:val="30"/>
          <w:szCs w:val="30"/>
          <w:highlight w:val="none"/>
        </w:rPr>
        <w:t>投标文件封面</w:t>
      </w:r>
      <w:r>
        <w:rPr>
          <w:rFonts w:hint="eastAsia" w:ascii="仿宋_GB2312" w:hAnsi="仿宋" w:eastAsia="仿宋_GB2312"/>
          <w:b/>
          <w:color w:val="auto"/>
          <w:sz w:val="32"/>
          <w:highlight w:val="none"/>
        </w:rPr>
        <w:t>（格式供参考）</w:t>
      </w:r>
    </w:p>
    <w:p>
      <w:pPr>
        <w:spacing w:before="156" w:line="360" w:lineRule="auto"/>
        <w:jc w:val="right"/>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lang w:eastAsia="zh-CN"/>
        </w:rPr>
        <w:t>（正本）</w:t>
      </w:r>
    </w:p>
    <w:p>
      <w:pPr>
        <w:pStyle w:val="153"/>
        <w:ind w:left="0" w:leftChars="0" w:firstLine="0" w:firstLineChars="0"/>
        <w:rPr>
          <w:rFonts w:hint="eastAsia" w:ascii="仿宋_GB2312" w:hAnsi="宋体" w:eastAsia="仿宋_GB2312"/>
          <w:b/>
          <w:color w:val="auto"/>
          <w:sz w:val="52"/>
          <w:szCs w:val="52"/>
          <w:highlight w:val="none"/>
        </w:rPr>
      </w:pPr>
    </w:p>
    <w:p>
      <w:pPr>
        <w:rPr>
          <w:rFonts w:hint="eastAsia" w:ascii="仿宋_GB2312" w:hAnsi="宋体" w:eastAsia="仿宋_GB2312"/>
          <w:b/>
          <w:color w:val="auto"/>
          <w:sz w:val="52"/>
          <w:szCs w:val="52"/>
          <w:highlight w:val="none"/>
        </w:rPr>
      </w:pPr>
    </w:p>
    <w:p>
      <w:pPr>
        <w:pStyle w:val="153"/>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资格文件</w:t>
      </w:r>
    </w:p>
    <w:p>
      <w:pPr>
        <w:pStyle w:val="153"/>
        <w:rPr>
          <w:color w:val="auto"/>
          <w:highlight w:val="none"/>
        </w:rPr>
      </w:pP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w:t>
      </w:r>
      <w:r>
        <w:rPr>
          <w:rFonts w:hint="eastAsia" w:ascii="仿宋_GB2312" w:hAnsi="宋体" w:eastAsia="仿宋_GB2312"/>
          <w:b/>
          <w:color w:val="auto"/>
          <w:sz w:val="30"/>
          <w:szCs w:val="30"/>
          <w:highlight w:val="none"/>
          <w:lang w:eastAsia="zh-CN"/>
        </w:rPr>
        <w:t>全</w:t>
      </w:r>
      <w:r>
        <w:rPr>
          <w:rFonts w:hint="eastAsia" w:ascii="仿宋_GB2312" w:hAnsi="宋体" w:eastAsia="仿宋_GB2312"/>
          <w:b/>
          <w:color w:val="auto"/>
          <w:sz w:val="30"/>
          <w:szCs w:val="30"/>
          <w:highlight w:val="none"/>
        </w:rPr>
        <w:t>称（</w:t>
      </w:r>
      <w:r>
        <w:rPr>
          <w:rFonts w:hint="eastAsia" w:ascii="仿宋_GB2312" w:hAnsi="宋体" w:eastAsia="仿宋_GB2312"/>
          <w:b/>
          <w:color w:val="auto"/>
          <w:sz w:val="30"/>
          <w:szCs w:val="30"/>
          <w:highlight w:val="none"/>
          <w:lang w:val="zh-CN"/>
        </w:rPr>
        <w:t>电子签章</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pPr>
        <w:spacing w:before="156" w:line="360" w:lineRule="auto"/>
        <w:jc w:val="right"/>
        <w:rPr>
          <w:rFonts w:hint="eastAsia" w:ascii="仿宋_GB2312" w:hAnsi="宋体" w:eastAsia="仿宋_GB2312"/>
          <w:b/>
          <w:color w:val="auto"/>
          <w:sz w:val="44"/>
          <w:szCs w:val="44"/>
          <w:highlight w:val="none"/>
          <w:lang w:eastAsia="zh-CN"/>
        </w:rPr>
      </w:pPr>
    </w:p>
    <w:p>
      <w:pPr>
        <w:pStyle w:val="153"/>
        <w:rPr>
          <w:rFonts w:hint="eastAsia" w:ascii="仿宋_GB2312" w:hAnsi="宋体" w:eastAsia="仿宋_GB2312"/>
          <w:b/>
          <w:color w:val="auto"/>
          <w:sz w:val="44"/>
          <w:szCs w:val="44"/>
          <w:highlight w:val="none"/>
          <w:lang w:eastAsia="zh-CN"/>
        </w:rPr>
      </w:pPr>
    </w:p>
    <w:p>
      <w:pPr>
        <w:rPr>
          <w:rFonts w:hint="eastAsia" w:ascii="仿宋_GB2312" w:hAnsi="宋体" w:eastAsia="仿宋_GB2312"/>
          <w:b/>
          <w:color w:val="auto"/>
          <w:sz w:val="44"/>
          <w:szCs w:val="44"/>
          <w:highlight w:val="none"/>
          <w:lang w:eastAsia="zh-CN"/>
        </w:rPr>
      </w:pPr>
    </w:p>
    <w:p>
      <w:pPr>
        <w:pStyle w:val="153"/>
        <w:rPr>
          <w:rFonts w:hint="eastAsia" w:ascii="仿宋_GB2312" w:hAnsi="宋体" w:eastAsia="仿宋_GB2312"/>
          <w:b/>
          <w:color w:val="auto"/>
          <w:sz w:val="44"/>
          <w:szCs w:val="44"/>
          <w:highlight w:val="none"/>
          <w:lang w:eastAsia="zh-CN"/>
        </w:rPr>
      </w:pPr>
    </w:p>
    <w:p>
      <w:pPr>
        <w:rPr>
          <w:rFonts w:hint="eastAsia" w:ascii="仿宋_GB2312" w:hAnsi="宋体" w:eastAsia="仿宋_GB2312"/>
          <w:b/>
          <w:color w:val="auto"/>
          <w:sz w:val="44"/>
          <w:szCs w:val="44"/>
          <w:highlight w:val="none"/>
          <w:lang w:eastAsia="zh-CN"/>
        </w:rPr>
      </w:pPr>
    </w:p>
    <w:p>
      <w:pPr>
        <w:pStyle w:val="153"/>
        <w:rPr>
          <w:rFonts w:hint="eastAsia" w:ascii="仿宋_GB2312" w:hAnsi="宋体" w:eastAsia="仿宋_GB2312"/>
          <w:b/>
          <w:color w:val="auto"/>
          <w:sz w:val="44"/>
          <w:szCs w:val="44"/>
          <w:highlight w:val="none"/>
          <w:lang w:eastAsia="zh-CN"/>
        </w:rPr>
      </w:pPr>
    </w:p>
    <w:p>
      <w:pPr>
        <w:rPr>
          <w:rFonts w:hint="eastAsia" w:ascii="仿宋_GB2312" w:hAnsi="宋体" w:eastAsia="仿宋_GB2312"/>
          <w:b/>
          <w:color w:val="auto"/>
          <w:sz w:val="44"/>
          <w:szCs w:val="44"/>
          <w:highlight w:val="none"/>
          <w:lang w:eastAsia="zh-CN"/>
        </w:rPr>
      </w:pPr>
    </w:p>
    <w:p>
      <w:pPr>
        <w:pStyle w:val="5"/>
        <w:ind w:left="0" w:leftChars="0" w:firstLine="0" w:firstLineChars="0"/>
        <w:rPr>
          <w:rFonts w:hint="eastAsia"/>
          <w:color w:val="auto"/>
          <w:highlight w:val="none"/>
          <w:lang w:eastAsia="zh-CN"/>
        </w:rPr>
      </w:pPr>
    </w:p>
    <w:p>
      <w:pPr>
        <w:spacing w:before="156" w:line="360" w:lineRule="auto"/>
        <w:jc w:val="right"/>
        <w:rPr>
          <w:rFonts w:hint="eastAsia" w:ascii="仿宋_GB2312" w:hAnsi="宋体" w:eastAsia="仿宋_GB2312"/>
          <w:b/>
          <w:color w:val="auto"/>
          <w:sz w:val="44"/>
          <w:szCs w:val="44"/>
          <w:highlight w:val="none"/>
          <w:lang w:eastAsia="zh-CN"/>
        </w:rPr>
      </w:pPr>
    </w:p>
    <w:p>
      <w:pPr>
        <w:spacing w:before="156" w:line="360" w:lineRule="auto"/>
        <w:jc w:val="right"/>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lang w:eastAsia="zh-CN"/>
        </w:rPr>
        <w:t>（正本）</w:t>
      </w:r>
    </w:p>
    <w:p>
      <w:pPr>
        <w:spacing w:before="156" w:line="360" w:lineRule="auto"/>
        <w:jc w:val="center"/>
        <w:rPr>
          <w:rFonts w:hint="eastAsia" w:ascii="仿宋_GB2312" w:hAnsi="宋体" w:eastAsia="仿宋_GB2312"/>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商务及技术文件</w:t>
      </w:r>
    </w:p>
    <w:p>
      <w:pPr>
        <w:pStyle w:val="153"/>
        <w:rPr>
          <w:color w:val="auto"/>
          <w:highlight w:val="none"/>
        </w:rPr>
      </w:pP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w:t>
      </w:r>
      <w:r>
        <w:rPr>
          <w:rFonts w:hint="eastAsia" w:ascii="仿宋_GB2312" w:hAnsi="宋体" w:eastAsia="仿宋_GB2312"/>
          <w:b/>
          <w:color w:val="auto"/>
          <w:sz w:val="30"/>
          <w:szCs w:val="30"/>
          <w:highlight w:val="none"/>
          <w:lang w:eastAsia="zh-CN"/>
        </w:rPr>
        <w:t>全</w:t>
      </w:r>
      <w:r>
        <w:rPr>
          <w:rFonts w:hint="eastAsia" w:ascii="仿宋_GB2312" w:hAnsi="宋体" w:eastAsia="仿宋_GB2312"/>
          <w:b/>
          <w:color w:val="auto"/>
          <w:sz w:val="30"/>
          <w:szCs w:val="30"/>
          <w:highlight w:val="none"/>
        </w:rPr>
        <w:t>称（</w:t>
      </w:r>
      <w:r>
        <w:rPr>
          <w:rFonts w:hint="eastAsia" w:ascii="仿宋_GB2312" w:hAnsi="宋体" w:eastAsia="仿宋_GB2312"/>
          <w:b/>
          <w:color w:val="auto"/>
          <w:sz w:val="30"/>
          <w:szCs w:val="30"/>
          <w:highlight w:val="none"/>
          <w:lang w:val="zh-CN"/>
        </w:rPr>
        <w:t>电子签章</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pPr>
        <w:snapToGrid w:val="0"/>
        <w:spacing w:before="156" w:line="360" w:lineRule="auto"/>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rFonts w:ascii="仿宋_GB2312" w:hAnsi="宋体" w:eastAsia="仿宋_GB2312"/>
          <w:color w:val="auto"/>
          <w:sz w:val="24"/>
          <w:szCs w:val="24"/>
          <w:highlight w:val="none"/>
          <w:u w:val="single"/>
        </w:rPr>
      </w:pPr>
    </w:p>
    <w:p>
      <w:pPr>
        <w:pStyle w:val="153"/>
        <w:rPr>
          <w:rFonts w:ascii="仿宋_GB2312" w:hAnsi="宋体" w:eastAsia="仿宋_GB2312"/>
          <w:color w:val="auto"/>
          <w:sz w:val="24"/>
          <w:szCs w:val="24"/>
          <w:highlight w:val="none"/>
          <w:u w:val="single"/>
        </w:rPr>
      </w:pPr>
    </w:p>
    <w:p>
      <w:pPr>
        <w:rPr>
          <w:color w:val="auto"/>
          <w:highlight w:val="none"/>
        </w:rPr>
      </w:pPr>
    </w:p>
    <w:p>
      <w:pPr>
        <w:pStyle w:val="153"/>
        <w:rPr>
          <w:color w:val="auto"/>
          <w:highlight w:val="none"/>
        </w:rPr>
      </w:pPr>
    </w:p>
    <w:p>
      <w:pPr>
        <w:spacing w:before="156" w:line="360" w:lineRule="auto"/>
        <w:jc w:val="right"/>
        <w:rPr>
          <w:rFonts w:hint="eastAsia" w:ascii="仿宋_GB2312" w:hAnsi="宋体" w:eastAsia="仿宋_GB2312"/>
          <w:b/>
          <w:color w:val="auto"/>
          <w:sz w:val="44"/>
          <w:szCs w:val="44"/>
          <w:highlight w:val="none"/>
          <w:lang w:eastAsia="zh-CN"/>
        </w:rPr>
      </w:pPr>
    </w:p>
    <w:p>
      <w:pPr>
        <w:spacing w:before="156" w:line="360" w:lineRule="auto"/>
        <w:jc w:val="right"/>
        <w:rPr>
          <w:rFonts w:hint="eastAsia" w:ascii="仿宋_GB2312" w:hAnsi="宋体" w:eastAsia="仿宋_GB2312"/>
          <w:b/>
          <w:color w:val="auto"/>
          <w:sz w:val="44"/>
          <w:szCs w:val="44"/>
          <w:highlight w:val="none"/>
          <w:lang w:eastAsia="zh-CN"/>
        </w:rPr>
      </w:pPr>
      <w:r>
        <w:rPr>
          <w:rFonts w:hint="eastAsia" w:ascii="仿宋_GB2312" w:hAnsi="宋体" w:eastAsia="仿宋_GB2312"/>
          <w:b/>
          <w:color w:val="auto"/>
          <w:sz w:val="44"/>
          <w:szCs w:val="44"/>
          <w:highlight w:val="none"/>
          <w:lang w:eastAsia="zh-CN"/>
        </w:rPr>
        <w:t>（正本）</w:t>
      </w:r>
    </w:p>
    <w:p>
      <w:pPr>
        <w:spacing w:before="156" w:line="360" w:lineRule="auto"/>
        <w:rPr>
          <w:rFonts w:hint="eastAsia" w:ascii="仿宋_GB2312" w:hAnsi="宋体" w:eastAsia="仿宋_GB2312"/>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center"/>
        <w:textAlignment w:val="auto"/>
        <w:rPr>
          <w:rFonts w:hint="eastAsia"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153"/>
        <w:rPr>
          <w:rStyle w:val="177"/>
          <w:color w:val="auto"/>
          <w:highlight w:val="none"/>
        </w:rPr>
      </w:pP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项目名称：</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项目编号：</w:t>
      </w:r>
      <w:r>
        <w:rPr>
          <w:rFonts w:hint="eastAsia" w:ascii="仿宋_GB2312" w:hAnsi="宋体" w:eastAsia="仿宋_GB2312"/>
          <w:b/>
          <w:color w:val="auto"/>
          <w:sz w:val="30"/>
          <w:szCs w:val="30"/>
          <w:highlight w:val="none"/>
          <w:u w:val="single"/>
        </w:rPr>
        <w:t xml:space="preserve">                                    </w:t>
      </w:r>
    </w:p>
    <w:p>
      <w:pPr>
        <w:spacing w:before="156" w:line="360" w:lineRule="auto"/>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投标人</w:t>
      </w:r>
      <w:r>
        <w:rPr>
          <w:rFonts w:hint="eastAsia" w:ascii="仿宋_GB2312" w:hAnsi="宋体" w:eastAsia="仿宋_GB2312"/>
          <w:b/>
          <w:color w:val="auto"/>
          <w:sz w:val="30"/>
          <w:szCs w:val="30"/>
          <w:highlight w:val="none"/>
          <w:lang w:eastAsia="zh-CN"/>
        </w:rPr>
        <w:t>全</w:t>
      </w:r>
      <w:r>
        <w:rPr>
          <w:rFonts w:hint="eastAsia" w:ascii="仿宋_GB2312" w:hAnsi="宋体" w:eastAsia="仿宋_GB2312"/>
          <w:b/>
          <w:color w:val="auto"/>
          <w:sz w:val="30"/>
          <w:szCs w:val="30"/>
          <w:highlight w:val="none"/>
        </w:rPr>
        <w:t>称（</w:t>
      </w:r>
      <w:r>
        <w:rPr>
          <w:rFonts w:hint="eastAsia" w:ascii="仿宋_GB2312" w:hAnsi="宋体" w:eastAsia="仿宋_GB2312"/>
          <w:b/>
          <w:color w:val="auto"/>
          <w:sz w:val="30"/>
          <w:szCs w:val="30"/>
          <w:highlight w:val="none"/>
          <w:lang w:val="zh-CN"/>
        </w:rPr>
        <w:t>电子签章</w:t>
      </w:r>
      <w:r>
        <w:rPr>
          <w:rFonts w:hint="eastAsia" w:ascii="仿宋_GB2312" w:hAnsi="宋体" w:eastAsia="仿宋_GB2312"/>
          <w:b/>
          <w:color w:val="auto"/>
          <w:sz w:val="30"/>
          <w:szCs w:val="30"/>
          <w:highlight w:val="none"/>
        </w:rPr>
        <w:t>）：</w:t>
      </w:r>
      <w:r>
        <w:rPr>
          <w:rFonts w:hint="eastAsia" w:ascii="仿宋_GB2312" w:hAnsi="宋体" w:eastAsia="仿宋_GB2312"/>
          <w:b/>
          <w:color w:val="auto"/>
          <w:sz w:val="30"/>
          <w:szCs w:val="30"/>
          <w:highlight w:val="none"/>
          <w:u w:val="single"/>
        </w:rPr>
        <w:t xml:space="preserve">                           </w:t>
      </w:r>
    </w:p>
    <w:p>
      <w:pPr>
        <w:snapToGrid w:val="0"/>
        <w:spacing w:before="156" w:line="360" w:lineRule="auto"/>
        <w:jc w:val="center"/>
        <w:rPr>
          <w:color w:val="auto"/>
          <w:highlight w:val="none"/>
        </w:rPr>
      </w:pPr>
    </w:p>
    <w:p>
      <w:pPr>
        <w:spacing w:before="156"/>
        <w:rPr>
          <w:color w:val="auto"/>
          <w:highlight w:val="none"/>
        </w:rPr>
      </w:pPr>
    </w:p>
    <w:p>
      <w:pPr>
        <w:widowControl/>
        <w:spacing w:line="360" w:lineRule="auto"/>
        <w:jc w:val="left"/>
        <w:rPr>
          <w:rFonts w:hint="eastAsia" w:ascii="仿宋" w:hAnsi="仿宋" w:eastAsia="仿宋" w:cs="仿宋"/>
          <w:color w:val="auto"/>
          <w:kern w:val="0"/>
          <w:sz w:val="24"/>
          <w:szCs w:val="24"/>
          <w:highlight w:val="none"/>
        </w:rPr>
      </w:pPr>
    </w:p>
    <w:p>
      <w:pPr>
        <w:spacing w:line="360" w:lineRule="auto"/>
        <w:rPr>
          <w:rFonts w:hint="eastAsia" w:ascii="仿宋" w:hAnsi="仿宋" w:eastAsia="仿宋" w:cs="仿宋"/>
          <w:b/>
          <w:color w:val="auto"/>
          <w:sz w:val="24"/>
          <w:szCs w:val="24"/>
          <w:highlight w:val="none"/>
        </w:rPr>
      </w:pPr>
    </w:p>
    <w:p>
      <w:pPr>
        <w:spacing w:before="156"/>
        <w:rPr>
          <w:rFonts w:hint="default" w:eastAsia="仿宋"/>
          <w:color w:val="auto"/>
          <w:highlight w:val="none"/>
          <w:lang w:val="en-US" w:eastAsia="zh-CN"/>
        </w:rPr>
      </w:pPr>
    </w:p>
    <w:sectPr>
      <w:pgSz w:w="11906" w:h="16838"/>
      <w:pgMar w:top="1418" w:right="1418" w:bottom="1418"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1B" w:csb1="00000000"/>
  </w:font>
  <w:font w:name="PMingLiU">
    <w:altName w:val="PMingLiU-ExtB"/>
    <w:panose1 w:val="02020500000000000000"/>
    <w:charset w:val="88"/>
    <w:family w:val="auto"/>
    <w:pitch w:val="default"/>
    <w:sig w:usb0="00000000" w:usb1="00000000" w:usb2="00000016" w:usb3="00000000" w:csb0="00100001" w:csb1="00000000"/>
  </w:font>
  <w:font w:name="Futura Bk">
    <w:altName w:val="Trebuchet MS"/>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1" w:csb1="00000000"/>
  </w:font>
  <w:font w:name="微软大黑体">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1oAmOABAADBAwAADgAAAGRycy9lMm9Eb2MueG1srVPNjtMwEL4j8Q6W 7zRpDyiKmq6AatFKK0BaeADXcRpLtseyp03KA8AbcOLCnefqczDOT/fvsgcuyXg8/ub7Po/XV701 7KhC1OAqvlzknCknodZuX/FvX6/fFJxFFK4WBpyq+ElFfrV5/Wrd+VKtoAVTq8AIxMWy8xVvEX2Z ZVG2yoq4AK8cbTYQrEBahn1WB9ERujXZKs/fZh2E2geQKkbKbsdNPiGGlwBC02iptiAPVjkcUYMy AklSbLWPfDOwbRol8XPTRIXMVJyU4vClJhTv0jfbrEW5D8K3Wk4UxEsoPNFkhXbU9AK1FSjYIehn UFbLABEaXEiw2ShkcIRULPMn3ty1wqtBC1kd/cX0+P9g5afjl8B0TZPAmROWLvz86+f599/znx9s ma+K5FDnY0mFd55KsX8Pfaqe8pGSSXjfBJv+JInRPvl7uviremQyHSpWRZHTlqS9eUE42f1xHyJ+ VGBZCioe6AIHX8XxNuJYOpekbg6utTGUF6VxjxKEmTJZ4j5yTBH2u34ivoP6RHroJVCfFsJ3zjqa g4o7GnvOzI0jm9PIzEGYg90cCCfpYMWRszH8gONoHXzQ+3YYtkQq+ncHJKaDgERj7D2xo5sdLJim MI3Ow/VQdf/yNv8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I9aAJjgAQAAwQMAAA4AAAAA AAAAAQAgAAAAHgEAAGRycy9lMm9Eb2MueG1sUEsFBgAAAAAGAAYAWQEAAHAFAAAAAA== ">
              <v:fill on="f" focussize="0,0"/>
              <v:stroke on="f"/>
              <v:imagedata o:title=""/>
              <o:lock v:ext="edit" aspectratio="f"/>
              <v:textbox inset="0mm,0mm,0mm,0mm" style="mso-fit-shape-to-text:t;">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beforeLines="0" w:afterLines="0"/>
      <w:jc w:val="center"/>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beforeLines="0" w:afterLines="0"/>
                            <w:jc w:val="center"/>
                            <w:rPr>
                              <w:rFonts w:hint="default"/>
                              <w:sz w:val="18"/>
                              <w:szCs w:val="24"/>
                            </w:rPr>
                          </w:pPr>
                          <w:r>
                            <w:rPr>
                              <w:rFonts w:hint="eastAsia"/>
                              <w:sz w:val="18"/>
                              <w:szCs w:val="24"/>
                            </w:rPr>
                            <w:t xml:space="preserve">第 </w:t>
                          </w:r>
                          <w:r>
                            <w:rPr>
                              <w:rFonts w:hint="default"/>
                              <w:sz w:val="18"/>
                              <w:szCs w:val="24"/>
                            </w:rPr>
                            <w:fldChar w:fldCharType="begin"/>
                          </w:r>
                          <w:r>
                            <w:rPr>
                              <w:rFonts w:hint="default"/>
                              <w:sz w:val="18"/>
                              <w:szCs w:val="24"/>
                            </w:rPr>
                            <w:instrText xml:space="preserve"> PAGE </w:instrText>
                          </w:r>
                          <w:r>
                            <w:rPr>
                              <w:rFonts w:hint="default"/>
                              <w:sz w:val="18"/>
                              <w:szCs w:val="24"/>
                            </w:rPr>
                            <w:fldChar w:fldCharType="separate"/>
                          </w:r>
                          <w:r>
                            <w:rPr>
                              <w:rFonts w:hint="default"/>
                              <w:sz w:val="18"/>
                              <w:szCs w:val="24"/>
                            </w:rPr>
                            <w:t>30</w:t>
                          </w:r>
                          <w:r>
                            <w:rPr>
                              <w:rFonts w:hint="default"/>
                              <w:sz w:val="18"/>
                              <w:szCs w:val="24"/>
                            </w:rPr>
                            <w:fldChar w:fldCharType="end"/>
                          </w:r>
                          <w:r>
                            <w:rPr>
                              <w:rFonts w:hint="eastAsia"/>
                              <w:sz w:val="18"/>
                              <w:szCs w:val="24"/>
                            </w:rPr>
                            <w:t xml:space="preserve"> 页 共 </w:t>
                          </w:r>
                          <w:r>
                            <w:rPr>
                              <w:rFonts w:hint="default"/>
                              <w:sz w:val="18"/>
                              <w:szCs w:val="24"/>
                            </w:rPr>
                            <w:fldChar w:fldCharType="begin"/>
                          </w:r>
                          <w:r>
                            <w:rPr>
                              <w:rFonts w:hint="default"/>
                              <w:sz w:val="18"/>
                              <w:szCs w:val="24"/>
                            </w:rPr>
                            <w:instrText xml:space="preserve"> NUMPAGES </w:instrText>
                          </w:r>
                          <w:r>
                            <w:rPr>
                              <w:rFonts w:hint="default"/>
                              <w:sz w:val="18"/>
                              <w:szCs w:val="24"/>
                            </w:rPr>
                            <w:fldChar w:fldCharType="separate"/>
                          </w:r>
                          <w:r>
                            <w:rPr>
                              <w:rFonts w:hint="default"/>
                              <w:sz w:val="18"/>
                              <w:szCs w:val="24"/>
                            </w:rPr>
                            <w:t>52</w:t>
                          </w:r>
                          <w:r>
                            <w:rPr>
                              <w:rFonts w:hint="default"/>
                              <w:sz w:val="18"/>
                              <w:szCs w:val="24"/>
                            </w:rPr>
                            <w:fldChar w:fldCharType="end"/>
                          </w:r>
                          <w:r>
                            <w:rPr>
                              <w:rFonts w:hint="eastAsia"/>
                              <w:sz w:val="18"/>
                              <w:szCs w:val="24"/>
                            </w:rPr>
                            <w:t xml:space="preserve"> 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6Ndnd0BAAC+AwAADgAAAGRycy9lMm9Eb2MueG1srVNNrtMwEN4jcQfL e5q0EqiKmj4B1UNICJAeHMB1nMaS/+SZNikHgBuwYsOec/UcjJ2kDx6bt2CTjGfG38z3zXhzM1jD TiqC9q7my0XJmXLSN9odav750+2zNWeAwjXCeKdqflbAb7ZPn2z6UKmV77xpVGQE4qDqQ807xFAV BchOWQELH5SjYOujFUjHeCiaKHpCt6ZYleWLovexCdFLBUDe3RjkE2J8DKBvWy3VzsujVQ5H1KiM QKIEnQ7At7nbtlUSP7QtKGSm5sQU85eKkL1P32K7EdUhitBpObUgHtPCA05WaEdFr1A7gYIdo/4H ymoZPfgWF9LbYiSSFSEWy/KBNnedCCpzIakhXEWH/wcr358+Rqabmq84c8LSwC/fv11+/Lr8/Mqe J3n6ABVl3QXKw+GVH2hpZj+QM7Ee2mjTn/gwipO456u4akAm06X1ar0uKSQpNh8Iv7i/HiLgG+Ut S0bNI00viypO7wDH1DklVXP+VhuTJ2jcXw7CTJ4i9T72mCwc9sNEaO+bM/GhZ0B1Oh+/cNbTEtTc 0c5zZt460jjty2zE2djPhnCSLtYcORvN1zju1TFEfegId5mbh/DyiNRpJpDaGGtP3dFYswTTCqa9 +fOcs+6f3fY3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MejXZ3dAQAAvgMAAA4AAAAAAAAA AQAgAAAAHgEAAGRycy9lMm9Eb2MueG1sUEsFBgAAAAAGAAYAWQEAAG0FAAAAAA== ">
              <v:fill on="f" focussize="0,0"/>
              <v:stroke on="f"/>
              <v:imagedata o:title=""/>
              <o:lock v:ext="edit" aspectratio="f"/>
              <v:textbox inset="0mm,0mm,0mm,0mm" style="mso-fit-shape-to-text:t;">
                <w:txbxContent>
                  <w:p>
                    <w:pPr>
                      <w:pStyle w:val="55"/>
                      <w:spacing w:before="120" w:beforeLines="0" w:afterLines="0"/>
                      <w:jc w:val="center"/>
                      <w:rPr>
                        <w:rFonts w:hint="default"/>
                        <w:sz w:val="18"/>
                        <w:szCs w:val="24"/>
                      </w:rPr>
                    </w:pPr>
                    <w:r>
                      <w:rPr>
                        <w:rFonts w:hint="eastAsia"/>
                        <w:sz w:val="18"/>
                        <w:szCs w:val="24"/>
                      </w:rPr>
                      <w:t xml:space="preserve">第 </w:t>
                    </w:r>
                    <w:r>
                      <w:rPr>
                        <w:rFonts w:hint="default"/>
                        <w:sz w:val="18"/>
                        <w:szCs w:val="24"/>
                      </w:rPr>
                      <w:fldChar w:fldCharType="begin"/>
                    </w:r>
                    <w:r>
                      <w:rPr>
                        <w:rFonts w:hint="default"/>
                        <w:sz w:val="18"/>
                        <w:szCs w:val="24"/>
                      </w:rPr>
                      <w:instrText xml:space="preserve"> PAGE </w:instrText>
                    </w:r>
                    <w:r>
                      <w:rPr>
                        <w:rFonts w:hint="default"/>
                        <w:sz w:val="18"/>
                        <w:szCs w:val="24"/>
                      </w:rPr>
                      <w:fldChar w:fldCharType="separate"/>
                    </w:r>
                    <w:r>
                      <w:rPr>
                        <w:rFonts w:hint="default"/>
                        <w:sz w:val="18"/>
                        <w:szCs w:val="24"/>
                      </w:rPr>
                      <w:t>30</w:t>
                    </w:r>
                    <w:r>
                      <w:rPr>
                        <w:rFonts w:hint="default"/>
                        <w:sz w:val="18"/>
                        <w:szCs w:val="24"/>
                      </w:rPr>
                      <w:fldChar w:fldCharType="end"/>
                    </w:r>
                    <w:r>
                      <w:rPr>
                        <w:rFonts w:hint="eastAsia"/>
                        <w:sz w:val="18"/>
                        <w:szCs w:val="24"/>
                      </w:rPr>
                      <w:t xml:space="preserve"> 页 共 </w:t>
                    </w:r>
                    <w:r>
                      <w:rPr>
                        <w:rFonts w:hint="default"/>
                        <w:sz w:val="18"/>
                        <w:szCs w:val="24"/>
                      </w:rPr>
                      <w:fldChar w:fldCharType="begin"/>
                    </w:r>
                    <w:r>
                      <w:rPr>
                        <w:rFonts w:hint="default"/>
                        <w:sz w:val="18"/>
                        <w:szCs w:val="24"/>
                      </w:rPr>
                      <w:instrText xml:space="preserve"> NUMPAGES </w:instrText>
                    </w:r>
                    <w:r>
                      <w:rPr>
                        <w:rFonts w:hint="default"/>
                        <w:sz w:val="18"/>
                        <w:szCs w:val="24"/>
                      </w:rPr>
                      <w:fldChar w:fldCharType="separate"/>
                    </w:r>
                    <w:r>
                      <w:rPr>
                        <w:rFonts w:hint="default"/>
                        <w:sz w:val="18"/>
                        <w:szCs w:val="24"/>
                      </w:rPr>
                      <w:t>52</w:t>
                    </w:r>
                    <w:r>
                      <w:rPr>
                        <w:rFonts w:hint="default"/>
                        <w:sz w:val="18"/>
                        <w:szCs w:val="24"/>
                      </w:rPr>
                      <w:fldChar w:fldCharType="end"/>
                    </w:r>
                    <w:r>
                      <w:rPr>
                        <w:rFonts w:hint="eastAsia"/>
                        <w:sz w:val="18"/>
                        <w:szCs w:val="24"/>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sUXOeEBAADBAwAADgAAAGRycy9lMm9Eb2MueG1srVPNjtMwEL4j8Q6W 7zRpkVCpmq6AahESAqSFB3Adp7HkP42nTcoDwBtw4sKd5+pz7NhJurB72cNekvHM+Jv5vhmvr3pr 2FFB1N5VfD4rOVNO+lq7fcW/fb1+seQsonC1MN6pip9U5Feb58/WXViphW+9qRUwAnFx1YWKt4hh VRRRtsqKOPNBOQo2HqxAOsK+qEF0hG5NsSjLV0XnoQ7gpYqRvNshyEdEeAygbxot1dbLg1UOB1RQ RiBRiq0OkW9yt02jJH5umqiQmYoTU8xfKkL2Ln2LzVqs9iBCq+XYgnhMC/c4WaEdFb1AbQUKdgD9 AMpqCT76BmfS22IgkhUhFvPynjY3rQgqcyGpY7iIHp8OVn46fgGm64q/5MwJSwM///p5/v33/OcH m5eL10mhLsQVJd4ESsX+re9pbyZ/JGci3jdg058oMYqTvqeLvqpHJtOl5WK5LCkkKTYdCL+4ux4g 4nvlLUtGxYEGmHUVx48Rh9QpJVVz/lobk4do3H8OwkyeIvU+9Jgs7Hf9SGjn6xPxoZdAdVoP3znr aA8q7mjtOTMfHMmcVmYyYDJ2kyGcpIsVR84G8x0Oq3UIoPdtXrbUVAxvDkidZgKpjaH22B1NNksw bmFanX/POevu5W1u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DKxRc54QEAAMEDAAAOAAAA AAAAAAEAIAAAAB4BAABkcnMvZTJvRG9jLnhtbFBLBQYAAAAABgAGAFkBAABxBQAAAAA= ">
              <v:fill on="f" focussize="0,0"/>
              <v:stroke on="f"/>
              <v:imagedata o:title=""/>
              <o:lock v:ext="edit" aspectratio="f"/>
              <v:textbox inset="0mm,0mm,0mm,0mm" style="mso-fit-shape-to-text:t;">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uFb6coBAACcAwAADgAAAGRycy9lMm9Eb2MueG1srVNNrtMwEN4jcQfL e+q0CFSipk+g6iEkBEgPDuA6dmPJf/K4TXoBuAErNuw5V8/B2En64LF5CzbOeGb8zXzfTDY3gzXk JCNo7xq6XFSUSCd8q92hoV8+3z5bUwKJu5Yb72RDzxLozfbpk00farnynTetjARBHNR9aGiXUqgZ A9FJy2Hhg3QYVD5anvAaD6yNvEd0a9iqql6y3sc2RC8kAHp3Y5BOiPExgF4pLeTOi6OVLo2oURqe kBJ0OgDdlm6VkiJ9VApkIqahyDSVE4ugvc8n2254fYg8dFpMLfDHtPCAk+XaYdEr1I4nTo5R/wNl tYgevEoL4S0biRRFkMWyeqDNXceDLFxQaghX0eH/wYoPp0+R6LahLyhx3OLAL9+/XX78uvz8SpbV 81dZoT5AjYl3AVPT8MYPuDezH9CZiQ8q2vxFSgTjqO/5qq8cEhH50Xq1XlcYEhibL4jP7p+HCOmt 9JZko6ERB1h05af3kMbUOSVXc/5WG1OGaNxfDsTMHpZ7H3vMVhr2w0Ro79sz8ulx9g11uOqUmHcO pc1rMhtxNvazcQxRH7qyR7kehNfHhE2U3nKFEXYqjEMr7KYFy1vx571k3f9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euFb6coBAACcAwAADgAAAAAAAAABACAAAAAeAQAAZHJzL2Uyb0Rv Yy54bWxQSwUGAAAAAAYABgBZAQAAWgUAAAAA ">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bSGpOEBAADBAwAADgAAAGRycy9lMm9Eb2MueG1srVPBjtMwEL0j8Q+W 7zRpQaiqmq6AahESAqSFD3Adp7Fke6yx26R8APwBJy7c+a5+x46dpAu7lz3sJRnPjN/MezNeX/XW sKPCoMFVfD4rOVNOQq3dvuLfvl6/WHIWonC1MOBUxU8q8KvN82frzq/UAlowtUJGIC6sOl/xNka/ KoogW2VFmIFXjoINoBWRjrgvahQdoVtTLMryddEB1h5BqhDIux2CfETExwBC02iptiAPVrk4oKIy IhKl0Gof+CZ32zRKxs9NE1RkpuLENOYvFSF7l77FZi1WexS+1XJsQTymhXucrNCOil6gtiIKdkD9 AMpqiRCgiTMJthiIZEWIxby8p81NK7zKXEjq4C+ih6eDlZ+OX5DpuuKvOHPC0sDPv36ef/89//nB 5uXLeVKo82FFiTeeUmP/Fnram8kfyJmI9w3a9CdKjOKk7+mir+ojk+nScrFclhSSFJsOhF/cXfcY 4nsFliWj4kgDzLqK48cQh9QpJVVzcK2NyUM07j8HYSZPkXofekxW7Hf9SGgH9Yn40EugOi3gd846 2oOKO1p7zswHRzKnlZkMnIzdZAgn6WLFI2eD+S4Oq3XwqPdtXrbUVPBvDpE6zQRSG0PtsTuabJZg 3MK0Ov+ec9bdy9vcAl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A1tIak4QEAAMEDAAAOAAAA AAAAAAEAIAAAAB4BAABkcnMvZTJvRG9jLnhtbFBLBQYAAAAABgAGAFkBAABxBQAAAAA= ">
              <v:fill on="f" focussize="0,0"/>
              <v:stroke on="f"/>
              <v:imagedata o:title=""/>
              <o:lock v:ext="edit" aspectratio="f"/>
              <v:textbox inset="0mm,0mm,0mm,0mm" style="mso-fit-shape-to-text:t;">
                <w:txbxContent>
                  <w:p>
                    <w:pPr>
                      <w:pStyle w:val="55"/>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QBKzeEBAADBAwAADgAAAGRycy9lMm9Eb2MueG1srVPNjtMwEL4j8Q6W 7zRpkVZV1XS1UC1CQoC07AO4jtNY8p880yblAeANOHHhznP1ORg7SReWyx72koxnxt/M9814fd1b w44qgvau4vNZyZly0tfa7St+/+X21ZIzQOFqYbxTFT8p4Nebly/WXViphW+9qVVkBOJg1YWKt4hh VRQgW2UFzHxQjoKNj1YgHeO+qKPoCN2aYlGWV0XnYx2ilwqAvNshyEfE+BRA3zRaqq2XB6scDqhR GYFECVodgG9yt02jJH5qGlDITMWJKeYvFSF7l77FZi1W+yhCq+XYgnhKC484WaEdFb1AbQUKdoj6 PyirZfTgG5xJb4uBSFaEWMzLR9rctSKozIWkhnARHZ4PVn48fo5M1xW/4swJSwM///h+/vn7/Osb m5evF0mhLsCKEu8CpWL/xve0N5MfyJmI90206U+UGMVJ39NFX9Ujk+nScrFclhSSFJsOhF88XA8R 8J3yliWj4pEGmHUVxw+AQ+qUkqo5f6uNyUM07h8HYSZPkXofekwW9rt+JLTz9Yn40EugOq2PXznr aA8q7mjtOTPvHcmcVmYy4mTsJkM4SRcrjpwN5lscVusQot63edlSUxBuDkidZgKpjaH22B1NNksw bmFanb/POevh5W3+AF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CBAErN4QEAAMEDAAAOAAAA AAAAAAEAIAAAAB4BAABkcnMvZTJvRG9jLnhtbFBLBQYAAAAABgAGAFkBAABxBQAAAAA= ">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9FGveEBAADBAwAADgAAAGRycy9lMm9Eb2MueG1srVPBjtMwEL0j8Q+W 7zRpV4KqaroCqkVICJAWPsB1nMaS7bHsaZPyAfAHnLhw57v6HYydpMvuXvbAJRnPjN/MezNeX/fW sKMKUYOr+HxWcqachFq7fcW/frl5seQsonC1MOBUxU8q8uvN82frzq/UAlowtQqMQFxcdb7iLaJf FUWUrbIizsArR8EGghVIx7Av6iA6QremWJTly6KDUPsAUsVI3u0Q5CNieAogNI2WagvyYJXDATUo I5AoxVb7yDe526ZREj81TVTITMWJKeYvFSF7l77FZi1W+yB8q+XYgnhKCw84WaEdFb1AbQUKdgj6 EZTVMkCEBmcSbDEQyYoQi3n5QJvbVniVuZDU0V9Ej/8PVn48fg5M1xV/xZkTlgZ+/vnj/OvP+fd3 Ni+vrpJCnY8rSrz1lIr9G+hpbyZ/JGci3jfBpj9RYhQnfU8XfVWPTKZLy8VyWVJIUmw6EH5xd92H iO8UWJaMigcaYNZVHD9EHFKnlFTNwY02Jg/RuHsOwkyeIvU+9Jgs7Hf9SGgH9Yn40EugOi2Eb5x1 tAcVd7T2nJn3jmROKzMZYTJ2kyGcpIsVR84G8y0Oq3XwQe/bvGypqehfH5A6zQRSG0PtsTuabJZg 3MK0Ov+ec9bdy9v8B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C30Ua94QEAAMEDAAAOAAAA AAAAAAEAIAAAAB4BAABkcnMvZTJvRG9jLnhtbFBLBQYAAAAABgAGAFkBAABxBQAAAAA= ">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MYbleABAADBAwAADgAAAGRycy9lMm9Eb2MueG1srVPNjtMwEL4j8Q6W 7zRpQaiqmq6AahESAqSFB3Adp7HkP824TcoDwBtw4sKd5+pz7NhJurB72cNekvHM+Jv5vhmvr3pr 2FEBau8qPp+VnCknfa3dvuLfvl6/WHKGUbhaGO9UxU8K+dXm+bN1F1Zq4VtvagWMQByuulDxNsaw KgqUrbICZz4oR8HGgxWRjrAvahAdoVtTLMryddF5qAN4qRDJux2CfESExwD6ptFSbb08WOXigArK iEiUsNUB+SZ32zRKxs9NgyoyU3FiGvOXipC9S99isxarPYjQajm2IB7Twj1OVmhHRS9QWxEFO4B+ AGW1BI++iTPpbTEQyYoQi3l5T5ubVgSVuZDUGC6i49PByk/HL8B0XXEauxOWBn7+9fP8++/5zw82 L1++Sgp1AVeUeBMoNfZvfU97M/mRnIl434BNf6LEKE76ni76qj4ymS4tF8tlSSFJselA+MXd9QAY 3ytvWTIqDjTArKs4fsQ4pE4pqZrz19qYPETj/nMQZvIUqfehx2TFftePhHa+PhEfeglUp/XwnbOO 9qDijtaeM/PBkcxpZSYDJmM3GcJJuljxyNlgvovDah0C6H2bly01heHNIVKnmUBqY6g9dkeTzRKM W5hW599zzrp7eZt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ADGG5XgAQAAwQMAAA4AAAAA AAAAAQAgAAAAHgEAAGRycy9lMm9Eb2MueG1sUEsFBgAAAAAGAAYAWQEAAHAFAAAAAA== ">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beforeLines="0" w:afterLines="0"/>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731DB1E"/>
    <w:multiLevelType w:val="singleLevel"/>
    <w:tmpl w:val="8731DB1E"/>
    <w:lvl w:ilvl="0" w:tentative="0">
      <w:start w:val="1"/>
      <w:numFmt w:val="decimal"/>
      <w:suff w:val="space"/>
      <w:lvlText w:val="%1."/>
      <w:lvlJc w:val="left"/>
      <w:pPr>
        <w:tabs>
          <w:tab w:val="left" w:pos="0"/>
        </w:tabs>
        <w:ind w:left="0" w:firstLine="0"/>
      </w:pPr>
      <w:rPr>
        <w:rFonts w:hint="default"/>
      </w:rPr>
    </w:lvl>
  </w:abstractNum>
  <w:abstractNum w:abstractNumId="2">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3">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4">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5">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6">
    <w:nsid w:val="934119AF"/>
    <w:multiLevelType w:val="multilevel"/>
    <w:tmpl w:val="934119AF"/>
    <w:lvl w:ilvl="0" w:tentative="0">
      <w:start w:val="1"/>
      <w:numFmt w:val="decimal"/>
      <w:suff w:val="space"/>
      <w:lvlText w:val="%1."/>
      <w:lvlJc w:val="left"/>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8">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9">
    <w:nsid w:val="941B13B7"/>
    <w:multiLevelType w:val="multilevel"/>
    <w:tmpl w:val="941B13B7"/>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11">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2">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3">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4">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5">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6">
    <w:nsid w:val="AC847248"/>
    <w:multiLevelType w:val="multilevel"/>
    <w:tmpl w:val="AC847248"/>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8">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9">
    <w:nsid w:val="B49B9894"/>
    <w:multiLevelType w:val="multilevel"/>
    <w:tmpl w:val="B49B9894"/>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BD92F620"/>
    <w:multiLevelType w:val="multilevel"/>
    <w:tmpl w:val="BD92F620"/>
    <w:lvl w:ilvl="0" w:tentative="0">
      <w:start w:val="4"/>
      <w:numFmt w:val="chineseCounting"/>
      <w:suff w:val="space"/>
      <w:lvlText w:val="第%1章"/>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BDA41633"/>
    <w:multiLevelType w:val="multilevel"/>
    <w:tmpl w:val="BDA41633"/>
    <w:lvl w:ilvl="0" w:tentative="0">
      <w:start w:val="1"/>
      <w:numFmt w:val="decimal"/>
      <w:suff w:val="space"/>
      <w:lvlText w:val="%1."/>
      <w:lvlJc w:val="left"/>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23">
    <w:nsid w:val="C0168048"/>
    <w:multiLevelType w:val="singleLevel"/>
    <w:tmpl w:val="C0168048"/>
    <w:lvl w:ilvl="0" w:tentative="0">
      <w:start w:val="1"/>
      <w:numFmt w:val="decimal"/>
      <w:suff w:val="space"/>
      <w:lvlText w:val="%1."/>
      <w:lvlJc w:val="left"/>
      <w:pPr>
        <w:tabs>
          <w:tab w:val="left" w:pos="0"/>
        </w:tabs>
        <w:ind w:left="0" w:firstLine="0"/>
      </w:pPr>
      <w:rPr>
        <w:rFonts w:hint="default"/>
      </w:rPr>
    </w:lvl>
  </w:abstractNum>
  <w:abstractNum w:abstractNumId="2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5">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6">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7">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8">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9">
    <w:nsid w:val="CA6A5A29"/>
    <w:multiLevelType w:val="singleLevel"/>
    <w:tmpl w:val="CA6A5A29"/>
    <w:lvl w:ilvl="0" w:tentative="0">
      <w:start w:val="1"/>
      <w:numFmt w:val="decimal"/>
      <w:suff w:val="space"/>
      <w:lvlText w:val="%1."/>
      <w:lvlJc w:val="left"/>
      <w:pPr>
        <w:tabs>
          <w:tab w:val="left" w:pos="0"/>
        </w:tabs>
        <w:ind w:left="0" w:firstLine="0"/>
      </w:pPr>
      <w:rPr>
        <w:rFonts w:hint="default"/>
      </w:rPr>
    </w:lvl>
  </w:abstractNum>
  <w:abstractNum w:abstractNumId="30">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31">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32">
    <w:nsid w:val="D208480D"/>
    <w:multiLevelType w:val="multilevel"/>
    <w:tmpl w:val="D208480D"/>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3">
    <w:nsid w:val="D2D706B8"/>
    <w:multiLevelType w:val="singleLevel"/>
    <w:tmpl w:val="D2D706B8"/>
    <w:lvl w:ilvl="0" w:tentative="0">
      <w:start w:val="1"/>
      <w:numFmt w:val="chineseCounting"/>
      <w:suff w:val="space"/>
      <w:lvlText w:val="第%1条"/>
      <w:lvlJc w:val="left"/>
      <w:rPr>
        <w:rFonts w:hint="eastAsia"/>
      </w:rPr>
    </w:lvl>
  </w:abstractNum>
  <w:abstractNum w:abstractNumId="34">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35">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36">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7">
    <w:nsid w:val="DB1463A6"/>
    <w:multiLevelType w:val="singleLevel"/>
    <w:tmpl w:val="DB1463A6"/>
    <w:lvl w:ilvl="0" w:tentative="0">
      <w:start w:val="1"/>
      <w:numFmt w:val="decimal"/>
      <w:lvlText w:val="(%1)"/>
      <w:lvlJc w:val="left"/>
      <w:pPr>
        <w:ind w:left="425" w:hanging="425"/>
      </w:pPr>
      <w:rPr>
        <w:rFonts w:hint="default"/>
      </w:rPr>
    </w:lvl>
  </w:abstractNum>
  <w:abstractNum w:abstractNumId="38">
    <w:nsid w:val="DF67B9DF"/>
    <w:multiLevelType w:val="singleLevel"/>
    <w:tmpl w:val="DF67B9DF"/>
    <w:lvl w:ilvl="0" w:tentative="0">
      <w:start w:val="1"/>
      <w:numFmt w:val="decimal"/>
      <w:suff w:val="space"/>
      <w:lvlText w:val="%1."/>
      <w:lvlJc w:val="left"/>
      <w:pPr>
        <w:tabs>
          <w:tab w:val="left" w:pos="0"/>
        </w:tabs>
        <w:ind w:left="0" w:firstLine="0"/>
      </w:pPr>
      <w:rPr>
        <w:rFonts w:hint="default"/>
        <w:b w:val="0"/>
        <w:bCs w:val="0"/>
      </w:rPr>
    </w:lvl>
  </w:abstractNum>
  <w:abstractNum w:abstractNumId="39">
    <w:nsid w:val="E3580968"/>
    <w:multiLevelType w:val="singleLevel"/>
    <w:tmpl w:val="E3580968"/>
    <w:lvl w:ilvl="0" w:tentative="0">
      <w:start w:val="1"/>
      <w:numFmt w:val="decimal"/>
      <w:suff w:val="nothing"/>
      <w:lvlText w:val="%1、"/>
      <w:lvlJc w:val="left"/>
    </w:lvl>
  </w:abstractNum>
  <w:abstractNum w:abstractNumId="40">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41">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42">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43">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44">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45">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46">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47">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48">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49">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50">
    <w:nsid w:val="0CFF0C15"/>
    <w:multiLevelType w:val="multilevel"/>
    <w:tmpl w:val="0CFF0C15"/>
    <w:lvl w:ilvl="0" w:tentative="0">
      <w:start w:val="1"/>
      <w:numFmt w:val="decimal"/>
      <w:suff w:val="space"/>
      <w:lvlText w:val="%1."/>
      <w:lvlJc w:val="left"/>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1">
    <w:nsid w:val="0D719FA6"/>
    <w:multiLevelType w:val="multilevel"/>
    <w:tmpl w:val="0D719FA6"/>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2">
    <w:nsid w:val="0E644F69"/>
    <w:multiLevelType w:val="multilevel"/>
    <w:tmpl w:val="0E644F69"/>
    <w:lvl w:ilvl="0" w:tentative="0">
      <w:start w:val="1"/>
      <w:numFmt w:val="decimal"/>
      <w:pStyle w:val="920"/>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F6BE62C"/>
    <w:multiLevelType w:val="singleLevel"/>
    <w:tmpl w:val="0F6BE62C"/>
    <w:lvl w:ilvl="0" w:tentative="0">
      <w:start w:val="1"/>
      <w:numFmt w:val="decimal"/>
      <w:suff w:val="nothing"/>
      <w:lvlText w:val="%1．"/>
      <w:lvlJc w:val="left"/>
      <w:pPr>
        <w:ind w:left="0" w:firstLine="400"/>
      </w:pPr>
      <w:rPr>
        <w:rFonts w:hint="default"/>
      </w:rPr>
    </w:lvl>
  </w:abstractNum>
  <w:abstractNum w:abstractNumId="54">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5"/>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55">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56">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57">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58">
    <w:nsid w:val="1AB3D7C5"/>
    <w:multiLevelType w:val="singleLevel"/>
    <w:tmpl w:val="1AB3D7C5"/>
    <w:lvl w:ilvl="0" w:tentative="0">
      <w:start w:val="1"/>
      <w:numFmt w:val="decimal"/>
      <w:lvlText w:val="(%1)"/>
      <w:lvlJc w:val="left"/>
      <w:pPr>
        <w:ind w:left="425" w:hanging="425"/>
      </w:pPr>
      <w:rPr>
        <w:rFonts w:hint="default"/>
      </w:rPr>
    </w:lvl>
  </w:abstractNum>
  <w:abstractNum w:abstractNumId="59">
    <w:nsid w:val="1E532BDC"/>
    <w:multiLevelType w:val="multilevel"/>
    <w:tmpl w:val="1E532BDC"/>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0">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61">
    <w:nsid w:val="2664F66F"/>
    <w:multiLevelType w:val="multilevel"/>
    <w:tmpl w:val="2664F66F"/>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2">
    <w:nsid w:val="2A71E7E5"/>
    <w:multiLevelType w:val="multilevel"/>
    <w:tmpl w:val="2A71E7E5"/>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3">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64">
    <w:nsid w:val="308A73F8"/>
    <w:multiLevelType w:val="multilevel"/>
    <w:tmpl w:val="308A73F8"/>
    <w:lvl w:ilvl="0" w:tentative="0">
      <w:start w:val="1"/>
      <w:numFmt w:val="decimal"/>
      <w:suff w:val="space"/>
      <w:lvlText w:val="%1."/>
      <w:lvlJc w:val="left"/>
      <w:pPr>
        <w:tabs>
          <w:tab w:val="left" w:pos="0"/>
        </w:tabs>
        <w:ind w:left="0" w:firstLine="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5">
    <w:nsid w:val="34CA6837"/>
    <w:multiLevelType w:val="multilevel"/>
    <w:tmpl w:val="34CA6837"/>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6">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67">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68">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69">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70">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7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72">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73">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74">
    <w:nsid w:val="5027D711"/>
    <w:multiLevelType w:val="singleLevel"/>
    <w:tmpl w:val="5027D711"/>
    <w:lvl w:ilvl="0" w:tentative="0">
      <w:start w:val="1"/>
      <w:numFmt w:val="decimal"/>
      <w:suff w:val="space"/>
      <w:lvlText w:val="%1."/>
      <w:lvlJc w:val="left"/>
      <w:pPr>
        <w:tabs>
          <w:tab w:val="left" w:pos="0"/>
        </w:tabs>
        <w:ind w:left="0" w:firstLine="0"/>
      </w:pPr>
      <w:rPr>
        <w:rFonts w:hint="default"/>
        <w:b w:val="0"/>
        <w:bCs w:val="0"/>
      </w:rPr>
    </w:lvl>
  </w:abstractNum>
  <w:abstractNum w:abstractNumId="75">
    <w:nsid w:val="54716A57"/>
    <w:multiLevelType w:val="singleLevel"/>
    <w:tmpl w:val="54716A57"/>
    <w:lvl w:ilvl="0" w:tentative="0">
      <w:start w:val="1"/>
      <w:numFmt w:val="decimal"/>
      <w:suff w:val="space"/>
      <w:lvlText w:val="%1."/>
      <w:lvlJc w:val="left"/>
      <w:pPr>
        <w:tabs>
          <w:tab w:val="left" w:pos="0"/>
        </w:tabs>
        <w:ind w:left="0" w:firstLine="0"/>
      </w:pPr>
      <w:rPr>
        <w:rFonts w:hint="default"/>
      </w:rPr>
    </w:lvl>
  </w:abstractNum>
  <w:abstractNum w:abstractNumId="76">
    <w:nsid w:val="58D1EBB0"/>
    <w:multiLevelType w:val="singleLevel"/>
    <w:tmpl w:val="58D1EBB0"/>
    <w:lvl w:ilvl="0" w:tentative="0">
      <w:start w:val="1"/>
      <w:numFmt w:val="chineseCounting"/>
      <w:suff w:val="nothing"/>
      <w:lvlText w:val="%1、"/>
      <w:lvlJc w:val="left"/>
    </w:lvl>
  </w:abstractNum>
  <w:abstractNum w:abstractNumId="77">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78">
    <w:nsid w:val="5D6477E1"/>
    <w:multiLevelType w:val="multilevel"/>
    <w:tmpl w:val="5D6477E1"/>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9">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80">
    <w:nsid w:val="60FDE32B"/>
    <w:multiLevelType w:val="multilevel"/>
    <w:tmpl w:val="60FDE32B"/>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1">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82">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83">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84">
    <w:nsid w:val="6A7EABB2"/>
    <w:multiLevelType w:val="singleLevel"/>
    <w:tmpl w:val="6A7EABB2"/>
    <w:lvl w:ilvl="0" w:tentative="0">
      <w:start w:val="4"/>
      <w:numFmt w:val="chineseCounting"/>
      <w:suff w:val="nothing"/>
      <w:lvlText w:val="（%1）"/>
      <w:lvlJc w:val="left"/>
      <w:rPr>
        <w:rFonts w:hint="eastAsia"/>
      </w:rPr>
    </w:lvl>
  </w:abstractNum>
  <w:abstractNum w:abstractNumId="85">
    <w:nsid w:val="6E72FB54"/>
    <w:multiLevelType w:val="singleLevel"/>
    <w:tmpl w:val="6E72FB54"/>
    <w:lvl w:ilvl="0" w:tentative="0">
      <w:start w:val="1"/>
      <w:numFmt w:val="decimal"/>
      <w:suff w:val="space"/>
      <w:lvlText w:val="%1."/>
      <w:lvlJc w:val="left"/>
      <w:pPr>
        <w:tabs>
          <w:tab w:val="left" w:pos="0"/>
        </w:tabs>
        <w:ind w:left="0" w:firstLine="0"/>
      </w:pPr>
      <w:rPr>
        <w:rFonts w:hint="default"/>
      </w:rPr>
    </w:lvl>
  </w:abstractNum>
  <w:abstractNum w:abstractNumId="86">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abstractNum w:abstractNumId="87">
    <w:nsid w:val="751B374D"/>
    <w:multiLevelType w:val="multilevel"/>
    <w:tmpl w:val="751B374D"/>
    <w:lvl w:ilvl="0" w:tentative="0">
      <w:start w:val="1"/>
      <w:numFmt w:val="decimal"/>
      <w:suff w:val="nothing"/>
      <w:lvlText w:val="%1．"/>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8">
    <w:nsid w:val="78FB6C86"/>
    <w:multiLevelType w:val="multilevel"/>
    <w:tmpl w:val="78FB6C86"/>
    <w:lvl w:ilvl="0" w:tentative="0">
      <w:start w:val="1"/>
      <w:numFmt w:val="decimal"/>
      <w:pStyle w:val="2"/>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9">
    <w:nsid w:val="7CB57642"/>
    <w:multiLevelType w:val="singleLevel"/>
    <w:tmpl w:val="7CB57642"/>
    <w:lvl w:ilvl="0" w:tentative="0">
      <w:start w:val="1"/>
      <w:numFmt w:val="decimal"/>
      <w:pStyle w:val="1201"/>
      <w:lvlText w:val="%1、"/>
      <w:lvlJc w:val="left"/>
      <w:pPr>
        <w:tabs>
          <w:tab w:val="left" w:pos="1050"/>
        </w:tabs>
        <w:ind w:left="1050" w:hanging="720"/>
      </w:pPr>
      <w:rPr>
        <w:rFonts w:ascii="Times New Roman" w:hAnsi="Times New Roman" w:eastAsia="Times New Roman" w:cs="Times New Roman"/>
      </w:rPr>
    </w:lvl>
  </w:abstractNum>
  <w:num w:numId="1">
    <w:abstractNumId w:val="67"/>
  </w:num>
  <w:num w:numId="2">
    <w:abstractNumId w:val="88"/>
  </w:num>
  <w:num w:numId="3">
    <w:abstractNumId w:val="52"/>
  </w:num>
  <w:num w:numId="4">
    <w:abstractNumId w:val="54"/>
  </w:num>
  <w:num w:numId="5">
    <w:abstractNumId w:val="89"/>
  </w:num>
  <w:num w:numId="6">
    <w:abstractNumId w:val="76"/>
  </w:num>
  <w:num w:numId="7">
    <w:abstractNumId w:val="46"/>
  </w:num>
  <w:num w:numId="8">
    <w:abstractNumId w:val="45"/>
  </w:num>
  <w:num w:numId="9">
    <w:abstractNumId w:val="14"/>
  </w:num>
  <w:num w:numId="10">
    <w:abstractNumId w:val="0"/>
  </w:num>
  <w:num w:numId="11">
    <w:abstractNumId w:val="69"/>
  </w:num>
  <w:num w:numId="12">
    <w:abstractNumId w:val="4"/>
  </w:num>
  <w:num w:numId="13">
    <w:abstractNumId w:val="15"/>
  </w:num>
  <w:num w:numId="14">
    <w:abstractNumId w:val="58"/>
  </w:num>
  <w:num w:numId="15">
    <w:abstractNumId w:val="48"/>
  </w:num>
  <w:num w:numId="16">
    <w:abstractNumId w:val="40"/>
  </w:num>
  <w:num w:numId="17">
    <w:abstractNumId w:val="37"/>
  </w:num>
  <w:num w:numId="18">
    <w:abstractNumId w:val="10"/>
  </w:num>
  <w:num w:numId="19">
    <w:abstractNumId w:val="66"/>
  </w:num>
  <w:num w:numId="20">
    <w:abstractNumId w:val="17"/>
  </w:num>
  <w:num w:numId="21">
    <w:abstractNumId w:val="70"/>
  </w:num>
  <w:num w:numId="22">
    <w:abstractNumId w:val="25"/>
  </w:num>
  <w:num w:numId="23">
    <w:abstractNumId w:val="30"/>
  </w:num>
  <w:num w:numId="24">
    <w:abstractNumId w:val="71"/>
  </w:num>
  <w:num w:numId="25">
    <w:abstractNumId w:val="26"/>
  </w:num>
  <w:num w:numId="26">
    <w:abstractNumId w:val="79"/>
  </w:num>
  <w:num w:numId="27">
    <w:abstractNumId w:val="83"/>
  </w:num>
  <w:num w:numId="28">
    <w:abstractNumId w:val="73"/>
  </w:num>
  <w:num w:numId="29">
    <w:abstractNumId w:val="57"/>
  </w:num>
  <w:num w:numId="30">
    <w:abstractNumId w:val="41"/>
  </w:num>
  <w:num w:numId="31">
    <w:abstractNumId w:val="22"/>
  </w:num>
  <w:num w:numId="32">
    <w:abstractNumId w:val="36"/>
  </w:num>
  <w:num w:numId="33">
    <w:abstractNumId w:val="81"/>
  </w:num>
  <w:num w:numId="34">
    <w:abstractNumId w:val="11"/>
  </w:num>
  <w:num w:numId="35">
    <w:abstractNumId w:val="5"/>
  </w:num>
  <w:num w:numId="36">
    <w:abstractNumId w:val="63"/>
  </w:num>
  <w:num w:numId="37">
    <w:abstractNumId w:val="60"/>
  </w:num>
  <w:num w:numId="38">
    <w:abstractNumId w:val="8"/>
  </w:num>
  <w:num w:numId="39">
    <w:abstractNumId w:val="56"/>
  </w:num>
  <w:num w:numId="40">
    <w:abstractNumId w:val="28"/>
  </w:num>
  <w:num w:numId="41">
    <w:abstractNumId w:val="27"/>
  </w:num>
  <w:num w:numId="42">
    <w:abstractNumId w:val="31"/>
  </w:num>
  <w:num w:numId="43">
    <w:abstractNumId w:val="7"/>
  </w:num>
  <w:num w:numId="44">
    <w:abstractNumId w:val="38"/>
  </w:num>
  <w:num w:numId="45">
    <w:abstractNumId w:val="3"/>
  </w:num>
  <w:num w:numId="46">
    <w:abstractNumId w:val="43"/>
  </w:num>
  <w:num w:numId="47">
    <w:abstractNumId w:val="84"/>
  </w:num>
  <w:num w:numId="48">
    <w:abstractNumId w:val="18"/>
  </w:num>
  <w:num w:numId="49">
    <w:abstractNumId w:val="77"/>
  </w:num>
  <w:num w:numId="50">
    <w:abstractNumId w:val="6"/>
  </w:num>
  <w:num w:numId="51">
    <w:abstractNumId w:val="64"/>
  </w:num>
  <w:num w:numId="52">
    <w:abstractNumId w:val="21"/>
  </w:num>
  <w:num w:numId="53">
    <w:abstractNumId w:val="39"/>
  </w:num>
  <w:num w:numId="54">
    <w:abstractNumId w:val="20"/>
  </w:num>
  <w:num w:numId="55">
    <w:abstractNumId w:val="78"/>
  </w:num>
  <w:num w:numId="56">
    <w:abstractNumId w:val="51"/>
  </w:num>
  <w:num w:numId="57">
    <w:abstractNumId w:val="32"/>
  </w:num>
  <w:num w:numId="58">
    <w:abstractNumId w:val="80"/>
  </w:num>
  <w:num w:numId="59">
    <w:abstractNumId w:val="61"/>
  </w:num>
  <w:num w:numId="60">
    <w:abstractNumId w:val="53"/>
  </w:num>
  <w:num w:numId="61">
    <w:abstractNumId w:val="19"/>
  </w:num>
  <w:num w:numId="62">
    <w:abstractNumId w:val="62"/>
  </w:num>
  <w:num w:numId="63">
    <w:abstractNumId w:val="16"/>
  </w:num>
  <w:num w:numId="64">
    <w:abstractNumId w:val="59"/>
  </w:num>
  <w:num w:numId="65">
    <w:abstractNumId w:val="87"/>
  </w:num>
  <w:num w:numId="66">
    <w:abstractNumId w:val="65"/>
  </w:num>
  <w:num w:numId="67">
    <w:abstractNumId w:val="9"/>
  </w:num>
  <w:num w:numId="68">
    <w:abstractNumId w:val="50"/>
  </w:num>
  <w:num w:numId="69">
    <w:abstractNumId w:val="33"/>
  </w:num>
  <w:num w:numId="70">
    <w:abstractNumId w:val="23"/>
  </w:num>
  <w:num w:numId="71">
    <w:abstractNumId w:val="29"/>
  </w:num>
  <w:num w:numId="72">
    <w:abstractNumId w:val="72"/>
  </w:num>
  <w:num w:numId="73">
    <w:abstractNumId w:val="2"/>
  </w:num>
  <w:num w:numId="74">
    <w:abstractNumId w:val="75"/>
  </w:num>
  <w:num w:numId="75">
    <w:abstractNumId w:val="74"/>
  </w:num>
  <w:num w:numId="76">
    <w:abstractNumId w:val="85"/>
  </w:num>
  <w:num w:numId="77">
    <w:abstractNumId w:val="86"/>
  </w:num>
  <w:num w:numId="78">
    <w:abstractNumId w:val="34"/>
  </w:num>
  <w:num w:numId="79">
    <w:abstractNumId w:val="1"/>
  </w:num>
  <w:num w:numId="80">
    <w:abstractNumId w:val="35"/>
  </w:num>
  <w:num w:numId="81">
    <w:abstractNumId w:val="44"/>
  </w:num>
  <w:num w:numId="82">
    <w:abstractNumId w:val="82"/>
  </w:num>
  <w:num w:numId="83">
    <w:abstractNumId w:val="13"/>
  </w:num>
  <w:num w:numId="84">
    <w:abstractNumId w:val="42"/>
  </w:num>
  <w:num w:numId="85">
    <w:abstractNumId w:val="12"/>
  </w:num>
  <w:num w:numId="86">
    <w:abstractNumId w:val="55"/>
  </w:num>
  <w:num w:numId="87">
    <w:abstractNumId w:val="47"/>
  </w:num>
  <w:num w:numId="88">
    <w:abstractNumId w:val="49"/>
  </w:num>
  <w:num w:numId="89">
    <w:abstractNumId w:val="68"/>
  </w:num>
  <w:num w:numId="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zBiNTI1NDI3Yzc1YzgxYmMyZjNmZDk5YmNhYWUifQ=="/>
  </w:docVars>
  <w:rsids>
    <w:rsidRoot w:val="00172A27"/>
    <w:rsid w:val="0000578D"/>
    <w:rsid w:val="00005FFB"/>
    <w:rsid w:val="00006899"/>
    <w:rsid w:val="000107A0"/>
    <w:rsid w:val="00011EAC"/>
    <w:rsid w:val="0001382E"/>
    <w:rsid w:val="000155B8"/>
    <w:rsid w:val="00024ECE"/>
    <w:rsid w:val="00041C7F"/>
    <w:rsid w:val="000438AC"/>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30DF"/>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4CEA"/>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1C3246"/>
    <w:rsid w:val="013B2207"/>
    <w:rsid w:val="014A3109"/>
    <w:rsid w:val="015D2F72"/>
    <w:rsid w:val="016D7513"/>
    <w:rsid w:val="017519ED"/>
    <w:rsid w:val="017F3AA6"/>
    <w:rsid w:val="018C5DFE"/>
    <w:rsid w:val="019429AF"/>
    <w:rsid w:val="01A90B19"/>
    <w:rsid w:val="01B6046E"/>
    <w:rsid w:val="01C510A2"/>
    <w:rsid w:val="01EE5889"/>
    <w:rsid w:val="023724AB"/>
    <w:rsid w:val="02417B38"/>
    <w:rsid w:val="024A0E56"/>
    <w:rsid w:val="02564CA0"/>
    <w:rsid w:val="02592AEE"/>
    <w:rsid w:val="02956707"/>
    <w:rsid w:val="029B21D5"/>
    <w:rsid w:val="02A85887"/>
    <w:rsid w:val="02DD3BE2"/>
    <w:rsid w:val="02E10C6F"/>
    <w:rsid w:val="02E30231"/>
    <w:rsid w:val="03192C31"/>
    <w:rsid w:val="031E497F"/>
    <w:rsid w:val="03263CD2"/>
    <w:rsid w:val="03525A6A"/>
    <w:rsid w:val="038226DA"/>
    <w:rsid w:val="039D4715"/>
    <w:rsid w:val="039D639D"/>
    <w:rsid w:val="03AC2769"/>
    <w:rsid w:val="0426758A"/>
    <w:rsid w:val="045479B8"/>
    <w:rsid w:val="045D1CAA"/>
    <w:rsid w:val="04604EC9"/>
    <w:rsid w:val="046C6EA3"/>
    <w:rsid w:val="04702B93"/>
    <w:rsid w:val="04E5017D"/>
    <w:rsid w:val="04F027A9"/>
    <w:rsid w:val="0509547C"/>
    <w:rsid w:val="053722B5"/>
    <w:rsid w:val="055B0576"/>
    <w:rsid w:val="056D29E6"/>
    <w:rsid w:val="05912832"/>
    <w:rsid w:val="05D9297D"/>
    <w:rsid w:val="05F87A5C"/>
    <w:rsid w:val="060C0484"/>
    <w:rsid w:val="06111524"/>
    <w:rsid w:val="06283F63"/>
    <w:rsid w:val="063F381D"/>
    <w:rsid w:val="06574B63"/>
    <w:rsid w:val="0659645C"/>
    <w:rsid w:val="069027A1"/>
    <w:rsid w:val="06935E5A"/>
    <w:rsid w:val="06946944"/>
    <w:rsid w:val="06A20A15"/>
    <w:rsid w:val="06E6260B"/>
    <w:rsid w:val="06EF2277"/>
    <w:rsid w:val="06EF3CAB"/>
    <w:rsid w:val="07160BAF"/>
    <w:rsid w:val="07187522"/>
    <w:rsid w:val="07216BB7"/>
    <w:rsid w:val="07365CBA"/>
    <w:rsid w:val="07557E6B"/>
    <w:rsid w:val="07641DDA"/>
    <w:rsid w:val="07824AD1"/>
    <w:rsid w:val="07BB7AF6"/>
    <w:rsid w:val="07BD5C0F"/>
    <w:rsid w:val="07C97720"/>
    <w:rsid w:val="07D23B28"/>
    <w:rsid w:val="084812B1"/>
    <w:rsid w:val="084F1F4B"/>
    <w:rsid w:val="08690E21"/>
    <w:rsid w:val="087C5F7C"/>
    <w:rsid w:val="08A504C5"/>
    <w:rsid w:val="08B57ED3"/>
    <w:rsid w:val="08BC4C30"/>
    <w:rsid w:val="08C11AA7"/>
    <w:rsid w:val="08DA3B77"/>
    <w:rsid w:val="08E51075"/>
    <w:rsid w:val="08F97182"/>
    <w:rsid w:val="090537EF"/>
    <w:rsid w:val="09062B40"/>
    <w:rsid w:val="090D0C20"/>
    <w:rsid w:val="092812C0"/>
    <w:rsid w:val="09452F17"/>
    <w:rsid w:val="09823FA4"/>
    <w:rsid w:val="0988273B"/>
    <w:rsid w:val="0A151B96"/>
    <w:rsid w:val="0A1C5BB2"/>
    <w:rsid w:val="0A1F388B"/>
    <w:rsid w:val="0A266DBD"/>
    <w:rsid w:val="0A2743BE"/>
    <w:rsid w:val="0A3661BD"/>
    <w:rsid w:val="0A657AE1"/>
    <w:rsid w:val="0AAB6655"/>
    <w:rsid w:val="0AAF65DB"/>
    <w:rsid w:val="0AE0293C"/>
    <w:rsid w:val="0B1829B1"/>
    <w:rsid w:val="0B3204BE"/>
    <w:rsid w:val="0B346A66"/>
    <w:rsid w:val="0B3A7080"/>
    <w:rsid w:val="0B3C78DF"/>
    <w:rsid w:val="0B4A0B42"/>
    <w:rsid w:val="0B4B0276"/>
    <w:rsid w:val="0B516D36"/>
    <w:rsid w:val="0BA30002"/>
    <w:rsid w:val="0BBA7BF7"/>
    <w:rsid w:val="0BD9575F"/>
    <w:rsid w:val="0C05711A"/>
    <w:rsid w:val="0C10517F"/>
    <w:rsid w:val="0C11711D"/>
    <w:rsid w:val="0C380BC6"/>
    <w:rsid w:val="0C407C18"/>
    <w:rsid w:val="0C467D50"/>
    <w:rsid w:val="0C494AD2"/>
    <w:rsid w:val="0C782DA4"/>
    <w:rsid w:val="0C7857A0"/>
    <w:rsid w:val="0CCB2965"/>
    <w:rsid w:val="0CE32FF2"/>
    <w:rsid w:val="0D1D16BF"/>
    <w:rsid w:val="0D2A6431"/>
    <w:rsid w:val="0D3255E7"/>
    <w:rsid w:val="0D7F2D60"/>
    <w:rsid w:val="0D8113FE"/>
    <w:rsid w:val="0D840731"/>
    <w:rsid w:val="0D8D0757"/>
    <w:rsid w:val="0DEF4619"/>
    <w:rsid w:val="0DF6791D"/>
    <w:rsid w:val="0E0662D9"/>
    <w:rsid w:val="0E1E6E39"/>
    <w:rsid w:val="0E4021DD"/>
    <w:rsid w:val="0E6201B8"/>
    <w:rsid w:val="0E7A2323"/>
    <w:rsid w:val="0E906D5F"/>
    <w:rsid w:val="0EA41B20"/>
    <w:rsid w:val="0EA509C4"/>
    <w:rsid w:val="0EA51596"/>
    <w:rsid w:val="0EC01BE9"/>
    <w:rsid w:val="0EC27650"/>
    <w:rsid w:val="0ECC0F90"/>
    <w:rsid w:val="0EE56D44"/>
    <w:rsid w:val="0F195311"/>
    <w:rsid w:val="0F310B8A"/>
    <w:rsid w:val="0F572806"/>
    <w:rsid w:val="0F7B7BE8"/>
    <w:rsid w:val="0FB64A03"/>
    <w:rsid w:val="0FE27764"/>
    <w:rsid w:val="0FE6389A"/>
    <w:rsid w:val="0FF5782D"/>
    <w:rsid w:val="102C5846"/>
    <w:rsid w:val="1030262B"/>
    <w:rsid w:val="103605C9"/>
    <w:rsid w:val="10550D33"/>
    <w:rsid w:val="107577F0"/>
    <w:rsid w:val="107911C3"/>
    <w:rsid w:val="10826AEA"/>
    <w:rsid w:val="10F46BA2"/>
    <w:rsid w:val="10F46DF9"/>
    <w:rsid w:val="115A79FB"/>
    <w:rsid w:val="11A55178"/>
    <w:rsid w:val="11CB703C"/>
    <w:rsid w:val="11CE72AB"/>
    <w:rsid w:val="11ED6EFB"/>
    <w:rsid w:val="11F23B10"/>
    <w:rsid w:val="120B0FFF"/>
    <w:rsid w:val="121561FB"/>
    <w:rsid w:val="122F20D7"/>
    <w:rsid w:val="127C0FC4"/>
    <w:rsid w:val="12916BA8"/>
    <w:rsid w:val="1304155B"/>
    <w:rsid w:val="137C79F5"/>
    <w:rsid w:val="13AB792D"/>
    <w:rsid w:val="13AF5E57"/>
    <w:rsid w:val="13BD2A45"/>
    <w:rsid w:val="13DD6406"/>
    <w:rsid w:val="13E86D2C"/>
    <w:rsid w:val="13FB5F14"/>
    <w:rsid w:val="14020DEC"/>
    <w:rsid w:val="143771ED"/>
    <w:rsid w:val="144954E6"/>
    <w:rsid w:val="14496992"/>
    <w:rsid w:val="145642F1"/>
    <w:rsid w:val="145D6B1D"/>
    <w:rsid w:val="14867667"/>
    <w:rsid w:val="14B119C1"/>
    <w:rsid w:val="14B341F4"/>
    <w:rsid w:val="14D024F0"/>
    <w:rsid w:val="14D85EAC"/>
    <w:rsid w:val="14E313A8"/>
    <w:rsid w:val="14EF33F8"/>
    <w:rsid w:val="15483B64"/>
    <w:rsid w:val="15590BEC"/>
    <w:rsid w:val="155D119E"/>
    <w:rsid w:val="15781B6A"/>
    <w:rsid w:val="15786EAA"/>
    <w:rsid w:val="157A5525"/>
    <w:rsid w:val="15B53D01"/>
    <w:rsid w:val="15C56B5E"/>
    <w:rsid w:val="16096CE3"/>
    <w:rsid w:val="16174BF3"/>
    <w:rsid w:val="163B51CE"/>
    <w:rsid w:val="16457DFD"/>
    <w:rsid w:val="16545AB0"/>
    <w:rsid w:val="166774A5"/>
    <w:rsid w:val="166B5180"/>
    <w:rsid w:val="168663BB"/>
    <w:rsid w:val="168F2C84"/>
    <w:rsid w:val="16B009A0"/>
    <w:rsid w:val="16ED3179"/>
    <w:rsid w:val="172835A4"/>
    <w:rsid w:val="175D0563"/>
    <w:rsid w:val="17850A55"/>
    <w:rsid w:val="1798728D"/>
    <w:rsid w:val="179B79EF"/>
    <w:rsid w:val="17AE532A"/>
    <w:rsid w:val="17B818DF"/>
    <w:rsid w:val="17EB4E1A"/>
    <w:rsid w:val="18224E9E"/>
    <w:rsid w:val="182B4072"/>
    <w:rsid w:val="18421816"/>
    <w:rsid w:val="184B44F0"/>
    <w:rsid w:val="187B6274"/>
    <w:rsid w:val="187F3D7E"/>
    <w:rsid w:val="188718AC"/>
    <w:rsid w:val="18BB03D2"/>
    <w:rsid w:val="18DE3A3E"/>
    <w:rsid w:val="19251BBE"/>
    <w:rsid w:val="194544B7"/>
    <w:rsid w:val="1949646E"/>
    <w:rsid w:val="19962C82"/>
    <w:rsid w:val="19EC3326"/>
    <w:rsid w:val="19FA052C"/>
    <w:rsid w:val="1A044DE5"/>
    <w:rsid w:val="1A25617C"/>
    <w:rsid w:val="1A4D67B9"/>
    <w:rsid w:val="1A617304"/>
    <w:rsid w:val="1A6279E0"/>
    <w:rsid w:val="1A771D05"/>
    <w:rsid w:val="1A800F66"/>
    <w:rsid w:val="1A815872"/>
    <w:rsid w:val="1A990DF9"/>
    <w:rsid w:val="1AC27143"/>
    <w:rsid w:val="1AC90EE7"/>
    <w:rsid w:val="1B0551D9"/>
    <w:rsid w:val="1B087488"/>
    <w:rsid w:val="1B4E4756"/>
    <w:rsid w:val="1B6B50F5"/>
    <w:rsid w:val="1BA210EF"/>
    <w:rsid w:val="1BAB0956"/>
    <w:rsid w:val="1BB55E54"/>
    <w:rsid w:val="1BEC77DF"/>
    <w:rsid w:val="1BEE0EA0"/>
    <w:rsid w:val="1C1B2F21"/>
    <w:rsid w:val="1C2A410B"/>
    <w:rsid w:val="1C2E2484"/>
    <w:rsid w:val="1C3472CC"/>
    <w:rsid w:val="1C5D34FE"/>
    <w:rsid w:val="1C756CA0"/>
    <w:rsid w:val="1C874A89"/>
    <w:rsid w:val="1C8A5683"/>
    <w:rsid w:val="1CAC5D4E"/>
    <w:rsid w:val="1CB52874"/>
    <w:rsid w:val="1CE47A80"/>
    <w:rsid w:val="1CF03B4F"/>
    <w:rsid w:val="1D0431D1"/>
    <w:rsid w:val="1D217CA7"/>
    <w:rsid w:val="1D3750F5"/>
    <w:rsid w:val="1D464944"/>
    <w:rsid w:val="1D55297C"/>
    <w:rsid w:val="1D5826B8"/>
    <w:rsid w:val="1D7D55E3"/>
    <w:rsid w:val="1D950214"/>
    <w:rsid w:val="1DAA63D3"/>
    <w:rsid w:val="1DB33A10"/>
    <w:rsid w:val="1E123CB0"/>
    <w:rsid w:val="1E4E27C6"/>
    <w:rsid w:val="1E5569B4"/>
    <w:rsid w:val="1E566C3C"/>
    <w:rsid w:val="1E7951DD"/>
    <w:rsid w:val="1E7E50A2"/>
    <w:rsid w:val="1E804861"/>
    <w:rsid w:val="1E8D1DD5"/>
    <w:rsid w:val="1E930A43"/>
    <w:rsid w:val="1EA27B87"/>
    <w:rsid w:val="1EEC1148"/>
    <w:rsid w:val="1F2359D3"/>
    <w:rsid w:val="1F2610E6"/>
    <w:rsid w:val="1F413781"/>
    <w:rsid w:val="1F533B9C"/>
    <w:rsid w:val="1F7B0F17"/>
    <w:rsid w:val="1F892D0A"/>
    <w:rsid w:val="1F931A1D"/>
    <w:rsid w:val="1FCB6E14"/>
    <w:rsid w:val="1FE51809"/>
    <w:rsid w:val="1FED4ACE"/>
    <w:rsid w:val="1FF30DDC"/>
    <w:rsid w:val="1FF4020A"/>
    <w:rsid w:val="200155DE"/>
    <w:rsid w:val="20194BAB"/>
    <w:rsid w:val="20297E2F"/>
    <w:rsid w:val="203906A6"/>
    <w:rsid w:val="206706B0"/>
    <w:rsid w:val="207801BD"/>
    <w:rsid w:val="209A54A4"/>
    <w:rsid w:val="20BE1D51"/>
    <w:rsid w:val="20D221D2"/>
    <w:rsid w:val="20DF1EAA"/>
    <w:rsid w:val="20FA4D42"/>
    <w:rsid w:val="20FC3CE2"/>
    <w:rsid w:val="210F2AB2"/>
    <w:rsid w:val="21650B81"/>
    <w:rsid w:val="2196197F"/>
    <w:rsid w:val="219B3269"/>
    <w:rsid w:val="21A23FC3"/>
    <w:rsid w:val="21C25804"/>
    <w:rsid w:val="21CF0904"/>
    <w:rsid w:val="221A62B0"/>
    <w:rsid w:val="22384291"/>
    <w:rsid w:val="224A3AD1"/>
    <w:rsid w:val="225424BA"/>
    <w:rsid w:val="22583903"/>
    <w:rsid w:val="227133BD"/>
    <w:rsid w:val="22A515A0"/>
    <w:rsid w:val="22B040A8"/>
    <w:rsid w:val="22B25511"/>
    <w:rsid w:val="22CA0AD9"/>
    <w:rsid w:val="22D816B1"/>
    <w:rsid w:val="22DE06D4"/>
    <w:rsid w:val="22F438A8"/>
    <w:rsid w:val="230F7E9C"/>
    <w:rsid w:val="23142B05"/>
    <w:rsid w:val="23295CEF"/>
    <w:rsid w:val="23307630"/>
    <w:rsid w:val="23454CF3"/>
    <w:rsid w:val="23492104"/>
    <w:rsid w:val="23512CB5"/>
    <w:rsid w:val="235C5415"/>
    <w:rsid w:val="23602345"/>
    <w:rsid w:val="23822178"/>
    <w:rsid w:val="238D395D"/>
    <w:rsid w:val="23A82489"/>
    <w:rsid w:val="23C14E54"/>
    <w:rsid w:val="23C50FC6"/>
    <w:rsid w:val="23EC68CD"/>
    <w:rsid w:val="23FB0843"/>
    <w:rsid w:val="24084702"/>
    <w:rsid w:val="24100103"/>
    <w:rsid w:val="24183241"/>
    <w:rsid w:val="241E7536"/>
    <w:rsid w:val="24387A4D"/>
    <w:rsid w:val="244015B8"/>
    <w:rsid w:val="244214B7"/>
    <w:rsid w:val="24863CC9"/>
    <w:rsid w:val="248B7B32"/>
    <w:rsid w:val="249804CB"/>
    <w:rsid w:val="24B22578"/>
    <w:rsid w:val="24D21730"/>
    <w:rsid w:val="251514F8"/>
    <w:rsid w:val="25457290"/>
    <w:rsid w:val="25495099"/>
    <w:rsid w:val="25517C62"/>
    <w:rsid w:val="255B0035"/>
    <w:rsid w:val="256A100E"/>
    <w:rsid w:val="258E67A0"/>
    <w:rsid w:val="258F4359"/>
    <w:rsid w:val="259A1F8A"/>
    <w:rsid w:val="25DD174A"/>
    <w:rsid w:val="25E17393"/>
    <w:rsid w:val="26041B96"/>
    <w:rsid w:val="2611097B"/>
    <w:rsid w:val="2637076F"/>
    <w:rsid w:val="263D63C4"/>
    <w:rsid w:val="265748E9"/>
    <w:rsid w:val="26685CCC"/>
    <w:rsid w:val="269C5B4F"/>
    <w:rsid w:val="26CD1428"/>
    <w:rsid w:val="26CE6F02"/>
    <w:rsid w:val="26D453F5"/>
    <w:rsid w:val="26DD6A14"/>
    <w:rsid w:val="26E900FC"/>
    <w:rsid w:val="26EE2776"/>
    <w:rsid w:val="2702079C"/>
    <w:rsid w:val="27157D3D"/>
    <w:rsid w:val="27242903"/>
    <w:rsid w:val="274B1239"/>
    <w:rsid w:val="275657CF"/>
    <w:rsid w:val="27920DC2"/>
    <w:rsid w:val="27C1681A"/>
    <w:rsid w:val="27E14B5A"/>
    <w:rsid w:val="27FA4200"/>
    <w:rsid w:val="280B670A"/>
    <w:rsid w:val="286158EA"/>
    <w:rsid w:val="28672A8A"/>
    <w:rsid w:val="287419F6"/>
    <w:rsid w:val="28B21B67"/>
    <w:rsid w:val="28BB4ADE"/>
    <w:rsid w:val="290C6EB6"/>
    <w:rsid w:val="2939550F"/>
    <w:rsid w:val="294F0260"/>
    <w:rsid w:val="295F57E2"/>
    <w:rsid w:val="29710E7D"/>
    <w:rsid w:val="299455C6"/>
    <w:rsid w:val="29AB28D0"/>
    <w:rsid w:val="29BF5862"/>
    <w:rsid w:val="29D00D08"/>
    <w:rsid w:val="29D61F8A"/>
    <w:rsid w:val="29DF7017"/>
    <w:rsid w:val="29EA17FC"/>
    <w:rsid w:val="29FF190E"/>
    <w:rsid w:val="2A2A5001"/>
    <w:rsid w:val="2A2D262F"/>
    <w:rsid w:val="2A326323"/>
    <w:rsid w:val="2A4515A2"/>
    <w:rsid w:val="2A930F91"/>
    <w:rsid w:val="2A9B5758"/>
    <w:rsid w:val="2ABA6B82"/>
    <w:rsid w:val="2ABB6B89"/>
    <w:rsid w:val="2B31309C"/>
    <w:rsid w:val="2B3A59E4"/>
    <w:rsid w:val="2B551130"/>
    <w:rsid w:val="2B57560F"/>
    <w:rsid w:val="2B776A0E"/>
    <w:rsid w:val="2BB979F3"/>
    <w:rsid w:val="2BDA152C"/>
    <w:rsid w:val="2C066F62"/>
    <w:rsid w:val="2C0F7BCB"/>
    <w:rsid w:val="2C3E43C8"/>
    <w:rsid w:val="2C5E443F"/>
    <w:rsid w:val="2C683CA6"/>
    <w:rsid w:val="2C6E6F5C"/>
    <w:rsid w:val="2C8F26D6"/>
    <w:rsid w:val="2CAB3828"/>
    <w:rsid w:val="2CC32126"/>
    <w:rsid w:val="2CE86668"/>
    <w:rsid w:val="2D24430F"/>
    <w:rsid w:val="2D762DCA"/>
    <w:rsid w:val="2D8B002C"/>
    <w:rsid w:val="2DA20924"/>
    <w:rsid w:val="2DD6023C"/>
    <w:rsid w:val="2DD80580"/>
    <w:rsid w:val="2DE015E0"/>
    <w:rsid w:val="2DE35782"/>
    <w:rsid w:val="2DE81BA6"/>
    <w:rsid w:val="2DF27FF9"/>
    <w:rsid w:val="2E105AB3"/>
    <w:rsid w:val="2E3E2493"/>
    <w:rsid w:val="2E5406BC"/>
    <w:rsid w:val="2E66707C"/>
    <w:rsid w:val="2E6B2E0A"/>
    <w:rsid w:val="2E762001"/>
    <w:rsid w:val="2E914B7A"/>
    <w:rsid w:val="2ED1210B"/>
    <w:rsid w:val="2EE12975"/>
    <w:rsid w:val="2F081A5A"/>
    <w:rsid w:val="2F0F2636"/>
    <w:rsid w:val="2F0F2E75"/>
    <w:rsid w:val="2F2514AD"/>
    <w:rsid w:val="2F7D496D"/>
    <w:rsid w:val="2F823997"/>
    <w:rsid w:val="2F8C2975"/>
    <w:rsid w:val="2FBB5CAE"/>
    <w:rsid w:val="2FE3796F"/>
    <w:rsid w:val="2FEE6EA1"/>
    <w:rsid w:val="30174E00"/>
    <w:rsid w:val="301B2F2C"/>
    <w:rsid w:val="30752700"/>
    <w:rsid w:val="30872E91"/>
    <w:rsid w:val="30B223BE"/>
    <w:rsid w:val="30C21985"/>
    <w:rsid w:val="30DB6CFA"/>
    <w:rsid w:val="30DE4D6B"/>
    <w:rsid w:val="30FB0A33"/>
    <w:rsid w:val="31046251"/>
    <w:rsid w:val="310F1054"/>
    <w:rsid w:val="31381D18"/>
    <w:rsid w:val="31436455"/>
    <w:rsid w:val="31577B6B"/>
    <w:rsid w:val="31662C93"/>
    <w:rsid w:val="31801AAD"/>
    <w:rsid w:val="318B5240"/>
    <w:rsid w:val="3193170A"/>
    <w:rsid w:val="31AD7DF1"/>
    <w:rsid w:val="31CD0538"/>
    <w:rsid w:val="31DA0286"/>
    <w:rsid w:val="32194F35"/>
    <w:rsid w:val="321C78E9"/>
    <w:rsid w:val="325D6292"/>
    <w:rsid w:val="32805DAB"/>
    <w:rsid w:val="329F5104"/>
    <w:rsid w:val="32D1185B"/>
    <w:rsid w:val="330371D7"/>
    <w:rsid w:val="332B7B5D"/>
    <w:rsid w:val="33303BDA"/>
    <w:rsid w:val="335369FC"/>
    <w:rsid w:val="335F7227"/>
    <w:rsid w:val="33863895"/>
    <w:rsid w:val="338B79B5"/>
    <w:rsid w:val="339455DC"/>
    <w:rsid w:val="33BA0FEC"/>
    <w:rsid w:val="33D46795"/>
    <w:rsid w:val="33DE283D"/>
    <w:rsid w:val="33E5043A"/>
    <w:rsid w:val="341B51D9"/>
    <w:rsid w:val="341C32A7"/>
    <w:rsid w:val="34350603"/>
    <w:rsid w:val="343848B6"/>
    <w:rsid w:val="34585912"/>
    <w:rsid w:val="346521FA"/>
    <w:rsid w:val="34737CC9"/>
    <w:rsid w:val="34AE0451"/>
    <w:rsid w:val="34D22F50"/>
    <w:rsid w:val="34D31EEF"/>
    <w:rsid w:val="34E94C26"/>
    <w:rsid w:val="34F17F4D"/>
    <w:rsid w:val="34F9104F"/>
    <w:rsid w:val="35012237"/>
    <w:rsid w:val="352049A7"/>
    <w:rsid w:val="352D246C"/>
    <w:rsid w:val="3544201F"/>
    <w:rsid w:val="35483153"/>
    <w:rsid w:val="35531D23"/>
    <w:rsid w:val="35901C6B"/>
    <w:rsid w:val="35A35344"/>
    <w:rsid w:val="35E2093B"/>
    <w:rsid w:val="361501E3"/>
    <w:rsid w:val="36312A9B"/>
    <w:rsid w:val="364D093E"/>
    <w:rsid w:val="365901D0"/>
    <w:rsid w:val="365919D9"/>
    <w:rsid w:val="366A4E6C"/>
    <w:rsid w:val="369D36E6"/>
    <w:rsid w:val="36AC3480"/>
    <w:rsid w:val="36D917DE"/>
    <w:rsid w:val="36E978B6"/>
    <w:rsid w:val="37037AAF"/>
    <w:rsid w:val="37167256"/>
    <w:rsid w:val="37205788"/>
    <w:rsid w:val="37505259"/>
    <w:rsid w:val="37A10C9D"/>
    <w:rsid w:val="37B7650E"/>
    <w:rsid w:val="37B81A0D"/>
    <w:rsid w:val="37E152CB"/>
    <w:rsid w:val="37FF6A55"/>
    <w:rsid w:val="38316154"/>
    <w:rsid w:val="3862303F"/>
    <w:rsid w:val="38641C5D"/>
    <w:rsid w:val="387C3092"/>
    <w:rsid w:val="387C54E1"/>
    <w:rsid w:val="38904972"/>
    <w:rsid w:val="389820A0"/>
    <w:rsid w:val="389E1768"/>
    <w:rsid w:val="38AA6C37"/>
    <w:rsid w:val="38B948B8"/>
    <w:rsid w:val="38E1173D"/>
    <w:rsid w:val="3903711A"/>
    <w:rsid w:val="3908696C"/>
    <w:rsid w:val="39104B81"/>
    <w:rsid w:val="39367305"/>
    <w:rsid w:val="39821769"/>
    <w:rsid w:val="398F4FB4"/>
    <w:rsid w:val="39C0543D"/>
    <w:rsid w:val="39C83FD3"/>
    <w:rsid w:val="39E33F16"/>
    <w:rsid w:val="39EB434F"/>
    <w:rsid w:val="39FD664F"/>
    <w:rsid w:val="3A1136BD"/>
    <w:rsid w:val="3A2970F3"/>
    <w:rsid w:val="3A3A7A16"/>
    <w:rsid w:val="3A4B638D"/>
    <w:rsid w:val="3A4D6ED7"/>
    <w:rsid w:val="3A6501CA"/>
    <w:rsid w:val="3A9E2004"/>
    <w:rsid w:val="3AA2421C"/>
    <w:rsid w:val="3AA76D26"/>
    <w:rsid w:val="3AAA4869"/>
    <w:rsid w:val="3AB5694A"/>
    <w:rsid w:val="3ABF3F03"/>
    <w:rsid w:val="3AC14675"/>
    <w:rsid w:val="3AD61977"/>
    <w:rsid w:val="3AED3BD1"/>
    <w:rsid w:val="3AFF200D"/>
    <w:rsid w:val="3B0D3D5D"/>
    <w:rsid w:val="3B145777"/>
    <w:rsid w:val="3B172781"/>
    <w:rsid w:val="3B245678"/>
    <w:rsid w:val="3B2A48BA"/>
    <w:rsid w:val="3B571498"/>
    <w:rsid w:val="3B637D6D"/>
    <w:rsid w:val="3B872B13"/>
    <w:rsid w:val="3B8F1845"/>
    <w:rsid w:val="3BD87EEA"/>
    <w:rsid w:val="3BF51B88"/>
    <w:rsid w:val="3C04094B"/>
    <w:rsid w:val="3C204232"/>
    <w:rsid w:val="3C2E5B6F"/>
    <w:rsid w:val="3CAF600A"/>
    <w:rsid w:val="3CB37AE8"/>
    <w:rsid w:val="3CB46650"/>
    <w:rsid w:val="3CB6158D"/>
    <w:rsid w:val="3CBA64F8"/>
    <w:rsid w:val="3CF76679"/>
    <w:rsid w:val="3D3209E3"/>
    <w:rsid w:val="3D380DA1"/>
    <w:rsid w:val="3D4D2D2E"/>
    <w:rsid w:val="3DAB02AE"/>
    <w:rsid w:val="3DB441DE"/>
    <w:rsid w:val="3DB9470C"/>
    <w:rsid w:val="3DCF0193"/>
    <w:rsid w:val="3DDC6F77"/>
    <w:rsid w:val="3DE30C36"/>
    <w:rsid w:val="3DE325F7"/>
    <w:rsid w:val="3E244E70"/>
    <w:rsid w:val="3E32529D"/>
    <w:rsid w:val="3E332D4C"/>
    <w:rsid w:val="3E3E1DFE"/>
    <w:rsid w:val="3E452F5E"/>
    <w:rsid w:val="3E585F90"/>
    <w:rsid w:val="3E6A7B4B"/>
    <w:rsid w:val="3E6C7805"/>
    <w:rsid w:val="3E757880"/>
    <w:rsid w:val="3E9545A0"/>
    <w:rsid w:val="3ED522B5"/>
    <w:rsid w:val="3EFD06BF"/>
    <w:rsid w:val="3F0B106F"/>
    <w:rsid w:val="3F18318A"/>
    <w:rsid w:val="3F4416B7"/>
    <w:rsid w:val="3F467118"/>
    <w:rsid w:val="3F5442E4"/>
    <w:rsid w:val="3F5512D3"/>
    <w:rsid w:val="3F5869F1"/>
    <w:rsid w:val="3F7B0239"/>
    <w:rsid w:val="3F8402D8"/>
    <w:rsid w:val="3F984734"/>
    <w:rsid w:val="3FC17F2F"/>
    <w:rsid w:val="3FDA1A36"/>
    <w:rsid w:val="3FE634AD"/>
    <w:rsid w:val="3FEB74DE"/>
    <w:rsid w:val="40154AC2"/>
    <w:rsid w:val="402F756D"/>
    <w:rsid w:val="403D44ED"/>
    <w:rsid w:val="4078539D"/>
    <w:rsid w:val="408E3BE0"/>
    <w:rsid w:val="40A91618"/>
    <w:rsid w:val="40AC3E1F"/>
    <w:rsid w:val="40AD5362"/>
    <w:rsid w:val="40BB20D2"/>
    <w:rsid w:val="40DB0AD3"/>
    <w:rsid w:val="412D7DA9"/>
    <w:rsid w:val="41831962"/>
    <w:rsid w:val="41855AF0"/>
    <w:rsid w:val="41950D71"/>
    <w:rsid w:val="41D503FD"/>
    <w:rsid w:val="41DD0B24"/>
    <w:rsid w:val="41E42802"/>
    <w:rsid w:val="422A6827"/>
    <w:rsid w:val="423410CD"/>
    <w:rsid w:val="42351F2F"/>
    <w:rsid w:val="423542C8"/>
    <w:rsid w:val="428413C5"/>
    <w:rsid w:val="42A73402"/>
    <w:rsid w:val="42E2011B"/>
    <w:rsid w:val="432839CF"/>
    <w:rsid w:val="43463D63"/>
    <w:rsid w:val="4362717C"/>
    <w:rsid w:val="43736A00"/>
    <w:rsid w:val="437C3AC9"/>
    <w:rsid w:val="43872FA1"/>
    <w:rsid w:val="43BC1B73"/>
    <w:rsid w:val="43F64192"/>
    <w:rsid w:val="440207EA"/>
    <w:rsid w:val="444B3105"/>
    <w:rsid w:val="444F55DD"/>
    <w:rsid w:val="44586B80"/>
    <w:rsid w:val="446A6540"/>
    <w:rsid w:val="446B6B40"/>
    <w:rsid w:val="446C700F"/>
    <w:rsid w:val="44706A7B"/>
    <w:rsid w:val="44D25E2F"/>
    <w:rsid w:val="450C120E"/>
    <w:rsid w:val="45193E0C"/>
    <w:rsid w:val="454508E3"/>
    <w:rsid w:val="457C28ED"/>
    <w:rsid w:val="45996108"/>
    <w:rsid w:val="45CD40AA"/>
    <w:rsid w:val="462252AD"/>
    <w:rsid w:val="463C3578"/>
    <w:rsid w:val="46595AB6"/>
    <w:rsid w:val="467124C2"/>
    <w:rsid w:val="46970200"/>
    <w:rsid w:val="46AA5BBE"/>
    <w:rsid w:val="46B17EFE"/>
    <w:rsid w:val="46C93BF7"/>
    <w:rsid w:val="46F667E3"/>
    <w:rsid w:val="47226FE4"/>
    <w:rsid w:val="472B0A50"/>
    <w:rsid w:val="474D7597"/>
    <w:rsid w:val="476F277B"/>
    <w:rsid w:val="47922876"/>
    <w:rsid w:val="47AD1E04"/>
    <w:rsid w:val="47B007DB"/>
    <w:rsid w:val="47F43AF3"/>
    <w:rsid w:val="48082FEF"/>
    <w:rsid w:val="48105BE1"/>
    <w:rsid w:val="481C3584"/>
    <w:rsid w:val="482505D7"/>
    <w:rsid w:val="48282D03"/>
    <w:rsid w:val="4858610B"/>
    <w:rsid w:val="486E1700"/>
    <w:rsid w:val="486E4A5B"/>
    <w:rsid w:val="48705821"/>
    <w:rsid w:val="487C61A8"/>
    <w:rsid w:val="48906638"/>
    <w:rsid w:val="48953663"/>
    <w:rsid w:val="48A10523"/>
    <w:rsid w:val="48DF13A1"/>
    <w:rsid w:val="48F570DA"/>
    <w:rsid w:val="49037EA3"/>
    <w:rsid w:val="49195624"/>
    <w:rsid w:val="4926641E"/>
    <w:rsid w:val="49375B0A"/>
    <w:rsid w:val="49392859"/>
    <w:rsid w:val="4953118A"/>
    <w:rsid w:val="49710AF6"/>
    <w:rsid w:val="49AF3823"/>
    <w:rsid w:val="49E577FA"/>
    <w:rsid w:val="4A185620"/>
    <w:rsid w:val="4A234EFD"/>
    <w:rsid w:val="4A4B67E9"/>
    <w:rsid w:val="4A7505A3"/>
    <w:rsid w:val="4A813585"/>
    <w:rsid w:val="4AA760CB"/>
    <w:rsid w:val="4AAA291F"/>
    <w:rsid w:val="4AB114EF"/>
    <w:rsid w:val="4B1708E9"/>
    <w:rsid w:val="4B322308"/>
    <w:rsid w:val="4B3B507B"/>
    <w:rsid w:val="4B5030B1"/>
    <w:rsid w:val="4B8115B5"/>
    <w:rsid w:val="4BA6680B"/>
    <w:rsid w:val="4BB947D6"/>
    <w:rsid w:val="4BBF05CA"/>
    <w:rsid w:val="4BC41095"/>
    <w:rsid w:val="4BCC28EE"/>
    <w:rsid w:val="4BCF540D"/>
    <w:rsid w:val="4BDE463E"/>
    <w:rsid w:val="4C0B7DE6"/>
    <w:rsid w:val="4C15074C"/>
    <w:rsid w:val="4C176029"/>
    <w:rsid w:val="4C51168C"/>
    <w:rsid w:val="4C6A5C9E"/>
    <w:rsid w:val="4C8B534A"/>
    <w:rsid w:val="4C9B50F8"/>
    <w:rsid w:val="4C9E123E"/>
    <w:rsid w:val="4CB57D15"/>
    <w:rsid w:val="4CC57C1C"/>
    <w:rsid w:val="4CCC294F"/>
    <w:rsid w:val="4D6C34D5"/>
    <w:rsid w:val="4D867389"/>
    <w:rsid w:val="4D874B7E"/>
    <w:rsid w:val="4D89610D"/>
    <w:rsid w:val="4DA83E65"/>
    <w:rsid w:val="4DC0606C"/>
    <w:rsid w:val="4DD10718"/>
    <w:rsid w:val="4DD1596D"/>
    <w:rsid w:val="4DD9069A"/>
    <w:rsid w:val="4DF74337"/>
    <w:rsid w:val="4DFA00D0"/>
    <w:rsid w:val="4E0D382C"/>
    <w:rsid w:val="4E1D392C"/>
    <w:rsid w:val="4E4F7E23"/>
    <w:rsid w:val="4E7F58D6"/>
    <w:rsid w:val="4E813FFE"/>
    <w:rsid w:val="4EB57700"/>
    <w:rsid w:val="4EC64B6F"/>
    <w:rsid w:val="4EFF5FB9"/>
    <w:rsid w:val="4F004666"/>
    <w:rsid w:val="4F1F732B"/>
    <w:rsid w:val="4F215EAF"/>
    <w:rsid w:val="4F432E4E"/>
    <w:rsid w:val="4F516E22"/>
    <w:rsid w:val="4F60532C"/>
    <w:rsid w:val="4F7228F3"/>
    <w:rsid w:val="4F72502D"/>
    <w:rsid w:val="4F815AB2"/>
    <w:rsid w:val="4F892BFC"/>
    <w:rsid w:val="4F916A73"/>
    <w:rsid w:val="4FBA6C77"/>
    <w:rsid w:val="4FBE43E5"/>
    <w:rsid w:val="4FD31973"/>
    <w:rsid w:val="4FE42805"/>
    <w:rsid w:val="4FF542A2"/>
    <w:rsid w:val="4FF67126"/>
    <w:rsid w:val="5005686C"/>
    <w:rsid w:val="50142BE0"/>
    <w:rsid w:val="507D042D"/>
    <w:rsid w:val="50821C78"/>
    <w:rsid w:val="509024B7"/>
    <w:rsid w:val="509977FF"/>
    <w:rsid w:val="50FC7882"/>
    <w:rsid w:val="51036F09"/>
    <w:rsid w:val="5129692B"/>
    <w:rsid w:val="512C4215"/>
    <w:rsid w:val="5137288D"/>
    <w:rsid w:val="516138EF"/>
    <w:rsid w:val="51775625"/>
    <w:rsid w:val="5180506D"/>
    <w:rsid w:val="51E202BB"/>
    <w:rsid w:val="51E55AC8"/>
    <w:rsid w:val="51F65D48"/>
    <w:rsid w:val="51FC38CD"/>
    <w:rsid w:val="522D6650"/>
    <w:rsid w:val="523A3E3A"/>
    <w:rsid w:val="52401E2A"/>
    <w:rsid w:val="527758F7"/>
    <w:rsid w:val="527903F5"/>
    <w:rsid w:val="527C7BA4"/>
    <w:rsid w:val="527F1A01"/>
    <w:rsid w:val="52AE4D91"/>
    <w:rsid w:val="52C726E4"/>
    <w:rsid w:val="52DD1869"/>
    <w:rsid w:val="52E757D3"/>
    <w:rsid w:val="5305266A"/>
    <w:rsid w:val="530B726E"/>
    <w:rsid w:val="533E1A14"/>
    <w:rsid w:val="535027D8"/>
    <w:rsid w:val="53512E78"/>
    <w:rsid w:val="5352029B"/>
    <w:rsid w:val="536B1D4A"/>
    <w:rsid w:val="53AD5B8D"/>
    <w:rsid w:val="53CB01A7"/>
    <w:rsid w:val="53DC165C"/>
    <w:rsid w:val="53E2751F"/>
    <w:rsid w:val="54020E87"/>
    <w:rsid w:val="5449229D"/>
    <w:rsid w:val="54621008"/>
    <w:rsid w:val="546909EE"/>
    <w:rsid w:val="54AF79B0"/>
    <w:rsid w:val="54CF536D"/>
    <w:rsid w:val="54D51179"/>
    <w:rsid w:val="54E0478D"/>
    <w:rsid w:val="55102F1C"/>
    <w:rsid w:val="55186A9B"/>
    <w:rsid w:val="551D2AB1"/>
    <w:rsid w:val="55307D30"/>
    <w:rsid w:val="5536045E"/>
    <w:rsid w:val="553E1482"/>
    <w:rsid w:val="5544036B"/>
    <w:rsid w:val="559613A4"/>
    <w:rsid w:val="55A168A6"/>
    <w:rsid w:val="55B278CA"/>
    <w:rsid w:val="55D454C8"/>
    <w:rsid w:val="56027752"/>
    <w:rsid w:val="560F2BBB"/>
    <w:rsid w:val="56132D4E"/>
    <w:rsid w:val="561D1B55"/>
    <w:rsid w:val="56272D5B"/>
    <w:rsid w:val="562E734F"/>
    <w:rsid w:val="56430398"/>
    <w:rsid w:val="56480A49"/>
    <w:rsid w:val="56565CD1"/>
    <w:rsid w:val="56DC7902"/>
    <w:rsid w:val="56E72FA6"/>
    <w:rsid w:val="56F54E5E"/>
    <w:rsid w:val="56FC692C"/>
    <w:rsid w:val="56FF3B4A"/>
    <w:rsid w:val="570741C3"/>
    <w:rsid w:val="572E4C4B"/>
    <w:rsid w:val="578923C6"/>
    <w:rsid w:val="57967754"/>
    <w:rsid w:val="57A65AD6"/>
    <w:rsid w:val="57AA6684"/>
    <w:rsid w:val="57AC6F44"/>
    <w:rsid w:val="57BE39DB"/>
    <w:rsid w:val="582629F6"/>
    <w:rsid w:val="582C496E"/>
    <w:rsid w:val="582D562C"/>
    <w:rsid w:val="583C1DF9"/>
    <w:rsid w:val="5860223B"/>
    <w:rsid w:val="58A85EA7"/>
    <w:rsid w:val="58B73B16"/>
    <w:rsid w:val="58CD2B05"/>
    <w:rsid w:val="59155E72"/>
    <w:rsid w:val="5949777B"/>
    <w:rsid w:val="594B1147"/>
    <w:rsid w:val="595301AC"/>
    <w:rsid w:val="595B574D"/>
    <w:rsid w:val="595E6596"/>
    <w:rsid w:val="59674977"/>
    <w:rsid w:val="597F6E0B"/>
    <w:rsid w:val="59853B23"/>
    <w:rsid w:val="59C31016"/>
    <w:rsid w:val="59D96C25"/>
    <w:rsid w:val="59DE79C1"/>
    <w:rsid w:val="59E444BC"/>
    <w:rsid w:val="5A0655A8"/>
    <w:rsid w:val="5A1035F7"/>
    <w:rsid w:val="5A2A31E0"/>
    <w:rsid w:val="5A411D8E"/>
    <w:rsid w:val="5AA3096D"/>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D084319"/>
    <w:rsid w:val="5D2E137E"/>
    <w:rsid w:val="5D3A1E2D"/>
    <w:rsid w:val="5D421424"/>
    <w:rsid w:val="5D5F69E8"/>
    <w:rsid w:val="5D733310"/>
    <w:rsid w:val="5D7E2941"/>
    <w:rsid w:val="5DA23397"/>
    <w:rsid w:val="5DB32909"/>
    <w:rsid w:val="5DD278BB"/>
    <w:rsid w:val="5DD75B61"/>
    <w:rsid w:val="5DE34D4A"/>
    <w:rsid w:val="5DF50216"/>
    <w:rsid w:val="5E022AF7"/>
    <w:rsid w:val="5E1C54EB"/>
    <w:rsid w:val="5E4F37AF"/>
    <w:rsid w:val="5E5562A0"/>
    <w:rsid w:val="5E892262"/>
    <w:rsid w:val="5E8D2C3C"/>
    <w:rsid w:val="5EAB70EC"/>
    <w:rsid w:val="5EB65A27"/>
    <w:rsid w:val="5EB93249"/>
    <w:rsid w:val="5EC83698"/>
    <w:rsid w:val="5ED20481"/>
    <w:rsid w:val="5ED463B5"/>
    <w:rsid w:val="5EDA0D81"/>
    <w:rsid w:val="5EFC3130"/>
    <w:rsid w:val="5EFF6F4B"/>
    <w:rsid w:val="5F085E8B"/>
    <w:rsid w:val="5F2F65EA"/>
    <w:rsid w:val="5F4528EA"/>
    <w:rsid w:val="5F457F02"/>
    <w:rsid w:val="5F4672BB"/>
    <w:rsid w:val="5FAC602B"/>
    <w:rsid w:val="5FEB7C05"/>
    <w:rsid w:val="5FF26C90"/>
    <w:rsid w:val="5FFD797A"/>
    <w:rsid w:val="603C27AE"/>
    <w:rsid w:val="60515A62"/>
    <w:rsid w:val="6058132A"/>
    <w:rsid w:val="60694B82"/>
    <w:rsid w:val="60857A21"/>
    <w:rsid w:val="60A57700"/>
    <w:rsid w:val="60AF5A44"/>
    <w:rsid w:val="60C77A05"/>
    <w:rsid w:val="60FF5EE0"/>
    <w:rsid w:val="611A0FE6"/>
    <w:rsid w:val="61275337"/>
    <w:rsid w:val="612C503C"/>
    <w:rsid w:val="61544AF6"/>
    <w:rsid w:val="61635DEF"/>
    <w:rsid w:val="61771AB8"/>
    <w:rsid w:val="61AA1186"/>
    <w:rsid w:val="61BD3B43"/>
    <w:rsid w:val="61CD304A"/>
    <w:rsid w:val="61D614C9"/>
    <w:rsid w:val="620241A2"/>
    <w:rsid w:val="620E27FE"/>
    <w:rsid w:val="6257297D"/>
    <w:rsid w:val="626F0458"/>
    <w:rsid w:val="627F7B8D"/>
    <w:rsid w:val="62C967DD"/>
    <w:rsid w:val="62D06315"/>
    <w:rsid w:val="62F44856"/>
    <w:rsid w:val="63262676"/>
    <w:rsid w:val="63310878"/>
    <w:rsid w:val="633C2BC5"/>
    <w:rsid w:val="637553DD"/>
    <w:rsid w:val="637E628D"/>
    <w:rsid w:val="63915A5E"/>
    <w:rsid w:val="639647FB"/>
    <w:rsid w:val="639F1242"/>
    <w:rsid w:val="63E9180D"/>
    <w:rsid w:val="642C72D1"/>
    <w:rsid w:val="64514A59"/>
    <w:rsid w:val="6479201B"/>
    <w:rsid w:val="64966BE4"/>
    <w:rsid w:val="64A73362"/>
    <w:rsid w:val="64AD2141"/>
    <w:rsid w:val="64C4382F"/>
    <w:rsid w:val="64CA1CAA"/>
    <w:rsid w:val="64D06D48"/>
    <w:rsid w:val="64EA324F"/>
    <w:rsid w:val="64EA5D08"/>
    <w:rsid w:val="65096982"/>
    <w:rsid w:val="650B22D1"/>
    <w:rsid w:val="650E5A27"/>
    <w:rsid w:val="651B2B6C"/>
    <w:rsid w:val="652B4141"/>
    <w:rsid w:val="65343428"/>
    <w:rsid w:val="653C270D"/>
    <w:rsid w:val="65817CB4"/>
    <w:rsid w:val="65822188"/>
    <w:rsid w:val="65B807DC"/>
    <w:rsid w:val="65C068B1"/>
    <w:rsid w:val="65C23526"/>
    <w:rsid w:val="65DA0404"/>
    <w:rsid w:val="65F60172"/>
    <w:rsid w:val="6619724A"/>
    <w:rsid w:val="66535A98"/>
    <w:rsid w:val="66755295"/>
    <w:rsid w:val="669518BB"/>
    <w:rsid w:val="66A72257"/>
    <w:rsid w:val="66AB79F8"/>
    <w:rsid w:val="66BA70B3"/>
    <w:rsid w:val="66D66167"/>
    <w:rsid w:val="66D67478"/>
    <w:rsid w:val="66E8570E"/>
    <w:rsid w:val="66EA642D"/>
    <w:rsid w:val="671A1A21"/>
    <w:rsid w:val="67201AA0"/>
    <w:rsid w:val="67243193"/>
    <w:rsid w:val="67481E93"/>
    <w:rsid w:val="674A63AC"/>
    <w:rsid w:val="674D7932"/>
    <w:rsid w:val="676E3DAE"/>
    <w:rsid w:val="679636D1"/>
    <w:rsid w:val="67AB7485"/>
    <w:rsid w:val="67C2521C"/>
    <w:rsid w:val="67C754AC"/>
    <w:rsid w:val="67CE49E2"/>
    <w:rsid w:val="68102715"/>
    <w:rsid w:val="68193913"/>
    <w:rsid w:val="68372D2E"/>
    <w:rsid w:val="685416DD"/>
    <w:rsid w:val="687A4A78"/>
    <w:rsid w:val="689B47B0"/>
    <w:rsid w:val="68B23E49"/>
    <w:rsid w:val="68E026E1"/>
    <w:rsid w:val="6917214B"/>
    <w:rsid w:val="69192725"/>
    <w:rsid w:val="692073C4"/>
    <w:rsid w:val="699E714C"/>
    <w:rsid w:val="69B17B19"/>
    <w:rsid w:val="69CD0324"/>
    <w:rsid w:val="69CE0AB2"/>
    <w:rsid w:val="69D23FC9"/>
    <w:rsid w:val="69D467C1"/>
    <w:rsid w:val="6A071F8D"/>
    <w:rsid w:val="6A28725A"/>
    <w:rsid w:val="6A424102"/>
    <w:rsid w:val="6A591A4B"/>
    <w:rsid w:val="6A996CB3"/>
    <w:rsid w:val="6AC128A1"/>
    <w:rsid w:val="6AD2669A"/>
    <w:rsid w:val="6ADC06E6"/>
    <w:rsid w:val="6AE124B9"/>
    <w:rsid w:val="6AE1530A"/>
    <w:rsid w:val="6AEF0246"/>
    <w:rsid w:val="6AF044FD"/>
    <w:rsid w:val="6B3929BF"/>
    <w:rsid w:val="6B71389E"/>
    <w:rsid w:val="6B795F26"/>
    <w:rsid w:val="6BAA6760"/>
    <w:rsid w:val="6BD36DA8"/>
    <w:rsid w:val="6BFA028E"/>
    <w:rsid w:val="6C2E1793"/>
    <w:rsid w:val="6C5A5C4E"/>
    <w:rsid w:val="6C8F1E20"/>
    <w:rsid w:val="6C9F7181"/>
    <w:rsid w:val="6CE457BE"/>
    <w:rsid w:val="6CFE2F64"/>
    <w:rsid w:val="6D0417E8"/>
    <w:rsid w:val="6D28146B"/>
    <w:rsid w:val="6D3A798A"/>
    <w:rsid w:val="6D844F85"/>
    <w:rsid w:val="6D865B2F"/>
    <w:rsid w:val="6D984D32"/>
    <w:rsid w:val="6DA5121D"/>
    <w:rsid w:val="6DB47C87"/>
    <w:rsid w:val="6DDC2DA3"/>
    <w:rsid w:val="6DE64BA2"/>
    <w:rsid w:val="6DF10E47"/>
    <w:rsid w:val="6DF44800"/>
    <w:rsid w:val="6E011B5C"/>
    <w:rsid w:val="6E097676"/>
    <w:rsid w:val="6E367920"/>
    <w:rsid w:val="6E535B46"/>
    <w:rsid w:val="6E60532F"/>
    <w:rsid w:val="6EA5643D"/>
    <w:rsid w:val="6EB20843"/>
    <w:rsid w:val="6EE54BBD"/>
    <w:rsid w:val="6F10538F"/>
    <w:rsid w:val="6F162A19"/>
    <w:rsid w:val="6F3E45A1"/>
    <w:rsid w:val="6F6A5F32"/>
    <w:rsid w:val="6F79408E"/>
    <w:rsid w:val="6FA97967"/>
    <w:rsid w:val="6FAB5BDE"/>
    <w:rsid w:val="6FAF0F55"/>
    <w:rsid w:val="6FAF14A2"/>
    <w:rsid w:val="6FB02877"/>
    <w:rsid w:val="6FBA6DA9"/>
    <w:rsid w:val="6FE06DF7"/>
    <w:rsid w:val="6FE13364"/>
    <w:rsid w:val="6FE36BE8"/>
    <w:rsid w:val="6FEE085C"/>
    <w:rsid w:val="701E4105"/>
    <w:rsid w:val="702611DD"/>
    <w:rsid w:val="70511EDA"/>
    <w:rsid w:val="705B12EC"/>
    <w:rsid w:val="70906025"/>
    <w:rsid w:val="70A977DE"/>
    <w:rsid w:val="70AD74AA"/>
    <w:rsid w:val="70BC39E5"/>
    <w:rsid w:val="70D31FDB"/>
    <w:rsid w:val="70EF42D2"/>
    <w:rsid w:val="70FB6630"/>
    <w:rsid w:val="7120695C"/>
    <w:rsid w:val="713D37D1"/>
    <w:rsid w:val="715133A8"/>
    <w:rsid w:val="715F6D39"/>
    <w:rsid w:val="716D5171"/>
    <w:rsid w:val="719F64BE"/>
    <w:rsid w:val="71AF4217"/>
    <w:rsid w:val="72007D93"/>
    <w:rsid w:val="72177CEF"/>
    <w:rsid w:val="722B72BA"/>
    <w:rsid w:val="728E1D1F"/>
    <w:rsid w:val="72B00CE3"/>
    <w:rsid w:val="72CD1416"/>
    <w:rsid w:val="72D13E98"/>
    <w:rsid w:val="72F6205D"/>
    <w:rsid w:val="73037E25"/>
    <w:rsid w:val="731308AF"/>
    <w:rsid w:val="731E7780"/>
    <w:rsid w:val="73555E4A"/>
    <w:rsid w:val="737B3893"/>
    <w:rsid w:val="73BE0461"/>
    <w:rsid w:val="73C80BEB"/>
    <w:rsid w:val="73E7769A"/>
    <w:rsid w:val="73EC588D"/>
    <w:rsid w:val="740015F6"/>
    <w:rsid w:val="741F464C"/>
    <w:rsid w:val="743762B3"/>
    <w:rsid w:val="744A31B7"/>
    <w:rsid w:val="749665BE"/>
    <w:rsid w:val="74A470FC"/>
    <w:rsid w:val="74BC7199"/>
    <w:rsid w:val="74C20097"/>
    <w:rsid w:val="74C30808"/>
    <w:rsid w:val="74C56FDB"/>
    <w:rsid w:val="74DA089A"/>
    <w:rsid w:val="751050F6"/>
    <w:rsid w:val="751D5331"/>
    <w:rsid w:val="753F4A08"/>
    <w:rsid w:val="754A5FAF"/>
    <w:rsid w:val="75564E14"/>
    <w:rsid w:val="757807FA"/>
    <w:rsid w:val="757E77FD"/>
    <w:rsid w:val="75934FFE"/>
    <w:rsid w:val="75A13751"/>
    <w:rsid w:val="75AB7E84"/>
    <w:rsid w:val="75EA1C8E"/>
    <w:rsid w:val="75EF2795"/>
    <w:rsid w:val="75FE10F1"/>
    <w:rsid w:val="760B4FA2"/>
    <w:rsid w:val="761F78DF"/>
    <w:rsid w:val="763768F8"/>
    <w:rsid w:val="76547E90"/>
    <w:rsid w:val="765D42FD"/>
    <w:rsid w:val="76720370"/>
    <w:rsid w:val="767D6EE6"/>
    <w:rsid w:val="76A3544F"/>
    <w:rsid w:val="76CE626A"/>
    <w:rsid w:val="76F57CAF"/>
    <w:rsid w:val="773F6174"/>
    <w:rsid w:val="77482C37"/>
    <w:rsid w:val="778F7756"/>
    <w:rsid w:val="77BF2993"/>
    <w:rsid w:val="77C2678D"/>
    <w:rsid w:val="77DB074C"/>
    <w:rsid w:val="78280B13"/>
    <w:rsid w:val="783C2594"/>
    <w:rsid w:val="785379C9"/>
    <w:rsid w:val="786F791D"/>
    <w:rsid w:val="78722FBE"/>
    <w:rsid w:val="78A049C2"/>
    <w:rsid w:val="78A3406C"/>
    <w:rsid w:val="78A902A2"/>
    <w:rsid w:val="78C76C33"/>
    <w:rsid w:val="78CA1F44"/>
    <w:rsid w:val="78DC57C7"/>
    <w:rsid w:val="78E260F8"/>
    <w:rsid w:val="78F9582D"/>
    <w:rsid w:val="792B166A"/>
    <w:rsid w:val="798A1735"/>
    <w:rsid w:val="79BD32FE"/>
    <w:rsid w:val="7A1E05F7"/>
    <w:rsid w:val="7A432F13"/>
    <w:rsid w:val="7A4A382A"/>
    <w:rsid w:val="7A603162"/>
    <w:rsid w:val="7A8B50FD"/>
    <w:rsid w:val="7AE301DF"/>
    <w:rsid w:val="7B301DB6"/>
    <w:rsid w:val="7B34534B"/>
    <w:rsid w:val="7B643416"/>
    <w:rsid w:val="7B68086A"/>
    <w:rsid w:val="7B734763"/>
    <w:rsid w:val="7B9D7350"/>
    <w:rsid w:val="7BC83E82"/>
    <w:rsid w:val="7BD933A9"/>
    <w:rsid w:val="7C02632B"/>
    <w:rsid w:val="7C057575"/>
    <w:rsid w:val="7C0767FD"/>
    <w:rsid w:val="7C482A62"/>
    <w:rsid w:val="7C4E283A"/>
    <w:rsid w:val="7C72479B"/>
    <w:rsid w:val="7C774379"/>
    <w:rsid w:val="7C99054F"/>
    <w:rsid w:val="7C9F2DF8"/>
    <w:rsid w:val="7D164C1C"/>
    <w:rsid w:val="7D1E7345"/>
    <w:rsid w:val="7D5F12DD"/>
    <w:rsid w:val="7D766483"/>
    <w:rsid w:val="7DD8615C"/>
    <w:rsid w:val="7DF956EA"/>
    <w:rsid w:val="7E463674"/>
    <w:rsid w:val="7E51202B"/>
    <w:rsid w:val="7E7A4F48"/>
    <w:rsid w:val="7E8F55C4"/>
    <w:rsid w:val="7EA21C57"/>
    <w:rsid w:val="7EA45F4A"/>
    <w:rsid w:val="7EE6592A"/>
    <w:rsid w:val="7F017A3E"/>
    <w:rsid w:val="7F0658A8"/>
    <w:rsid w:val="7F867708"/>
    <w:rsid w:val="7FB1091F"/>
    <w:rsid w:val="7FDD31C2"/>
    <w:rsid w:val="7FE00C5A"/>
    <w:rsid w:val="7FEC39F1"/>
    <w:rsid w:val="7FEC3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semiHidden="0" w:name="Plain Text"/>
    <w:lsdException w:qFormat="1" w:unhideWhenUsed="0" w:uiPriority="0" w:semiHidden="0" w:name="E-mail Signature"/>
    <w:lsdException w:uiPriority="0" w:semiHidden="0" w:name="Normal (Web)"/>
    <w:lsdException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06"/>
    <w:autoRedefine/>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5">
    <w:name w:val="heading 2"/>
    <w:basedOn w:val="1"/>
    <w:next w:val="1"/>
    <w:link w:val="107"/>
    <w:autoRedefine/>
    <w:qFormat/>
    <w:uiPriority w:val="0"/>
    <w:pPr>
      <w:keepNext/>
      <w:keepLines/>
      <w:spacing w:before="50" w:beforeLines="50" w:line="416" w:lineRule="auto"/>
      <w:outlineLvl w:val="1"/>
    </w:pPr>
    <w:rPr>
      <w:rFonts w:ascii="Arial" w:hAnsi="Arial"/>
      <w:b/>
      <w:bCs/>
      <w:szCs w:val="32"/>
    </w:rPr>
  </w:style>
  <w:style w:type="paragraph" w:styleId="6">
    <w:name w:val="heading 3"/>
    <w:basedOn w:val="1"/>
    <w:next w:val="1"/>
    <w:link w:val="108"/>
    <w:qFormat/>
    <w:uiPriority w:val="0"/>
    <w:pPr>
      <w:keepNext/>
      <w:keepLines/>
      <w:spacing w:before="100" w:after="100" w:line="240" w:lineRule="auto"/>
      <w:outlineLvl w:val="2"/>
    </w:pPr>
    <w:rPr>
      <w:rFonts w:ascii="Calibri" w:hAnsi="Calibri"/>
      <w:b/>
      <w:bCs/>
      <w:szCs w:val="32"/>
    </w:rPr>
  </w:style>
  <w:style w:type="paragraph" w:styleId="7">
    <w:name w:val="heading 4"/>
    <w:basedOn w:val="1"/>
    <w:next w:val="1"/>
    <w:link w:val="109"/>
    <w:autoRedefine/>
    <w:qFormat/>
    <w:uiPriority w:val="0"/>
    <w:pPr>
      <w:keepNext/>
      <w:keepLines/>
      <w:numPr>
        <w:ilvl w:val="0"/>
        <w:numId w:val="1"/>
      </w:numPr>
      <w:spacing w:beforeLines="0" w:line="372" w:lineRule="auto"/>
      <w:outlineLvl w:val="3"/>
    </w:pPr>
    <w:rPr>
      <w:rFonts w:ascii="Arial" w:hAnsi="Arial" w:eastAsia="仿宋"/>
      <w:bCs/>
      <w:sz w:val="24"/>
      <w:szCs w:val="28"/>
    </w:rPr>
  </w:style>
  <w:style w:type="paragraph" w:styleId="2">
    <w:name w:val="heading 5"/>
    <w:basedOn w:val="1"/>
    <w:next w:val="1"/>
    <w:link w:val="104"/>
    <w:autoRedefine/>
    <w:qFormat/>
    <w:uiPriority w:val="0"/>
    <w:pPr>
      <w:keepNext/>
      <w:keepLines/>
      <w:numPr>
        <w:ilvl w:val="0"/>
        <w:numId w:val="2"/>
      </w:numPr>
      <w:spacing w:beforeLines="0" w:line="288" w:lineRule="auto"/>
      <w:ind w:left="0" w:firstLine="0" w:firstLineChars="0"/>
      <w:outlineLvl w:val="4"/>
    </w:pPr>
    <w:rPr>
      <w:bCs/>
      <w:szCs w:val="24"/>
    </w:rPr>
  </w:style>
  <w:style w:type="paragraph" w:styleId="8">
    <w:name w:val="heading 6"/>
    <w:basedOn w:val="1"/>
    <w:next w:val="9"/>
    <w:link w:val="110"/>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0">
    <w:name w:val="heading 7"/>
    <w:basedOn w:val="1"/>
    <w:next w:val="1"/>
    <w:link w:val="112"/>
    <w:autoRedefine/>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1">
    <w:name w:val="heading 8"/>
    <w:basedOn w:val="1"/>
    <w:next w:val="1"/>
    <w:link w:val="113"/>
    <w:autoRedefine/>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2">
    <w:name w:val="heading 9"/>
    <w:basedOn w:val="1"/>
    <w:next w:val="1"/>
    <w:link w:val="114"/>
    <w:autoRedefine/>
    <w:qFormat/>
    <w:uiPriority w:val="0"/>
    <w:pPr>
      <w:keepNext/>
      <w:keepLines/>
      <w:spacing w:beforeLines="0" w:after="64" w:line="320" w:lineRule="auto"/>
      <w:outlineLvl w:val="8"/>
    </w:pPr>
    <w:rPr>
      <w:rFonts w:ascii="Arial" w:hAnsi="Arial" w:eastAsia="黑体"/>
    </w:rPr>
  </w:style>
  <w:style w:type="character" w:default="1" w:styleId="94">
    <w:name w:val="Default Paragraph Font"/>
    <w:autoRedefine/>
    <w:unhideWhenUsed/>
    <w:qFormat/>
    <w:uiPriority w:val="1"/>
  </w:style>
  <w:style w:type="table" w:default="1" w:styleId="88">
    <w:name w:val="Normal Table"/>
    <w:autoRedefine/>
    <w:unhideWhenUsed/>
    <w:qFormat/>
    <w:uiPriority w:val="99"/>
    <w:tblPr>
      <w:tblCellMar>
        <w:top w:w="0" w:type="dxa"/>
        <w:left w:w="108" w:type="dxa"/>
        <w:bottom w:w="0" w:type="dxa"/>
        <w:right w:w="108" w:type="dxa"/>
      </w:tblCellMar>
    </w:tblPr>
  </w:style>
  <w:style w:type="paragraph" w:styleId="3">
    <w:name w:val="macro"/>
    <w:link w:val="1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1"/>
    <w:autoRedefine/>
    <w:unhideWhenUsed/>
    <w:qFormat/>
    <w:uiPriority w:val="0"/>
    <w:pPr>
      <w:ind w:firstLine="420"/>
    </w:pPr>
    <w:rPr>
      <w:kern w:val="0"/>
      <w:sz w:val="20"/>
    </w:rPr>
  </w:style>
  <w:style w:type="paragraph" w:styleId="13">
    <w:name w:val="List 3"/>
    <w:basedOn w:val="1"/>
    <w:autoRedefine/>
    <w:qFormat/>
    <w:uiPriority w:val="0"/>
    <w:pPr>
      <w:spacing w:beforeLines="40" w:afterLines="40" w:line="300" w:lineRule="auto"/>
      <w:ind w:left="100" w:leftChars="400" w:hanging="200" w:hangingChars="200"/>
    </w:pPr>
    <w:rPr>
      <w:sz w:val="24"/>
      <w:szCs w:val="24"/>
    </w:rPr>
  </w:style>
  <w:style w:type="paragraph" w:styleId="14">
    <w:name w:val="toc 7"/>
    <w:basedOn w:val="1"/>
    <w:next w:val="1"/>
    <w:autoRedefine/>
    <w:qFormat/>
    <w:uiPriority w:val="0"/>
    <w:pPr>
      <w:spacing w:beforeLines="0"/>
      <w:ind w:left="2520" w:leftChars="1200"/>
    </w:pPr>
    <w:rPr>
      <w:rFonts w:ascii="Calibri" w:hAnsi="Calibri"/>
      <w:szCs w:val="22"/>
    </w:rPr>
  </w:style>
  <w:style w:type="paragraph" w:styleId="15">
    <w:name w:val="List Number 2"/>
    <w:basedOn w:val="16"/>
    <w:qFormat/>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6">
    <w:name w:val="List 2"/>
    <w:basedOn w:val="1"/>
    <w:autoRedefine/>
    <w:unhideWhenUsed/>
    <w:qFormat/>
    <w:uiPriority w:val="99"/>
    <w:pPr>
      <w:ind w:left="100" w:leftChars="200" w:hanging="200" w:hangingChars="200"/>
    </w:pPr>
    <w:rPr>
      <w:sz w:val="28"/>
      <w:szCs w:val="24"/>
    </w:rPr>
  </w:style>
  <w:style w:type="paragraph" w:styleId="17">
    <w:name w:val="table of authorities"/>
    <w:basedOn w:val="1"/>
    <w:next w:val="1"/>
    <w:autoRedefine/>
    <w:qFormat/>
    <w:uiPriority w:val="0"/>
    <w:pPr>
      <w:spacing w:beforeLines="0" w:line="360" w:lineRule="auto"/>
      <w:ind w:left="420" w:leftChars="200"/>
    </w:pPr>
    <w:rPr>
      <w:sz w:val="24"/>
      <w:szCs w:val="24"/>
    </w:rPr>
  </w:style>
  <w:style w:type="paragraph" w:styleId="18">
    <w:name w:val="Note Heading"/>
    <w:basedOn w:val="1"/>
    <w:next w:val="1"/>
    <w:link w:val="115"/>
    <w:qFormat/>
    <w:uiPriority w:val="0"/>
    <w:pPr>
      <w:spacing w:beforeLines="40" w:afterLines="40" w:line="300" w:lineRule="auto"/>
      <w:ind w:firstLine="420"/>
      <w:jc w:val="center"/>
    </w:pPr>
    <w:rPr>
      <w:rFonts w:ascii="Calibri" w:hAnsi="Calibri"/>
      <w:kern w:val="0"/>
      <w:sz w:val="24"/>
      <w:szCs w:val="24"/>
    </w:rPr>
  </w:style>
  <w:style w:type="paragraph" w:styleId="19">
    <w:name w:val="List Bullet 4"/>
    <w:basedOn w:val="1"/>
    <w:qFormat/>
    <w:uiPriority w:val="0"/>
    <w:pPr>
      <w:tabs>
        <w:tab w:val="left" w:pos="1260"/>
      </w:tabs>
      <w:spacing w:beforeLines="0"/>
      <w:ind w:left="420" w:hanging="420"/>
    </w:pPr>
    <w:rPr>
      <w:szCs w:val="24"/>
    </w:rPr>
  </w:style>
  <w:style w:type="paragraph" w:styleId="20">
    <w:name w:val="index 8"/>
    <w:basedOn w:val="1"/>
    <w:next w:val="1"/>
    <w:qFormat/>
    <w:uiPriority w:val="0"/>
    <w:pPr>
      <w:spacing w:beforeLines="0" w:line="360" w:lineRule="auto"/>
      <w:ind w:left="1400" w:leftChars="1400"/>
    </w:pPr>
    <w:rPr>
      <w:sz w:val="24"/>
      <w:szCs w:val="24"/>
    </w:rPr>
  </w:style>
  <w:style w:type="paragraph" w:styleId="21">
    <w:name w:val="E-mail Signature"/>
    <w:basedOn w:val="1"/>
    <w:link w:val="116"/>
    <w:autoRedefine/>
    <w:qFormat/>
    <w:uiPriority w:val="0"/>
    <w:pPr>
      <w:spacing w:beforeLines="0" w:line="360" w:lineRule="auto"/>
    </w:pPr>
    <w:rPr>
      <w:rFonts w:ascii="Calibri" w:hAnsi="Calibri"/>
      <w:kern w:val="0"/>
      <w:sz w:val="24"/>
      <w:szCs w:val="24"/>
    </w:rPr>
  </w:style>
  <w:style w:type="paragraph" w:styleId="22">
    <w:name w:val="List Number"/>
    <w:basedOn w:val="1"/>
    <w:autoRedefine/>
    <w:unhideWhenUsed/>
    <w:qFormat/>
    <w:uiPriority w:val="99"/>
    <w:pPr>
      <w:tabs>
        <w:tab w:val="left" w:pos="360"/>
      </w:tabs>
      <w:ind w:left="360" w:hanging="360"/>
    </w:pPr>
  </w:style>
  <w:style w:type="paragraph" w:styleId="23">
    <w:name w:val="caption"/>
    <w:basedOn w:val="1"/>
    <w:next w:val="1"/>
    <w:link w:val="117"/>
    <w:autoRedefine/>
    <w:qFormat/>
    <w:uiPriority w:val="0"/>
    <w:pPr>
      <w:spacing w:beforeLines="0" w:after="160"/>
    </w:pPr>
    <w:rPr>
      <w:rFonts w:ascii="Arial" w:hAnsi="Arial" w:eastAsia="黑体"/>
      <w:kern w:val="0"/>
      <w:sz w:val="20"/>
    </w:rPr>
  </w:style>
  <w:style w:type="paragraph" w:styleId="24">
    <w:name w:val="index 5"/>
    <w:basedOn w:val="1"/>
    <w:next w:val="1"/>
    <w:autoRedefine/>
    <w:qFormat/>
    <w:uiPriority w:val="0"/>
    <w:pPr>
      <w:spacing w:beforeLines="0" w:line="360" w:lineRule="auto"/>
      <w:ind w:left="800" w:leftChars="800"/>
    </w:pPr>
    <w:rPr>
      <w:sz w:val="24"/>
      <w:szCs w:val="24"/>
    </w:rPr>
  </w:style>
  <w:style w:type="paragraph" w:styleId="25">
    <w:name w:val="List Bullet"/>
    <w:basedOn w:val="1"/>
    <w:qFormat/>
    <w:uiPriority w:val="0"/>
    <w:pPr>
      <w:autoSpaceDE w:val="0"/>
      <w:autoSpaceDN w:val="0"/>
      <w:spacing w:beforeLines="0" w:line="360" w:lineRule="auto"/>
      <w:ind w:left="360"/>
      <w:textAlignment w:val="baseline"/>
    </w:pPr>
    <w:rPr>
      <w:rFonts w:ascii="宋体" w:hAnsi="宋体"/>
      <w:sz w:val="24"/>
      <w:szCs w:val="24"/>
    </w:rPr>
  </w:style>
  <w:style w:type="paragraph" w:styleId="26">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7">
    <w:name w:val="Document Map"/>
    <w:basedOn w:val="1"/>
    <w:link w:val="118"/>
    <w:autoRedefine/>
    <w:qFormat/>
    <w:uiPriority w:val="0"/>
    <w:pPr>
      <w:shd w:val="clear" w:color="auto" w:fill="000080"/>
    </w:pPr>
    <w:rPr>
      <w:rFonts w:ascii="Calibri" w:hAnsi="Calibri"/>
      <w:kern w:val="0"/>
      <w:sz w:val="20"/>
      <w:szCs w:val="24"/>
    </w:rPr>
  </w:style>
  <w:style w:type="paragraph" w:styleId="28">
    <w:name w:val="toa heading"/>
    <w:basedOn w:val="1"/>
    <w:next w:val="1"/>
    <w:qFormat/>
    <w:uiPriority w:val="0"/>
    <w:pPr>
      <w:spacing w:beforeLines="0" w:line="360" w:lineRule="auto"/>
    </w:pPr>
    <w:rPr>
      <w:rFonts w:ascii="Arial" w:hAnsi="Arial" w:cs="Arial"/>
      <w:sz w:val="24"/>
      <w:szCs w:val="24"/>
    </w:rPr>
  </w:style>
  <w:style w:type="paragraph" w:styleId="29">
    <w:name w:val="annotation text"/>
    <w:basedOn w:val="1"/>
    <w:link w:val="119"/>
    <w:autoRedefine/>
    <w:qFormat/>
    <w:uiPriority w:val="0"/>
    <w:pPr>
      <w:jc w:val="left"/>
    </w:pPr>
    <w:rPr>
      <w:rFonts w:ascii="Calibri" w:hAnsi="Calibri"/>
      <w:kern w:val="0"/>
      <w:sz w:val="20"/>
      <w:szCs w:val="24"/>
    </w:rPr>
  </w:style>
  <w:style w:type="paragraph" w:styleId="30">
    <w:name w:val="index 6"/>
    <w:basedOn w:val="1"/>
    <w:next w:val="1"/>
    <w:qFormat/>
    <w:uiPriority w:val="0"/>
    <w:pPr>
      <w:spacing w:beforeLines="0" w:line="360" w:lineRule="auto"/>
      <w:ind w:left="1000" w:leftChars="1000"/>
    </w:pPr>
    <w:rPr>
      <w:sz w:val="24"/>
      <w:szCs w:val="24"/>
    </w:rPr>
  </w:style>
  <w:style w:type="paragraph" w:styleId="31">
    <w:name w:val="Salutation"/>
    <w:basedOn w:val="1"/>
    <w:next w:val="1"/>
    <w:link w:val="120"/>
    <w:qFormat/>
    <w:uiPriority w:val="0"/>
    <w:pPr>
      <w:spacing w:beforeLines="0" w:line="360" w:lineRule="auto"/>
    </w:pPr>
    <w:rPr>
      <w:sz w:val="24"/>
      <w:szCs w:val="24"/>
    </w:rPr>
  </w:style>
  <w:style w:type="paragraph" w:styleId="32">
    <w:name w:val="Body Text 3"/>
    <w:basedOn w:val="1"/>
    <w:link w:val="121"/>
    <w:autoRedefine/>
    <w:qFormat/>
    <w:uiPriority w:val="0"/>
    <w:pPr>
      <w:snapToGrid w:val="0"/>
      <w:spacing w:beforeLines="0" w:after="50"/>
    </w:pPr>
    <w:rPr>
      <w:rFonts w:ascii="Calibri" w:hAnsi="宋体" w:eastAsia="仿宋_GB2312"/>
      <w:b/>
      <w:bCs/>
      <w:kern w:val="0"/>
      <w:sz w:val="24"/>
    </w:rPr>
  </w:style>
  <w:style w:type="paragraph" w:styleId="33">
    <w:name w:val="Closing"/>
    <w:basedOn w:val="1"/>
    <w:link w:val="122"/>
    <w:autoRedefine/>
    <w:qFormat/>
    <w:uiPriority w:val="0"/>
    <w:pPr>
      <w:spacing w:beforeLines="40" w:afterLines="40" w:line="300" w:lineRule="auto"/>
      <w:ind w:left="100" w:leftChars="2100" w:firstLine="420"/>
    </w:pPr>
    <w:rPr>
      <w:rFonts w:ascii="Calibri" w:hAnsi="Calibri"/>
      <w:kern w:val="0"/>
      <w:sz w:val="24"/>
      <w:szCs w:val="24"/>
    </w:rPr>
  </w:style>
  <w:style w:type="paragraph" w:styleId="34">
    <w:name w:val="List Bullet 3"/>
    <w:basedOn w:val="1"/>
    <w:autoRedefine/>
    <w:qFormat/>
    <w:uiPriority w:val="0"/>
    <w:pPr>
      <w:tabs>
        <w:tab w:val="left" w:pos="1200"/>
      </w:tabs>
      <w:spacing w:beforeLines="0" w:line="360" w:lineRule="auto"/>
      <w:ind w:left="1200" w:leftChars="400" w:hanging="360" w:hangingChars="200"/>
    </w:pPr>
    <w:rPr>
      <w:sz w:val="24"/>
      <w:szCs w:val="24"/>
    </w:rPr>
  </w:style>
  <w:style w:type="paragraph" w:styleId="35">
    <w:name w:val="Body Text"/>
    <w:basedOn w:val="1"/>
    <w:link w:val="123"/>
    <w:qFormat/>
    <w:uiPriority w:val="0"/>
    <w:pPr>
      <w:spacing w:after="120"/>
    </w:pPr>
    <w:rPr>
      <w:sz w:val="28"/>
      <w:szCs w:val="24"/>
    </w:rPr>
  </w:style>
  <w:style w:type="paragraph" w:styleId="36">
    <w:name w:val="Body Text Indent"/>
    <w:basedOn w:val="1"/>
    <w:link w:val="124"/>
    <w:autoRedefine/>
    <w:qFormat/>
    <w:uiPriority w:val="0"/>
    <w:pPr>
      <w:spacing w:after="120"/>
      <w:ind w:left="420" w:leftChars="200"/>
    </w:pPr>
  </w:style>
  <w:style w:type="paragraph" w:styleId="37">
    <w:name w:val="List Number 3"/>
    <w:basedOn w:val="1"/>
    <w:qFormat/>
    <w:uiPriority w:val="0"/>
    <w:pPr>
      <w:tabs>
        <w:tab w:val="left" w:pos="1200"/>
      </w:tabs>
      <w:spacing w:beforeLines="0"/>
      <w:ind w:left="1200" w:hanging="360"/>
    </w:pPr>
    <w:rPr>
      <w:szCs w:val="24"/>
    </w:rPr>
  </w:style>
  <w:style w:type="paragraph" w:styleId="38">
    <w:name w:val="List Continue"/>
    <w:basedOn w:val="1"/>
    <w:autoRedefine/>
    <w:qFormat/>
    <w:uiPriority w:val="0"/>
    <w:pPr>
      <w:spacing w:beforeLines="0" w:after="120" w:line="360" w:lineRule="auto"/>
      <w:ind w:left="420" w:leftChars="200"/>
    </w:pPr>
    <w:rPr>
      <w:sz w:val="24"/>
      <w:szCs w:val="24"/>
    </w:rPr>
  </w:style>
  <w:style w:type="paragraph" w:styleId="39">
    <w:name w:val="Block Text"/>
    <w:basedOn w:val="1"/>
    <w:next w:val="1"/>
    <w:link w:val="125"/>
    <w:autoRedefine/>
    <w:qFormat/>
    <w:uiPriority w:val="0"/>
    <w:pPr>
      <w:spacing w:beforeLines="0"/>
    </w:pPr>
    <w:rPr>
      <w:rFonts w:ascii="Calibri" w:hAnsi="Calibri"/>
      <w:i/>
      <w:iCs/>
      <w:color w:val="000000"/>
      <w:kern w:val="0"/>
      <w:sz w:val="20"/>
    </w:rPr>
  </w:style>
  <w:style w:type="paragraph" w:styleId="40">
    <w:name w:val="List Bullet 2"/>
    <w:basedOn w:val="1"/>
    <w:qFormat/>
    <w:uiPriority w:val="0"/>
    <w:pPr>
      <w:tabs>
        <w:tab w:val="left" w:pos="780"/>
      </w:tabs>
      <w:spacing w:beforeLines="0"/>
      <w:ind w:left="780" w:leftChars="200" w:hanging="360" w:hangingChars="200"/>
    </w:pPr>
    <w:rPr>
      <w:szCs w:val="24"/>
    </w:rPr>
  </w:style>
  <w:style w:type="paragraph" w:styleId="41">
    <w:name w:val="HTML Address"/>
    <w:basedOn w:val="1"/>
    <w:link w:val="126"/>
    <w:autoRedefine/>
    <w:qFormat/>
    <w:uiPriority w:val="0"/>
    <w:pPr>
      <w:spacing w:beforeLines="40" w:afterLines="40" w:line="300" w:lineRule="auto"/>
      <w:ind w:firstLine="420"/>
    </w:pPr>
    <w:rPr>
      <w:rFonts w:ascii="Calibri" w:hAnsi="Calibri"/>
      <w:i/>
      <w:iCs/>
      <w:kern w:val="0"/>
      <w:sz w:val="24"/>
      <w:szCs w:val="24"/>
    </w:rPr>
  </w:style>
  <w:style w:type="paragraph" w:styleId="42">
    <w:name w:val="index 4"/>
    <w:basedOn w:val="1"/>
    <w:next w:val="1"/>
    <w:uiPriority w:val="0"/>
    <w:pPr>
      <w:spacing w:beforeLines="0" w:line="360" w:lineRule="auto"/>
      <w:ind w:left="600" w:leftChars="600"/>
    </w:pPr>
    <w:rPr>
      <w:sz w:val="24"/>
      <w:szCs w:val="24"/>
    </w:rPr>
  </w:style>
  <w:style w:type="paragraph" w:styleId="43">
    <w:name w:val="toc 5"/>
    <w:basedOn w:val="1"/>
    <w:next w:val="1"/>
    <w:uiPriority w:val="0"/>
    <w:pPr>
      <w:spacing w:beforeLines="0"/>
      <w:ind w:left="1680" w:leftChars="800"/>
    </w:pPr>
    <w:rPr>
      <w:rFonts w:ascii="Calibri" w:hAnsi="Calibri"/>
      <w:szCs w:val="22"/>
    </w:rPr>
  </w:style>
  <w:style w:type="paragraph" w:styleId="44">
    <w:name w:val="toc 3"/>
    <w:basedOn w:val="1"/>
    <w:next w:val="1"/>
    <w:uiPriority w:val="0"/>
    <w:pPr>
      <w:spacing w:beforeLines="0"/>
      <w:ind w:left="840" w:leftChars="400"/>
    </w:pPr>
    <w:rPr>
      <w:rFonts w:ascii="Calibri" w:hAnsi="Calibri"/>
      <w:szCs w:val="22"/>
    </w:rPr>
  </w:style>
  <w:style w:type="paragraph" w:styleId="45">
    <w:name w:val="Plain Text"/>
    <w:basedOn w:val="1"/>
    <w:link w:val="127"/>
    <w:unhideWhenUsed/>
    <w:uiPriority w:val="0"/>
    <w:pPr>
      <w:spacing w:before="156" w:afterLines="50" w:line="400" w:lineRule="exact"/>
    </w:pPr>
    <w:rPr>
      <w:rFonts w:ascii="宋体" w:hAnsi="Courier New"/>
      <w:kern w:val="0"/>
      <w:sz w:val="24"/>
      <w:szCs w:val="24"/>
    </w:rPr>
  </w:style>
  <w:style w:type="paragraph" w:styleId="46">
    <w:name w:val="List Bullet 5"/>
    <w:basedOn w:val="1"/>
    <w:uiPriority w:val="0"/>
    <w:pPr>
      <w:tabs>
        <w:tab w:val="left" w:pos="1260"/>
      </w:tabs>
      <w:spacing w:beforeLines="0"/>
      <w:ind w:left="420" w:hanging="420"/>
    </w:pPr>
    <w:rPr>
      <w:szCs w:val="24"/>
    </w:rPr>
  </w:style>
  <w:style w:type="paragraph" w:styleId="47">
    <w:name w:val="List Number 4"/>
    <w:basedOn w:val="1"/>
    <w:uiPriority w:val="0"/>
    <w:pPr>
      <w:tabs>
        <w:tab w:val="left" w:pos="1620"/>
      </w:tabs>
      <w:spacing w:beforeLines="0" w:line="360" w:lineRule="auto"/>
      <w:ind w:left="1620" w:leftChars="600" w:hanging="360" w:hangingChars="200"/>
    </w:pPr>
    <w:rPr>
      <w:sz w:val="24"/>
      <w:szCs w:val="24"/>
    </w:rPr>
  </w:style>
  <w:style w:type="paragraph" w:styleId="48">
    <w:name w:val="toc 8"/>
    <w:basedOn w:val="1"/>
    <w:next w:val="1"/>
    <w:uiPriority w:val="0"/>
    <w:pPr>
      <w:spacing w:beforeLines="0"/>
      <w:ind w:left="2940" w:leftChars="1400"/>
    </w:pPr>
    <w:rPr>
      <w:rFonts w:ascii="Calibri" w:hAnsi="Calibri"/>
      <w:szCs w:val="22"/>
    </w:rPr>
  </w:style>
  <w:style w:type="paragraph" w:styleId="49">
    <w:name w:val="index 3"/>
    <w:basedOn w:val="1"/>
    <w:next w:val="1"/>
    <w:uiPriority w:val="0"/>
    <w:pPr>
      <w:spacing w:beforeLines="0" w:line="360" w:lineRule="auto"/>
      <w:ind w:left="400" w:leftChars="400"/>
    </w:pPr>
    <w:rPr>
      <w:sz w:val="24"/>
      <w:szCs w:val="24"/>
    </w:rPr>
  </w:style>
  <w:style w:type="paragraph" w:styleId="50">
    <w:name w:val="Date"/>
    <w:basedOn w:val="1"/>
    <w:next w:val="1"/>
    <w:link w:val="128"/>
    <w:unhideWhenUsed/>
    <w:uiPriority w:val="0"/>
    <w:pPr>
      <w:ind w:left="2500" w:leftChars="2500"/>
    </w:pPr>
    <w:rPr>
      <w:rFonts w:ascii="Calibri" w:hAnsi="Calibri" w:eastAsia="楷体_GB2312"/>
      <w:kern w:val="0"/>
      <w:sz w:val="32"/>
    </w:rPr>
  </w:style>
  <w:style w:type="paragraph" w:styleId="51">
    <w:name w:val="Body Text Indent 2"/>
    <w:basedOn w:val="1"/>
    <w:link w:val="129"/>
    <w:uiPriority w:val="0"/>
    <w:pPr>
      <w:spacing w:after="120" w:line="480" w:lineRule="auto"/>
      <w:ind w:left="420" w:leftChars="200"/>
    </w:pPr>
  </w:style>
  <w:style w:type="paragraph" w:styleId="52">
    <w:name w:val="endnote text"/>
    <w:basedOn w:val="1"/>
    <w:link w:val="130"/>
    <w:uiPriority w:val="0"/>
    <w:pPr>
      <w:snapToGrid w:val="0"/>
      <w:spacing w:beforeLines="0" w:afterLines="50"/>
      <w:jc w:val="left"/>
    </w:pPr>
    <w:rPr>
      <w:rFonts w:ascii="宋体" w:hAnsi="Calibri"/>
      <w:snapToGrid w:val="0"/>
      <w:kern w:val="0"/>
      <w:sz w:val="20"/>
    </w:rPr>
  </w:style>
  <w:style w:type="paragraph" w:styleId="53">
    <w:name w:val="List Continue 5"/>
    <w:basedOn w:val="1"/>
    <w:uiPriority w:val="0"/>
    <w:pPr>
      <w:spacing w:beforeLines="0" w:after="120" w:line="360" w:lineRule="auto"/>
      <w:ind w:left="2100" w:leftChars="1000"/>
    </w:pPr>
    <w:rPr>
      <w:sz w:val="24"/>
      <w:szCs w:val="24"/>
    </w:rPr>
  </w:style>
  <w:style w:type="paragraph" w:styleId="54">
    <w:name w:val="Balloon Text"/>
    <w:basedOn w:val="1"/>
    <w:link w:val="131"/>
    <w:uiPriority w:val="0"/>
    <w:rPr>
      <w:sz w:val="18"/>
      <w:szCs w:val="18"/>
    </w:rPr>
  </w:style>
  <w:style w:type="paragraph" w:styleId="55">
    <w:name w:val="footer"/>
    <w:basedOn w:val="1"/>
    <w:link w:val="132"/>
    <w:unhideWhenUsed/>
    <w:uiPriority w:val="0"/>
    <w:pPr>
      <w:tabs>
        <w:tab w:val="center" w:pos="4153"/>
        <w:tab w:val="right" w:pos="8306"/>
      </w:tabs>
      <w:snapToGrid w:val="0"/>
      <w:jc w:val="left"/>
    </w:pPr>
    <w:rPr>
      <w:rFonts w:ascii="Calibri" w:hAnsi="Calibri"/>
      <w:kern w:val="0"/>
      <w:sz w:val="18"/>
      <w:szCs w:val="18"/>
    </w:rPr>
  </w:style>
  <w:style w:type="paragraph" w:styleId="56">
    <w:name w:val="envelope return"/>
    <w:basedOn w:val="35"/>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7">
    <w:name w:val="header"/>
    <w:basedOn w:val="1"/>
    <w:link w:val="133"/>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58">
    <w:name w:val="Signature"/>
    <w:basedOn w:val="1"/>
    <w:next w:val="1"/>
    <w:link w:val="134"/>
    <w:uiPriority w:val="0"/>
    <w:pPr>
      <w:keepNext/>
      <w:widowControl/>
      <w:adjustRightInd w:val="0"/>
      <w:spacing w:beforeLines="0" w:line="220" w:lineRule="atLeast"/>
      <w:jc w:val="right"/>
      <w:textAlignment w:val="baseline"/>
    </w:pPr>
    <w:rPr>
      <w:rFonts w:ascii="Calibri" w:hAnsi="Calibri"/>
      <w:kern w:val="0"/>
      <w:sz w:val="18"/>
      <w:szCs w:val="18"/>
    </w:rPr>
  </w:style>
  <w:style w:type="paragraph" w:styleId="59">
    <w:name w:val="toc 1"/>
    <w:basedOn w:val="1"/>
    <w:next w:val="1"/>
    <w:uiPriority w:val="0"/>
    <w:rPr>
      <w:szCs w:val="24"/>
    </w:rPr>
  </w:style>
  <w:style w:type="paragraph" w:styleId="60">
    <w:name w:val="List Continue 4"/>
    <w:basedOn w:val="1"/>
    <w:uiPriority w:val="0"/>
    <w:pPr>
      <w:spacing w:beforeLines="0" w:after="120" w:line="360" w:lineRule="auto"/>
      <w:ind w:left="1680" w:leftChars="800"/>
    </w:pPr>
    <w:rPr>
      <w:sz w:val="24"/>
      <w:szCs w:val="24"/>
    </w:rPr>
  </w:style>
  <w:style w:type="paragraph" w:styleId="61">
    <w:name w:val="toc 4"/>
    <w:basedOn w:val="1"/>
    <w:next w:val="1"/>
    <w:uiPriority w:val="0"/>
    <w:pPr>
      <w:spacing w:beforeLines="0"/>
      <w:ind w:left="1260" w:leftChars="600"/>
    </w:pPr>
    <w:rPr>
      <w:rFonts w:ascii="Calibri" w:hAnsi="Calibri"/>
      <w:szCs w:val="22"/>
    </w:rPr>
  </w:style>
  <w:style w:type="paragraph" w:styleId="62">
    <w:name w:val="index heading"/>
    <w:basedOn w:val="1"/>
    <w:next w:val="63"/>
    <w:uiPriority w:val="0"/>
    <w:pPr>
      <w:spacing w:beforeLines="0" w:line="360" w:lineRule="auto"/>
    </w:pPr>
    <w:rPr>
      <w:rFonts w:ascii="Arial" w:hAnsi="Arial" w:cs="Arial"/>
      <w:b/>
      <w:bCs/>
      <w:sz w:val="24"/>
      <w:szCs w:val="24"/>
    </w:rPr>
  </w:style>
  <w:style w:type="paragraph" w:styleId="63">
    <w:name w:val="index 1"/>
    <w:basedOn w:val="1"/>
    <w:next w:val="1"/>
    <w:uiPriority w:val="0"/>
    <w:pPr>
      <w:spacing w:beforeLines="0" w:line="560" w:lineRule="exact"/>
    </w:pPr>
    <w:rPr>
      <w:b/>
      <w:bCs/>
      <w:sz w:val="32"/>
      <w:szCs w:val="32"/>
    </w:rPr>
  </w:style>
  <w:style w:type="paragraph" w:styleId="64">
    <w:name w:val="Subtitle"/>
    <w:basedOn w:val="1"/>
    <w:next w:val="1"/>
    <w:link w:val="135"/>
    <w:qFormat/>
    <w:uiPriority w:val="0"/>
    <w:pPr>
      <w:spacing w:beforeLines="0" w:after="60" w:line="312" w:lineRule="auto"/>
      <w:jc w:val="center"/>
      <w:outlineLvl w:val="1"/>
    </w:pPr>
    <w:rPr>
      <w:rFonts w:ascii="Cambria" w:hAnsi="Cambria"/>
      <w:b/>
      <w:bCs/>
      <w:kern w:val="28"/>
      <w:sz w:val="32"/>
      <w:szCs w:val="32"/>
    </w:rPr>
  </w:style>
  <w:style w:type="paragraph" w:styleId="65">
    <w:name w:val="List Number 5"/>
    <w:basedOn w:val="1"/>
    <w:uiPriority w:val="0"/>
    <w:pPr>
      <w:tabs>
        <w:tab w:val="left" w:pos="2040"/>
      </w:tabs>
      <w:spacing w:beforeLines="0" w:line="360" w:lineRule="auto"/>
      <w:ind w:left="2040" w:leftChars="800" w:hanging="360" w:hangingChars="200"/>
    </w:pPr>
    <w:rPr>
      <w:sz w:val="24"/>
      <w:szCs w:val="24"/>
    </w:rPr>
  </w:style>
  <w:style w:type="paragraph" w:styleId="66">
    <w:name w:val="List"/>
    <w:basedOn w:val="1"/>
    <w:unhideWhenUsed/>
    <w:uiPriority w:val="99"/>
    <w:pPr>
      <w:ind w:left="200" w:hanging="200" w:hangingChars="200"/>
    </w:pPr>
    <w:rPr>
      <w:sz w:val="28"/>
      <w:szCs w:val="24"/>
    </w:rPr>
  </w:style>
  <w:style w:type="paragraph" w:styleId="67">
    <w:name w:val="footnote text"/>
    <w:basedOn w:val="1"/>
    <w:link w:val="136"/>
    <w:uiPriority w:val="0"/>
    <w:pPr>
      <w:snapToGrid w:val="0"/>
      <w:spacing w:beforeLines="0" w:line="360" w:lineRule="auto"/>
      <w:jc w:val="left"/>
    </w:pPr>
    <w:rPr>
      <w:rFonts w:ascii="Calibri" w:hAnsi="Calibri"/>
      <w:kern w:val="0"/>
      <w:sz w:val="18"/>
      <w:szCs w:val="18"/>
    </w:rPr>
  </w:style>
  <w:style w:type="paragraph" w:styleId="68">
    <w:name w:val="toc 6"/>
    <w:basedOn w:val="1"/>
    <w:next w:val="1"/>
    <w:uiPriority w:val="0"/>
    <w:pPr>
      <w:spacing w:beforeLines="0"/>
      <w:ind w:left="2100" w:leftChars="1000"/>
    </w:pPr>
    <w:rPr>
      <w:rFonts w:ascii="Calibri" w:hAnsi="Calibri"/>
      <w:szCs w:val="22"/>
    </w:rPr>
  </w:style>
  <w:style w:type="paragraph" w:styleId="69">
    <w:name w:val="List 5"/>
    <w:basedOn w:val="1"/>
    <w:uiPriority w:val="0"/>
    <w:pPr>
      <w:spacing w:beforeLines="0"/>
      <w:ind w:left="100" w:leftChars="800" w:hanging="200" w:hangingChars="200"/>
    </w:pPr>
    <w:rPr>
      <w:szCs w:val="24"/>
    </w:rPr>
  </w:style>
  <w:style w:type="paragraph" w:styleId="70">
    <w:name w:val="Body Text Indent 3"/>
    <w:basedOn w:val="1"/>
    <w:link w:val="137"/>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1">
    <w:name w:val="index 7"/>
    <w:basedOn w:val="1"/>
    <w:next w:val="1"/>
    <w:uiPriority w:val="0"/>
    <w:pPr>
      <w:spacing w:beforeLines="0"/>
      <w:ind w:left="1200" w:leftChars="1200"/>
    </w:pPr>
    <w:rPr>
      <w:rFonts w:cs="Lucida Sans"/>
      <w:szCs w:val="24"/>
    </w:rPr>
  </w:style>
  <w:style w:type="paragraph" w:styleId="72">
    <w:name w:val="index 9"/>
    <w:basedOn w:val="1"/>
    <w:next w:val="1"/>
    <w:uiPriority w:val="0"/>
    <w:pPr>
      <w:spacing w:beforeLines="0" w:line="360" w:lineRule="auto"/>
      <w:ind w:left="1600" w:leftChars="1600"/>
    </w:pPr>
    <w:rPr>
      <w:sz w:val="24"/>
      <w:szCs w:val="24"/>
    </w:rPr>
  </w:style>
  <w:style w:type="paragraph" w:styleId="73">
    <w:name w:val="table of figures"/>
    <w:basedOn w:val="1"/>
    <w:next w:val="1"/>
    <w:uiPriority w:val="0"/>
    <w:pPr>
      <w:tabs>
        <w:tab w:val="left" w:pos="1270"/>
      </w:tabs>
      <w:spacing w:beforeLines="0" w:line="360" w:lineRule="auto"/>
      <w:ind w:left="1270" w:hanging="420"/>
      <w:jc w:val="left"/>
    </w:pPr>
    <w:rPr>
      <w:smallCaps/>
      <w:sz w:val="20"/>
    </w:rPr>
  </w:style>
  <w:style w:type="paragraph" w:styleId="74">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5">
    <w:name w:val="toc 9"/>
    <w:basedOn w:val="1"/>
    <w:next w:val="1"/>
    <w:uiPriority w:val="0"/>
    <w:pPr>
      <w:spacing w:beforeLines="0"/>
      <w:ind w:left="3360" w:leftChars="1600"/>
    </w:pPr>
    <w:rPr>
      <w:rFonts w:ascii="Calibri" w:hAnsi="Calibri"/>
      <w:szCs w:val="22"/>
    </w:rPr>
  </w:style>
  <w:style w:type="paragraph" w:styleId="76">
    <w:name w:val="Body Text 2"/>
    <w:basedOn w:val="1"/>
    <w:link w:val="138"/>
    <w:uiPriority w:val="0"/>
    <w:pPr>
      <w:widowControl/>
      <w:snapToGrid w:val="0"/>
      <w:spacing w:beforeLines="0" w:afterLines="50" w:line="400" w:lineRule="exact"/>
      <w:jc w:val="left"/>
    </w:pPr>
    <w:rPr>
      <w:rFonts w:ascii="宋体" w:hAnsi="宋体"/>
      <w:color w:val="000000"/>
      <w:sz w:val="24"/>
      <w:szCs w:val="24"/>
    </w:rPr>
  </w:style>
  <w:style w:type="paragraph" w:styleId="77">
    <w:name w:val="List 4"/>
    <w:basedOn w:val="1"/>
    <w:uiPriority w:val="0"/>
    <w:pPr>
      <w:spacing w:beforeLines="0"/>
      <w:ind w:left="100" w:leftChars="600" w:hanging="200" w:hangingChars="200"/>
    </w:pPr>
    <w:rPr>
      <w:szCs w:val="24"/>
    </w:rPr>
  </w:style>
  <w:style w:type="paragraph" w:styleId="78">
    <w:name w:val="List Continue 2"/>
    <w:basedOn w:val="1"/>
    <w:uiPriority w:val="0"/>
    <w:pPr>
      <w:spacing w:beforeLines="0" w:after="120" w:line="360" w:lineRule="auto"/>
      <w:ind w:left="840" w:leftChars="400"/>
    </w:pPr>
    <w:rPr>
      <w:sz w:val="24"/>
      <w:szCs w:val="24"/>
    </w:rPr>
  </w:style>
  <w:style w:type="paragraph" w:styleId="79">
    <w:name w:val="Message Header"/>
    <w:basedOn w:val="1"/>
    <w:link w:val="139"/>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4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cs="Arial Unicode MS"/>
      <w:kern w:val="0"/>
      <w:sz w:val="20"/>
    </w:rPr>
  </w:style>
  <w:style w:type="paragraph" w:styleId="81">
    <w:name w:val="Normal (Web)"/>
    <w:basedOn w:val="1"/>
    <w:link w:val="141"/>
    <w:unhideWhenUsed/>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uiPriority w:val="0"/>
    <w:pPr>
      <w:spacing w:beforeLines="40" w:afterLines="40" w:line="300" w:lineRule="auto"/>
      <w:ind w:left="1260" w:leftChars="600" w:firstLine="420"/>
    </w:pPr>
    <w:rPr>
      <w:sz w:val="24"/>
      <w:szCs w:val="24"/>
    </w:rPr>
  </w:style>
  <w:style w:type="paragraph" w:styleId="83">
    <w:name w:val="index 2"/>
    <w:basedOn w:val="1"/>
    <w:next w:val="1"/>
    <w:uiPriority w:val="0"/>
    <w:pPr>
      <w:spacing w:beforeLines="0" w:line="360" w:lineRule="auto"/>
      <w:ind w:left="200" w:leftChars="200"/>
    </w:pPr>
    <w:rPr>
      <w:sz w:val="24"/>
      <w:szCs w:val="24"/>
    </w:rPr>
  </w:style>
  <w:style w:type="paragraph" w:styleId="84">
    <w:name w:val="Title"/>
    <w:basedOn w:val="1"/>
    <w:next w:val="1"/>
    <w:link w:val="142"/>
    <w:qFormat/>
    <w:uiPriority w:val="0"/>
    <w:pPr>
      <w:spacing w:beforeLines="0" w:after="60"/>
      <w:jc w:val="center"/>
      <w:outlineLvl w:val="0"/>
    </w:pPr>
    <w:rPr>
      <w:rFonts w:ascii="Arial" w:hAnsi="Arial"/>
      <w:b/>
      <w:bCs/>
      <w:kern w:val="0"/>
      <w:sz w:val="32"/>
      <w:szCs w:val="32"/>
    </w:rPr>
  </w:style>
  <w:style w:type="paragraph" w:styleId="85">
    <w:name w:val="annotation subject"/>
    <w:basedOn w:val="29"/>
    <w:next w:val="29"/>
    <w:link w:val="143"/>
    <w:uiPriority w:val="0"/>
    <w:pPr>
      <w:spacing w:beforeLines="0"/>
    </w:pPr>
    <w:rPr>
      <w:rFonts w:ascii="Calibri" w:hAnsi="Calibri"/>
      <w:b/>
      <w:bCs/>
      <w:szCs w:val="22"/>
    </w:rPr>
  </w:style>
  <w:style w:type="paragraph" w:styleId="86">
    <w:name w:val="Body Text First Indent"/>
    <w:basedOn w:val="35"/>
    <w:link w:val="145"/>
    <w:uiPriority w:val="0"/>
    <w:pPr>
      <w:ind w:firstLine="420" w:firstLineChars="100"/>
    </w:pPr>
    <w:rPr>
      <w:sz w:val="21"/>
    </w:rPr>
  </w:style>
  <w:style w:type="paragraph" w:styleId="87">
    <w:name w:val="Body Text First Indent 2"/>
    <w:basedOn w:val="36"/>
    <w:link w:val="146"/>
    <w:qFormat/>
    <w:uiPriority w:val="0"/>
    <w:pPr>
      <w:spacing w:beforeLines="0"/>
      <w:ind w:firstLine="420" w:firstLineChars="200"/>
    </w:pPr>
    <w:rPr>
      <w:rFonts w:ascii="宋体" w:hAnsi="Courier New"/>
      <w:spacing w:val="-4"/>
      <w:kern w:val="0"/>
      <w:sz w:val="20"/>
      <w:szCs w:val="24"/>
    </w:rPr>
  </w:style>
  <w:style w:type="table" w:styleId="89">
    <w:name w:val="Table Grid"/>
    <w:basedOn w:val="88"/>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8"/>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uiPriority w:val="0"/>
    <w:pPr>
      <w:widowControl w:val="0"/>
      <w:spacing w:line="360" w:lineRule="auto"/>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basedOn w:val="94"/>
    <w:qFormat/>
    <w:uiPriority w:val="0"/>
    <w:rPr>
      <w:b/>
      <w:bCs/>
    </w:rPr>
  </w:style>
  <w:style w:type="character" w:styleId="96">
    <w:name w:val="page number"/>
    <w:basedOn w:val="94"/>
    <w:unhideWhenUsed/>
    <w:uiPriority w:val="99"/>
  </w:style>
  <w:style w:type="character" w:styleId="97">
    <w:name w:val="FollowedHyperlink"/>
    <w:uiPriority w:val="99"/>
    <w:rPr>
      <w:color w:val="800080"/>
      <w:u w:val="single"/>
    </w:rPr>
  </w:style>
  <w:style w:type="character" w:styleId="98">
    <w:name w:val="Emphasis"/>
    <w:qFormat/>
    <w:uiPriority w:val="0"/>
    <w:rPr>
      <w:color w:val="CC0033"/>
    </w:rPr>
  </w:style>
  <w:style w:type="character" w:styleId="99">
    <w:name w:val="line number"/>
    <w:basedOn w:val="94"/>
    <w:uiPriority w:val="0"/>
  </w:style>
  <w:style w:type="character" w:styleId="100">
    <w:name w:val="HTML Acronym"/>
    <w:basedOn w:val="94"/>
    <w:uiPriority w:val="0"/>
  </w:style>
  <w:style w:type="character" w:styleId="101">
    <w:name w:val="Hyperlink"/>
    <w:unhideWhenUsed/>
    <w:uiPriority w:val="99"/>
    <w:rPr>
      <w:color w:val="0000FF"/>
      <w:u w:val="single"/>
    </w:rPr>
  </w:style>
  <w:style w:type="character" w:styleId="102">
    <w:name w:val="annotation reference"/>
    <w:uiPriority w:val="0"/>
    <w:rPr>
      <w:sz w:val="21"/>
      <w:szCs w:val="21"/>
    </w:rPr>
  </w:style>
  <w:style w:type="character" w:styleId="103">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4">
    <w:name w:val="标题 5 Char2"/>
    <w:basedOn w:val="94"/>
    <w:link w:val="2"/>
    <w:uiPriority w:val="0"/>
    <w:rPr>
      <w:rFonts w:ascii="Times New Roman" w:hAnsi="Times New Roman" w:eastAsia="仿宋" w:cs="Times New Roman"/>
      <w:bCs/>
      <w:sz w:val="24"/>
      <w:szCs w:val="24"/>
    </w:rPr>
  </w:style>
  <w:style w:type="character" w:customStyle="1" w:styleId="105">
    <w:name w:val="宏文本 Char3"/>
    <w:link w:val="3"/>
    <w:uiPriority w:val="0"/>
    <w:rPr>
      <w:rFonts w:ascii="Courier New" w:hAnsi="Courier New" w:cs="Courier New"/>
      <w:kern w:val="2"/>
      <w:sz w:val="24"/>
      <w:szCs w:val="24"/>
      <w:lang w:val="en-US" w:eastAsia="zh-CN" w:bidi="ar-SA"/>
    </w:rPr>
  </w:style>
  <w:style w:type="character" w:customStyle="1" w:styleId="106">
    <w:name w:val="标题 1 Char2"/>
    <w:basedOn w:val="94"/>
    <w:link w:val="4"/>
    <w:uiPriority w:val="0"/>
    <w:rPr>
      <w:rFonts w:ascii="Calibri" w:hAnsi="Calibri" w:eastAsia="黑体" w:cs="Times New Roman"/>
      <w:b/>
      <w:bCs/>
      <w:kern w:val="44"/>
      <w:sz w:val="36"/>
      <w:szCs w:val="44"/>
    </w:rPr>
  </w:style>
  <w:style w:type="character" w:customStyle="1" w:styleId="107">
    <w:name w:val="标题 2 Char4"/>
    <w:basedOn w:val="94"/>
    <w:link w:val="5"/>
    <w:uiPriority w:val="0"/>
    <w:rPr>
      <w:rFonts w:ascii="Arial" w:hAnsi="Arial" w:eastAsia="仿宋" w:cs="Times New Roman"/>
      <w:b/>
      <w:bCs/>
      <w:sz w:val="24"/>
      <w:szCs w:val="32"/>
    </w:rPr>
  </w:style>
  <w:style w:type="character" w:customStyle="1" w:styleId="108">
    <w:name w:val="标题 3 Char3"/>
    <w:basedOn w:val="94"/>
    <w:link w:val="6"/>
    <w:uiPriority w:val="0"/>
    <w:rPr>
      <w:rFonts w:ascii="Calibri" w:hAnsi="Calibri" w:eastAsia="仿宋" w:cs="Times New Roman"/>
      <w:b/>
      <w:bCs/>
      <w:sz w:val="24"/>
      <w:szCs w:val="32"/>
    </w:rPr>
  </w:style>
  <w:style w:type="character" w:customStyle="1" w:styleId="109">
    <w:name w:val="标题 4 Char2"/>
    <w:basedOn w:val="94"/>
    <w:link w:val="7"/>
    <w:uiPriority w:val="0"/>
    <w:rPr>
      <w:rFonts w:ascii="Arial" w:hAnsi="Arial" w:eastAsia="仿宋" w:cs="Times New Roman"/>
      <w:bCs/>
      <w:sz w:val="24"/>
      <w:szCs w:val="28"/>
    </w:rPr>
  </w:style>
  <w:style w:type="character" w:customStyle="1" w:styleId="110">
    <w:name w:val="标题 6 Char3"/>
    <w:basedOn w:val="94"/>
    <w:link w:val="8"/>
    <w:uiPriority w:val="0"/>
    <w:rPr>
      <w:rFonts w:ascii="Times New Roman" w:hAnsi="Times New Roman" w:eastAsia="宋体" w:cs="Times New Roman"/>
      <w:kern w:val="24"/>
      <w:sz w:val="24"/>
      <w:szCs w:val="20"/>
    </w:rPr>
  </w:style>
  <w:style w:type="character" w:customStyle="1" w:styleId="111">
    <w:name w:val="正文缩进 Char2"/>
    <w:link w:val="9"/>
    <w:uiPriority w:val="0"/>
    <w:rPr>
      <w:rFonts w:ascii="Times New Roman" w:hAnsi="Times New Roman" w:eastAsia="宋体" w:cs="Times New Roman"/>
      <w:szCs w:val="20"/>
    </w:rPr>
  </w:style>
  <w:style w:type="character" w:customStyle="1" w:styleId="112">
    <w:name w:val="标题 7 Char2"/>
    <w:basedOn w:val="94"/>
    <w:link w:val="10"/>
    <w:uiPriority w:val="0"/>
    <w:rPr>
      <w:rFonts w:ascii="Times New Roman" w:hAnsi="Times New Roman" w:eastAsia="宋体" w:cs="Times New Roman"/>
      <w:spacing w:val="2"/>
      <w:kern w:val="24"/>
      <w:sz w:val="24"/>
      <w:szCs w:val="20"/>
    </w:rPr>
  </w:style>
  <w:style w:type="character" w:customStyle="1" w:styleId="113">
    <w:name w:val="标题 8 Char2"/>
    <w:basedOn w:val="94"/>
    <w:link w:val="11"/>
    <w:uiPriority w:val="0"/>
    <w:rPr>
      <w:rFonts w:ascii="Times New Roman" w:hAnsi="Times New Roman" w:eastAsia="宋体" w:cs="Times New Roman"/>
      <w:kern w:val="24"/>
      <w:sz w:val="24"/>
      <w:szCs w:val="24"/>
    </w:rPr>
  </w:style>
  <w:style w:type="character" w:customStyle="1" w:styleId="114">
    <w:name w:val="标题 9 Char2"/>
    <w:basedOn w:val="94"/>
    <w:link w:val="12"/>
    <w:uiPriority w:val="0"/>
    <w:rPr>
      <w:rFonts w:ascii="Arial" w:hAnsi="Arial" w:eastAsia="黑体" w:cs="Times New Roman"/>
      <w:szCs w:val="20"/>
    </w:rPr>
  </w:style>
  <w:style w:type="character" w:customStyle="1" w:styleId="115">
    <w:name w:val="注释标题 Char3"/>
    <w:link w:val="18"/>
    <w:uiPriority w:val="0"/>
    <w:rPr>
      <w:sz w:val="24"/>
      <w:szCs w:val="24"/>
    </w:rPr>
  </w:style>
  <w:style w:type="character" w:customStyle="1" w:styleId="116">
    <w:name w:val="电子邮件签名 Char3"/>
    <w:link w:val="21"/>
    <w:uiPriority w:val="0"/>
    <w:rPr>
      <w:sz w:val="24"/>
      <w:szCs w:val="24"/>
    </w:rPr>
  </w:style>
  <w:style w:type="character" w:customStyle="1" w:styleId="117">
    <w:name w:val="题注 Char2"/>
    <w:link w:val="23"/>
    <w:uiPriority w:val="0"/>
    <w:rPr>
      <w:rFonts w:ascii="Arial" w:hAnsi="Arial" w:eastAsia="黑体" w:cs="Arial"/>
    </w:rPr>
  </w:style>
  <w:style w:type="character" w:customStyle="1" w:styleId="118">
    <w:name w:val="文档结构图 Char3"/>
    <w:link w:val="27"/>
    <w:uiPriority w:val="0"/>
    <w:rPr>
      <w:szCs w:val="24"/>
      <w:shd w:val="clear" w:color="auto" w:fill="000080"/>
    </w:rPr>
  </w:style>
  <w:style w:type="character" w:customStyle="1" w:styleId="119">
    <w:name w:val="批注文字 Char3"/>
    <w:link w:val="29"/>
    <w:uiPriority w:val="0"/>
    <w:rPr>
      <w:szCs w:val="24"/>
    </w:rPr>
  </w:style>
  <w:style w:type="character" w:customStyle="1" w:styleId="120">
    <w:name w:val="称呼 Char3"/>
    <w:basedOn w:val="94"/>
    <w:link w:val="31"/>
    <w:uiPriority w:val="0"/>
    <w:rPr>
      <w:rFonts w:ascii="Times New Roman" w:hAnsi="Times New Roman" w:eastAsia="宋体" w:cs="Times New Roman"/>
      <w:sz w:val="24"/>
      <w:szCs w:val="24"/>
    </w:rPr>
  </w:style>
  <w:style w:type="character" w:customStyle="1" w:styleId="121">
    <w:name w:val="正文文本 3 Char3"/>
    <w:link w:val="32"/>
    <w:uiPriority w:val="0"/>
    <w:rPr>
      <w:rFonts w:hAnsi="宋体" w:eastAsia="仿宋_GB2312"/>
      <w:b/>
      <w:bCs/>
      <w:sz w:val="24"/>
    </w:rPr>
  </w:style>
  <w:style w:type="character" w:customStyle="1" w:styleId="122">
    <w:name w:val="结束语 Char3"/>
    <w:link w:val="33"/>
    <w:uiPriority w:val="0"/>
    <w:rPr>
      <w:sz w:val="24"/>
      <w:szCs w:val="24"/>
    </w:rPr>
  </w:style>
  <w:style w:type="character" w:customStyle="1" w:styleId="123">
    <w:name w:val="正文文本 Char3"/>
    <w:basedOn w:val="94"/>
    <w:link w:val="35"/>
    <w:uiPriority w:val="0"/>
    <w:rPr>
      <w:rFonts w:ascii="Times New Roman" w:hAnsi="Times New Roman" w:eastAsia="宋体" w:cs="Times New Roman"/>
      <w:sz w:val="28"/>
      <w:szCs w:val="24"/>
    </w:rPr>
  </w:style>
  <w:style w:type="character" w:customStyle="1" w:styleId="124">
    <w:name w:val="正文文本缩进 Char4"/>
    <w:basedOn w:val="94"/>
    <w:link w:val="36"/>
    <w:uiPriority w:val="0"/>
    <w:rPr>
      <w:rFonts w:ascii="Times New Roman" w:hAnsi="Times New Roman" w:eastAsia="宋体" w:cs="Times New Roman"/>
      <w:szCs w:val="20"/>
    </w:rPr>
  </w:style>
  <w:style w:type="character" w:customStyle="1" w:styleId="125">
    <w:name w:val="文本块 Char2"/>
    <w:link w:val="39"/>
    <w:uiPriority w:val="0"/>
    <w:rPr>
      <w:rFonts w:ascii="Calibri" w:hAnsi="Calibri"/>
      <w:i/>
      <w:iCs/>
      <w:color w:val="000000"/>
    </w:rPr>
  </w:style>
  <w:style w:type="character" w:customStyle="1" w:styleId="126">
    <w:name w:val="HTML 地址 Char3"/>
    <w:link w:val="41"/>
    <w:uiPriority w:val="0"/>
    <w:rPr>
      <w:i/>
      <w:iCs/>
      <w:sz w:val="24"/>
      <w:szCs w:val="24"/>
    </w:rPr>
  </w:style>
  <w:style w:type="character" w:customStyle="1" w:styleId="127">
    <w:name w:val="纯文本 Char2"/>
    <w:link w:val="45"/>
    <w:uiPriority w:val="0"/>
    <w:rPr>
      <w:rFonts w:ascii="宋体" w:hAnsi="Courier New"/>
      <w:sz w:val="24"/>
      <w:szCs w:val="24"/>
    </w:rPr>
  </w:style>
  <w:style w:type="character" w:customStyle="1" w:styleId="128">
    <w:name w:val="日期 Char2"/>
    <w:link w:val="50"/>
    <w:uiPriority w:val="0"/>
    <w:rPr>
      <w:rFonts w:eastAsia="楷体_GB2312"/>
      <w:sz w:val="32"/>
    </w:rPr>
  </w:style>
  <w:style w:type="character" w:customStyle="1" w:styleId="129">
    <w:name w:val="正文文本缩进 2 Char2"/>
    <w:basedOn w:val="94"/>
    <w:link w:val="51"/>
    <w:uiPriority w:val="0"/>
    <w:rPr>
      <w:rFonts w:ascii="Times New Roman" w:hAnsi="Times New Roman" w:eastAsia="宋体" w:cs="Times New Roman"/>
      <w:szCs w:val="20"/>
    </w:rPr>
  </w:style>
  <w:style w:type="character" w:customStyle="1" w:styleId="130">
    <w:name w:val="尾注文本 Char3"/>
    <w:link w:val="52"/>
    <w:uiPriority w:val="0"/>
    <w:rPr>
      <w:rFonts w:ascii="宋体"/>
      <w:snapToGrid w:val="0"/>
    </w:rPr>
  </w:style>
  <w:style w:type="character" w:customStyle="1" w:styleId="131">
    <w:name w:val="批注框文本 Char2"/>
    <w:basedOn w:val="94"/>
    <w:link w:val="54"/>
    <w:uiPriority w:val="0"/>
    <w:rPr>
      <w:rFonts w:ascii="Times New Roman" w:hAnsi="Times New Roman" w:eastAsia="宋体" w:cs="Times New Roman"/>
      <w:sz w:val="18"/>
      <w:szCs w:val="18"/>
    </w:rPr>
  </w:style>
  <w:style w:type="character" w:customStyle="1" w:styleId="132">
    <w:name w:val="页脚 Char4"/>
    <w:link w:val="55"/>
    <w:uiPriority w:val="0"/>
    <w:rPr>
      <w:sz w:val="18"/>
      <w:szCs w:val="18"/>
    </w:rPr>
  </w:style>
  <w:style w:type="character" w:customStyle="1" w:styleId="133">
    <w:name w:val="页眉 Char4"/>
    <w:link w:val="57"/>
    <w:locked/>
    <w:uiPriority w:val="0"/>
    <w:rPr>
      <w:rFonts w:eastAsia="仿宋_GB2312"/>
      <w:sz w:val="18"/>
    </w:rPr>
  </w:style>
  <w:style w:type="character" w:customStyle="1" w:styleId="134">
    <w:name w:val="签名 Char3"/>
    <w:link w:val="58"/>
    <w:uiPriority w:val="0"/>
    <w:rPr>
      <w:sz w:val="18"/>
      <w:szCs w:val="18"/>
    </w:rPr>
  </w:style>
  <w:style w:type="character" w:customStyle="1" w:styleId="135">
    <w:name w:val="副标题 Char3"/>
    <w:link w:val="64"/>
    <w:uiPriority w:val="0"/>
    <w:rPr>
      <w:rFonts w:ascii="Cambria" w:hAnsi="Cambria"/>
      <w:b/>
      <w:bCs/>
      <w:kern w:val="28"/>
      <w:sz w:val="32"/>
      <w:szCs w:val="32"/>
    </w:rPr>
  </w:style>
  <w:style w:type="character" w:customStyle="1" w:styleId="136">
    <w:name w:val="脚注文本 Char3"/>
    <w:link w:val="67"/>
    <w:uiPriority w:val="0"/>
    <w:rPr>
      <w:sz w:val="18"/>
      <w:szCs w:val="18"/>
    </w:rPr>
  </w:style>
  <w:style w:type="character" w:customStyle="1" w:styleId="137">
    <w:name w:val="正文文本缩进 3 Char4"/>
    <w:link w:val="70"/>
    <w:uiPriority w:val="0"/>
    <w:rPr>
      <w:rFonts w:ascii="仿宋_GB2312" w:hAnsi="宋体" w:eastAsia="仿宋_GB2312"/>
      <w:color w:val="000000"/>
      <w:sz w:val="24"/>
      <w:szCs w:val="24"/>
    </w:rPr>
  </w:style>
  <w:style w:type="character" w:customStyle="1" w:styleId="138">
    <w:name w:val="正文文本 2 Char3"/>
    <w:basedOn w:val="94"/>
    <w:link w:val="76"/>
    <w:uiPriority w:val="0"/>
    <w:rPr>
      <w:rFonts w:ascii="宋体" w:hAnsi="宋体" w:eastAsia="宋体" w:cs="Times New Roman"/>
      <w:color w:val="000000"/>
      <w:sz w:val="24"/>
      <w:szCs w:val="24"/>
    </w:rPr>
  </w:style>
  <w:style w:type="character" w:customStyle="1" w:styleId="139">
    <w:name w:val="信息标题 Char3"/>
    <w:link w:val="79"/>
    <w:uiPriority w:val="0"/>
    <w:rPr>
      <w:rFonts w:ascii="Arial" w:hAnsi="Arial" w:cs="Arial"/>
      <w:sz w:val="24"/>
      <w:szCs w:val="24"/>
      <w:shd w:val="pct20" w:color="auto" w:fill="auto"/>
    </w:rPr>
  </w:style>
  <w:style w:type="character" w:customStyle="1" w:styleId="140">
    <w:name w:val="HTML 预设格式 Char3"/>
    <w:basedOn w:val="94"/>
    <w:link w:val="80"/>
    <w:uiPriority w:val="0"/>
    <w:rPr>
      <w:rFonts w:ascii="Arial Unicode MS" w:hAnsi="Arial Unicode MS" w:eastAsia="Arial Unicode MS" w:cs="Arial Unicode MS"/>
      <w:kern w:val="0"/>
      <w:sz w:val="20"/>
      <w:szCs w:val="20"/>
    </w:rPr>
  </w:style>
  <w:style w:type="character" w:customStyle="1" w:styleId="141">
    <w:name w:val="普通(网站) Char2"/>
    <w:link w:val="81"/>
    <w:uiPriority w:val="0"/>
    <w:rPr>
      <w:rFonts w:ascii="宋体" w:hAnsi="宋体" w:eastAsia="宋体" w:cs="Times New Roman"/>
      <w:kern w:val="0"/>
      <w:sz w:val="24"/>
      <w:szCs w:val="24"/>
    </w:rPr>
  </w:style>
  <w:style w:type="character" w:customStyle="1" w:styleId="142">
    <w:name w:val="标题 Char4"/>
    <w:link w:val="84"/>
    <w:uiPriority w:val="0"/>
    <w:rPr>
      <w:rFonts w:ascii="Arial" w:hAnsi="Arial" w:cs="Arial"/>
      <w:b/>
      <w:bCs/>
      <w:sz w:val="32"/>
      <w:szCs w:val="32"/>
    </w:rPr>
  </w:style>
  <w:style w:type="character" w:customStyle="1" w:styleId="143">
    <w:name w:val="批注主题 Char4"/>
    <w:basedOn w:val="144"/>
    <w:link w:val="85"/>
    <w:uiPriority w:val="0"/>
    <w:rPr>
      <w:rFonts w:ascii="Calibri" w:hAnsi="Calibri"/>
      <w:b/>
      <w:bCs/>
    </w:rPr>
  </w:style>
  <w:style w:type="character" w:customStyle="1" w:styleId="144">
    <w:name w:val="批注文字 Char1"/>
    <w:basedOn w:val="94"/>
    <w:uiPriority w:val="0"/>
    <w:rPr>
      <w:rFonts w:ascii="Times New Roman" w:hAnsi="Times New Roman" w:eastAsia="宋体" w:cs="Times New Roman"/>
      <w:szCs w:val="20"/>
    </w:rPr>
  </w:style>
  <w:style w:type="character" w:customStyle="1" w:styleId="145">
    <w:name w:val="正文首行缩进 Char3"/>
    <w:basedOn w:val="123"/>
    <w:link w:val="86"/>
    <w:uiPriority w:val="0"/>
  </w:style>
  <w:style w:type="character" w:customStyle="1" w:styleId="146">
    <w:name w:val="正文首行缩进 2 Char3"/>
    <w:link w:val="87"/>
    <w:uiPriority w:val="0"/>
    <w:rPr>
      <w:rFonts w:ascii="宋体" w:hAnsi="Courier New"/>
      <w:spacing w:val="-4"/>
      <w:szCs w:val="24"/>
    </w:rPr>
  </w:style>
  <w:style w:type="character" w:customStyle="1" w:styleId="147">
    <w:name w:val="标题 1 Char"/>
    <w:uiPriority w:val="0"/>
    <w:rPr>
      <w:rFonts w:ascii="Calibri" w:hAnsi="Calibri" w:eastAsia="宋体" w:cs="Times New Roman"/>
      <w:b/>
      <w:bCs/>
      <w:kern w:val="44"/>
      <w:sz w:val="44"/>
      <w:szCs w:val="44"/>
    </w:rPr>
  </w:style>
  <w:style w:type="character" w:customStyle="1" w:styleId="148">
    <w:name w:val="标题 4 Char"/>
    <w:uiPriority w:val="0"/>
    <w:rPr>
      <w:rFonts w:ascii="Arial" w:hAnsi="Arial" w:eastAsia="黑体" w:cs="Times New Roman"/>
      <w:b/>
      <w:bCs/>
      <w:sz w:val="28"/>
      <w:szCs w:val="28"/>
    </w:rPr>
  </w:style>
  <w:style w:type="character" w:customStyle="1" w:styleId="149">
    <w:name w:val="标题 5 Char"/>
    <w:uiPriority w:val="0"/>
    <w:rPr>
      <w:rFonts w:ascii="Times New Roman" w:hAnsi="Times New Roman" w:eastAsia="微软雅黑" w:cs="Times New Roman"/>
      <w:b/>
      <w:bCs/>
      <w:sz w:val="24"/>
      <w:szCs w:val="24"/>
    </w:rPr>
  </w:style>
  <w:style w:type="paragraph" w:customStyle="1" w:styleId="150">
    <w:name w:val="正文无缩进 Char"/>
    <w:basedOn w:val="1"/>
    <w:uiPriority w:val="0"/>
    <w:pPr>
      <w:tabs>
        <w:tab w:val="left" w:pos="420"/>
      </w:tabs>
      <w:spacing w:beforeLines="40" w:afterLines="40" w:line="360" w:lineRule="auto"/>
    </w:pPr>
    <w:rPr>
      <w:sz w:val="24"/>
      <w:szCs w:val="24"/>
    </w:rPr>
  </w:style>
  <w:style w:type="paragraph" w:customStyle="1" w:styleId="151">
    <w:name w:val="图"/>
    <w:basedOn w:val="1"/>
    <w:uiPriority w:val="0"/>
    <w:pPr>
      <w:spacing w:beforeLines="40" w:afterLines="40" w:line="360" w:lineRule="auto"/>
      <w:jc w:val="center"/>
    </w:pPr>
    <w:rPr>
      <w:sz w:val="28"/>
      <w:szCs w:val="24"/>
    </w:rPr>
  </w:style>
  <w:style w:type="paragraph" w:customStyle="1" w:styleId="152">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53">
    <w:name w:val="首行缩进"/>
    <w:basedOn w:val="1"/>
    <w:next w:val="1"/>
    <w:uiPriority w:val="0"/>
    <w:pPr>
      <w:spacing w:beforeLines="0" w:line="360" w:lineRule="auto"/>
      <w:ind w:firstLine="420" w:firstLineChars="200"/>
    </w:pPr>
    <w:rPr>
      <w:rFonts w:ascii="宋体" w:hAnsi="宋体"/>
      <w:szCs w:val="24"/>
    </w:rPr>
  </w:style>
  <w:style w:type="character" w:customStyle="1" w:styleId="154">
    <w:name w:val="b titlename wangputoptitle"/>
    <w:basedOn w:val="94"/>
    <w:uiPriority w:val="0"/>
  </w:style>
  <w:style w:type="character" w:customStyle="1" w:styleId="155">
    <w:name w:val="页脚 Char3"/>
    <w:uiPriority w:val="0"/>
    <w:rPr>
      <w:rFonts w:eastAsia="宋体"/>
      <w:kern w:val="2"/>
      <w:sz w:val="18"/>
      <w:szCs w:val="18"/>
      <w:lang w:val="en-US" w:eastAsia="zh-CN" w:bidi="ar-SA"/>
    </w:rPr>
  </w:style>
  <w:style w:type="character" w:customStyle="1" w:styleId="156">
    <w:name w:val="样式 标题 2 + Arial Char"/>
    <w:link w:val="157"/>
    <w:uiPriority w:val="0"/>
    <w:rPr>
      <w:rFonts w:ascii="Arial" w:hAnsi="Arial" w:eastAsia="黑体"/>
      <w:sz w:val="30"/>
      <w:szCs w:val="30"/>
    </w:rPr>
  </w:style>
  <w:style w:type="paragraph" w:customStyle="1" w:styleId="157">
    <w:name w:val="样式 标题 2 + Arial"/>
    <w:basedOn w:val="5"/>
    <w:link w:val="156"/>
    <w:uiPriority w:val="0"/>
    <w:pPr>
      <w:tabs>
        <w:tab w:val="left" w:pos="576"/>
      </w:tabs>
      <w:spacing w:before="0" w:after="0" w:line="360" w:lineRule="auto"/>
    </w:pPr>
    <w:rPr>
      <w:b w:val="0"/>
      <w:bCs w:val="0"/>
      <w:kern w:val="0"/>
      <w:sz w:val="30"/>
      <w:szCs w:val="30"/>
    </w:rPr>
  </w:style>
  <w:style w:type="character" w:customStyle="1" w:styleId="158">
    <w:name w:val="Char Char Char"/>
    <w:uiPriority w:val="0"/>
    <w:rPr>
      <w:rFonts w:ascii="宋体" w:hAnsi="Courier New" w:eastAsia="宋体"/>
      <w:kern w:val="2"/>
      <w:sz w:val="21"/>
      <w:lang w:val="en-US" w:eastAsia="zh-CN" w:bidi="ar-SA"/>
    </w:rPr>
  </w:style>
  <w:style w:type="character" w:customStyle="1" w:styleId="159">
    <w:name w:val="列出段落 Char Char"/>
    <w:uiPriority w:val="0"/>
    <w:rPr>
      <w:rFonts w:eastAsia="宋体"/>
      <w:szCs w:val="24"/>
      <w:lang w:bidi="ar-SA"/>
    </w:rPr>
  </w:style>
  <w:style w:type="character" w:customStyle="1" w:styleId="160">
    <w:name w:val="样式 题注 + 黑体2 Char"/>
    <w:link w:val="161"/>
    <w:locked/>
    <w:uiPriority w:val="0"/>
    <w:rPr>
      <w:rFonts w:ascii="黑体" w:hAnsi="黑体" w:eastAsia="黑体" w:cs="Arial"/>
    </w:rPr>
  </w:style>
  <w:style w:type="paragraph" w:customStyle="1" w:styleId="161">
    <w:name w:val="样式 题注 + 黑体2"/>
    <w:basedOn w:val="23"/>
    <w:link w:val="160"/>
    <w:uiPriority w:val="0"/>
    <w:pPr>
      <w:spacing w:beforeLines="40" w:afterLines="40"/>
      <w:jc w:val="center"/>
    </w:pPr>
    <w:rPr>
      <w:rFonts w:ascii="黑体" w:hAnsi="黑体"/>
    </w:rPr>
  </w:style>
  <w:style w:type="character" w:customStyle="1" w:styleId="162">
    <w:name w:val="大汉方案正文 Char Char Char"/>
    <w:link w:val="163"/>
    <w:uiPriority w:val="0"/>
    <w:rPr>
      <w:rFonts w:ascii="Arial" w:hAnsi="Arial"/>
      <w:sz w:val="24"/>
      <w:szCs w:val="24"/>
    </w:rPr>
  </w:style>
  <w:style w:type="paragraph" w:customStyle="1" w:styleId="163">
    <w:name w:val="大汉方案正文 Char"/>
    <w:basedOn w:val="1"/>
    <w:link w:val="162"/>
    <w:uiPriority w:val="0"/>
    <w:pPr>
      <w:spacing w:beforeLines="0" w:line="360" w:lineRule="auto"/>
      <w:ind w:firstLine="200" w:firstLineChars="200"/>
    </w:pPr>
    <w:rPr>
      <w:rFonts w:ascii="Arial" w:hAnsi="Arial"/>
      <w:kern w:val="0"/>
      <w:sz w:val="24"/>
      <w:szCs w:val="24"/>
    </w:rPr>
  </w:style>
  <w:style w:type="character" w:customStyle="1" w:styleId="164">
    <w:name w:val="HTML 地址 Char1"/>
    <w:basedOn w:val="94"/>
    <w:uiPriority w:val="0"/>
    <w:rPr>
      <w:rFonts w:ascii="Times New Roman" w:hAnsi="Times New Roman" w:eastAsia="宋体" w:cs="Times New Roman"/>
      <w:i/>
      <w:iCs/>
      <w:szCs w:val="20"/>
    </w:rPr>
  </w:style>
  <w:style w:type="character" w:customStyle="1" w:styleId="165">
    <w:name w:val="副标题 Char1"/>
    <w:basedOn w:val="94"/>
    <w:uiPriority w:val="0"/>
    <w:rPr>
      <w:rFonts w:ascii="Cambria" w:hAnsi="Cambria" w:eastAsia="宋体" w:cs="Times New Roman"/>
      <w:b/>
      <w:bCs/>
      <w:kern w:val="28"/>
      <w:sz w:val="32"/>
      <w:szCs w:val="32"/>
    </w:rPr>
  </w:style>
  <w:style w:type="character" w:customStyle="1" w:styleId="166">
    <w:name w:val="text_main1"/>
    <w:uiPriority w:val="0"/>
    <w:rPr>
      <w:rFonts w:hint="default" w:ascii="ˎ̥" w:hAnsi="ˎ̥" w:eastAsia="宋体"/>
      <w:color w:val="000000"/>
      <w:kern w:val="2"/>
      <w:sz w:val="22"/>
      <w:szCs w:val="22"/>
      <w:lang w:val="en-US" w:eastAsia="zh-CN" w:bidi="ar-SA"/>
    </w:rPr>
  </w:style>
  <w:style w:type="character" w:customStyle="1" w:styleId="167">
    <w:name w:val="line number"/>
    <w:basedOn w:val="94"/>
    <w:uiPriority w:val="0"/>
  </w:style>
  <w:style w:type="character" w:customStyle="1" w:styleId="168">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69">
    <w:name w:val="批注主题 Char3"/>
    <w:uiPriority w:val="0"/>
    <w:rPr>
      <w:b/>
      <w:bCs/>
      <w:kern w:val="2"/>
      <w:sz w:val="21"/>
      <w:szCs w:val="24"/>
      <w:lang w:bidi="ar-SA"/>
    </w:rPr>
  </w:style>
  <w:style w:type="character" w:customStyle="1" w:styleId="170">
    <w:name w:val="正文首行缩进 2 Char1"/>
    <w:basedOn w:val="124"/>
    <w:uiPriority w:val="0"/>
  </w:style>
  <w:style w:type="character" w:customStyle="1" w:styleId="171">
    <w:name w:val="unnamed11"/>
    <w:uiPriority w:val="0"/>
    <w:rPr>
      <w:spacing w:val="360"/>
      <w:sz w:val="20"/>
      <w:szCs w:val="20"/>
    </w:rPr>
  </w:style>
  <w:style w:type="character" w:customStyle="1" w:styleId="172">
    <w:name w:val="标题 4 Char Char"/>
    <w:uiPriority w:val="0"/>
    <w:rPr>
      <w:rFonts w:ascii="Arial" w:hAnsi="Arial" w:eastAsia="黑体" w:cs="Times New Roman"/>
      <w:b/>
      <w:bCs/>
      <w:sz w:val="28"/>
      <w:szCs w:val="28"/>
    </w:rPr>
  </w:style>
  <w:style w:type="character" w:customStyle="1" w:styleId="173">
    <w:name w:val="正文标准样式ty Char2"/>
    <w:link w:val="174"/>
    <w:uiPriority w:val="0"/>
    <w:rPr>
      <w:sz w:val="24"/>
    </w:rPr>
  </w:style>
  <w:style w:type="paragraph" w:customStyle="1" w:styleId="174">
    <w:name w:val="正文标准样式ty"/>
    <w:basedOn w:val="1"/>
    <w:link w:val="173"/>
    <w:uiPriority w:val="0"/>
    <w:pPr>
      <w:spacing w:beforeLines="0" w:line="360" w:lineRule="auto"/>
      <w:ind w:firstLine="480" w:firstLineChars="200"/>
    </w:pPr>
    <w:rPr>
      <w:rFonts w:ascii="Calibri" w:hAnsi="Calibri"/>
      <w:kern w:val="0"/>
      <w:sz w:val="24"/>
    </w:rPr>
  </w:style>
  <w:style w:type="character" w:customStyle="1" w:styleId="175">
    <w:name w:val="标题 3 Char1"/>
    <w:uiPriority w:val="0"/>
    <w:rPr>
      <w:rFonts w:ascii="Calibri" w:hAnsi="Calibri" w:eastAsia="宋体"/>
      <w:b/>
      <w:bCs/>
      <w:kern w:val="2"/>
      <w:sz w:val="32"/>
      <w:szCs w:val="32"/>
      <w:lang w:val="en-US" w:eastAsia="zh-CN" w:bidi="ar-SA"/>
    </w:rPr>
  </w:style>
  <w:style w:type="character" w:customStyle="1" w:styleId="176">
    <w:name w:val="尾注文本 Char2"/>
    <w:uiPriority w:val="0"/>
    <w:rPr>
      <w:rFonts w:ascii="宋体"/>
      <w:snapToGrid w:val="0"/>
      <w:sz w:val="21"/>
    </w:rPr>
  </w:style>
  <w:style w:type="character" w:customStyle="1" w:styleId="177">
    <w:name w:val="sony121"/>
    <w:uiPriority w:val="0"/>
    <w:rPr>
      <w:rFonts w:hint="eastAsia" w:ascii="宋体" w:hAnsi="宋体" w:eastAsia="宋体"/>
      <w:spacing w:val="31680"/>
      <w:kern w:val="2"/>
      <w:sz w:val="18"/>
      <w:szCs w:val="18"/>
      <w:lang w:val="en-US" w:eastAsia="zh-CN" w:bidi="ar-SA"/>
    </w:rPr>
  </w:style>
  <w:style w:type="character" w:customStyle="1" w:styleId="178">
    <w:name w:val=" Char Char2"/>
    <w:uiPriority w:val="0"/>
    <w:rPr>
      <w:rFonts w:ascii="宋体" w:hAnsi="Courier New" w:eastAsia="宋体"/>
      <w:sz w:val="21"/>
      <w:lang w:val="en-US" w:eastAsia="zh-CN" w:bidi="ar-SA"/>
    </w:rPr>
  </w:style>
  <w:style w:type="character" w:customStyle="1" w:styleId="179">
    <w:name w:val="副标题 Char"/>
    <w:uiPriority w:val="0"/>
    <w:rPr>
      <w:rFonts w:ascii="Cambria" w:hAnsi="Cambria"/>
      <w:b/>
      <w:bCs/>
      <w:kern w:val="28"/>
      <w:sz w:val="32"/>
      <w:szCs w:val="32"/>
    </w:rPr>
  </w:style>
  <w:style w:type="character" w:customStyle="1" w:styleId="180">
    <w:name w:val="正文文本 Char1"/>
    <w:uiPriority w:val="0"/>
    <w:rPr>
      <w:rFonts w:ascii="Times New Roman" w:hAnsi="Times New Roman" w:eastAsia="宋体" w:cs="Times New Roman"/>
      <w:sz w:val="28"/>
      <w:szCs w:val="24"/>
    </w:rPr>
  </w:style>
  <w:style w:type="character" w:customStyle="1" w:styleId="181">
    <w:name w:val="p1"/>
    <w:uiPriority w:val="0"/>
    <w:rPr>
      <w:color w:val="000000"/>
    </w:rPr>
  </w:style>
  <w:style w:type="character" w:customStyle="1" w:styleId="182">
    <w:name w:val="最新正文 Char"/>
    <w:link w:val="183"/>
    <w:uiPriority w:val="0"/>
    <w:rPr>
      <w:rFonts w:ascii="仿宋_GB2312" w:eastAsia="仿宋_GB2312" w:cs="宋体"/>
      <w:sz w:val="24"/>
      <w:szCs w:val="24"/>
      <w:lang w:bidi="he-IL"/>
    </w:rPr>
  </w:style>
  <w:style w:type="paragraph" w:customStyle="1" w:styleId="183">
    <w:name w:val="最新正文"/>
    <w:basedOn w:val="1"/>
    <w:link w:val="182"/>
    <w:uiPriority w:val="0"/>
    <w:pPr>
      <w:widowControl/>
      <w:snapToGrid w:val="0"/>
      <w:spacing w:beforeLines="0"/>
      <w:ind w:right="-357" w:firstLine="196" w:firstLineChars="196"/>
      <w:jc w:val="left"/>
    </w:pPr>
    <w:rPr>
      <w:rFonts w:ascii="仿宋_GB2312" w:hAnsi="Calibri" w:eastAsia="仿宋_GB2312" w:cs="宋体"/>
      <w:kern w:val="0"/>
      <w:sz w:val="24"/>
      <w:szCs w:val="24"/>
      <w:lang w:bidi="he-IL"/>
    </w:rPr>
  </w:style>
  <w:style w:type="character" w:customStyle="1" w:styleId="184">
    <w:name w:val="正文 首行缩进:  2 字符 Char Char"/>
    <w:locked/>
    <w:uiPriority w:val="0"/>
    <w:rPr>
      <w:rFonts w:eastAsia="宋体" w:cs="宋体"/>
      <w:kern w:val="2"/>
      <w:sz w:val="24"/>
      <w:lang w:val="en-US" w:eastAsia="zh-CN" w:bidi="ar-SA"/>
    </w:rPr>
  </w:style>
  <w:style w:type="character" w:customStyle="1" w:styleId="185">
    <w:name w:val="tw4winJump"/>
    <w:uiPriority w:val="0"/>
    <w:rPr>
      <w:rFonts w:ascii="Courier New" w:hAnsi="Courier New"/>
      <w:color w:val="008080"/>
    </w:rPr>
  </w:style>
  <w:style w:type="character" w:customStyle="1" w:styleId="186">
    <w:name w:val="明显强调1"/>
    <w:uiPriority w:val="0"/>
    <w:rPr>
      <w:b/>
      <w:bCs/>
      <w:i/>
      <w:iCs/>
      <w:color w:val="4F81BD"/>
    </w:rPr>
  </w:style>
  <w:style w:type="character" w:customStyle="1" w:styleId="187">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188">
    <w:name w:val="Intense Emphasis"/>
    <w:uiPriority w:val="0"/>
    <w:rPr>
      <w:b/>
      <w:bCs/>
      <w:i/>
      <w:iCs/>
      <w:color w:val="4F81BD"/>
    </w:rPr>
  </w:style>
  <w:style w:type="character" w:customStyle="1" w:styleId="189">
    <w:name w:val="正文文本 Char2"/>
    <w:uiPriority w:val="0"/>
    <w:rPr>
      <w:kern w:val="2"/>
      <w:sz w:val="28"/>
      <w:szCs w:val="24"/>
    </w:rPr>
  </w:style>
  <w:style w:type="character" w:customStyle="1" w:styleId="190">
    <w:name w:val="Char Char9"/>
    <w:uiPriority w:val="0"/>
    <w:rPr>
      <w:kern w:val="2"/>
      <w:sz w:val="18"/>
      <w:szCs w:val="18"/>
    </w:rPr>
  </w:style>
  <w:style w:type="character" w:customStyle="1" w:styleId="191">
    <w:name w:val="招标正文 Char Char"/>
    <w:link w:val="192"/>
    <w:uiPriority w:val="0"/>
    <w:rPr>
      <w:rFonts w:ascii="仿宋_GB2312" w:eastAsia="仿宋_GB2312"/>
      <w:kern w:val="1"/>
      <w:sz w:val="30"/>
      <w:lang w:eastAsia="ar-SA"/>
    </w:rPr>
  </w:style>
  <w:style w:type="paragraph" w:customStyle="1" w:styleId="192">
    <w:name w:val="招标正文"/>
    <w:basedOn w:val="1"/>
    <w:link w:val="191"/>
    <w:uiPriority w:val="0"/>
    <w:pPr>
      <w:suppressAutoHyphens/>
      <w:spacing w:beforeLines="0" w:line="360" w:lineRule="auto"/>
      <w:ind w:firstLine="480"/>
    </w:pPr>
    <w:rPr>
      <w:rFonts w:ascii="仿宋_GB2312" w:hAnsi="Calibri" w:eastAsia="仿宋_GB2312"/>
      <w:kern w:val="1"/>
      <w:sz w:val="30"/>
      <w:lang w:eastAsia="ar-SA"/>
    </w:rPr>
  </w:style>
  <w:style w:type="character" w:customStyle="1" w:styleId="193">
    <w:name w:val="样式 小四1"/>
    <w:uiPriority w:val="0"/>
    <w:rPr>
      <w:rFonts w:ascii="Tahoma" w:hAnsi="Tahoma" w:eastAsia="仿宋_GB2312"/>
      <w:kern w:val="2"/>
      <w:sz w:val="24"/>
      <w:lang w:val="en-US" w:eastAsia="zh-CN"/>
    </w:rPr>
  </w:style>
  <w:style w:type="character" w:customStyle="1" w:styleId="194">
    <w:name w:val="font71"/>
    <w:uiPriority w:val="0"/>
    <w:rPr>
      <w:rFonts w:hint="eastAsia" w:ascii="宋体" w:hAnsi="宋体" w:eastAsia="宋体" w:cs="宋体"/>
      <w:color w:val="000000"/>
      <w:sz w:val="20"/>
      <w:szCs w:val="20"/>
      <w:u w:val="none"/>
    </w:rPr>
  </w:style>
  <w:style w:type="character" w:customStyle="1" w:styleId="195">
    <w:name w:val="正文文本缩进 Char Char1"/>
    <w:uiPriority w:val="0"/>
    <w:rPr>
      <w:rFonts w:hint="default" w:ascii="Tahoma" w:hAnsi="Tahoma" w:eastAsia="宋体" w:cs="Tahoma"/>
      <w:kern w:val="2"/>
      <w:sz w:val="21"/>
      <w:szCs w:val="24"/>
      <w:lang w:val="en-US" w:eastAsia="zh-CN" w:bidi="ar-SA"/>
    </w:rPr>
  </w:style>
  <w:style w:type="character" w:customStyle="1" w:styleId="196">
    <w:name w:val="标准正文格式 Char Char"/>
    <w:link w:val="197"/>
    <w:uiPriority w:val="0"/>
    <w:rPr>
      <w:rFonts w:ascii="宋体" w:eastAsia="仿宋_GB2312"/>
      <w:color w:val="000000"/>
      <w:sz w:val="24"/>
    </w:rPr>
  </w:style>
  <w:style w:type="paragraph" w:customStyle="1" w:styleId="197">
    <w:name w:val="标准正文格式"/>
    <w:basedOn w:val="1"/>
    <w:link w:val="196"/>
    <w:uiPriority w:val="0"/>
    <w:pPr>
      <w:widowControl/>
      <w:adjustRightInd w:val="0"/>
      <w:spacing w:beforeLines="0" w:after="120" w:line="360" w:lineRule="auto"/>
      <w:ind w:firstLine="200" w:firstLineChars="200"/>
      <w:textAlignment w:val="baseline"/>
    </w:pPr>
    <w:rPr>
      <w:rFonts w:ascii="宋体" w:hAnsi="Calibri" w:eastAsia="仿宋_GB2312"/>
      <w:color w:val="000000"/>
      <w:kern w:val="0"/>
      <w:sz w:val="24"/>
    </w:rPr>
  </w:style>
  <w:style w:type="character" w:customStyle="1" w:styleId="198">
    <w:name w:val="unnamed1"/>
    <w:uiPriority w:val="0"/>
    <w:rPr>
      <w:rFonts w:hint="default" w:ascii="Tahoma" w:hAnsi="Tahoma" w:eastAsia="宋体" w:cs="Tahoma"/>
      <w:kern w:val="2"/>
      <w:sz w:val="36"/>
      <w:szCs w:val="36"/>
      <w:lang w:val="en-US" w:eastAsia="zh-CN" w:bidi="ar-SA"/>
    </w:rPr>
  </w:style>
  <w:style w:type="character" w:customStyle="1" w:styleId="199">
    <w:name w:val="red1"/>
    <w:uiPriority w:val="0"/>
    <w:rPr>
      <w:rFonts w:hint="default" w:ascii="ˎ̥" w:hAnsi="ˎ̥"/>
      <w:color w:val="CC0001"/>
      <w:sz w:val="18"/>
      <w:szCs w:val="18"/>
    </w:rPr>
  </w:style>
  <w:style w:type="character" w:customStyle="1" w:styleId="200">
    <w:name w:val="cucd-0 Char1"/>
    <w:link w:val="201"/>
    <w:uiPriority w:val="0"/>
    <w:rPr>
      <w:rFonts w:eastAsia="Times New Roman"/>
      <w:kern w:val="2"/>
      <w:sz w:val="24"/>
      <w:szCs w:val="24"/>
      <w:lang w:val="en-US" w:eastAsia="zh-CN" w:bidi="ar-SA"/>
    </w:rPr>
  </w:style>
  <w:style w:type="paragraph" w:customStyle="1" w:styleId="201">
    <w:name w:val="cucd-0"/>
    <w:link w:val="200"/>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2">
    <w:name w:val="标题1正文 Char Char Char Char Char Char Char"/>
    <w:link w:val="203"/>
    <w:uiPriority w:val="0"/>
    <w:rPr>
      <w:rFonts w:ascii="Calibri" w:hAnsi="Calibri"/>
      <w:sz w:val="18"/>
      <w:szCs w:val="24"/>
    </w:rPr>
  </w:style>
  <w:style w:type="paragraph" w:customStyle="1" w:styleId="203">
    <w:name w:val="标题1正文 Char Char Char Char"/>
    <w:basedOn w:val="1"/>
    <w:link w:val="202"/>
    <w:uiPriority w:val="0"/>
    <w:pPr>
      <w:spacing w:beforeLines="0"/>
      <w:ind w:firstLine="200" w:firstLineChars="200"/>
      <w:jc w:val="left"/>
    </w:pPr>
    <w:rPr>
      <w:rFonts w:ascii="Calibri" w:hAnsi="Calibri"/>
      <w:kern w:val="0"/>
      <w:sz w:val="18"/>
      <w:szCs w:val="24"/>
    </w:rPr>
  </w:style>
  <w:style w:type="character" w:customStyle="1" w:styleId="204">
    <w:name w:val="普通(网站) Char"/>
    <w:uiPriority w:val="0"/>
    <w:rPr>
      <w:rFonts w:ascii="宋体" w:hAnsi="宋体" w:eastAsia="宋体" w:cs="Times New Roman"/>
      <w:kern w:val="0"/>
      <w:sz w:val="24"/>
      <w:szCs w:val="24"/>
    </w:rPr>
  </w:style>
  <w:style w:type="character" w:customStyle="1" w:styleId="205">
    <w:name w:val="Char Char131"/>
    <w:semiHidden/>
    <w:uiPriority w:val="0"/>
    <w:rPr>
      <w:rFonts w:eastAsia="楷体_GB2312"/>
      <w:kern w:val="2"/>
      <w:sz w:val="32"/>
      <w:lang w:val="en-US" w:eastAsia="zh-CN" w:bidi="ar-SA"/>
    </w:rPr>
  </w:style>
  <w:style w:type="character" w:customStyle="1" w:styleId="206">
    <w:name w:val="annotation reference"/>
    <w:uiPriority w:val="0"/>
    <w:rPr>
      <w:sz w:val="21"/>
      <w:szCs w:val="21"/>
    </w:rPr>
  </w:style>
  <w:style w:type="character" w:customStyle="1" w:styleId="207">
    <w:name w:val="正文文本缩进 2 Char1"/>
    <w:uiPriority w:val="0"/>
    <w:rPr>
      <w:kern w:val="2"/>
      <w:sz w:val="21"/>
    </w:rPr>
  </w:style>
  <w:style w:type="character" w:customStyle="1" w:styleId="208">
    <w:name w:val="Legal Level 1.1.1. Char"/>
    <w:uiPriority w:val="0"/>
    <w:rPr>
      <w:rFonts w:ascii="Arial" w:hAnsi="Arial" w:eastAsia="黑体"/>
      <w:sz w:val="24"/>
      <w:lang w:val="en-US" w:eastAsia="zh-CN" w:bidi="ar-SA"/>
    </w:rPr>
  </w:style>
  <w:style w:type="character" w:customStyle="1" w:styleId="209">
    <w:name w:val="正文缩进 Char1"/>
    <w:uiPriority w:val="0"/>
    <w:rPr>
      <w:rFonts w:ascii="Times New Roman" w:hAnsi="Times New Roman" w:eastAsia="宋体" w:cs="Times New Roman"/>
      <w:szCs w:val="20"/>
    </w:rPr>
  </w:style>
  <w:style w:type="character" w:customStyle="1" w:styleId="210">
    <w:name w:val="公文正文 Char Char"/>
    <w:link w:val="211"/>
    <w:uiPriority w:val="0"/>
    <w:rPr>
      <w:rFonts w:ascii="仿宋_GB2312" w:eastAsia="仿宋_GB2312"/>
      <w:sz w:val="24"/>
      <w:szCs w:val="24"/>
    </w:rPr>
  </w:style>
  <w:style w:type="paragraph" w:customStyle="1" w:styleId="211">
    <w:name w:val="公文正文"/>
    <w:basedOn w:val="1"/>
    <w:link w:val="210"/>
    <w:uiPriority w:val="0"/>
    <w:pPr>
      <w:spacing w:beforeLines="0" w:line="360" w:lineRule="auto"/>
      <w:ind w:firstLine="360" w:firstLineChars="200"/>
    </w:pPr>
    <w:rPr>
      <w:rFonts w:ascii="仿宋_GB2312" w:hAnsi="Calibri" w:eastAsia="仿宋_GB2312"/>
      <w:kern w:val="0"/>
      <w:sz w:val="24"/>
      <w:szCs w:val="24"/>
    </w:rPr>
  </w:style>
  <w:style w:type="character" w:customStyle="1" w:styleId="212">
    <w:name w:val="Heading 3 - old Char"/>
    <w:uiPriority w:val="0"/>
    <w:rPr>
      <w:rFonts w:eastAsia="宋体" w:cs="Lucida Sans"/>
      <w:b/>
      <w:kern w:val="2"/>
      <w:sz w:val="32"/>
      <w:szCs w:val="24"/>
      <w:lang w:val="en-US" w:eastAsia="zh-CN" w:bidi="ar-SA"/>
    </w:rPr>
  </w:style>
  <w:style w:type="character" w:customStyle="1" w:styleId="213">
    <w:name w:val="页脚 Char Char"/>
    <w:uiPriority w:val="0"/>
    <w:rPr>
      <w:rFonts w:ascii="Calibri" w:hAnsi="Calibri" w:eastAsia="宋体" w:cs="Times New Roman"/>
      <w:sz w:val="18"/>
      <w:szCs w:val="18"/>
    </w:rPr>
  </w:style>
  <w:style w:type="character" w:customStyle="1" w:styleId="214">
    <w:name w:val="正文 首行缩进2字符 Char Char Char"/>
    <w:uiPriority w:val="0"/>
    <w:rPr>
      <w:rFonts w:hint="eastAsia" w:ascii="宋体" w:hAnsi="宋体" w:eastAsia="宋体"/>
      <w:kern w:val="2"/>
      <w:sz w:val="24"/>
      <w:szCs w:val="24"/>
      <w:lang w:val="en-US" w:eastAsia="zh-CN" w:bidi="ar-SA"/>
    </w:rPr>
  </w:style>
  <w:style w:type="character" w:customStyle="1" w:styleId="215">
    <w:name w:val="A C"/>
    <w:uiPriority w:val="0"/>
    <w:rPr>
      <w:rFonts w:ascii="仿宋_GB2312"/>
      <w:bCs/>
      <w:iCs/>
      <w:sz w:val="24"/>
    </w:rPr>
  </w:style>
  <w:style w:type="character" w:customStyle="1" w:styleId="216">
    <w:name w:val="tw4winError"/>
    <w:uiPriority w:val="0"/>
    <w:rPr>
      <w:rFonts w:ascii="Courier New" w:hAnsi="Courier New"/>
      <w:color w:val="00FF00"/>
      <w:sz w:val="40"/>
    </w:rPr>
  </w:style>
  <w:style w:type="character" w:customStyle="1" w:styleId="217">
    <w:name w:val="H2 Char4"/>
    <w:uiPriority w:val="0"/>
    <w:rPr>
      <w:rFonts w:ascii="Arial" w:hAnsi="Arial" w:eastAsia="黑体"/>
      <w:b/>
      <w:bCs/>
      <w:kern w:val="2"/>
      <w:sz w:val="32"/>
      <w:szCs w:val="32"/>
      <w:lang w:val="en-US" w:eastAsia="zh-CN" w:bidi="ar-SA"/>
    </w:rPr>
  </w:style>
  <w:style w:type="character" w:customStyle="1" w:styleId="218">
    <w:name w:val="GW-正文 Char Char"/>
    <w:link w:val="219"/>
    <w:uiPriority w:val="0"/>
    <w:rPr>
      <w:rFonts w:eastAsia="仿宋_GB2312"/>
      <w:sz w:val="24"/>
      <w:szCs w:val="24"/>
    </w:rPr>
  </w:style>
  <w:style w:type="paragraph" w:customStyle="1" w:styleId="219">
    <w:name w:val="GW-正文"/>
    <w:basedOn w:val="1"/>
    <w:link w:val="218"/>
    <w:uiPriority w:val="0"/>
    <w:pPr>
      <w:spacing w:beforeLines="0" w:line="360" w:lineRule="auto"/>
      <w:ind w:firstLine="200" w:firstLineChars="200"/>
    </w:pPr>
    <w:rPr>
      <w:rFonts w:ascii="Calibri" w:hAnsi="Calibri" w:eastAsia="仿宋_GB2312"/>
      <w:kern w:val="0"/>
      <w:sz w:val="24"/>
      <w:szCs w:val="24"/>
    </w:rPr>
  </w:style>
  <w:style w:type="character" w:customStyle="1" w:styleId="220">
    <w:name w:val="标书正文 Char"/>
    <w:link w:val="221"/>
    <w:locked/>
    <w:uiPriority w:val="0"/>
    <w:rPr>
      <w:rFonts w:ascii="宋体" w:hAnsi="宋体" w:eastAsia="黑体" w:cs="Times New Roman"/>
      <w:kern w:val="0"/>
      <w:sz w:val="24"/>
      <w:szCs w:val="20"/>
    </w:rPr>
  </w:style>
  <w:style w:type="paragraph" w:customStyle="1" w:styleId="221">
    <w:name w:val="标书正文"/>
    <w:basedOn w:val="35"/>
    <w:link w:val="220"/>
    <w:uiPriority w:val="0"/>
    <w:pPr>
      <w:adjustRightInd w:val="0"/>
      <w:snapToGrid w:val="0"/>
      <w:spacing w:beforeLines="0" w:after="0" w:line="400" w:lineRule="exact"/>
      <w:ind w:firstLine="1276"/>
    </w:pPr>
    <w:rPr>
      <w:rFonts w:ascii="宋体" w:hAnsi="宋体" w:eastAsia="黑体"/>
      <w:kern w:val="0"/>
      <w:sz w:val="24"/>
      <w:szCs w:val="20"/>
    </w:rPr>
  </w:style>
  <w:style w:type="character" w:customStyle="1" w:styleId="222">
    <w:name w:val="msonormal"/>
    <w:uiPriority w:val="0"/>
    <w:rPr>
      <w:rFonts w:hint="default" w:ascii="Tahoma" w:hAnsi="Tahoma" w:eastAsia="宋体" w:cs="Tahoma"/>
      <w:kern w:val="2"/>
      <w:sz w:val="36"/>
      <w:szCs w:val="36"/>
      <w:lang w:val="en-US" w:eastAsia="zh-CN" w:bidi="ar-SA"/>
    </w:rPr>
  </w:style>
  <w:style w:type="character" w:customStyle="1" w:styleId="223">
    <w:name w:val="ptt1"/>
    <w:uiPriority w:val="0"/>
    <w:rPr>
      <w:rFonts w:hint="eastAsia" w:ascii="宋体" w:hAnsi="宋体" w:eastAsia="宋体"/>
      <w:spacing w:val="375"/>
      <w:kern w:val="2"/>
      <w:sz w:val="18"/>
      <w:szCs w:val="18"/>
      <w:lang w:val="en-US" w:eastAsia="zh-CN" w:bidi="ar-SA"/>
    </w:rPr>
  </w:style>
  <w:style w:type="character" w:customStyle="1" w:styleId="224">
    <w:name w:val="正文文本缩进 3 Char3"/>
    <w:uiPriority w:val="0"/>
    <w:rPr>
      <w:sz w:val="16"/>
      <w:szCs w:val="16"/>
    </w:rPr>
  </w:style>
  <w:style w:type="character" w:customStyle="1" w:styleId="225">
    <w:name w:val="Char Char141"/>
    <w:uiPriority w:val="0"/>
    <w:rPr>
      <w:rFonts w:ascii="Calibri" w:hAnsi="Calibri" w:eastAsia="宋体" w:cs="Times New Roman"/>
      <w:b/>
      <w:bCs/>
      <w:sz w:val="28"/>
      <w:szCs w:val="28"/>
    </w:rPr>
  </w:style>
  <w:style w:type="character" w:customStyle="1" w:styleId="226">
    <w:name w:val="标题 2 Char"/>
    <w:uiPriority w:val="0"/>
    <w:rPr>
      <w:rFonts w:ascii="Arial" w:hAnsi="Arial" w:eastAsia="黑体" w:cs="Times New Roman"/>
      <w:b/>
      <w:bCs/>
      <w:sz w:val="32"/>
      <w:szCs w:val="32"/>
    </w:rPr>
  </w:style>
  <w:style w:type="character" w:customStyle="1" w:styleId="227">
    <w:name w:val=" Char Char4"/>
    <w:uiPriority w:val="0"/>
    <w:rPr>
      <w:rFonts w:ascii="Arial" w:hAnsi="Arial" w:eastAsia="黑体"/>
      <w:b/>
      <w:bCs/>
      <w:kern w:val="2"/>
      <w:sz w:val="32"/>
      <w:szCs w:val="32"/>
      <w:lang w:val="en-US" w:eastAsia="zh-CN" w:bidi="ar-SA"/>
    </w:rPr>
  </w:style>
  <w:style w:type="character" w:customStyle="1" w:styleId="228">
    <w:name w:val="H2 Char"/>
    <w:uiPriority w:val="0"/>
    <w:rPr>
      <w:rFonts w:ascii="Arial" w:hAnsi="Arial" w:eastAsia="黑体" w:cs="Times New Roman"/>
      <w:b/>
      <w:bCs/>
      <w:sz w:val="32"/>
      <w:szCs w:val="32"/>
    </w:rPr>
  </w:style>
  <w:style w:type="character" w:customStyle="1" w:styleId="229">
    <w:name w:val="一级标题 Char Char"/>
    <w:uiPriority w:val="0"/>
    <w:rPr>
      <w:rFonts w:eastAsia="仿宋"/>
      <w:b/>
      <w:kern w:val="44"/>
      <w:sz w:val="28"/>
      <w:lang w:val="en-US" w:eastAsia="zh-CN"/>
    </w:rPr>
  </w:style>
  <w:style w:type="character" w:customStyle="1" w:styleId="230">
    <w:name w:val="大标题 Char Char"/>
    <w:link w:val="231"/>
    <w:qFormat/>
    <w:uiPriority w:val="0"/>
    <w:rPr>
      <w:b/>
      <w:kern w:val="2"/>
      <w:sz w:val="28"/>
      <w:szCs w:val="22"/>
      <w:lang w:val="en-US" w:eastAsia="zh-CN" w:bidi="ar-SA"/>
    </w:rPr>
  </w:style>
  <w:style w:type="paragraph" w:customStyle="1" w:styleId="231">
    <w:name w:val="大标题"/>
    <w:next w:val="1"/>
    <w:link w:val="230"/>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2">
    <w:name w:val="font261"/>
    <w:uiPriority w:val="0"/>
    <w:rPr>
      <w:rFonts w:ascii="Times New Roman" w:hAnsi="Times New Roman" w:cs="Times New Roman"/>
      <w:color w:val="FF0000"/>
      <w:sz w:val="14"/>
      <w:szCs w:val="14"/>
      <w:u w:val="none"/>
      <w:lang w:bidi="ar-SA"/>
    </w:rPr>
  </w:style>
  <w:style w:type="character" w:customStyle="1" w:styleId="233">
    <w:name w:val="标题 4 Char1"/>
    <w:uiPriority w:val="0"/>
    <w:rPr>
      <w:rFonts w:ascii="Arial" w:hAnsi="Arial" w:eastAsia="黑体"/>
      <w:b/>
      <w:bCs/>
      <w:kern w:val="2"/>
      <w:sz w:val="28"/>
      <w:szCs w:val="28"/>
      <w:lang w:val="en-US" w:eastAsia="zh-CN" w:bidi="ar-SA"/>
    </w:rPr>
  </w:style>
  <w:style w:type="character" w:customStyle="1" w:styleId="234">
    <w:name w:val="正文应用 Char Char"/>
    <w:link w:val="235"/>
    <w:uiPriority w:val="0"/>
    <w:rPr>
      <w:bCs/>
      <w:sz w:val="24"/>
      <w:szCs w:val="24"/>
    </w:rPr>
  </w:style>
  <w:style w:type="paragraph" w:customStyle="1" w:styleId="235">
    <w:name w:val="正文应用"/>
    <w:basedOn w:val="1"/>
    <w:link w:val="234"/>
    <w:uiPriority w:val="0"/>
    <w:pPr>
      <w:spacing w:beforeLines="0" w:line="360" w:lineRule="auto"/>
      <w:ind w:firstLine="480" w:firstLineChars="200"/>
    </w:pPr>
    <w:rPr>
      <w:rFonts w:ascii="Calibri" w:hAnsi="Calibri"/>
      <w:bCs/>
      <w:kern w:val="0"/>
      <w:sz w:val="24"/>
      <w:szCs w:val="24"/>
    </w:rPr>
  </w:style>
  <w:style w:type="character" w:customStyle="1" w:styleId="236">
    <w:name w:val="Subtle Emphasis"/>
    <w:uiPriority w:val="0"/>
    <w:rPr>
      <w:i/>
      <w:iCs/>
      <w:color w:val="808080"/>
    </w:rPr>
  </w:style>
  <w:style w:type="character" w:customStyle="1" w:styleId="237">
    <w:name w:val="图注 Char"/>
    <w:link w:val="238"/>
    <w:uiPriority w:val="0"/>
    <w:rPr>
      <w:rFonts w:ascii="Calibri" w:hAnsi="Calibri"/>
      <w:sz w:val="18"/>
    </w:rPr>
  </w:style>
  <w:style w:type="paragraph" w:customStyle="1" w:styleId="238">
    <w:name w:val="图注"/>
    <w:basedOn w:val="1"/>
    <w:next w:val="9"/>
    <w:link w:val="237"/>
    <w:uiPriority w:val="0"/>
    <w:pPr>
      <w:spacing w:beforeLines="40" w:afterLines="40" w:line="360" w:lineRule="auto"/>
      <w:jc w:val="center"/>
    </w:pPr>
    <w:rPr>
      <w:rFonts w:ascii="Calibri" w:hAnsi="Calibri"/>
      <w:kern w:val="0"/>
      <w:sz w:val="18"/>
    </w:rPr>
  </w:style>
  <w:style w:type="character" w:customStyle="1" w:styleId="239">
    <w:name w:val="标题 字符"/>
    <w:uiPriority w:val="0"/>
    <w:rPr>
      <w:rFonts w:ascii="Calibri Light" w:hAnsi="Calibri Light" w:eastAsia="宋体" w:cs="Times New Roman"/>
      <w:b/>
      <w:bCs/>
      <w:sz w:val="32"/>
      <w:szCs w:val="32"/>
      <w:lang w:bidi="ar-SA"/>
    </w:rPr>
  </w:style>
  <w:style w:type="character" w:customStyle="1" w:styleId="240">
    <w:name w:val="注释标题 Char1"/>
    <w:basedOn w:val="94"/>
    <w:uiPriority w:val="0"/>
    <w:rPr>
      <w:rFonts w:ascii="Times New Roman" w:hAnsi="Times New Roman" w:eastAsia="宋体" w:cs="Times New Roman"/>
      <w:szCs w:val="20"/>
    </w:rPr>
  </w:style>
  <w:style w:type="character" w:customStyle="1" w:styleId="241">
    <w:name w:val="样式 题注 + 仿宋_GB2312 Char"/>
    <w:link w:val="242"/>
    <w:locked/>
    <w:uiPriority w:val="0"/>
    <w:rPr>
      <w:rFonts w:ascii="黑体" w:hAnsi="仿宋_GB2312" w:eastAsia="黑体" w:cs="Arial"/>
      <w:szCs w:val="24"/>
    </w:rPr>
  </w:style>
  <w:style w:type="paragraph" w:customStyle="1" w:styleId="242">
    <w:name w:val="样式 题注 + 仿宋_GB2312"/>
    <w:basedOn w:val="23"/>
    <w:link w:val="241"/>
    <w:uiPriority w:val="0"/>
    <w:pPr>
      <w:spacing w:beforeLines="40" w:afterLines="40"/>
      <w:jc w:val="center"/>
    </w:pPr>
    <w:rPr>
      <w:rFonts w:ascii="黑体" w:hAnsi="仿宋_GB2312"/>
      <w:szCs w:val="24"/>
    </w:rPr>
  </w:style>
  <w:style w:type="character" w:customStyle="1" w:styleId="243">
    <w:name w:val="Table Text Char Char"/>
    <w:link w:val="244"/>
    <w:uiPriority w:val="0"/>
    <w:rPr>
      <w:rFonts w:ascii="Calibri" w:hAnsi="Calibri"/>
      <w:sz w:val="24"/>
      <w:szCs w:val="24"/>
    </w:rPr>
  </w:style>
  <w:style w:type="paragraph" w:customStyle="1" w:styleId="244">
    <w:name w:val="Table Text"/>
    <w:basedOn w:val="1"/>
    <w:link w:val="243"/>
    <w:uiPriority w:val="0"/>
    <w:pPr>
      <w:widowControl/>
      <w:spacing w:beforeLines="0" w:after="60"/>
      <w:jc w:val="left"/>
    </w:pPr>
    <w:rPr>
      <w:rFonts w:ascii="Calibri" w:hAnsi="Calibri"/>
      <w:kern w:val="0"/>
      <w:sz w:val="24"/>
      <w:szCs w:val="24"/>
    </w:rPr>
  </w:style>
  <w:style w:type="character" w:customStyle="1" w:styleId="245">
    <w:name w:val="Document Map Char"/>
    <w:semiHidden/>
    <w:locked/>
    <w:uiPriority w:val="0"/>
    <w:rPr>
      <w:rFonts w:ascii="Arial" w:hAnsi="Arial" w:eastAsia="宋体" w:cs="Arial"/>
      <w:kern w:val="0"/>
      <w:sz w:val="21"/>
      <w:szCs w:val="21"/>
      <w:shd w:val="clear" w:color="auto" w:fill="000080"/>
    </w:rPr>
  </w:style>
  <w:style w:type="character" w:customStyle="1" w:styleId="246">
    <w:name w:val="页脚 Char1"/>
    <w:uiPriority w:val="0"/>
    <w:rPr>
      <w:sz w:val="18"/>
      <w:szCs w:val="18"/>
    </w:rPr>
  </w:style>
  <w:style w:type="character" w:customStyle="1" w:styleId="247">
    <w:name w:val="样式 题注 + (符号) 宋体 Char"/>
    <w:link w:val="248"/>
    <w:locked/>
    <w:uiPriority w:val="0"/>
    <w:rPr>
      <w:rFonts w:ascii="Arial" w:hAnsi="Arial" w:eastAsia="黑体" w:cs="Arial"/>
    </w:rPr>
  </w:style>
  <w:style w:type="paragraph" w:customStyle="1" w:styleId="248">
    <w:name w:val="样式 题注 + (符号) 宋体"/>
    <w:basedOn w:val="23"/>
    <w:link w:val="247"/>
    <w:uiPriority w:val="0"/>
    <w:pPr>
      <w:spacing w:beforeLines="40" w:afterLines="40"/>
      <w:jc w:val="center"/>
    </w:pPr>
  </w:style>
  <w:style w:type="character" w:customStyle="1" w:styleId="249">
    <w:name w:val="正文文本 2 Char Char"/>
    <w:link w:val="250"/>
    <w:uiPriority w:val="0"/>
    <w:rPr>
      <w:rFonts w:ascii="宋体" w:hAnsi="宋体"/>
      <w:color w:val="000000"/>
      <w:sz w:val="24"/>
      <w:szCs w:val="24"/>
    </w:rPr>
  </w:style>
  <w:style w:type="paragraph" w:customStyle="1" w:styleId="250">
    <w:name w:val="正文文本 21"/>
    <w:basedOn w:val="1"/>
    <w:link w:val="249"/>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251">
    <w:name w:val="dectext1"/>
    <w:uiPriority w:val="0"/>
    <w:rPr>
      <w:rFonts w:ascii="宋体" w:hAnsi="宋体" w:eastAsia="宋体"/>
      <w:color w:val="333333"/>
      <w:sz w:val="21"/>
      <w:szCs w:val="21"/>
      <w:u w:val="none"/>
    </w:rPr>
  </w:style>
  <w:style w:type="character" w:customStyle="1" w:styleId="252">
    <w:name w:val="Item List in Table Char Char"/>
    <w:link w:val="253"/>
    <w:locked/>
    <w:uiPriority w:val="0"/>
    <w:rPr>
      <w:rFonts w:ascii="Arial" w:hAnsi="Arial" w:eastAsia="Times New Roman"/>
      <w:kern w:val="2"/>
      <w:sz w:val="22"/>
      <w:szCs w:val="22"/>
      <w:lang w:val="en-US" w:eastAsia="zh-CN" w:bidi="ar-SA"/>
    </w:rPr>
  </w:style>
  <w:style w:type="paragraph" w:customStyle="1" w:styleId="253">
    <w:name w:val="Item List in Table"/>
    <w:link w:val="252"/>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54">
    <w:name w:val="标题 Char1"/>
    <w:basedOn w:val="94"/>
    <w:uiPriority w:val="0"/>
    <w:rPr>
      <w:rFonts w:ascii="Cambria" w:hAnsi="Cambria" w:eastAsia="宋体" w:cs="Times New Roman"/>
      <w:b/>
      <w:bCs/>
      <w:sz w:val="32"/>
      <w:szCs w:val="32"/>
    </w:rPr>
  </w:style>
  <w:style w:type="character" w:customStyle="1" w:styleId="255">
    <w:name w:val="Char Char13"/>
    <w:uiPriority w:val="0"/>
    <w:rPr>
      <w:rFonts w:ascii="Calibri" w:hAnsi="Calibri" w:eastAsia="宋体" w:cs="Times New Roman"/>
      <w:sz w:val="18"/>
      <w:szCs w:val="18"/>
    </w:rPr>
  </w:style>
  <w:style w:type="character" w:customStyle="1" w:styleId="256">
    <w:name w:val="正文文本 3 Char Char"/>
    <w:link w:val="257"/>
    <w:uiPriority w:val="0"/>
    <w:rPr>
      <w:rFonts w:hAnsi="宋体" w:eastAsia="仿宋_GB2312"/>
      <w:b/>
      <w:bCs/>
      <w:sz w:val="24"/>
    </w:rPr>
  </w:style>
  <w:style w:type="paragraph" w:customStyle="1" w:styleId="257">
    <w:name w:val="正文文本 31"/>
    <w:basedOn w:val="1"/>
    <w:link w:val="256"/>
    <w:uiPriority w:val="0"/>
    <w:pPr>
      <w:snapToGrid w:val="0"/>
      <w:spacing w:beforeLines="0" w:after="50"/>
    </w:pPr>
    <w:rPr>
      <w:rFonts w:ascii="Calibri" w:hAnsi="宋体" w:eastAsia="仿宋_GB2312"/>
      <w:b/>
      <w:bCs/>
      <w:kern w:val="0"/>
      <w:sz w:val="24"/>
    </w:rPr>
  </w:style>
  <w:style w:type="character" w:customStyle="1" w:styleId="258">
    <w:name w:val="Intense Reference"/>
    <w:uiPriority w:val="0"/>
    <w:rPr>
      <w:b/>
      <w:bCs/>
      <w:smallCaps/>
      <w:color w:val="C0504D"/>
      <w:spacing w:val="5"/>
      <w:u w:val="single"/>
    </w:rPr>
  </w:style>
  <w:style w:type="character" w:customStyle="1" w:styleId="259">
    <w:name w:val="gf正文1 Char Char"/>
    <w:link w:val="260"/>
    <w:uiPriority w:val="0"/>
    <w:rPr>
      <w:rFonts w:ascii="宋体" w:hAnsi="宋体"/>
      <w:sz w:val="24"/>
      <w:szCs w:val="24"/>
    </w:rPr>
  </w:style>
  <w:style w:type="paragraph" w:customStyle="1" w:styleId="260">
    <w:name w:val="gf正文1"/>
    <w:basedOn w:val="1"/>
    <w:link w:val="259"/>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261">
    <w:name w:val="标题 7 Char2 Char"/>
    <w:uiPriority w:val="0"/>
    <w:rPr>
      <w:rFonts w:hint="default" w:ascii="Tahoma" w:hAnsi="Tahoma" w:eastAsia="宋体" w:cs="Tahoma"/>
      <w:b/>
      <w:kern w:val="2"/>
      <w:sz w:val="24"/>
      <w:szCs w:val="36"/>
      <w:lang w:val="en-US" w:eastAsia="zh-CN" w:bidi="ar-SA"/>
    </w:rPr>
  </w:style>
  <w:style w:type="character" w:customStyle="1" w:styleId="262">
    <w:name w:val="2级别正文"/>
    <w:uiPriority w:val="0"/>
    <w:rPr>
      <w:rFonts w:ascii="ˎ̥" w:hAnsi="ˎ̥"/>
    </w:rPr>
  </w:style>
  <w:style w:type="character" w:customStyle="1" w:styleId="263">
    <w:name w:val="正文文本缩进 Char1"/>
    <w:link w:val="264"/>
    <w:uiPriority w:val="0"/>
    <w:rPr>
      <w:rFonts w:ascii="宋体" w:hAnsi="Courier New"/>
      <w:spacing w:val="-4"/>
      <w:sz w:val="18"/>
    </w:rPr>
  </w:style>
  <w:style w:type="paragraph" w:customStyle="1" w:styleId="264">
    <w:name w:val="正文文本缩进1"/>
    <w:basedOn w:val="1"/>
    <w:link w:val="263"/>
    <w:uiPriority w:val="0"/>
    <w:pPr>
      <w:spacing w:beforeLines="0" w:line="200" w:lineRule="exact"/>
      <w:ind w:firstLine="301"/>
    </w:pPr>
    <w:rPr>
      <w:rFonts w:ascii="宋体" w:hAnsi="Courier New"/>
      <w:spacing w:val="-4"/>
      <w:kern w:val="0"/>
      <w:sz w:val="18"/>
    </w:rPr>
  </w:style>
  <w:style w:type="character" w:customStyle="1" w:styleId="265">
    <w:name w:val="签名 Char"/>
    <w:uiPriority w:val="0"/>
    <w:rPr>
      <w:sz w:val="18"/>
      <w:szCs w:val="18"/>
    </w:rPr>
  </w:style>
  <w:style w:type="character" w:customStyle="1" w:styleId="266">
    <w:name w:val="text1"/>
    <w:basedOn w:val="94"/>
    <w:uiPriority w:val="0"/>
  </w:style>
  <w:style w:type="character" w:customStyle="1" w:styleId="267">
    <w:name w:val="标题 6 Char Char"/>
    <w:uiPriority w:val="0"/>
    <w:rPr>
      <w:rFonts w:ascii="Arial" w:hAnsi="Arial" w:eastAsia="黑体" w:cs="Times New Roman"/>
      <w:b/>
      <w:bCs/>
      <w:sz w:val="24"/>
      <w:szCs w:val="24"/>
    </w:rPr>
  </w:style>
  <w:style w:type="character" w:customStyle="1" w:styleId="268">
    <w:name w:val="info4"/>
    <w:basedOn w:val="94"/>
    <w:uiPriority w:val="0"/>
  </w:style>
  <w:style w:type="character" w:customStyle="1" w:styleId="269">
    <w:name w:val="结束语 Char1"/>
    <w:basedOn w:val="94"/>
    <w:uiPriority w:val="0"/>
    <w:rPr>
      <w:rFonts w:ascii="Times New Roman" w:hAnsi="Times New Roman" w:eastAsia="宋体" w:cs="Times New Roman"/>
      <w:szCs w:val="20"/>
    </w:rPr>
  </w:style>
  <w:style w:type="character" w:customStyle="1" w:styleId="270">
    <w:name w:val="文档结构图 Char Char"/>
    <w:link w:val="271"/>
    <w:uiPriority w:val="0"/>
    <w:rPr>
      <w:rFonts w:ascii="宋体" w:hAnsi="Calibri"/>
      <w:sz w:val="18"/>
      <w:szCs w:val="18"/>
    </w:rPr>
  </w:style>
  <w:style w:type="paragraph" w:customStyle="1" w:styleId="271">
    <w:name w:val="文档结构图2"/>
    <w:basedOn w:val="1"/>
    <w:link w:val="270"/>
    <w:uiPriority w:val="0"/>
    <w:pPr>
      <w:spacing w:beforeLines="0"/>
    </w:pPr>
    <w:rPr>
      <w:rFonts w:ascii="宋体" w:hAnsi="Calibri"/>
      <w:kern w:val="0"/>
      <w:sz w:val="18"/>
      <w:szCs w:val="18"/>
    </w:rPr>
  </w:style>
  <w:style w:type="character" w:customStyle="1" w:styleId="272">
    <w:name w:val="f141"/>
    <w:uiPriority w:val="0"/>
    <w:rPr>
      <w:sz w:val="21"/>
      <w:szCs w:val="21"/>
    </w:rPr>
  </w:style>
  <w:style w:type="character" w:customStyle="1" w:styleId="273">
    <w:name w:val="BOD 0 Char3"/>
    <w:uiPriority w:val="0"/>
    <w:rPr>
      <w:rFonts w:eastAsia="宋体"/>
      <w:b/>
      <w:bCs/>
      <w:kern w:val="2"/>
      <w:sz w:val="32"/>
      <w:szCs w:val="32"/>
      <w:lang w:val="en-US" w:eastAsia="zh-CN" w:bidi="ar-SA"/>
    </w:rPr>
  </w:style>
  <w:style w:type="character" w:customStyle="1" w:styleId="274">
    <w:name w:val="标题 1 Char Char"/>
    <w:uiPriority w:val="0"/>
    <w:rPr>
      <w:rFonts w:eastAsia="宋体"/>
      <w:b/>
      <w:spacing w:val="-2"/>
      <w:sz w:val="24"/>
      <w:lang w:val="en-US" w:eastAsia="zh-CN" w:bidi="ar-SA"/>
    </w:rPr>
  </w:style>
  <w:style w:type="character" w:customStyle="1" w:styleId="275">
    <w:name w:val="文章样式2 Char Char"/>
    <w:uiPriority w:val="0"/>
    <w:rPr>
      <w:rFonts w:ascii="ˎ̥" w:hAnsi="ˎ̥" w:eastAsia="宋体"/>
      <w:color w:val="333333"/>
      <w:kern w:val="2"/>
      <w:sz w:val="21"/>
      <w:szCs w:val="21"/>
      <w:lang w:val="en-US" w:eastAsia="zh-CN" w:bidi="ar-SA"/>
    </w:rPr>
  </w:style>
  <w:style w:type="character" w:customStyle="1" w:styleId="276">
    <w:name w:val="日期 Char1"/>
    <w:basedOn w:val="94"/>
    <w:semiHidden/>
    <w:uiPriority w:val="99"/>
    <w:rPr>
      <w:rFonts w:ascii="Times New Roman" w:hAnsi="Times New Roman" w:eastAsia="宋体" w:cs="Times New Roman"/>
      <w:szCs w:val="20"/>
    </w:rPr>
  </w:style>
  <w:style w:type="character" w:customStyle="1" w:styleId="277">
    <w:name w:val="正文文本缩进 Char2"/>
    <w:uiPriority w:val="0"/>
    <w:rPr>
      <w:kern w:val="2"/>
      <w:sz w:val="21"/>
    </w:rPr>
  </w:style>
  <w:style w:type="character" w:customStyle="1" w:styleId="278">
    <w:name w:val=" Char Char5"/>
    <w:uiPriority w:val="0"/>
    <w:rPr>
      <w:rFonts w:eastAsia="隶书"/>
      <w:b/>
      <w:bCs/>
      <w:sz w:val="36"/>
      <w:szCs w:val="36"/>
      <w:lang w:val="en-US" w:eastAsia="zh-CN" w:bidi="ar-SA"/>
    </w:rPr>
  </w:style>
  <w:style w:type="character" w:customStyle="1" w:styleId="279">
    <w:name w:val="页眉 Char"/>
    <w:link w:val="280"/>
    <w:uiPriority w:val="0"/>
    <w:rPr>
      <w:sz w:val="18"/>
      <w:szCs w:val="18"/>
    </w:rPr>
  </w:style>
  <w:style w:type="paragraph" w:customStyle="1" w:styleId="280">
    <w:name w:val="页眉1"/>
    <w:basedOn w:val="1"/>
    <w:link w:val="279"/>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281">
    <w:name w:val="爱爱爱 Char Char"/>
    <w:link w:val="282"/>
    <w:uiPriority w:val="0"/>
    <w:rPr>
      <w:rFonts w:ascii="仿宋_GB2312" w:hAnsi="宋体" w:eastAsia="仿宋_GB2312"/>
      <w:sz w:val="28"/>
    </w:rPr>
  </w:style>
  <w:style w:type="paragraph" w:customStyle="1" w:styleId="282">
    <w:name w:val="爱爱爱"/>
    <w:basedOn w:val="1"/>
    <w:link w:val="281"/>
    <w:uiPriority w:val="0"/>
    <w:pPr>
      <w:spacing w:beforeLines="0"/>
      <w:jc w:val="center"/>
    </w:pPr>
    <w:rPr>
      <w:rFonts w:ascii="仿宋_GB2312" w:hAnsi="宋体" w:eastAsia="仿宋_GB2312"/>
      <w:kern w:val="0"/>
      <w:sz w:val="28"/>
    </w:rPr>
  </w:style>
  <w:style w:type="character" w:customStyle="1" w:styleId="283">
    <w:name w:val="大汉方案正文 Char1"/>
    <w:link w:val="284"/>
    <w:uiPriority w:val="0"/>
    <w:rPr>
      <w:rFonts w:ascii="Arial" w:hAnsi="Arial"/>
      <w:sz w:val="24"/>
      <w:szCs w:val="24"/>
    </w:rPr>
  </w:style>
  <w:style w:type="paragraph" w:customStyle="1" w:styleId="284">
    <w:name w:val="大汉方案正文"/>
    <w:basedOn w:val="1"/>
    <w:link w:val="283"/>
    <w:uiPriority w:val="0"/>
    <w:pPr>
      <w:spacing w:beforeLines="0" w:line="360" w:lineRule="auto"/>
      <w:ind w:firstLine="200" w:firstLineChars="200"/>
    </w:pPr>
    <w:rPr>
      <w:rFonts w:ascii="Arial" w:hAnsi="Arial"/>
      <w:kern w:val="0"/>
      <w:sz w:val="24"/>
      <w:szCs w:val="24"/>
    </w:rPr>
  </w:style>
  <w:style w:type="character" w:customStyle="1" w:styleId="285">
    <w:name w:val="Char Char81"/>
    <w:uiPriority w:val="0"/>
    <w:rPr>
      <w:rFonts w:eastAsia="宋体"/>
      <w:b/>
      <w:sz w:val="24"/>
      <w:lang w:val="en-GB" w:eastAsia="zh-CN"/>
    </w:rPr>
  </w:style>
  <w:style w:type="character" w:customStyle="1" w:styleId="286">
    <w:name w:val="页眉 Char2"/>
    <w:basedOn w:val="94"/>
    <w:uiPriority w:val="0"/>
    <w:rPr>
      <w:rFonts w:ascii="Times New Roman" w:hAnsi="Times New Roman" w:eastAsia="宋体" w:cs="Times New Roman"/>
      <w:sz w:val="18"/>
      <w:szCs w:val="18"/>
    </w:rPr>
  </w:style>
  <w:style w:type="character" w:customStyle="1" w:styleId="287">
    <w:name w:val="样式  + 首行缩进:  2 字符 Char"/>
    <w:link w:val="288"/>
    <w:uiPriority w:val="0"/>
    <w:rPr>
      <w:rFonts w:ascii="Calibri" w:hAnsi="Calibri" w:cs="宋体"/>
      <w:sz w:val="24"/>
    </w:rPr>
  </w:style>
  <w:style w:type="paragraph" w:customStyle="1" w:styleId="288">
    <w:name w:val="样式  + 首行缩进:  2 字符"/>
    <w:basedOn w:val="1"/>
    <w:link w:val="287"/>
    <w:uiPriority w:val="0"/>
    <w:pPr>
      <w:spacing w:beforeLines="0" w:after="60" w:line="360" w:lineRule="auto"/>
      <w:ind w:firstLine="480" w:firstLineChars="200"/>
    </w:pPr>
    <w:rPr>
      <w:rFonts w:ascii="Calibri" w:hAnsi="Calibri"/>
      <w:kern w:val="0"/>
      <w:sz w:val="24"/>
    </w:rPr>
  </w:style>
  <w:style w:type="character" w:customStyle="1" w:styleId="289">
    <w:name w:val="备注说明 Char Char"/>
    <w:link w:val="290"/>
    <w:locked/>
    <w:uiPriority w:val="0"/>
    <w:rPr>
      <w:rFonts w:ascii="宋体" w:hAnsi="宋体"/>
    </w:rPr>
  </w:style>
  <w:style w:type="paragraph" w:customStyle="1" w:styleId="290">
    <w:name w:val="备注说明 Char"/>
    <w:basedOn w:val="66"/>
    <w:link w:val="289"/>
    <w:uiPriority w:val="0"/>
    <w:pPr>
      <w:adjustRightInd w:val="0"/>
      <w:spacing w:beforeLines="40" w:afterLines="40" w:line="312" w:lineRule="atLeast"/>
      <w:ind w:left="420" w:hanging="420"/>
    </w:pPr>
    <w:rPr>
      <w:rFonts w:ascii="宋体" w:hAnsi="宋体"/>
      <w:kern w:val="0"/>
      <w:sz w:val="20"/>
      <w:szCs w:val="20"/>
    </w:rPr>
  </w:style>
  <w:style w:type="character" w:customStyle="1" w:styleId="291">
    <w:name w:val="title1"/>
    <w:uiPriority w:val="0"/>
    <w:rPr>
      <w:rFonts w:hint="eastAsia" w:ascii="宋体" w:hAnsi="宋体" w:eastAsia="宋体"/>
      <w:b/>
      <w:bCs/>
      <w:sz w:val="22"/>
      <w:szCs w:val="22"/>
    </w:rPr>
  </w:style>
  <w:style w:type="character" w:customStyle="1" w:styleId="292">
    <w:name w:val="小标题 Char Char"/>
    <w:link w:val="293"/>
    <w:uiPriority w:val="0"/>
    <w:rPr>
      <w:rFonts w:ascii="宋体" w:hAnsi="宋体" w:cs="宋体"/>
      <w:b/>
      <w:sz w:val="24"/>
      <w:szCs w:val="24"/>
    </w:rPr>
  </w:style>
  <w:style w:type="paragraph" w:customStyle="1" w:styleId="293">
    <w:name w:val="小标题"/>
    <w:basedOn w:val="1"/>
    <w:next w:val="1"/>
    <w:link w:val="292"/>
    <w:uiPriority w:val="0"/>
    <w:pPr>
      <w:widowControl/>
      <w:spacing w:beforeLines="0"/>
      <w:ind w:left="900" w:hanging="420"/>
      <w:jc w:val="left"/>
    </w:pPr>
    <w:rPr>
      <w:rFonts w:ascii="宋体" w:hAnsi="宋体"/>
      <w:b/>
      <w:kern w:val="0"/>
      <w:sz w:val="24"/>
      <w:szCs w:val="24"/>
    </w:rPr>
  </w:style>
  <w:style w:type="character" w:customStyle="1" w:styleId="294">
    <w:name w:val="文档结构图 Char"/>
    <w:link w:val="295"/>
    <w:uiPriority w:val="0"/>
    <w:rPr>
      <w:rFonts w:ascii="宋体"/>
      <w:sz w:val="18"/>
      <w:szCs w:val="18"/>
    </w:rPr>
  </w:style>
  <w:style w:type="paragraph" w:customStyle="1" w:styleId="295">
    <w:name w:val="文档结构图1"/>
    <w:basedOn w:val="1"/>
    <w:link w:val="294"/>
    <w:uiPriority w:val="0"/>
    <w:rPr>
      <w:rFonts w:ascii="宋体" w:hAnsi="Calibri"/>
      <w:kern w:val="0"/>
      <w:sz w:val="18"/>
      <w:szCs w:val="18"/>
    </w:rPr>
  </w:style>
  <w:style w:type="character" w:customStyle="1" w:styleId="296">
    <w:name w:val="style551"/>
    <w:uiPriority w:val="0"/>
    <w:rPr>
      <w:b/>
      <w:bCs/>
      <w:color w:val="F08511"/>
    </w:rPr>
  </w:style>
  <w:style w:type="character" w:customStyle="1" w:styleId="297">
    <w:name w:val="批注引用1"/>
    <w:uiPriority w:val="0"/>
    <w:rPr>
      <w:sz w:val="21"/>
      <w:szCs w:val="21"/>
    </w:rPr>
  </w:style>
  <w:style w:type="character" w:customStyle="1" w:styleId="298">
    <w:name w:val="正文首行缩进 Char Char Char Char Char"/>
    <w:uiPriority w:val="0"/>
    <w:rPr>
      <w:rFonts w:ascii="Calibri" w:hAnsi="Calibri" w:eastAsia="宋体"/>
      <w:kern w:val="2"/>
      <w:sz w:val="21"/>
      <w:szCs w:val="22"/>
      <w:lang w:val="en-US" w:eastAsia="zh-CN" w:bidi="ar-SA"/>
    </w:rPr>
  </w:style>
  <w:style w:type="character" w:customStyle="1" w:styleId="299">
    <w:name w:val="a Char"/>
    <w:uiPriority w:val="0"/>
    <w:rPr>
      <w:rFonts w:ascii="宋体" w:hAnsi="宋体" w:eastAsia="仿宋_GB2312"/>
      <w:sz w:val="24"/>
    </w:rPr>
  </w:style>
  <w:style w:type="character" w:customStyle="1" w:styleId="300">
    <w:name w:val="样式4 Char Char"/>
    <w:link w:val="301"/>
    <w:uiPriority w:val="0"/>
    <w:rPr>
      <w:rFonts w:ascii="Calibri" w:hAnsi="Calibri"/>
      <w:sz w:val="24"/>
    </w:rPr>
  </w:style>
  <w:style w:type="paragraph" w:customStyle="1" w:styleId="301">
    <w:name w:val="样式4"/>
    <w:basedOn w:val="1"/>
    <w:link w:val="300"/>
    <w:uiPriority w:val="0"/>
    <w:pPr>
      <w:spacing w:beforeLines="0" w:line="360" w:lineRule="auto"/>
    </w:pPr>
    <w:rPr>
      <w:rFonts w:ascii="Calibri" w:hAnsi="Calibri"/>
      <w:kern w:val="0"/>
      <w:sz w:val="24"/>
    </w:rPr>
  </w:style>
  <w:style w:type="character" w:customStyle="1" w:styleId="302">
    <w:name w:val="font141"/>
    <w:uiPriority w:val="0"/>
    <w:rPr>
      <w:rFonts w:ascii="宋体" w:eastAsia="宋体"/>
      <w:color w:val="auto"/>
      <w:sz w:val="24"/>
      <w:szCs w:val="24"/>
      <w:u w:val="none"/>
    </w:rPr>
  </w:style>
  <w:style w:type="character" w:customStyle="1" w:styleId="303">
    <w:name w:val="Char Char3"/>
    <w:uiPriority w:val="0"/>
    <w:rPr>
      <w:rFonts w:ascii="Arial" w:hAnsi="Arial" w:eastAsia="黑体"/>
      <w:b/>
      <w:kern w:val="2"/>
      <w:sz w:val="32"/>
      <w:lang w:val="en-US" w:eastAsia="zh-CN" w:bidi="ar-SA"/>
    </w:rPr>
  </w:style>
  <w:style w:type="character" w:customStyle="1" w:styleId="304">
    <w:name w:val="正文文本 3 Char2"/>
    <w:uiPriority w:val="0"/>
    <w:rPr>
      <w:kern w:val="2"/>
      <w:sz w:val="16"/>
      <w:szCs w:val="16"/>
    </w:rPr>
  </w:style>
  <w:style w:type="character" w:customStyle="1" w:styleId="305">
    <w:name w:val="尾注文本 Char"/>
    <w:uiPriority w:val="0"/>
    <w:rPr>
      <w:rFonts w:ascii="宋体"/>
      <w:snapToGrid w:val="0"/>
    </w:rPr>
  </w:style>
  <w:style w:type="character" w:customStyle="1" w:styleId="306">
    <w:name w:val="标题 2 Char3"/>
    <w:uiPriority w:val="0"/>
    <w:rPr>
      <w:rFonts w:ascii="Arial" w:hAnsi="Arial" w:eastAsia="黑体"/>
      <w:b/>
      <w:bCs/>
      <w:kern w:val="2"/>
      <w:sz w:val="32"/>
      <w:szCs w:val="32"/>
      <w:lang w:val="en-US" w:eastAsia="zh-CN" w:bidi="ar-SA"/>
    </w:rPr>
  </w:style>
  <w:style w:type="character" w:customStyle="1" w:styleId="307">
    <w:name w:val="H1 Char5"/>
    <w:uiPriority w:val="0"/>
    <w:rPr>
      <w:rFonts w:eastAsia="隶书"/>
      <w:b/>
      <w:bCs/>
      <w:sz w:val="36"/>
      <w:szCs w:val="36"/>
      <w:lang w:val="en-US" w:eastAsia="zh-CN" w:bidi="ar-SA"/>
    </w:rPr>
  </w:style>
  <w:style w:type="character" w:customStyle="1" w:styleId="308">
    <w:name w:val="正文 居中 Char"/>
    <w:link w:val="309"/>
    <w:locked/>
    <w:uiPriority w:val="0"/>
    <w:rPr>
      <w:rFonts w:ascii="Calibri" w:hAnsi="Calibri" w:cs="宋体"/>
      <w:sz w:val="24"/>
    </w:rPr>
  </w:style>
  <w:style w:type="paragraph" w:customStyle="1" w:styleId="309">
    <w:name w:val="正文 居中"/>
    <w:basedOn w:val="1"/>
    <w:link w:val="308"/>
    <w:uiPriority w:val="0"/>
    <w:pPr>
      <w:spacing w:beforeLines="0" w:line="360" w:lineRule="auto"/>
      <w:jc w:val="center"/>
    </w:pPr>
    <w:rPr>
      <w:rFonts w:ascii="Calibri" w:hAnsi="Calibri"/>
      <w:kern w:val="0"/>
      <w:sz w:val="24"/>
    </w:rPr>
  </w:style>
  <w:style w:type="character" w:customStyle="1" w:styleId="310">
    <w:name w:val="h105-2"/>
    <w:uiPriority w:val="0"/>
    <w:rPr>
      <w:rFonts w:hint="default" w:ascii="Tahoma" w:hAnsi="Tahoma" w:eastAsia="宋体" w:cs="Tahoma"/>
      <w:kern w:val="2"/>
      <w:sz w:val="36"/>
      <w:szCs w:val="36"/>
      <w:lang w:val="en-US" w:eastAsia="zh-CN" w:bidi="ar-SA"/>
    </w:rPr>
  </w:style>
  <w:style w:type="character" w:customStyle="1" w:styleId="311">
    <w:name w:val="我的正文 Char Char"/>
    <w:link w:val="312"/>
    <w:qFormat/>
    <w:uiPriority w:val="0"/>
    <w:rPr>
      <w:rFonts w:ascii="Calibri" w:hAnsi="Calibri" w:eastAsia="仿宋_GB2312"/>
      <w:sz w:val="24"/>
    </w:rPr>
  </w:style>
  <w:style w:type="paragraph" w:customStyle="1" w:styleId="312">
    <w:name w:val="我的正文"/>
    <w:basedOn w:val="1"/>
    <w:link w:val="311"/>
    <w:uiPriority w:val="0"/>
    <w:pPr>
      <w:spacing w:beforeLines="0" w:afterLines="100" w:line="360" w:lineRule="auto"/>
      <w:ind w:firstLine="480" w:firstLineChars="200"/>
    </w:pPr>
    <w:rPr>
      <w:rFonts w:ascii="Calibri" w:hAnsi="Calibri" w:eastAsia="仿宋_GB2312"/>
      <w:kern w:val="0"/>
      <w:sz w:val="24"/>
    </w:rPr>
  </w:style>
  <w:style w:type="character" w:customStyle="1" w:styleId="313">
    <w:name w:val="电子邮件签名 Char"/>
    <w:uiPriority w:val="0"/>
    <w:rPr>
      <w:sz w:val="24"/>
      <w:szCs w:val="24"/>
    </w:rPr>
  </w:style>
  <w:style w:type="character" w:customStyle="1" w:styleId="314">
    <w:name w:val="签名 Char Char"/>
    <w:link w:val="315"/>
    <w:uiPriority w:val="0"/>
    <w:rPr>
      <w:rFonts w:eastAsia="仿宋_GB2312"/>
      <w:sz w:val="24"/>
    </w:rPr>
  </w:style>
  <w:style w:type="paragraph" w:customStyle="1" w:styleId="315">
    <w:name w:val="签名1"/>
    <w:basedOn w:val="1"/>
    <w:link w:val="314"/>
    <w:uiPriority w:val="0"/>
    <w:pPr>
      <w:adjustRightInd w:val="0"/>
      <w:spacing w:beforeLines="0" w:after="600" w:line="312" w:lineRule="atLeast"/>
      <w:jc w:val="center"/>
      <w:textAlignment w:val="baseline"/>
    </w:pPr>
    <w:rPr>
      <w:rFonts w:ascii="Calibri" w:hAnsi="Calibri" w:eastAsia="仿宋_GB2312"/>
      <w:kern w:val="0"/>
      <w:sz w:val="24"/>
    </w:rPr>
  </w:style>
  <w:style w:type="character" w:customStyle="1" w:styleId="316">
    <w:name w:val="font331"/>
    <w:uiPriority w:val="0"/>
    <w:rPr>
      <w:rFonts w:ascii="等线" w:eastAsia="等线"/>
      <w:color w:val="auto"/>
      <w:sz w:val="14"/>
      <w:szCs w:val="14"/>
      <w:u w:val="none"/>
    </w:rPr>
  </w:style>
  <w:style w:type="character" w:customStyle="1" w:styleId="317">
    <w:name w:val="font241"/>
    <w:uiPriority w:val="0"/>
    <w:rPr>
      <w:rFonts w:ascii="仿宋" w:eastAsia="仿宋"/>
      <w:color w:val="000000"/>
      <w:sz w:val="21"/>
      <w:szCs w:val="21"/>
      <w:u w:val="none"/>
    </w:rPr>
  </w:style>
  <w:style w:type="character" w:customStyle="1" w:styleId="318">
    <w:name w:val="编写说明 Char"/>
    <w:link w:val="319"/>
    <w:uiPriority w:val="0"/>
    <w:rPr>
      <w:i/>
      <w:color w:val="0000FF"/>
      <w:szCs w:val="24"/>
    </w:rPr>
  </w:style>
  <w:style w:type="paragraph" w:customStyle="1" w:styleId="319">
    <w:name w:val="编写说明"/>
    <w:basedOn w:val="1"/>
    <w:link w:val="318"/>
    <w:uiPriority w:val="0"/>
    <w:pPr>
      <w:spacing w:beforeLines="0"/>
    </w:pPr>
    <w:rPr>
      <w:rFonts w:ascii="Calibri" w:hAnsi="Calibri"/>
      <w:i/>
      <w:color w:val="0000FF"/>
      <w:kern w:val="0"/>
      <w:sz w:val="20"/>
      <w:szCs w:val="24"/>
    </w:rPr>
  </w:style>
  <w:style w:type="character" w:customStyle="1" w:styleId="320">
    <w:name w:val="FA正文 Char Char"/>
    <w:link w:val="321"/>
    <w:uiPriority w:val="0"/>
    <w:rPr>
      <w:rFonts w:hAnsi="宋体"/>
      <w:sz w:val="24"/>
    </w:rPr>
  </w:style>
  <w:style w:type="paragraph" w:customStyle="1" w:styleId="321">
    <w:name w:val="FA正文"/>
    <w:basedOn w:val="1"/>
    <w:link w:val="320"/>
    <w:uiPriority w:val="0"/>
    <w:pPr>
      <w:spacing w:beforeLines="0" w:line="360" w:lineRule="auto"/>
      <w:ind w:firstLine="480" w:firstLineChars="200"/>
    </w:pPr>
    <w:rPr>
      <w:rFonts w:ascii="Calibri" w:hAnsi="宋体"/>
      <w:kern w:val="0"/>
      <w:sz w:val="24"/>
    </w:rPr>
  </w:style>
  <w:style w:type="character" w:customStyle="1" w:styleId="322">
    <w:name w:val="页脚 Char"/>
    <w:basedOn w:val="94"/>
    <w:link w:val="323"/>
    <w:uiPriority w:val="0"/>
    <w:rPr>
      <w:rFonts w:ascii="Times New Roman" w:hAnsi="Times New Roman" w:eastAsia="宋体" w:cs="Times New Roman"/>
      <w:sz w:val="18"/>
      <w:szCs w:val="18"/>
    </w:rPr>
  </w:style>
  <w:style w:type="paragraph" w:customStyle="1" w:styleId="323">
    <w:name w:val="页脚1"/>
    <w:basedOn w:val="1"/>
    <w:link w:val="322"/>
    <w:uiPriority w:val="0"/>
    <w:pPr>
      <w:tabs>
        <w:tab w:val="center" w:pos="4153"/>
        <w:tab w:val="right" w:pos="8306"/>
      </w:tabs>
      <w:snapToGrid w:val="0"/>
      <w:jc w:val="left"/>
    </w:pPr>
    <w:rPr>
      <w:sz w:val="18"/>
      <w:szCs w:val="18"/>
    </w:rPr>
  </w:style>
  <w:style w:type="character" w:customStyle="1" w:styleId="324">
    <w:name w:val="正文文本缩进 Char3"/>
    <w:uiPriority w:val="0"/>
    <w:rPr>
      <w:rFonts w:ascii="宋体"/>
      <w:color w:val="000000"/>
      <w:sz w:val="21"/>
    </w:rPr>
  </w:style>
  <w:style w:type="character" w:customStyle="1" w:styleId="325">
    <w:name w:val="表格 Char"/>
    <w:link w:val="326"/>
    <w:uiPriority w:val="0"/>
    <w:rPr>
      <w:rFonts w:ascii="宋体" w:hAnsi="宋体" w:eastAsia="宋体" w:cs="Times New Roman"/>
      <w:kern w:val="0"/>
      <w:sz w:val="18"/>
      <w:szCs w:val="24"/>
    </w:rPr>
  </w:style>
  <w:style w:type="paragraph" w:customStyle="1" w:styleId="326">
    <w:name w:val="表格"/>
    <w:basedOn w:val="1"/>
    <w:link w:val="325"/>
    <w:qFormat/>
    <w:uiPriority w:val="0"/>
    <w:pPr>
      <w:widowControl/>
      <w:spacing w:beforeLines="0"/>
      <w:jc w:val="center"/>
    </w:pPr>
    <w:rPr>
      <w:rFonts w:ascii="宋体" w:hAnsi="宋体"/>
      <w:kern w:val="0"/>
      <w:sz w:val="18"/>
      <w:szCs w:val="24"/>
    </w:rPr>
  </w:style>
  <w:style w:type="character" w:customStyle="1" w:styleId="327">
    <w:name w:val="脚注文本 Char1"/>
    <w:basedOn w:val="94"/>
    <w:uiPriority w:val="0"/>
    <w:rPr>
      <w:rFonts w:ascii="Times New Roman" w:hAnsi="Times New Roman" w:eastAsia="宋体" w:cs="Times New Roman"/>
      <w:sz w:val="18"/>
      <w:szCs w:val="18"/>
    </w:rPr>
  </w:style>
  <w:style w:type="character" w:customStyle="1" w:styleId="328">
    <w:name w:val="headline-content2"/>
    <w:basedOn w:val="94"/>
    <w:uiPriority w:val="0"/>
  </w:style>
  <w:style w:type="character" w:customStyle="1" w:styleId="329">
    <w:name w:val="插图说明 Char"/>
    <w:link w:val="330"/>
    <w:uiPriority w:val="0"/>
    <w:rPr>
      <w:rFonts w:ascii="Calibri" w:hAnsi="Calibri" w:eastAsia="黑体"/>
      <w:sz w:val="24"/>
    </w:rPr>
  </w:style>
  <w:style w:type="paragraph" w:customStyle="1" w:styleId="330">
    <w:name w:val="插图说明"/>
    <w:basedOn w:val="1"/>
    <w:link w:val="329"/>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331">
    <w:name w:val="签名 Char1"/>
    <w:basedOn w:val="94"/>
    <w:uiPriority w:val="0"/>
    <w:rPr>
      <w:rFonts w:ascii="Times New Roman" w:hAnsi="Times New Roman" w:eastAsia="宋体" w:cs="Times New Roman"/>
      <w:szCs w:val="20"/>
    </w:rPr>
  </w:style>
  <w:style w:type="character" w:customStyle="1" w:styleId="332">
    <w:name w:val="Item List Char"/>
    <w:link w:val="333"/>
    <w:uiPriority w:val="0"/>
    <w:rPr>
      <w:rFonts w:ascii="Arial" w:hAnsi="Arial"/>
      <w:kern w:val="2"/>
      <w:sz w:val="21"/>
      <w:szCs w:val="22"/>
      <w:lang w:val="en-US" w:eastAsia="en-US" w:bidi="ar-SA"/>
    </w:rPr>
  </w:style>
  <w:style w:type="paragraph" w:customStyle="1" w:styleId="333">
    <w:name w:val="Item List"/>
    <w:link w:val="332"/>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4">
    <w:name w:val="font131"/>
    <w:uiPriority w:val="0"/>
    <w:rPr>
      <w:rFonts w:ascii="Times New Roman" w:hAnsi="Times New Roman" w:cs="Times New Roman"/>
      <w:color w:val="auto"/>
      <w:sz w:val="21"/>
      <w:szCs w:val="21"/>
      <w:u w:val="none"/>
      <w:lang w:bidi="ar-SA"/>
    </w:rPr>
  </w:style>
  <w:style w:type="character" w:customStyle="1" w:styleId="335">
    <w:name w:val="样式 题注 + 黑体1 Char"/>
    <w:link w:val="336"/>
    <w:locked/>
    <w:uiPriority w:val="0"/>
    <w:rPr>
      <w:rFonts w:ascii="黑体" w:hAnsi="黑体" w:eastAsia="黑体" w:cs="Arial"/>
    </w:rPr>
  </w:style>
  <w:style w:type="paragraph" w:customStyle="1" w:styleId="336">
    <w:name w:val="样式 题注 + 黑体1"/>
    <w:basedOn w:val="23"/>
    <w:link w:val="335"/>
    <w:uiPriority w:val="0"/>
    <w:pPr>
      <w:spacing w:beforeLines="40" w:afterLines="40"/>
      <w:jc w:val="center"/>
    </w:pPr>
    <w:rPr>
      <w:rFonts w:ascii="黑体" w:hAnsi="黑体"/>
    </w:rPr>
  </w:style>
  <w:style w:type="character" w:customStyle="1" w:styleId="337">
    <w:name w:val="标题 9 Char1"/>
    <w:uiPriority w:val="0"/>
    <w:rPr>
      <w:rFonts w:ascii="Arial" w:hAnsi="Arial" w:eastAsia="黑体"/>
      <w:sz w:val="28"/>
    </w:rPr>
  </w:style>
  <w:style w:type="character" w:customStyle="1" w:styleId="338">
    <w:name w:val="标题 6 Char2"/>
    <w:uiPriority w:val="0"/>
    <w:rPr>
      <w:rFonts w:ascii="Arial" w:hAnsi="Arial" w:eastAsia="黑体"/>
      <w:b/>
      <w:spacing w:val="12"/>
      <w:kern w:val="2"/>
      <w:sz w:val="24"/>
    </w:rPr>
  </w:style>
  <w:style w:type="character" w:customStyle="1" w:styleId="339">
    <w:name w:val="电子邮件签名 Char1"/>
    <w:basedOn w:val="94"/>
    <w:uiPriority w:val="0"/>
    <w:rPr>
      <w:rFonts w:ascii="Times New Roman" w:hAnsi="Times New Roman" w:eastAsia="宋体" w:cs="Times New Roman"/>
      <w:szCs w:val="20"/>
    </w:rPr>
  </w:style>
  <w:style w:type="character" w:customStyle="1" w:styleId="340">
    <w:name w:val="line"/>
    <w:basedOn w:val="94"/>
    <w:uiPriority w:val="0"/>
  </w:style>
  <w:style w:type="character" w:customStyle="1" w:styleId="341">
    <w:name w:val="p121"/>
    <w:uiPriority w:val="0"/>
    <w:rPr>
      <w:color w:val="000000"/>
      <w:sz w:val="21"/>
      <w:szCs w:val="21"/>
      <w:u w:val="none"/>
    </w:rPr>
  </w:style>
  <w:style w:type="character" w:customStyle="1" w:styleId="342">
    <w:name w:val="Indent Normal Char"/>
    <w:link w:val="343"/>
    <w:uiPriority w:val="0"/>
  </w:style>
  <w:style w:type="paragraph" w:customStyle="1" w:styleId="343">
    <w:name w:val="Indent Normal"/>
    <w:basedOn w:val="1"/>
    <w:link w:val="342"/>
    <w:uiPriority w:val="0"/>
    <w:pPr>
      <w:spacing w:beforeLines="0"/>
      <w:ind w:firstLine="420"/>
    </w:pPr>
    <w:rPr>
      <w:rFonts w:ascii="Calibri" w:hAnsi="Calibri" w:eastAsia="宋体" w:cs="Times New Roman"/>
      <w:szCs w:val="22"/>
    </w:rPr>
  </w:style>
  <w:style w:type="character" w:customStyle="1" w:styleId="344">
    <w:name w:val="批注主题 Char2"/>
    <w:uiPriority w:val="0"/>
    <w:rPr>
      <w:b/>
      <w:bCs/>
      <w:kern w:val="2"/>
      <w:sz w:val="21"/>
      <w:szCs w:val="24"/>
      <w:lang w:bidi="ar-SA"/>
    </w:rPr>
  </w:style>
  <w:style w:type="character" w:customStyle="1" w:styleId="345">
    <w:name w:val="BOD 0 Char1"/>
    <w:uiPriority w:val="0"/>
    <w:rPr>
      <w:rFonts w:eastAsia="宋体"/>
      <w:b/>
      <w:bCs/>
      <w:kern w:val="2"/>
      <w:sz w:val="32"/>
      <w:szCs w:val="32"/>
      <w:lang w:val="en-US" w:eastAsia="zh-CN" w:bidi="ar-SA"/>
    </w:rPr>
  </w:style>
  <w:style w:type="character" w:customStyle="1" w:styleId="346">
    <w:name w:val="加重文字 Char"/>
    <w:link w:val="347"/>
    <w:locked/>
    <w:uiPriority w:val="0"/>
    <w:rPr>
      <w:rFonts w:ascii="Calibri" w:hAnsi="Calibri"/>
      <w:b/>
      <w:bCs/>
      <w:sz w:val="24"/>
      <w:szCs w:val="24"/>
      <w:u w:val="thick"/>
    </w:rPr>
  </w:style>
  <w:style w:type="paragraph" w:customStyle="1" w:styleId="347">
    <w:name w:val="加重文字"/>
    <w:link w:val="346"/>
    <w:uiPriority w:val="0"/>
    <w:pPr>
      <w:ind w:firstLine="0" w:firstLineChars="0"/>
    </w:pPr>
    <w:rPr>
      <w:rFonts w:ascii="Times New Roman" w:hAnsi="Times New Roman" w:eastAsia="宋体" w:cs="Times New Roman"/>
      <w:b/>
      <w:bCs/>
      <w:u w:val="thick"/>
    </w:rPr>
  </w:style>
  <w:style w:type="character" w:customStyle="1" w:styleId="348">
    <w:name w:val="表格标题(居中) Char"/>
    <w:link w:val="349"/>
    <w:uiPriority w:val="0"/>
    <w:rPr>
      <w:rFonts w:ascii="Calibri" w:hAnsi="Calibri" w:eastAsia="黑体"/>
      <w:sz w:val="24"/>
    </w:rPr>
  </w:style>
  <w:style w:type="paragraph" w:customStyle="1" w:styleId="349">
    <w:name w:val="表格标题(居中)"/>
    <w:basedOn w:val="1"/>
    <w:link w:val="348"/>
    <w:uiPriority w:val="0"/>
    <w:pPr>
      <w:snapToGrid w:val="0"/>
      <w:spacing w:beforeLines="0" w:line="300" w:lineRule="auto"/>
      <w:jc w:val="center"/>
    </w:pPr>
    <w:rPr>
      <w:rFonts w:ascii="Calibri" w:hAnsi="Calibri" w:eastAsia="黑体"/>
      <w:kern w:val="0"/>
      <w:sz w:val="24"/>
    </w:rPr>
  </w:style>
  <w:style w:type="character" w:customStyle="1" w:styleId="350">
    <w:name w:val="para"/>
    <w:basedOn w:val="94"/>
    <w:uiPriority w:val="0"/>
  </w:style>
  <w:style w:type="character" w:customStyle="1" w:styleId="351">
    <w:name w:val="样式 首行缩进:  2 字符 Char"/>
    <w:link w:val="352"/>
    <w:uiPriority w:val="0"/>
    <w:rPr>
      <w:rFonts w:ascii="宋体" w:hAnsi="宋体" w:eastAsia="宋体" w:cs="Times New Roman"/>
      <w:bCs/>
      <w:color w:val="000000"/>
      <w:kern w:val="0"/>
      <w:sz w:val="24"/>
      <w:szCs w:val="24"/>
    </w:rPr>
  </w:style>
  <w:style w:type="paragraph" w:customStyle="1" w:styleId="352">
    <w:name w:val="样式 首行缩进:  2 字符"/>
    <w:basedOn w:val="1"/>
    <w:link w:val="351"/>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53">
    <w:name w:val="正文文本 2 Char"/>
    <w:uiPriority w:val="0"/>
    <w:rPr>
      <w:rFonts w:ascii="宋体" w:hAnsi="宋体" w:eastAsia="宋体" w:cs="Times New Roman"/>
      <w:color w:val="000000"/>
      <w:sz w:val="24"/>
      <w:szCs w:val="24"/>
    </w:rPr>
  </w:style>
  <w:style w:type="character" w:customStyle="1" w:styleId="354">
    <w:name w:val="图文字 Char"/>
    <w:link w:val="355"/>
    <w:uiPriority w:val="0"/>
    <w:rPr>
      <w:rFonts w:eastAsia="文鼎CS仿宋体"/>
      <w:kern w:val="2"/>
      <w:sz w:val="24"/>
      <w:szCs w:val="24"/>
      <w:lang w:val="en-US" w:eastAsia="zh-CN" w:bidi="ar-SA"/>
    </w:rPr>
  </w:style>
  <w:style w:type="paragraph" w:customStyle="1" w:styleId="355">
    <w:name w:val="图文字"/>
    <w:link w:val="354"/>
    <w:uiPriority w:val="0"/>
    <w:pPr>
      <w:jc w:val="center"/>
    </w:pPr>
    <w:rPr>
      <w:rFonts w:ascii="Times New Roman" w:hAnsi="Times New Roman" w:eastAsia="文鼎CS仿宋体" w:cs="Times New Roman"/>
      <w:kern w:val="2"/>
      <w:sz w:val="24"/>
      <w:szCs w:val="24"/>
      <w:lang w:val="en-US" w:eastAsia="zh-CN" w:bidi="ar-SA"/>
    </w:rPr>
  </w:style>
  <w:style w:type="character" w:customStyle="1" w:styleId="356">
    <w:name w:val="font3"/>
    <w:basedOn w:val="94"/>
    <w:uiPriority w:val="0"/>
  </w:style>
  <w:style w:type="character" w:customStyle="1" w:styleId="357">
    <w:name w:val="正文文本缩进 3 Char Char"/>
    <w:link w:val="358"/>
    <w:uiPriority w:val="0"/>
    <w:rPr>
      <w:rFonts w:ascii="仿宋_GB2312" w:hAnsi="宋体" w:eastAsia="仿宋_GB2312"/>
      <w:color w:val="000000"/>
      <w:sz w:val="24"/>
      <w:szCs w:val="24"/>
    </w:rPr>
  </w:style>
  <w:style w:type="paragraph" w:customStyle="1" w:styleId="358">
    <w:name w:val="正文文本缩进 31"/>
    <w:basedOn w:val="1"/>
    <w:link w:val="357"/>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59">
    <w:name w:val="表正文 Char1"/>
    <w:uiPriority w:val="0"/>
    <w:rPr>
      <w:rFonts w:eastAsia="宋体"/>
      <w:kern w:val="2"/>
      <w:sz w:val="24"/>
      <w:lang w:val="en-US" w:eastAsia="zh-CN"/>
    </w:rPr>
  </w:style>
  <w:style w:type="character" w:customStyle="1" w:styleId="360">
    <w:name w:val="段 Char Char Char"/>
    <w:uiPriority w:val="0"/>
    <w:rPr>
      <w:rFonts w:hint="eastAsia" w:ascii="宋体" w:hAnsi="宋体" w:eastAsia="宋体"/>
      <w:sz w:val="21"/>
      <w:lang w:val="en-US" w:eastAsia="zh-CN" w:bidi="ar-SA"/>
    </w:rPr>
  </w:style>
  <w:style w:type="character" w:customStyle="1" w:styleId="361">
    <w:name w:val="普通文字 Char1 Char"/>
    <w:uiPriority w:val="0"/>
    <w:rPr>
      <w:rFonts w:ascii="宋体" w:hAnsi="Courier New" w:eastAsia="宋体"/>
      <w:kern w:val="2"/>
      <w:sz w:val="21"/>
      <w:szCs w:val="24"/>
      <w:lang w:val="en-US" w:eastAsia="zh-CN"/>
    </w:rPr>
  </w:style>
  <w:style w:type="character" w:customStyle="1" w:styleId="362">
    <w:name w:val="电子邮件签名 Char2"/>
    <w:uiPriority w:val="0"/>
    <w:rPr>
      <w:kern w:val="2"/>
      <w:sz w:val="24"/>
      <w:szCs w:val="24"/>
    </w:rPr>
  </w:style>
  <w:style w:type="character" w:customStyle="1" w:styleId="363">
    <w:name w:val="font41"/>
    <w:uiPriority w:val="0"/>
    <w:rPr>
      <w:rFonts w:hint="eastAsia" w:ascii="宋体" w:hAnsi="宋体" w:eastAsia="宋体" w:cs="宋体"/>
      <w:color w:val="000000"/>
      <w:sz w:val="20"/>
      <w:szCs w:val="20"/>
      <w:u w:val="none"/>
    </w:rPr>
  </w:style>
  <w:style w:type="character" w:customStyle="1" w:styleId="364">
    <w:name w:val="font9_black_line14"/>
    <w:basedOn w:val="94"/>
    <w:uiPriority w:val="0"/>
  </w:style>
  <w:style w:type="character" w:customStyle="1" w:styleId="365">
    <w:name w:val="批注框文本 Char1"/>
    <w:uiPriority w:val="0"/>
    <w:rPr>
      <w:kern w:val="2"/>
      <w:sz w:val="18"/>
      <w:szCs w:val="18"/>
    </w:rPr>
  </w:style>
  <w:style w:type="character" w:customStyle="1" w:styleId="366">
    <w:name w:val="结束语 Char"/>
    <w:uiPriority w:val="0"/>
    <w:rPr>
      <w:sz w:val="24"/>
      <w:szCs w:val="24"/>
    </w:rPr>
  </w:style>
  <w:style w:type="character" w:customStyle="1" w:styleId="367">
    <w:name w:val="Char Char4"/>
    <w:uiPriority w:val="0"/>
    <w:rPr>
      <w:rFonts w:ascii="Arial" w:hAnsi="Arial" w:eastAsia="黑体"/>
      <w:b/>
      <w:bCs/>
      <w:kern w:val="2"/>
      <w:sz w:val="32"/>
      <w:szCs w:val="32"/>
      <w:lang w:val="en-US" w:eastAsia="zh-CN" w:bidi="ar-SA"/>
    </w:rPr>
  </w:style>
  <w:style w:type="character" w:customStyle="1" w:styleId="368">
    <w:name w:val="页码1"/>
    <w:basedOn w:val="94"/>
    <w:uiPriority w:val="0"/>
  </w:style>
  <w:style w:type="character" w:customStyle="1" w:styleId="369">
    <w:name w:val="正文文本 Char"/>
    <w:uiPriority w:val="0"/>
    <w:rPr>
      <w:rFonts w:ascii="Times New Roman" w:hAnsi="Times New Roman" w:eastAsia="宋体" w:cs="Times New Roman"/>
      <w:sz w:val="28"/>
      <w:szCs w:val="24"/>
    </w:rPr>
  </w:style>
  <w:style w:type="character" w:customStyle="1" w:styleId="370">
    <w:name w:val="正文首行缩进 Char"/>
    <w:basedOn w:val="369"/>
    <w:uiPriority w:val="0"/>
  </w:style>
  <w:style w:type="character" w:customStyle="1" w:styleId="371">
    <w:name w:val="My标题1 Char"/>
    <w:link w:val="372"/>
    <w:uiPriority w:val="0"/>
    <w:rPr>
      <w:rFonts w:ascii="Arial" w:hAnsi="Arial"/>
      <w:b/>
      <w:kern w:val="44"/>
      <w:sz w:val="32"/>
    </w:rPr>
  </w:style>
  <w:style w:type="paragraph" w:customStyle="1" w:styleId="372">
    <w:name w:val="My标题1"/>
    <w:basedOn w:val="4"/>
    <w:next w:val="1"/>
    <w:link w:val="371"/>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3">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374">
    <w:name w:val="p3"/>
    <w:basedOn w:val="94"/>
    <w:uiPriority w:val="0"/>
  </w:style>
  <w:style w:type="character" w:customStyle="1" w:styleId="375">
    <w:name w:val="Header Char"/>
    <w:locked/>
    <w:uiPriority w:val="0"/>
    <w:rPr>
      <w:rFonts w:ascii="Calibri" w:hAnsi="Calibri" w:eastAsia="宋体" w:cs="Calibri"/>
      <w:sz w:val="18"/>
      <w:szCs w:val="18"/>
    </w:rPr>
  </w:style>
  <w:style w:type="character" w:customStyle="1" w:styleId="376">
    <w:name w:val="称呼 Char1"/>
    <w:uiPriority w:val="0"/>
    <w:rPr>
      <w:rFonts w:ascii="Times New Roman" w:hAnsi="Times New Roman" w:eastAsia="宋体" w:cs="Times New Roman"/>
      <w:sz w:val="24"/>
      <w:szCs w:val="24"/>
    </w:rPr>
  </w:style>
  <w:style w:type="character" w:customStyle="1" w:styleId="377">
    <w:name w:val="tx1"/>
    <w:uiPriority w:val="0"/>
    <w:rPr>
      <w:rFonts w:hint="default" w:ascii="Tahoma" w:hAnsi="Tahoma" w:eastAsia="宋体" w:cs="Tahoma"/>
      <w:b/>
      <w:bCs/>
      <w:kern w:val="2"/>
      <w:sz w:val="36"/>
      <w:szCs w:val="36"/>
      <w:lang w:val="en-US" w:eastAsia="zh-CN" w:bidi="ar-SA"/>
    </w:rPr>
  </w:style>
  <w:style w:type="character" w:customStyle="1" w:styleId="378">
    <w:name w:val="HTML 预设格式 Char"/>
    <w:uiPriority w:val="0"/>
    <w:rPr>
      <w:rFonts w:ascii="Arial Unicode MS" w:hAnsi="Arial Unicode MS" w:eastAsia="Arial Unicode MS" w:cs="Arial Unicode MS"/>
      <w:kern w:val="0"/>
      <w:sz w:val="20"/>
      <w:szCs w:val="20"/>
    </w:rPr>
  </w:style>
  <w:style w:type="character" w:customStyle="1" w:styleId="379">
    <w:name w:val="文章标题3级 Char Char"/>
    <w:link w:val="380"/>
    <w:uiPriority w:val="0"/>
    <w:rPr>
      <w:b/>
      <w:bCs/>
      <w:caps/>
      <w:color w:val="000000"/>
      <w:sz w:val="24"/>
      <w:szCs w:val="18"/>
    </w:rPr>
  </w:style>
  <w:style w:type="paragraph" w:customStyle="1" w:styleId="380">
    <w:name w:val="文章标题3级"/>
    <w:basedOn w:val="381"/>
    <w:next w:val="1"/>
    <w:link w:val="379"/>
    <w:uiPriority w:val="0"/>
    <w:pPr>
      <w:tabs>
        <w:tab w:val="left" w:pos="360"/>
        <w:tab w:val="left" w:pos="780"/>
      </w:tabs>
      <w:ind w:left="540" w:firstLine="0" w:firstLineChars="0"/>
      <w:outlineLvl w:val="2"/>
    </w:pPr>
    <w:rPr>
      <w:rFonts w:ascii="Calibri" w:hAnsi="Calibri"/>
      <w:color w:val="000000"/>
      <w:kern w:val="0"/>
      <w:sz w:val="24"/>
      <w:szCs w:val="18"/>
    </w:rPr>
  </w:style>
  <w:style w:type="paragraph" w:customStyle="1" w:styleId="381">
    <w:name w:val="文章标题2级"/>
    <w:basedOn w:val="382"/>
    <w:next w:val="1"/>
    <w:uiPriority w:val="0"/>
    <w:pPr>
      <w:pageBreakBefore w:val="0"/>
      <w:tabs>
        <w:tab w:val="left" w:pos="360"/>
        <w:tab w:val="left" w:pos="780"/>
      </w:tabs>
      <w:ind w:left="200" w:hanging="200" w:hangingChars="200"/>
      <w:jc w:val="left"/>
      <w:outlineLvl w:val="1"/>
    </w:pPr>
    <w:rPr>
      <w:sz w:val="30"/>
    </w:rPr>
  </w:style>
  <w:style w:type="paragraph" w:customStyle="1" w:styleId="382">
    <w:name w:val="文章标题1级"/>
    <w:next w:val="1"/>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3">
    <w:name w:val="华电 正文 Char Char"/>
    <w:link w:val="384"/>
    <w:uiPriority w:val="0"/>
    <w:rPr>
      <w:rFonts w:ascii="宋体" w:hAnsi="宋体"/>
      <w:sz w:val="22"/>
    </w:rPr>
  </w:style>
  <w:style w:type="paragraph" w:customStyle="1" w:styleId="384">
    <w:name w:val="华电 正文"/>
    <w:basedOn w:val="1"/>
    <w:link w:val="383"/>
    <w:uiPriority w:val="0"/>
    <w:pPr>
      <w:widowControl/>
      <w:spacing w:beforeLines="0" w:line="360" w:lineRule="auto"/>
      <w:ind w:firstLine="440" w:firstLineChars="200"/>
      <w:jc w:val="left"/>
    </w:pPr>
    <w:rPr>
      <w:rFonts w:ascii="宋体" w:hAnsi="宋体"/>
      <w:kern w:val="0"/>
      <w:sz w:val="22"/>
    </w:rPr>
  </w:style>
  <w:style w:type="character" w:customStyle="1" w:styleId="385">
    <w:name w:val="keywords1"/>
    <w:uiPriority w:val="0"/>
    <w:rPr>
      <w:rFonts w:hint="default" w:ascii="Verdana" w:hAnsi="Verdana"/>
      <w:color w:val="FF6600"/>
      <w:sz w:val="20"/>
      <w:szCs w:val="20"/>
    </w:rPr>
  </w:style>
  <w:style w:type="character" w:customStyle="1" w:styleId="386">
    <w:name w:val="sony12"/>
    <w:uiPriority w:val="0"/>
    <w:rPr>
      <w:rFonts w:hint="default" w:ascii="Tahoma" w:hAnsi="Tahoma" w:eastAsia="宋体" w:cs="Tahoma"/>
      <w:kern w:val="2"/>
      <w:sz w:val="36"/>
      <w:szCs w:val="36"/>
      <w:lang w:val="en-US" w:eastAsia="zh-CN" w:bidi="ar-SA"/>
    </w:rPr>
  </w:style>
  <w:style w:type="character" w:customStyle="1" w:styleId="387">
    <w:name w:val="标题 9 Char"/>
    <w:uiPriority w:val="0"/>
    <w:rPr>
      <w:rFonts w:ascii="Arial" w:hAnsi="Arial" w:eastAsia="黑体" w:cs="Times New Roman"/>
      <w:szCs w:val="20"/>
    </w:rPr>
  </w:style>
  <w:style w:type="character" w:customStyle="1" w:styleId="388">
    <w:name w:val="样式 正文缩进 + 首行缩进:  2 字符 Char Char"/>
    <w:link w:val="389"/>
    <w:uiPriority w:val="0"/>
    <w:rPr>
      <w:rFonts w:ascii="Calibri" w:hAnsi="Calibri"/>
      <w:sz w:val="24"/>
    </w:rPr>
  </w:style>
  <w:style w:type="paragraph" w:customStyle="1" w:styleId="389">
    <w:name w:val="样式 正文缩进 + 首行缩进:  2 字符"/>
    <w:basedOn w:val="390"/>
    <w:link w:val="388"/>
    <w:uiPriority w:val="0"/>
    <w:pPr>
      <w:spacing w:line="360" w:lineRule="auto"/>
      <w:ind w:firstLine="200" w:firstLineChars="200"/>
    </w:pPr>
    <w:rPr>
      <w:sz w:val="24"/>
    </w:rPr>
  </w:style>
  <w:style w:type="paragraph" w:customStyle="1" w:styleId="390">
    <w:name w:val="正文缩进2"/>
    <w:basedOn w:val="1"/>
    <w:uiPriority w:val="0"/>
    <w:pPr>
      <w:spacing w:beforeLines="0"/>
      <w:ind w:firstLine="420"/>
    </w:pPr>
    <w:rPr>
      <w:rFonts w:ascii="Calibri" w:hAnsi="Calibri"/>
      <w:kern w:val="0"/>
      <w:sz w:val="20"/>
    </w:rPr>
  </w:style>
  <w:style w:type="character" w:customStyle="1" w:styleId="391">
    <w:name w:val="样式 标题 5Alt+5dashdsddh5Heading5l55Roman listH5ITT t5P...1 Char Char"/>
    <w:link w:val="392"/>
    <w:uiPriority w:val="0"/>
    <w:rPr>
      <w:rFonts w:ascii="Calibri" w:hAnsi="Calibri"/>
      <w:sz w:val="24"/>
      <w:szCs w:val="24"/>
    </w:rPr>
  </w:style>
  <w:style w:type="paragraph" w:customStyle="1" w:styleId="392">
    <w:name w:val="样式 标题 5Alt+5dashdsddh5Heading5l55Roman listH5ITT t5P...1"/>
    <w:basedOn w:val="2"/>
    <w:link w:val="391"/>
    <w:uiPriority w:val="0"/>
    <w:pPr>
      <w:tabs>
        <w:tab w:val="left" w:pos="1008"/>
      </w:tabs>
      <w:overflowPunct w:val="0"/>
      <w:spacing w:before="100" w:beforeAutospacing="1" w:after="100" w:afterAutospacing="1" w:line="240" w:lineRule="auto"/>
      <w:ind w:left="1008" w:hanging="1008"/>
    </w:pPr>
    <w:rPr>
      <w:rFonts w:ascii="Calibri" w:hAnsi="Calibri" w:eastAsia="宋体"/>
      <w:b/>
      <w:bCs w:val="0"/>
      <w:kern w:val="0"/>
    </w:rPr>
  </w:style>
  <w:style w:type="character" w:customStyle="1" w:styleId="393">
    <w:name w:val="标题 8 Char Char"/>
    <w:uiPriority w:val="0"/>
    <w:rPr>
      <w:rFonts w:ascii="Cambria" w:hAnsi="Cambria" w:eastAsia="宋体" w:cs="Times New Roman"/>
      <w:sz w:val="24"/>
      <w:szCs w:val="24"/>
    </w:rPr>
  </w:style>
  <w:style w:type="character" w:customStyle="1" w:styleId="394">
    <w:name w:val="标题 2 Char Char"/>
    <w:uiPriority w:val="0"/>
    <w:rPr>
      <w:rFonts w:ascii="Arial" w:hAnsi="Arial" w:eastAsia="黑体"/>
      <w:b/>
      <w:bCs/>
      <w:kern w:val="2"/>
      <w:sz w:val="32"/>
      <w:szCs w:val="32"/>
      <w:lang w:val="en-US" w:eastAsia="zh-CN" w:bidi="ar-SA"/>
    </w:rPr>
  </w:style>
  <w:style w:type="character" w:customStyle="1" w:styleId="395">
    <w:name w:val="b2"/>
    <w:basedOn w:val="94"/>
    <w:uiPriority w:val="0"/>
  </w:style>
  <w:style w:type="character" w:customStyle="1" w:styleId="396">
    <w:name w:val="样式 样式 正文首行缩进 + 首行缩进:  2 字符 + 首行缩进:  2 字符 Char Char"/>
    <w:uiPriority w:val="0"/>
    <w:rPr>
      <w:rFonts w:cs="宋体"/>
      <w:kern w:val="2"/>
      <w:sz w:val="24"/>
    </w:rPr>
  </w:style>
  <w:style w:type="character" w:customStyle="1" w:styleId="397">
    <w:name w:val="t31"/>
    <w:uiPriority w:val="0"/>
    <w:rPr>
      <w:rFonts w:hint="default" w:ascii="ˎ̥" w:hAnsi="ˎ̥"/>
      <w:color w:val="000000"/>
      <w:sz w:val="20"/>
      <w:szCs w:val="20"/>
    </w:rPr>
  </w:style>
  <w:style w:type="character" w:customStyle="1" w:styleId="398">
    <w:name w:val="apple-converted-space"/>
    <w:basedOn w:val="94"/>
    <w:uiPriority w:val="0"/>
  </w:style>
  <w:style w:type="character" w:customStyle="1" w:styleId="399">
    <w:name w:val="md"/>
    <w:basedOn w:val="94"/>
    <w:uiPriority w:val="0"/>
  </w:style>
  <w:style w:type="character" w:customStyle="1" w:styleId="400">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1">
    <w:name w:val="标题 2 Char2"/>
    <w:uiPriority w:val="0"/>
    <w:rPr>
      <w:rFonts w:ascii="Arial" w:hAnsi="Arial" w:eastAsia="黑体"/>
      <w:b/>
      <w:bCs/>
      <w:kern w:val="2"/>
      <w:sz w:val="32"/>
      <w:szCs w:val="32"/>
      <w:lang w:val="en-US" w:eastAsia="zh-CN" w:bidi="ar-SA"/>
    </w:rPr>
  </w:style>
  <w:style w:type="character" w:customStyle="1" w:styleId="402">
    <w:name w:val="普通文字 Char3"/>
    <w:uiPriority w:val="0"/>
    <w:rPr>
      <w:rFonts w:ascii="宋体" w:hAnsi="Courier New" w:eastAsia="宋体" w:cs="Times New Roman"/>
      <w:sz w:val="24"/>
      <w:szCs w:val="24"/>
    </w:rPr>
  </w:style>
  <w:style w:type="character" w:customStyle="1" w:styleId="403">
    <w:name w:val="封面日期 Char Char1"/>
    <w:uiPriority w:val="0"/>
    <w:rPr>
      <w:rFonts w:eastAsia="楷体_GB2312"/>
      <w:kern w:val="2"/>
      <w:sz w:val="32"/>
      <w:lang w:val="en-US" w:eastAsia="zh-CN"/>
    </w:rPr>
  </w:style>
  <w:style w:type="character" w:customStyle="1" w:styleId="404">
    <w:name w:val="标题2 Char Char"/>
    <w:link w:val="405"/>
    <w:uiPriority w:val="0"/>
    <w:rPr>
      <w:rFonts w:ascii="Arial" w:hAnsi="Arial"/>
      <w:b/>
      <w:bCs/>
      <w:spacing w:val="20"/>
      <w:kern w:val="28"/>
      <w:sz w:val="28"/>
      <w:szCs w:val="28"/>
      <w:lang w:eastAsia="en-US"/>
    </w:rPr>
  </w:style>
  <w:style w:type="paragraph" w:customStyle="1" w:styleId="405">
    <w:name w:val="标题2"/>
    <w:basedOn w:val="5"/>
    <w:link w:val="404"/>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06">
    <w:name w:val=" Char Char13"/>
    <w:semiHidden/>
    <w:uiPriority w:val="0"/>
    <w:rPr>
      <w:rFonts w:eastAsia="楷体_GB2312"/>
      <w:kern w:val="2"/>
      <w:sz w:val="32"/>
      <w:lang w:val="en-US" w:eastAsia="zh-CN" w:bidi="ar-SA"/>
    </w:rPr>
  </w:style>
  <w:style w:type="character" w:customStyle="1" w:styleId="407">
    <w:name w:val="正文首缩两字 Char Char"/>
    <w:link w:val="408"/>
    <w:uiPriority w:val="0"/>
    <w:rPr>
      <w:rFonts w:ascii="Verdana" w:hAnsi="Verdana"/>
      <w:sz w:val="24"/>
      <w:szCs w:val="24"/>
    </w:rPr>
  </w:style>
  <w:style w:type="paragraph" w:customStyle="1" w:styleId="408">
    <w:name w:val="正文首缩两字"/>
    <w:basedOn w:val="1"/>
    <w:link w:val="407"/>
    <w:uiPriority w:val="0"/>
    <w:pPr>
      <w:spacing w:beforeLines="0" w:line="360" w:lineRule="auto"/>
      <w:ind w:firstLine="200" w:firstLineChars="200"/>
    </w:pPr>
    <w:rPr>
      <w:rFonts w:ascii="Verdana" w:hAnsi="Verdana"/>
      <w:kern w:val="0"/>
      <w:sz w:val="24"/>
      <w:szCs w:val="24"/>
    </w:rPr>
  </w:style>
  <w:style w:type="character" w:customStyle="1" w:styleId="409">
    <w:name w:val="样式 黑体 二号 加粗"/>
    <w:uiPriority w:val="0"/>
    <w:rPr>
      <w:rFonts w:hint="eastAsia" w:ascii="黑体" w:hAnsi="黑体" w:eastAsia="黑体"/>
      <w:b/>
      <w:bCs/>
      <w:sz w:val="44"/>
    </w:rPr>
  </w:style>
  <w:style w:type="character" w:customStyle="1" w:styleId="410">
    <w:name w:val="large1"/>
    <w:uiPriority w:val="0"/>
    <w:rPr>
      <w:rFonts w:hint="eastAsia" w:ascii="宋体" w:hAnsi="宋体" w:eastAsia="宋体"/>
      <w:sz w:val="21"/>
      <w:szCs w:val="21"/>
    </w:rPr>
  </w:style>
  <w:style w:type="character" w:customStyle="1" w:styleId="411">
    <w:name w:val="tw4winInternal"/>
    <w:uiPriority w:val="0"/>
    <w:rPr>
      <w:rFonts w:ascii="Courier New" w:hAnsi="Courier New"/>
      <w:color w:val="FF0000"/>
    </w:rPr>
  </w:style>
  <w:style w:type="character" w:customStyle="1" w:styleId="412">
    <w:name w:val="标题 7 Char1"/>
    <w:uiPriority w:val="0"/>
    <w:rPr>
      <w:b/>
      <w:spacing w:val="12"/>
      <w:kern w:val="2"/>
      <w:sz w:val="24"/>
    </w:rPr>
  </w:style>
  <w:style w:type="character" w:customStyle="1" w:styleId="413">
    <w:name w:val="H2 Char5"/>
    <w:uiPriority w:val="0"/>
    <w:rPr>
      <w:rFonts w:ascii="Arial" w:hAnsi="Arial" w:eastAsia="黑体"/>
      <w:b/>
      <w:bCs/>
      <w:kern w:val="2"/>
      <w:sz w:val="32"/>
      <w:szCs w:val="32"/>
      <w:lang w:val="en-US" w:eastAsia="zh-CN" w:bidi="ar-SA"/>
    </w:rPr>
  </w:style>
  <w:style w:type="character" w:customStyle="1" w:styleId="414">
    <w:name w:val="占位符文本1"/>
    <w:uiPriority w:val="0"/>
    <w:rPr>
      <w:color w:val="808080"/>
    </w:rPr>
  </w:style>
  <w:style w:type="character" w:customStyle="1" w:styleId="415">
    <w:name w:val="t1"/>
    <w:uiPriority w:val="0"/>
    <w:rPr>
      <w:rFonts w:hint="default" w:ascii="Tahoma" w:hAnsi="Tahoma" w:eastAsia="宋体" w:cs="Tahoma"/>
      <w:color w:val="990000"/>
      <w:kern w:val="2"/>
      <w:sz w:val="36"/>
      <w:szCs w:val="36"/>
      <w:lang w:val="en-US" w:eastAsia="zh-CN" w:bidi="ar-SA"/>
    </w:rPr>
  </w:style>
  <w:style w:type="character" w:customStyle="1" w:styleId="416">
    <w:name w:val="HTML 地址 Char"/>
    <w:uiPriority w:val="0"/>
    <w:rPr>
      <w:i/>
      <w:iCs/>
      <w:sz w:val="24"/>
      <w:szCs w:val="24"/>
    </w:rPr>
  </w:style>
  <w:style w:type="character" w:customStyle="1" w:styleId="417">
    <w:name w:val="List Paragraph Char"/>
    <w:link w:val="418"/>
    <w:locked/>
    <w:uiPriority w:val="0"/>
    <w:rPr>
      <w:szCs w:val="24"/>
    </w:rPr>
  </w:style>
  <w:style w:type="paragraph" w:customStyle="1" w:styleId="418">
    <w:name w:val="列出段落1"/>
    <w:basedOn w:val="1"/>
    <w:link w:val="417"/>
    <w:uiPriority w:val="0"/>
    <w:pPr>
      <w:ind w:firstLine="420" w:firstLineChars="200"/>
    </w:pPr>
    <w:rPr>
      <w:rFonts w:ascii="Calibri" w:hAnsi="Calibri"/>
      <w:kern w:val="0"/>
      <w:sz w:val="20"/>
      <w:szCs w:val="24"/>
    </w:rPr>
  </w:style>
  <w:style w:type="character" w:customStyle="1" w:styleId="419">
    <w:name w:val="样式 首行缩进:  0.85 厘米 Char Char"/>
    <w:link w:val="420"/>
    <w:uiPriority w:val="0"/>
    <w:rPr>
      <w:sz w:val="24"/>
    </w:rPr>
  </w:style>
  <w:style w:type="paragraph" w:customStyle="1" w:styleId="420">
    <w:name w:val="样式 首行缩进:  0.85 厘米"/>
    <w:basedOn w:val="1"/>
    <w:link w:val="419"/>
    <w:uiPriority w:val="0"/>
    <w:pPr>
      <w:spacing w:beforeLines="0" w:line="360" w:lineRule="auto"/>
      <w:ind w:firstLine="480"/>
    </w:pPr>
    <w:rPr>
      <w:rFonts w:ascii="Calibri" w:hAnsi="Calibri"/>
      <w:kern w:val="0"/>
      <w:sz w:val="24"/>
    </w:rPr>
  </w:style>
  <w:style w:type="character" w:customStyle="1" w:styleId="421">
    <w:name w:val="结束语 Char2"/>
    <w:uiPriority w:val="0"/>
    <w:rPr>
      <w:kern w:val="2"/>
      <w:sz w:val="24"/>
      <w:szCs w:val="24"/>
    </w:rPr>
  </w:style>
  <w:style w:type="character" w:customStyle="1" w:styleId="422">
    <w:name w:val="标题 6 Char"/>
    <w:uiPriority w:val="0"/>
    <w:rPr>
      <w:rFonts w:ascii="Times New Roman" w:hAnsi="Times New Roman" w:eastAsia="宋体" w:cs="Times New Roman"/>
      <w:kern w:val="24"/>
      <w:sz w:val="24"/>
      <w:szCs w:val="20"/>
    </w:rPr>
  </w:style>
  <w:style w:type="character" w:customStyle="1" w:styleId="423">
    <w:name w:val="zbggmain style9"/>
    <w:basedOn w:val="94"/>
    <w:uiPriority w:val="0"/>
  </w:style>
  <w:style w:type="character" w:customStyle="1" w:styleId="424">
    <w:name w:val="tpc_content1"/>
    <w:uiPriority w:val="0"/>
    <w:rPr>
      <w:sz w:val="20"/>
    </w:rPr>
  </w:style>
  <w:style w:type="character" w:customStyle="1" w:styleId="425">
    <w:name w:val="style101"/>
    <w:uiPriority w:val="0"/>
    <w:rPr>
      <w:color w:val="000000"/>
    </w:rPr>
  </w:style>
  <w:style w:type="character" w:customStyle="1" w:styleId="426">
    <w:name w:val="style31"/>
    <w:uiPriority w:val="0"/>
    <w:rPr>
      <w:b/>
      <w:bCs/>
      <w:color w:val="0033CC"/>
    </w:rPr>
  </w:style>
  <w:style w:type="character" w:customStyle="1" w:styleId="427">
    <w:name w:val=" Char Char7"/>
    <w:uiPriority w:val="0"/>
    <w:rPr>
      <w:kern w:val="2"/>
      <w:sz w:val="18"/>
      <w:szCs w:val="18"/>
    </w:rPr>
  </w:style>
  <w:style w:type="character" w:customStyle="1" w:styleId="428">
    <w:name w:val="文章样式1 Char Char"/>
    <w:link w:val="429"/>
    <w:uiPriority w:val="0"/>
    <w:rPr>
      <w:rFonts w:ascii="宋体" w:hAnsi="宋体" w:cs="宋体"/>
      <w:b/>
      <w:kern w:val="2"/>
      <w:sz w:val="21"/>
      <w:szCs w:val="22"/>
      <w:lang w:val="en-US" w:eastAsia="zh-CN" w:bidi="ar-SA"/>
    </w:rPr>
  </w:style>
  <w:style w:type="paragraph" w:customStyle="1" w:styleId="429">
    <w:name w:val="文章样式1"/>
    <w:link w:val="428"/>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0">
    <w:name w:val="脚注文本 Char2"/>
    <w:uiPriority w:val="0"/>
    <w:rPr>
      <w:kern w:val="2"/>
      <w:sz w:val="18"/>
      <w:szCs w:val="18"/>
    </w:rPr>
  </w:style>
  <w:style w:type="character" w:customStyle="1" w:styleId="431">
    <w:name w:val="技术指标项"/>
    <w:uiPriority w:val="0"/>
    <w:rPr>
      <w:rFonts w:ascii="仿宋_GB2312" w:hAnsi="仿宋_GB2312" w:eastAsia="仿宋_GB2312"/>
      <w:sz w:val="24"/>
    </w:rPr>
  </w:style>
  <w:style w:type="character" w:customStyle="1" w:styleId="432">
    <w:name w:val="标题 Char3"/>
    <w:uiPriority w:val="0"/>
    <w:rPr>
      <w:kern w:val="2"/>
      <w:sz w:val="18"/>
      <w:szCs w:val="18"/>
    </w:rPr>
  </w:style>
  <w:style w:type="character" w:customStyle="1" w:styleId="433">
    <w:name w:val="H1 Char"/>
    <w:locked/>
    <w:uiPriority w:val="0"/>
    <w:rPr>
      <w:rFonts w:eastAsia="隶书"/>
      <w:b/>
      <w:bCs/>
      <w:sz w:val="36"/>
      <w:szCs w:val="36"/>
      <w:lang w:val="en-US" w:eastAsia="zh-CN" w:bidi="ar-SA"/>
    </w:rPr>
  </w:style>
  <w:style w:type="character" w:customStyle="1" w:styleId="434">
    <w:name w:val="信息标题 Char"/>
    <w:uiPriority w:val="0"/>
    <w:rPr>
      <w:rFonts w:ascii="Arial" w:hAnsi="Arial" w:cs="Arial"/>
      <w:sz w:val="24"/>
      <w:szCs w:val="24"/>
      <w:shd w:val="pct20" w:color="auto" w:fill="auto"/>
    </w:rPr>
  </w:style>
  <w:style w:type="character" w:customStyle="1" w:styleId="435">
    <w:name w:val="段 Char Char"/>
    <w:link w:val="436"/>
    <w:uiPriority w:val="0"/>
    <w:rPr>
      <w:rFonts w:ascii="宋体"/>
      <w:kern w:val="2"/>
      <w:sz w:val="21"/>
      <w:szCs w:val="22"/>
      <w:lang w:val="en-US" w:eastAsia="zh-CN" w:bidi="ar-SA"/>
    </w:rPr>
  </w:style>
  <w:style w:type="paragraph" w:customStyle="1" w:styleId="436">
    <w:name w:val="段"/>
    <w:link w:val="435"/>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37">
    <w:name w:val=" Char Char9"/>
    <w:semiHidden/>
    <w:uiPriority w:val="0"/>
    <w:rPr>
      <w:kern w:val="2"/>
      <w:sz w:val="18"/>
      <w:szCs w:val="18"/>
    </w:rPr>
  </w:style>
  <w:style w:type="character" w:customStyle="1" w:styleId="438">
    <w:name w:val="BOD 0 Char2"/>
    <w:uiPriority w:val="0"/>
    <w:rPr>
      <w:rFonts w:eastAsia="宋体"/>
      <w:b/>
      <w:bCs/>
      <w:kern w:val="2"/>
      <w:sz w:val="32"/>
      <w:szCs w:val="32"/>
      <w:lang w:val="en-US" w:eastAsia="zh-CN" w:bidi="ar-SA"/>
    </w:rPr>
  </w:style>
  <w:style w:type="character" w:customStyle="1" w:styleId="439">
    <w:name w:val="正 文 1 Char Char"/>
    <w:uiPriority w:val="0"/>
    <w:rPr>
      <w:rFonts w:ascii="宋体" w:hAnsi="Courier New" w:eastAsia="宋体"/>
      <w:kern w:val="2"/>
      <w:sz w:val="21"/>
      <w:lang w:val="en-US" w:eastAsia="zh-CN" w:bidi="ar-SA"/>
    </w:rPr>
  </w:style>
  <w:style w:type="character" w:customStyle="1" w:styleId="440">
    <w:name w:val="fontdz1"/>
    <w:uiPriority w:val="0"/>
    <w:rPr>
      <w:sz w:val="18"/>
      <w:szCs w:val="18"/>
    </w:rPr>
  </w:style>
  <w:style w:type="character" w:customStyle="1" w:styleId="441">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42">
    <w:name w:val="style91"/>
    <w:uiPriority w:val="0"/>
    <w:rPr>
      <w:color w:val="333333"/>
    </w:rPr>
  </w:style>
  <w:style w:type="character" w:customStyle="1" w:styleId="443">
    <w:name w:val="正文首行缩进 2 Char"/>
    <w:uiPriority w:val="0"/>
    <w:rPr>
      <w:rFonts w:ascii="宋体" w:hAnsi="Courier New"/>
      <w:spacing w:val="-4"/>
      <w:szCs w:val="24"/>
    </w:rPr>
  </w:style>
  <w:style w:type="character" w:customStyle="1" w:styleId="444">
    <w:name w:val="header odd Char Char1"/>
    <w:uiPriority w:val="0"/>
    <w:rPr>
      <w:rFonts w:eastAsia="宋体"/>
      <w:kern w:val="2"/>
      <w:sz w:val="18"/>
      <w:szCs w:val="18"/>
      <w:lang w:val="en-US" w:eastAsia="zh-CN"/>
    </w:rPr>
  </w:style>
  <w:style w:type="character" w:customStyle="1" w:styleId="445">
    <w:name w:val="正文文本 2 Char2"/>
    <w:uiPriority w:val="0"/>
    <w:rPr>
      <w:rFonts w:ascii="宋体" w:hAnsi="宋体"/>
      <w:color w:val="000000"/>
      <w:kern w:val="2"/>
      <w:sz w:val="24"/>
      <w:szCs w:val="24"/>
    </w:rPr>
  </w:style>
  <w:style w:type="character" w:customStyle="1" w:styleId="446">
    <w:name w:val="ca-7"/>
    <w:basedOn w:val="94"/>
    <w:uiPriority w:val="0"/>
  </w:style>
  <w:style w:type="character" w:customStyle="1" w:styleId="447">
    <w:name w:val="H1 Char4"/>
    <w:uiPriority w:val="0"/>
    <w:rPr>
      <w:rFonts w:eastAsia="隶书"/>
      <w:b/>
      <w:bCs/>
      <w:sz w:val="36"/>
      <w:szCs w:val="36"/>
      <w:lang w:val="en-US" w:eastAsia="zh-CN" w:bidi="ar-SA"/>
    </w:rPr>
  </w:style>
  <w:style w:type="character" w:customStyle="1" w:styleId="448">
    <w:name w:val="文档结构图 Char1"/>
    <w:uiPriority w:val="0"/>
    <w:rPr>
      <w:szCs w:val="24"/>
      <w:shd w:val="clear" w:color="auto" w:fill="000080"/>
    </w:rPr>
  </w:style>
  <w:style w:type="character" w:customStyle="1" w:styleId="449">
    <w:name w:val="Char Char8"/>
    <w:uiPriority w:val="0"/>
    <w:rPr>
      <w:rFonts w:eastAsia="宋体"/>
      <w:b/>
      <w:sz w:val="24"/>
      <w:lang w:val="en-US" w:eastAsia="zh-CN"/>
    </w:rPr>
  </w:style>
  <w:style w:type="character" w:customStyle="1" w:styleId="450">
    <w:name w:val="标准文本 Char Char"/>
    <w:uiPriority w:val="0"/>
    <w:rPr>
      <w:rFonts w:eastAsia="宋体"/>
    </w:rPr>
  </w:style>
  <w:style w:type="character" w:customStyle="1" w:styleId="451">
    <w:name w:val="GW-标题2 Char Char"/>
    <w:link w:val="452"/>
    <w:uiPriority w:val="0"/>
    <w:rPr>
      <w:rFonts w:ascii="Calibri" w:hAnsi="Calibri" w:eastAsia="仿宋_GB2312"/>
      <w:b/>
      <w:bCs/>
      <w:kern w:val="44"/>
      <w:sz w:val="36"/>
      <w:szCs w:val="44"/>
    </w:rPr>
  </w:style>
  <w:style w:type="paragraph" w:customStyle="1" w:styleId="452">
    <w:name w:val="GW-标题2"/>
    <w:basedOn w:val="453"/>
    <w:link w:val="451"/>
    <w:uiPriority w:val="0"/>
    <w:pPr>
      <w:tabs>
        <w:tab w:val="left" w:pos="360"/>
        <w:tab w:val="left" w:pos="432"/>
      </w:tabs>
      <w:outlineLvl w:val="1"/>
    </w:pPr>
    <w:rPr>
      <w:rFonts w:ascii="Calibri" w:hAnsi="Calibri"/>
      <w:bCs/>
      <w:sz w:val="36"/>
    </w:rPr>
  </w:style>
  <w:style w:type="paragraph" w:customStyle="1" w:styleId="453">
    <w:name w:val="GW-标题1"/>
    <w:basedOn w:val="4"/>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4">
    <w:name w:val="font161"/>
    <w:uiPriority w:val="0"/>
    <w:rPr>
      <w:rFonts w:hint="default" w:ascii="Times New Roman" w:hAnsi="Times New Roman" w:cs="Times New Roman"/>
      <w:b/>
      <w:color w:val="FF0000"/>
      <w:sz w:val="20"/>
      <w:szCs w:val="20"/>
      <w:u w:val="none"/>
    </w:rPr>
  </w:style>
  <w:style w:type="character" w:customStyle="1" w:styleId="455">
    <w:name w:val="正文 首行缩进2字符 Char1"/>
    <w:link w:val="456"/>
    <w:locked/>
    <w:uiPriority w:val="0"/>
    <w:rPr>
      <w:rFonts w:ascii="宋体" w:hAnsi="宋体"/>
      <w:sz w:val="24"/>
    </w:rPr>
  </w:style>
  <w:style w:type="paragraph" w:customStyle="1" w:styleId="456">
    <w:name w:val="正文 首行缩进2字符"/>
    <w:basedOn w:val="1"/>
    <w:link w:val="455"/>
    <w:uiPriority w:val="0"/>
    <w:pPr>
      <w:spacing w:beforeLines="40" w:afterLines="40" w:line="360" w:lineRule="auto"/>
      <w:ind w:firstLine="200" w:firstLineChars="200"/>
    </w:pPr>
    <w:rPr>
      <w:rFonts w:ascii="宋体" w:hAnsi="宋体"/>
      <w:kern w:val="0"/>
      <w:sz w:val="24"/>
    </w:rPr>
  </w:style>
  <w:style w:type="character" w:customStyle="1" w:styleId="457">
    <w:name w:val="h4 Char2"/>
    <w:uiPriority w:val="0"/>
    <w:rPr>
      <w:rFonts w:ascii="Arial" w:hAnsi="Arial" w:eastAsia="黑体"/>
      <w:b/>
      <w:bCs/>
      <w:kern w:val="2"/>
      <w:sz w:val="28"/>
      <w:szCs w:val="28"/>
      <w:lang w:val="en-US" w:eastAsia="zh-CN" w:bidi="ar-SA"/>
    </w:rPr>
  </w:style>
  <w:style w:type="character" w:customStyle="1" w:styleId="458">
    <w:name w:val="常规 Char"/>
    <w:link w:val="459"/>
    <w:uiPriority w:val="0"/>
    <w:rPr>
      <w:rFonts w:ascii="Calibri" w:hAnsi="Calibri"/>
      <w:szCs w:val="21"/>
    </w:rPr>
  </w:style>
  <w:style w:type="paragraph" w:customStyle="1" w:styleId="459">
    <w:name w:val="常规"/>
    <w:basedOn w:val="1"/>
    <w:link w:val="458"/>
    <w:uiPriority w:val="0"/>
    <w:pPr>
      <w:spacing w:beforeLines="100" w:afterLines="100"/>
      <w:ind w:left="1134"/>
    </w:pPr>
    <w:rPr>
      <w:rFonts w:ascii="Calibri" w:hAnsi="Calibri"/>
      <w:kern w:val="0"/>
      <w:sz w:val="20"/>
      <w:szCs w:val="21"/>
    </w:rPr>
  </w:style>
  <w:style w:type="character" w:customStyle="1" w:styleId="460">
    <w:name w:val="Char Char7"/>
    <w:uiPriority w:val="0"/>
    <w:rPr>
      <w:kern w:val="2"/>
      <w:sz w:val="18"/>
      <w:szCs w:val="18"/>
    </w:rPr>
  </w:style>
  <w:style w:type="character" w:customStyle="1" w:styleId="461">
    <w:name w:val="point_small1"/>
    <w:uiPriority w:val="0"/>
    <w:rPr>
      <w:rFonts w:hint="default" w:ascii="Arial" w:hAnsi="Arial" w:cs="Arial"/>
      <w:sz w:val="18"/>
      <w:szCs w:val="18"/>
    </w:rPr>
  </w:style>
  <w:style w:type="character" w:customStyle="1" w:styleId="462">
    <w:name w:val="二级条标题 Char1"/>
    <w:link w:val="463"/>
    <w:locked/>
    <w:uiPriority w:val="0"/>
    <w:rPr>
      <w:rFonts w:ascii="黑体" w:hAnsi="Times New Roman" w:eastAsia="黑体" w:cs="Times New Roman"/>
      <w:kern w:val="0"/>
      <w:sz w:val="20"/>
      <w:szCs w:val="20"/>
    </w:rPr>
  </w:style>
  <w:style w:type="paragraph" w:customStyle="1" w:styleId="463">
    <w:name w:val="二级条标题"/>
    <w:basedOn w:val="464"/>
    <w:next w:val="436"/>
    <w:link w:val="462"/>
    <w:uiPriority w:val="0"/>
    <w:pPr>
      <w:outlineLvl w:val="3"/>
    </w:pPr>
  </w:style>
  <w:style w:type="paragraph" w:customStyle="1" w:styleId="464">
    <w:name w:val="一级条标题"/>
    <w:basedOn w:val="465"/>
    <w:next w:val="436"/>
    <w:uiPriority w:val="0"/>
    <w:pPr>
      <w:outlineLvl w:val="2"/>
    </w:pPr>
  </w:style>
  <w:style w:type="paragraph" w:customStyle="1" w:styleId="465">
    <w:name w:val="章标题"/>
    <w:next w:val="436"/>
    <w:uiPriority w:val="0"/>
    <w:pPr>
      <w:spacing w:beforeLines="50" w:afterLines="50"/>
      <w:jc w:val="both"/>
      <w:outlineLvl w:val="1"/>
    </w:pPr>
    <w:rPr>
      <w:rFonts w:ascii="黑体" w:hAnsi="Times New Roman" w:eastAsia="黑体" w:cs="Times New Roman"/>
      <w:lang w:val="en-US" w:eastAsia="zh-CN" w:bidi="ar-SA"/>
    </w:rPr>
  </w:style>
  <w:style w:type="character" w:customStyle="1" w:styleId="466">
    <w:name w:val="text03"/>
    <w:uiPriority w:val="0"/>
    <w:rPr>
      <w:rFonts w:hint="default" w:ascii="Tahoma" w:hAnsi="Tahoma" w:eastAsia="宋体" w:cs="Tahoma"/>
      <w:kern w:val="2"/>
      <w:sz w:val="36"/>
      <w:szCs w:val="36"/>
      <w:lang w:val="en-US" w:eastAsia="zh-CN" w:bidi="ar-SA"/>
    </w:rPr>
  </w:style>
  <w:style w:type="character" w:customStyle="1" w:styleId="467">
    <w:name w:val="浅色列表 - 强调文字颜色 5 Char"/>
    <w:link w:val="468"/>
    <w:locked/>
    <w:uiPriority w:val="0"/>
    <w:rPr>
      <w:rFonts w:ascii="Calibri" w:hAnsi="Calibri"/>
    </w:rPr>
  </w:style>
  <w:style w:type="paragraph" w:customStyle="1" w:styleId="468">
    <w:name w:val="浅色列表 - 强调文字颜色 52"/>
    <w:basedOn w:val="1"/>
    <w:link w:val="467"/>
    <w:qFormat/>
    <w:uiPriority w:val="0"/>
    <w:pPr>
      <w:spacing w:beforeLines="0"/>
      <w:ind w:firstLine="420" w:firstLineChars="200"/>
    </w:pPr>
    <w:rPr>
      <w:rFonts w:ascii="Calibri" w:hAnsi="Calibri"/>
      <w:kern w:val="0"/>
      <w:sz w:val="20"/>
    </w:rPr>
  </w:style>
  <w:style w:type="character" w:customStyle="1" w:styleId="469">
    <w:name w:val="Normal Indent Char Char"/>
    <w:uiPriority w:val="0"/>
    <w:rPr>
      <w:rFonts w:eastAsia="宋体"/>
      <w:kern w:val="2"/>
      <w:sz w:val="21"/>
      <w:szCs w:val="24"/>
      <w:lang w:val="en-US" w:eastAsia="zh-CN"/>
    </w:rPr>
  </w:style>
  <w:style w:type="character" w:customStyle="1" w:styleId="470">
    <w:name w:val="标题 5 Char1"/>
    <w:uiPriority w:val="0"/>
    <w:rPr>
      <w:rFonts w:eastAsia="微软雅黑"/>
      <w:b/>
      <w:bCs/>
      <w:kern w:val="2"/>
      <w:sz w:val="24"/>
      <w:szCs w:val="24"/>
    </w:rPr>
  </w:style>
  <w:style w:type="character" w:customStyle="1" w:styleId="471">
    <w:name w:val="正文首行缩进 Char1"/>
    <w:uiPriority w:val="0"/>
    <w:rPr>
      <w:kern w:val="2"/>
      <w:sz w:val="21"/>
      <w:szCs w:val="24"/>
    </w:rPr>
  </w:style>
  <w:style w:type="character" w:customStyle="1" w:styleId="472">
    <w:name w:val="a Char Char Char"/>
    <w:uiPriority w:val="0"/>
    <w:rPr>
      <w:rFonts w:ascii="宋体" w:hAnsi="宋体" w:eastAsia="仿宋_GB2312" w:cs="Times New Roman"/>
      <w:kern w:val="0"/>
      <w:sz w:val="24"/>
      <w:szCs w:val="20"/>
    </w:rPr>
  </w:style>
  <w:style w:type="character" w:customStyle="1" w:styleId="473">
    <w:name w:val="ca-8"/>
    <w:basedOn w:val="94"/>
    <w:uiPriority w:val="0"/>
  </w:style>
  <w:style w:type="character" w:customStyle="1" w:styleId="474">
    <w:name w:val="HTML 地址 Char2"/>
    <w:uiPriority w:val="0"/>
    <w:rPr>
      <w:i/>
      <w:iCs/>
      <w:kern w:val="2"/>
      <w:sz w:val="24"/>
      <w:szCs w:val="24"/>
    </w:rPr>
  </w:style>
  <w:style w:type="character" w:customStyle="1" w:styleId="475">
    <w:name w:val="批注文字 Char"/>
    <w:uiPriority w:val="0"/>
    <w:rPr>
      <w:szCs w:val="24"/>
    </w:rPr>
  </w:style>
  <w:style w:type="character" w:customStyle="1" w:styleId="476">
    <w:name w:val="样式 题注 + 黑色 Char"/>
    <w:link w:val="477"/>
    <w:locked/>
    <w:uiPriority w:val="0"/>
    <w:rPr>
      <w:rFonts w:ascii="Arial" w:hAnsi="Arial" w:eastAsia="黑体" w:cs="Arial"/>
      <w:color w:val="000000"/>
      <w:sz w:val="24"/>
    </w:rPr>
  </w:style>
  <w:style w:type="paragraph" w:customStyle="1" w:styleId="477">
    <w:name w:val="样式 题注 + 黑色"/>
    <w:basedOn w:val="23"/>
    <w:link w:val="476"/>
    <w:uiPriority w:val="0"/>
    <w:pPr>
      <w:spacing w:beforeLines="40" w:afterLines="40"/>
      <w:jc w:val="center"/>
    </w:pPr>
    <w:rPr>
      <w:color w:val="000000"/>
      <w:sz w:val="24"/>
    </w:rPr>
  </w:style>
  <w:style w:type="character" w:customStyle="1" w:styleId="478">
    <w:name w:val="Emphasis"/>
    <w:uiPriority w:val="0"/>
    <w:rPr>
      <w:rFonts w:ascii="Arial Black" w:hAnsi="Arial Black" w:eastAsia="黑体"/>
      <w:b/>
      <w:spacing w:val="0"/>
      <w:sz w:val="21"/>
    </w:rPr>
  </w:style>
  <w:style w:type="character" w:customStyle="1" w:styleId="479">
    <w:name w:val="标题 Char Char"/>
    <w:uiPriority w:val="0"/>
    <w:rPr>
      <w:rFonts w:ascii="Arial" w:hAnsi="Arial" w:eastAsia="宋体" w:cs="Times New Roman"/>
      <w:b/>
      <w:bCs/>
      <w:sz w:val="32"/>
      <w:szCs w:val="32"/>
    </w:rPr>
  </w:style>
  <w:style w:type="character" w:customStyle="1" w:styleId="480">
    <w:name w:val="正文空两格 Char"/>
    <w:link w:val="481"/>
    <w:locked/>
    <w:uiPriority w:val="0"/>
    <w:rPr>
      <w:rFonts w:ascii="FuturaA Bk BT" w:hAnsi="FuturaA Bk BT" w:cs="FuturaA Bk BT"/>
      <w:sz w:val="24"/>
      <w:szCs w:val="24"/>
    </w:rPr>
  </w:style>
  <w:style w:type="paragraph" w:customStyle="1" w:styleId="481">
    <w:name w:val="正文空两格"/>
    <w:basedOn w:val="1"/>
    <w:link w:val="480"/>
    <w:uiPriority w:val="0"/>
    <w:pPr>
      <w:spacing w:beforeLines="40" w:afterLines="40" w:line="360" w:lineRule="auto"/>
      <w:ind w:firstLine="480" w:firstLineChars="200"/>
    </w:pPr>
    <w:rPr>
      <w:rFonts w:ascii="FuturaA Bk BT" w:hAnsi="FuturaA Bk BT"/>
      <w:kern w:val="0"/>
      <w:sz w:val="24"/>
      <w:szCs w:val="24"/>
    </w:rPr>
  </w:style>
  <w:style w:type="character" w:customStyle="1" w:styleId="482">
    <w:name w:val="font301"/>
    <w:uiPriority w:val="0"/>
    <w:rPr>
      <w:rFonts w:ascii="Times New Roman" w:hAnsi="Times New Roman" w:cs="Times New Roman"/>
      <w:color w:val="000000"/>
      <w:sz w:val="21"/>
      <w:szCs w:val="21"/>
      <w:u w:val="none"/>
      <w:lang w:bidi="ar-SA"/>
    </w:rPr>
  </w:style>
  <w:style w:type="character" w:customStyle="1" w:styleId="483">
    <w:name w:val="题注 Char"/>
    <w:uiPriority w:val="0"/>
    <w:rPr>
      <w:rFonts w:ascii="Arial" w:hAnsi="Arial" w:eastAsia="黑体" w:cs="Arial"/>
    </w:rPr>
  </w:style>
  <w:style w:type="character" w:customStyle="1" w:styleId="484">
    <w:name w:val="页眉 Char Char"/>
    <w:uiPriority w:val="0"/>
    <w:rPr>
      <w:rFonts w:ascii="Calibri" w:hAnsi="Calibri" w:eastAsia="宋体" w:cs="Times New Roman"/>
      <w:sz w:val="18"/>
      <w:szCs w:val="18"/>
    </w:rPr>
  </w:style>
  <w:style w:type="character" w:customStyle="1" w:styleId="485">
    <w:name w:val="正文文本缩进 2 Char"/>
    <w:uiPriority w:val="0"/>
    <w:rPr>
      <w:rFonts w:ascii="Times New Roman" w:hAnsi="Times New Roman" w:eastAsia="宋体" w:cs="Times New Roman"/>
      <w:szCs w:val="20"/>
    </w:rPr>
  </w:style>
  <w:style w:type="character" w:customStyle="1" w:styleId="486">
    <w:name w:val="Book Title"/>
    <w:uiPriority w:val="0"/>
    <w:rPr>
      <w:b/>
      <w:bCs/>
      <w:smallCaps/>
      <w:spacing w:val="5"/>
    </w:rPr>
  </w:style>
  <w:style w:type="character" w:customStyle="1" w:styleId="487">
    <w:name w:val="tw4winMark"/>
    <w:uiPriority w:val="0"/>
    <w:rPr>
      <w:rFonts w:ascii="Courier New" w:hAnsi="Courier New"/>
      <w:vanish/>
      <w:color w:val="800080"/>
      <w:vertAlign w:val="subscript"/>
    </w:rPr>
  </w:style>
  <w:style w:type="character" w:customStyle="1" w:styleId="488">
    <w:name w:val="备注说明 Char Char Char Char"/>
    <w:uiPriority w:val="0"/>
    <w:rPr>
      <w:rFonts w:hint="eastAsia" w:ascii="宋体" w:hAnsi="宋体" w:eastAsia="宋体"/>
      <w:kern w:val="2"/>
      <w:sz w:val="21"/>
      <w:lang w:val="en-US" w:eastAsia="zh-CN" w:bidi="ar-SA"/>
    </w:rPr>
  </w:style>
  <w:style w:type="character" w:customStyle="1" w:styleId="489">
    <w:name w:val="articlecontent1"/>
    <w:uiPriority w:val="0"/>
    <w:rPr>
      <w:sz w:val="23"/>
      <w:szCs w:val="23"/>
    </w:rPr>
  </w:style>
  <w:style w:type="character" w:customStyle="1" w:styleId="490">
    <w:name w:val="正文2 Char Char"/>
    <w:uiPriority w:val="0"/>
    <w:rPr>
      <w:rFonts w:eastAsia="宋体"/>
      <w:kern w:val="2"/>
      <w:sz w:val="24"/>
      <w:lang w:val="en-US" w:eastAsia="zh-CN" w:bidi="ar-SA"/>
    </w:rPr>
  </w:style>
  <w:style w:type="character" w:customStyle="1" w:styleId="491">
    <w:name w:val="Char Char71"/>
    <w:uiPriority w:val="0"/>
    <w:rPr>
      <w:rFonts w:eastAsia="宋体"/>
      <w:kern w:val="2"/>
      <w:sz w:val="18"/>
      <w:szCs w:val="18"/>
      <w:lang w:val="en-US" w:eastAsia="zh-CN" w:bidi="ar-SA"/>
    </w:rPr>
  </w:style>
  <w:style w:type="character" w:customStyle="1" w:styleId="492">
    <w:name w:val="正文文字 Char"/>
    <w:uiPriority w:val="0"/>
    <w:rPr>
      <w:rFonts w:hint="default" w:ascii="Tahoma" w:hAnsi="Tahoma" w:eastAsia="宋体" w:cs="Tahoma"/>
      <w:kern w:val="2"/>
      <w:sz w:val="21"/>
      <w:szCs w:val="24"/>
      <w:lang w:val="en-US" w:eastAsia="zh-CN" w:bidi="ar-SA"/>
    </w:rPr>
  </w:style>
  <w:style w:type="character" w:customStyle="1" w:styleId="493">
    <w:name w:val="标题 7 Char Char"/>
    <w:uiPriority w:val="0"/>
    <w:rPr>
      <w:rFonts w:ascii="Times New Roman" w:hAnsi="Times New Roman" w:eastAsia="宋体" w:cs="Times New Roman"/>
      <w:b/>
      <w:bCs/>
      <w:sz w:val="24"/>
      <w:szCs w:val="24"/>
    </w:rPr>
  </w:style>
  <w:style w:type="character" w:customStyle="1" w:styleId="494">
    <w:name w:val="样式9 Char"/>
    <w:link w:val="495"/>
    <w:uiPriority w:val="0"/>
    <w:rPr>
      <w:rFonts w:ascii="Calibri" w:hAnsi="Calibri"/>
      <w:b/>
      <w:sz w:val="24"/>
      <w:szCs w:val="24"/>
    </w:rPr>
  </w:style>
  <w:style w:type="paragraph" w:customStyle="1" w:styleId="495">
    <w:name w:val="样式9"/>
    <w:basedOn w:val="1"/>
    <w:link w:val="494"/>
    <w:qFormat/>
    <w:uiPriority w:val="0"/>
    <w:pPr>
      <w:keepNext/>
      <w:spacing w:beforeLines="0" w:line="360" w:lineRule="auto"/>
      <w:ind w:left="1151" w:hanging="1009"/>
    </w:pPr>
    <w:rPr>
      <w:rFonts w:ascii="Calibri" w:hAnsi="Calibri"/>
      <w:b/>
      <w:kern w:val="0"/>
      <w:sz w:val="24"/>
      <w:szCs w:val="24"/>
    </w:rPr>
  </w:style>
  <w:style w:type="character" w:customStyle="1" w:styleId="496">
    <w:name w:val="文档正文1 Char Char"/>
    <w:link w:val="497"/>
    <w:uiPriority w:val="0"/>
    <w:rPr>
      <w:rFonts w:ascii="仿宋_GB2312" w:hAnsi="仿宋" w:eastAsia="仿宋_GB2312"/>
      <w:sz w:val="30"/>
      <w:szCs w:val="30"/>
    </w:rPr>
  </w:style>
  <w:style w:type="paragraph" w:customStyle="1" w:styleId="497">
    <w:name w:val="文档正文1"/>
    <w:basedOn w:val="1"/>
    <w:link w:val="496"/>
    <w:uiPriority w:val="0"/>
    <w:pPr>
      <w:spacing w:beforeLines="0" w:line="360" w:lineRule="auto"/>
      <w:ind w:firstLine="600"/>
    </w:pPr>
    <w:rPr>
      <w:rFonts w:ascii="仿宋_GB2312" w:hAnsi="仿宋" w:eastAsia="仿宋_GB2312"/>
      <w:kern w:val="0"/>
      <w:sz w:val="30"/>
      <w:szCs w:val="30"/>
    </w:rPr>
  </w:style>
  <w:style w:type="character" w:customStyle="1" w:styleId="498">
    <w:name w:val="tw4winPopup"/>
    <w:uiPriority w:val="0"/>
    <w:rPr>
      <w:rFonts w:ascii="Courier New" w:hAnsi="Courier New"/>
      <w:color w:val="008000"/>
    </w:rPr>
  </w:style>
  <w:style w:type="character" w:customStyle="1" w:styleId="499">
    <w:name w:val="Char Char21"/>
    <w:uiPriority w:val="0"/>
    <w:rPr>
      <w:rFonts w:ascii="宋体" w:hAnsi="Courier New" w:eastAsia="宋体"/>
      <w:sz w:val="21"/>
      <w:lang w:val="en-US" w:eastAsia="zh-CN" w:bidi="ar-SA"/>
    </w:rPr>
  </w:style>
  <w:style w:type="character" w:customStyle="1" w:styleId="500">
    <w:name w:val=" Char Char1"/>
    <w:uiPriority w:val="0"/>
    <w:rPr>
      <w:rFonts w:ascii="宋体" w:hAnsi="Courier New" w:eastAsia="宋体"/>
      <w:kern w:val="2"/>
      <w:sz w:val="21"/>
      <w:lang w:val="en-US" w:eastAsia="zh-CN" w:bidi="ar-SA"/>
    </w:rPr>
  </w:style>
  <w:style w:type="character" w:customStyle="1" w:styleId="501">
    <w:name w:val="font311"/>
    <w:uiPriority w:val="0"/>
    <w:rPr>
      <w:rFonts w:ascii="等线" w:eastAsia="等线"/>
      <w:color w:val="000000"/>
      <w:sz w:val="21"/>
      <w:szCs w:val="21"/>
      <w:u w:val="none"/>
    </w:rPr>
  </w:style>
  <w:style w:type="character" w:customStyle="1" w:styleId="502">
    <w:name w:val="标题 7 Char"/>
    <w:uiPriority w:val="0"/>
    <w:rPr>
      <w:rFonts w:ascii="Times New Roman" w:hAnsi="Times New Roman" w:eastAsia="宋体" w:cs="Times New Roman"/>
      <w:spacing w:val="2"/>
      <w:kern w:val="24"/>
      <w:sz w:val="24"/>
      <w:szCs w:val="20"/>
    </w:rPr>
  </w:style>
  <w:style w:type="character" w:customStyle="1" w:styleId="503">
    <w:name w:val="标题 3 Char Char"/>
    <w:uiPriority w:val="0"/>
    <w:rPr>
      <w:rFonts w:ascii="Calibri" w:hAnsi="Calibri" w:eastAsia="宋体" w:cs="Times New Roman"/>
      <w:b/>
      <w:bCs/>
      <w:sz w:val="32"/>
      <w:szCs w:val="32"/>
    </w:rPr>
  </w:style>
  <w:style w:type="character" w:customStyle="1" w:styleId="504">
    <w:name w:val=" Char Char8"/>
    <w:uiPriority w:val="0"/>
    <w:rPr>
      <w:rFonts w:eastAsia="隶书"/>
      <w:b/>
      <w:bCs/>
      <w:sz w:val="36"/>
      <w:szCs w:val="36"/>
      <w:lang w:val="en-US" w:eastAsia="zh-CN" w:bidi="ar-SA"/>
    </w:rPr>
  </w:style>
  <w:style w:type="character" w:customStyle="1" w:styleId="505">
    <w:name w:val="注释标题 Char"/>
    <w:uiPriority w:val="0"/>
    <w:rPr>
      <w:sz w:val="24"/>
      <w:szCs w:val="24"/>
    </w:rPr>
  </w:style>
  <w:style w:type="character" w:customStyle="1" w:styleId="506">
    <w:name w:val="哈哈正文 Char"/>
    <w:link w:val="507"/>
    <w:uiPriority w:val="0"/>
    <w:rPr>
      <w:rFonts w:ascii="宋体" w:hAnsi="宋体" w:cs="宋体"/>
      <w:sz w:val="24"/>
    </w:rPr>
  </w:style>
  <w:style w:type="paragraph" w:customStyle="1" w:styleId="507">
    <w:name w:val="哈哈正文"/>
    <w:basedOn w:val="1"/>
    <w:link w:val="506"/>
    <w:uiPriority w:val="0"/>
    <w:pPr>
      <w:spacing w:beforeLines="0" w:line="360" w:lineRule="auto"/>
      <w:ind w:firstLine="200" w:firstLineChars="200"/>
    </w:pPr>
    <w:rPr>
      <w:rFonts w:ascii="宋体" w:hAnsi="宋体"/>
      <w:kern w:val="0"/>
      <w:sz w:val="24"/>
    </w:rPr>
  </w:style>
  <w:style w:type="character" w:customStyle="1" w:styleId="508">
    <w:name w:val="样式 正文缩进 + 首行缩进:  2 字符 Char"/>
    <w:uiPriority w:val="0"/>
    <w:rPr>
      <w:rFonts w:ascii="Calibri" w:hAnsi="Calibri"/>
      <w:sz w:val="24"/>
    </w:rPr>
  </w:style>
  <w:style w:type="character" w:customStyle="1" w:styleId="509">
    <w:name w:val="公司一级标题"/>
    <w:uiPriority w:val="0"/>
    <w:rPr>
      <w:rFonts w:ascii="黑体" w:hAnsi="黑体" w:eastAsia="黑体"/>
      <w:color w:val="333300"/>
      <w:sz w:val="30"/>
    </w:rPr>
  </w:style>
  <w:style w:type="character" w:customStyle="1" w:styleId="510">
    <w:name w:val="st1"/>
    <w:uiPriority w:val="0"/>
    <w:rPr>
      <w:rFonts w:cs="Times New Roman"/>
    </w:rPr>
  </w:style>
  <w:style w:type="character" w:customStyle="1" w:styleId="511">
    <w:name w:val="hui"/>
    <w:basedOn w:val="94"/>
    <w:uiPriority w:val="0"/>
  </w:style>
  <w:style w:type="character" w:customStyle="1" w:styleId="512">
    <w:name w:val="批注文字 Char2"/>
    <w:uiPriority w:val="0"/>
    <w:rPr>
      <w:kern w:val="2"/>
      <w:sz w:val="21"/>
      <w:szCs w:val="24"/>
      <w:lang w:bidi="ar-SA"/>
    </w:rPr>
  </w:style>
  <w:style w:type="character" w:customStyle="1" w:styleId="513">
    <w:name w:val="纯文本 Char1"/>
    <w:uiPriority w:val="0"/>
    <w:rPr>
      <w:rFonts w:ascii="宋体" w:hAnsi="Courier New"/>
      <w:sz w:val="24"/>
      <w:szCs w:val="24"/>
    </w:rPr>
  </w:style>
  <w:style w:type="character" w:customStyle="1" w:styleId="514">
    <w:name w:val="正文 首行缩进:  2 字符 Char Char Char"/>
    <w:uiPriority w:val="0"/>
    <w:rPr>
      <w:rFonts w:hint="eastAsia" w:ascii="宋体" w:hAnsi="宋体" w:eastAsia="宋体" w:cs="宋体"/>
      <w:kern w:val="2"/>
      <w:sz w:val="24"/>
      <w:lang w:val="en-US" w:eastAsia="zh-CN" w:bidi="ar-SA"/>
    </w:rPr>
  </w:style>
  <w:style w:type="character" w:customStyle="1" w:styleId="515">
    <w:name w:val="mark8"/>
    <w:uiPriority w:val="0"/>
    <w:rPr>
      <w:b/>
      <w:bCs/>
      <w:sz w:val="21"/>
      <w:szCs w:val="21"/>
    </w:rPr>
  </w:style>
  <w:style w:type="character" w:customStyle="1" w:styleId="516">
    <w:name w:val="标题 3 Char"/>
    <w:uiPriority w:val="0"/>
    <w:rPr>
      <w:rFonts w:ascii="Calibri" w:hAnsi="Calibri" w:eastAsia="宋体" w:cs="Times New Roman"/>
      <w:b/>
      <w:bCs/>
      <w:sz w:val="32"/>
      <w:szCs w:val="32"/>
    </w:rPr>
  </w:style>
  <w:style w:type="character" w:customStyle="1" w:styleId="517">
    <w:name w:val="ca-16"/>
    <w:basedOn w:val="94"/>
    <w:uiPriority w:val="0"/>
  </w:style>
  <w:style w:type="character" w:customStyle="1" w:styleId="518">
    <w:name w:val="it1"/>
    <w:uiPriority w:val="0"/>
    <w:rPr>
      <w:rFonts w:hint="eastAsia" w:ascii="宋体" w:hAnsi="宋体" w:eastAsia="宋体"/>
      <w:color w:val="000000"/>
      <w:sz w:val="18"/>
      <w:szCs w:val="18"/>
    </w:rPr>
  </w:style>
  <w:style w:type="character" w:customStyle="1" w:styleId="519">
    <w:name w:val="C Char Char"/>
    <w:link w:val="520"/>
    <w:uiPriority w:val="0"/>
    <w:rPr>
      <w:rFonts w:ascii="宋体"/>
      <w:sz w:val="24"/>
      <w:szCs w:val="24"/>
    </w:rPr>
  </w:style>
  <w:style w:type="paragraph" w:customStyle="1" w:styleId="520">
    <w:name w:val="C"/>
    <w:basedOn w:val="1"/>
    <w:link w:val="519"/>
    <w:uiPriority w:val="0"/>
    <w:pPr>
      <w:spacing w:beforeLines="0" w:line="360" w:lineRule="auto"/>
      <w:ind w:firstLine="480" w:firstLineChars="200"/>
    </w:pPr>
    <w:rPr>
      <w:rFonts w:ascii="宋体" w:hAnsi="Calibri"/>
      <w:kern w:val="0"/>
      <w:sz w:val="24"/>
      <w:szCs w:val="24"/>
    </w:rPr>
  </w:style>
  <w:style w:type="character" w:customStyle="1" w:styleId="521">
    <w:name w:val="H1 Char3"/>
    <w:uiPriority w:val="0"/>
    <w:rPr>
      <w:rFonts w:eastAsia="隶书"/>
      <w:b/>
      <w:bCs/>
      <w:sz w:val="36"/>
      <w:szCs w:val="36"/>
      <w:lang w:val="en-US" w:eastAsia="zh-CN" w:bidi="ar-SA"/>
    </w:rPr>
  </w:style>
  <w:style w:type="character" w:customStyle="1" w:styleId="522">
    <w:name w:val="title_emph1"/>
    <w:uiPriority w:val="0"/>
    <w:rPr>
      <w:rFonts w:hint="default" w:ascii="Arial" w:hAnsi="Arial" w:cs="Arial"/>
      <w:b/>
      <w:bCs/>
      <w:sz w:val="18"/>
      <w:szCs w:val="18"/>
    </w:rPr>
  </w:style>
  <w:style w:type="character" w:customStyle="1" w:styleId="523">
    <w:name w:val="不明显强调1"/>
    <w:uiPriority w:val="0"/>
    <w:rPr>
      <w:i/>
      <w:iCs/>
      <w:color w:val="808080"/>
    </w:rPr>
  </w:style>
  <w:style w:type="character" w:customStyle="1" w:styleId="524">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525">
    <w:name w:val="基础框架 Char Char"/>
    <w:link w:val="526"/>
    <w:uiPriority w:val="0"/>
    <w:rPr>
      <w:rFonts w:ascii="宋体" w:hAnsi="宋体"/>
      <w:kern w:val="2"/>
      <w:sz w:val="18"/>
      <w:szCs w:val="21"/>
    </w:rPr>
  </w:style>
  <w:style w:type="paragraph" w:customStyle="1" w:styleId="526">
    <w:name w:val="基础框架"/>
    <w:basedOn w:val="1"/>
    <w:link w:val="525"/>
    <w:uiPriority w:val="0"/>
    <w:pPr>
      <w:spacing w:beforeLines="0" w:line="360" w:lineRule="auto"/>
      <w:ind w:firstLine="198" w:firstLineChars="198"/>
    </w:pPr>
    <w:rPr>
      <w:rFonts w:ascii="宋体" w:hAnsi="宋体"/>
      <w:sz w:val="18"/>
      <w:szCs w:val="21"/>
    </w:rPr>
  </w:style>
  <w:style w:type="character" w:customStyle="1" w:styleId="527">
    <w:name w:val="font101"/>
    <w:uiPriority w:val="0"/>
    <w:rPr>
      <w:rFonts w:hint="eastAsia" w:ascii="宋体" w:hAnsi="宋体" w:eastAsia="宋体" w:cs="宋体"/>
      <w:color w:val="000000"/>
      <w:sz w:val="20"/>
      <w:szCs w:val="20"/>
      <w:u w:val="none"/>
    </w:rPr>
  </w:style>
  <w:style w:type="character" w:customStyle="1" w:styleId="528">
    <w:name w:val="招标正文 Char"/>
    <w:uiPriority w:val="0"/>
    <w:rPr>
      <w:rFonts w:ascii="仿宋_GB2312" w:eastAsia="仿宋_GB2312" w:cs="宋体"/>
      <w:kern w:val="1"/>
      <w:sz w:val="30"/>
      <w:lang w:eastAsia="ar-SA"/>
    </w:rPr>
  </w:style>
  <w:style w:type="character" w:customStyle="1" w:styleId="529">
    <w:name w:val="14normal1"/>
    <w:uiPriority w:val="0"/>
    <w:rPr>
      <w:rFonts w:hint="default" w:ascii="ˎ̥" w:hAnsi="ˎ̥"/>
      <w:color w:val="000000"/>
      <w:sz w:val="21"/>
      <w:szCs w:val="21"/>
    </w:rPr>
  </w:style>
  <w:style w:type="character" w:customStyle="1" w:styleId="530">
    <w:name w:val="title_black_141"/>
    <w:uiPriority w:val="0"/>
    <w:rPr>
      <w:color w:val="000000"/>
      <w:sz w:val="21"/>
      <w:szCs w:val="21"/>
      <w:u w:val="none"/>
    </w:rPr>
  </w:style>
  <w:style w:type="character" w:customStyle="1" w:styleId="531">
    <w:name w:val="正文文本 3 Char1"/>
    <w:basedOn w:val="94"/>
    <w:uiPriority w:val="0"/>
    <w:rPr>
      <w:rFonts w:ascii="Times New Roman" w:hAnsi="Times New Roman" w:eastAsia="宋体" w:cs="Times New Roman"/>
      <w:sz w:val="16"/>
      <w:szCs w:val="16"/>
    </w:rPr>
  </w:style>
  <w:style w:type="character" w:customStyle="1" w:styleId="532">
    <w:name w:val="正文文本 Char Char"/>
    <w:uiPriority w:val="0"/>
    <w:rPr>
      <w:rFonts w:ascii="Calibri" w:hAnsi="Calibri" w:eastAsia="宋体" w:cs="Times New Roman"/>
    </w:rPr>
  </w:style>
  <w:style w:type="character" w:customStyle="1" w:styleId="533">
    <w:name w:val="fbt"/>
    <w:basedOn w:val="94"/>
    <w:uiPriority w:val="0"/>
  </w:style>
  <w:style w:type="character" w:customStyle="1" w:styleId="534">
    <w:name w:val="二级标题 Char Char"/>
    <w:uiPriority w:val="0"/>
    <w:rPr>
      <w:rFonts w:eastAsia="仿宋"/>
      <w:b/>
      <w:sz w:val="28"/>
      <w:lang w:val="en-US" w:eastAsia="zh-CN"/>
    </w:rPr>
  </w:style>
  <w:style w:type="character" w:customStyle="1" w:styleId="535">
    <w:name w:val="批注框文本 Char"/>
    <w:uiPriority w:val="0"/>
    <w:rPr>
      <w:rFonts w:ascii="Times New Roman" w:hAnsi="Times New Roman" w:eastAsia="宋体" w:cs="Times New Roman"/>
      <w:sz w:val="18"/>
      <w:szCs w:val="18"/>
    </w:rPr>
  </w:style>
  <w:style w:type="character" w:customStyle="1" w:styleId="536">
    <w:name w:val="标题 Char"/>
    <w:uiPriority w:val="0"/>
    <w:rPr>
      <w:rFonts w:ascii="Arial" w:hAnsi="Arial" w:cs="Arial"/>
      <w:b/>
      <w:bCs/>
      <w:sz w:val="32"/>
      <w:szCs w:val="32"/>
    </w:rPr>
  </w:style>
  <w:style w:type="character" w:customStyle="1" w:styleId="537">
    <w:name w:val="正 文 Char Char"/>
    <w:link w:val="538"/>
    <w:uiPriority w:val="0"/>
    <w:rPr>
      <w:rFonts w:ascii="Calibri" w:hAnsi="Calibri" w:eastAsia="仿宋_GB2312"/>
      <w:sz w:val="32"/>
      <w:szCs w:val="32"/>
    </w:rPr>
  </w:style>
  <w:style w:type="paragraph" w:customStyle="1" w:styleId="538">
    <w:name w:val="正 文"/>
    <w:basedOn w:val="1"/>
    <w:link w:val="537"/>
    <w:uiPriority w:val="0"/>
    <w:pPr>
      <w:spacing w:beforeLines="0"/>
      <w:ind w:firstLine="610" w:firstLineChars="200"/>
    </w:pPr>
    <w:rPr>
      <w:rFonts w:ascii="Calibri" w:hAnsi="Calibri" w:eastAsia="仿宋_GB2312"/>
      <w:kern w:val="0"/>
      <w:sz w:val="32"/>
      <w:szCs w:val="32"/>
    </w:rPr>
  </w:style>
  <w:style w:type="character" w:customStyle="1" w:styleId="539">
    <w:name w:val="注释标题 Char2"/>
    <w:uiPriority w:val="0"/>
    <w:rPr>
      <w:kern w:val="2"/>
      <w:sz w:val="24"/>
      <w:szCs w:val="24"/>
    </w:rPr>
  </w:style>
  <w:style w:type="character" w:customStyle="1" w:styleId="540">
    <w:name w:val="Table Text Char1 Char Char"/>
    <w:link w:val="541"/>
    <w:uiPriority w:val="0"/>
    <w:rPr>
      <w:rFonts w:ascii="Arial" w:hAnsi="Arial"/>
      <w:kern w:val="2"/>
      <w:sz w:val="18"/>
      <w:szCs w:val="18"/>
      <w:lang w:val="en-US" w:eastAsia="zh-CN" w:bidi="ar-SA"/>
    </w:rPr>
  </w:style>
  <w:style w:type="paragraph" w:customStyle="1" w:styleId="541">
    <w:name w:val="Table Text Char1"/>
    <w:link w:val="540"/>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2">
    <w:name w:val="正文文本缩进 Char"/>
    <w:uiPriority w:val="0"/>
    <w:rPr>
      <w:rFonts w:ascii="Times New Roman" w:hAnsi="Times New Roman" w:eastAsia="宋体" w:cs="Times New Roman"/>
      <w:szCs w:val="20"/>
    </w:rPr>
  </w:style>
  <w:style w:type="character" w:customStyle="1" w:styleId="543">
    <w:name w:val="副标题 Char2"/>
    <w:uiPriority w:val="0"/>
    <w:rPr>
      <w:rFonts w:eastAsia="Times New Roman"/>
      <w:kern w:val="2"/>
      <w:sz w:val="18"/>
      <w:szCs w:val="18"/>
    </w:rPr>
  </w:style>
  <w:style w:type="character" w:customStyle="1" w:styleId="544">
    <w:name w:val="正文首行缩进 2 Char2"/>
    <w:uiPriority w:val="0"/>
    <w:rPr>
      <w:rFonts w:ascii="宋体"/>
      <w:color w:val="000000"/>
      <w:kern w:val="2"/>
      <w:sz w:val="21"/>
      <w:szCs w:val="24"/>
    </w:rPr>
  </w:style>
  <w:style w:type="character" w:customStyle="1" w:styleId="545">
    <w:name w:val="shadow11"/>
    <w:uiPriority w:val="0"/>
    <w:rPr>
      <w:color w:val="000000"/>
      <w:sz w:val="21"/>
    </w:rPr>
  </w:style>
  <w:style w:type="character" w:customStyle="1" w:styleId="546">
    <w:name w:val="个人撰写风格"/>
    <w:uiPriority w:val="0"/>
    <w:rPr>
      <w:rFonts w:ascii="Arial" w:hAnsi="Arial" w:eastAsia="宋体" w:cs="Arial"/>
      <w:color w:val="auto"/>
      <w:sz w:val="20"/>
    </w:rPr>
  </w:style>
  <w:style w:type="character" w:customStyle="1" w:styleId="547">
    <w:name w:val="style81"/>
    <w:uiPriority w:val="0"/>
    <w:rPr>
      <w:color w:val="003366"/>
    </w:rPr>
  </w:style>
  <w:style w:type="character" w:customStyle="1" w:styleId="548">
    <w:name w:val=" Char Char37"/>
    <w:locked/>
    <w:uiPriority w:val="0"/>
    <w:rPr>
      <w:rFonts w:eastAsia="仿宋_GB2312"/>
      <w:kern w:val="2"/>
      <w:sz w:val="18"/>
      <w:lang w:val="en-US" w:eastAsia="zh-CN" w:bidi="ar-SA"/>
    </w:rPr>
  </w:style>
  <w:style w:type="character" w:customStyle="1" w:styleId="549">
    <w:name w:val="文本块 Char1"/>
    <w:uiPriority w:val="0"/>
    <w:rPr>
      <w:kern w:val="2"/>
      <w:sz w:val="24"/>
    </w:rPr>
  </w:style>
  <w:style w:type="character" w:customStyle="1" w:styleId="550">
    <w:name w:val="我的正文 Char"/>
    <w:uiPriority w:val="0"/>
    <w:rPr>
      <w:rFonts w:ascii="Calibri" w:hAnsi="Calibri" w:eastAsia="仿宋_GB2312" w:cs="宋体"/>
      <w:kern w:val="2"/>
      <w:sz w:val="24"/>
    </w:rPr>
  </w:style>
  <w:style w:type="character" w:customStyle="1" w:styleId="551">
    <w:name w:val="标书表格字体格式 Char Char"/>
    <w:link w:val="552"/>
    <w:uiPriority w:val="0"/>
    <w:rPr>
      <w:kern w:val="2"/>
      <w:sz w:val="21"/>
      <w:szCs w:val="24"/>
      <w:lang w:val="en-US" w:eastAsia="zh-CN" w:bidi="ar-SA"/>
    </w:rPr>
  </w:style>
  <w:style w:type="paragraph" w:customStyle="1" w:styleId="552">
    <w:name w:val="标书表格字体格式"/>
    <w:next w:val="553"/>
    <w:link w:val="551"/>
    <w:uiPriority w:val="0"/>
    <w:rPr>
      <w:rFonts w:ascii="Times New Roman" w:hAnsi="Times New Roman" w:eastAsia="宋体" w:cs="Times New Roman"/>
      <w:kern w:val="2"/>
      <w:sz w:val="21"/>
      <w:szCs w:val="24"/>
      <w:lang w:val="en-US" w:eastAsia="zh-CN" w:bidi="ar-SA"/>
    </w:rPr>
  </w:style>
  <w:style w:type="paragraph" w:customStyle="1" w:styleId="553">
    <w:name w:val="标书正文格式"/>
    <w:link w:val="554"/>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4">
    <w:name w:val="标书正文格式 Char Char"/>
    <w:link w:val="553"/>
    <w:uiPriority w:val="0"/>
    <w:rPr>
      <w:rFonts w:eastAsia="楷体_GB2312"/>
      <w:kern w:val="2"/>
      <w:sz w:val="24"/>
      <w:szCs w:val="22"/>
      <w:lang w:val="en-US" w:eastAsia="zh-CN" w:bidi="ar-SA"/>
    </w:rPr>
  </w:style>
  <w:style w:type="character" w:customStyle="1" w:styleId="555">
    <w:name w:val="小点说明 Char Char"/>
    <w:link w:val="556"/>
    <w:uiPriority w:val="0"/>
    <w:rPr>
      <w:szCs w:val="24"/>
    </w:rPr>
  </w:style>
  <w:style w:type="paragraph" w:customStyle="1" w:styleId="556">
    <w:name w:val="小点说明"/>
    <w:basedOn w:val="1"/>
    <w:link w:val="555"/>
    <w:uiPriority w:val="0"/>
    <w:pPr>
      <w:adjustRightInd w:val="0"/>
      <w:snapToGrid w:val="0"/>
      <w:spacing w:beforeLines="0" w:line="360" w:lineRule="auto"/>
    </w:pPr>
    <w:rPr>
      <w:rFonts w:ascii="Calibri" w:hAnsi="Calibri"/>
      <w:kern w:val="0"/>
      <w:sz w:val="20"/>
      <w:szCs w:val="24"/>
    </w:rPr>
  </w:style>
  <w:style w:type="character" w:customStyle="1" w:styleId="557">
    <w:name w:val="huei12b1"/>
    <w:uiPriority w:val="0"/>
    <w:rPr>
      <w:b/>
      <w:bCs/>
      <w:color w:val="333333"/>
      <w:sz w:val="21"/>
      <w:szCs w:val="21"/>
    </w:rPr>
  </w:style>
  <w:style w:type="character" w:customStyle="1" w:styleId="558">
    <w:name w:val="样式 正文 +"/>
    <w:uiPriority w:val="0"/>
    <w:rPr>
      <w:rFonts w:hint="default" w:ascii="Tahoma" w:hAnsi="Tahoma" w:eastAsia="宋体" w:cs="Tahoma"/>
      <w:kern w:val="0"/>
      <w:sz w:val="36"/>
      <w:szCs w:val="36"/>
      <w:lang w:val="en-US" w:eastAsia="zh-CN" w:bidi="ar-SA"/>
    </w:rPr>
  </w:style>
  <w:style w:type="character" w:customStyle="1" w:styleId="559">
    <w:name w:val="无间隔 Char"/>
    <w:link w:val="560"/>
    <w:uiPriority w:val="0"/>
    <w:rPr>
      <w:rFonts w:eastAsia="Times New Roman"/>
      <w:kern w:val="2"/>
      <w:sz w:val="21"/>
      <w:szCs w:val="22"/>
      <w:lang w:val="en-US" w:eastAsia="zh-CN" w:bidi="ar-SA"/>
    </w:rPr>
  </w:style>
  <w:style w:type="paragraph" w:styleId="560">
    <w:name w:val="No Spacing"/>
    <w:link w:val="559"/>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1">
    <w:name w:val="Placeholder Text"/>
    <w:uiPriority w:val="0"/>
    <w:rPr>
      <w:color w:val="808080"/>
    </w:rPr>
  </w:style>
  <w:style w:type="character" w:customStyle="1" w:styleId="562">
    <w:name w:val="样式 题注 + 黑体3 Char"/>
    <w:link w:val="563"/>
    <w:locked/>
    <w:uiPriority w:val="0"/>
    <w:rPr>
      <w:rFonts w:ascii="黑体" w:hAnsi="黑体" w:eastAsia="黑体" w:cs="Arial"/>
    </w:rPr>
  </w:style>
  <w:style w:type="paragraph" w:customStyle="1" w:styleId="563">
    <w:name w:val="样式 题注 + 黑体3"/>
    <w:basedOn w:val="23"/>
    <w:link w:val="562"/>
    <w:uiPriority w:val="0"/>
    <w:pPr>
      <w:spacing w:beforeLines="40" w:afterLines="40"/>
      <w:jc w:val="center"/>
    </w:pPr>
    <w:rPr>
      <w:rFonts w:ascii="黑体" w:hAnsi="黑体"/>
    </w:rPr>
  </w:style>
  <w:style w:type="character" w:customStyle="1" w:styleId="564">
    <w:name w:val="信息标题 Char2"/>
    <w:uiPriority w:val="0"/>
    <w:rPr>
      <w:rFonts w:ascii="Arial" w:hAnsi="Arial" w:cs="Arial"/>
      <w:kern w:val="2"/>
      <w:sz w:val="24"/>
      <w:szCs w:val="24"/>
      <w:shd w:val="pct20" w:color="auto" w:fill="auto"/>
    </w:rPr>
  </w:style>
  <w:style w:type="character" w:customStyle="1" w:styleId="565">
    <w:name w:val="article_td1"/>
    <w:uiPriority w:val="0"/>
    <w:rPr>
      <w:rFonts w:eastAsia="宋体"/>
      <w:kern w:val="2"/>
      <w:sz w:val="21"/>
      <w:szCs w:val="21"/>
      <w:lang w:val="en-US" w:eastAsia="zh-CN"/>
    </w:rPr>
  </w:style>
  <w:style w:type="character" w:customStyle="1" w:styleId="566">
    <w:name w:val="page number"/>
    <w:basedOn w:val="94"/>
    <w:uiPriority w:val="0"/>
  </w:style>
  <w:style w:type="character" w:customStyle="1" w:styleId="567">
    <w:name w:val="标题 1 Char1"/>
    <w:uiPriority w:val="0"/>
    <w:rPr>
      <w:rFonts w:ascii="Calibri" w:hAnsi="Calibri" w:eastAsia="仿宋"/>
      <w:b/>
      <w:bCs/>
      <w:kern w:val="44"/>
      <w:sz w:val="28"/>
      <w:szCs w:val="44"/>
    </w:rPr>
  </w:style>
  <w:style w:type="character" w:customStyle="1" w:styleId="568">
    <w:name w:val="paramname3"/>
    <w:uiPriority w:val="0"/>
    <w:rPr>
      <w:color w:val="999999"/>
    </w:rPr>
  </w:style>
  <w:style w:type="character" w:customStyle="1" w:styleId="569">
    <w:name w:val="标题 51 Char"/>
    <w:uiPriority w:val="0"/>
    <w:rPr>
      <w:rFonts w:eastAsia="宋体"/>
      <w:kern w:val="2"/>
      <w:sz w:val="24"/>
      <w:szCs w:val="24"/>
      <w:lang w:val="en-US" w:eastAsia="zh-CN" w:bidi="ar-SA"/>
    </w:rPr>
  </w:style>
  <w:style w:type="character" w:customStyle="1" w:styleId="570">
    <w:name w:val="param-value3"/>
    <w:uiPriority w:val="0"/>
  </w:style>
  <w:style w:type="character" w:customStyle="1" w:styleId="571">
    <w:name w:val="样式 样式 正文首行缩进 + 首行缩进:  2 字符 + 首行缩进:  2 字符 Char"/>
    <w:link w:val="572"/>
    <w:uiPriority w:val="0"/>
    <w:rPr>
      <w:rFonts w:ascii="Calibri" w:hAnsi="Calibri" w:cs="宋体"/>
      <w:sz w:val="24"/>
    </w:rPr>
  </w:style>
  <w:style w:type="paragraph" w:customStyle="1" w:styleId="572">
    <w:name w:val="样式 样式 正文首行缩进 + 首行缩进:  2 字符 + 首行缩进:  2 字符"/>
    <w:basedOn w:val="1"/>
    <w:link w:val="571"/>
    <w:uiPriority w:val="0"/>
    <w:pPr>
      <w:spacing w:beforeLines="0" w:line="440" w:lineRule="exact"/>
      <w:ind w:firstLine="200" w:firstLineChars="200"/>
    </w:pPr>
    <w:rPr>
      <w:rFonts w:ascii="Calibri" w:hAnsi="Calibri"/>
      <w:kern w:val="0"/>
      <w:sz w:val="24"/>
    </w:rPr>
  </w:style>
  <w:style w:type="character" w:customStyle="1" w:styleId="573">
    <w:name w:val="Char Char5"/>
    <w:uiPriority w:val="0"/>
    <w:rPr>
      <w:rFonts w:ascii="宋体" w:hAnsi="Courier New" w:eastAsia="宋体"/>
      <w:kern w:val="2"/>
      <w:sz w:val="21"/>
      <w:lang w:val="en-US" w:eastAsia="zh-CN"/>
    </w:rPr>
  </w:style>
  <w:style w:type="character" w:customStyle="1" w:styleId="574">
    <w:name w:val="封面日期 Char Char"/>
    <w:uiPriority w:val="0"/>
    <w:rPr>
      <w:rFonts w:eastAsia="楷体_GB2312"/>
      <w:kern w:val="2"/>
      <w:sz w:val="32"/>
      <w:lang w:val="en-US" w:eastAsia="zh-CN"/>
    </w:rPr>
  </w:style>
  <w:style w:type="character" w:customStyle="1" w:styleId="575">
    <w:name w:val="huide001"/>
    <w:uiPriority w:val="0"/>
    <w:rPr>
      <w:rFonts w:hint="default" w:ascii="Arial" w:hAnsi="Arial" w:cs="Arial"/>
      <w:color w:val="666666"/>
      <w:sz w:val="18"/>
      <w:szCs w:val="18"/>
    </w:rPr>
  </w:style>
  <w:style w:type="character" w:customStyle="1" w:styleId="576">
    <w:name w:val="nr"/>
    <w:basedOn w:val="94"/>
    <w:uiPriority w:val="0"/>
  </w:style>
  <w:style w:type="character" w:customStyle="1" w:styleId="577">
    <w:name w:val="表格 Char Char"/>
    <w:uiPriority w:val="0"/>
    <w:rPr>
      <w:rFonts w:ascii="宋体" w:hAnsi="宋体" w:eastAsia="宋体"/>
      <w:lang w:bidi="ar-SA"/>
    </w:rPr>
  </w:style>
  <w:style w:type="character" w:customStyle="1" w:styleId="578">
    <w:name w:val="(符号)五标题1.1.1 Char Char"/>
    <w:link w:val="579"/>
    <w:uiPriority w:val="0"/>
    <w:rPr>
      <w:rFonts w:ascii="宋体" w:hAnsi="宋体"/>
      <w:color w:val="000000"/>
      <w:sz w:val="24"/>
    </w:rPr>
  </w:style>
  <w:style w:type="paragraph" w:customStyle="1" w:styleId="579">
    <w:name w:val="(符号)五标题1.1.1"/>
    <w:basedOn w:val="1"/>
    <w:link w:val="578"/>
    <w:uiPriority w:val="0"/>
    <w:pPr>
      <w:numPr>
        <w:ilvl w:val="2"/>
        <w:numId w:val="3"/>
      </w:numPr>
      <w:tabs>
        <w:tab w:val="left" w:pos="420"/>
        <w:tab w:val="left" w:pos="1000"/>
        <w:tab w:val="clear" w:pos="1260"/>
      </w:tabs>
      <w:spacing w:line="500" w:lineRule="exact"/>
      <w:ind w:firstLine="0"/>
    </w:pPr>
    <w:rPr>
      <w:rFonts w:ascii="宋体" w:hAnsi="宋体"/>
      <w:color w:val="000000"/>
      <w:kern w:val="0"/>
      <w:sz w:val="24"/>
    </w:rPr>
  </w:style>
  <w:style w:type="character" w:customStyle="1" w:styleId="580">
    <w:name w:val="标题 6 Char1"/>
    <w:uiPriority w:val="0"/>
    <w:rPr>
      <w:rFonts w:ascii="Arial" w:hAnsi="Arial" w:eastAsia="黑体"/>
      <w:b/>
      <w:bCs/>
      <w:kern w:val="2"/>
      <w:sz w:val="24"/>
    </w:rPr>
  </w:style>
  <w:style w:type="character" w:customStyle="1" w:styleId="581">
    <w:name w:val="12word1"/>
    <w:uiPriority w:val="0"/>
    <w:rPr>
      <w:rFonts w:hint="default" w:ascii="Tahoma" w:hAnsi="Tahoma" w:eastAsia="宋体" w:cs="Tahoma"/>
      <w:kern w:val="2"/>
      <w:sz w:val="18"/>
      <w:szCs w:val="18"/>
      <w:lang w:val="en-US" w:eastAsia="zh-CN" w:bidi="ar-SA"/>
    </w:rPr>
  </w:style>
  <w:style w:type="character" w:customStyle="1" w:styleId="582">
    <w:name w:val="h4 Char3"/>
    <w:uiPriority w:val="0"/>
    <w:rPr>
      <w:rFonts w:ascii="Arial" w:hAnsi="Arial" w:eastAsia="黑体"/>
      <w:b/>
      <w:bCs/>
      <w:kern w:val="2"/>
      <w:sz w:val="28"/>
      <w:szCs w:val="28"/>
      <w:lang w:val="en-US" w:eastAsia="zh-CN" w:bidi="ar-SA"/>
    </w:rPr>
  </w:style>
  <w:style w:type="character" w:customStyle="1" w:styleId="583">
    <w:name w:val="强调1"/>
    <w:uiPriority w:val="0"/>
    <w:rPr>
      <w:rFonts w:ascii="Arial Black" w:hAnsi="Arial Black" w:eastAsia="黑体"/>
      <w:b/>
      <w:spacing w:val="0"/>
      <w:sz w:val="21"/>
    </w:rPr>
  </w:style>
  <w:style w:type="character" w:customStyle="1" w:styleId="584">
    <w:name w:val="pfont11"/>
    <w:uiPriority w:val="0"/>
    <w:rPr>
      <w:rFonts w:hint="default" w:ascii="Tahoma" w:hAnsi="Tahoma" w:eastAsia="宋体" w:cs="Tahoma"/>
      <w:kern w:val="2"/>
      <w:sz w:val="18"/>
      <w:szCs w:val="18"/>
      <w:lang w:val="en-US" w:eastAsia="zh-CN" w:bidi="ar-SA"/>
    </w:rPr>
  </w:style>
  <w:style w:type="character" w:customStyle="1" w:styleId="585">
    <w:name w:val="宏文本 Char"/>
    <w:uiPriority w:val="0"/>
    <w:rPr>
      <w:rFonts w:ascii="Courier New" w:hAnsi="Courier New"/>
      <w:sz w:val="24"/>
      <w:szCs w:val="24"/>
      <w:lang w:val="en-US" w:eastAsia="zh-CN" w:bidi="ar-SA"/>
    </w:rPr>
  </w:style>
  <w:style w:type="character" w:customStyle="1" w:styleId="586">
    <w:name w:val="发布"/>
    <w:uiPriority w:val="0"/>
    <w:rPr>
      <w:rFonts w:ascii="黑体" w:eastAsia="黑体"/>
      <w:spacing w:val="22"/>
      <w:w w:val="100"/>
      <w:position w:val="3"/>
      <w:sz w:val="28"/>
    </w:rPr>
  </w:style>
  <w:style w:type="character" w:customStyle="1" w:styleId="587">
    <w:name w:val="段 Char Char Char Char Char Char Char"/>
    <w:link w:val="588"/>
    <w:uiPriority w:val="0"/>
    <w:rPr>
      <w:rFonts w:ascii="宋体"/>
      <w:kern w:val="2"/>
      <w:sz w:val="21"/>
      <w:szCs w:val="24"/>
      <w:lang w:val="en-US" w:eastAsia="zh-CN" w:bidi="ar-SA"/>
    </w:rPr>
  </w:style>
  <w:style w:type="paragraph" w:customStyle="1" w:styleId="588">
    <w:name w:val="段 Char Char Char Char Char"/>
    <w:link w:val="587"/>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89">
    <w:name w:val="日期 Char"/>
    <w:uiPriority w:val="0"/>
    <w:rPr>
      <w:rFonts w:eastAsia="楷体_GB2312"/>
      <w:sz w:val="32"/>
    </w:rPr>
  </w:style>
  <w:style w:type="character" w:customStyle="1" w:styleId="590">
    <w:name w:val="style13"/>
    <w:basedOn w:val="94"/>
    <w:uiPriority w:val="0"/>
  </w:style>
  <w:style w:type="character" w:customStyle="1" w:styleId="591">
    <w:name w:val="签名 Char2"/>
    <w:uiPriority w:val="0"/>
    <w:rPr>
      <w:kern w:val="2"/>
      <w:sz w:val="24"/>
      <w:szCs w:val="24"/>
    </w:rPr>
  </w:style>
  <w:style w:type="character" w:customStyle="1" w:styleId="592">
    <w:name w:val="样式 标题 5Alt+5dashdsddh5Heading5l55Roman listH5ITT t5P...2 Char Char"/>
    <w:link w:val="593"/>
    <w:uiPriority w:val="0"/>
    <w:rPr>
      <w:rFonts w:ascii="仿宋_GB2312" w:hAnsi="仿宋_GB2312" w:eastAsia="仿宋_GB2312"/>
      <w:sz w:val="28"/>
    </w:rPr>
  </w:style>
  <w:style w:type="paragraph" w:customStyle="1" w:styleId="593">
    <w:name w:val="样式 标题 5Alt+5dashdsddh5Heading5l55Roman listH5ITT t5P...2"/>
    <w:basedOn w:val="2"/>
    <w:link w:val="592"/>
    <w:uiPriority w:val="0"/>
    <w:pPr>
      <w:tabs>
        <w:tab w:val="left" w:pos="1008"/>
      </w:tabs>
      <w:overflowPunct w:val="0"/>
      <w:spacing w:before="0" w:after="0" w:line="240" w:lineRule="auto"/>
      <w:ind w:left="1008" w:hanging="1008"/>
    </w:pPr>
    <w:rPr>
      <w:rFonts w:ascii="仿宋_GB2312" w:hAnsi="仿宋_GB2312" w:eastAsia="仿宋_GB2312"/>
      <w:b/>
      <w:bCs w:val="0"/>
      <w:kern w:val="0"/>
      <w:sz w:val="28"/>
      <w:szCs w:val="20"/>
    </w:rPr>
  </w:style>
  <w:style w:type="character" w:customStyle="1" w:styleId="594">
    <w:name w:val="font291"/>
    <w:uiPriority w:val="0"/>
    <w:rPr>
      <w:rFonts w:ascii="等线" w:eastAsia="等线"/>
      <w:color w:val="000000"/>
      <w:sz w:val="21"/>
      <w:szCs w:val="21"/>
      <w:u w:val="none"/>
    </w:rPr>
  </w:style>
  <w:style w:type="character" w:customStyle="1" w:styleId="595">
    <w:name w:val="Ò³Ã¼ Char"/>
    <w:uiPriority w:val="0"/>
    <w:rPr>
      <w:rFonts w:eastAsia="宋体"/>
      <w:kern w:val="2"/>
      <w:sz w:val="18"/>
      <w:szCs w:val="18"/>
      <w:lang w:val="en-US" w:eastAsia="zh-CN" w:bidi="ar-SA"/>
    </w:rPr>
  </w:style>
  <w:style w:type="character" w:customStyle="1" w:styleId="596">
    <w:name w:val="正文文本缩进 2 Char Char"/>
    <w:link w:val="597"/>
    <w:uiPriority w:val="0"/>
    <w:rPr>
      <w:rFonts w:ascii="仿宋_GB2312" w:hAnsi="宋体"/>
      <w:b/>
      <w:bCs/>
      <w:color w:val="000000"/>
      <w:sz w:val="24"/>
      <w:szCs w:val="24"/>
    </w:rPr>
  </w:style>
  <w:style w:type="paragraph" w:customStyle="1" w:styleId="597">
    <w:name w:val="正文文本缩进 21"/>
    <w:basedOn w:val="1"/>
    <w:link w:val="596"/>
    <w:uiPriority w:val="0"/>
    <w:pPr>
      <w:snapToGrid w:val="0"/>
      <w:spacing w:beforeLines="0"/>
      <w:ind w:firstLine="542" w:firstLineChars="225"/>
    </w:pPr>
    <w:rPr>
      <w:rFonts w:ascii="仿宋_GB2312" w:hAnsi="宋体"/>
      <w:b/>
      <w:bCs/>
      <w:color w:val="000000"/>
      <w:kern w:val="0"/>
      <w:sz w:val="24"/>
      <w:szCs w:val="24"/>
    </w:rPr>
  </w:style>
  <w:style w:type="character" w:customStyle="1" w:styleId="598">
    <w:name w:val="tw4winTerm"/>
    <w:uiPriority w:val="0"/>
    <w:rPr>
      <w:color w:val="0000FF"/>
    </w:rPr>
  </w:style>
  <w:style w:type="character" w:customStyle="1" w:styleId="599">
    <w:name w:val="Char Char14"/>
    <w:uiPriority w:val="0"/>
    <w:rPr>
      <w:rFonts w:ascii="楷体_GB2312" w:eastAsia="楷体_GB2312"/>
      <w:kern w:val="2"/>
      <w:sz w:val="32"/>
      <w:lang w:val="en-US" w:eastAsia="zh-CN"/>
    </w:rPr>
  </w:style>
  <w:style w:type="character" w:customStyle="1" w:styleId="600">
    <w:name w:val="标题 5 Char Char"/>
    <w:uiPriority w:val="0"/>
    <w:rPr>
      <w:rFonts w:ascii="Calibri" w:hAnsi="Calibri" w:eastAsia="宋体" w:cs="Times New Roman"/>
      <w:b/>
      <w:bCs/>
      <w:sz w:val="28"/>
      <w:szCs w:val="28"/>
    </w:rPr>
  </w:style>
  <w:style w:type="character" w:customStyle="1" w:styleId="601">
    <w:name w:val="自定义正文 Char Char"/>
    <w:uiPriority w:val="0"/>
    <w:rPr>
      <w:rFonts w:eastAsia="宋体"/>
      <w:sz w:val="24"/>
    </w:rPr>
  </w:style>
  <w:style w:type="character" w:customStyle="1" w:styleId="602">
    <w:name w:val="font271"/>
    <w:uiPriority w:val="0"/>
    <w:rPr>
      <w:rFonts w:ascii="仿宋" w:eastAsia="仿宋"/>
      <w:color w:val="FF0000"/>
      <w:sz w:val="21"/>
      <w:szCs w:val="21"/>
      <w:u w:val="none"/>
    </w:rPr>
  </w:style>
  <w:style w:type="character" w:customStyle="1" w:styleId="603">
    <w:name w:val="正文首行缩进 Char Char"/>
    <w:link w:val="604"/>
    <w:uiPriority w:val="0"/>
    <w:rPr>
      <w:rFonts w:ascii="Calibri" w:hAnsi="Calibri"/>
    </w:rPr>
  </w:style>
  <w:style w:type="paragraph" w:customStyle="1" w:styleId="604">
    <w:name w:val="正文首行缩进1"/>
    <w:basedOn w:val="35"/>
    <w:link w:val="603"/>
    <w:uiPriority w:val="0"/>
    <w:pPr>
      <w:spacing w:beforeLines="0"/>
      <w:ind w:firstLine="420" w:firstLineChars="100"/>
    </w:pPr>
    <w:rPr>
      <w:rFonts w:ascii="Calibri" w:hAnsi="Calibri"/>
      <w:kern w:val="0"/>
      <w:sz w:val="20"/>
      <w:szCs w:val="20"/>
    </w:rPr>
  </w:style>
  <w:style w:type="character" w:customStyle="1" w:styleId="605">
    <w:name w:val="b11_01b Char Char"/>
    <w:link w:val="606"/>
    <w:uiPriority w:val="0"/>
    <w:rPr>
      <w:rFonts w:ascii="Verdana" w:hAnsi="Verdana"/>
      <w:b/>
      <w:bCs/>
      <w:color w:val="4A82CA"/>
      <w:sz w:val="17"/>
      <w:szCs w:val="17"/>
    </w:rPr>
  </w:style>
  <w:style w:type="paragraph" w:customStyle="1" w:styleId="606">
    <w:name w:val="b11_01b"/>
    <w:basedOn w:val="1"/>
    <w:next w:val="1"/>
    <w:link w:val="605"/>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607">
    <w:name w:val="明显参考1"/>
    <w:uiPriority w:val="0"/>
    <w:rPr>
      <w:b/>
      <w:bCs/>
      <w:smallCaps/>
      <w:color w:val="C0504D"/>
      <w:spacing w:val="5"/>
      <w:u w:val="single"/>
    </w:rPr>
  </w:style>
  <w:style w:type="character" w:customStyle="1" w:styleId="608">
    <w:name w:val="普通(网站) Char1"/>
    <w:uiPriority w:val="0"/>
    <w:rPr>
      <w:rFonts w:ascii="宋体" w:hAnsi="宋体" w:cs="宋体"/>
      <w:sz w:val="24"/>
      <w:szCs w:val="24"/>
    </w:rPr>
  </w:style>
  <w:style w:type="character" w:customStyle="1" w:styleId="609">
    <w:name w:val="内文 Char"/>
    <w:link w:val="610"/>
    <w:uiPriority w:val="0"/>
    <w:rPr>
      <w:rFonts w:ascii="Arial" w:hAnsi="Arial" w:eastAsia="Times New Roman" w:cs="Arial"/>
      <w:kern w:val="2"/>
      <w:sz w:val="21"/>
      <w:lang w:val="en-US" w:eastAsia="zh-CN" w:bidi="ar-SA"/>
    </w:rPr>
  </w:style>
  <w:style w:type="paragraph" w:customStyle="1" w:styleId="610">
    <w:name w:val="内文"/>
    <w:link w:val="609"/>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1">
    <w:name w:val="不明显参考1"/>
    <w:uiPriority w:val="0"/>
    <w:rPr>
      <w:smallCaps/>
      <w:color w:val="C0504D"/>
      <w:u w:val="single"/>
    </w:rPr>
  </w:style>
  <w:style w:type="character" w:customStyle="1" w:styleId="612">
    <w:name w:val="Char Char Char Char Char Char Char Char Char"/>
    <w:uiPriority w:val="0"/>
    <w:rPr>
      <w:rFonts w:ascii="宋体" w:hAnsi="Courier New" w:eastAsia="宋体"/>
      <w:kern w:val="2"/>
      <w:sz w:val="21"/>
      <w:lang w:val="en-US" w:eastAsia="zh-CN"/>
    </w:rPr>
  </w:style>
  <w:style w:type="character" w:customStyle="1" w:styleId="613">
    <w:name w:val="Char Char2"/>
    <w:uiPriority w:val="0"/>
    <w:rPr>
      <w:rFonts w:ascii="宋体" w:hAnsi="Courier New" w:eastAsia="宋体"/>
      <w:sz w:val="21"/>
      <w:lang w:val="en-US" w:eastAsia="zh-CN" w:bidi="ar-SA"/>
    </w:rPr>
  </w:style>
  <w:style w:type="character" w:customStyle="1" w:styleId="614">
    <w:name w:val="正文首行缩进 Char2"/>
    <w:uiPriority w:val="0"/>
    <w:rPr>
      <w:rFonts w:ascii="Calibri" w:hAnsi="Calibri" w:eastAsia="宋体"/>
      <w:kern w:val="2"/>
      <w:sz w:val="21"/>
      <w:szCs w:val="22"/>
      <w:lang w:val="en-US" w:eastAsia="zh-CN" w:bidi="ar-SA"/>
    </w:rPr>
  </w:style>
  <w:style w:type="character" w:customStyle="1" w:styleId="615">
    <w:name w:val="正文缩进 字符1"/>
    <w:uiPriority w:val="0"/>
    <w:rPr>
      <w:rFonts w:eastAsia="宋体"/>
      <w:kern w:val="2"/>
      <w:sz w:val="21"/>
      <w:lang w:val="en-US" w:eastAsia="zh-CN" w:bidi="ar-SA"/>
    </w:rPr>
  </w:style>
  <w:style w:type="character" w:customStyle="1" w:styleId="616">
    <w:name w:val="Table Heading Char Char"/>
    <w:link w:val="617"/>
    <w:uiPriority w:val="0"/>
    <w:rPr>
      <w:rFonts w:ascii="Calibri" w:hAnsi="Calibri"/>
      <w:b/>
      <w:sz w:val="16"/>
      <w:szCs w:val="24"/>
    </w:rPr>
  </w:style>
  <w:style w:type="paragraph" w:customStyle="1" w:styleId="617">
    <w:name w:val="Table Heading"/>
    <w:basedOn w:val="244"/>
    <w:link w:val="616"/>
    <w:uiPriority w:val="0"/>
    <w:pPr>
      <w:keepLines/>
      <w:widowControl w:val="0"/>
      <w:spacing w:beforeLines="40" w:afterLines="40"/>
      <w:jc w:val="both"/>
    </w:pPr>
    <w:rPr>
      <w:b/>
      <w:sz w:val="16"/>
    </w:rPr>
  </w:style>
  <w:style w:type="character" w:customStyle="1" w:styleId="618">
    <w:name w:val="_Style 617"/>
    <w:qFormat/>
    <w:uiPriority w:val="0"/>
    <w:rPr>
      <w:b/>
      <w:bCs/>
      <w:smallCaps/>
      <w:spacing w:val="5"/>
    </w:rPr>
  </w:style>
  <w:style w:type="character" w:customStyle="1" w:styleId="619">
    <w:name w:val="批注主题 Char1"/>
    <w:uiPriority w:val="0"/>
    <w:rPr>
      <w:b/>
      <w:bCs/>
      <w:kern w:val="2"/>
      <w:sz w:val="21"/>
      <w:szCs w:val="24"/>
      <w:lang w:bidi="ar-SA"/>
    </w:rPr>
  </w:style>
  <w:style w:type="character" w:customStyle="1" w:styleId="620">
    <w:name w:val="Footer Char"/>
    <w:locked/>
    <w:uiPriority w:val="0"/>
    <w:rPr>
      <w:rFonts w:ascii="Calibri" w:hAnsi="Calibri" w:eastAsia="宋体" w:cs="Calibri"/>
      <w:sz w:val="18"/>
      <w:szCs w:val="18"/>
    </w:rPr>
  </w:style>
  <w:style w:type="character" w:customStyle="1" w:styleId="621">
    <w:name w:val="样式 题注 + 黑体 Char"/>
    <w:link w:val="622"/>
    <w:locked/>
    <w:uiPriority w:val="0"/>
    <w:rPr>
      <w:rFonts w:ascii="黑体" w:hAnsi="黑体" w:eastAsia="黑体" w:cs="Arial"/>
    </w:rPr>
  </w:style>
  <w:style w:type="paragraph" w:customStyle="1" w:styleId="622">
    <w:name w:val="样式 题注 + 黑体"/>
    <w:basedOn w:val="23"/>
    <w:link w:val="621"/>
    <w:uiPriority w:val="0"/>
    <w:pPr>
      <w:spacing w:beforeLines="40" w:afterLines="40"/>
      <w:jc w:val="center"/>
    </w:pPr>
    <w:rPr>
      <w:rFonts w:ascii="黑体" w:hAnsi="黑体"/>
    </w:rPr>
  </w:style>
  <w:style w:type="character" w:customStyle="1" w:styleId="623">
    <w:name w:val="尾注文本 Char1"/>
    <w:basedOn w:val="94"/>
    <w:uiPriority w:val="0"/>
    <w:rPr>
      <w:rFonts w:ascii="Times New Roman" w:hAnsi="Times New Roman" w:eastAsia="宋体" w:cs="Times New Roman"/>
      <w:szCs w:val="20"/>
    </w:rPr>
  </w:style>
  <w:style w:type="character" w:customStyle="1" w:styleId="624">
    <w:name w:val="标题 3 Char2"/>
    <w:uiPriority w:val="0"/>
    <w:rPr>
      <w:rFonts w:eastAsia="宋体"/>
      <w:b/>
      <w:bCs/>
      <w:kern w:val="2"/>
      <w:sz w:val="32"/>
      <w:szCs w:val="32"/>
      <w:lang w:val="en-US" w:eastAsia="zh-CN" w:bidi="ar-SA"/>
    </w:rPr>
  </w:style>
  <w:style w:type="character" w:customStyle="1" w:styleId="625">
    <w:name w:val="mark"/>
    <w:uiPriority w:val="0"/>
    <w:rPr>
      <w:rFonts w:cs="Times New Roman"/>
    </w:rPr>
  </w:style>
  <w:style w:type="character" w:customStyle="1" w:styleId="626">
    <w:name w:val="正文2 Char Char Char"/>
    <w:uiPriority w:val="0"/>
    <w:rPr>
      <w:rFonts w:ascii="Times New Roman" w:hAnsi="Times New Roman" w:eastAsia="宋体" w:cs="Times New Roman"/>
      <w:sz w:val="24"/>
      <w:szCs w:val="20"/>
    </w:rPr>
  </w:style>
  <w:style w:type="character" w:customStyle="1" w:styleId="627">
    <w:name w:val="称呼 Char2"/>
    <w:uiPriority w:val="0"/>
    <w:rPr>
      <w:kern w:val="2"/>
      <w:sz w:val="24"/>
      <w:szCs w:val="24"/>
    </w:rPr>
  </w:style>
  <w:style w:type="character" w:customStyle="1" w:styleId="628">
    <w:name w:val="信息标题 Char1"/>
    <w:basedOn w:val="94"/>
    <w:uiPriority w:val="0"/>
    <w:rPr>
      <w:rFonts w:ascii="Cambria" w:hAnsi="Cambria" w:eastAsia="宋体" w:cs="Times New Roman"/>
      <w:sz w:val="24"/>
      <w:szCs w:val="24"/>
      <w:shd w:val="pct20" w:color="auto" w:fill="auto"/>
    </w:rPr>
  </w:style>
  <w:style w:type="character" w:customStyle="1" w:styleId="629">
    <w:name w:val="ziti1"/>
    <w:uiPriority w:val="0"/>
    <w:rPr>
      <w:rFonts w:hint="default"/>
      <w:color w:val="282726"/>
      <w:spacing w:val="360"/>
      <w:sz w:val="21"/>
      <w:szCs w:val="21"/>
      <w:u w:val="none"/>
    </w:rPr>
  </w:style>
  <w:style w:type="character" w:customStyle="1" w:styleId="630">
    <w:name w:val="正文文本缩进 3 Char2"/>
    <w:uiPriority w:val="0"/>
    <w:rPr>
      <w:kern w:val="2"/>
      <w:sz w:val="16"/>
      <w:szCs w:val="16"/>
    </w:rPr>
  </w:style>
  <w:style w:type="character" w:customStyle="1" w:styleId="631">
    <w:name w:val="tw4winExternal"/>
    <w:uiPriority w:val="0"/>
    <w:rPr>
      <w:rFonts w:ascii="Courier New" w:hAnsi="Courier New"/>
      <w:color w:val="808080"/>
    </w:rPr>
  </w:style>
  <w:style w:type="character" w:customStyle="1" w:styleId="632">
    <w:name w:val="Char2 Char"/>
    <w:uiPriority w:val="0"/>
    <w:rPr>
      <w:rFonts w:ascii="Verdana" w:hAnsi="宋体" w:eastAsia="宋体" w:cs="Times New Roman"/>
      <w:sz w:val="28"/>
      <w:szCs w:val="28"/>
    </w:rPr>
  </w:style>
  <w:style w:type="character" w:customStyle="1" w:styleId="633">
    <w:name w:val="7.表小四 Char Char"/>
    <w:link w:val="634"/>
    <w:uiPriority w:val="0"/>
    <w:rPr>
      <w:rFonts w:ascii="宋体" w:hAnsi="宋体"/>
      <w:sz w:val="24"/>
      <w:szCs w:val="24"/>
    </w:rPr>
  </w:style>
  <w:style w:type="paragraph" w:customStyle="1" w:styleId="634">
    <w:name w:val="7.表小四"/>
    <w:basedOn w:val="1"/>
    <w:link w:val="633"/>
    <w:uiPriority w:val="0"/>
    <w:pPr>
      <w:spacing w:before="156" w:afterLines="50"/>
    </w:pPr>
    <w:rPr>
      <w:rFonts w:ascii="宋体" w:hAnsi="宋体"/>
      <w:kern w:val="0"/>
      <w:sz w:val="24"/>
      <w:szCs w:val="24"/>
    </w:rPr>
  </w:style>
  <w:style w:type="character" w:customStyle="1" w:styleId="635">
    <w:name w:val="font11"/>
    <w:uiPriority w:val="0"/>
    <w:rPr>
      <w:rFonts w:hint="default" w:ascii="Tahoma" w:hAnsi="Tahoma" w:eastAsia="宋体" w:cs="Tahoma"/>
      <w:kern w:val="2"/>
      <w:sz w:val="18"/>
      <w:szCs w:val="18"/>
      <w:lang w:val="en-US" w:eastAsia="zh-CN" w:bidi="ar-SA"/>
    </w:rPr>
  </w:style>
  <w:style w:type="character" w:customStyle="1" w:styleId="636">
    <w:name w:val="Char Char1"/>
    <w:uiPriority w:val="0"/>
    <w:rPr>
      <w:rFonts w:ascii="宋体" w:hAnsi="Courier New" w:eastAsia="宋体"/>
      <w:kern w:val="2"/>
      <w:sz w:val="21"/>
      <w:lang w:val="en-US" w:eastAsia="zh-CN" w:bidi="ar-SA"/>
    </w:rPr>
  </w:style>
  <w:style w:type="character" w:customStyle="1" w:styleId="637">
    <w:name w:val="font121"/>
    <w:uiPriority w:val="0"/>
    <w:rPr>
      <w:rFonts w:hint="default" w:ascii="Arial" w:hAnsi="Arial" w:cs="Arial"/>
      <w:color w:val="666666"/>
      <w:sz w:val="18"/>
      <w:szCs w:val="18"/>
    </w:rPr>
  </w:style>
  <w:style w:type="character" w:customStyle="1" w:styleId="638">
    <w:name w:val=" Char Char40"/>
    <w:uiPriority w:val="0"/>
    <w:rPr>
      <w:rFonts w:eastAsia="宋体"/>
      <w:kern w:val="2"/>
      <w:sz w:val="18"/>
      <w:szCs w:val="18"/>
      <w:lang w:val="en-US" w:eastAsia="zh-CN" w:bidi="ar-SA"/>
    </w:rPr>
  </w:style>
  <w:style w:type="character" w:customStyle="1" w:styleId="639">
    <w:name w:val="px141"/>
    <w:uiPriority w:val="0"/>
    <w:rPr>
      <w:sz w:val="21"/>
      <w:szCs w:val="21"/>
    </w:rPr>
  </w:style>
  <w:style w:type="character" w:customStyle="1" w:styleId="640">
    <w:name w:val="a Char Char"/>
    <w:link w:val="641"/>
    <w:uiPriority w:val="0"/>
    <w:rPr>
      <w:rFonts w:ascii="宋体" w:hAnsi="宋体" w:eastAsia="仿宋_GB2312"/>
      <w:sz w:val="24"/>
    </w:rPr>
  </w:style>
  <w:style w:type="paragraph" w:customStyle="1" w:styleId="641">
    <w:name w:val="a"/>
    <w:basedOn w:val="1"/>
    <w:link w:val="640"/>
    <w:uiPriority w:val="0"/>
    <w:pPr>
      <w:widowControl/>
      <w:spacing w:beforeLines="0" w:beforeAutospacing="1" w:after="100" w:afterAutospacing="1"/>
      <w:jc w:val="left"/>
    </w:pPr>
    <w:rPr>
      <w:rFonts w:ascii="宋体" w:hAnsi="宋体" w:eastAsia="仿宋_GB2312"/>
      <w:kern w:val="0"/>
      <w:sz w:val="24"/>
    </w:rPr>
  </w:style>
  <w:style w:type="character" w:customStyle="1" w:styleId="642">
    <w:name w:val="point_normal1"/>
    <w:uiPriority w:val="0"/>
    <w:rPr>
      <w:rFonts w:hint="default" w:ascii="Arial" w:hAnsi="Arial" w:cs="Arial"/>
      <w:sz w:val="18"/>
      <w:szCs w:val="18"/>
    </w:rPr>
  </w:style>
  <w:style w:type="character" w:customStyle="1" w:styleId="643">
    <w:name w:val="文档结构图 Char2"/>
    <w:basedOn w:val="94"/>
    <w:semiHidden/>
    <w:uiPriority w:val="99"/>
    <w:rPr>
      <w:rFonts w:ascii="宋体" w:hAnsi="Times New Roman" w:eastAsia="宋体" w:cs="Times New Roman"/>
      <w:sz w:val="18"/>
      <w:szCs w:val="18"/>
    </w:rPr>
  </w:style>
  <w:style w:type="character" w:customStyle="1" w:styleId="644">
    <w:name w:val="脚注文本 Char"/>
    <w:uiPriority w:val="0"/>
    <w:rPr>
      <w:sz w:val="18"/>
      <w:szCs w:val="18"/>
    </w:rPr>
  </w:style>
  <w:style w:type="character" w:customStyle="1" w:styleId="645">
    <w:name w:val="样式 正文首行缩进 2 + 左侧:  2 字符 首行缩进:  2 字符1 Char Char"/>
    <w:link w:val="646"/>
    <w:uiPriority w:val="0"/>
    <w:rPr>
      <w:rFonts w:ascii="宋体" w:hAnsi="宋体" w:cs="宋体"/>
      <w:color w:val="000000"/>
      <w:kern w:val="2"/>
      <w:sz w:val="21"/>
      <w:szCs w:val="21"/>
      <w:lang w:val="en-US" w:eastAsia="zh-CN" w:bidi="ar-SA"/>
    </w:rPr>
  </w:style>
  <w:style w:type="paragraph" w:customStyle="1" w:styleId="646">
    <w:name w:val="样式 正文首行缩进 2 + 左侧:  2 字符 首行缩进:  2 字符1"/>
    <w:next w:val="1"/>
    <w:link w:val="645"/>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47">
    <w:name w:val="Char Char12"/>
    <w:uiPriority w:val="0"/>
    <w:rPr>
      <w:rFonts w:ascii="宋体" w:hAnsi="Courier New" w:eastAsia="宋体" w:cs="Times New Roman"/>
      <w:spacing w:val="-4"/>
      <w:sz w:val="18"/>
      <w:szCs w:val="20"/>
    </w:rPr>
  </w:style>
  <w:style w:type="character" w:customStyle="1" w:styleId="648">
    <w:name w:val="带编号样式 Char"/>
    <w:link w:val="649"/>
    <w:uiPriority w:val="0"/>
    <w:rPr>
      <w:rFonts w:ascii="仿宋_GB2312" w:eastAsia="仿宋_GB2312"/>
      <w:color w:val="000000"/>
      <w:sz w:val="24"/>
    </w:rPr>
  </w:style>
  <w:style w:type="paragraph" w:customStyle="1" w:styleId="649">
    <w:name w:val="带编号样式"/>
    <w:basedOn w:val="1"/>
    <w:link w:val="648"/>
    <w:qFormat/>
    <w:uiPriority w:val="0"/>
    <w:pPr>
      <w:tabs>
        <w:tab w:val="left" w:pos="840"/>
      </w:tabs>
      <w:adjustRightInd w:val="0"/>
      <w:snapToGrid w:val="0"/>
      <w:spacing w:line="360" w:lineRule="auto"/>
      <w:ind w:left="840" w:hanging="420"/>
    </w:pPr>
    <w:rPr>
      <w:rFonts w:ascii="仿宋_GB2312" w:hAnsi="Calibri" w:eastAsia="仿宋_GB2312"/>
      <w:color w:val="000000"/>
      <w:kern w:val="0"/>
      <w:sz w:val="24"/>
    </w:rPr>
  </w:style>
  <w:style w:type="character" w:customStyle="1" w:styleId="650">
    <w:name w:val="日期 Char Char"/>
    <w:link w:val="651"/>
    <w:uiPriority w:val="0"/>
    <w:rPr>
      <w:rFonts w:eastAsia="楷体_GB2312"/>
      <w:sz w:val="32"/>
    </w:rPr>
  </w:style>
  <w:style w:type="paragraph" w:customStyle="1" w:styleId="651">
    <w:name w:val="日期1"/>
    <w:basedOn w:val="1"/>
    <w:next w:val="1"/>
    <w:link w:val="650"/>
    <w:uiPriority w:val="0"/>
    <w:pPr>
      <w:spacing w:beforeLines="0"/>
      <w:ind w:left="2500" w:leftChars="2500"/>
    </w:pPr>
    <w:rPr>
      <w:rFonts w:ascii="Calibri" w:hAnsi="Calibri" w:eastAsia="楷体_GB2312"/>
      <w:kern w:val="0"/>
      <w:sz w:val="32"/>
    </w:rPr>
  </w:style>
  <w:style w:type="character" w:customStyle="1" w:styleId="652">
    <w:name w:val=" Char Char3"/>
    <w:uiPriority w:val="0"/>
    <w:rPr>
      <w:rFonts w:ascii="Arial" w:hAnsi="Arial" w:eastAsia="黑体"/>
      <w:b/>
      <w:kern w:val="2"/>
      <w:sz w:val="32"/>
      <w:lang w:val="en-US" w:eastAsia="zh-CN" w:bidi="ar-SA"/>
    </w:rPr>
  </w:style>
  <w:style w:type="character" w:customStyle="1" w:styleId="653">
    <w:name w:val="标准 Char Char Char Char"/>
    <w:link w:val="654"/>
    <w:locked/>
    <w:uiPriority w:val="0"/>
    <w:rPr>
      <w:rFonts w:ascii="宋体" w:hAnsi="宋体"/>
      <w:color w:val="000000"/>
      <w:sz w:val="24"/>
    </w:rPr>
  </w:style>
  <w:style w:type="paragraph" w:customStyle="1" w:styleId="654">
    <w:name w:val="标准 Char Char Char"/>
    <w:basedOn w:val="1"/>
    <w:link w:val="653"/>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55">
    <w:name w:val="pi1"/>
    <w:uiPriority w:val="0"/>
    <w:rPr>
      <w:rFonts w:hint="default" w:ascii="Tahoma" w:hAnsi="Tahoma" w:eastAsia="宋体" w:cs="Tahoma"/>
      <w:color w:val="0000FF"/>
      <w:kern w:val="2"/>
      <w:sz w:val="36"/>
      <w:szCs w:val="36"/>
      <w:lang w:val="en-US" w:eastAsia="zh-CN" w:bidi="ar-SA"/>
    </w:rPr>
  </w:style>
  <w:style w:type="character" w:customStyle="1" w:styleId="656">
    <w:name w:val="书籍标题1"/>
    <w:uiPriority w:val="0"/>
    <w:rPr>
      <w:b/>
      <w:bCs/>
      <w:smallCaps/>
      <w:spacing w:val="5"/>
    </w:rPr>
  </w:style>
  <w:style w:type="character" w:customStyle="1" w:styleId="657">
    <w:name w:val="正文文本 2 Char1"/>
    <w:uiPriority w:val="0"/>
    <w:rPr>
      <w:kern w:val="2"/>
      <w:sz w:val="21"/>
    </w:rPr>
  </w:style>
  <w:style w:type="character" w:customStyle="1" w:styleId="658">
    <w:name w:val="font251"/>
    <w:uiPriority w:val="0"/>
    <w:rPr>
      <w:rFonts w:ascii="Times New Roman" w:hAnsi="Times New Roman" w:cs="Times New Roman"/>
      <w:color w:val="000000"/>
      <w:sz w:val="14"/>
      <w:szCs w:val="14"/>
      <w:u w:val="none"/>
      <w:lang w:bidi="ar-SA"/>
    </w:rPr>
  </w:style>
  <w:style w:type="character" w:customStyle="1" w:styleId="659">
    <w:name w:val="正文文本缩进 Char Char"/>
    <w:uiPriority w:val="0"/>
    <w:rPr>
      <w:rFonts w:ascii="Calibri" w:hAnsi="Calibri" w:eastAsia="宋体" w:cs="Times New Roman"/>
    </w:rPr>
  </w:style>
  <w:style w:type="character" w:customStyle="1" w:styleId="660">
    <w:name w:val="标题 Char2"/>
    <w:uiPriority w:val="0"/>
    <w:rPr>
      <w:rFonts w:ascii="Cambria" w:hAnsi="Cambria" w:cs="Times New Roman"/>
      <w:b/>
      <w:bCs/>
      <w:kern w:val="2"/>
      <w:sz w:val="32"/>
      <w:szCs w:val="32"/>
    </w:rPr>
  </w:style>
  <w:style w:type="character" w:customStyle="1" w:styleId="661">
    <w:name w:val="批注主题 Char Char"/>
    <w:link w:val="662"/>
    <w:uiPriority w:val="0"/>
    <w:rPr>
      <w:rFonts w:ascii="Calibri" w:hAnsi="Calibri"/>
      <w:b/>
      <w:bCs/>
      <w:szCs w:val="21"/>
    </w:rPr>
  </w:style>
  <w:style w:type="paragraph" w:customStyle="1" w:styleId="662">
    <w:name w:val="批注主题1"/>
    <w:basedOn w:val="29"/>
    <w:next w:val="29"/>
    <w:link w:val="661"/>
    <w:uiPriority w:val="0"/>
    <w:pPr>
      <w:spacing w:beforeLines="0"/>
    </w:pPr>
    <w:rPr>
      <w:b/>
      <w:bCs/>
      <w:szCs w:val="21"/>
    </w:rPr>
  </w:style>
  <w:style w:type="character" w:customStyle="1" w:styleId="663">
    <w:name w:val="para_small2"/>
    <w:uiPriority w:val="0"/>
    <w:rPr>
      <w:rFonts w:hint="default" w:ascii="Arial" w:hAnsi="Arial" w:cs="Arial"/>
      <w:sz w:val="18"/>
      <w:szCs w:val="18"/>
    </w:rPr>
  </w:style>
  <w:style w:type="character" w:customStyle="1" w:styleId="664">
    <w:name w:val="题注 Char1"/>
    <w:uiPriority w:val="0"/>
    <w:rPr>
      <w:rFonts w:ascii="Arial" w:hAnsi="Arial" w:eastAsia="黑体" w:cs="Arial"/>
      <w:kern w:val="2"/>
      <w:lang w:val="en-US" w:eastAsia="zh-CN" w:bidi="ar-SA"/>
    </w:rPr>
  </w:style>
  <w:style w:type="character" w:customStyle="1" w:styleId="665">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666">
    <w:name w:val="宏文本 Char2"/>
    <w:uiPriority w:val="0"/>
    <w:rPr>
      <w:rFonts w:ascii="Courier New" w:hAnsi="Courier New"/>
      <w:kern w:val="2"/>
      <w:sz w:val="24"/>
      <w:szCs w:val="24"/>
      <w:lang w:val="en-US" w:eastAsia="zh-CN" w:bidi="ar-SA"/>
    </w:rPr>
  </w:style>
  <w:style w:type="character" w:customStyle="1" w:styleId="667">
    <w:name w:val="标题 8 Char"/>
    <w:uiPriority w:val="0"/>
    <w:rPr>
      <w:rFonts w:ascii="Times New Roman" w:hAnsi="Times New Roman" w:eastAsia="宋体" w:cs="Times New Roman"/>
      <w:kern w:val="24"/>
      <w:sz w:val="24"/>
      <w:szCs w:val="24"/>
    </w:rPr>
  </w:style>
  <w:style w:type="character" w:customStyle="1" w:styleId="668">
    <w:name w:val="HTML 预设格式 Char Char"/>
    <w:link w:val="669"/>
    <w:uiPriority w:val="0"/>
    <w:rPr>
      <w:rFonts w:ascii="Calibri" w:hAnsi="Calibri"/>
      <w:sz w:val="18"/>
      <w:szCs w:val="18"/>
    </w:rPr>
  </w:style>
  <w:style w:type="paragraph" w:customStyle="1" w:styleId="669">
    <w:name w:val="HTML 预设格式1"/>
    <w:basedOn w:val="1"/>
    <w:link w:val="66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70">
    <w:name w:val="Char Char11"/>
    <w:uiPriority w:val="0"/>
    <w:rPr>
      <w:kern w:val="2"/>
      <w:sz w:val="18"/>
      <w:szCs w:val="18"/>
    </w:rPr>
  </w:style>
  <w:style w:type="character" w:customStyle="1" w:styleId="671">
    <w:name w:val="line1"/>
    <w:uiPriority w:val="0"/>
    <w:rPr>
      <w:spacing w:val="360"/>
      <w:u w:val="none"/>
    </w:rPr>
  </w:style>
  <w:style w:type="character" w:customStyle="1" w:styleId="672">
    <w:name w:val="标题 1 Char Char Char"/>
    <w:uiPriority w:val="0"/>
    <w:rPr>
      <w:rFonts w:ascii="Calibri" w:hAnsi="Calibri" w:eastAsia="隶书" w:cs="Times New Roman"/>
      <w:b/>
      <w:bCs/>
      <w:kern w:val="0"/>
      <w:sz w:val="36"/>
      <w:szCs w:val="36"/>
    </w:rPr>
  </w:style>
  <w:style w:type="character" w:customStyle="1" w:styleId="673">
    <w:name w:val="Char Char91"/>
    <w:uiPriority w:val="0"/>
    <w:rPr>
      <w:rFonts w:eastAsia="宋体"/>
      <w:kern w:val="2"/>
      <w:sz w:val="18"/>
      <w:szCs w:val="18"/>
      <w:lang w:val="en-US" w:eastAsia="zh-CN" w:bidi="ar-SA"/>
    </w:rPr>
  </w:style>
  <w:style w:type="character" w:customStyle="1" w:styleId="674">
    <w:name w:val="正文文本 3 Char"/>
    <w:uiPriority w:val="0"/>
    <w:rPr>
      <w:rFonts w:hAnsi="宋体" w:eastAsia="仿宋_GB2312"/>
      <w:b/>
      <w:bCs/>
      <w:sz w:val="24"/>
    </w:rPr>
  </w:style>
  <w:style w:type="character" w:customStyle="1" w:styleId="675">
    <w:name w:val="公文正文 Char"/>
    <w:uiPriority w:val="0"/>
    <w:rPr>
      <w:rFonts w:ascii="仿宋_GB2312" w:hAnsi="宋体" w:eastAsia="仿宋_GB2312"/>
      <w:kern w:val="28"/>
      <w:sz w:val="28"/>
      <w:szCs w:val="24"/>
    </w:rPr>
  </w:style>
  <w:style w:type="character" w:customStyle="1" w:styleId="676">
    <w:name w:val="H2 Char2"/>
    <w:uiPriority w:val="0"/>
    <w:rPr>
      <w:rFonts w:ascii="Arial" w:hAnsi="Arial" w:eastAsia="黑体"/>
      <w:b/>
      <w:bCs/>
      <w:kern w:val="2"/>
      <w:sz w:val="32"/>
      <w:szCs w:val="32"/>
      <w:lang w:val="en-US" w:eastAsia="zh-CN" w:bidi="ar-SA"/>
    </w:rPr>
  </w:style>
  <w:style w:type="character" w:customStyle="1" w:styleId="677">
    <w:name w:val="HTML 预设格式 Char2"/>
    <w:uiPriority w:val="0"/>
    <w:rPr>
      <w:rFonts w:ascii="宋体" w:hAnsi="宋体" w:cs="宋体"/>
      <w:sz w:val="24"/>
      <w:szCs w:val="24"/>
    </w:rPr>
  </w:style>
  <w:style w:type="character" w:customStyle="1" w:styleId="678">
    <w:name w:val="表格中文字 Char Char"/>
    <w:link w:val="679"/>
    <w:uiPriority w:val="0"/>
    <w:rPr>
      <w:rFonts w:ascii="新宋体" w:hAnsi="新宋体" w:eastAsia="新宋体"/>
      <w:sz w:val="24"/>
      <w:szCs w:val="24"/>
    </w:rPr>
  </w:style>
  <w:style w:type="paragraph" w:customStyle="1" w:styleId="679">
    <w:name w:val="表格中文字"/>
    <w:basedOn w:val="1"/>
    <w:link w:val="678"/>
    <w:uiPriority w:val="0"/>
    <w:pPr>
      <w:spacing w:beforeLines="0" w:line="288" w:lineRule="auto"/>
    </w:pPr>
    <w:rPr>
      <w:rFonts w:ascii="新宋体" w:hAnsi="新宋体" w:eastAsia="新宋体"/>
      <w:kern w:val="0"/>
      <w:sz w:val="24"/>
      <w:szCs w:val="24"/>
    </w:rPr>
  </w:style>
  <w:style w:type="character" w:customStyle="1" w:styleId="680">
    <w:name w:val="数据小节格式"/>
    <w:uiPriority w:val="0"/>
    <w:rPr>
      <w:rFonts w:ascii="新宋体" w:hAnsi="新宋体" w:eastAsia="华文中宋"/>
      <w:b/>
      <w:bCs/>
      <w:sz w:val="27"/>
      <w:szCs w:val="26"/>
      <w:shd w:val="clear" w:color="auto" w:fill="auto"/>
    </w:rPr>
  </w:style>
  <w:style w:type="character" w:customStyle="1" w:styleId="681">
    <w:name w:val="H1 Char1"/>
    <w:uiPriority w:val="0"/>
    <w:rPr>
      <w:rFonts w:eastAsia="隶书"/>
      <w:b/>
      <w:bCs/>
      <w:sz w:val="36"/>
      <w:szCs w:val="36"/>
      <w:lang w:val="en-US" w:eastAsia="zh-CN" w:bidi="ar-SA"/>
    </w:rPr>
  </w:style>
  <w:style w:type="character" w:customStyle="1" w:styleId="682">
    <w:name w:val="HTML 预设格式 Char1"/>
    <w:uiPriority w:val="0"/>
    <w:rPr>
      <w:rFonts w:ascii="Courier New" w:hAnsi="Courier New" w:eastAsia="宋体" w:cs="Courier New"/>
      <w:sz w:val="20"/>
      <w:szCs w:val="20"/>
    </w:rPr>
  </w:style>
  <w:style w:type="character" w:customStyle="1" w:styleId="683">
    <w:name w:val="标准 Char Char Char Char Char"/>
    <w:uiPriority w:val="0"/>
    <w:rPr>
      <w:rFonts w:hint="eastAsia" w:ascii="宋体" w:hAnsi="宋体" w:eastAsia="宋体"/>
      <w:color w:val="000000"/>
      <w:kern w:val="2"/>
      <w:sz w:val="24"/>
      <w:lang w:val="en-US" w:eastAsia="zh-CN" w:bidi="ar-SA"/>
    </w:rPr>
  </w:style>
  <w:style w:type="character" w:customStyle="1" w:styleId="684">
    <w:name w:val="标准正文格式 Char"/>
    <w:uiPriority w:val="0"/>
    <w:rPr>
      <w:rFonts w:ascii="宋体" w:hAnsi="Calibri" w:eastAsia="仿宋_GB2312"/>
      <w:color w:val="000000"/>
      <w:sz w:val="24"/>
    </w:rPr>
  </w:style>
  <w:style w:type="character" w:customStyle="1" w:styleId="685">
    <w:name w:val="标题4-dyf Char Char"/>
    <w:link w:val="686"/>
    <w:uiPriority w:val="0"/>
    <w:rPr>
      <w:rFonts w:ascii="Cambria" w:hAnsi="Cambria"/>
      <w:b/>
      <w:bCs/>
      <w:color w:val="000000"/>
      <w:sz w:val="18"/>
      <w:szCs w:val="21"/>
    </w:rPr>
  </w:style>
  <w:style w:type="paragraph" w:customStyle="1" w:styleId="686">
    <w:name w:val="标题4-dyf"/>
    <w:basedOn w:val="7"/>
    <w:link w:val="685"/>
    <w:uiPriority w:val="0"/>
    <w:pPr>
      <w:tabs>
        <w:tab w:val="left" w:pos="851"/>
      </w:tabs>
      <w:spacing w:line="376" w:lineRule="atLeast"/>
      <w:ind w:left="851" w:hanging="851"/>
    </w:pPr>
    <w:rPr>
      <w:rFonts w:ascii="Cambria" w:hAnsi="Cambria" w:eastAsia="宋体"/>
      <w:color w:val="000000"/>
      <w:kern w:val="0"/>
      <w:sz w:val="18"/>
      <w:szCs w:val="21"/>
    </w:rPr>
  </w:style>
  <w:style w:type="character" w:customStyle="1" w:styleId="687">
    <w:name w:val="font201"/>
    <w:uiPriority w:val="0"/>
    <w:rPr>
      <w:rFonts w:hint="default" w:ascii="Times New Roman" w:hAnsi="Times New Roman" w:cs="Times New Roman"/>
      <w:color w:val="C00000"/>
      <w:sz w:val="20"/>
      <w:szCs w:val="20"/>
      <w:u w:val="none"/>
    </w:rPr>
  </w:style>
  <w:style w:type="character" w:customStyle="1" w:styleId="688">
    <w:name w:val="列出段落 Char"/>
    <w:uiPriority w:val="0"/>
    <w:rPr>
      <w:rFonts w:ascii="Calibri" w:hAnsi="Calibri" w:eastAsia="宋体" w:cs="Times New Roman"/>
    </w:rPr>
  </w:style>
  <w:style w:type="character" w:customStyle="1" w:styleId="689">
    <w:name w:val="Char Char22"/>
    <w:uiPriority w:val="0"/>
    <w:rPr>
      <w:rFonts w:ascii="宋体" w:hAnsi="Courier New" w:eastAsia="宋体"/>
      <w:sz w:val="21"/>
      <w:lang w:val="en-US" w:eastAsia="zh-CN"/>
    </w:rPr>
  </w:style>
  <w:style w:type="character" w:customStyle="1" w:styleId="690">
    <w:name w:val="bulletintext1"/>
    <w:uiPriority w:val="0"/>
    <w:rPr>
      <w:color w:val="000000"/>
      <w:sz w:val="18"/>
      <w:szCs w:val="18"/>
    </w:rPr>
  </w:style>
  <w:style w:type="character" w:customStyle="1" w:styleId="691">
    <w:name w:val="apple-style-span"/>
    <w:uiPriority w:val="0"/>
  </w:style>
  <w:style w:type="character" w:customStyle="1" w:styleId="692">
    <w:name w:val="样式 小四"/>
    <w:uiPriority w:val="0"/>
    <w:rPr>
      <w:sz w:val="21"/>
    </w:rPr>
  </w:style>
  <w:style w:type="character" w:customStyle="1" w:styleId="693">
    <w:name w:val="font281"/>
    <w:uiPriority w:val="0"/>
    <w:rPr>
      <w:rFonts w:ascii="仿宋" w:eastAsia="仿宋"/>
      <w:color w:val="FF0000"/>
      <w:sz w:val="21"/>
      <w:szCs w:val="21"/>
      <w:u w:val="none"/>
    </w:rPr>
  </w:style>
  <w:style w:type="character" w:customStyle="1" w:styleId="694">
    <w:name w:val="paragraph1 Char Char"/>
    <w:link w:val="695"/>
    <w:uiPriority w:val="0"/>
    <w:rPr>
      <w:rFonts w:ascii="Times New Roman" w:hAnsi="Times New Roman" w:eastAsia="楷体_GB2312" w:cs="Times New Roman"/>
      <w:sz w:val="24"/>
      <w:szCs w:val="20"/>
    </w:rPr>
  </w:style>
  <w:style w:type="paragraph" w:customStyle="1" w:styleId="695">
    <w:name w:val="paragraph1"/>
    <w:basedOn w:val="1"/>
    <w:link w:val="694"/>
    <w:uiPriority w:val="0"/>
    <w:pPr>
      <w:spacing w:afterLines="30" w:line="360" w:lineRule="auto"/>
      <w:ind w:firstLine="420" w:firstLineChars="200"/>
    </w:pPr>
    <w:rPr>
      <w:rFonts w:eastAsia="楷体_GB2312"/>
      <w:kern w:val="0"/>
      <w:sz w:val="24"/>
    </w:rPr>
  </w:style>
  <w:style w:type="character" w:customStyle="1" w:styleId="696">
    <w:name w:val="批注主题 Char"/>
    <w:uiPriority w:val="0"/>
    <w:rPr>
      <w:rFonts w:ascii="Calibri" w:hAnsi="Calibri" w:eastAsia="宋体" w:cs="Times New Roman"/>
      <w:b/>
      <w:bCs/>
      <w:szCs w:val="20"/>
    </w:rPr>
  </w:style>
  <w:style w:type="character" w:customStyle="1" w:styleId="697">
    <w:name w:val="正文缩进 字符"/>
    <w:uiPriority w:val="0"/>
    <w:rPr>
      <w:rFonts w:ascii="Times New Roman" w:hAnsi="Times New Roman" w:eastAsia="宋体" w:cs="Times New Roman"/>
      <w:kern w:val="0"/>
      <w:sz w:val="20"/>
      <w:szCs w:val="20"/>
      <w:lang w:bidi="ar-SA"/>
    </w:rPr>
  </w:style>
  <w:style w:type="character" w:customStyle="1" w:styleId="698">
    <w:name w:val="文本块 Char"/>
    <w:uiPriority w:val="0"/>
    <w:rPr>
      <w:rFonts w:ascii="Calibri" w:hAnsi="Calibri"/>
      <w:i/>
      <w:iCs/>
      <w:color w:val="000000"/>
    </w:rPr>
  </w:style>
  <w:style w:type="character" w:customStyle="1" w:styleId="699">
    <w:name w:val="正文（缩进） Char"/>
    <w:link w:val="700"/>
    <w:uiPriority w:val="0"/>
    <w:rPr>
      <w:rFonts w:ascii="Calibri" w:hAnsi="Calibri"/>
      <w:sz w:val="24"/>
      <w:szCs w:val="24"/>
    </w:rPr>
  </w:style>
  <w:style w:type="paragraph" w:customStyle="1" w:styleId="700">
    <w:name w:val="正文（缩进）"/>
    <w:basedOn w:val="1"/>
    <w:link w:val="699"/>
    <w:uiPriority w:val="0"/>
    <w:pPr>
      <w:spacing w:before="156" w:afterLines="50" w:line="360" w:lineRule="auto"/>
      <w:ind w:firstLine="480" w:firstLineChars="200"/>
    </w:pPr>
    <w:rPr>
      <w:rFonts w:ascii="Calibri" w:hAnsi="Calibri"/>
      <w:kern w:val="0"/>
      <w:sz w:val="24"/>
      <w:szCs w:val="24"/>
    </w:rPr>
  </w:style>
  <w:style w:type="character" w:customStyle="1" w:styleId="701">
    <w:name w:val="页脚 Char2"/>
    <w:uiPriority w:val="0"/>
    <w:rPr>
      <w:rFonts w:eastAsia="宋体"/>
      <w:kern w:val="2"/>
      <w:sz w:val="18"/>
      <w:szCs w:val="18"/>
      <w:lang w:val="en-US" w:eastAsia="zh-CN"/>
    </w:rPr>
  </w:style>
  <w:style w:type="character" w:customStyle="1" w:styleId="702">
    <w:name w:val="正文文本缩进 3 Char1"/>
    <w:basedOn w:val="94"/>
    <w:uiPriority w:val="0"/>
    <w:rPr>
      <w:rFonts w:ascii="Times New Roman" w:hAnsi="Times New Roman" w:eastAsia="宋体" w:cs="Times New Roman"/>
      <w:sz w:val="16"/>
      <w:szCs w:val="16"/>
    </w:rPr>
  </w:style>
  <w:style w:type="character" w:customStyle="1" w:styleId="703">
    <w:name w:val="font321"/>
    <w:uiPriority w:val="0"/>
    <w:rPr>
      <w:rFonts w:ascii="仿宋" w:eastAsia="仿宋"/>
      <w:color w:val="auto"/>
      <w:sz w:val="21"/>
      <w:szCs w:val="21"/>
      <w:u w:val="none"/>
    </w:rPr>
  </w:style>
  <w:style w:type="character" w:customStyle="1" w:styleId="704">
    <w:name w:val="H2 Char1"/>
    <w:uiPriority w:val="0"/>
    <w:rPr>
      <w:rFonts w:ascii="Arial" w:hAnsi="Arial" w:eastAsia="黑体"/>
      <w:b/>
      <w:bCs/>
      <w:kern w:val="2"/>
      <w:sz w:val="32"/>
      <w:szCs w:val="32"/>
      <w:lang w:val="en-US" w:eastAsia="zh-CN" w:bidi="ar-SA"/>
    </w:rPr>
  </w:style>
  <w:style w:type="character" w:customStyle="1" w:styleId="705">
    <w:name w:val="标题 9 Char Char"/>
    <w:uiPriority w:val="0"/>
    <w:rPr>
      <w:rFonts w:ascii="Cambria" w:hAnsi="Cambria" w:eastAsia="宋体" w:cs="Times New Roman"/>
      <w:szCs w:val="21"/>
    </w:rPr>
  </w:style>
  <w:style w:type="character" w:customStyle="1" w:styleId="706">
    <w:name w:val="hui3"/>
    <w:uiPriority w:val="0"/>
    <w:rPr>
      <w:color w:val="333333"/>
    </w:rPr>
  </w:style>
  <w:style w:type="character" w:customStyle="1" w:styleId="707">
    <w:name w:val="Subtle Reference"/>
    <w:uiPriority w:val="0"/>
    <w:rPr>
      <w:smallCaps/>
      <w:color w:val="C0504D"/>
      <w:u w:val="single"/>
    </w:rPr>
  </w:style>
  <w:style w:type="character" w:customStyle="1" w:styleId="708">
    <w:name w:val="个人答复风格"/>
    <w:uiPriority w:val="0"/>
    <w:rPr>
      <w:rFonts w:ascii="Arial" w:hAnsi="Arial" w:eastAsia="宋体" w:cs="Arial"/>
      <w:color w:val="auto"/>
      <w:sz w:val="20"/>
    </w:rPr>
  </w:style>
  <w:style w:type="paragraph" w:customStyle="1" w:styleId="709">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10">
    <w:name w:val="标题 3Chapter X.X.X. + 段后: 0.5 行 + 段后: 0.5 行 + 段后: 0.5 行1"/>
    <w:basedOn w:val="711"/>
    <w:uiPriority w:val="0"/>
    <w:pPr>
      <w:tabs>
        <w:tab w:val="left" w:pos="720"/>
        <w:tab w:val="left" w:pos="3360"/>
      </w:tabs>
    </w:pPr>
  </w:style>
  <w:style w:type="paragraph" w:customStyle="1" w:styleId="711">
    <w:name w:val="样式 样式 标题 3Chapter X.X.X. + 段后: 0.5 行 + 段后: 0.5 行"/>
    <w:basedOn w:val="712"/>
    <w:uiPriority w:val="0"/>
    <w:pPr>
      <w:tabs>
        <w:tab w:val="left" w:pos="720"/>
        <w:tab w:val="left" w:pos="3360"/>
      </w:tabs>
    </w:pPr>
  </w:style>
  <w:style w:type="paragraph" w:customStyle="1" w:styleId="712">
    <w:name w:val="样式 标题 3Chapter X.X.X. + 段后: 0.5 行"/>
    <w:basedOn w:val="6"/>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13">
    <w:name w:val=" Char Char Char1 Char Char Char Char"/>
    <w:basedOn w:val="1"/>
    <w:uiPriority w:val="0"/>
    <w:pPr>
      <w:spacing w:beforeLines="0"/>
    </w:pPr>
    <w:rPr>
      <w:rFonts w:ascii="Calibri" w:hAnsi="Calibri" w:cs="Calibri"/>
      <w:szCs w:val="24"/>
    </w:rPr>
  </w:style>
  <w:style w:type="paragraph" w:customStyle="1" w:styleId="714">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715">
    <w:name w:val="段 1"/>
    <w:basedOn w:val="1"/>
    <w:uiPriority w:val="0"/>
    <w:pPr>
      <w:spacing w:beforeLines="0" w:line="360" w:lineRule="auto"/>
    </w:pPr>
    <w:rPr>
      <w:b/>
      <w:bCs/>
      <w:sz w:val="24"/>
      <w:szCs w:val="24"/>
    </w:rPr>
  </w:style>
  <w:style w:type="paragraph" w:customStyle="1" w:styleId="716">
    <w:name w:val="IBM 正文"/>
    <w:basedOn w:val="1"/>
    <w:uiPriority w:val="0"/>
    <w:pPr>
      <w:spacing w:beforeLines="0" w:line="360" w:lineRule="atLeast"/>
    </w:pPr>
    <w:rPr>
      <w:sz w:val="24"/>
    </w:rPr>
  </w:style>
  <w:style w:type="paragraph" w:customStyle="1" w:styleId="717">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18">
    <w:name w:val="标题3，章节第三层"/>
    <w:basedOn w:val="1"/>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19">
    <w:name w:val="Char Char Char Char Char Char Char Char Char1 Char Char Char Char1"/>
    <w:basedOn w:val="1"/>
    <w:uiPriority w:val="0"/>
    <w:pPr>
      <w:adjustRightInd w:val="0"/>
      <w:spacing w:beforeLines="0" w:line="360" w:lineRule="auto"/>
    </w:pPr>
    <w:rPr>
      <w:kern w:val="0"/>
      <w:sz w:val="24"/>
    </w:rPr>
  </w:style>
  <w:style w:type="paragraph" w:customStyle="1" w:styleId="720">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721">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2">
    <w:name w:val="Bc"/>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3">
    <w:name w:val="Char2"/>
    <w:basedOn w:val="1"/>
    <w:uiPriority w:val="0"/>
    <w:pPr>
      <w:spacing w:beforeLines="0"/>
    </w:pPr>
    <w:rPr>
      <w:rFonts w:ascii="仿宋_GB2312" w:eastAsia="仿宋_GB2312"/>
      <w:b/>
      <w:sz w:val="32"/>
      <w:szCs w:val="32"/>
    </w:rPr>
  </w:style>
  <w:style w:type="paragraph" w:customStyle="1" w:styleId="724">
    <w:name w:val="陆"/>
    <w:uiPriority w:val="0"/>
    <w:pPr>
      <w:widowControl w:val="0"/>
      <w:jc w:val="both"/>
    </w:pPr>
    <w:rPr>
      <w:rFonts w:ascii="Times New Roman" w:hAnsi="Times New Roman" w:eastAsia="宋体" w:cs="Times New Roman"/>
      <w:kern w:val="2"/>
      <w:sz w:val="21"/>
      <w:lang w:val="en-US" w:eastAsia="zh-CN" w:bidi="ar-SA"/>
    </w:rPr>
  </w:style>
  <w:style w:type="paragraph" w:customStyle="1" w:styleId="725">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26">
    <w:name w:val="图标注"/>
    <w:basedOn w:val="1"/>
    <w:uiPriority w:val="0"/>
    <w:pPr>
      <w:spacing w:beforeLines="40" w:afterLines="40" w:line="300" w:lineRule="auto"/>
      <w:ind w:firstLine="420"/>
      <w:jc w:val="center"/>
    </w:pPr>
    <w:rPr>
      <w:rFonts w:ascii="黑体" w:eastAsia="黑体" w:cs="宋体"/>
      <w:sz w:val="24"/>
    </w:rPr>
  </w:style>
  <w:style w:type="paragraph" w:customStyle="1" w:styleId="727">
    <w:name w:val=" Char Char1 Char"/>
    <w:basedOn w:val="1"/>
    <w:uiPriority w:val="0"/>
    <w:pPr>
      <w:spacing w:beforeLines="0"/>
    </w:pPr>
    <w:rPr>
      <w:rFonts w:ascii="Tahoma" w:hAnsi="Tahoma"/>
      <w:sz w:val="24"/>
    </w:rPr>
  </w:style>
  <w:style w:type="paragraph" w:customStyle="1" w:styleId="728">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729">
    <w:name w:val="样式 目录 3 + 段前: 0.2 行 段后: 0.2 行"/>
    <w:basedOn w:val="44"/>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30">
    <w:name w:val="Char Char Char1"/>
    <w:basedOn w:val="1"/>
    <w:uiPriority w:val="0"/>
    <w:pPr>
      <w:spacing w:beforeLines="0"/>
    </w:pPr>
    <w:rPr>
      <w:rFonts w:ascii="Tahoma" w:hAnsi="Tahoma"/>
      <w:sz w:val="24"/>
    </w:rPr>
  </w:style>
  <w:style w:type="paragraph" w:customStyle="1" w:styleId="731">
    <w:name w:val="Char Char Char Char Char Char Char Char Char1"/>
    <w:basedOn w:val="27"/>
    <w:uiPriority w:val="0"/>
    <w:pPr>
      <w:spacing w:beforeLines="0"/>
    </w:pPr>
    <w:rPr>
      <w:rFonts w:ascii="Tahoma" w:hAnsi="Tahoma"/>
      <w:sz w:val="24"/>
    </w:rPr>
  </w:style>
  <w:style w:type="paragraph" w:customStyle="1" w:styleId="732">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733">
    <w:name w:val="Char Char1 Char Char Char Char Char Char2"/>
    <w:basedOn w:val="1"/>
    <w:uiPriority w:val="0"/>
    <w:pPr>
      <w:spacing w:beforeLines="0"/>
    </w:pPr>
    <w:rPr>
      <w:rFonts w:ascii="仿宋_GB2312" w:eastAsia="仿宋_GB2312"/>
      <w:b/>
      <w:sz w:val="32"/>
    </w:rPr>
  </w:style>
  <w:style w:type="paragraph" w:customStyle="1" w:styleId="734">
    <w:name w:val=" Char4 Char Char Char Char Char Char Char Char"/>
    <w:basedOn w:val="1"/>
    <w:uiPriority w:val="0"/>
    <w:pPr>
      <w:spacing w:beforeLines="0" w:line="360" w:lineRule="auto"/>
    </w:pPr>
    <w:rPr>
      <w:rFonts w:ascii="Tahoma" w:hAnsi="Tahoma"/>
      <w:sz w:val="36"/>
      <w:szCs w:val="36"/>
    </w:rPr>
  </w:style>
  <w:style w:type="paragraph" w:customStyle="1" w:styleId="735">
    <w:name w:val="数字标题2"/>
    <w:basedOn w:val="5"/>
    <w:next w:val="1"/>
    <w:uiPriority w:val="0"/>
    <w:pPr>
      <w:tabs>
        <w:tab w:val="left" w:pos="480"/>
      </w:tabs>
      <w:ind w:left="480" w:hanging="480"/>
    </w:pPr>
    <w:rPr>
      <w:rFonts w:ascii="Times New Roman" w:hAnsi="Times New Roman" w:eastAsia="宋体"/>
      <w:i/>
      <w:sz w:val="36"/>
      <w:szCs w:val="36"/>
    </w:rPr>
  </w:style>
  <w:style w:type="paragraph" w:customStyle="1" w:styleId="736">
    <w:name w:val="样式 样式 正文文本缩进 + 仿宋_GB2312 小四 首行缩进:  0 厘米 行距: 1.5 倍行距 + (中文) 仿宋_GB..."/>
    <w:basedOn w:val="737"/>
    <w:uiPriority w:val="0"/>
    <w:pPr>
      <w:ind w:firstLine="480" w:firstLineChars="200"/>
    </w:pPr>
  </w:style>
  <w:style w:type="paragraph" w:customStyle="1" w:styleId="737">
    <w:name w:val="样式 正文文本缩进 + 仿宋_GB2312 小四 首行缩进:  0 厘米 行距: 1.5 倍行距"/>
    <w:basedOn w:val="36"/>
    <w:uiPriority w:val="0"/>
    <w:pPr>
      <w:spacing w:beforeLines="0" w:after="0" w:line="360" w:lineRule="auto"/>
      <w:ind w:left="0" w:leftChars="0"/>
    </w:pPr>
    <w:rPr>
      <w:rFonts w:ascii="仿宋_GB2312" w:eastAsia="新宋体"/>
      <w:sz w:val="24"/>
    </w:rPr>
  </w:style>
  <w:style w:type="paragraph" w:customStyle="1" w:styleId="738">
    <w:name w:val="其他发布部门"/>
    <w:basedOn w:val="739"/>
    <w:uiPriority w:val="0"/>
    <w:pPr>
      <w:spacing w:line="0" w:lineRule="atLeast"/>
    </w:pPr>
    <w:rPr>
      <w:rFonts w:ascii="黑体" w:eastAsia="黑体"/>
      <w:b w:val="0"/>
    </w:rPr>
  </w:style>
  <w:style w:type="paragraph" w:customStyle="1" w:styleId="739">
    <w:name w:val="发布部门"/>
    <w:next w:val="43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0">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741">
    <w:name w:val="linyang-正文"/>
    <w:basedOn w:val="1"/>
    <w:uiPriority w:val="0"/>
    <w:pPr>
      <w:spacing w:beforeLines="0" w:after="120" w:line="400" w:lineRule="exact"/>
      <w:ind w:firstLine="200" w:firstLineChars="200"/>
    </w:pPr>
    <w:rPr>
      <w:sz w:val="24"/>
      <w:szCs w:val="24"/>
    </w:rPr>
  </w:style>
  <w:style w:type="paragraph" w:customStyle="1" w:styleId="742">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743">
    <w:name w:val="Char2 Char Char Char1"/>
    <w:basedOn w:val="1"/>
    <w:uiPriority w:val="0"/>
    <w:pPr>
      <w:spacing w:beforeLines="0"/>
    </w:pPr>
    <w:rPr>
      <w:rFonts w:ascii="仿宋_GB2312"/>
      <w:b/>
      <w:sz w:val="30"/>
      <w:szCs w:val="32"/>
    </w:rPr>
  </w:style>
  <w:style w:type="paragraph" w:customStyle="1" w:styleId="744">
    <w:name w:val="五级无标题条"/>
    <w:basedOn w:val="1"/>
    <w:uiPriority w:val="0"/>
    <w:pPr>
      <w:spacing w:beforeLines="40" w:afterLines="40"/>
      <w:ind w:left="2940" w:hanging="420"/>
    </w:pPr>
    <w:rPr>
      <w:szCs w:val="24"/>
    </w:rPr>
  </w:style>
  <w:style w:type="paragraph" w:customStyle="1" w:styleId="745">
    <w:name w:val="最新标题4"/>
    <w:basedOn w:val="746"/>
    <w:next w:val="1"/>
    <w:uiPriority w:val="0"/>
    <w:pPr>
      <w:tabs>
        <w:tab w:val="left" w:pos="397"/>
        <w:tab w:val="left" w:pos="864"/>
        <w:tab w:val="left" w:pos="1305"/>
        <w:tab w:val="left" w:pos="1778"/>
      </w:tabs>
      <w:spacing w:after="120"/>
      <w:ind w:left="0" w:firstLine="0"/>
    </w:pPr>
  </w:style>
  <w:style w:type="paragraph" w:customStyle="1" w:styleId="746">
    <w:name w:val="样式 标题 4"/>
    <w:basedOn w:val="747"/>
    <w:next w:val="749"/>
    <w:uiPriority w:val="0"/>
    <w:pPr>
      <w:tabs>
        <w:tab w:val="left" w:pos="397"/>
        <w:tab w:val="left" w:pos="864"/>
        <w:tab w:val="left" w:pos="1778"/>
      </w:tabs>
      <w:spacing w:after="50"/>
      <w:ind w:left="1758" w:hanging="340"/>
    </w:pPr>
  </w:style>
  <w:style w:type="paragraph" w:customStyle="1" w:styleId="747">
    <w:name w:val="样式 标题 4Chapter X.X.X.X. + 段后: 0.5 行1"/>
    <w:basedOn w:val="748"/>
    <w:uiPriority w:val="0"/>
    <w:pPr>
      <w:tabs>
        <w:tab w:val="left" w:pos="397"/>
        <w:tab w:val="left" w:pos="864"/>
      </w:tabs>
      <w:spacing w:afterLines="0"/>
    </w:pPr>
  </w:style>
  <w:style w:type="paragraph" w:customStyle="1" w:styleId="748">
    <w:name w:val="样式 标题 4 + 段后: 0.5 行"/>
    <w:basedOn w:val="7"/>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49">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750">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751">
    <w:name w:val="Body Text Indent 2"/>
    <w:basedOn w:val="1"/>
    <w:uiPriority w:val="0"/>
    <w:pPr>
      <w:snapToGrid w:val="0"/>
      <w:spacing w:beforeLines="0"/>
      <w:ind w:firstLine="542" w:firstLineChars="225"/>
    </w:pPr>
    <w:rPr>
      <w:rFonts w:ascii="仿宋_GB2312" w:hAnsi="宋体"/>
      <w:b/>
      <w:bCs/>
      <w:color w:val="000000"/>
      <w:kern w:val="0"/>
      <w:sz w:val="24"/>
      <w:szCs w:val="24"/>
    </w:rPr>
  </w:style>
  <w:style w:type="paragraph" w:customStyle="1" w:styleId="752">
    <w:name w:val="样式 标题 3(A-3)sect1.2.3h3H3level_3PIM 3Level 3 HeadHeading..."/>
    <w:basedOn w:val="6"/>
    <w:uiPriority w:val="0"/>
    <w:pPr>
      <w:spacing w:line="416" w:lineRule="auto"/>
    </w:pPr>
    <w:rPr>
      <w:rFonts w:ascii="Arial" w:hAnsi="Arial"/>
      <w:sz w:val="30"/>
    </w:rPr>
  </w:style>
  <w:style w:type="paragraph" w:customStyle="1" w:styleId="753">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754">
    <w:name w:val="三级条标题"/>
    <w:basedOn w:val="463"/>
    <w:next w:val="436"/>
    <w:uiPriority w:val="0"/>
    <w:pPr>
      <w:outlineLvl w:val="4"/>
    </w:pPr>
  </w:style>
  <w:style w:type="paragraph" w:customStyle="1" w:styleId="755">
    <w:name w:val="最新标题3"/>
    <w:basedOn w:val="756"/>
    <w:next w:val="745"/>
    <w:uiPriority w:val="0"/>
    <w:pPr>
      <w:tabs>
        <w:tab w:val="left" w:pos="720"/>
        <w:tab w:val="left" w:pos="1425"/>
      </w:tabs>
      <w:spacing w:afterLines="0"/>
    </w:pPr>
  </w:style>
  <w:style w:type="paragraph" w:customStyle="1" w:styleId="756">
    <w:name w:val="样式 标题 3"/>
    <w:basedOn w:val="6"/>
    <w:next w:val="745"/>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757">
    <w:name w:val="Char Char1 Char Char Char Char Char Char"/>
    <w:basedOn w:val="1"/>
    <w:uiPriority w:val="0"/>
    <w:pPr>
      <w:spacing w:beforeLines="0"/>
    </w:pPr>
    <w:rPr>
      <w:rFonts w:ascii="仿宋_GB2312" w:eastAsia="仿宋_GB2312"/>
      <w:b/>
      <w:sz w:val="32"/>
    </w:rPr>
  </w:style>
  <w:style w:type="paragraph" w:customStyle="1" w:styleId="758">
    <w:name w:val="my title2"/>
    <w:basedOn w:val="1"/>
    <w:uiPriority w:val="0"/>
    <w:pPr>
      <w:widowControl/>
      <w:spacing w:beforeLines="0"/>
    </w:pPr>
    <w:rPr>
      <w:rFonts w:eastAsia="仿宋_GB2312"/>
      <w:kern w:val="0"/>
      <w:sz w:val="24"/>
    </w:rPr>
  </w:style>
  <w:style w:type="paragraph" w:customStyle="1" w:styleId="759">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0">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761">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762">
    <w:name w:val="编号 2"/>
    <w:basedOn w:val="763"/>
    <w:uiPriority w:val="0"/>
    <w:pPr>
      <w:tabs>
        <w:tab w:val="left" w:pos="432"/>
      </w:tabs>
    </w:pPr>
    <w:rPr>
      <w:szCs w:val="20"/>
    </w:rPr>
  </w:style>
  <w:style w:type="paragraph" w:customStyle="1" w:styleId="763">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764">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65">
    <w:name w:val="InfoBlue"/>
    <w:basedOn w:val="1"/>
    <w:next w:val="35"/>
    <w:uiPriority w:val="0"/>
    <w:pPr>
      <w:spacing w:beforeLines="0" w:afterLines="50"/>
      <w:ind w:left="720"/>
      <w:jc w:val="left"/>
    </w:pPr>
    <w:rPr>
      <w:rFonts w:ascii="宋体"/>
      <w:i/>
      <w:snapToGrid w:val="0"/>
      <w:color w:val="0000FF"/>
      <w:kern w:val="0"/>
    </w:rPr>
  </w:style>
  <w:style w:type="paragraph" w:customStyle="1" w:styleId="766">
    <w:name w:val="样式 标题 2Chapter X.X. Statementh22Header 2l2Level 2 Headhea...1"/>
    <w:basedOn w:val="6"/>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767">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768">
    <w:name w:val=" Char Char1 Char Char Char Char Char Char Char Char"/>
    <w:basedOn w:val="1"/>
    <w:uiPriority w:val="0"/>
    <w:pPr>
      <w:widowControl/>
      <w:spacing w:beforeLines="0" w:after="160" w:line="240" w:lineRule="exact"/>
      <w:jc w:val="left"/>
    </w:pPr>
    <w:rPr>
      <w:rFonts w:ascii="Verdana" w:hAnsi="Verdana" w:cs="Calibri"/>
      <w:kern w:val="0"/>
      <w:sz w:val="20"/>
      <w:lang w:eastAsia="en-US"/>
    </w:rPr>
  </w:style>
  <w:style w:type="paragraph" w:customStyle="1" w:styleId="769">
    <w:name w:val="标准书眉_奇数页"/>
    <w:next w:val="1"/>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0">
    <w:name w:val="样式 文档正文 + 首行缩进:  2 字符"/>
    <w:basedOn w:val="771"/>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771">
    <w:name w:val="文档正文"/>
    <w:basedOn w:val="1"/>
    <w:uiPriority w:val="0"/>
    <w:pPr>
      <w:tabs>
        <w:tab w:val="left" w:pos="900"/>
      </w:tabs>
      <w:spacing w:line="360" w:lineRule="auto"/>
      <w:ind w:left="840" w:hanging="420"/>
    </w:pPr>
    <w:rPr>
      <w:sz w:val="24"/>
    </w:rPr>
  </w:style>
  <w:style w:type="paragraph" w:customStyle="1" w:styleId="772">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773">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74">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775">
    <w:name w:val="Char Char"/>
    <w:basedOn w:val="1"/>
    <w:uiPriority w:val="0"/>
    <w:pPr>
      <w:spacing w:beforeLines="0" w:line="360" w:lineRule="auto"/>
    </w:pPr>
    <w:rPr>
      <w:rFonts w:ascii="Tahoma" w:hAnsi="Tahoma"/>
      <w:sz w:val="24"/>
    </w:rPr>
  </w:style>
  <w:style w:type="paragraph" w:customStyle="1" w:styleId="776">
    <w:name w:val="Char Char Char1 Char Char Char Char Char Char Char Char Char Char"/>
    <w:basedOn w:val="1"/>
    <w:uiPriority w:val="0"/>
    <w:pPr>
      <w:spacing w:beforeLines="40" w:afterLines="40"/>
    </w:pPr>
    <w:rPr>
      <w:rFonts w:ascii="Tahoma" w:hAnsi="Tahoma"/>
      <w:sz w:val="24"/>
    </w:rPr>
  </w:style>
  <w:style w:type="paragraph" w:customStyle="1" w:styleId="777">
    <w:name w:val="标题5，章节第五层"/>
    <w:basedOn w:val="1"/>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78">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779">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780">
    <w:name w:val="a样式"/>
    <w:basedOn w:val="51"/>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781">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82">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3">
    <w:name w:val="样式 标题 1H1章PIM 1Section Headh1l1Heading 0H11H12H111H13..."/>
    <w:basedOn w:val="4"/>
    <w:uiPriority w:val="0"/>
    <w:pPr>
      <w:pageBreakBefore/>
      <w:tabs>
        <w:tab w:val="clear" w:pos="360"/>
      </w:tabs>
      <w:spacing w:beforeLines="40" w:afterLines="40"/>
      <w:ind w:left="432" w:hanging="432"/>
    </w:pPr>
    <w:rPr>
      <w:rFonts w:ascii="黑体" w:eastAsia="黑体"/>
      <w:color w:val="000000"/>
      <w:szCs w:val="20"/>
    </w:rPr>
  </w:style>
  <w:style w:type="paragraph" w:customStyle="1" w:styleId="784">
    <w:name w:val="正文（首行缩进2字符）"/>
    <w:basedOn w:val="1"/>
    <w:uiPriority w:val="0"/>
    <w:pPr>
      <w:spacing w:beforeLines="0" w:line="360" w:lineRule="auto"/>
      <w:ind w:firstLine="480" w:firstLineChars="200"/>
    </w:pPr>
    <w:rPr>
      <w:sz w:val="24"/>
    </w:rPr>
  </w:style>
  <w:style w:type="paragraph" w:customStyle="1" w:styleId="785">
    <w:name w:val="标书标题3"/>
    <w:basedOn w:val="6"/>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786">
    <w:name w:val="Intense Quote"/>
    <w:basedOn w:val="1"/>
    <w:next w:val="1"/>
    <w:uiPriority w:val="0"/>
    <w:pPr>
      <w:pBdr>
        <w:bottom w:val="single" w:color="4F81BD" w:sz="4" w:space="4"/>
      </w:pBdr>
      <w:spacing w:before="200" w:beforeLines="0" w:after="280"/>
      <w:ind w:left="936" w:right="936"/>
    </w:pPr>
    <w:rPr>
      <w:rFonts w:ascii="Calibri" w:hAnsi="Calibri"/>
      <w:b/>
      <w:bCs/>
      <w:i/>
      <w:iCs/>
      <w:color w:val="4F81BD"/>
      <w:kern w:val="0"/>
      <w:sz w:val="20"/>
    </w:rPr>
  </w:style>
  <w:style w:type="paragraph" w:customStyle="1" w:styleId="787">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788">
    <w:name w:val="样式 表格栏目b"/>
    <w:basedOn w:val="1"/>
    <w:uiPriority w:val="0"/>
    <w:pPr>
      <w:widowControl/>
      <w:spacing w:beforeLines="0" w:after="124"/>
      <w:jc w:val="center"/>
    </w:pPr>
    <w:rPr>
      <w:rFonts w:ascii="宋体" w:hAnsi="宋体" w:cs="宋体"/>
      <w:b/>
      <w:bCs/>
      <w:sz w:val="24"/>
    </w:rPr>
  </w:style>
  <w:style w:type="paragraph" w:customStyle="1" w:styleId="789">
    <w:name w:val="PMintroText"/>
    <w:basedOn w:val="1"/>
    <w:uiPriority w:val="0"/>
    <w:pPr>
      <w:widowControl/>
      <w:spacing w:beforeLines="0" w:after="120"/>
      <w:ind w:left="720"/>
      <w:jc w:val="left"/>
    </w:pPr>
    <w:rPr>
      <w:rFonts w:ascii="Tahoma" w:hAnsi="Tahoma"/>
      <w:kern w:val="0"/>
      <w:sz w:val="22"/>
      <w:lang w:eastAsia="en-US"/>
    </w:rPr>
  </w:style>
  <w:style w:type="paragraph" w:customStyle="1" w:styleId="790">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791">
    <w:name w:val="Paragraph1"/>
    <w:basedOn w:val="1"/>
    <w:uiPriority w:val="0"/>
    <w:pPr>
      <w:spacing w:beforeLines="0" w:afterLines="50"/>
    </w:pPr>
    <w:rPr>
      <w:rFonts w:ascii="宋体"/>
      <w:snapToGrid w:val="0"/>
      <w:kern w:val="0"/>
    </w:rPr>
  </w:style>
  <w:style w:type="paragraph" w:customStyle="1" w:styleId="792">
    <w:name w:val="af17cgridlangnp1033langf"/>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3">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794">
    <w:name w:val="Tabletext"/>
    <w:basedOn w:val="1"/>
    <w:uiPriority w:val="0"/>
    <w:pPr>
      <w:keepLines/>
      <w:spacing w:beforeLines="0" w:afterLines="50"/>
      <w:jc w:val="left"/>
    </w:pPr>
    <w:rPr>
      <w:rFonts w:ascii="宋体"/>
      <w:snapToGrid w:val="0"/>
      <w:kern w:val="0"/>
    </w:rPr>
  </w:style>
  <w:style w:type="paragraph" w:customStyle="1" w:styleId="795">
    <w:name w:val="项目符号：二级"/>
    <w:uiPriority w:val="0"/>
    <w:pPr>
      <w:tabs>
        <w:tab w:val="left" w:pos="432"/>
        <w:tab w:val="left" w:pos="644"/>
      </w:tabs>
      <w:spacing w:line="400" w:lineRule="exact"/>
      <w:ind w:left="1714" w:hanging="432" w:firstLineChars="0"/>
      <w:jc w:val="both"/>
    </w:pPr>
    <w:rPr>
      <w:rFonts w:ascii="Arial" w:hAnsi="Arial" w:eastAsia="新宋体" w:cs="Times New Roman"/>
      <w:color w:val="auto"/>
      <w:szCs w:val="20"/>
    </w:rPr>
  </w:style>
  <w:style w:type="paragraph" w:customStyle="1" w:styleId="796">
    <w:name w:val="文本框内文字"/>
    <w:basedOn w:val="1"/>
    <w:uiPriority w:val="0"/>
    <w:pPr>
      <w:spacing w:beforeLines="0" w:line="0" w:lineRule="atLeast"/>
    </w:pPr>
    <w:rPr>
      <w:rFonts w:eastAsia="仿宋_GB2312"/>
      <w:sz w:val="22"/>
      <w:szCs w:val="24"/>
    </w:rPr>
  </w:style>
  <w:style w:type="paragraph" w:customStyle="1" w:styleId="797">
    <w:name w:val="日期/注释"/>
    <w:basedOn w:val="1"/>
    <w:next w:val="798"/>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798">
    <w:name w:val="内部地址名"/>
    <w:basedOn w:val="799"/>
    <w:next w:val="799"/>
    <w:uiPriority w:val="0"/>
    <w:pPr>
      <w:spacing w:line="240" w:lineRule="exact"/>
    </w:pPr>
    <w:rPr>
      <w:rFonts w:ascii="Arial Black" w:hAnsi="Arial Black" w:eastAsia="中圆体"/>
      <w:spacing w:val="40"/>
      <w:sz w:val="24"/>
    </w:rPr>
  </w:style>
  <w:style w:type="paragraph" w:customStyle="1" w:styleId="799">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00">
    <w:name w:val="四级条标题"/>
    <w:basedOn w:val="754"/>
    <w:next w:val="436"/>
    <w:uiPriority w:val="0"/>
    <w:pPr>
      <w:outlineLvl w:val="5"/>
    </w:pPr>
  </w:style>
  <w:style w:type="paragraph" w:customStyle="1" w:styleId="801">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02">
    <w:name w:val="Body"/>
    <w:basedOn w:val="1"/>
    <w:uiPriority w:val="0"/>
    <w:pPr>
      <w:widowControl/>
      <w:spacing w:beforeLines="0" w:afterLines="50"/>
    </w:pPr>
    <w:rPr>
      <w:rFonts w:ascii="宋体"/>
      <w:snapToGrid w:val="0"/>
      <w:kern w:val="0"/>
    </w:rPr>
  </w:style>
  <w:style w:type="paragraph" w:customStyle="1" w:styleId="803">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804">
    <w:name w:val="样式 标题 3BOD 0Level 3 HeadH3Heading 3 - oldlevel_3PIM 3h3s..."/>
    <w:basedOn w:val="6"/>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05">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06">
    <w:name w:val="1"/>
    <w:basedOn w:val="1"/>
    <w:next w:val="36"/>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807">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808">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809">
    <w:name w:val="_Style 4901"/>
    <w:next w:val="1"/>
    <w:uiPriority w:val="0"/>
    <w:pPr>
      <w:widowControl w:val="0"/>
      <w:spacing w:before="50" w:beforeLines="50"/>
      <w:jc w:val="both"/>
    </w:pPr>
    <w:rPr>
      <w:rFonts w:ascii="Times New Roman" w:hAnsi="Times New Roman" w:eastAsia="宋体" w:cs="Calibri"/>
      <w:kern w:val="2"/>
      <w:sz w:val="21"/>
      <w:lang w:val="en-US" w:eastAsia="zh-CN" w:bidi="ar-SA"/>
    </w:rPr>
  </w:style>
  <w:style w:type="paragraph" w:customStyle="1" w:styleId="810">
    <w:name w:val="样式 目录 2 + 段前: 0.2 行 段后: 0.2 行"/>
    <w:basedOn w:val="74"/>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1">
    <w:name w:val="备注说明 Char Char Char"/>
    <w:basedOn w:val="66"/>
    <w:uiPriority w:val="0"/>
    <w:pPr>
      <w:adjustRightInd w:val="0"/>
      <w:spacing w:beforeLines="40" w:afterLines="40" w:line="312" w:lineRule="atLeast"/>
      <w:ind w:left="420" w:hanging="420"/>
    </w:pPr>
    <w:rPr>
      <w:sz w:val="21"/>
      <w:szCs w:val="20"/>
    </w:rPr>
  </w:style>
  <w:style w:type="paragraph" w:customStyle="1" w:styleId="812">
    <w:name w:val="p18"/>
    <w:basedOn w:val="1"/>
    <w:uiPriority w:val="0"/>
    <w:pPr>
      <w:widowControl/>
      <w:spacing w:beforeLines="0" w:after="156" w:line="360" w:lineRule="auto"/>
      <w:ind w:firstLine="420"/>
      <w:jc w:val="left"/>
    </w:pPr>
    <w:rPr>
      <w:kern w:val="0"/>
      <w:sz w:val="24"/>
      <w:szCs w:val="24"/>
    </w:rPr>
  </w:style>
  <w:style w:type="paragraph" w:customStyle="1" w:styleId="813">
    <w:name w:val="Char21"/>
    <w:basedOn w:val="1"/>
    <w:uiPriority w:val="0"/>
    <w:pPr>
      <w:spacing w:beforeLines="0"/>
    </w:pPr>
    <w:rPr>
      <w:rFonts w:ascii="Tahoma" w:hAnsi="Tahoma"/>
      <w:sz w:val="24"/>
    </w:rPr>
  </w:style>
  <w:style w:type="paragraph" w:customStyle="1" w:styleId="814">
    <w:name w:val="样式 标题 3Chapter X.X.X"/>
    <w:basedOn w:val="710"/>
    <w:uiPriority w:val="0"/>
    <w:pPr>
      <w:spacing w:afterLines="0"/>
    </w:pPr>
  </w:style>
  <w:style w:type="paragraph" w:customStyle="1" w:styleId="815">
    <w:name w:val="样式 标题 2 + 段前: 1 行 段后: 1 行"/>
    <w:basedOn w:val="5"/>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816">
    <w:name w:val="无间隔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7">
    <w:name w:val="公文标题 3"/>
    <w:basedOn w:val="818"/>
    <w:next w:val="211"/>
    <w:uiPriority w:val="0"/>
    <w:pPr>
      <w:numPr>
        <w:ilvl w:val="0"/>
        <w:numId w:val="0"/>
      </w:numPr>
      <w:tabs>
        <w:tab w:val="left" w:pos="1260"/>
      </w:tabs>
      <w:ind w:left="1260" w:hanging="420"/>
      <w:outlineLvl w:val="2"/>
    </w:pPr>
  </w:style>
  <w:style w:type="paragraph" w:customStyle="1" w:styleId="818">
    <w:name w:val="公文标题 2"/>
    <w:basedOn w:val="819"/>
    <w:next w:val="211"/>
    <w:uiPriority w:val="0"/>
    <w:pPr>
      <w:numPr>
        <w:ilvl w:val="0"/>
        <w:numId w:val="0"/>
      </w:numPr>
      <w:tabs>
        <w:tab w:val="left" w:pos="1260"/>
      </w:tabs>
      <w:ind w:left="840" w:hanging="420"/>
      <w:outlineLvl w:val="1"/>
    </w:pPr>
  </w:style>
  <w:style w:type="paragraph" w:customStyle="1" w:styleId="819">
    <w:name w:val="公文标题 1"/>
    <w:basedOn w:val="211"/>
    <w:next w:val="211"/>
    <w:uiPriority w:val="0"/>
    <w:pPr>
      <w:tabs>
        <w:tab w:val="left" w:pos="1260"/>
      </w:tabs>
      <w:ind w:left="360" w:hanging="360" w:firstLineChars="0"/>
      <w:outlineLvl w:val="0"/>
    </w:pPr>
    <w:rPr>
      <w:rFonts w:hAnsi="宋体"/>
      <w:kern w:val="28"/>
      <w:sz w:val="28"/>
    </w:rPr>
  </w:style>
  <w:style w:type="paragraph" w:customStyle="1" w:styleId="82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1">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2">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823">
    <w:name w:val="目录"/>
    <w:basedOn w:val="1"/>
    <w:uiPriority w:val="0"/>
    <w:pPr>
      <w:widowControl/>
      <w:spacing w:beforeLines="0"/>
      <w:jc w:val="center"/>
    </w:pPr>
    <w:rPr>
      <w:rFonts w:ascii="宋体"/>
      <w:b/>
      <w:kern w:val="0"/>
      <w:sz w:val="36"/>
    </w:rPr>
  </w:style>
  <w:style w:type="paragraph" w:customStyle="1" w:styleId="824">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25">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826">
    <w:name w:val="List Paragraph1"/>
    <w:basedOn w:val="1"/>
    <w:uiPriority w:val="0"/>
    <w:pPr>
      <w:spacing w:beforeLines="0"/>
      <w:ind w:firstLine="420" w:firstLineChars="200"/>
    </w:pPr>
    <w:rPr>
      <w:rFonts w:ascii="Calibri" w:hAnsi="Calibri"/>
      <w:szCs w:val="24"/>
    </w:rPr>
  </w:style>
  <w:style w:type="paragraph" w:customStyle="1" w:styleId="827">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828">
    <w:name w:val="123"/>
    <w:basedOn w:val="829"/>
    <w:uiPriority w:val="0"/>
    <w:pPr/>
    <w:rPr>
      <w:rFonts w:ascii="Tahoma" w:hAnsi="Tahoma"/>
      <w:sz w:val="24"/>
    </w:rPr>
  </w:style>
  <w:style w:type="paragraph" w:customStyle="1" w:styleId="829">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0">
    <w:name w:val="数字标题4"/>
    <w:basedOn w:val="7"/>
    <w:uiPriority w:val="0"/>
    <w:pPr>
      <w:tabs>
        <w:tab w:val="left" w:pos="0"/>
      </w:tabs>
      <w:spacing w:before="0" w:after="0" w:line="360" w:lineRule="auto"/>
      <w:ind w:left="1"/>
    </w:pPr>
    <w:rPr>
      <w:rFonts w:eastAsia="仿宋_GB2312" w:cs="Arial"/>
      <w:bCs w:val="0"/>
      <w:color w:val="000000"/>
      <w:kern w:val="0"/>
      <w:sz w:val="24"/>
      <w:szCs w:val="24"/>
    </w:rPr>
  </w:style>
  <w:style w:type="paragraph" w:customStyle="1" w:styleId="831">
    <w:name w:val="样式 标题 2"/>
    <w:basedOn w:val="5"/>
    <w:next w:val="755"/>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832">
    <w:name w:val="Char Char1 Char Char Char"/>
    <w:basedOn w:val="1"/>
    <w:uiPriority w:val="0"/>
    <w:pPr>
      <w:spacing w:beforeLines="0"/>
    </w:pPr>
    <w:rPr>
      <w:rFonts w:ascii="仿宋_GB2312" w:eastAsia="仿宋_GB2312"/>
      <w:b/>
      <w:sz w:val="32"/>
      <w:szCs w:val="32"/>
    </w:rPr>
  </w:style>
  <w:style w:type="paragraph" w:customStyle="1" w:styleId="833">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4">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835">
    <w:name w:val="MM Topic 1"/>
    <w:basedOn w:val="4"/>
    <w:uiPriority w:val="0"/>
    <w:pPr>
      <w:tabs>
        <w:tab w:val="clear" w:pos="360"/>
        <w:tab w:val="clear" w:pos="432"/>
      </w:tabs>
      <w:spacing w:beforeLines="40" w:afterLines="40"/>
      <w:ind w:left="0" w:firstLine="0"/>
    </w:pPr>
  </w:style>
  <w:style w:type="paragraph" w:customStyle="1" w:styleId="836">
    <w:name w:val="样式 标题 5Alt+5dashdsddh5Heading5l55Roman listH5ITT t5P..."/>
    <w:basedOn w:val="2"/>
    <w:uiPriority w:val="0"/>
    <w:pPr>
      <w:tabs>
        <w:tab w:val="left" w:pos="1008"/>
      </w:tabs>
      <w:overflowPunct w:val="0"/>
      <w:spacing w:before="0" w:after="0" w:line="240" w:lineRule="auto"/>
      <w:ind w:left="1008" w:hanging="1008"/>
    </w:pPr>
    <w:rPr>
      <w:rFonts w:eastAsia="宋体"/>
      <w:bCs w:val="0"/>
      <w:sz w:val="28"/>
      <w:szCs w:val="20"/>
    </w:rPr>
  </w:style>
  <w:style w:type="paragraph" w:customStyle="1" w:styleId="837">
    <w:name w:val="项目圆"/>
    <w:basedOn w:val="1"/>
    <w:uiPriority w:val="0"/>
    <w:pPr>
      <w:tabs>
        <w:tab w:val="left" w:pos="454"/>
        <w:tab w:val="left" w:pos="840"/>
      </w:tabs>
      <w:spacing w:before="156" w:afterLines="50" w:line="360" w:lineRule="auto"/>
      <w:ind w:left="454"/>
    </w:pPr>
    <w:rPr>
      <w:sz w:val="30"/>
      <w:szCs w:val="30"/>
    </w:rPr>
  </w:style>
  <w:style w:type="paragraph" w:customStyle="1" w:styleId="838">
    <w:name w:val="Char Char1 Char"/>
    <w:basedOn w:val="1"/>
    <w:uiPriority w:val="0"/>
    <w:pPr>
      <w:spacing w:beforeLines="0"/>
    </w:pPr>
    <w:rPr>
      <w:rFonts w:ascii="仿宋_GB2312" w:eastAsia="仿宋_GB2312"/>
      <w:b/>
      <w:sz w:val="32"/>
      <w:szCs w:val="32"/>
    </w:rPr>
  </w:style>
  <w:style w:type="paragraph" w:customStyle="1" w:styleId="839">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0">
    <w:name w:val="pa-17"/>
    <w:basedOn w:val="1"/>
    <w:uiPriority w:val="0"/>
    <w:pPr>
      <w:widowControl/>
      <w:spacing w:beforeLines="0" w:after="150"/>
      <w:jc w:val="left"/>
    </w:pPr>
    <w:rPr>
      <w:rFonts w:ascii="宋体" w:hAnsi="宋体" w:cs="宋体"/>
      <w:kern w:val="0"/>
      <w:sz w:val="24"/>
      <w:szCs w:val="24"/>
    </w:rPr>
  </w:style>
  <w:style w:type="paragraph" w:customStyle="1" w:styleId="841">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842">
    <w:name w:val="四级标题"/>
    <w:basedOn w:val="6"/>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843">
    <w:name w:val="红日标题"/>
    <w:basedOn w:val="84"/>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4">
    <w:name w:val="陈泽滨"/>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5">
    <w:name w:val="Char22"/>
    <w:basedOn w:val="1"/>
    <w:uiPriority w:val="0"/>
    <w:pPr>
      <w:spacing w:beforeLines="0"/>
    </w:pPr>
    <w:rPr>
      <w:rFonts w:ascii="仿宋_GB2312" w:eastAsia="仿宋_GB2312"/>
      <w:b/>
      <w:sz w:val="32"/>
      <w:szCs w:val="32"/>
    </w:rPr>
  </w:style>
  <w:style w:type="paragraph" w:customStyle="1" w:styleId="846">
    <w:name w:val="一级无标题条"/>
    <w:basedOn w:val="1"/>
    <w:uiPriority w:val="0"/>
    <w:pPr>
      <w:spacing w:beforeLines="40" w:afterLines="40"/>
      <w:ind w:left="1260" w:hanging="420"/>
    </w:pPr>
    <w:rPr>
      <w:szCs w:val="24"/>
    </w:rPr>
  </w:style>
  <w:style w:type="paragraph" w:customStyle="1" w:styleId="847">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848">
    <w:name w:val="List Paragraph2"/>
    <w:basedOn w:val="1"/>
    <w:uiPriority w:val="0"/>
    <w:pPr>
      <w:spacing w:before="50"/>
      <w:ind w:firstLine="420" w:firstLineChars="200"/>
    </w:pPr>
    <w:rPr>
      <w:szCs w:val="24"/>
    </w:rPr>
  </w:style>
  <w:style w:type="paragraph" w:customStyle="1" w:styleId="849">
    <w:name w:val="段落内容"/>
    <w:basedOn w:val="1"/>
    <w:uiPriority w:val="0"/>
    <w:pPr>
      <w:spacing w:beforeLines="0" w:afterLines="50"/>
      <w:ind w:firstLine="560" w:firstLineChars="200"/>
    </w:pPr>
    <w:rPr>
      <w:rFonts w:cs="宋体"/>
      <w:sz w:val="28"/>
    </w:rPr>
  </w:style>
  <w:style w:type="paragraph" w:customStyle="1" w:styleId="850">
    <w:name w:val="样式 标题 5 + 段前: 0.5 行 段后: 0.5 行"/>
    <w:basedOn w:val="2"/>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1">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52">
    <w:name w:val="首行缩进:  2 字符"/>
    <w:basedOn w:val="1"/>
    <w:uiPriority w:val="0"/>
    <w:pPr>
      <w:spacing w:beforeLines="40" w:afterLines="40" w:line="288" w:lineRule="auto"/>
      <w:ind w:firstLine="420" w:firstLineChars="200"/>
    </w:pPr>
    <w:rPr>
      <w:rFonts w:cs="宋体"/>
    </w:rPr>
  </w:style>
  <w:style w:type="paragraph" w:customStyle="1" w:styleId="853">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854">
    <w:name w:val="样式5"/>
    <w:basedOn w:val="10"/>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5">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856">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857">
    <w:name w:val="标书_标题2"/>
    <w:basedOn w:val="5"/>
    <w:uiPriority w:val="0"/>
    <w:pPr>
      <w:tabs>
        <w:tab w:val="left" w:pos="576"/>
      </w:tabs>
      <w:spacing w:after="0" w:line="413" w:lineRule="auto"/>
      <w:ind w:left="576" w:hanging="576"/>
    </w:pPr>
    <w:rPr>
      <w:sz w:val="28"/>
      <w:szCs w:val="20"/>
    </w:rPr>
  </w:style>
  <w:style w:type="paragraph" w:customStyle="1" w:styleId="858">
    <w:name w:val="中文标题 4"/>
    <w:basedOn w:val="36"/>
    <w:uiPriority w:val="0"/>
    <w:pPr>
      <w:spacing w:beforeLines="0" w:beforeAutospacing="1" w:after="100" w:afterAutospacing="1" w:line="360" w:lineRule="auto"/>
      <w:ind w:left="0" w:leftChars="0" w:hanging="420"/>
    </w:pPr>
    <w:rPr>
      <w:kern w:val="28"/>
      <w:sz w:val="24"/>
      <w:szCs w:val="24"/>
    </w:rPr>
  </w:style>
  <w:style w:type="paragraph" w:customStyle="1" w:styleId="859">
    <w:name w:val="样式 首行缩进:  0 字符"/>
    <w:basedOn w:val="1"/>
    <w:qFormat/>
    <w:uiPriority w:val="0"/>
    <w:pPr>
      <w:adjustRightInd w:val="0"/>
      <w:spacing w:beforeLines="0" w:line="360" w:lineRule="auto"/>
      <w:ind w:firstLine="200" w:firstLineChars="200"/>
    </w:pPr>
    <w:rPr>
      <w:rFonts w:ascii="Arial" w:hAnsi="Arial" w:cs="宋体"/>
      <w:sz w:val="24"/>
    </w:rPr>
  </w:style>
  <w:style w:type="paragraph" w:customStyle="1" w:styleId="860">
    <w:name w:val="标书标题4"/>
    <w:basedOn w:val="7"/>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861">
    <w:name w:val="样式 标题 4Chapter X.X.X. + 段后: 0.5 行1"/>
    <w:basedOn w:val="7"/>
    <w:next w:val="7"/>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2">
    <w:name w:val="Char3"/>
    <w:basedOn w:val="1"/>
    <w:uiPriority w:val="0"/>
    <w:pPr>
      <w:spacing w:beforeLines="0"/>
    </w:pPr>
    <w:rPr>
      <w:rFonts w:ascii="Tahoma" w:hAnsi="Tahoma"/>
      <w:sz w:val="24"/>
    </w:rPr>
  </w:style>
  <w:style w:type="paragraph" w:customStyle="1" w:styleId="863">
    <w:name w:val="normal"/>
    <w:basedOn w:val="1"/>
    <w:uiPriority w:val="0"/>
    <w:pPr>
      <w:adjustRightInd w:val="0"/>
      <w:spacing w:beforeLines="40" w:afterLines="40" w:line="312" w:lineRule="atLeast"/>
      <w:ind w:firstLine="425"/>
    </w:pPr>
    <w:rPr>
      <w:kern w:val="0"/>
    </w:rPr>
  </w:style>
  <w:style w:type="paragraph" w:customStyle="1" w:styleId="864">
    <w:name w:val="mod_selection1"/>
    <w:basedOn w:val="1"/>
    <w:uiPriority w:val="0"/>
    <w:pPr>
      <w:widowControl/>
      <w:spacing w:beforeLines="0"/>
      <w:ind w:left="75"/>
      <w:jc w:val="left"/>
    </w:pPr>
    <w:rPr>
      <w:rFonts w:ascii="Arial" w:hAnsi="Arial" w:cs="Arial"/>
      <w:b/>
      <w:bCs/>
      <w:kern w:val="0"/>
      <w:sz w:val="20"/>
    </w:rPr>
  </w:style>
  <w:style w:type="paragraph" w:customStyle="1" w:styleId="865">
    <w:name w:val="List 2"/>
    <w:basedOn w:val="1"/>
    <w:uiPriority w:val="0"/>
    <w:pPr>
      <w:spacing w:beforeLines="0"/>
      <w:ind w:left="100" w:leftChars="200" w:hanging="200" w:hangingChars="200"/>
    </w:pPr>
    <w:rPr>
      <w:rFonts w:ascii="Calibri" w:hAnsi="Calibri" w:cs="Calibri"/>
      <w:sz w:val="28"/>
      <w:szCs w:val="24"/>
    </w:rPr>
  </w:style>
  <w:style w:type="paragraph" w:customStyle="1" w:styleId="866">
    <w:name w:val="列表标题"/>
    <w:basedOn w:val="1"/>
    <w:next w:val="1"/>
    <w:uiPriority w:val="0"/>
    <w:pPr>
      <w:spacing w:beforeLines="40" w:afterLines="40"/>
      <w:jc w:val="center"/>
    </w:pPr>
    <w:rPr>
      <w:sz w:val="24"/>
    </w:rPr>
  </w:style>
  <w:style w:type="paragraph" w:customStyle="1" w:styleId="867">
    <w:name w:val="列表（编号二级）（绿盟科技）"/>
    <w:basedOn w:val="868"/>
    <w:qFormat/>
    <w:uiPriority w:val="0"/>
    <w:pPr>
      <w:numPr>
        <w:ilvl w:val="0"/>
        <w:numId w:val="0"/>
      </w:numPr>
      <w:tabs>
        <w:tab w:val="left" w:pos="1260"/>
      </w:tabs>
      <w:spacing w:beforeLines="0"/>
      <w:ind w:left="420" w:hanging="420"/>
    </w:pPr>
  </w:style>
  <w:style w:type="paragraph" w:customStyle="1" w:styleId="868">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69">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870">
    <w:name w:val="8 Char"/>
    <w:basedOn w:val="1"/>
    <w:uiPriority w:val="0"/>
    <w:pPr>
      <w:spacing w:beforeLines="0"/>
    </w:pPr>
    <w:rPr>
      <w:szCs w:val="24"/>
    </w:rPr>
  </w:style>
  <w:style w:type="paragraph" w:customStyle="1" w:styleId="871">
    <w:name w:val="Char2 Char Char Char Char Char Char1"/>
    <w:basedOn w:val="1"/>
    <w:uiPriority w:val="0"/>
    <w:pPr>
      <w:spacing w:beforeLines="40" w:afterLines="40"/>
    </w:pPr>
    <w:rPr>
      <w:rFonts w:ascii="仿宋_GB2312"/>
      <w:b/>
      <w:sz w:val="30"/>
      <w:szCs w:val="32"/>
    </w:rPr>
  </w:style>
  <w:style w:type="paragraph" w:customStyle="1" w:styleId="872">
    <w:name w:val="样式 标题 1 + 段后: 0.5 行"/>
    <w:basedOn w:val="4"/>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3">
    <w:name w:val="列出段落2"/>
    <w:basedOn w:val="1"/>
    <w:uiPriority w:val="0"/>
    <w:pPr>
      <w:spacing w:beforeLines="0"/>
      <w:ind w:firstLine="420" w:firstLineChars="200"/>
    </w:pPr>
    <w:rPr>
      <w:rFonts w:ascii="Calibri" w:hAnsi="Calibri"/>
      <w:szCs w:val="24"/>
    </w:rPr>
  </w:style>
  <w:style w:type="paragraph" w:customStyle="1" w:styleId="874">
    <w:name w:val="封面标准号2"/>
    <w:basedOn w:val="875"/>
    <w:uiPriority w:val="0"/>
    <w:pPr>
      <w:framePr w:w="9138" w:h="1244" w:hRule="exact" w:wrap="around" w:vAnchor="page" w:hAnchor="margin" w:y="2908"/>
      <w:adjustRightInd w:val="0"/>
      <w:spacing w:before="357" w:line="280" w:lineRule="exact"/>
    </w:pPr>
  </w:style>
  <w:style w:type="paragraph" w:customStyle="1" w:styleId="87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6">
    <w:name w:val="Char Char Char Char Char Char Char2"/>
    <w:basedOn w:val="1"/>
    <w:uiPriority w:val="0"/>
    <w:pPr>
      <w:tabs>
        <w:tab w:val="left" w:pos="432"/>
      </w:tabs>
      <w:spacing w:beforeLines="0"/>
      <w:ind w:left="432" w:hanging="432"/>
    </w:pPr>
    <w:rPr>
      <w:rFonts w:ascii="Tahoma" w:hAnsi="Tahoma"/>
      <w:sz w:val="24"/>
    </w:rPr>
  </w:style>
  <w:style w:type="paragraph" w:customStyle="1" w:styleId="877">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878">
    <w:name w:val="默认段落样式"/>
    <w:qFormat/>
    <w:uiPriority w:val="0"/>
    <w:pPr>
      <w:spacing w:before="0"/>
      <w:ind w:left="0" w:firstLine="480" w:firstLineChars="200"/>
      <w:outlineLvl w:val="2"/>
    </w:pPr>
    <w:rPr>
      <w:rFonts w:ascii="仿宋_GB2312" w:hAnsi="宋体" w:eastAsia="仿宋_GB2312" w:cs="Times New Roman"/>
      <w:color w:val="000000"/>
      <w:szCs w:val="24"/>
    </w:rPr>
  </w:style>
  <w:style w:type="paragraph" w:customStyle="1" w:styleId="879">
    <w:name w:val="样式 标题 3 + 非加粗 自动设置"/>
    <w:basedOn w:val="6"/>
    <w:uiPriority w:val="0"/>
    <w:pPr>
      <w:spacing w:before="120" w:after="120" w:line="700" w:lineRule="exact"/>
      <w:jc w:val="left"/>
    </w:pPr>
    <w:rPr>
      <w:rFonts w:ascii="宋体" w:hAnsi="宋体"/>
      <w:b w:val="0"/>
      <w:bCs w:val="0"/>
      <w:spacing w:val="10"/>
      <w:kern w:val="24"/>
      <w:sz w:val="28"/>
    </w:rPr>
  </w:style>
  <w:style w:type="paragraph" w:customStyle="1" w:styleId="880">
    <w:name w:val="TOC Heading"/>
    <w:basedOn w:val="4"/>
    <w:next w:val="1"/>
    <w:uiPriority w:val="0"/>
    <w:pPr>
      <w:tabs>
        <w:tab w:val="clear" w:pos="360"/>
        <w:tab w:val="clear" w:pos="432"/>
      </w:tabs>
      <w:spacing w:before="340"/>
      <w:ind w:left="0" w:firstLine="0"/>
      <w:outlineLvl w:val="9"/>
    </w:pPr>
    <w:rPr>
      <w:rFonts w:ascii="Times New Roman" w:hAnsi="Times New Roman" w:eastAsia="仿宋" w:cs="Calibri"/>
      <w:sz w:val="28"/>
    </w:rPr>
  </w:style>
  <w:style w:type="paragraph" w:customStyle="1" w:styleId="881">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2">
    <w:name w:val="Body Text Indent 3"/>
    <w:basedOn w:val="1"/>
    <w:uiPriority w:val="0"/>
    <w:pPr>
      <w:snapToGrid w:val="0"/>
      <w:spacing w:beforeLines="0"/>
      <w:ind w:firstLine="480" w:firstLineChars="200"/>
      <w:jc w:val="left"/>
    </w:pPr>
    <w:rPr>
      <w:rFonts w:ascii="仿宋_GB2312" w:hAnsi="宋体" w:eastAsia="仿宋_GB2312"/>
      <w:color w:val="000000"/>
      <w:kern w:val="0"/>
      <w:sz w:val="24"/>
      <w:szCs w:val="24"/>
    </w:rPr>
  </w:style>
  <w:style w:type="paragraph" w:customStyle="1" w:styleId="883">
    <w:name w:val="附录二级条标题"/>
    <w:basedOn w:val="1"/>
    <w:uiPriority w:val="0"/>
    <w:pPr>
      <w:spacing w:beforeLines="0" w:line="312" w:lineRule="auto"/>
      <w:ind w:left="1680" w:hanging="420"/>
    </w:pPr>
    <w:rPr>
      <w:szCs w:val="24"/>
    </w:rPr>
  </w:style>
  <w:style w:type="paragraph" w:customStyle="1" w:styleId="884">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885">
    <w:name w:val="List Number 4"/>
    <w:basedOn w:val="1"/>
    <w:uiPriority w:val="0"/>
    <w:pPr>
      <w:tabs>
        <w:tab w:val="left" w:pos="840"/>
      </w:tabs>
      <w:autoSpaceDE w:val="0"/>
      <w:autoSpaceDN w:val="0"/>
      <w:adjustRightInd w:val="0"/>
      <w:spacing w:beforeLines="0" w:line="360" w:lineRule="atLeast"/>
      <w:ind w:left="840" w:hanging="420"/>
    </w:pPr>
    <w:rPr>
      <w:rFonts w:ascii="Calibri" w:hAnsi="Calibri" w:cs="Calibri"/>
      <w:kern w:val="0"/>
      <w:sz w:val="24"/>
      <w:szCs w:val="24"/>
    </w:rPr>
  </w:style>
  <w:style w:type="paragraph" w:customStyle="1" w:styleId="886">
    <w:name w:val="Char1 Char Char Char3"/>
    <w:basedOn w:val="1"/>
    <w:uiPriority w:val="0"/>
    <w:pPr>
      <w:spacing w:beforeLines="0"/>
    </w:pPr>
    <w:rPr>
      <w:rFonts w:ascii="Tahoma" w:hAnsi="Tahoma"/>
      <w:sz w:val="24"/>
    </w:rPr>
  </w:style>
  <w:style w:type="paragraph" w:customStyle="1" w:styleId="887">
    <w:name w:val=" Char Char Char Char Char"/>
    <w:basedOn w:val="1"/>
    <w:uiPriority w:val="0"/>
    <w:pPr>
      <w:spacing w:beforeLines="0"/>
      <w:ind w:firstLine="360" w:firstLineChars="150"/>
    </w:pPr>
    <w:rPr>
      <w:rFonts w:ascii="Tahoma" w:hAnsi="Tahoma"/>
      <w:sz w:val="24"/>
    </w:rPr>
  </w:style>
  <w:style w:type="paragraph" w:customStyle="1" w:styleId="888">
    <w:name w:val="条文脚注"/>
    <w:basedOn w:val="67"/>
    <w:uiPriority w:val="0"/>
    <w:pPr>
      <w:spacing w:line="240" w:lineRule="auto"/>
      <w:ind w:left="780" w:leftChars="200" w:hanging="360" w:hangingChars="200"/>
      <w:jc w:val="both"/>
    </w:pPr>
    <w:rPr>
      <w:rFonts w:ascii="宋体"/>
    </w:rPr>
  </w:style>
  <w:style w:type="paragraph" w:customStyle="1" w:styleId="889">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90">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891">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kern w:val="0"/>
      <w:sz w:val="28"/>
      <w:szCs w:val="20"/>
    </w:rPr>
  </w:style>
  <w:style w:type="paragraph" w:customStyle="1" w:styleId="892">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3">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4">
    <w:name w:val="Char1 Char Char Char2"/>
    <w:basedOn w:val="1"/>
    <w:uiPriority w:val="0"/>
    <w:pPr>
      <w:spacing w:beforeLines="40" w:afterLines="40"/>
    </w:pPr>
    <w:rPr>
      <w:rFonts w:ascii="Tahoma" w:hAnsi="Tahoma"/>
      <w:sz w:val="24"/>
    </w:rPr>
  </w:style>
  <w:style w:type="paragraph" w:customStyle="1" w:styleId="895">
    <w:name w:val="表格内文"/>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896">
    <w:name w:val="三级无标题条"/>
    <w:basedOn w:val="1"/>
    <w:uiPriority w:val="0"/>
    <w:pPr>
      <w:spacing w:beforeLines="40" w:afterLines="40"/>
      <w:ind w:left="2100" w:hanging="420"/>
    </w:pPr>
    <w:rPr>
      <w:szCs w:val="24"/>
    </w:rPr>
  </w:style>
  <w:style w:type="paragraph" w:customStyle="1" w:styleId="897">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898">
    <w:name w:val=" Char Char Char Char Char Char1 Char"/>
    <w:basedOn w:val="1"/>
    <w:uiPriority w:val="0"/>
    <w:pPr>
      <w:widowControl/>
      <w:spacing w:beforeLines="0" w:after="160" w:line="240" w:lineRule="exact"/>
      <w:jc w:val="left"/>
    </w:pPr>
    <w:rPr>
      <w:rFonts w:ascii="Verdana" w:hAnsi="Verdana" w:cs="Calibri"/>
      <w:kern w:val="0"/>
      <w:lang w:eastAsia="en-US"/>
    </w:rPr>
  </w:style>
  <w:style w:type="paragraph" w:customStyle="1" w:styleId="899">
    <w:name w:val="Char4 Char Char Char Char Char"/>
    <w:basedOn w:val="1"/>
    <w:uiPriority w:val="0"/>
    <w:pPr>
      <w:spacing w:beforeLines="0" w:line="360" w:lineRule="auto"/>
    </w:pPr>
    <w:rPr>
      <w:rFonts w:ascii="Tahoma" w:hAnsi="Tahoma"/>
      <w:sz w:val="36"/>
      <w:szCs w:val="36"/>
    </w:rPr>
  </w:style>
  <w:style w:type="paragraph" w:customStyle="1" w:styleId="900">
    <w:name w:val="纯文本_0_0"/>
    <w:basedOn w:val="901"/>
    <w:uiPriority w:val="0"/>
    <w:rPr>
      <w:rFonts w:ascii="宋体" w:hAnsi="Courier New"/>
      <w:szCs w:val="21"/>
    </w:rPr>
  </w:style>
  <w:style w:type="paragraph" w:customStyle="1" w:styleId="9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2">
    <w:name w:val="样式 宋体 小四 行距: 1.5 倍行距1"/>
    <w:basedOn w:val="1"/>
    <w:uiPriority w:val="0"/>
    <w:pPr>
      <w:spacing w:beforeLines="40" w:afterLines="40" w:line="360" w:lineRule="auto"/>
    </w:pPr>
    <w:rPr>
      <w:rFonts w:ascii="宋体" w:hAnsi="宋体"/>
      <w:sz w:val="24"/>
    </w:rPr>
  </w:style>
  <w:style w:type="paragraph" w:customStyle="1" w:styleId="903">
    <w:name w:val="插图标注（绿盟科技）"/>
    <w:next w:val="1"/>
    <w:uiPriority w:val="0"/>
    <w:pPr>
      <w:spacing w:after="156"/>
      <w:jc w:val="center"/>
    </w:pPr>
    <w:rPr>
      <w:rFonts w:ascii="Arial" w:hAnsi="Arial" w:eastAsia="宋体" w:cs="Arial"/>
      <w:sz w:val="21"/>
      <w:szCs w:val="21"/>
      <w:lang w:val="en-US" w:eastAsia="zh-CN" w:bidi="ar-SA"/>
    </w:rPr>
  </w:style>
  <w:style w:type="paragraph" w:customStyle="1" w:styleId="904">
    <w:name w:val="标题 39"/>
    <w:basedOn w:val="1"/>
    <w:uiPriority w:val="0"/>
    <w:pPr>
      <w:adjustRightInd w:val="0"/>
      <w:snapToGrid w:val="0"/>
      <w:spacing w:beforeLines="0"/>
      <w:ind w:left="-2" w:leftChars="-1"/>
    </w:pPr>
    <w:rPr>
      <w:rFonts w:ascii="Arial" w:hAnsi="Arial" w:cs="Arial"/>
      <w:szCs w:val="24"/>
    </w:rPr>
  </w:style>
  <w:style w:type="paragraph" w:customStyle="1" w:styleId="905">
    <w:name w:val="章正文"/>
    <w:basedOn w:val="1"/>
    <w:uiPriority w:val="0"/>
    <w:pPr>
      <w:spacing w:before="156" w:after="120" w:line="300" w:lineRule="auto"/>
      <w:ind w:firstLine="480"/>
    </w:pPr>
    <w:rPr>
      <w:rFonts w:ascii="Helvetica" w:hAnsi="Helvetica"/>
      <w:kern w:val="0"/>
      <w:sz w:val="24"/>
      <w:szCs w:val="24"/>
    </w:rPr>
  </w:style>
  <w:style w:type="paragraph" w:customStyle="1" w:styleId="906">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907">
    <w:name w:val="Body Text First Indent"/>
    <w:basedOn w:val="35"/>
    <w:uiPriority w:val="0"/>
    <w:pPr>
      <w:spacing w:beforeLines="0"/>
      <w:ind w:firstLine="420" w:firstLineChars="100"/>
    </w:pPr>
    <w:rPr>
      <w:rFonts w:ascii="Calibri" w:hAnsi="Calibri"/>
      <w:kern w:val="0"/>
      <w:sz w:val="20"/>
      <w:szCs w:val="20"/>
    </w:rPr>
  </w:style>
  <w:style w:type="paragraph" w:customStyle="1" w:styleId="908">
    <w:name w:val="*Heading 4"/>
    <w:next w:val="1"/>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09">
    <w:name w:val="表格标注"/>
    <w:basedOn w:val="1"/>
    <w:uiPriority w:val="0"/>
    <w:pPr>
      <w:spacing w:beforeLines="0" w:after="160" w:line="300" w:lineRule="auto"/>
      <w:jc w:val="right"/>
    </w:pPr>
    <w:rPr>
      <w:rFonts w:ascii="黑体" w:hAnsi="Arial" w:eastAsia="黑体" w:cs="宋体"/>
      <w:sz w:val="24"/>
    </w:rPr>
  </w:style>
  <w:style w:type="paragraph" w:customStyle="1" w:styleId="910">
    <w:name w:val="实施日期"/>
    <w:basedOn w:val="911"/>
    <w:uiPriority w:val="0"/>
    <w:pPr>
      <w:framePr w:hSpace="0" w:vAnchor="margin" w:hAnchor="text" w:xAlign="right"/>
      <w:jc w:val="right"/>
    </w:pPr>
  </w:style>
  <w:style w:type="paragraph" w:customStyle="1" w:styleId="91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2">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3">
    <w:name w:val="仟"/>
    <w:uiPriority w:val="0"/>
    <w:pPr>
      <w:widowControl w:val="0"/>
      <w:jc w:val="both"/>
    </w:pPr>
    <w:rPr>
      <w:rFonts w:ascii="Times New Roman" w:hAnsi="Times New Roman" w:eastAsia="宋体" w:cs="Times New Roman"/>
      <w:kern w:val="2"/>
      <w:sz w:val="21"/>
      <w:lang w:val="en-US" w:eastAsia="zh-CN" w:bidi="ar-SA"/>
    </w:rPr>
  </w:style>
  <w:style w:type="paragraph" w:customStyle="1" w:styleId="914">
    <w:name w:val=" Char2"/>
    <w:basedOn w:val="1"/>
    <w:uiPriority w:val="0"/>
    <w:pPr>
      <w:spacing w:beforeLines="0"/>
    </w:pPr>
    <w:rPr>
      <w:rFonts w:ascii="Tahoma" w:hAnsi="Tahoma"/>
      <w:sz w:val="24"/>
    </w:rPr>
  </w:style>
  <w:style w:type="paragraph" w:customStyle="1" w:styleId="915">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916">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17">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918">
    <w:name w:val="样式 标题 1 + 左侧:  0 厘米 首行缩进:  0 厘米"/>
    <w:basedOn w:val="4"/>
    <w:uiPriority w:val="0"/>
    <w:pPr>
      <w:tabs>
        <w:tab w:val="clear" w:pos="360"/>
      </w:tabs>
      <w:spacing w:before="0" w:after="120" w:line="360" w:lineRule="auto"/>
      <w:ind w:left="432" w:hanging="432"/>
    </w:pPr>
    <w:rPr>
      <w:rFonts w:ascii="黑体" w:eastAsia="黑体" w:cs="宋体"/>
      <w:sz w:val="36"/>
      <w:szCs w:val="36"/>
    </w:rPr>
  </w:style>
  <w:style w:type="paragraph" w:customStyle="1" w:styleId="919">
    <w:name w:val="列出段落11"/>
    <w:basedOn w:val="1"/>
    <w:uiPriority w:val="0"/>
    <w:pPr>
      <w:spacing w:beforeLines="0"/>
      <w:ind w:firstLine="420" w:firstLineChars="200"/>
    </w:pPr>
    <w:rPr>
      <w:rFonts w:ascii="Calibri" w:hAnsi="Calibri"/>
      <w:szCs w:val="22"/>
    </w:rPr>
  </w:style>
  <w:style w:type="paragraph" w:customStyle="1" w:styleId="920">
    <w:name w:val="样式2"/>
    <w:basedOn w:val="23"/>
    <w:uiPriority w:val="0"/>
    <w:pPr>
      <w:keepNext/>
      <w:numPr>
        <w:ilvl w:val="0"/>
        <w:numId w:val="3"/>
      </w:numPr>
      <w:spacing w:before="360" w:after="0"/>
    </w:pPr>
    <w:rPr>
      <w:rFonts w:ascii="Cambria" w:hAnsi="Cambria" w:cs="Times New Roman"/>
      <w:lang w:eastAsia="en-US"/>
    </w:rPr>
  </w:style>
  <w:style w:type="paragraph" w:customStyle="1" w:styleId="921">
    <w:name w:val="Char12"/>
    <w:basedOn w:val="1"/>
    <w:uiPriority w:val="0"/>
    <w:pPr>
      <w:spacing w:beforeLines="0"/>
    </w:pPr>
    <w:rPr>
      <w:rFonts w:ascii="Tahoma" w:hAnsi="Tahoma"/>
      <w:sz w:val="24"/>
    </w:rPr>
  </w:style>
  <w:style w:type="paragraph" w:customStyle="1" w:styleId="922">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23">
    <w:name w:val="样式 正文缩进四号特点表正文正文非缩进段1ALT+ZPI正文文字首行缩进正文1缩进正文双线水上软件样式..."/>
    <w:basedOn w:val="9"/>
    <w:uiPriority w:val="0"/>
    <w:pPr>
      <w:spacing w:before="156" w:afterLines="50" w:line="360" w:lineRule="auto"/>
      <w:ind w:firstLine="480" w:firstLineChars="200"/>
    </w:pPr>
    <w:rPr>
      <w:rFonts w:ascii="Calibri" w:hAnsi="宋体" w:cs="宋体"/>
      <w:sz w:val="24"/>
      <w:szCs w:val="24"/>
    </w:rPr>
  </w:style>
  <w:style w:type="paragraph" w:customStyle="1" w:styleId="924">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925">
    <w:name w:val="附图标注"/>
    <w:basedOn w:val="9"/>
    <w:uiPriority w:val="0"/>
    <w:pPr>
      <w:tabs>
        <w:tab w:val="left" w:pos="420"/>
      </w:tabs>
      <w:spacing w:beforeLines="0" w:line="360" w:lineRule="auto"/>
      <w:ind w:left="420" w:hanging="420"/>
    </w:pPr>
    <w:rPr>
      <w:rFonts w:ascii="Calibri" w:hAnsi="Calibri"/>
      <w:szCs w:val="24"/>
    </w:rPr>
  </w:style>
  <w:style w:type="paragraph" w:customStyle="1" w:styleId="926">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927">
    <w:name w:val="样式 标题1"/>
    <w:basedOn w:val="872"/>
    <w:next w:val="928"/>
    <w:uiPriority w:val="0"/>
    <w:pPr>
      <w:tabs>
        <w:tab w:val="left" w:pos="840"/>
        <w:tab w:val="left" w:pos="900"/>
        <w:tab w:val="clear" w:pos="432"/>
      </w:tabs>
      <w:spacing w:afterLines="0"/>
      <w:ind w:left="900" w:hanging="420"/>
    </w:pPr>
    <w:rPr>
      <w:bCs/>
      <w:sz w:val="32"/>
    </w:rPr>
  </w:style>
  <w:style w:type="paragraph" w:customStyle="1" w:styleId="928">
    <w:name w:val="最新标题2"/>
    <w:basedOn w:val="831"/>
    <w:next w:val="755"/>
    <w:uiPriority w:val="0"/>
    <w:pPr>
      <w:tabs>
        <w:tab w:val="left" w:pos="360"/>
        <w:tab w:val="clear" w:pos="576"/>
        <w:tab w:val="clear" w:pos="1440"/>
      </w:tabs>
      <w:spacing w:afterLines="0"/>
    </w:pPr>
  </w:style>
  <w:style w:type="paragraph" w:customStyle="1" w:styleId="929">
    <w:name w:val="图样式"/>
    <w:basedOn w:val="1"/>
    <w:uiPriority w:val="0"/>
    <w:pPr>
      <w:keepNext/>
      <w:widowControl/>
      <w:spacing w:beforeLines="0" w:after="80"/>
      <w:jc w:val="center"/>
    </w:pPr>
  </w:style>
  <w:style w:type="paragraph" w:customStyle="1" w:styleId="930">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31">
    <w:name w:val="GW-标题4"/>
    <w:basedOn w:val="932"/>
    <w:uiPriority w:val="0"/>
    <w:pPr>
      <w:tabs>
        <w:tab w:val="left" w:pos="360"/>
        <w:tab w:val="left" w:pos="720"/>
      </w:tabs>
      <w:outlineLvl w:val="3"/>
    </w:pPr>
    <w:rPr>
      <w:sz w:val="30"/>
    </w:rPr>
  </w:style>
  <w:style w:type="paragraph" w:customStyle="1" w:styleId="932">
    <w:name w:val="GW-标题3"/>
    <w:basedOn w:val="6"/>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3">
    <w:name w:val="正文首行缩进两字符"/>
    <w:basedOn w:val="1"/>
    <w:uiPriority w:val="0"/>
    <w:pPr>
      <w:spacing w:beforeLines="0" w:line="360" w:lineRule="auto"/>
      <w:ind w:firstLine="200" w:firstLineChars="200"/>
    </w:pPr>
    <w:rPr>
      <w:sz w:val="24"/>
    </w:rPr>
  </w:style>
  <w:style w:type="paragraph" w:customStyle="1" w:styleId="934">
    <w:name w:val="招标标题4"/>
    <w:basedOn w:val="7"/>
    <w:next w:val="192"/>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5">
    <w:name w:val="S4-I-L15-U"/>
    <w:basedOn w:val="1"/>
    <w:uiPriority w:val="0"/>
    <w:pPr>
      <w:spacing w:beforeLines="0" w:line="360" w:lineRule="auto"/>
    </w:pPr>
    <w:rPr>
      <w:b/>
      <w:i/>
      <w:sz w:val="24"/>
      <w:szCs w:val="24"/>
      <w:u w:val="single"/>
    </w:rPr>
  </w:style>
  <w:style w:type="paragraph" w:customStyle="1" w:styleId="936">
    <w:name w:val="Char Char Char Char Char Char Char Char Char Char"/>
    <w:basedOn w:val="1"/>
    <w:uiPriority w:val="0"/>
    <w:pPr>
      <w:spacing w:beforeLines="0"/>
    </w:pPr>
    <w:rPr>
      <w:rFonts w:ascii="仿宋_GB2312" w:eastAsia="仿宋_GB2312"/>
      <w:b/>
      <w:sz w:val="32"/>
      <w:szCs w:val="32"/>
    </w:rPr>
  </w:style>
  <w:style w:type="paragraph" w:customStyle="1" w:styleId="937">
    <w:name w:val="v1"/>
    <w:basedOn w:val="1"/>
    <w:uiPriority w:val="0"/>
    <w:pPr>
      <w:widowControl/>
      <w:spacing w:beforeLines="40" w:afterLines="40" w:line="280" w:lineRule="atLeast"/>
      <w:jc w:val="left"/>
    </w:pPr>
    <w:rPr>
      <w:color w:val="000000"/>
      <w:kern w:val="0"/>
      <w:sz w:val="18"/>
      <w:szCs w:val="18"/>
    </w:rPr>
  </w:style>
  <w:style w:type="paragraph" w:customStyle="1" w:styleId="938">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9">
    <w:name w:val="Char Char1 Char Char1 Char Char1"/>
    <w:basedOn w:val="1"/>
    <w:uiPriority w:val="0"/>
    <w:pPr>
      <w:tabs>
        <w:tab w:val="left" w:pos="840"/>
      </w:tabs>
      <w:spacing w:beforeLines="0"/>
      <w:ind w:left="840" w:hanging="420"/>
    </w:pPr>
    <w:rPr>
      <w:rFonts w:ascii="Tahoma" w:hAnsi="Tahoma"/>
      <w:sz w:val="24"/>
      <w:szCs w:val="24"/>
    </w:rPr>
  </w:style>
  <w:style w:type="paragraph" w:styleId="940">
    <w:name w:val="List Paragraph"/>
    <w:basedOn w:val="1"/>
    <w:qFormat/>
    <w:uiPriority w:val="0"/>
    <w:pPr>
      <w:ind w:firstLine="420" w:firstLineChars="200"/>
    </w:pPr>
    <w:rPr>
      <w:szCs w:val="24"/>
    </w:rPr>
  </w:style>
  <w:style w:type="paragraph" w:customStyle="1" w:styleId="941">
    <w:name w:val="_Style 940"/>
    <w:uiPriority w:val="0"/>
    <w:rPr>
      <w:rFonts w:ascii="Times New Roman" w:hAnsi="Times New Roman" w:eastAsia="宋体" w:cs="Times New Roman"/>
      <w:kern w:val="2"/>
      <w:sz w:val="21"/>
      <w:szCs w:val="24"/>
      <w:lang w:val="en-US" w:eastAsia="zh-CN" w:bidi="ar-SA"/>
    </w:rPr>
  </w:style>
  <w:style w:type="paragraph" w:customStyle="1" w:styleId="942">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943">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44">
    <w:name w:val="Char2 Char Char Char Char Char Char"/>
    <w:basedOn w:val="1"/>
    <w:uiPriority w:val="0"/>
    <w:pPr>
      <w:spacing w:beforeLines="0"/>
    </w:pPr>
    <w:rPr>
      <w:rFonts w:ascii="仿宋_GB2312"/>
      <w:b/>
      <w:sz w:val="30"/>
      <w:szCs w:val="32"/>
    </w:rPr>
  </w:style>
  <w:style w:type="paragraph" w:customStyle="1" w:styleId="945">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946">
    <w:name w:val="样式 标题 2h2Level 2 Topic HeadingHD2Heading 2 HiddenHeading 2 ...1"/>
    <w:basedOn w:val="8"/>
    <w:next w:val="947"/>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47">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48">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49">
    <w:name w:val="表格头"/>
    <w:basedOn w:val="1"/>
    <w:uiPriority w:val="0"/>
    <w:pPr>
      <w:spacing w:beforeLines="0"/>
      <w:jc w:val="center"/>
    </w:pPr>
    <w:rPr>
      <w:rFonts w:cs="宋体"/>
      <w:b/>
      <w:bCs/>
      <w:sz w:val="24"/>
    </w:rPr>
  </w:style>
  <w:style w:type="paragraph" w:customStyle="1" w:styleId="950">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951">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2">
    <w:name w:val="叁"/>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正文样式1"/>
    <w:basedOn w:val="1"/>
    <w:uiPriority w:val="0"/>
    <w:pPr>
      <w:spacing w:beforeLines="40" w:afterLines="40" w:line="360" w:lineRule="auto"/>
      <w:ind w:firstLine="510"/>
    </w:pPr>
    <w:rPr>
      <w:rFonts w:ascii="Arial" w:hAnsi="Arial"/>
      <w:sz w:val="24"/>
    </w:rPr>
  </w:style>
  <w:style w:type="paragraph" w:customStyle="1" w:styleId="954">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955">
    <w:name w:val="样式 样式 标题 4H4PIM 4h4bulletblbb标题 4 Charsect 1.2.3.4Ref Head... + ..."/>
    <w:basedOn w:val="1"/>
    <w:uiPriority w:val="0"/>
    <w:pPr>
      <w:keepNext/>
      <w:keepLines/>
      <w:spacing w:before="156" w:after="156" w:afterLines="50" w:line="360" w:lineRule="auto"/>
      <w:ind w:left="3011" w:hanging="851"/>
      <w:jc w:val="left"/>
      <w:outlineLvl w:val="3"/>
    </w:pPr>
    <w:rPr>
      <w:rFonts w:ascii="黑体" w:hAnsi="Calibri" w:eastAsia="黑体"/>
      <w:b/>
      <w:spacing w:val="-5"/>
      <w:sz w:val="28"/>
    </w:rPr>
  </w:style>
  <w:style w:type="paragraph" w:customStyle="1" w:styleId="956">
    <w:name w:val="第一条"/>
    <w:basedOn w:val="211"/>
    <w:uiPriority w:val="0"/>
    <w:pPr>
      <w:tabs>
        <w:tab w:val="left" w:pos="1050"/>
      </w:tabs>
      <w:ind w:left="1050" w:hanging="720" w:firstLineChars="0"/>
    </w:pPr>
    <w:rPr>
      <w:rFonts w:hAnsi="宋体"/>
      <w:kern w:val="28"/>
      <w:sz w:val="28"/>
      <w:szCs w:val="28"/>
    </w:rPr>
  </w:style>
  <w:style w:type="paragraph" w:customStyle="1" w:styleId="957">
    <w:name w:val="Char Char2 Char Char"/>
    <w:basedOn w:val="1"/>
    <w:uiPriority w:val="0"/>
    <w:pPr>
      <w:spacing w:beforeLines="40" w:afterLines="40"/>
    </w:pPr>
    <w:rPr>
      <w:rFonts w:ascii="Tahoma" w:hAnsi="Tahoma"/>
      <w:sz w:val="24"/>
    </w:rPr>
  </w:style>
  <w:style w:type="paragraph" w:customStyle="1" w:styleId="958">
    <w:name w:val="Char Char Char1 Char Char Char Char Char Char Char Char Char Char1"/>
    <w:basedOn w:val="1"/>
    <w:uiPriority w:val="0"/>
    <w:pPr>
      <w:spacing w:beforeLines="0"/>
    </w:pPr>
    <w:rPr>
      <w:rFonts w:ascii="Tahoma" w:hAnsi="Tahoma"/>
      <w:sz w:val="24"/>
    </w:rPr>
  </w:style>
  <w:style w:type="paragraph" w:customStyle="1" w:styleId="959">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960">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961">
    <w:name w:val=" Char Char5 Char Char Char Char"/>
    <w:basedOn w:val="1"/>
    <w:uiPriority w:val="0"/>
    <w:pPr>
      <w:spacing w:beforeLines="0" w:line="360" w:lineRule="auto"/>
    </w:pPr>
    <w:rPr>
      <w:rFonts w:ascii="Tahoma" w:hAnsi="Tahoma"/>
      <w:sz w:val="36"/>
      <w:szCs w:val="36"/>
    </w:rPr>
  </w:style>
  <w:style w:type="paragraph" w:customStyle="1" w:styleId="962">
    <w:name w:val="样式 正文首行缩进 + 小四 首行缩进:  1 字符"/>
    <w:basedOn w:val="86"/>
    <w:uiPriority w:val="0"/>
    <w:pPr>
      <w:spacing w:beforeLines="40" w:afterLines="40"/>
      <w:ind w:firstLine="200" w:firstLineChars="200"/>
    </w:pPr>
    <w:rPr>
      <w:rFonts w:cs="宋体"/>
      <w:sz w:val="24"/>
      <w:szCs w:val="20"/>
    </w:rPr>
  </w:style>
  <w:style w:type="paragraph" w:customStyle="1" w:styleId="963">
    <w:name w:val="正文段落"/>
    <w:basedOn w:val="1"/>
    <w:uiPriority w:val="0"/>
    <w:pPr>
      <w:spacing w:beforeLines="0" w:line="300" w:lineRule="auto"/>
      <w:ind w:firstLine="510"/>
    </w:pPr>
    <w:rPr>
      <w:sz w:val="24"/>
    </w:rPr>
  </w:style>
  <w:style w:type="paragraph" w:customStyle="1" w:styleId="964">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965">
    <w:name w:val="MM Title"/>
    <w:basedOn w:val="84"/>
    <w:uiPriority w:val="0"/>
    <w:rPr>
      <w:rFonts w:ascii="Cambria" w:hAnsi="Cambria"/>
    </w:rPr>
  </w:style>
  <w:style w:type="paragraph" w:customStyle="1" w:styleId="966">
    <w:name w:val="Body tex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67">
    <w:name w:val="图5"/>
    <w:basedOn w:val="1"/>
    <w:uiPriority w:val="0"/>
    <w:pPr>
      <w:spacing w:beforeLines="40" w:afterLines="40" w:line="240" w:lineRule="exact"/>
      <w:jc w:val="center"/>
    </w:pPr>
  </w:style>
  <w:style w:type="paragraph" w:customStyle="1" w:styleId="968">
    <w:name w:val="样式 样式 标题 4 + 段后: 0.5 行1"/>
    <w:basedOn w:val="748"/>
    <w:next w:val="52"/>
    <w:uiPriority w:val="0"/>
    <w:pPr>
      <w:spacing w:afterLines="0"/>
    </w:pPr>
  </w:style>
  <w:style w:type="paragraph" w:customStyle="1" w:styleId="969">
    <w:name w:val="No Spacing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71">
    <w:name w:val="数字标题1"/>
    <w:basedOn w:val="4"/>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972">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73">
    <w:name w:val="二期正文"/>
    <w:basedOn w:val="1"/>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4">
    <w:name w:val="Char Char Char Char"/>
    <w:basedOn w:val="1"/>
    <w:uiPriority w:val="0"/>
  </w:style>
  <w:style w:type="paragraph" w:customStyle="1" w:styleId="975">
    <w:name w:val="p0"/>
    <w:basedOn w:val="1"/>
    <w:uiPriority w:val="0"/>
    <w:pPr>
      <w:widowControl/>
      <w:spacing w:beforeLines="0"/>
    </w:pPr>
    <w:rPr>
      <w:rFonts w:ascii="Calibri" w:hAnsi="Calibri" w:cs="Calibri"/>
      <w:kern w:val="0"/>
      <w:szCs w:val="21"/>
    </w:rPr>
  </w:style>
  <w:style w:type="paragraph" w:customStyle="1" w:styleId="976">
    <w:name w:val="bz6"/>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77">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78">
    <w:name w:val="表项"/>
    <w:next w:val="979"/>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79">
    <w:name w:val="表身"/>
    <w:basedOn w:val="1"/>
    <w:uiPriority w:val="0"/>
    <w:pPr>
      <w:autoSpaceDE w:val="0"/>
      <w:autoSpaceDN w:val="0"/>
      <w:adjustRightInd w:val="0"/>
      <w:spacing w:beforeLines="0" w:line="300" w:lineRule="auto"/>
      <w:jc w:val="left"/>
    </w:pPr>
    <w:rPr>
      <w:kern w:val="0"/>
      <w:sz w:val="18"/>
    </w:rPr>
  </w:style>
  <w:style w:type="paragraph" w:customStyle="1" w:styleId="980">
    <w:name w:val="样式 标题 3 + 四号"/>
    <w:basedOn w:val="6"/>
    <w:uiPriority w:val="0"/>
    <w:pPr>
      <w:tabs>
        <w:tab w:val="left" w:pos="720"/>
      </w:tabs>
      <w:spacing w:line="416" w:lineRule="auto"/>
      <w:ind w:left="720" w:hanging="720"/>
    </w:pPr>
    <w:rPr>
      <w:rFonts w:eastAsia="黑体"/>
      <w:b w:val="0"/>
      <w:sz w:val="28"/>
    </w:rPr>
  </w:style>
  <w:style w:type="paragraph" w:customStyle="1" w:styleId="981">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982">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983">
    <w:name w:val="Paragraph4"/>
    <w:basedOn w:val="1"/>
    <w:uiPriority w:val="0"/>
    <w:pPr>
      <w:spacing w:beforeLines="0" w:afterLines="50"/>
      <w:ind w:left="2250"/>
    </w:pPr>
    <w:rPr>
      <w:rFonts w:ascii="宋体"/>
      <w:snapToGrid w:val="0"/>
      <w:kern w:val="0"/>
    </w:rPr>
  </w:style>
  <w:style w:type="paragraph" w:customStyle="1" w:styleId="984">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985">
    <w:name w:val="样式 标题 1 + Arial 段前: 0.5 行 段后: 0.5 行"/>
    <w:basedOn w:val="4"/>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986">
    <w:name w:val="伍"/>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988">
    <w:name w:val="样式　标题4"/>
    <w:basedOn w:val="861"/>
    <w:next w:val="1"/>
    <w:uiPriority w:val="0"/>
    <w:pPr>
      <w:tabs>
        <w:tab w:val="left" w:pos="360"/>
        <w:tab w:val="clear" w:pos="864"/>
      </w:tabs>
      <w:ind w:left="360" w:hanging="360" w:hangingChars="200"/>
    </w:pPr>
  </w:style>
  <w:style w:type="paragraph" w:customStyle="1" w:styleId="989">
    <w:name w:val="MM Topic 9"/>
    <w:basedOn w:val="12"/>
    <w:uiPriority w:val="0"/>
    <w:pPr>
      <w:tabs>
        <w:tab w:val="left" w:pos="4284"/>
      </w:tabs>
      <w:spacing w:beforeLines="40" w:afterLines="40" w:line="319" w:lineRule="auto"/>
      <w:ind w:left="4284" w:hanging="420"/>
    </w:pPr>
    <w:rPr>
      <w:szCs w:val="21"/>
    </w:rPr>
  </w:style>
  <w:style w:type="paragraph" w:customStyle="1" w:styleId="990">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991">
    <w:name w:val="柒"/>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公文标题 4"/>
    <w:basedOn w:val="817"/>
    <w:next w:val="211"/>
    <w:uiPriority w:val="0"/>
    <w:pPr>
      <w:numPr>
        <w:ilvl w:val="0"/>
        <w:numId w:val="0"/>
      </w:numPr>
      <w:ind w:left="1680" w:hanging="420"/>
      <w:outlineLvl w:val="9"/>
    </w:pPr>
  </w:style>
  <w:style w:type="paragraph" w:customStyle="1" w:styleId="993">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4">
    <w:name w:val="表格样式"/>
    <w:basedOn w:val="1"/>
    <w:uiPriority w:val="0"/>
    <w:pPr>
      <w:spacing w:beforeLines="40" w:afterLines="40"/>
    </w:pPr>
    <w:rPr>
      <w:rFonts w:eastAsia="幼圆"/>
    </w:rPr>
  </w:style>
  <w:style w:type="paragraph" w:customStyle="1" w:styleId="995">
    <w:name w:val="标题 5l"/>
    <w:basedOn w:val="2"/>
    <w:uiPriority w:val="0"/>
    <w:pPr>
      <w:adjustRightInd w:val="0"/>
      <w:spacing w:beforeLines="40" w:afterLines="40" w:line="376" w:lineRule="atLeast"/>
    </w:pPr>
    <w:rPr>
      <w:rFonts w:eastAsia="宋体"/>
      <w:kern w:val="0"/>
      <w:sz w:val="28"/>
      <w:szCs w:val="28"/>
      <w:lang w:val="en-US" w:eastAsia="zh-CN"/>
    </w:rPr>
  </w:style>
  <w:style w:type="paragraph" w:customStyle="1" w:styleId="996">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997">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998">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999">
    <w:name w:val="注×："/>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0">
    <w:name w:val="样式 标题 3Heading 3 - oldh3sect1.2.3BOD 0H3第二层条3 bulletb2..."/>
    <w:basedOn w:val="6"/>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1">
    <w:name w:val="样式 标题 2h2Level 2 Topic HeadingHD2Heading 2 HiddenHeading 2 ..."/>
    <w:basedOn w:val="4"/>
    <w:uiPriority w:val="0"/>
    <w:pPr>
      <w:tabs>
        <w:tab w:val="clear" w:pos="360"/>
        <w:tab w:val="clear" w:pos="432"/>
      </w:tabs>
      <w:spacing w:beforeLines="40" w:afterLines="40"/>
      <w:ind w:left="425" w:hanging="425"/>
    </w:pPr>
    <w:rPr>
      <w:szCs w:val="36"/>
    </w:rPr>
  </w:style>
  <w:style w:type="paragraph" w:customStyle="1" w:styleId="1002">
    <w:name w:val="小节"/>
    <w:basedOn w:val="6"/>
    <w:uiPriority w:val="0"/>
    <w:pPr>
      <w:spacing w:before="200" w:after="200" w:line="560" w:lineRule="exact"/>
      <w:jc w:val="left"/>
    </w:pPr>
    <w:rPr>
      <w:rFonts w:ascii="宋体" w:hAnsi="宋体"/>
      <w:bCs w:val="0"/>
      <w:color w:val="000000"/>
      <w:spacing w:val="10"/>
      <w:kern w:val="24"/>
      <w:sz w:val="28"/>
    </w:rPr>
  </w:style>
  <w:style w:type="paragraph" w:customStyle="1" w:styleId="1003">
    <w:name w:val="标题 38"/>
    <w:basedOn w:val="1"/>
    <w:uiPriority w:val="0"/>
    <w:pPr>
      <w:adjustRightInd w:val="0"/>
      <w:snapToGrid w:val="0"/>
      <w:spacing w:beforeLines="0"/>
      <w:ind w:left="-2" w:leftChars="-1"/>
    </w:pPr>
    <w:rPr>
      <w:rFonts w:ascii="Arial" w:hAnsi="Arial" w:cs="Arial"/>
      <w:szCs w:val="24"/>
    </w:rPr>
  </w:style>
  <w:style w:type="paragraph" w:customStyle="1" w:styleId="1004">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005">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06">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07">
    <w:name w:val="样式 标题 4h4First SubheadingH4sect 1.2.3.4Ref Heading 1rh1se...1"/>
    <w:basedOn w:val="7"/>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08">
    <w:name w:val="Char Char Char Char Char Char Char Char1"/>
    <w:basedOn w:val="1"/>
    <w:uiPriority w:val="0"/>
    <w:pPr>
      <w:tabs>
        <w:tab w:val="left" w:pos="360"/>
      </w:tabs>
      <w:spacing w:beforeLines="0"/>
    </w:pPr>
    <w:rPr>
      <w:sz w:val="24"/>
    </w:rPr>
  </w:style>
  <w:style w:type="paragraph" w:customStyle="1" w:styleId="1009">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1010">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011">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2">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13">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014">
    <w:name w:val="样式 标题 4H4PIM 5h4blbbPIM 44th level + 右侧:  0 厘米 行距: 1.5 倍..."/>
    <w:basedOn w:val="7"/>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5">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016">
    <w:name w:val="样式 标题 1Heading 0H1PIM 1123321Title1卷标题h11.ch章节标题第*部分..."/>
    <w:basedOn w:val="4"/>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17">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018">
    <w:name w:val="Document Map"/>
    <w:basedOn w:val="1"/>
    <w:uiPriority w:val="0"/>
    <w:pPr>
      <w:spacing w:beforeLines="0"/>
    </w:pPr>
    <w:rPr>
      <w:rFonts w:ascii="宋体" w:hAnsi="Calibri"/>
      <w:kern w:val="0"/>
      <w:sz w:val="18"/>
      <w:szCs w:val="18"/>
    </w:rPr>
  </w:style>
  <w:style w:type="paragraph" w:customStyle="1" w:styleId="1019">
    <w:name w:val="方案正文"/>
    <w:basedOn w:val="1"/>
    <w:qFormat/>
    <w:uiPriority w:val="0"/>
    <w:pPr>
      <w:spacing w:before="156" w:line="300" w:lineRule="auto"/>
      <w:ind w:left="210" w:leftChars="100" w:firstLine="480" w:firstLineChars="200"/>
    </w:pPr>
    <w:rPr>
      <w:color w:val="000000"/>
      <w:sz w:val="24"/>
      <w:szCs w:val="24"/>
    </w:rPr>
  </w:style>
  <w:style w:type="paragraph" w:customStyle="1" w:styleId="1020">
    <w:name w:val="标题 36"/>
    <w:basedOn w:val="1"/>
    <w:uiPriority w:val="0"/>
    <w:pPr>
      <w:adjustRightInd w:val="0"/>
      <w:snapToGrid w:val="0"/>
      <w:spacing w:beforeLines="0"/>
      <w:ind w:left="-2" w:leftChars="-1"/>
    </w:pPr>
    <w:rPr>
      <w:rFonts w:ascii="Arial" w:hAnsi="Arial" w:cs="Arial"/>
      <w:szCs w:val="24"/>
    </w:rPr>
  </w:style>
  <w:style w:type="paragraph" w:customStyle="1" w:styleId="1021">
    <w:name w:val="标题 1（绿盟科技）"/>
    <w:basedOn w:val="4"/>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022">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1023">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024">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25">
    <w:name w:val="样式 标题 3h33rd levelHeading 3 - oldH3Fab-3level_3PIM 3Leve..."/>
    <w:basedOn w:val="6"/>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26">
    <w:name w:val="样式 正文文本缩进 2 + 仿宋_GB2312 黑色 行距: 1.5 倍行距"/>
    <w:basedOn w:val="597"/>
    <w:uiPriority w:val="0"/>
    <w:pPr>
      <w:snapToGrid/>
      <w:spacing w:line="360" w:lineRule="auto"/>
      <w:ind w:firstLine="560" w:firstLineChars="200"/>
    </w:pPr>
    <w:rPr>
      <w:rFonts w:ascii="宋体" w:cs="宋体"/>
      <w:b w:val="0"/>
      <w:bCs w:val="0"/>
      <w:szCs w:val="20"/>
    </w:rPr>
  </w:style>
  <w:style w:type="paragraph" w:customStyle="1" w:styleId="1027">
    <w:name w:val="正文段"/>
    <w:basedOn w:val="1"/>
    <w:uiPriority w:val="0"/>
    <w:pPr>
      <w:widowControl/>
      <w:snapToGrid w:val="0"/>
      <w:spacing w:afterLines="50"/>
      <w:ind w:firstLine="200" w:firstLineChars="200"/>
    </w:pPr>
    <w:rPr>
      <w:kern w:val="0"/>
      <w:sz w:val="24"/>
    </w:rPr>
  </w:style>
  <w:style w:type="paragraph" w:customStyle="1" w:styleId="1028">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029">
    <w:name w:val="MM Topic 6"/>
    <w:basedOn w:val="8"/>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0">
    <w:name w:val="样式 样式 标题 4 + 段后: 0.5 行 + 段后: 0.5 行"/>
    <w:basedOn w:val="748"/>
    <w:uiPriority w:val="0"/>
  </w:style>
  <w:style w:type="paragraph" w:customStyle="1" w:styleId="1031">
    <w:name w:val=" Char2 Char Char Char Char Char Char"/>
    <w:basedOn w:val="1"/>
    <w:uiPriority w:val="0"/>
    <w:pPr>
      <w:spacing w:beforeLines="0"/>
    </w:pPr>
    <w:rPr>
      <w:rFonts w:ascii="仿宋_GB2312"/>
      <w:b/>
      <w:sz w:val="30"/>
      <w:szCs w:val="32"/>
    </w:rPr>
  </w:style>
  <w:style w:type="paragraph" w:customStyle="1" w:styleId="1032">
    <w:name w:val="样式 标题 3C Sub-Sub/Italich3 sub headingHead 3Head 31Head 32C..."/>
    <w:basedOn w:val="6"/>
    <w:uiPriority w:val="0"/>
    <w:pPr>
      <w:tabs>
        <w:tab w:val="left" w:pos="720"/>
      </w:tabs>
      <w:spacing w:line="360" w:lineRule="auto"/>
      <w:ind w:left="720" w:hanging="720"/>
    </w:pPr>
    <w:rPr>
      <w:rFonts w:ascii="Times New Roman" w:hAnsi="Times New Roman" w:cs="宋体"/>
      <w:bCs w:val="0"/>
    </w:rPr>
  </w:style>
  <w:style w:type="paragraph" w:customStyle="1" w:styleId="1033">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034">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5">
    <w:name w:val="样式 文档正文 + 首行缩进:  2 字符2"/>
    <w:basedOn w:val="771"/>
    <w:uiPriority w:val="0"/>
    <w:pPr>
      <w:numPr>
        <w:ilvl w:val="0"/>
        <w:numId w:val="0"/>
      </w:numPr>
      <w:spacing w:beforeLines="40" w:afterLines="40"/>
      <w:ind w:left="900" w:hanging="420"/>
    </w:pPr>
    <w:rPr>
      <w:rFonts w:eastAsia="Times New Roman" w:cs="宋体"/>
      <w:color w:val="000000"/>
      <w:sz w:val="28"/>
      <w:szCs w:val="28"/>
    </w:rPr>
  </w:style>
  <w:style w:type="paragraph" w:customStyle="1" w:styleId="1036">
    <w:name w:val="样式1-2"/>
    <w:basedOn w:val="1037"/>
    <w:uiPriority w:val="0"/>
  </w:style>
  <w:style w:type="paragraph" w:customStyle="1" w:styleId="1037">
    <w:name w:val="表格1-1"/>
    <w:basedOn w:val="1"/>
    <w:uiPriority w:val="0"/>
    <w:pPr>
      <w:spacing w:beforeLines="40" w:afterLines="40"/>
    </w:pPr>
  </w:style>
  <w:style w:type="paragraph" w:customStyle="1" w:styleId="1038">
    <w:name w:val="样式 目录 1 + 段前: 0.2 行 段后: 0.2 行"/>
    <w:basedOn w:val="59"/>
    <w:uiPriority w:val="0"/>
    <w:pPr>
      <w:spacing w:beforeLines="40" w:afterLines="40" w:line="300" w:lineRule="auto"/>
      <w:jc w:val="left"/>
    </w:pPr>
    <w:rPr>
      <w:rFonts w:eastAsia="黑体" w:cs="宋体"/>
      <w:caps/>
      <w:sz w:val="24"/>
      <w:szCs w:val="20"/>
      <w:lang w:val="en-US" w:eastAsia="zh-CN"/>
    </w:rPr>
  </w:style>
  <w:style w:type="paragraph" w:customStyle="1" w:styleId="1039">
    <w:name w:val="Char Char1 Char Char Char Char"/>
    <w:basedOn w:val="1"/>
    <w:uiPriority w:val="0"/>
    <w:pPr>
      <w:widowControl/>
      <w:spacing w:beforeLines="0" w:after="160" w:line="240" w:lineRule="exact"/>
      <w:jc w:val="left"/>
    </w:pPr>
  </w:style>
  <w:style w:type="paragraph" w:customStyle="1" w:styleId="1040">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041">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042">
    <w:name w:val="a03"/>
    <w:basedOn w:val="6"/>
    <w:uiPriority w:val="0"/>
    <w:pPr>
      <w:adjustRightInd w:val="0"/>
      <w:spacing w:beforeLines="40" w:afterLines="40" w:line="416" w:lineRule="atLeast"/>
    </w:pPr>
    <w:rPr>
      <w:bCs w:val="0"/>
      <w:kern w:val="0"/>
      <w:sz w:val="28"/>
    </w:rPr>
  </w:style>
  <w:style w:type="paragraph" w:customStyle="1" w:styleId="1043">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4">
    <w:name w:val="MM Topic 2"/>
    <w:basedOn w:val="5"/>
    <w:uiPriority w:val="0"/>
    <w:pPr>
      <w:tabs>
        <w:tab w:val="left" w:pos="992"/>
      </w:tabs>
      <w:spacing w:beforeLines="40" w:afterLines="40"/>
    </w:pPr>
  </w:style>
  <w:style w:type="paragraph" w:customStyle="1" w:styleId="1045">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1046">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047">
    <w:name w:val="cx标题三"/>
    <w:basedOn w:val="6"/>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48">
    <w:name w:val="Char Char15"/>
    <w:basedOn w:val="1"/>
    <w:uiPriority w:val="0"/>
    <w:pPr>
      <w:widowControl/>
      <w:spacing w:beforeLines="0" w:after="160" w:line="240" w:lineRule="exact"/>
      <w:jc w:val="left"/>
    </w:pPr>
    <w:rPr>
      <w:rFonts w:eastAsia="仿宋_GB2312"/>
      <w:sz w:val="28"/>
      <w:szCs w:val="24"/>
    </w:rPr>
  </w:style>
  <w:style w:type="paragraph" w:customStyle="1" w:styleId="1049">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50">
    <w:name w:val="图片"/>
    <w:basedOn w:val="1"/>
    <w:next w:val="23"/>
    <w:uiPriority w:val="0"/>
    <w:pPr>
      <w:keepNext/>
      <w:widowControl/>
      <w:spacing w:beforeLines="40" w:afterLines="40"/>
      <w:jc w:val="left"/>
    </w:pPr>
    <w:rPr>
      <w:rFonts w:ascii="Garamond" w:hAnsi="Garamond"/>
      <w:kern w:val="0"/>
      <w:sz w:val="22"/>
    </w:rPr>
  </w:style>
  <w:style w:type="paragraph" w:customStyle="1" w:styleId="1051">
    <w:name w:val="肆"/>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_Style 27"/>
    <w:basedOn w:val="1"/>
    <w:uiPriority w:val="0"/>
    <w:pPr>
      <w:spacing w:beforeLines="0"/>
    </w:pPr>
    <w:rPr>
      <w:szCs w:val="24"/>
    </w:rPr>
  </w:style>
  <w:style w:type="paragraph" w:customStyle="1" w:styleId="1053">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54">
    <w:name w:val="封面版本"/>
    <w:basedOn w:val="1"/>
    <w:uiPriority w:val="0"/>
    <w:pPr>
      <w:spacing w:beforeLines="0"/>
      <w:jc w:val="center"/>
    </w:pPr>
    <w:rPr>
      <w:rFonts w:ascii="宋体" w:hAnsi="宋体" w:cs="宋体"/>
      <w:sz w:val="30"/>
    </w:rPr>
  </w:style>
  <w:style w:type="paragraph" w:customStyle="1" w:styleId="1055">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056">
    <w:name w:val="标书正文样式"/>
    <w:basedOn w:val="1"/>
    <w:uiPriority w:val="0"/>
    <w:pPr>
      <w:spacing w:beforeLines="0" w:line="360" w:lineRule="auto"/>
      <w:ind w:firstLine="200" w:firstLineChars="200"/>
    </w:pPr>
    <w:rPr>
      <w:rFonts w:ascii="仿宋_GB2312" w:hAnsi="Calibri" w:eastAsia="仿宋_GB2312"/>
      <w:kern w:val="0"/>
      <w:sz w:val="20"/>
      <w:szCs w:val="24"/>
    </w:rPr>
  </w:style>
  <w:style w:type="paragraph" w:customStyle="1" w:styleId="1057">
    <w:name w:val="样式 标题 3Heading 3 - oldH3h3l3CT3rd levelLevel 3 HeadBold ..."/>
    <w:basedOn w:val="6"/>
    <w:uiPriority w:val="0"/>
    <w:pPr>
      <w:widowControl/>
      <w:tabs>
        <w:tab w:val="left" w:pos="567"/>
      </w:tabs>
      <w:spacing w:beforeLines="50" w:afterLines="50" w:line="360" w:lineRule="auto"/>
      <w:jc w:val="left"/>
    </w:pPr>
    <w:rPr>
      <w:rFonts w:eastAsia="黑体" w:cs="宋体"/>
      <w:sz w:val="24"/>
      <w:szCs w:val="24"/>
    </w:rPr>
  </w:style>
  <w:style w:type="paragraph" w:customStyle="1" w:styleId="1058">
    <w:name w:val="List Number 3"/>
    <w:basedOn w:val="1"/>
    <w:uiPriority w:val="0"/>
    <w:pPr>
      <w:tabs>
        <w:tab w:val="left" w:pos="1200"/>
      </w:tabs>
      <w:spacing w:beforeLines="0"/>
      <w:ind w:left="1200" w:leftChars="400" w:hanging="360" w:hangingChars="200"/>
    </w:pPr>
    <w:rPr>
      <w:rFonts w:ascii="Calibri" w:hAnsi="Calibri" w:cs="Calibri"/>
      <w:szCs w:val="24"/>
    </w:rPr>
  </w:style>
  <w:style w:type="paragraph" w:customStyle="1" w:styleId="1059">
    <w:name w:val="叩请金安！"/>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0">
    <w:name w:val="Char Char1 Char Char Char2"/>
    <w:basedOn w:val="1"/>
    <w:uiPriority w:val="0"/>
    <w:pPr>
      <w:spacing w:beforeLines="0"/>
    </w:pPr>
    <w:rPr>
      <w:rFonts w:ascii="仿宋_GB2312" w:eastAsia="仿宋_GB2312"/>
      <w:b/>
      <w:sz w:val="32"/>
      <w:szCs w:val="32"/>
    </w:rPr>
  </w:style>
  <w:style w:type="paragraph" w:customStyle="1" w:styleId="1061">
    <w:name w:val="Char1 Char Char Char Char Char Char"/>
    <w:basedOn w:val="1"/>
    <w:uiPriority w:val="0"/>
    <w:pPr>
      <w:spacing w:beforeLines="0"/>
    </w:pPr>
  </w:style>
  <w:style w:type="paragraph" w:customStyle="1" w:styleId="1062">
    <w:name w:val="正文 首行缩进"/>
    <w:basedOn w:val="1"/>
    <w:uiPriority w:val="0"/>
    <w:pPr>
      <w:spacing w:beforeLines="40" w:afterLines="40" w:line="360" w:lineRule="auto"/>
      <w:ind w:firstLine="200" w:firstLineChars="200"/>
    </w:pPr>
    <w:rPr>
      <w:sz w:val="28"/>
    </w:rPr>
  </w:style>
  <w:style w:type="paragraph" w:customStyle="1" w:styleId="1063">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064">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065">
    <w:name w:val="标题6"/>
    <w:basedOn w:val="1"/>
    <w:next w:val="4"/>
    <w:uiPriority w:val="0"/>
    <w:pPr>
      <w:widowControl/>
      <w:snapToGrid w:val="0"/>
      <w:spacing w:before="156" w:afterLines="50" w:line="520" w:lineRule="atLeast"/>
      <w:ind w:firstLine="200" w:firstLineChars="200"/>
    </w:pPr>
    <w:rPr>
      <w:rFonts w:cs="Arial"/>
      <w:b/>
      <w:sz w:val="24"/>
      <w:szCs w:val="24"/>
    </w:rPr>
  </w:style>
  <w:style w:type="paragraph" w:customStyle="1" w:styleId="1066">
    <w:name w:val="主题:"/>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样式 正文首行缩进 + 首行缩进:  1 字符"/>
    <w:basedOn w:val="86"/>
    <w:uiPriority w:val="0"/>
    <w:pPr>
      <w:widowControl/>
      <w:spacing w:beforeLines="40" w:afterLines="40"/>
      <w:ind w:firstLine="200" w:firstLineChars="200"/>
      <w:jc w:val="left"/>
    </w:pPr>
    <w:rPr>
      <w:rFonts w:eastAsia="华文细黑"/>
      <w:kern w:val="0"/>
      <w:sz w:val="24"/>
    </w:rPr>
  </w:style>
  <w:style w:type="paragraph" w:customStyle="1" w:styleId="1068">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069">
    <w:name w:val="Char Char31"/>
    <w:basedOn w:val="1"/>
    <w:uiPriority w:val="0"/>
    <w:pPr>
      <w:spacing w:beforeLines="40" w:afterLines="40" w:line="360" w:lineRule="auto"/>
    </w:pPr>
    <w:rPr>
      <w:rFonts w:ascii="Tahoma" w:hAnsi="Tahoma"/>
      <w:sz w:val="36"/>
      <w:szCs w:val="36"/>
    </w:rPr>
  </w:style>
  <w:style w:type="paragraph" w:customStyle="1" w:styleId="1070">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071">
    <w:name w:val="默认段落字体 Para Char Char Char Char"/>
    <w:basedOn w:val="1"/>
    <w:uiPriority w:val="0"/>
    <w:pPr>
      <w:spacing w:beforeLines="0"/>
    </w:pPr>
    <w:rPr>
      <w:szCs w:val="24"/>
    </w:rPr>
  </w:style>
  <w:style w:type="paragraph" w:customStyle="1" w:styleId="1072">
    <w:name w:val="*Heading 2"/>
    <w:next w:val="1"/>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3">
    <w:name w:val="贰"/>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75">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076">
    <w:name w:val="样式 标题 2Chapter X.X. Statementh22Header 2l2Level 2 Headhea..."/>
    <w:basedOn w:val="5"/>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077">
    <w:name w:val="段落正文"/>
    <w:basedOn w:val="1"/>
    <w:uiPriority w:val="0"/>
    <w:pPr>
      <w:spacing w:before="156" w:line="360" w:lineRule="atLeast"/>
      <w:ind w:left="100" w:leftChars="100" w:firstLine="200" w:firstLineChars="200"/>
    </w:pPr>
    <w:rPr>
      <w:spacing w:val="2"/>
      <w:sz w:val="24"/>
    </w:rPr>
  </w:style>
  <w:style w:type="paragraph" w:customStyle="1" w:styleId="1078">
    <w:name w:val="中文标题 2"/>
    <w:basedOn w:val="36"/>
    <w:next w:val="36"/>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079">
    <w:name w:val="目录标题"/>
    <w:basedOn w:val="1"/>
    <w:uiPriority w:val="0"/>
    <w:pPr>
      <w:spacing w:beforeLines="40" w:afterLines="40"/>
      <w:ind w:right="2" w:firstLine="630" w:firstLineChars="225"/>
      <w:jc w:val="center"/>
    </w:pPr>
    <w:rPr>
      <w:rFonts w:ascii="仿宋_GB2312" w:eastAsia="仿宋_GB2312"/>
      <w:b/>
      <w:sz w:val="28"/>
      <w:szCs w:val="28"/>
    </w:rPr>
  </w:style>
  <w:style w:type="paragraph" w:customStyle="1" w:styleId="1080">
    <w:name w:val="示例"/>
    <w:next w:val="436"/>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1">
    <w:name w:val="零"/>
    <w:uiPriority w:val="0"/>
    <w:pPr>
      <w:widowControl w:val="0"/>
      <w:jc w:val="both"/>
    </w:pPr>
    <w:rPr>
      <w:rFonts w:ascii="Times New Roman" w:hAnsi="Times New Roman" w:eastAsia="宋体" w:cs="Times New Roman"/>
      <w:kern w:val="2"/>
      <w:sz w:val="21"/>
      <w:lang w:val="en-US" w:eastAsia="zh-CN" w:bidi="ar-SA"/>
    </w:rPr>
  </w:style>
  <w:style w:type="paragraph" w:customStyle="1" w:styleId="1082">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083">
    <w:name w:val="标准标题2"/>
    <w:basedOn w:val="5"/>
    <w:uiPriority w:val="0"/>
    <w:pPr>
      <w:tabs>
        <w:tab w:val="left" w:pos="576"/>
      </w:tabs>
      <w:spacing w:line="360" w:lineRule="auto"/>
      <w:ind w:left="576" w:hanging="576"/>
    </w:pPr>
    <w:rPr>
      <w:rFonts w:eastAsia="仿宋_GB2312"/>
      <w:bCs w:val="0"/>
      <w:sz w:val="28"/>
    </w:rPr>
  </w:style>
  <w:style w:type="paragraph" w:customStyle="1" w:styleId="1084">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5">
    <w:name w:val="首信标准正文 Char Char Char Char"/>
    <w:basedOn w:val="1"/>
    <w:uiPriority w:val="0"/>
    <w:pPr>
      <w:spacing w:beforeLines="40" w:afterLines="40" w:line="360" w:lineRule="auto"/>
    </w:pPr>
    <w:rPr>
      <w:rFonts w:ascii="Tahoma" w:hAnsi="Tahoma"/>
      <w:sz w:val="24"/>
    </w:rPr>
  </w:style>
  <w:style w:type="paragraph" w:customStyle="1" w:styleId="1086">
    <w:name w:val="默认段落字体 Para Char Char Char Char Char Char Char Char Char1 Char Char Char Char Char Char Char"/>
    <w:basedOn w:val="27"/>
    <w:uiPriority w:val="0"/>
    <w:pPr>
      <w:spacing w:beforeLines="0"/>
    </w:pPr>
    <w:rPr>
      <w:sz w:val="24"/>
    </w:rPr>
  </w:style>
  <w:style w:type="paragraph" w:customStyle="1" w:styleId="1087">
    <w:name w:val="样式 样式 样式 标题 2 + 段前: 1 行 段后: 1 行 + 段前: 1 行 段后: 0.5 行 + 段前: 1 行 段..."/>
    <w:basedOn w:val="856"/>
    <w:uiPriority w:val="0"/>
    <w:pPr>
      <w:tabs>
        <w:tab w:val="clear" w:pos="-420"/>
      </w:tabs>
      <w:spacing w:line="240" w:lineRule="auto"/>
      <w:ind w:left="567" w:hanging="567"/>
    </w:pPr>
    <w:rPr>
      <w:sz w:val="32"/>
      <w:szCs w:val="20"/>
    </w:rPr>
  </w:style>
  <w:style w:type="paragraph" w:customStyle="1" w:styleId="1088">
    <w:name w:val="附录三级条标题"/>
    <w:basedOn w:val="1"/>
    <w:uiPriority w:val="0"/>
    <w:pPr>
      <w:spacing w:beforeLines="0" w:line="312" w:lineRule="auto"/>
      <w:ind w:left="2100" w:hanging="420"/>
    </w:pPr>
    <w:rPr>
      <w:szCs w:val="24"/>
    </w:rPr>
  </w:style>
  <w:style w:type="paragraph" w:customStyle="1" w:styleId="1089">
    <w:name w:val="样式 四号 行距: 1.5 倍行距"/>
    <w:basedOn w:val="1"/>
    <w:uiPriority w:val="0"/>
    <w:pPr>
      <w:spacing w:beforeLines="0" w:line="312" w:lineRule="auto"/>
      <w:ind w:firstLine="202" w:firstLineChars="202"/>
    </w:pPr>
    <w:rPr>
      <w:rFonts w:cs="宋体"/>
      <w:sz w:val="24"/>
    </w:rPr>
  </w:style>
  <w:style w:type="paragraph" w:customStyle="1" w:styleId="1090">
    <w:name w:val="附录标识"/>
    <w:basedOn w:val="1"/>
    <w:uiPriority w:val="0"/>
    <w:pPr>
      <w:tabs>
        <w:tab w:val="left" w:pos="1260"/>
      </w:tabs>
      <w:spacing w:beforeLines="0" w:line="312" w:lineRule="auto"/>
      <w:ind w:left="420" w:hanging="420"/>
    </w:pPr>
    <w:rPr>
      <w:szCs w:val="24"/>
    </w:rPr>
  </w:style>
  <w:style w:type="paragraph" w:customStyle="1" w:styleId="1091">
    <w:name w:val="此正文"/>
    <w:basedOn w:val="1019"/>
    <w:uiPriority w:val="0"/>
    <w:pPr>
      <w:ind w:firstLine="0" w:firstLineChars="0"/>
    </w:pPr>
  </w:style>
  <w:style w:type="paragraph" w:customStyle="1" w:styleId="1092">
    <w:name w:val="_Style 1091"/>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093">
    <w:name w:val="默认段落字体 Para Char Char Char Char Char Char Char"/>
    <w:basedOn w:val="1"/>
    <w:uiPriority w:val="0"/>
    <w:pPr>
      <w:spacing w:beforeLines="0"/>
    </w:pPr>
    <w:rPr>
      <w:rFonts w:eastAsia="仿宋_GB2312"/>
      <w:sz w:val="28"/>
    </w:rPr>
  </w:style>
  <w:style w:type="paragraph" w:customStyle="1" w:styleId="1094">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095">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96">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097">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1098">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099">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0">
    <w:name w:val="My标题4"/>
    <w:basedOn w:val="6"/>
    <w:next w:val="1"/>
    <w:uiPriority w:val="0"/>
    <w:pPr>
      <w:tabs>
        <w:tab w:val="left" w:pos="851"/>
        <w:tab w:val="left" w:pos="1050"/>
      </w:tabs>
      <w:spacing w:line="416" w:lineRule="auto"/>
      <w:ind w:left="1050" w:hanging="720"/>
    </w:pPr>
    <w:rPr>
      <w:b w:val="0"/>
      <w:bCs w:val="0"/>
      <w:kern w:val="0"/>
      <w:sz w:val="24"/>
    </w:rPr>
  </w:style>
  <w:style w:type="paragraph" w:customStyle="1" w:styleId="1101">
    <w:name w:val="我的标题5"/>
    <w:next w:val="312"/>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2">
    <w:name w:val="签名 - 公司"/>
    <w:basedOn w:val="58"/>
    <w:next w:val="1"/>
    <w:uiPriority w:val="0"/>
    <w:pPr>
      <w:ind w:right="360"/>
    </w:pPr>
  </w:style>
  <w:style w:type="paragraph" w:customStyle="1" w:styleId="1103">
    <w:name w:val="Date"/>
    <w:basedOn w:val="1"/>
    <w:next w:val="1"/>
    <w:uiPriority w:val="0"/>
    <w:pPr>
      <w:spacing w:beforeLines="0"/>
      <w:ind w:leftChars="2500"/>
    </w:pPr>
    <w:rPr>
      <w:rFonts w:eastAsia="楷体_GB2312"/>
      <w:kern w:val="0"/>
      <w:sz w:val="32"/>
    </w:rPr>
  </w:style>
  <w:style w:type="paragraph" w:customStyle="1" w:styleId="1104">
    <w:name w:val="infoblue"/>
    <w:basedOn w:val="1"/>
    <w:uiPriority w:val="0"/>
    <w:pPr>
      <w:widowControl/>
      <w:spacing w:beforeLines="40" w:afterLines="40" w:line="240" w:lineRule="atLeast"/>
      <w:jc w:val="left"/>
    </w:pPr>
    <w:rPr>
      <w:i/>
      <w:iCs/>
      <w:color w:val="0000FF"/>
      <w:kern w:val="0"/>
      <w:sz w:val="20"/>
    </w:rPr>
  </w:style>
  <w:style w:type="paragraph" w:customStyle="1" w:styleId="1105">
    <w:name w:val="标题 5 New New"/>
    <w:basedOn w:val="1"/>
    <w:next w:val="1106"/>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106">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107">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8">
    <w:name w:val="Date2"/>
    <w:basedOn w:val="1"/>
    <w:next w:val="1"/>
    <w:uiPriority w:val="0"/>
    <w:pPr>
      <w:adjustRightInd w:val="0"/>
      <w:spacing w:beforeLines="40" w:afterLines="40" w:line="312" w:lineRule="atLeast"/>
    </w:pPr>
    <w:rPr>
      <w:kern w:val="0"/>
      <w:sz w:val="24"/>
    </w:rPr>
  </w:style>
  <w:style w:type="paragraph" w:customStyle="1" w:styleId="1109">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0">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111">
    <w:name w:val="标书标题2"/>
    <w:basedOn w:val="5"/>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12">
    <w:name w:val="玖"/>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cLevel2"/>
    <w:basedOn w:val="5"/>
    <w:uiPriority w:val="0"/>
    <w:pPr>
      <w:tabs>
        <w:tab w:val="left" w:pos="576"/>
        <w:tab w:val="left" w:pos="1433"/>
      </w:tabs>
      <w:spacing w:before="220" w:after="220" w:line="360" w:lineRule="auto"/>
      <w:ind w:left="1433" w:hanging="420"/>
      <w:jc w:val="left"/>
    </w:pPr>
    <w:rPr>
      <w:rFonts w:eastAsia="宋体"/>
      <w:sz w:val="28"/>
    </w:rPr>
  </w:style>
  <w:style w:type="paragraph" w:customStyle="1" w:styleId="1114">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115">
    <w:name w:val="a1"/>
    <w:basedOn w:val="1"/>
    <w:uiPriority w:val="0"/>
    <w:pPr>
      <w:widowControl/>
      <w:spacing w:beforeLines="0" w:line="300" w:lineRule="atLeast"/>
      <w:jc w:val="left"/>
    </w:pPr>
    <w:rPr>
      <w:rFonts w:ascii="宋体" w:hAnsi="宋体"/>
      <w:kern w:val="0"/>
      <w:sz w:val="18"/>
    </w:rPr>
  </w:style>
  <w:style w:type="paragraph" w:customStyle="1" w:styleId="1116">
    <w:name w:val="cLevel1"/>
    <w:basedOn w:val="4"/>
    <w:uiPriority w:val="0"/>
    <w:pPr>
      <w:tabs>
        <w:tab w:val="left" w:pos="1013"/>
        <w:tab w:val="left" w:pos="1260"/>
        <w:tab w:val="clear" w:pos="360"/>
        <w:tab w:val="clear" w:pos="432"/>
      </w:tabs>
      <w:spacing w:before="240" w:after="240" w:line="480" w:lineRule="auto"/>
      <w:ind w:left="1013" w:hanging="420"/>
      <w:jc w:val="center"/>
    </w:pPr>
    <w:rPr>
      <w:rFonts w:ascii="Times New Roman" w:hAnsi="Times New Roman"/>
      <w:bCs w:val="0"/>
      <w:sz w:val="28"/>
      <w:lang w:val="en-US" w:eastAsia="zh-CN"/>
    </w:rPr>
  </w:style>
  <w:style w:type="paragraph" w:customStyle="1" w:styleId="1117">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18">
    <w:name w:val="样式 题注 + 宋体 居中"/>
    <w:basedOn w:val="23"/>
    <w:uiPriority w:val="0"/>
    <w:pPr>
      <w:spacing w:beforeLines="40" w:afterLines="40" w:line="360" w:lineRule="auto"/>
      <w:jc w:val="center"/>
    </w:pPr>
    <w:rPr>
      <w:rFonts w:ascii="宋体" w:hAnsi="宋体" w:eastAsia="宋体" w:cs="Times New Roman"/>
      <w:sz w:val="24"/>
    </w:rPr>
  </w:style>
  <w:style w:type="paragraph" w:customStyle="1" w:styleId="1119">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120">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1121">
    <w:name w:val="6"/>
    <w:basedOn w:val="1"/>
    <w:next w:val="32"/>
    <w:uiPriority w:val="0"/>
    <w:pPr>
      <w:adjustRightInd w:val="0"/>
      <w:spacing w:beforeLines="0" w:line="320" w:lineRule="atLeast"/>
      <w:textAlignment w:val="baseline"/>
    </w:pPr>
    <w:rPr>
      <w:rFonts w:ascii="楷体_GB2312" w:eastAsia="楷体_GB2312"/>
      <w:kern w:val="0"/>
      <w:sz w:val="28"/>
      <w:szCs w:val="28"/>
    </w:rPr>
  </w:style>
  <w:style w:type="paragraph" w:customStyle="1" w:styleId="1122">
    <w:name w:val="二级项目符号"/>
    <w:basedOn w:val="1"/>
    <w:uiPriority w:val="0"/>
    <w:pPr>
      <w:widowControl/>
      <w:tabs>
        <w:tab w:val="left" w:pos="964"/>
      </w:tabs>
      <w:spacing w:beforeLines="0" w:line="360" w:lineRule="auto"/>
      <w:ind w:left="964" w:hanging="482"/>
    </w:pPr>
    <w:rPr>
      <w:kern w:val="0"/>
      <w:sz w:val="24"/>
    </w:rPr>
  </w:style>
  <w:style w:type="paragraph" w:customStyle="1" w:styleId="1123">
    <w:name w:val="标题 0（绿盟科技）"/>
    <w:basedOn w:val="84"/>
    <w:uiPriority w:val="0"/>
    <w:pPr>
      <w:keepNext/>
      <w:keepLines/>
      <w:widowControl/>
      <w:spacing w:before="0" w:after="0" w:line="300" w:lineRule="auto"/>
    </w:pPr>
    <w:rPr>
      <w:rFonts w:eastAsia="黑体"/>
      <w:kern w:val="0"/>
      <w:sz w:val="52"/>
    </w:rPr>
  </w:style>
  <w:style w:type="paragraph" w:customStyle="1" w:styleId="1124">
    <w:name w:val="_Style 490"/>
    <w:next w:val="1"/>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5">
    <w:name w:val="我的标题2"/>
    <w:next w:val="312"/>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26">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127">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128">
    <w:name w:val="列项——"/>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29">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130">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131">
    <w:name w:val="_Style 52"/>
    <w:basedOn w:val="1"/>
    <w:uiPriority w:val="0"/>
    <w:pPr>
      <w:spacing w:beforeLines="0"/>
    </w:pPr>
    <w:rPr>
      <w:szCs w:val="24"/>
    </w:rPr>
  </w:style>
  <w:style w:type="paragraph" w:customStyle="1" w:styleId="1132">
    <w:name w:val="正文图标题"/>
    <w:next w:val="1"/>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3">
    <w:name w:val="Char Char2 Char Char Char Char Char Char Char Char Char Char1"/>
    <w:basedOn w:val="1"/>
    <w:uiPriority w:val="0"/>
    <w:pPr>
      <w:spacing w:beforeLines="0"/>
    </w:pPr>
    <w:rPr>
      <w:rFonts w:ascii="Tahoma" w:hAnsi="Tahoma"/>
      <w:sz w:val="24"/>
    </w:rPr>
  </w:style>
  <w:style w:type="paragraph" w:customStyle="1" w:styleId="1134">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135">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36">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137">
    <w:name w:val="我的标题1"/>
    <w:next w:val="312"/>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38">
    <w:name w:val="Char Char1 Char3"/>
    <w:basedOn w:val="1"/>
    <w:uiPriority w:val="0"/>
    <w:pPr>
      <w:spacing w:beforeLines="0"/>
    </w:pPr>
    <w:rPr>
      <w:rFonts w:ascii="仿宋_GB2312" w:eastAsia="仿宋_GB2312"/>
      <w:b/>
      <w:sz w:val="32"/>
      <w:szCs w:val="32"/>
    </w:rPr>
  </w:style>
  <w:style w:type="paragraph" w:customStyle="1" w:styleId="1139">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140">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141">
    <w:name w:val="Char Char Char Char Char Char Char Char Char Char Char Char1 Char1"/>
    <w:basedOn w:val="1"/>
    <w:uiPriority w:val="0"/>
    <w:pPr>
      <w:spacing w:beforeLines="0"/>
    </w:pPr>
    <w:rPr>
      <w:rFonts w:ascii="Tahoma" w:hAnsi="Tahoma" w:cs="仿宋_GB2312"/>
      <w:sz w:val="24"/>
    </w:rPr>
  </w:style>
  <w:style w:type="paragraph" w:customStyle="1" w:styleId="114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paragraph" w:customStyle="1" w:styleId="1143">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144">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5">
    <w:name w:val="cjk"/>
    <w:basedOn w:val="1"/>
    <w:uiPriority w:val="0"/>
    <w:pPr>
      <w:widowControl/>
      <w:spacing w:beforeLines="0" w:beforeAutospacing="1" w:after="119"/>
    </w:pPr>
    <w:rPr>
      <w:rFonts w:ascii="宋体" w:hAnsi="宋体" w:cs="宋体"/>
      <w:color w:val="000000"/>
      <w:kern w:val="0"/>
      <w:sz w:val="20"/>
    </w:rPr>
  </w:style>
  <w:style w:type="paragraph" w:customStyle="1" w:styleId="1146">
    <w:name w:val="首行缩进正文"/>
    <w:basedOn w:val="1"/>
    <w:uiPriority w:val="0"/>
    <w:pPr>
      <w:spacing w:beforeLines="40" w:afterLines="40" w:line="360" w:lineRule="auto"/>
      <w:ind w:firstLine="480"/>
    </w:pPr>
    <w:rPr>
      <w:sz w:val="24"/>
    </w:rPr>
  </w:style>
  <w:style w:type="paragraph" w:customStyle="1" w:styleId="1147">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48">
    <w:name w:val="图表"/>
    <w:basedOn w:val="23"/>
    <w:next w:val="35"/>
    <w:uiPriority w:val="0"/>
    <w:pPr>
      <w:spacing w:beforeLines="40" w:afterLines="40"/>
      <w:ind w:firstLine="420"/>
      <w:jc w:val="center"/>
    </w:pPr>
    <w:rPr>
      <w:rFonts w:cs="Times New Roman"/>
      <w:szCs w:val="24"/>
    </w:rPr>
  </w:style>
  <w:style w:type="paragraph" w:customStyle="1" w:styleId="1149">
    <w:name w:val="封面标准代替信息"/>
    <w:basedOn w:val="874"/>
    <w:uiPriority w:val="0"/>
    <w:pPr>
      <w:spacing w:before="57"/>
    </w:pPr>
    <w:rPr>
      <w:rFonts w:ascii="宋体"/>
      <w:sz w:val="21"/>
    </w:rPr>
  </w:style>
  <w:style w:type="paragraph" w:customStyle="1" w:styleId="1150">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151">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2">
    <w:name w:val=" Char3"/>
    <w:basedOn w:val="1"/>
    <w:uiPriority w:val="0"/>
    <w:pPr>
      <w:spacing w:beforeLines="0"/>
    </w:pPr>
    <w:rPr>
      <w:rFonts w:ascii="Tahoma" w:hAnsi="Tahoma" w:cs="Calibri"/>
      <w:sz w:val="24"/>
    </w:rPr>
  </w:style>
  <w:style w:type="paragraph" w:customStyle="1" w:styleId="1153">
    <w:name w:val=" Char4 Char Char Char"/>
    <w:basedOn w:val="1"/>
    <w:uiPriority w:val="0"/>
    <w:pPr>
      <w:spacing w:beforeLines="0"/>
    </w:pPr>
    <w:rPr>
      <w:rFonts w:ascii="仿宋_GB2312" w:eastAsia="仿宋_GB2312"/>
      <w:b/>
      <w:sz w:val="32"/>
      <w:szCs w:val="32"/>
    </w:rPr>
  </w:style>
  <w:style w:type="paragraph" w:customStyle="1" w:styleId="1154">
    <w:name w:val="佰"/>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1156">
    <w:name w:val="正文 首行缩进:  2 字符 Char"/>
    <w:basedOn w:val="1"/>
    <w:uiPriority w:val="0"/>
    <w:pPr>
      <w:spacing w:beforeLines="0" w:line="360" w:lineRule="auto"/>
      <w:ind w:firstLine="480"/>
    </w:pPr>
    <w:rPr>
      <w:rFonts w:cs="宋体"/>
      <w:sz w:val="24"/>
    </w:rPr>
  </w:style>
  <w:style w:type="paragraph" w:customStyle="1" w:styleId="1157">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158">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159">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0">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161">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162">
    <w:name w:val="Char Char Char Char Char Char Char Char"/>
    <w:basedOn w:val="1"/>
    <w:uiPriority w:val="0"/>
    <w:pPr>
      <w:spacing w:beforeLines="0"/>
    </w:pPr>
    <w:rPr>
      <w:rFonts w:ascii="仿宋_GB2312" w:eastAsia="仿宋_GB2312"/>
      <w:b/>
      <w:sz w:val="32"/>
      <w:szCs w:val="32"/>
    </w:rPr>
  </w:style>
  <w:style w:type="paragraph" w:customStyle="1" w:styleId="1163">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164">
    <w:name w:val="样式 小四 行距: 1.5 倍行距"/>
    <w:basedOn w:val="1"/>
    <w:uiPriority w:val="0"/>
    <w:pPr>
      <w:spacing w:beforeLines="40" w:afterLines="40" w:line="360" w:lineRule="auto"/>
      <w:ind w:firstLine="420" w:firstLineChars="200"/>
    </w:pPr>
    <w:rPr>
      <w:sz w:val="24"/>
    </w:rPr>
  </w:style>
  <w:style w:type="paragraph" w:customStyle="1" w:styleId="1165">
    <w:name w:val="GP标题4"/>
    <w:basedOn w:val="1"/>
    <w:next w:val="1"/>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66">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167">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168">
    <w:name w:val="样式 标题 5H5Level 3 - iPIM 5Titre5Block Label1.1.1口h5Secon..."/>
    <w:basedOn w:val="2"/>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69">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170">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171">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172">
    <w:name w:val="样式 标题 3标题 3 Char第二层条h33Bold Headbh章标题1小标题level_3PIM 3..."/>
    <w:basedOn w:val="6"/>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173">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74">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5">
    <w:name w:val="标题四"/>
    <w:basedOn w:val="1"/>
    <w:next w:val="1"/>
    <w:uiPriority w:val="0"/>
    <w:pPr>
      <w:spacing w:beforeLines="0"/>
    </w:pPr>
    <w:rPr>
      <w:rFonts w:eastAsia="黑体"/>
      <w:sz w:val="24"/>
      <w:szCs w:val="24"/>
    </w:rPr>
  </w:style>
  <w:style w:type="paragraph" w:customStyle="1" w:styleId="1176">
    <w:name w:val="²"/>
    <w:uiPriority w:val="0"/>
    <w:pPr>
      <w:widowControl w:val="0"/>
      <w:jc w:val="both"/>
    </w:pPr>
    <w:rPr>
      <w:rFonts w:ascii="Times New Roman" w:hAnsi="Times New Roman" w:eastAsia="宋体" w:cs="Times New Roman"/>
      <w:kern w:val="2"/>
      <w:sz w:val="21"/>
      <w:lang w:val="en-US" w:eastAsia="zh-CN" w:bidi="ar-SA"/>
    </w:rPr>
  </w:style>
  <w:style w:type="paragraph" w:customStyle="1" w:styleId="1177">
    <w:name w:val="符号 1"/>
    <w:basedOn w:val="36"/>
    <w:uiPriority w:val="0"/>
    <w:pPr>
      <w:tabs>
        <w:tab w:val="left" w:pos="900"/>
      </w:tabs>
      <w:spacing w:beforeLines="0" w:after="0" w:line="360" w:lineRule="auto"/>
      <w:ind w:left="900" w:leftChars="0" w:hanging="420"/>
    </w:pPr>
    <w:rPr>
      <w:kern w:val="28"/>
      <w:sz w:val="24"/>
      <w:szCs w:val="24"/>
    </w:rPr>
  </w:style>
  <w:style w:type="paragraph" w:customStyle="1" w:styleId="1178">
    <w:name w:val="Char Char5 Char Char Char Char"/>
    <w:basedOn w:val="1"/>
    <w:uiPriority w:val="0"/>
    <w:pPr>
      <w:spacing w:beforeLines="40" w:afterLines="40" w:line="360" w:lineRule="auto"/>
    </w:pPr>
    <w:rPr>
      <w:rFonts w:ascii="Tahoma" w:hAnsi="Tahoma"/>
      <w:sz w:val="36"/>
      <w:szCs w:val="36"/>
    </w:rPr>
  </w:style>
  <w:style w:type="paragraph" w:customStyle="1" w:styleId="1179">
    <w:name w:val="Char Char Char Char Char Char11"/>
    <w:basedOn w:val="1"/>
    <w:uiPriority w:val="0"/>
    <w:pPr>
      <w:spacing w:beforeLines="0"/>
    </w:pPr>
    <w:rPr>
      <w:rFonts w:ascii="Tahoma" w:hAnsi="Tahoma"/>
      <w:sz w:val="24"/>
      <w:szCs w:val="24"/>
    </w:rPr>
  </w:style>
  <w:style w:type="paragraph" w:customStyle="1" w:styleId="1180">
    <w:name w:val="不可偏离参数"/>
    <w:basedOn w:val="2"/>
    <w:uiPriority w:val="0"/>
    <w:pPr>
      <w:tabs>
        <w:tab w:val="left" w:pos="630"/>
        <w:tab w:val="left" w:pos="1008"/>
      </w:tabs>
      <w:spacing w:before="0" w:after="0" w:line="240" w:lineRule="auto"/>
      <w:ind w:left="1008" w:hanging="1008"/>
    </w:pPr>
    <w:rPr>
      <w:rFonts w:eastAsia="黑体"/>
      <w:szCs w:val="28"/>
    </w:rPr>
  </w:style>
  <w:style w:type="paragraph" w:customStyle="1" w:styleId="1181">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1182">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183">
    <w:name w:val="封面单位"/>
    <w:basedOn w:val="1"/>
    <w:uiPriority w:val="0"/>
    <w:pPr>
      <w:spacing w:beforeLines="0"/>
      <w:jc w:val="center"/>
    </w:pPr>
    <w:rPr>
      <w:rFonts w:ascii="楷体_GB2312" w:eastAsia="楷体_GB2312" w:cs="宋体"/>
      <w:b/>
      <w:bCs/>
      <w:sz w:val="32"/>
    </w:rPr>
  </w:style>
  <w:style w:type="paragraph" w:customStyle="1" w:styleId="1184">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185">
    <w:name w:val="样式 样式 标题 5 + 段前: 0.5 行 段后: 0.5 行 + 段前: 0.5 行 段后: 0.5 行"/>
    <w:basedOn w:val="2"/>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86">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87">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188">
    <w:name w:val="Char Char Char Char Char"/>
    <w:basedOn w:val="1"/>
    <w:uiPriority w:val="0"/>
    <w:pPr>
      <w:spacing w:beforeLines="0"/>
      <w:ind w:firstLine="360" w:firstLineChars="150"/>
    </w:pPr>
    <w:rPr>
      <w:rFonts w:ascii="Tahoma" w:hAnsi="Tahoma"/>
      <w:sz w:val="24"/>
    </w:rPr>
  </w:style>
  <w:style w:type="paragraph" w:customStyle="1" w:styleId="1189">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0">
    <w:name w:val="正文 首行缩进2字符 Char Char"/>
    <w:basedOn w:val="1"/>
    <w:uiPriority w:val="0"/>
    <w:pPr>
      <w:spacing w:beforeLines="40" w:afterLines="40" w:line="360" w:lineRule="auto"/>
      <w:ind w:firstLine="200" w:firstLineChars="200"/>
    </w:pPr>
    <w:rPr>
      <w:sz w:val="24"/>
      <w:szCs w:val="24"/>
    </w:rPr>
  </w:style>
  <w:style w:type="paragraph" w:customStyle="1" w:styleId="1191">
    <w:name w:val="中文标题 3"/>
    <w:basedOn w:val="36"/>
    <w:uiPriority w:val="0"/>
    <w:pPr>
      <w:spacing w:beforeLines="0" w:beforeAutospacing="1" w:after="100" w:afterAutospacing="1" w:line="360" w:lineRule="auto"/>
      <w:ind w:left="0" w:leftChars="0" w:hanging="420"/>
    </w:pPr>
    <w:rPr>
      <w:kern w:val="28"/>
      <w:sz w:val="24"/>
      <w:szCs w:val="24"/>
    </w:rPr>
  </w:style>
  <w:style w:type="paragraph" w:customStyle="1" w:styleId="1192">
    <w:name w:val="主题行"/>
    <w:basedOn w:val="1"/>
    <w:next w:val="35"/>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193">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94">
    <w:name w:val="庄制定的正文"/>
    <w:basedOn w:val="1"/>
    <w:uiPriority w:val="0"/>
    <w:pPr>
      <w:spacing w:beforeLines="0" w:after="50" w:line="360" w:lineRule="auto"/>
      <w:ind w:firstLine="454"/>
    </w:pPr>
    <w:rPr>
      <w:rFonts w:ascii="宋体" w:hAnsi="Calibri" w:cs="宋体"/>
      <w:kern w:val="44"/>
      <w:sz w:val="24"/>
    </w:rPr>
  </w:style>
  <w:style w:type="paragraph" w:customStyle="1" w:styleId="1195">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196">
    <w:name w:val=" Char Char2 Char Char Char Char Char Char Char Char"/>
    <w:basedOn w:val="1"/>
    <w:uiPriority w:val="0"/>
    <w:pPr>
      <w:spacing w:beforeLines="0"/>
    </w:pPr>
    <w:rPr>
      <w:rFonts w:ascii="Tahoma" w:hAnsi="Tahoma"/>
      <w:sz w:val="24"/>
    </w:rPr>
  </w:style>
  <w:style w:type="paragraph" w:customStyle="1" w:styleId="1197">
    <w:name w:val="参考文献、索引标题"/>
    <w:basedOn w:val="993"/>
    <w:next w:val="1"/>
    <w:uiPriority w:val="0"/>
    <w:pPr>
      <w:spacing w:before="0" w:after="0"/>
    </w:pPr>
    <w:rPr>
      <w:sz w:val="21"/>
    </w:rPr>
  </w:style>
  <w:style w:type="paragraph" w:customStyle="1" w:styleId="1198">
    <w:name w:val="样式 标题 5Alt+5dashdsddh5Heading5l55Roman listH5ITT t5P...3"/>
    <w:basedOn w:val="2"/>
    <w:uiPriority w:val="0"/>
    <w:pPr>
      <w:tabs>
        <w:tab w:val="left" w:pos="1008"/>
      </w:tabs>
      <w:overflowPunct w:val="0"/>
      <w:spacing w:before="0" w:after="0" w:line="240" w:lineRule="auto"/>
      <w:ind w:left="1008" w:hanging="1008"/>
    </w:pPr>
    <w:rPr>
      <w:rFonts w:eastAsia="宋体" w:cs="宋体"/>
      <w:szCs w:val="20"/>
    </w:rPr>
  </w:style>
  <w:style w:type="paragraph" w:customStyle="1" w:styleId="1199">
    <w:name w:val="正文lzq"/>
    <w:basedOn w:val="1"/>
    <w:uiPriority w:val="0"/>
    <w:pPr>
      <w:adjustRightInd w:val="0"/>
      <w:spacing w:beforeLines="40" w:afterLines="40" w:line="360" w:lineRule="auto"/>
      <w:ind w:firstLine="480"/>
    </w:pPr>
    <w:rPr>
      <w:kern w:val="0"/>
      <w:sz w:val="24"/>
    </w:rPr>
  </w:style>
  <w:style w:type="paragraph" w:customStyle="1" w:styleId="1200">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201">
    <w:name w:val="样式 GP标题3 + 段前: 0.5 行 段后: 0.5 行"/>
    <w:basedOn w:val="1"/>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2">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3">
    <w:name w:val="_Style 883"/>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204">
    <w:name w:val="msoacetate"/>
    <w:basedOn w:val="1"/>
    <w:uiPriority w:val="0"/>
    <w:pPr>
      <w:spacing w:beforeLines="40" w:afterLines="40"/>
    </w:pPr>
    <w:rPr>
      <w:sz w:val="18"/>
      <w:szCs w:val="18"/>
    </w:rPr>
  </w:style>
  <w:style w:type="paragraph" w:customStyle="1" w:styleId="1205">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206">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7">
    <w:name w:val="正文文字表格居中"/>
    <w:basedOn w:val="1"/>
    <w:next w:val="250"/>
    <w:uiPriority w:val="0"/>
    <w:pPr>
      <w:snapToGrid w:val="0"/>
      <w:spacing w:beforeLines="0" w:line="360" w:lineRule="auto"/>
    </w:pPr>
    <w:rPr>
      <w:rFonts w:ascii="宋体"/>
      <w:b/>
      <w:sz w:val="24"/>
    </w:rPr>
  </w:style>
  <w:style w:type="paragraph" w:customStyle="1" w:styleId="1208">
    <w:name w:val="目次、标准名称标题"/>
    <w:basedOn w:val="993"/>
    <w:next w:val="436"/>
    <w:uiPriority w:val="0"/>
    <w:pPr>
      <w:spacing w:before="0" w:after="0" w:line="460" w:lineRule="exact"/>
    </w:pPr>
  </w:style>
  <w:style w:type="paragraph" w:customStyle="1" w:styleId="1209">
    <w:name w:val="注："/>
    <w:next w:val="436"/>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0">
    <w:name w:val="Char Char Char Char Char Char Char1"/>
    <w:basedOn w:val="1"/>
    <w:uiPriority w:val="0"/>
    <w:pPr>
      <w:tabs>
        <w:tab w:val="left" w:pos="432"/>
      </w:tabs>
      <w:spacing w:beforeLines="0"/>
      <w:ind w:left="432" w:hanging="432"/>
    </w:pPr>
    <w:rPr>
      <w:rFonts w:ascii="Tahoma" w:hAnsi="Tahoma"/>
      <w:sz w:val="24"/>
    </w:rPr>
  </w:style>
  <w:style w:type="paragraph" w:customStyle="1" w:styleId="1211">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212">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3">
    <w:name w:val="样式 模板描述"/>
    <w:basedOn w:val="1"/>
    <w:next w:val="749"/>
    <w:uiPriority w:val="0"/>
    <w:pPr>
      <w:spacing w:beforeLines="0" w:afterLines="50"/>
      <w:jc w:val="left"/>
    </w:pPr>
    <w:rPr>
      <w:rFonts w:ascii="宋体" w:cs="宋体"/>
      <w:i/>
      <w:iCs/>
      <w:snapToGrid w:val="0"/>
      <w:color w:val="0000FF"/>
      <w:kern w:val="0"/>
      <w:szCs w:val="21"/>
    </w:rPr>
  </w:style>
  <w:style w:type="paragraph" w:customStyle="1" w:styleId="1214">
    <w:name w:val="正文--表格内正文"/>
    <w:basedOn w:val="1"/>
    <w:uiPriority w:val="0"/>
    <w:pPr>
      <w:spacing w:before="156" w:line="0" w:lineRule="atLeast"/>
      <w:jc w:val="center"/>
    </w:pPr>
    <w:rPr>
      <w:rFonts w:ascii="宋体" w:hAnsi="宋体"/>
      <w:sz w:val="24"/>
      <w:szCs w:val="24"/>
    </w:rPr>
  </w:style>
  <w:style w:type="paragraph" w:customStyle="1" w:styleId="1215">
    <w:name w:val=" Char2 Char Char Char"/>
    <w:basedOn w:val="1"/>
    <w:uiPriority w:val="0"/>
    <w:pPr>
      <w:spacing w:beforeLines="0"/>
    </w:pPr>
    <w:rPr>
      <w:rFonts w:ascii="仿宋_GB2312"/>
      <w:b/>
      <w:sz w:val="30"/>
      <w:szCs w:val="32"/>
    </w:rPr>
  </w:style>
  <w:style w:type="paragraph" w:customStyle="1" w:styleId="1216">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217">
    <w:name w:val="萝卜家园"/>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8">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219">
    <w:name w:val=" Char Char Char Char Char Char Char Char Char Char Char Char1 Char"/>
    <w:basedOn w:val="1"/>
    <w:uiPriority w:val="0"/>
    <w:pPr>
      <w:spacing w:beforeLines="0"/>
    </w:pPr>
    <w:rPr>
      <w:rFonts w:ascii="Tahoma" w:hAnsi="Tahoma" w:cs="仿宋_GB2312"/>
      <w:sz w:val="24"/>
    </w:rPr>
  </w:style>
  <w:style w:type="paragraph" w:customStyle="1" w:styleId="1220">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1">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222">
    <w:name w:val="标准书眉_偶数页"/>
    <w:basedOn w:val="769"/>
    <w:next w:val="1"/>
    <w:uiPriority w:val="0"/>
    <w:pPr>
      <w:jc w:val="left"/>
    </w:pPr>
    <w:rPr>
      <w:sz w:val="21"/>
    </w:rPr>
  </w:style>
  <w:style w:type="paragraph" w:customStyle="1" w:styleId="1223">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224">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225">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226">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227">
    <w:name w:val="表格标注（绿盟科技）"/>
    <w:basedOn w:val="903"/>
    <w:next w:val="1"/>
    <w:uiPriority w:val="0"/>
  </w:style>
  <w:style w:type="paragraph" w:customStyle="1" w:styleId="1228">
    <w:name w:val="正文无缩进"/>
    <w:basedOn w:val="1"/>
    <w:uiPriority w:val="0"/>
    <w:pPr>
      <w:tabs>
        <w:tab w:val="left" w:pos="420"/>
      </w:tabs>
      <w:spacing w:beforeLines="40" w:afterLines="40" w:line="360" w:lineRule="auto"/>
      <w:ind w:right="-154"/>
    </w:pPr>
    <w:rPr>
      <w:sz w:val="24"/>
      <w:szCs w:val="24"/>
    </w:rPr>
  </w:style>
  <w:style w:type="paragraph" w:customStyle="1" w:styleId="1229">
    <w:name w:val="_Style 164"/>
    <w:basedOn w:val="1"/>
    <w:uiPriority w:val="0"/>
    <w:pPr>
      <w:spacing w:beforeLines="0"/>
    </w:pPr>
  </w:style>
  <w:style w:type="paragraph" w:customStyle="1" w:styleId="1230">
    <w:name w:val="table text"/>
    <w:basedOn w:val="1"/>
    <w:uiPriority w:val="0"/>
    <w:pPr>
      <w:widowControl/>
      <w:spacing w:beforeLines="0"/>
    </w:pPr>
    <w:rPr>
      <w:rFonts w:ascii="Arial" w:hAnsi="Arial"/>
      <w:bCs/>
      <w:kern w:val="0"/>
      <w:sz w:val="20"/>
    </w:rPr>
  </w:style>
  <w:style w:type="paragraph" w:customStyle="1" w:styleId="1231">
    <w:name w:val="Paragraph2"/>
    <w:basedOn w:val="1"/>
    <w:uiPriority w:val="0"/>
    <w:pPr>
      <w:spacing w:beforeLines="0" w:afterLines="50"/>
      <w:ind w:left="720"/>
    </w:pPr>
    <w:rPr>
      <w:rFonts w:ascii="宋体"/>
      <w:snapToGrid w:val="0"/>
      <w:color w:val="000000"/>
      <w:kern w:val="0"/>
      <w:lang w:val="en-AU"/>
    </w:rPr>
  </w:style>
  <w:style w:type="paragraph" w:customStyle="1" w:styleId="1232">
    <w:name w:val="Body Text Indent"/>
    <w:basedOn w:val="1"/>
    <w:uiPriority w:val="0"/>
    <w:pPr>
      <w:spacing w:beforeLines="0" w:line="200" w:lineRule="exact"/>
      <w:ind w:firstLine="301"/>
    </w:pPr>
  </w:style>
  <w:style w:type="paragraph" w:customStyle="1" w:styleId="1233">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34">
    <w:name w:val="³"/>
    <w:uiPriority w:val="0"/>
    <w:pPr>
      <w:widowControl w:val="0"/>
      <w:jc w:val="both"/>
    </w:pPr>
    <w:rPr>
      <w:rFonts w:ascii="Times New Roman" w:hAnsi="Times New Roman" w:eastAsia="宋体" w:cs="Times New Roman"/>
      <w:kern w:val="2"/>
      <w:sz w:val="21"/>
      <w:lang w:val="en-US" w:eastAsia="zh-CN" w:bidi="ar-SA"/>
    </w:rPr>
  </w:style>
  <w:style w:type="paragraph" w:customStyle="1" w:styleId="1235">
    <w:name w:val="作者"/>
    <w:basedOn w:val="1"/>
    <w:uiPriority w:val="0"/>
    <w:pPr>
      <w:spacing w:beforeLines="40" w:afterLines="40"/>
      <w:jc w:val="center"/>
    </w:pPr>
    <w:rPr>
      <w:rFonts w:cs="Angsana New"/>
      <w:szCs w:val="24"/>
    </w:rPr>
  </w:style>
  <w:style w:type="paragraph" w:customStyle="1" w:styleId="1236">
    <w:name w:val="Char Char2 Char Char Char Char Char Char Char Char Char Char"/>
    <w:basedOn w:val="1"/>
    <w:uiPriority w:val="0"/>
    <w:pPr>
      <w:spacing w:beforeLines="40" w:afterLines="40"/>
    </w:pPr>
    <w:rPr>
      <w:rFonts w:ascii="Tahoma" w:hAnsi="Tahoma"/>
      <w:sz w:val="24"/>
    </w:rPr>
  </w:style>
  <w:style w:type="paragraph" w:customStyle="1" w:styleId="1237">
    <w:name w:val="标题二"/>
    <w:basedOn w:val="5"/>
    <w:next w:val="35"/>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238">
    <w:name w:val="内容"/>
    <w:basedOn w:val="1"/>
    <w:uiPriority w:val="0"/>
    <w:pPr>
      <w:adjustRightInd w:val="0"/>
      <w:spacing w:beforeLines="0"/>
      <w:jc w:val="left"/>
      <w:textAlignment w:val="baseline"/>
    </w:pPr>
    <w:rPr>
      <w:rFonts w:eastAsia="微软大黑体"/>
      <w:spacing w:val="40"/>
      <w:sz w:val="32"/>
    </w:rPr>
  </w:style>
  <w:style w:type="paragraph" w:customStyle="1" w:styleId="1239">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0">
    <w:name w:val="WW序号样式"/>
    <w:basedOn w:val="1241"/>
    <w:uiPriority w:val="0"/>
    <w:pPr>
      <w:tabs>
        <w:tab w:val="left" w:pos="900"/>
      </w:tabs>
      <w:ind w:left="420" w:firstLine="0" w:firstLineChars="0"/>
    </w:pPr>
  </w:style>
  <w:style w:type="paragraph" w:customStyle="1" w:styleId="1241">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242">
    <w:name w:val="封面正文"/>
    <w:uiPriority w:val="0"/>
    <w:pPr>
      <w:jc w:val="both"/>
    </w:pPr>
    <w:rPr>
      <w:rFonts w:ascii="Times New Roman" w:hAnsi="Times New Roman" w:eastAsia="宋体" w:cs="Times New Roman"/>
      <w:lang w:val="en-US" w:eastAsia="zh-CN" w:bidi="ar-SA"/>
    </w:rPr>
  </w:style>
  <w:style w:type="paragraph" w:customStyle="1" w:styleId="1243">
    <w:name w:val=" Char Char Char1 Char Char Char Char Char Char Char Char Char Char"/>
    <w:basedOn w:val="1"/>
    <w:uiPriority w:val="0"/>
    <w:pPr>
      <w:spacing w:beforeLines="0"/>
    </w:pPr>
    <w:rPr>
      <w:rFonts w:ascii="Tahoma" w:hAnsi="Tahoma"/>
      <w:sz w:val="24"/>
    </w:rPr>
  </w:style>
  <w:style w:type="paragraph" w:customStyle="1" w:styleId="1244">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45">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246">
    <w:name w:val="样式 标题 1 + 五号1 Char Char Char Char Char Char Char Char Char Char Char Char Char Char Char Char Char"/>
    <w:basedOn w:val="4"/>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247">
    <w:name w:val="标题 4（绿盟科技）"/>
    <w:basedOn w:val="7"/>
    <w:next w:val="1"/>
    <w:uiPriority w:val="0"/>
    <w:pPr>
      <w:widowControl/>
      <w:spacing w:after="156" w:line="376" w:lineRule="auto"/>
      <w:jc w:val="left"/>
    </w:pPr>
    <w:rPr>
      <w:bCs w:val="0"/>
      <w:kern w:val="0"/>
    </w:rPr>
  </w:style>
  <w:style w:type="paragraph" w:customStyle="1" w:styleId="1248">
    <w:name w:val="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49">
    <w:name w:val=" Char1"/>
    <w:basedOn w:val="1"/>
    <w:uiPriority w:val="0"/>
    <w:pPr>
      <w:spacing w:beforeLines="0"/>
    </w:pPr>
    <w:rPr>
      <w:rFonts w:ascii="Tahoma" w:hAnsi="Tahoma"/>
      <w:sz w:val="24"/>
    </w:rPr>
  </w:style>
  <w:style w:type="paragraph" w:customStyle="1" w:styleId="1250">
    <w:name w:val=" Char Char Char"/>
    <w:basedOn w:val="1"/>
    <w:uiPriority w:val="0"/>
    <w:pPr>
      <w:spacing w:beforeLines="0"/>
    </w:pPr>
    <w:rPr>
      <w:rFonts w:ascii="Tahoma" w:hAnsi="Tahoma"/>
      <w:sz w:val="24"/>
    </w:rPr>
  </w:style>
  <w:style w:type="paragraph" w:customStyle="1" w:styleId="1251">
    <w:name w:val="节"/>
    <w:basedOn w:val="5"/>
    <w:uiPriority w:val="0"/>
    <w:pPr>
      <w:spacing w:before="160" w:after="160" w:line="720" w:lineRule="exact"/>
      <w:jc w:val="center"/>
    </w:pPr>
    <w:rPr>
      <w:b w:val="0"/>
      <w:bCs w:val="0"/>
      <w:spacing w:val="14"/>
      <w:kern w:val="24"/>
      <w:szCs w:val="20"/>
    </w:rPr>
  </w:style>
  <w:style w:type="paragraph" w:customStyle="1" w:styleId="1252">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253">
    <w:name w:val="修订1"/>
    <w:uiPriority w:val="0"/>
    <w:rPr>
      <w:rFonts w:ascii="Times New Roman" w:hAnsi="Times New Roman" w:eastAsia="宋体" w:cs="Times New Roman"/>
      <w:lang w:val="en-US" w:eastAsia="zh-CN" w:bidi="ar-SA"/>
    </w:rPr>
  </w:style>
  <w:style w:type="paragraph" w:customStyle="1" w:styleId="1254">
    <w:name w:val="WPS Plain"/>
    <w:uiPriority w:val="0"/>
    <w:rPr>
      <w:rFonts w:ascii="Times New Roman" w:hAnsi="Times New Roman" w:eastAsia="宋体" w:cs="Times New Roman"/>
      <w:lang w:val="en-US" w:eastAsia="zh-CN" w:bidi="ar-SA"/>
    </w:rPr>
  </w:style>
  <w:style w:type="paragraph" w:customStyle="1" w:styleId="1255">
    <w:name w:val="S4-B-L15"/>
    <w:basedOn w:val="1"/>
    <w:uiPriority w:val="0"/>
    <w:pPr>
      <w:spacing w:beforeLines="0" w:line="360" w:lineRule="auto"/>
    </w:pPr>
    <w:rPr>
      <w:b/>
      <w:bCs/>
      <w:sz w:val="24"/>
      <w:szCs w:val="24"/>
    </w:rPr>
  </w:style>
  <w:style w:type="paragraph" w:customStyle="1" w:styleId="1256">
    <w:name w:val="Char Char2 Char Char Char Char Char Char Char Char"/>
    <w:basedOn w:val="1"/>
    <w:uiPriority w:val="0"/>
    <w:pPr>
      <w:spacing w:beforeLines="40" w:afterLines="40"/>
    </w:pPr>
    <w:rPr>
      <w:rFonts w:ascii="Tahoma" w:hAnsi="Tahoma"/>
      <w:sz w:val="24"/>
    </w:rPr>
  </w:style>
  <w:style w:type="paragraph" w:customStyle="1" w:styleId="1257">
    <w:name w:val="样式 标题 4h4First SubheadingH4sect 1.2.3.4Ref Heading 1rh1se..."/>
    <w:basedOn w:val="7"/>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58">
    <w:name w:val="List"/>
    <w:basedOn w:val="1"/>
    <w:uiPriority w:val="0"/>
    <w:pPr>
      <w:spacing w:beforeLines="0"/>
      <w:ind w:left="200" w:hanging="200" w:hangingChars="200"/>
    </w:pPr>
    <w:rPr>
      <w:rFonts w:ascii="Calibri" w:hAnsi="Calibri" w:cs="Calibri"/>
      <w:sz w:val="28"/>
      <w:szCs w:val="24"/>
    </w:rPr>
  </w:style>
  <w:style w:type="paragraph" w:customStyle="1" w:styleId="1259">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260">
    <w:name w:val="Char3 Char Char Char1"/>
    <w:basedOn w:val="1"/>
    <w:uiPriority w:val="0"/>
    <w:pPr>
      <w:widowControl/>
      <w:spacing w:beforeLines="0" w:after="160" w:line="240" w:lineRule="exact"/>
      <w:jc w:val="left"/>
    </w:pPr>
  </w:style>
  <w:style w:type="paragraph" w:customStyle="1" w:styleId="1261">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62">
    <w:name w:val="A- Arial.9 Normal"/>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3">
    <w:name w:val="样式 仿宋_GB2312 小三 行距: 固定值 25 磅"/>
    <w:basedOn w:val="1"/>
    <w:uiPriority w:val="0"/>
    <w:pPr>
      <w:spacing w:beforeLines="0" w:line="500" w:lineRule="exact"/>
    </w:pPr>
    <w:rPr>
      <w:rFonts w:ascii="Arial" w:eastAsia="Arial" w:cs="Arial"/>
      <w:sz w:val="28"/>
    </w:rPr>
  </w:style>
  <w:style w:type="paragraph" w:customStyle="1" w:styleId="1264">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5">
    <w:name w:val="样式 标题 4 + 左 段前: 15.6 磅 段后: 15.6 磅 行距: 1.5 倍行距"/>
    <w:basedOn w:val="7"/>
    <w:uiPriority w:val="0"/>
    <w:pPr>
      <w:spacing w:before="312" w:after="312" w:line="360" w:lineRule="auto"/>
      <w:ind w:firstLine="482"/>
      <w:jc w:val="left"/>
    </w:pPr>
    <w:rPr>
      <w:rFonts w:eastAsia="仿宋" w:cs="宋体"/>
      <w:sz w:val="24"/>
      <w:szCs w:val="20"/>
    </w:rPr>
  </w:style>
  <w:style w:type="paragraph" w:customStyle="1" w:styleId="1266">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1267">
    <w:name w:val="文章标题4级"/>
    <w:basedOn w:val="380"/>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68">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269">
    <w:name w:val="0正文"/>
    <w:basedOn w:val="1"/>
    <w:uiPriority w:val="0"/>
    <w:pPr>
      <w:spacing w:beforeLines="0" w:line="560" w:lineRule="exact"/>
      <w:ind w:firstLine="200" w:firstLineChars="200"/>
    </w:pPr>
    <w:rPr>
      <w:rFonts w:ascii="Tahoma" w:hAnsi="Tahoma"/>
      <w:sz w:val="24"/>
      <w:szCs w:val="22"/>
    </w:rPr>
  </w:style>
  <w:style w:type="paragraph" w:customStyle="1" w:styleId="1270">
    <w:name w:val="大纲正文"/>
    <w:basedOn w:val="1"/>
    <w:uiPriority w:val="0"/>
    <w:pPr>
      <w:spacing w:beforeLines="0" w:line="360" w:lineRule="auto"/>
      <w:ind w:firstLine="480" w:firstLineChars="200"/>
    </w:pPr>
    <w:rPr>
      <w:rFonts w:cs="宋体"/>
      <w:sz w:val="24"/>
    </w:rPr>
  </w:style>
  <w:style w:type="paragraph" w:customStyle="1" w:styleId="1271">
    <w:name w:val="Test2"/>
    <w:basedOn w:val="5"/>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272">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1273">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4">
    <w:name w:val="样式 题注 + 居中"/>
    <w:basedOn w:val="23"/>
    <w:uiPriority w:val="0"/>
    <w:pPr>
      <w:spacing w:beforeLines="40" w:afterLines="40"/>
      <w:jc w:val="center"/>
    </w:pPr>
    <w:rPr>
      <w:rFonts w:cs="宋体"/>
      <w:sz w:val="24"/>
    </w:rPr>
  </w:style>
  <w:style w:type="paragraph" w:customStyle="1" w:styleId="1275">
    <w:name w:val="无间隔1"/>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76">
    <w:name w:val="cxLevel5"/>
    <w:basedOn w:val="2"/>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77">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278">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79">
    <w:name w:val="列项·"/>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0">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1281">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282">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283">
    <w:name w:val="文章正文 Char Char1"/>
    <w:basedOn w:val="1"/>
    <w:uiPriority w:val="0"/>
    <w:pPr>
      <w:spacing w:beforeLines="40" w:afterLines="40" w:line="360" w:lineRule="auto"/>
      <w:ind w:firstLine="420"/>
    </w:pPr>
    <w:rPr>
      <w:sz w:val="24"/>
      <w:szCs w:val="24"/>
    </w:rPr>
  </w:style>
  <w:style w:type="paragraph" w:customStyle="1" w:styleId="1284">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5">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86">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87">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288">
    <w:name w:val="符号 2"/>
    <w:basedOn w:val="1177"/>
    <w:uiPriority w:val="0"/>
    <w:pPr>
      <w:numPr>
        <w:ilvl w:val="0"/>
        <w:numId w:val="0"/>
      </w:numPr>
      <w:tabs>
        <w:tab w:val="left" w:pos="1320"/>
        <w:tab w:val="clear" w:pos="900"/>
      </w:tabs>
      <w:spacing w:beforeLines="40" w:afterLines="40"/>
      <w:ind w:left="1320" w:hanging="420"/>
    </w:pPr>
  </w:style>
  <w:style w:type="paragraph" w:customStyle="1" w:styleId="1289">
    <w:name w:val="附录四级条标题"/>
    <w:basedOn w:val="1"/>
    <w:uiPriority w:val="0"/>
    <w:pPr>
      <w:spacing w:beforeLines="0" w:line="312" w:lineRule="auto"/>
      <w:ind w:left="2520" w:hanging="420"/>
    </w:pPr>
    <w:rPr>
      <w:szCs w:val="24"/>
    </w:rPr>
  </w:style>
  <w:style w:type="paragraph" w:customStyle="1" w:styleId="1290">
    <w:name w:val="贷方"/>
    <w:basedOn w:val="1"/>
    <w:uiPriority w:val="0"/>
    <w:pPr>
      <w:spacing w:beforeLines="0"/>
      <w:ind w:left="1890" w:leftChars="900"/>
    </w:pPr>
    <w:rPr>
      <w:sz w:val="24"/>
      <w:szCs w:val="24"/>
    </w:rPr>
  </w:style>
  <w:style w:type="paragraph" w:customStyle="1" w:styleId="1291">
    <w:name w:val="附录一级条标题"/>
    <w:basedOn w:val="1"/>
    <w:uiPriority w:val="0"/>
    <w:pPr>
      <w:spacing w:beforeLines="0" w:line="312" w:lineRule="auto"/>
      <w:ind w:left="1260" w:hanging="420"/>
    </w:pPr>
    <w:rPr>
      <w:szCs w:val="24"/>
    </w:rPr>
  </w:style>
  <w:style w:type="paragraph" w:customStyle="1" w:styleId="1292">
    <w:name w:val="Main Title"/>
    <w:basedOn w:val="1"/>
    <w:uiPriority w:val="0"/>
    <w:pPr>
      <w:spacing w:beforeLines="0" w:afterLines="50"/>
      <w:jc w:val="center"/>
    </w:pPr>
    <w:rPr>
      <w:rFonts w:ascii="宋体"/>
      <w:b/>
      <w:snapToGrid w:val="0"/>
      <w:kern w:val="28"/>
      <w:sz w:val="32"/>
    </w:rPr>
  </w:style>
  <w:style w:type="paragraph" w:customStyle="1" w:styleId="1293">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1294">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295">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296">
    <w:name w:val="数标题1"/>
    <w:basedOn w:val="1"/>
    <w:uiPriority w:val="0"/>
    <w:pPr>
      <w:tabs>
        <w:tab w:val="left" w:pos="1440"/>
      </w:tabs>
      <w:adjustRightInd w:val="0"/>
      <w:spacing w:beforeLines="40" w:afterLines="40" w:line="360" w:lineRule="auto"/>
    </w:pPr>
    <w:rPr>
      <w:b/>
      <w:kern w:val="0"/>
    </w:rPr>
  </w:style>
  <w:style w:type="paragraph" w:customStyle="1" w:styleId="129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98">
    <w:name w:val=" Char Char Char1 Char"/>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299">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0">
    <w:name w:val="Char13"/>
    <w:basedOn w:val="1"/>
    <w:uiPriority w:val="0"/>
    <w:pPr>
      <w:spacing w:beforeLines="0"/>
    </w:pPr>
    <w:rPr>
      <w:rFonts w:ascii="仿宋_GB2312" w:eastAsia="仿宋_GB2312"/>
      <w:b/>
      <w:sz w:val="32"/>
      <w:szCs w:val="32"/>
    </w:rPr>
  </w:style>
  <w:style w:type="paragraph" w:customStyle="1" w:styleId="1301">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02">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3">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304">
    <w:name w:val="Char Char2 Char Char1"/>
    <w:basedOn w:val="1"/>
    <w:uiPriority w:val="0"/>
    <w:pPr>
      <w:spacing w:beforeLines="0"/>
    </w:pPr>
    <w:rPr>
      <w:rFonts w:ascii="Tahoma" w:hAnsi="Tahoma"/>
      <w:sz w:val="24"/>
    </w:rPr>
  </w:style>
  <w:style w:type="paragraph" w:customStyle="1" w:styleId="1305">
    <w:name w:val="文本段落"/>
    <w:basedOn w:val="1"/>
    <w:uiPriority w:val="0"/>
    <w:pPr>
      <w:spacing w:beforeLines="0" w:after="60" w:line="360" w:lineRule="auto"/>
      <w:ind w:left="709" w:firstLine="200" w:firstLineChars="200"/>
    </w:pPr>
    <w:rPr>
      <w:kern w:val="0"/>
      <w:sz w:val="24"/>
    </w:rPr>
  </w:style>
  <w:style w:type="paragraph" w:customStyle="1" w:styleId="1306">
    <w:name w:val="标准标题3"/>
    <w:basedOn w:val="6"/>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7">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08">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09">
    <w:name w:val="WW-纯文本"/>
    <w:basedOn w:val="1"/>
    <w:uiPriority w:val="0"/>
    <w:pPr>
      <w:suppressAutoHyphens/>
      <w:spacing w:beforeLines="40" w:afterLines="40"/>
    </w:pPr>
    <w:rPr>
      <w:rFonts w:ascii="宋体" w:hAnsi="宋体"/>
    </w:rPr>
  </w:style>
  <w:style w:type="paragraph" w:customStyle="1" w:styleId="1310">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11">
    <w:name w:val="标题1正文 Char Char Char"/>
    <w:basedOn w:val="1"/>
    <w:uiPriority w:val="0"/>
    <w:pPr>
      <w:spacing w:beforeLines="0"/>
      <w:ind w:firstLine="200" w:firstLineChars="200"/>
      <w:jc w:val="left"/>
    </w:pPr>
    <w:rPr>
      <w:sz w:val="18"/>
      <w:szCs w:val="24"/>
    </w:rPr>
  </w:style>
  <w:style w:type="paragraph" w:customStyle="1" w:styleId="1312">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313">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314">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15">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316">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17">
    <w:name w:val="连续正文文字"/>
    <w:basedOn w:val="35"/>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318">
    <w:name w:val="普通 (Web)"/>
    <w:basedOn w:val="1"/>
    <w:uiPriority w:val="0"/>
    <w:pPr>
      <w:widowControl/>
      <w:spacing w:beforeLines="40" w:afterLines="40"/>
      <w:jc w:val="left"/>
    </w:pPr>
    <w:rPr>
      <w:rFonts w:ascii="宋体" w:hAnsi="宋体"/>
      <w:kern w:val="0"/>
      <w:sz w:val="24"/>
      <w:szCs w:val="24"/>
    </w:rPr>
  </w:style>
  <w:style w:type="paragraph" w:customStyle="1" w:styleId="1319">
    <w:name w:val="P3"/>
    <w:basedOn w:val="1"/>
    <w:uiPriority w:val="0"/>
    <w:pPr>
      <w:widowControl/>
      <w:spacing w:beforeLines="0" w:line="240" w:lineRule="atLeast"/>
      <w:ind w:left="1152"/>
      <w:jc w:val="left"/>
    </w:pPr>
    <w:rPr>
      <w:b/>
      <w:kern w:val="0"/>
      <w:szCs w:val="21"/>
      <w:lang w:val="en-AU" w:eastAsia="en-US"/>
    </w:rPr>
  </w:style>
  <w:style w:type="paragraph" w:customStyle="1" w:styleId="1320">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321">
    <w:name w:val="文献分类号"/>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2">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23">
    <w:name w:val="标题2，章节第二层"/>
    <w:basedOn w:val="1"/>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4">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325">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26">
    <w:name w:val="正文（标题三）"/>
    <w:basedOn w:val="1"/>
    <w:uiPriority w:val="0"/>
    <w:pPr>
      <w:spacing w:beforeLines="0" w:line="360" w:lineRule="auto"/>
      <w:ind w:firstLine="200" w:firstLineChars="200"/>
    </w:pPr>
    <w:rPr>
      <w:sz w:val="24"/>
      <w:szCs w:val="24"/>
    </w:rPr>
  </w:style>
  <w:style w:type="paragraph" w:customStyle="1" w:styleId="1327">
    <w:name w:val="标题1"/>
    <w:basedOn w:val="45"/>
    <w:uiPriority w:val="0"/>
    <w:pPr>
      <w:spacing w:beforeLines="0" w:afterLines="0" w:line="360" w:lineRule="auto"/>
    </w:pPr>
    <w:rPr>
      <w:b/>
      <w:sz w:val="30"/>
      <w:szCs w:val="20"/>
    </w:rPr>
  </w:style>
  <w:style w:type="paragraph" w:customStyle="1" w:styleId="1328">
    <w:name w:val="样式 标题 1H1篇标题 1(章)第一章h1L1bocLevel 1 Topic Heading标书11st..."/>
    <w:basedOn w:val="4"/>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329">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330">
    <w:name w:val="最新标题1"/>
    <w:basedOn w:val="927"/>
    <w:next w:val="928"/>
    <w:uiPriority w:val="0"/>
    <w:pPr>
      <w:spacing w:after="120"/>
    </w:pPr>
    <w:rPr>
      <w:bCs w:val="0"/>
    </w:rPr>
  </w:style>
  <w:style w:type="paragraph" w:customStyle="1" w:styleId="1331">
    <w:name w:val="样式 标题 3 + 红色"/>
    <w:basedOn w:val="6"/>
    <w:uiPriority w:val="0"/>
    <w:pPr>
      <w:spacing w:before="120" w:after="120" w:line="700" w:lineRule="exact"/>
      <w:jc w:val="left"/>
    </w:pPr>
    <w:rPr>
      <w:rFonts w:ascii="宋体" w:hAnsi="宋体"/>
      <w:color w:val="FF0000"/>
      <w:spacing w:val="10"/>
      <w:kern w:val="24"/>
      <w:sz w:val="28"/>
    </w:rPr>
  </w:style>
  <w:style w:type="paragraph" w:customStyle="1" w:styleId="1332">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333">
    <w:name w:val="表格中序号"/>
    <w:basedOn w:val="1"/>
    <w:uiPriority w:val="0"/>
    <w:pPr>
      <w:spacing w:beforeLines="0" w:line="288" w:lineRule="auto"/>
      <w:jc w:val="center"/>
    </w:pPr>
    <w:rPr>
      <w:rFonts w:ascii="新宋体" w:eastAsia="新宋体"/>
      <w:sz w:val="24"/>
      <w:szCs w:val="24"/>
    </w:rPr>
  </w:style>
  <w:style w:type="paragraph" w:customStyle="1" w:styleId="1334">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5">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1336">
    <w:name w:val="无间隔2"/>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37">
    <w:name w:val="Bullet 2"/>
    <w:basedOn w:val="35"/>
    <w:uiPriority w:val="0"/>
    <w:pPr>
      <w:tabs>
        <w:tab w:val="left" w:pos="1260"/>
      </w:tabs>
      <w:spacing w:beforeLines="10" w:afterLines="10" w:line="264" w:lineRule="auto"/>
      <w:ind w:left="420" w:hanging="420"/>
    </w:pPr>
    <w:rPr>
      <w:rFonts w:ascii="Arial" w:hAnsi="Arial"/>
      <w:sz w:val="21"/>
      <w:szCs w:val="21"/>
    </w:rPr>
  </w:style>
  <w:style w:type="paragraph" w:customStyle="1" w:styleId="1338">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339">
    <w:name w:val=" Char Char Char Char Char Char1"/>
    <w:basedOn w:val="1"/>
    <w:uiPriority w:val="0"/>
    <w:pPr>
      <w:widowControl/>
      <w:spacing w:beforeLines="0" w:after="160" w:line="240" w:lineRule="exact"/>
      <w:jc w:val="left"/>
    </w:pPr>
    <w:rPr>
      <w:rFonts w:ascii="Verdana" w:hAnsi="Verdana" w:eastAsia="仿宋_GB2312" w:cs="Calibri"/>
      <w:kern w:val="0"/>
      <w:sz w:val="24"/>
      <w:lang w:eastAsia="en-US"/>
    </w:rPr>
  </w:style>
  <w:style w:type="paragraph" w:customStyle="1" w:styleId="1340">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41">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2">
    <w:name w:val="数字标题5"/>
    <w:basedOn w:val="2"/>
    <w:next w:val="1"/>
    <w:uiPriority w:val="0"/>
    <w:pPr>
      <w:tabs>
        <w:tab w:val="left" w:pos="480"/>
        <w:tab w:val="left" w:pos="1080"/>
      </w:tabs>
      <w:spacing w:after="290" w:line="374" w:lineRule="auto"/>
      <w:ind w:left="1080" w:hanging="1080"/>
    </w:pPr>
    <w:rPr>
      <w:rFonts w:eastAsia="宋体"/>
      <w:sz w:val="28"/>
      <w:szCs w:val="28"/>
    </w:rPr>
  </w:style>
  <w:style w:type="paragraph" w:customStyle="1" w:styleId="1343">
    <w:name w:val="附录图标题"/>
    <w:next w:val="436"/>
    <w:uiPriority w:val="0"/>
    <w:pPr>
      <w:jc w:val="center"/>
    </w:pPr>
    <w:rPr>
      <w:rFonts w:ascii="黑体" w:hAnsi="Times New Roman" w:eastAsia="黑体" w:cs="Times New Roman"/>
      <w:sz w:val="21"/>
      <w:lang w:val="en-US" w:eastAsia="zh-CN" w:bidi="ar-SA"/>
    </w:rPr>
  </w:style>
  <w:style w:type="paragraph" w:customStyle="1" w:styleId="134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45">
    <w:name w:val="Char4 Char Char Char Char Char Char Char Char"/>
    <w:basedOn w:val="1"/>
    <w:uiPriority w:val="0"/>
    <w:pPr>
      <w:spacing w:beforeLines="0" w:line="360" w:lineRule="auto"/>
    </w:pPr>
    <w:rPr>
      <w:rFonts w:ascii="Tahoma" w:hAnsi="Tahoma"/>
      <w:sz w:val="36"/>
      <w:szCs w:val="36"/>
    </w:rPr>
  </w:style>
  <w:style w:type="paragraph" w:customStyle="1" w:styleId="1346">
    <w:name w:val="标题 3（绿盟科技）"/>
    <w:basedOn w:val="6"/>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47">
    <w:name w:val=" Char Char2 Char Char Char Char Char Char Char Char Char Char"/>
    <w:basedOn w:val="1"/>
    <w:uiPriority w:val="0"/>
    <w:pPr>
      <w:spacing w:beforeLines="0"/>
    </w:pPr>
    <w:rPr>
      <w:rFonts w:ascii="Tahoma" w:hAnsi="Tahoma"/>
      <w:sz w:val="24"/>
    </w:rPr>
  </w:style>
  <w:style w:type="paragraph" w:customStyle="1" w:styleId="1348">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349">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350">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5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2">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3">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354">
    <w:name w:val="表格内容"/>
    <w:basedOn w:val="1"/>
    <w:uiPriority w:val="0"/>
    <w:pPr>
      <w:adjustRightInd w:val="0"/>
      <w:spacing w:beforeLines="0"/>
      <w:jc w:val="left"/>
      <w:textAlignment w:val="baseline"/>
    </w:pPr>
    <w:rPr>
      <w:sz w:val="24"/>
    </w:rPr>
  </w:style>
  <w:style w:type="paragraph" w:customStyle="1" w:styleId="1355">
    <w:name w:val="15"/>
    <w:basedOn w:val="1"/>
    <w:uiPriority w:val="0"/>
    <w:pPr>
      <w:widowControl/>
      <w:spacing w:beforeLines="0" w:line="312" w:lineRule="auto"/>
      <w:ind w:firstLine="202"/>
    </w:pPr>
    <w:rPr>
      <w:kern w:val="0"/>
      <w:sz w:val="24"/>
      <w:szCs w:val="24"/>
    </w:rPr>
  </w:style>
  <w:style w:type="paragraph" w:customStyle="1" w:styleId="1356">
    <w:name w:val="样式 标题 1 + 五号"/>
    <w:basedOn w:val="4"/>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357">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358">
    <w:name w:val="样式 正文格式 +"/>
    <w:uiPriority w:val="0"/>
    <w:pPr>
      <w:spacing w:beforeLines="40" w:afterLines="40" w:line="300" w:lineRule="auto"/>
      <w:jc w:val="both"/>
    </w:pPr>
    <w:rPr>
      <w:rFonts w:ascii="Times New Roman" w:hAnsi="Arial" w:eastAsia="宋体" w:cs="Times New Roman"/>
      <w:color w:val="auto"/>
    </w:rPr>
  </w:style>
  <w:style w:type="paragraph" w:customStyle="1" w:styleId="1359">
    <w:name w:val="Date1"/>
    <w:basedOn w:val="1"/>
    <w:next w:val="1"/>
    <w:uiPriority w:val="0"/>
    <w:pPr>
      <w:adjustRightInd w:val="0"/>
      <w:spacing w:beforeLines="40" w:afterLines="40" w:line="312" w:lineRule="atLeast"/>
    </w:pPr>
    <w:rPr>
      <w:kern w:val="0"/>
      <w:sz w:val="24"/>
    </w:rPr>
  </w:style>
  <w:style w:type="paragraph" w:customStyle="1" w:styleId="1360">
    <w:name w:val="Char31"/>
    <w:basedOn w:val="1"/>
    <w:uiPriority w:val="0"/>
    <w:pPr>
      <w:spacing w:beforeLines="0"/>
    </w:pPr>
    <w:rPr>
      <w:rFonts w:ascii="仿宋_GB2312" w:eastAsia="仿宋_GB2312"/>
      <w:b/>
      <w:sz w:val="32"/>
      <w:szCs w:val="32"/>
    </w:rPr>
  </w:style>
  <w:style w:type="paragraph" w:customStyle="1" w:styleId="1361">
    <w:name w:val="样式 标题 4H4bulletblbbh4First Subheadingsect 1.2.3.4Ref Hea..."/>
    <w:basedOn w:val="7"/>
    <w:uiPriority w:val="0"/>
    <w:pPr>
      <w:widowControl/>
      <w:tabs>
        <w:tab w:val="left" w:pos="-420"/>
      </w:tabs>
      <w:spacing w:beforeLines="50" w:afterLines="50" w:line="300" w:lineRule="auto"/>
      <w:jc w:val="left"/>
    </w:pPr>
    <w:rPr>
      <w:rFonts w:eastAsia="仿宋" w:cs="宋体"/>
      <w:szCs w:val="20"/>
    </w:rPr>
  </w:style>
  <w:style w:type="paragraph" w:customStyle="1" w:styleId="1362">
    <w:name w:val="pa-30"/>
    <w:basedOn w:val="1"/>
    <w:uiPriority w:val="0"/>
    <w:pPr>
      <w:widowControl/>
      <w:spacing w:beforeLines="0" w:after="150"/>
      <w:jc w:val="left"/>
    </w:pPr>
    <w:rPr>
      <w:rFonts w:ascii="宋体" w:hAnsi="宋体" w:cs="宋体"/>
      <w:kern w:val="0"/>
      <w:sz w:val="24"/>
      <w:szCs w:val="24"/>
    </w:rPr>
  </w:style>
  <w:style w:type="paragraph" w:customStyle="1" w:styleId="1363">
    <w:name w:val="表格正文"/>
    <w:basedOn w:val="1"/>
    <w:uiPriority w:val="0"/>
    <w:pPr>
      <w:adjustRightInd w:val="0"/>
      <w:snapToGrid w:val="0"/>
      <w:spacing w:beforeLines="0" w:after="60"/>
      <w:jc w:val="center"/>
      <w:textAlignment w:val="baseline"/>
    </w:pPr>
    <w:rPr>
      <w:kern w:val="0"/>
      <w:sz w:val="24"/>
    </w:rPr>
  </w:style>
  <w:style w:type="paragraph" w:customStyle="1" w:styleId="1364">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65">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Style-正文"/>
    <w:basedOn w:val="1"/>
    <w:uiPriority w:val="0"/>
    <w:pPr>
      <w:spacing w:beforeLines="0" w:line="360" w:lineRule="auto"/>
      <w:ind w:firstLine="420"/>
    </w:pPr>
    <w:rPr>
      <w:rFonts w:ascii="宋体" w:hAnsi="宋体"/>
      <w:sz w:val="24"/>
      <w:szCs w:val="24"/>
    </w:rPr>
  </w:style>
  <w:style w:type="paragraph" w:customStyle="1" w:styleId="1367">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368">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369">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370">
    <w:name w:val="标题一"/>
    <w:basedOn w:val="4"/>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371">
    <w:name w:val="分项斜体"/>
    <w:basedOn w:val="1"/>
    <w:uiPriority w:val="0"/>
    <w:pPr>
      <w:widowControl/>
      <w:spacing w:beforeLines="40" w:afterLines="40" w:line="360" w:lineRule="auto"/>
      <w:jc w:val="left"/>
    </w:pPr>
    <w:rPr>
      <w:i/>
      <w:kern w:val="0"/>
      <w:sz w:val="24"/>
      <w:szCs w:val="24"/>
    </w:rPr>
  </w:style>
  <w:style w:type="paragraph" w:customStyle="1" w:styleId="1372">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3">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374">
    <w:name w:val="S4-L15-C"/>
    <w:basedOn w:val="1"/>
    <w:uiPriority w:val="0"/>
    <w:pPr>
      <w:spacing w:beforeLines="0" w:after="120" w:line="360" w:lineRule="auto"/>
      <w:jc w:val="center"/>
    </w:pPr>
    <w:rPr>
      <w:szCs w:val="21"/>
    </w:rPr>
  </w:style>
  <w:style w:type="paragraph" w:customStyle="1" w:styleId="1375">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376">
    <w:name w:val="Char Char2 Char Char Char Char Char Char Char Char1"/>
    <w:basedOn w:val="1"/>
    <w:uiPriority w:val="0"/>
    <w:pPr>
      <w:spacing w:beforeLines="0"/>
    </w:pPr>
    <w:rPr>
      <w:rFonts w:ascii="Tahoma" w:hAnsi="Tahoma"/>
      <w:sz w:val="24"/>
    </w:rPr>
  </w:style>
  <w:style w:type="paragraph" w:customStyle="1" w:styleId="1377">
    <w:name w:val="annotation subject"/>
    <w:basedOn w:val="29"/>
    <w:next w:val="29"/>
    <w:uiPriority w:val="0"/>
    <w:pPr>
      <w:spacing w:beforeLines="0"/>
    </w:pPr>
    <w:rPr>
      <w:b/>
      <w:bCs/>
      <w:kern w:val="2"/>
      <w:sz w:val="21"/>
      <w:szCs w:val="21"/>
      <w:lang w:val="en-US" w:eastAsia="zh-CN"/>
    </w:rPr>
  </w:style>
  <w:style w:type="paragraph" w:customStyle="1" w:styleId="1378">
    <w:name w:val="P1"/>
    <w:basedOn w:val="1"/>
    <w:uiPriority w:val="0"/>
    <w:pPr>
      <w:widowControl/>
      <w:spacing w:beforeLines="0" w:line="240" w:lineRule="atLeast"/>
      <w:jc w:val="left"/>
    </w:pPr>
    <w:rPr>
      <w:b/>
      <w:kern w:val="0"/>
      <w:szCs w:val="21"/>
      <w:lang w:val="en-AU" w:eastAsia="en-US"/>
    </w:rPr>
  </w:style>
  <w:style w:type="paragraph" w:customStyle="1" w:styleId="1379">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380">
    <w:name w:val="Char Char Char1 Char Char Char Char"/>
    <w:basedOn w:val="1"/>
    <w:uiPriority w:val="0"/>
    <w:pPr>
      <w:spacing w:beforeLines="0"/>
    </w:pPr>
    <w:rPr>
      <w:szCs w:val="24"/>
    </w:rPr>
  </w:style>
  <w:style w:type="paragraph" w:customStyle="1" w:styleId="1381">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382">
    <w:name w:val="Bullet1"/>
    <w:basedOn w:val="1"/>
    <w:uiPriority w:val="0"/>
    <w:pPr>
      <w:spacing w:beforeLines="0" w:afterLines="50"/>
      <w:ind w:left="720" w:hanging="432"/>
      <w:jc w:val="left"/>
    </w:pPr>
    <w:rPr>
      <w:rFonts w:ascii="宋体"/>
      <w:snapToGrid w:val="0"/>
      <w:kern w:val="0"/>
    </w:rPr>
  </w:style>
  <w:style w:type="paragraph" w:customStyle="1" w:styleId="1383">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4">
    <w:name w:val="封面标题"/>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5">
    <w:name w:val="Char Char1 Char Char Char1"/>
    <w:basedOn w:val="1"/>
    <w:uiPriority w:val="0"/>
    <w:pPr>
      <w:spacing w:beforeLines="0"/>
    </w:pPr>
    <w:rPr>
      <w:rFonts w:ascii="仿宋_GB2312" w:eastAsia="仿宋_GB2312"/>
      <w:b/>
      <w:sz w:val="32"/>
    </w:rPr>
  </w:style>
  <w:style w:type="paragraph" w:customStyle="1" w:styleId="1386">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387">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88">
    <w:name w:val=" Char Char Char Char Char Char Char Char Char Char Char Char Char Char Char Char"/>
    <w:basedOn w:val="1"/>
    <w:uiPriority w:val="0"/>
    <w:pPr>
      <w:tabs>
        <w:tab w:val="left" w:pos="360"/>
      </w:tabs>
      <w:spacing w:beforeLines="0"/>
    </w:pPr>
    <w:rPr>
      <w:sz w:val="24"/>
      <w:szCs w:val="24"/>
    </w:rPr>
  </w:style>
  <w:style w:type="paragraph" w:customStyle="1" w:styleId="1389">
    <w:name w:val="模板普通正文"/>
    <w:basedOn w:val="36"/>
    <w:uiPriority w:val="0"/>
    <w:pPr>
      <w:spacing w:before="156" w:after="10" w:line="360" w:lineRule="auto"/>
      <w:ind w:left="0" w:leftChars="0" w:firstLine="490" w:firstLineChars="175"/>
      <w:jc w:val="left"/>
    </w:pPr>
    <w:rPr>
      <w:sz w:val="24"/>
      <w:szCs w:val="24"/>
    </w:rPr>
  </w:style>
  <w:style w:type="paragraph" w:customStyle="1" w:styleId="1390">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1391">
    <w:name w:val="列表 21"/>
    <w:basedOn w:val="1"/>
    <w:uiPriority w:val="0"/>
    <w:pPr>
      <w:spacing w:beforeLines="0"/>
      <w:ind w:left="100" w:leftChars="200" w:hanging="200" w:hangingChars="200"/>
    </w:pPr>
    <w:rPr>
      <w:sz w:val="28"/>
      <w:szCs w:val="24"/>
    </w:rPr>
  </w:style>
  <w:style w:type="paragraph" w:customStyle="1" w:styleId="1392">
    <w:name w:val="简单回函地址"/>
    <w:basedOn w:val="1"/>
    <w:uiPriority w:val="0"/>
    <w:pPr>
      <w:spacing w:beforeLines="0" w:line="460" w:lineRule="exact"/>
      <w:ind w:firstLine="200" w:firstLineChars="200"/>
    </w:pPr>
    <w:rPr>
      <w:spacing w:val="12"/>
      <w:sz w:val="24"/>
    </w:rPr>
  </w:style>
  <w:style w:type="paragraph" w:customStyle="1" w:styleId="1393">
    <w:name w:val="标准"/>
    <w:basedOn w:val="1"/>
    <w:uiPriority w:val="0"/>
    <w:pPr>
      <w:adjustRightInd w:val="0"/>
      <w:spacing w:beforeLines="40" w:afterLines="40" w:line="312" w:lineRule="atLeast"/>
    </w:pPr>
    <w:rPr>
      <w:rFonts w:ascii="宋体" w:cs="Angsana New"/>
      <w:kern w:val="0"/>
    </w:rPr>
  </w:style>
  <w:style w:type="paragraph" w:customStyle="1" w:styleId="1394">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395">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6">
    <w:name w:val="样式 正文缩进 + (中文) 仿宋_GB2312 小四 Char"/>
    <w:basedOn w:val="9"/>
    <w:uiPriority w:val="0"/>
    <w:pPr>
      <w:spacing w:beforeLines="40" w:afterLines="40" w:line="360" w:lineRule="auto"/>
      <w:ind w:firstLine="480" w:firstLineChars="200"/>
    </w:pPr>
    <w:rPr>
      <w:rFonts w:ascii="宋体" w:hAnsi="宋体"/>
      <w:sz w:val="24"/>
      <w:szCs w:val="24"/>
    </w:rPr>
  </w:style>
  <w:style w:type="paragraph" w:customStyle="1" w:styleId="1397">
    <w:name w:val=" Char4"/>
    <w:basedOn w:val="1"/>
    <w:uiPriority w:val="0"/>
    <w:pPr>
      <w:spacing w:beforeLines="0"/>
    </w:pPr>
    <w:rPr>
      <w:rFonts w:ascii="Tahoma" w:hAnsi="Tahoma"/>
      <w:sz w:val="24"/>
    </w:rPr>
  </w:style>
  <w:style w:type="paragraph" w:customStyle="1" w:styleId="1398">
    <w:name w:val="P2"/>
    <w:basedOn w:val="1"/>
    <w:uiPriority w:val="0"/>
    <w:pPr>
      <w:widowControl/>
      <w:spacing w:beforeLines="0" w:line="240" w:lineRule="atLeast"/>
      <w:ind w:left="578"/>
      <w:jc w:val="left"/>
    </w:pPr>
    <w:rPr>
      <w:b/>
      <w:kern w:val="0"/>
      <w:szCs w:val="21"/>
      <w:lang w:val="en-AU" w:eastAsia="en-US"/>
    </w:rPr>
  </w:style>
  <w:style w:type="paragraph" w:customStyle="1" w:styleId="1399">
    <w:name w:val="久不通函，至以为念。"/>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0">
    <w:name w:val="样式 标题 2 + 四号"/>
    <w:basedOn w:val="1"/>
    <w:uiPriority w:val="0"/>
    <w:pPr>
      <w:tabs>
        <w:tab w:val="left" w:pos="420"/>
      </w:tabs>
      <w:spacing w:beforeLines="0"/>
      <w:ind w:left="1185" w:hanging="765"/>
    </w:pPr>
    <w:rPr>
      <w:rFonts w:ascii="Calibri" w:hAnsi="Calibri"/>
      <w:szCs w:val="22"/>
    </w:rPr>
  </w:style>
  <w:style w:type="paragraph" w:customStyle="1" w:styleId="1401">
    <w:name w:val="Bullet2"/>
    <w:basedOn w:val="1"/>
    <w:uiPriority w:val="0"/>
    <w:pPr>
      <w:spacing w:beforeLines="0" w:afterLines="50"/>
      <w:ind w:left="1440" w:hanging="360"/>
      <w:jc w:val="left"/>
    </w:pPr>
    <w:rPr>
      <w:rFonts w:ascii="宋体"/>
      <w:snapToGrid w:val="0"/>
      <w:color w:val="000080"/>
      <w:kern w:val="0"/>
    </w:rPr>
  </w:style>
  <w:style w:type="paragraph" w:customStyle="1" w:styleId="1402">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403">
    <w:name w:val="样式 文档正文 + 首行缩进:  2 字符1"/>
    <w:basedOn w:val="771"/>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4">
    <w:name w:val="表格内容1"/>
    <w:basedOn w:val="1"/>
    <w:uiPriority w:val="0"/>
    <w:pPr>
      <w:spacing w:beforeLines="40" w:afterLines="40"/>
    </w:pPr>
    <w:rPr>
      <w:sz w:val="24"/>
    </w:rPr>
  </w:style>
  <w:style w:type="paragraph" w:customStyle="1" w:styleId="1405">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6">
    <w:name w:val="样式 标题 5 + 加粗"/>
    <w:basedOn w:val="2"/>
    <w:uiPriority w:val="0"/>
    <w:pPr>
      <w:spacing w:after="290" w:line="376" w:lineRule="auto"/>
    </w:pPr>
    <w:rPr>
      <w:rFonts w:eastAsia="宋体"/>
      <w:szCs w:val="28"/>
      <w:lang w:val="en-US" w:eastAsia="zh-CN"/>
    </w:rPr>
  </w:style>
  <w:style w:type="paragraph" w:customStyle="1" w:styleId="1407">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408">
    <w:name w:val="_"/>
    <w:basedOn w:val="1"/>
    <w:uiPriority w:val="0"/>
    <w:pPr>
      <w:adjustRightInd w:val="0"/>
      <w:spacing w:beforeLines="40" w:afterLines="40" w:line="360" w:lineRule="auto"/>
      <w:ind w:left="480"/>
    </w:pPr>
    <w:rPr>
      <w:kern w:val="0"/>
      <w:sz w:val="24"/>
    </w:rPr>
  </w:style>
  <w:style w:type="paragraph" w:customStyle="1" w:styleId="1409">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410">
    <w:name w:val=" Char Char Char Char Char Char Char Char Char"/>
    <w:basedOn w:val="27"/>
    <w:uiPriority w:val="0"/>
    <w:pPr>
      <w:spacing w:beforeLines="0"/>
    </w:pPr>
    <w:rPr>
      <w:rFonts w:ascii="Tahoma" w:hAnsi="Tahoma"/>
      <w:kern w:val="2"/>
      <w:sz w:val="24"/>
      <w:lang w:val="en-US" w:eastAsia="zh-CN"/>
    </w:rPr>
  </w:style>
  <w:style w:type="paragraph" w:customStyle="1" w:styleId="1411">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1412">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3">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1414">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415">
    <w:name w:val="标题 35"/>
    <w:basedOn w:val="1"/>
    <w:uiPriority w:val="0"/>
    <w:pPr>
      <w:adjustRightInd w:val="0"/>
      <w:snapToGrid w:val="0"/>
      <w:spacing w:beforeLines="0"/>
      <w:ind w:left="-2" w:leftChars="-1"/>
    </w:pPr>
    <w:rPr>
      <w:rFonts w:ascii="Arial" w:hAnsi="Arial" w:cs="Arial"/>
      <w:szCs w:val="24"/>
    </w:rPr>
  </w:style>
  <w:style w:type="paragraph" w:customStyle="1" w:styleId="1416">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417">
    <w:name w:val="5级"/>
    <w:basedOn w:val="1"/>
    <w:next w:val="9"/>
    <w:uiPriority w:val="0"/>
    <w:pPr>
      <w:spacing w:beforeLines="0"/>
      <w:ind w:left="2100" w:hanging="420"/>
    </w:pPr>
    <w:rPr>
      <w:rFonts w:ascii="Calibri" w:hAnsi="Calibri" w:eastAsia="黑体"/>
      <w:kern w:val="0"/>
      <w:sz w:val="24"/>
    </w:rPr>
  </w:style>
  <w:style w:type="paragraph" w:customStyle="1" w:styleId="1418">
    <w:name w:val="公文标题"/>
    <w:basedOn w:val="211"/>
    <w:next w:val="211"/>
    <w:uiPriority w:val="0"/>
    <w:pPr>
      <w:spacing w:before="0"/>
      <w:ind w:firstLine="0" w:firstLineChars="0"/>
      <w:jc w:val="center"/>
    </w:pPr>
    <w:rPr>
      <w:rFonts w:hAnsi="宋体"/>
      <w:b/>
      <w:bCs/>
      <w:kern w:val="28"/>
      <w:sz w:val="44"/>
    </w:rPr>
  </w:style>
  <w:style w:type="paragraph" w:customStyle="1" w:styleId="1419">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0">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421">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2">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23">
    <w:name w:val="封面落款"/>
    <w:basedOn w:val="1"/>
    <w:uiPriority w:val="0"/>
    <w:pPr>
      <w:adjustRightInd w:val="0"/>
      <w:spacing w:beforeLines="0" w:line="300" w:lineRule="auto"/>
      <w:jc w:val="center"/>
      <w:textAlignment w:val="baseline"/>
    </w:pPr>
    <w:rPr>
      <w:spacing w:val="10"/>
      <w:kern w:val="0"/>
      <w:sz w:val="30"/>
    </w:rPr>
  </w:style>
  <w:style w:type="paragraph" w:customStyle="1" w:styleId="1424">
    <w:name w:val="body"/>
    <w:basedOn w:val="1"/>
    <w:uiPriority w:val="0"/>
    <w:pPr>
      <w:snapToGrid w:val="0"/>
      <w:spacing w:beforeLines="0" w:after="120"/>
    </w:pPr>
    <w:rPr>
      <w:rFonts w:eastAsia="仿宋_GB2312"/>
      <w:kern w:val="0"/>
      <w:sz w:val="20"/>
      <w:szCs w:val="24"/>
    </w:rPr>
  </w:style>
  <w:style w:type="paragraph" w:customStyle="1" w:styleId="1425">
    <w:name w:val="版本控制标题"/>
    <w:basedOn w:val="1"/>
    <w:uiPriority w:val="0"/>
    <w:pPr>
      <w:spacing w:beforeLines="0" w:after="156"/>
    </w:pPr>
    <w:rPr>
      <w:rFonts w:cs="宋体"/>
      <w:b/>
      <w:bCs/>
      <w:sz w:val="24"/>
    </w:rPr>
  </w:style>
  <w:style w:type="paragraph" w:customStyle="1" w:styleId="1426">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27">
    <w:name w:val="正文内"/>
    <w:basedOn w:val="1"/>
    <w:uiPriority w:val="0"/>
    <w:pPr>
      <w:spacing w:beforeLines="0" w:line="400" w:lineRule="exact"/>
      <w:ind w:firstLine="200" w:firstLineChars="200"/>
    </w:pPr>
    <w:rPr>
      <w:rFonts w:ascii="宋体" w:hAnsi="宋体"/>
    </w:rPr>
  </w:style>
  <w:style w:type="paragraph" w:customStyle="1" w:styleId="1428">
    <w:name w:val="列表1"/>
    <w:basedOn w:val="1"/>
    <w:uiPriority w:val="0"/>
    <w:pPr>
      <w:spacing w:beforeLines="0"/>
      <w:ind w:left="200" w:hanging="200" w:hangingChars="200"/>
    </w:pPr>
    <w:rPr>
      <w:sz w:val="28"/>
      <w:szCs w:val="24"/>
    </w:rPr>
  </w:style>
  <w:style w:type="paragraph" w:customStyle="1" w:styleId="1429">
    <w:name w:val="标记1"/>
    <w:basedOn w:val="1"/>
    <w:uiPriority w:val="0"/>
    <w:pPr>
      <w:spacing w:beforeLines="40" w:afterLines="40"/>
    </w:pPr>
    <w:rPr>
      <w:rFonts w:eastAsia="楷体_GB2312"/>
      <w:b/>
      <w:bCs/>
      <w:sz w:val="28"/>
    </w:rPr>
  </w:style>
  <w:style w:type="paragraph" w:customStyle="1" w:styleId="1430">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31">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432">
    <w:name w:val="正文缩进21"/>
    <w:basedOn w:val="1"/>
    <w:uiPriority w:val="0"/>
    <w:pPr>
      <w:widowControl/>
      <w:spacing w:beforeLines="0"/>
      <w:ind w:firstLine="420"/>
      <w:jc w:val="left"/>
    </w:pPr>
    <w:rPr>
      <w:rFonts w:ascii="Calibri" w:hAnsi="Calibri"/>
      <w:kern w:val="0"/>
      <w:sz w:val="20"/>
    </w:rPr>
  </w:style>
  <w:style w:type="paragraph" w:customStyle="1" w:styleId="1433">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434">
    <w:name w:val="Char2 Char Char Char2"/>
    <w:basedOn w:val="1"/>
    <w:uiPriority w:val="0"/>
    <w:pPr>
      <w:spacing w:beforeLines="0"/>
    </w:pPr>
    <w:rPr>
      <w:rFonts w:ascii="仿宋_GB2312" w:eastAsia="仿宋_GB2312"/>
      <w:b/>
      <w:sz w:val="32"/>
      <w:szCs w:val="32"/>
    </w:rPr>
  </w:style>
  <w:style w:type="paragraph" w:customStyle="1" w:styleId="1435">
    <w:name w:val="CL1"/>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6">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437">
    <w:name w:val="默认段落字体 Para Char Char"/>
    <w:basedOn w:val="1"/>
    <w:semiHidden/>
    <w:uiPriority w:val="0"/>
    <w:pPr>
      <w:spacing w:beforeLines="0"/>
    </w:pPr>
    <w:rPr>
      <w:szCs w:val="24"/>
    </w:rPr>
  </w:style>
  <w:style w:type="paragraph" w:customStyle="1" w:styleId="1438">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439">
    <w:name w:val=" 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40">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1">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442">
    <w:name w:val="Char5"/>
    <w:basedOn w:val="1"/>
    <w:uiPriority w:val="0"/>
    <w:pPr>
      <w:spacing w:beforeLines="0"/>
    </w:pPr>
    <w:rPr>
      <w:rFonts w:ascii="仿宋_GB2312" w:eastAsia="仿宋_GB2312"/>
      <w:b/>
      <w:sz w:val="32"/>
      <w:szCs w:val="32"/>
    </w:rPr>
  </w:style>
  <w:style w:type="paragraph" w:customStyle="1" w:styleId="1443">
    <w:name w:val="样式 标题 3Chapter X.X.X. + 五号 段后: 0.5 行"/>
    <w:basedOn w:val="6"/>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444">
    <w:name w:val="附图标题"/>
    <w:basedOn w:val="1"/>
    <w:next w:val="9"/>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445">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446">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447">
    <w:name w:val="pa-7"/>
    <w:basedOn w:val="1"/>
    <w:uiPriority w:val="0"/>
    <w:pPr>
      <w:widowControl/>
      <w:spacing w:beforeLines="0" w:after="150"/>
      <w:jc w:val="left"/>
    </w:pPr>
    <w:rPr>
      <w:rFonts w:ascii="宋体" w:hAnsi="宋体" w:cs="宋体"/>
      <w:kern w:val="0"/>
      <w:sz w:val="24"/>
      <w:szCs w:val="24"/>
    </w:rPr>
  </w:style>
  <w:style w:type="paragraph" w:customStyle="1" w:styleId="1448">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449">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450">
    <w:name w:val="Revision"/>
    <w:uiPriority w:val="0"/>
    <w:rPr>
      <w:rFonts w:ascii="Times New Roman" w:hAnsi="Times New Roman" w:eastAsia="宋体" w:cs="Calibri"/>
      <w:lang w:val="en-US" w:eastAsia="zh-CN" w:bidi="ar-SA"/>
    </w:rPr>
  </w:style>
  <w:style w:type="paragraph" w:customStyle="1" w:styleId="1451">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452">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453">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54">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455">
    <w:name w:val="Char Char Char2"/>
    <w:basedOn w:val="1"/>
    <w:uiPriority w:val="0"/>
    <w:pPr>
      <w:spacing w:beforeLines="0"/>
    </w:pPr>
    <w:rPr>
      <w:szCs w:val="24"/>
    </w:rPr>
  </w:style>
  <w:style w:type="paragraph" w:customStyle="1" w:styleId="1456">
    <w:name w:val="样式 首行缩进:  0.74 厘米"/>
    <w:basedOn w:val="1"/>
    <w:uiPriority w:val="0"/>
    <w:pPr>
      <w:spacing w:beforeLines="40" w:afterLines="40" w:line="360" w:lineRule="auto"/>
      <w:ind w:firstLine="200" w:firstLineChars="200"/>
    </w:pPr>
    <w:rPr>
      <w:rFonts w:cs="宋体"/>
      <w:sz w:val="24"/>
    </w:rPr>
  </w:style>
  <w:style w:type="paragraph" w:customStyle="1" w:styleId="1457">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458">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459">
    <w:name w:val="Body Text 3"/>
    <w:basedOn w:val="1"/>
    <w:uiPriority w:val="0"/>
    <w:pPr>
      <w:snapToGrid w:val="0"/>
      <w:spacing w:before="50" w:beforeLines="0" w:after="50"/>
    </w:pPr>
    <w:rPr>
      <w:rFonts w:hAnsi="宋体" w:eastAsia="仿宋_GB2312"/>
      <w:b/>
      <w:bCs/>
      <w:kern w:val="0"/>
      <w:sz w:val="24"/>
    </w:rPr>
  </w:style>
  <w:style w:type="paragraph" w:customStyle="1" w:styleId="1460">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1">
    <w:name w:val="保留正文"/>
    <w:basedOn w:val="35"/>
    <w:uiPriority w:val="0"/>
    <w:pPr>
      <w:keepNext/>
      <w:spacing w:beforeLines="0" w:after="160"/>
    </w:pPr>
    <w:rPr>
      <w:sz w:val="21"/>
      <w:szCs w:val="20"/>
      <w:lang w:val="en-US" w:eastAsia="zh-CN"/>
    </w:rPr>
  </w:style>
  <w:style w:type="paragraph" w:customStyle="1" w:styleId="1462">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463">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464">
    <w:name w:val="雪鹰"/>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5">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466">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67">
    <w:name w:val="段落文字"/>
    <w:basedOn w:val="86"/>
    <w:uiPriority w:val="0"/>
    <w:pPr>
      <w:spacing w:beforeLines="0" w:after="60"/>
      <w:ind w:left="420" w:firstLine="200" w:firstLineChars="200"/>
    </w:pPr>
  </w:style>
  <w:style w:type="paragraph" w:customStyle="1" w:styleId="1468">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69">
    <w:name w:val="S4-L15-No"/>
    <w:basedOn w:val="1470"/>
    <w:uiPriority w:val="0"/>
    <w:pPr>
      <w:tabs>
        <w:tab w:val="left" w:pos="720"/>
      </w:tabs>
      <w:ind w:hanging="720"/>
    </w:pPr>
  </w:style>
  <w:style w:type="paragraph" w:customStyle="1" w:styleId="1470">
    <w:name w:val="S4-L15"/>
    <w:basedOn w:val="1"/>
    <w:uiPriority w:val="0"/>
    <w:pPr>
      <w:spacing w:beforeLines="0" w:after="120" w:line="360" w:lineRule="auto"/>
      <w:ind w:left="720" w:firstLine="392"/>
    </w:pPr>
    <w:rPr>
      <w:szCs w:val="21"/>
      <w:lang w:val="fr-FR"/>
    </w:rPr>
  </w:style>
  <w:style w:type="paragraph" w:customStyle="1" w:styleId="1471">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472">
    <w:name w:val="样式 标题 5H5Level 3 - iPIM 5Titre5Block Label1.1.1口h5Secon...1"/>
    <w:basedOn w:val="2"/>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3">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74">
    <w:name w:val="标题1，章节第一层"/>
    <w:basedOn w:val="1"/>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5">
    <w:name w:val="标题3"/>
    <w:basedOn w:val="6"/>
    <w:uiPriority w:val="0"/>
    <w:pPr>
      <w:spacing w:line="416" w:lineRule="auto"/>
    </w:pPr>
    <w:rPr>
      <w:rFonts w:ascii="宋体" w:hAnsi="宋体"/>
      <w:sz w:val="28"/>
      <w:szCs w:val="28"/>
    </w:rPr>
  </w:style>
  <w:style w:type="paragraph" w:customStyle="1" w:styleId="1476">
    <w:name w:val="Table"/>
    <w:uiPriority w:val="0"/>
    <w:pPr>
      <w:spacing w:beforeLines="40" w:afterLines="40"/>
    </w:pPr>
    <w:rPr>
      <w:rFonts w:ascii="Times New Roman" w:hAnsi="Times New Roman" w:eastAsia="宋体" w:cs="Times New Roman"/>
      <w:sz w:val="21"/>
      <w:lang w:val="en-US" w:eastAsia="en-US" w:bidi="ar-SA"/>
    </w:rPr>
  </w:style>
  <w:style w:type="paragraph" w:customStyle="1" w:styleId="1477">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8">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479">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1480">
    <w:name w:val="模板页脚"/>
    <w:basedOn w:val="55"/>
    <w:uiPriority w:val="0"/>
    <w:pPr>
      <w:spacing w:beforeLines="40" w:afterLines="40"/>
    </w:pPr>
    <w:rPr>
      <w:rFonts w:ascii="宋体" w:hAnsi="宋体"/>
      <w:bCs/>
    </w:rPr>
  </w:style>
  <w:style w:type="paragraph" w:customStyle="1" w:styleId="1481">
    <w:name w:val="小四正文"/>
    <w:basedOn w:val="1"/>
    <w:uiPriority w:val="0"/>
    <w:pPr>
      <w:spacing w:beforeLines="0" w:line="360" w:lineRule="auto"/>
      <w:ind w:firstLine="200" w:firstLineChars="200"/>
    </w:pPr>
    <w:rPr>
      <w:rFonts w:eastAsia="仿宋_GB2312" w:cs="宋体"/>
      <w:sz w:val="24"/>
      <w:szCs w:val="24"/>
    </w:rPr>
  </w:style>
  <w:style w:type="paragraph" w:customStyle="1" w:styleId="1482">
    <w:name w:val="Signature"/>
    <w:basedOn w:val="1"/>
    <w:uiPriority w:val="0"/>
    <w:pPr>
      <w:adjustRightInd w:val="0"/>
      <w:spacing w:beforeLines="0" w:after="600" w:line="312" w:lineRule="atLeast"/>
      <w:jc w:val="center"/>
      <w:textAlignment w:val="baseline"/>
    </w:pPr>
    <w:rPr>
      <w:rFonts w:eastAsia="仿宋_GB2312"/>
      <w:kern w:val="0"/>
      <w:sz w:val="24"/>
    </w:rPr>
  </w:style>
  <w:style w:type="paragraph" w:customStyle="1" w:styleId="1483">
    <w:name w:val="样式 标题 3h3H3sect1.2.33Heading Three1.1.1.标题 31.1.1 Heading..."/>
    <w:basedOn w:val="6"/>
    <w:uiPriority w:val="0"/>
    <w:pPr>
      <w:tabs>
        <w:tab w:val="left" w:pos="720"/>
      </w:tabs>
      <w:overflowPunct w:val="0"/>
      <w:spacing w:before="120"/>
      <w:ind w:left="720" w:hanging="720"/>
    </w:pPr>
    <w:rPr>
      <w:rFonts w:ascii="Times New Roman" w:hAnsi="Times New Roman"/>
      <w:sz w:val="24"/>
    </w:rPr>
  </w:style>
  <w:style w:type="paragraph" w:customStyle="1" w:styleId="1484">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5">
    <w:name w:val="TOC 标题1"/>
    <w:basedOn w:val="4"/>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1486">
    <w:name w:val="PP 行"/>
    <w:basedOn w:val="58"/>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487">
    <w:name w:val="Table Contents"/>
    <w:basedOn w:val="1"/>
    <w:uiPriority w:val="0"/>
    <w:pPr>
      <w:suppressAutoHyphens/>
      <w:autoSpaceDE w:val="0"/>
      <w:spacing w:beforeLines="0" w:after="120"/>
      <w:jc w:val="left"/>
    </w:pPr>
    <w:rPr>
      <w:rFonts w:ascii="Helvetica" w:hAnsi="Helvetica"/>
      <w:kern w:val="1"/>
      <w:sz w:val="20"/>
    </w:rPr>
  </w:style>
  <w:style w:type="paragraph" w:customStyle="1" w:styleId="1488">
    <w:name w:val="样式 标题 2 + 五号"/>
    <w:basedOn w:val="5"/>
    <w:uiPriority w:val="0"/>
    <w:pPr>
      <w:tabs>
        <w:tab w:val="left" w:pos="576"/>
      </w:tabs>
      <w:spacing w:before="0" w:after="0" w:line="240" w:lineRule="auto"/>
      <w:ind w:left="576" w:hanging="576"/>
    </w:pPr>
    <w:rPr>
      <w:rFonts w:ascii="宋体" w:hAnsi="宋体" w:eastAsia="宋体"/>
      <w:sz w:val="21"/>
    </w:rPr>
  </w:style>
  <w:style w:type="paragraph" w:customStyle="1" w:styleId="1489">
    <w:name w:val="a02"/>
    <w:basedOn w:val="5"/>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490">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491">
    <w:name w:val="Char Char51"/>
    <w:basedOn w:val="1"/>
    <w:uiPriority w:val="0"/>
    <w:pPr>
      <w:spacing w:beforeLines="40" w:afterLines="40" w:line="360" w:lineRule="auto"/>
    </w:pPr>
    <w:rPr>
      <w:rFonts w:ascii="Tahoma" w:hAnsi="Tahoma"/>
      <w:sz w:val="36"/>
      <w:szCs w:val="36"/>
    </w:rPr>
  </w:style>
  <w:style w:type="paragraph" w:customStyle="1" w:styleId="1492">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493">
    <w:name w:val="无标题条"/>
    <w:next w:val="436"/>
    <w:uiPriority w:val="0"/>
    <w:pPr>
      <w:jc w:val="both"/>
    </w:pPr>
    <w:rPr>
      <w:rFonts w:ascii="Times New Roman" w:hAnsi="Times New Roman" w:eastAsia="宋体" w:cs="Times New Roman"/>
      <w:sz w:val="21"/>
      <w:lang w:val="en-US" w:eastAsia="zh-CN" w:bidi="ar-SA"/>
    </w:rPr>
  </w:style>
  <w:style w:type="paragraph" w:customStyle="1" w:styleId="1494">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495">
    <w:name w:val="正文5"/>
    <w:basedOn w:val="1"/>
    <w:uiPriority w:val="0"/>
    <w:pPr>
      <w:spacing w:before="156" w:afterLines="50" w:line="360" w:lineRule="auto"/>
      <w:ind w:firstLine="420" w:firstLineChars="200"/>
    </w:pPr>
    <w:rPr>
      <w:szCs w:val="24"/>
    </w:rPr>
  </w:style>
  <w:style w:type="paragraph" w:customStyle="1" w:styleId="1496">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497">
    <w:name w:val="Body Text 2"/>
    <w:basedOn w:val="1"/>
    <w:uiPriority w:val="0"/>
    <w:pPr>
      <w:widowControl/>
      <w:snapToGrid w:val="0"/>
      <w:spacing w:before="50" w:beforeLines="0" w:after="156" w:afterLines="50" w:line="400" w:lineRule="exact"/>
      <w:jc w:val="left"/>
    </w:pPr>
    <w:rPr>
      <w:rFonts w:ascii="宋体" w:hAnsi="宋体"/>
      <w:color w:val="000000"/>
      <w:kern w:val="0"/>
      <w:sz w:val="24"/>
      <w:szCs w:val="24"/>
    </w:rPr>
  </w:style>
  <w:style w:type="paragraph" w:customStyle="1" w:styleId="1498">
    <w:name w:val="中等深浅列表 1 - 着色 6"/>
    <w:basedOn w:val="1"/>
    <w:qFormat/>
    <w:uiPriority w:val="0"/>
    <w:pPr>
      <w:adjustRightInd w:val="0"/>
      <w:spacing w:beforeLines="0" w:line="360" w:lineRule="auto"/>
      <w:ind w:firstLine="420" w:firstLineChars="200"/>
    </w:pPr>
    <w:rPr>
      <w:kern w:val="0"/>
      <w:sz w:val="20"/>
      <w:lang w:val="zh-CN"/>
    </w:rPr>
  </w:style>
  <w:style w:type="paragraph" w:customStyle="1" w:styleId="1499">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500">
    <w:name w:val="正文首行缩进11"/>
    <w:basedOn w:val="35"/>
    <w:uiPriority w:val="0"/>
    <w:pPr>
      <w:suppressAutoHyphens/>
      <w:spacing w:beforeLines="0"/>
      <w:ind w:firstLine="420"/>
      <w:jc w:val="left"/>
    </w:pPr>
    <w:rPr>
      <w:rFonts w:ascii="Calibri" w:hAnsi="Calibri"/>
      <w:kern w:val="1"/>
      <w:lang w:eastAsia="ar-SA"/>
    </w:rPr>
  </w:style>
  <w:style w:type="paragraph" w:customStyle="1" w:styleId="1501">
    <w:name w:val="4"/>
    <w:basedOn w:val="1"/>
    <w:next w:val="597"/>
    <w:uiPriority w:val="0"/>
    <w:pPr>
      <w:spacing w:beforeLines="0" w:after="120" w:line="480" w:lineRule="auto"/>
      <w:ind w:left="420" w:leftChars="200"/>
    </w:pPr>
    <w:rPr>
      <w:sz w:val="24"/>
    </w:rPr>
  </w:style>
  <w:style w:type="paragraph" w:customStyle="1" w:styleId="1502">
    <w:name w:val="B6MHSANY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3">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504">
    <w:name w:val=" Char Char1 Char Char Char"/>
    <w:basedOn w:val="1"/>
    <w:uiPriority w:val="0"/>
    <w:pPr>
      <w:spacing w:beforeLines="0"/>
    </w:pPr>
    <w:rPr>
      <w:rFonts w:ascii="仿宋_GB2312" w:hAnsi="Calibri" w:eastAsia="仿宋_GB2312" w:cs="Calibri"/>
      <w:b/>
      <w:sz w:val="32"/>
      <w:szCs w:val="32"/>
    </w:rPr>
  </w:style>
  <w:style w:type="paragraph" w:customStyle="1" w:styleId="1505">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6">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507">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08">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09">
    <w:name w:val=" Char1 Char Char Char Char Char Char Char Char Char Char Char1 Char Char Char Char Char Char Char Char Char Char Char Char Char Char1 Char Char Char Char"/>
    <w:basedOn w:val="1"/>
    <w:uiPriority w:val="0"/>
    <w:pPr>
      <w:adjustRightInd w:val="0"/>
      <w:spacing w:beforeLines="0" w:line="360" w:lineRule="auto"/>
    </w:pPr>
    <w:rPr>
      <w:rFonts w:ascii="Calibri" w:hAnsi="Calibri" w:cs="Calibri"/>
      <w:kern w:val="0"/>
      <w:sz w:val="24"/>
    </w:rPr>
  </w:style>
  <w:style w:type="paragraph" w:customStyle="1" w:styleId="1510">
    <w:name w:val="标准书眉一"/>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1">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512">
    <w:name w:val="strike"/>
    <w:basedOn w:val="1"/>
    <w:uiPriority w:val="0"/>
    <w:pPr>
      <w:widowControl/>
      <w:spacing w:beforeLines="40" w:afterLines="40"/>
      <w:jc w:val="left"/>
    </w:pPr>
    <w:rPr>
      <w:rFonts w:ascii="宋体" w:hAnsi="宋体" w:cs="宋体"/>
      <w:strike/>
      <w:color w:val="000000"/>
      <w:kern w:val="0"/>
      <w:sz w:val="24"/>
      <w:szCs w:val="24"/>
    </w:rPr>
  </w:style>
  <w:style w:type="table" w:customStyle="1" w:styleId="1513">
    <w:name w:val="Light List Accent 5"/>
    <w:uiPriority w:val="0"/>
    <w:rPr>
      <w:lang w:val="en-US" w:eastAsia="zh-CN" w:bidi="ar-SA"/>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514">
    <w:name w:val="font51"/>
    <w:basedOn w:val="94"/>
    <w:unhideWhenUsed/>
    <w:qFormat/>
    <w:uiPriority w:val="0"/>
    <w:rPr>
      <w:rFonts w:hint="eastAsia" w:ascii="Times New Roman" w:hAnsi="Times New Roman" w:eastAsia="Times New Roman" w:cs="Times New Roman"/>
      <w:b/>
      <w:color w:val="000000"/>
      <w:sz w:val="20"/>
      <w:szCs w:val="20"/>
    </w:rPr>
  </w:style>
  <w:style w:type="character" w:customStyle="1" w:styleId="1515">
    <w:name w:val="font31"/>
    <w:basedOn w:val="94"/>
    <w:unhideWhenUsed/>
    <w:qFormat/>
    <w:uiPriority w:val="0"/>
    <w:rPr>
      <w:rFonts w:hint="eastAsia" w:ascii="仿宋_GB2312" w:hAnsi="Times New Roman" w:eastAsia="仿宋_GB2312" w:cs="仿宋_GB2312"/>
      <w:b/>
      <w:color w:val="00000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header7.xml" Type="http://schemas.openxmlformats.org/officeDocument/2006/relationships/header"/><Relationship Id="rId18" Target="footer7.xml" Type="http://schemas.openxmlformats.org/officeDocument/2006/relationships/footer"/><Relationship Id="rId19" Target="header8.xml" Type="http://schemas.openxmlformats.org/officeDocument/2006/relationships/header"/><Relationship Id="rId2" Target="settings.xml" Type="http://schemas.openxmlformats.org/officeDocument/2006/relationships/settings"/><Relationship Id="rId20" Target="footer8.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footer2.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83</Pages>
  <Words>51391</Words>
  <Characters>53324</Characters>
  <Lines>229</Lines>
  <Paragraphs>64</Paragraphs>
  <TotalTime>14</TotalTime>
  <ScaleCrop>false</ScaleCrop>
  <LinksUpToDate>false</LinksUpToDate>
  <CharactersWithSpaces>59072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2016-06-08T07:21:00Z</dcterms:created>
  <dc:creator>USER</dc:creator>
  <cp:lastModifiedBy>WPS_1701756769</cp:lastModifiedBy>
  <cp:lastPrinted>2022-05-16T06:35:00Z</cp:lastPrinted>
  <dcterms:modified xsi:type="dcterms:W3CDTF">2024-02-26T01:38:25Z</dcterms:modified>
  <cp:revision>12</cp:revision>
  <dc:title>杭州市富阳区教育局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8FFF609CC49143A78BCF1B9766481E77_13</vt:lpwstr>
  </property>
</Properties>
</file>