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FangSong_GB2312" w:asciiTheme="minorEastAsia" w:hAnsiTheme="minorEastAsia" w:eastAsiaTheme="minorEastAsia"/>
          <w:b/>
          <w:sz w:val="24"/>
        </w:rPr>
      </w:pPr>
    </w:p>
    <w:p>
      <w:pPr>
        <w:spacing w:line="360" w:lineRule="auto"/>
        <w:jc w:val="center"/>
        <w:rPr>
          <w:rFonts w:cs="FangSong_GB2312" w:asciiTheme="minorEastAsia" w:hAnsiTheme="minorEastAsia" w:eastAsiaTheme="minorEastAsia"/>
          <w:b/>
          <w:sz w:val="24"/>
        </w:rPr>
      </w:pPr>
    </w:p>
    <w:p>
      <w:pPr>
        <w:adjustRightInd/>
        <w:spacing w:line="360" w:lineRule="auto"/>
        <w:jc w:val="center"/>
        <w:rPr>
          <w:rFonts w:cs="FangSong_GB2312" w:asciiTheme="minorEastAsia" w:hAnsiTheme="minorEastAsia" w:eastAsiaTheme="minorEastAsia"/>
          <w:b/>
          <w:sz w:val="44"/>
          <w:szCs w:val="44"/>
        </w:rPr>
      </w:pPr>
    </w:p>
    <w:p>
      <w:pPr>
        <w:adjustRightInd/>
        <w:spacing w:line="360" w:lineRule="auto"/>
        <w:jc w:val="center"/>
        <w:rPr>
          <w:rFonts w:cs="FangSong_GB2312" w:asciiTheme="minorEastAsia" w:hAnsiTheme="minorEastAsia" w:eastAsiaTheme="minorEastAsia"/>
          <w:b/>
          <w:sz w:val="44"/>
          <w:szCs w:val="44"/>
        </w:rPr>
      </w:pPr>
    </w:p>
    <w:p>
      <w:pPr>
        <w:adjustRightInd/>
        <w:spacing w:line="360" w:lineRule="auto"/>
        <w:jc w:val="center"/>
        <w:rPr>
          <w:rFonts w:hint="eastAsia" w:cs="FangSong_GB2312" w:asciiTheme="minorEastAsia" w:hAnsiTheme="minorEastAsia" w:eastAsiaTheme="minorEastAsia"/>
          <w:b/>
          <w:sz w:val="44"/>
          <w:szCs w:val="44"/>
          <w:lang w:eastAsia="zh-CN"/>
        </w:rPr>
      </w:pPr>
      <w:r>
        <w:rPr>
          <w:rFonts w:hint="eastAsia" w:cs="FangSong_GB2312" w:asciiTheme="minorEastAsia" w:hAnsiTheme="minorEastAsia" w:eastAsiaTheme="minorEastAsia"/>
          <w:b/>
          <w:sz w:val="44"/>
          <w:szCs w:val="44"/>
          <w:lang w:eastAsia="zh-CN"/>
        </w:rPr>
        <w:t>建德市工业技术学校物业管理服务采购项目</w:t>
      </w:r>
    </w:p>
    <w:p>
      <w:pPr>
        <w:adjustRightInd/>
        <w:spacing w:line="360" w:lineRule="auto"/>
        <w:jc w:val="center"/>
        <w:rPr>
          <w:rFonts w:cs="FangSong_GB2312" w:asciiTheme="minorEastAsia" w:hAnsiTheme="minorEastAsia" w:eastAsiaTheme="minorEastAsia"/>
          <w:b/>
          <w:sz w:val="72"/>
          <w:szCs w:val="72"/>
        </w:rPr>
      </w:pPr>
      <w:r>
        <w:rPr>
          <w:rFonts w:hint="eastAsia" w:cs="FangSong_GB2312" w:asciiTheme="minorEastAsia" w:hAnsiTheme="minorEastAsia" w:eastAsiaTheme="minorEastAsia"/>
          <w:b/>
          <w:bCs/>
          <w:w w:val="95"/>
          <w:sz w:val="72"/>
          <w:szCs w:val="72"/>
          <w:lang w:val="zh-CN"/>
        </w:rPr>
        <w:t>竞争性磋商</w:t>
      </w:r>
      <w:r>
        <w:rPr>
          <w:rFonts w:hint="eastAsia" w:cs="FangSong_GB2312" w:asciiTheme="minorEastAsia" w:hAnsiTheme="minorEastAsia" w:eastAsiaTheme="minorEastAsia"/>
          <w:b/>
          <w:sz w:val="72"/>
          <w:szCs w:val="72"/>
        </w:rPr>
        <w:t>文件</w:t>
      </w:r>
    </w:p>
    <w:p>
      <w:pPr>
        <w:adjustRightInd/>
        <w:spacing w:line="360" w:lineRule="auto"/>
        <w:jc w:val="center"/>
        <w:rPr>
          <w:rFonts w:cs="FangSong_GB2312" w:asciiTheme="minorEastAsia" w:hAnsiTheme="minorEastAsia" w:eastAsiaTheme="minorEastAsia"/>
          <w:b/>
          <w:sz w:val="44"/>
          <w:szCs w:val="44"/>
        </w:rPr>
      </w:pPr>
      <w:r>
        <w:rPr>
          <w:rFonts w:hint="eastAsia" w:cs="FangSong_GB2312" w:asciiTheme="minorEastAsia" w:hAnsiTheme="minorEastAsia" w:eastAsiaTheme="minorEastAsia"/>
          <w:b/>
          <w:sz w:val="44"/>
          <w:szCs w:val="44"/>
        </w:rPr>
        <w:t>（电子交易）</w:t>
      </w:r>
    </w:p>
    <w:p>
      <w:pPr>
        <w:snapToGrid w:val="0"/>
        <w:spacing w:line="360" w:lineRule="auto"/>
        <w:jc w:val="center"/>
        <w:rPr>
          <w:rFonts w:cs="FangSong_GB2312" w:asciiTheme="minorEastAsia" w:hAnsiTheme="minorEastAsia" w:eastAsiaTheme="minorEastAsia"/>
          <w:sz w:val="30"/>
          <w:szCs w:val="30"/>
        </w:rPr>
      </w:pPr>
    </w:p>
    <w:p>
      <w:pPr>
        <w:snapToGrid w:val="0"/>
        <w:spacing w:line="360" w:lineRule="auto"/>
        <w:jc w:val="center"/>
        <w:rPr>
          <w:rFonts w:hint="default" w:cs="FangSong_GB2312" w:asciiTheme="minorEastAsia" w:hAnsiTheme="minorEastAsia" w:eastAsiaTheme="minorEastAsia"/>
          <w:sz w:val="30"/>
          <w:szCs w:val="30"/>
          <w:highlight w:val="none"/>
          <w:lang w:val="en-US" w:eastAsia="zh-CN"/>
        </w:rPr>
      </w:pPr>
      <w:r>
        <w:rPr>
          <w:rFonts w:hint="eastAsia" w:cs="FangSong_GB2312" w:asciiTheme="minorEastAsia" w:hAnsiTheme="minorEastAsia" w:eastAsiaTheme="minorEastAsia"/>
          <w:sz w:val="30"/>
          <w:szCs w:val="30"/>
        </w:rPr>
        <w:t>项目编号:</w:t>
      </w:r>
      <w:r>
        <w:rPr>
          <w:rFonts w:hint="eastAsia" w:cs="FangSong_GB2312" w:asciiTheme="minorEastAsia" w:hAnsiTheme="minorEastAsia" w:eastAsiaTheme="minorEastAsia"/>
          <w:sz w:val="30"/>
          <w:szCs w:val="30"/>
          <w:lang w:eastAsia="zh-CN"/>
        </w:rPr>
        <w:t>JD202</w:t>
      </w:r>
      <w:r>
        <w:rPr>
          <w:rFonts w:hint="eastAsia" w:cs="FangSong_GB2312" w:asciiTheme="minorEastAsia" w:hAnsiTheme="minorEastAsia" w:eastAsiaTheme="minorEastAsia"/>
          <w:sz w:val="30"/>
          <w:szCs w:val="30"/>
          <w:lang w:val="en-US" w:eastAsia="zh-CN"/>
        </w:rPr>
        <w:t>4</w:t>
      </w:r>
      <w:r>
        <w:rPr>
          <w:rFonts w:hint="eastAsia" w:cs="FangSong_GB2312" w:asciiTheme="minorEastAsia" w:hAnsiTheme="minorEastAsia" w:eastAsiaTheme="minorEastAsia"/>
          <w:sz w:val="30"/>
          <w:szCs w:val="30"/>
          <w:lang w:eastAsia="zh-CN"/>
        </w:rPr>
        <w:t>B</w:t>
      </w:r>
      <w:r>
        <w:rPr>
          <w:rFonts w:hint="eastAsia" w:cs="FangSong_GB2312" w:asciiTheme="minorEastAsia" w:hAnsiTheme="minorEastAsia" w:eastAsiaTheme="minorEastAsia"/>
          <w:sz w:val="30"/>
          <w:szCs w:val="30"/>
          <w:highlight w:val="none"/>
          <w:lang w:eastAsia="zh-CN"/>
        </w:rPr>
        <w:t>J-</w:t>
      </w:r>
      <w:r>
        <w:rPr>
          <w:rFonts w:hint="eastAsia" w:cs="FangSong_GB2312" w:asciiTheme="minorEastAsia" w:hAnsiTheme="minorEastAsia" w:eastAsiaTheme="minorEastAsia"/>
          <w:sz w:val="30"/>
          <w:szCs w:val="30"/>
          <w:highlight w:val="none"/>
          <w:lang w:val="en-US" w:eastAsia="zh-CN"/>
        </w:rPr>
        <w:t>001</w:t>
      </w:r>
    </w:p>
    <w:p>
      <w:pPr>
        <w:adjustRightInd/>
        <w:spacing w:line="360" w:lineRule="auto"/>
        <w:rPr>
          <w:rFonts w:cs="FangSong_GB2312" w:asciiTheme="minorEastAsia" w:hAnsiTheme="minorEastAsia" w:eastAsiaTheme="minorEastAsia"/>
          <w:sz w:val="28"/>
          <w:szCs w:val="20"/>
          <w:highlight w:val="none"/>
        </w:rPr>
      </w:pPr>
    </w:p>
    <w:p>
      <w:pPr>
        <w:spacing w:line="360" w:lineRule="auto"/>
        <w:jc w:val="center"/>
        <w:rPr>
          <w:rFonts w:cs="FangSong_GB2312" w:asciiTheme="minorEastAsia" w:hAnsiTheme="minorEastAsia" w:eastAsiaTheme="minorEastAsia"/>
          <w:sz w:val="24"/>
          <w:highlight w:val="none"/>
        </w:rPr>
      </w:pPr>
    </w:p>
    <w:p>
      <w:pPr>
        <w:spacing w:line="360" w:lineRule="auto"/>
        <w:jc w:val="center"/>
        <w:rPr>
          <w:rFonts w:cs="FangSong_GB2312" w:asciiTheme="minorEastAsia" w:hAnsiTheme="minorEastAsia" w:eastAsiaTheme="minorEastAsia"/>
          <w:sz w:val="24"/>
          <w:highlight w:val="none"/>
        </w:rPr>
      </w:pPr>
    </w:p>
    <w:p>
      <w:pPr>
        <w:pStyle w:val="182"/>
        <w:widowControl w:val="0"/>
        <w:spacing w:before="0" w:beforeAutospacing="0" w:after="0" w:afterAutospacing="0" w:line="360" w:lineRule="auto"/>
        <w:textAlignment w:val="auto"/>
        <w:rPr>
          <w:rFonts w:hint="default" w:cs="FangSong_GB2312" w:asciiTheme="minorEastAsia" w:hAnsiTheme="minorEastAsia" w:eastAsiaTheme="minorEastAsia"/>
          <w:kern w:val="2"/>
          <w:highlight w:val="none"/>
        </w:rPr>
      </w:pPr>
    </w:p>
    <w:p>
      <w:pPr>
        <w:pStyle w:val="182"/>
        <w:widowControl w:val="0"/>
        <w:spacing w:before="0" w:beforeAutospacing="0" w:after="0" w:afterAutospacing="0" w:line="360" w:lineRule="auto"/>
        <w:textAlignment w:val="auto"/>
        <w:rPr>
          <w:rFonts w:hint="default" w:cs="FangSong_GB2312" w:asciiTheme="minorEastAsia" w:hAnsiTheme="minorEastAsia" w:eastAsiaTheme="minorEastAsia"/>
          <w:kern w:val="2"/>
          <w:highlight w:val="none"/>
        </w:rPr>
      </w:pPr>
    </w:p>
    <w:p>
      <w:pPr>
        <w:spacing w:line="360" w:lineRule="auto"/>
        <w:rPr>
          <w:rFonts w:cs="FangSong_GB2312" w:asciiTheme="minorEastAsia" w:hAnsiTheme="minorEastAsia" w:eastAsiaTheme="minorEastAsia"/>
          <w:b/>
          <w:sz w:val="24"/>
          <w:highlight w:val="none"/>
        </w:rPr>
      </w:pPr>
    </w:p>
    <w:p>
      <w:pPr>
        <w:snapToGrid w:val="0"/>
        <w:spacing w:line="360" w:lineRule="auto"/>
        <w:jc w:val="center"/>
        <w:rPr>
          <w:rFonts w:ascii="宋体" w:hAnsi="宋体" w:cs="宋体" w:eastAsiaTheme="minorEastAsia"/>
          <w:bCs/>
          <w:sz w:val="32"/>
          <w:szCs w:val="32"/>
          <w:highlight w:val="none"/>
        </w:rPr>
      </w:pPr>
    </w:p>
    <w:p>
      <w:pPr>
        <w:snapToGrid w:val="0"/>
        <w:spacing w:line="360" w:lineRule="auto"/>
        <w:jc w:val="center"/>
        <w:rPr>
          <w:rFonts w:hint="eastAsia" w:ascii="宋体" w:hAnsi="宋体" w:cs="宋体" w:eastAsiaTheme="minorEastAsia"/>
          <w:bCs/>
          <w:sz w:val="32"/>
          <w:szCs w:val="32"/>
          <w:highlight w:val="none"/>
          <w:lang w:eastAsia="zh-CN"/>
        </w:rPr>
      </w:pPr>
      <w:r>
        <w:rPr>
          <w:rFonts w:hint="eastAsia" w:ascii="宋体" w:hAnsi="宋体" w:cs="宋体" w:eastAsiaTheme="minorEastAsia"/>
          <w:bCs/>
          <w:sz w:val="32"/>
          <w:szCs w:val="32"/>
          <w:highlight w:val="none"/>
        </w:rPr>
        <w:t>建德市工业技术学校</w:t>
      </w:r>
    </w:p>
    <w:p>
      <w:pPr>
        <w:snapToGrid w:val="0"/>
        <w:spacing w:line="360" w:lineRule="auto"/>
        <w:jc w:val="center"/>
        <w:rPr>
          <w:rFonts w:ascii="宋体" w:hAnsi="宋体" w:cs="宋体" w:eastAsiaTheme="minorEastAsia"/>
          <w:bCs/>
          <w:sz w:val="32"/>
          <w:szCs w:val="32"/>
          <w:highlight w:val="none"/>
        </w:rPr>
      </w:pPr>
      <w:r>
        <w:rPr>
          <w:rFonts w:hint="eastAsia" w:ascii="宋体" w:hAnsi="宋体" w:cs="宋体" w:eastAsiaTheme="minorEastAsia"/>
          <w:bCs/>
          <w:sz w:val="32"/>
          <w:szCs w:val="32"/>
          <w:highlight w:val="none"/>
        </w:rPr>
        <w:t>杭州市公共资源交易中心建德分中心</w:t>
      </w:r>
    </w:p>
    <w:p>
      <w:pPr>
        <w:snapToGrid w:val="0"/>
        <w:spacing w:line="360" w:lineRule="auto"/>
        <w:jc w:val="center"/>
        <w:rPr>
          <w:rFonts w:cs="FangSong_GB2312" w:asciiTheme="minorEastAsia" w:hAnsiTheme="minorEastAsia" w:eastAsiaTheme="minorEastAsia"/>
          <w:bCs/>
          <w:sz w:val="32"/>
          <w:szCs w:val="32"/>
          <w:highlight w:val="none"/>
        </w:rPr>
      </w:pPr>
      <w:r>
        <w:rPr>
          <w:rFonts w:hint="eastAsia" w:cs="FangSong_GB2312" w:asciiTheme="minorEastAsia" w:hAnsiTheme="minorEastAsia" w:eastAsiaTheme="minorEastAsia"/>
          <w:bCs/>
          <w:sz w:val="32"/>
          <w:szCs w:val="32"/>
          <w:highlight w:val="none"/>
        </w:rPr>
        <w:t>二</w:t>
      </w:r>
      <w:r>
        <w:rPr>
          <w:rFonts w:hint="eastAsia" w:cs="宋体" w:asciiTheme="minorEastAsia" w:hAnsiTheme="minorEastAsia" w:eastAsiaTheme="minorEastAsia"/>
          <w:bCs/>
          <w:sz w:val="32"/>
          <w:szCs w:val="32"/>
          <w:highlight w:val="none"/>
        </w:rPr>
        <w:t>〇</w:t>
      </w:r>
      <w:r>
        <w:rPr>
          <w:rFonts w:hint="eastAsia" w:cs="FangSong_GB2312" w:asciiTheme="minorEastAsia" w:hAnsiTheme="minorEastAsia" w:eastAsiaTheme="minorEastAsia"/>
          <w:bCs/>
          <w:sz w:val="32"/>
          <w:szCs w:val="32"/>
          <w:highlight w:val="none"/>
        </w:rPr>
        <w:t>二</w:t>
      </w:r>
      <w:r>
        <w:rPr>
          <w:rFonts w:hint="eastAsia" w:cs="FangSong_GB2312" w:asciiTheme="minorEastAsia" w:hAnsiTheme="minorEastAsia" w:eastAsiaTheme="minorEastAsia"/>
          <w:bCs/>
          <w:sz w:val="32"/>
          <w:szCs w:val="32"/>
          <w:highlight w:val="none"/>
          <w:lang w:eastAsia="zh-CN"/>
        </w:rPr>
        <w:t>四</w:t>
      </w:r>
      <w:r>
        <w:rPr>
          <w:rFonts w:hint="eastAsia" w:cs="FangSong_GB2312" w:asciiTheme="minorEastAsia" w:hAnsiTheme="minorEastAsia" w:eastAsiaTheme="minorEastAsia"/>
          <w:bCs/>
          <w:sz w:val="32"/>
          <w:szCs w:val="32"/>
          <w:highlight w:val="none"/>
        </w:rPr>
        <w:t>年</w:t>
      </w:r>
      <w:r>
        <w:rPr>
          <w:rFonts w:hint="eastAsia" w:cs="FangSong_GB2312" w:asciiTheme="minorEastAsia" w:hAnsiTheme="minorEastAsia" w:eastAsiaTheme="minorEastAsia"/>
          <w:bCs/>
          <w:sz w:val="32"/>
          <w:szCs w:val="32"/>
          <w:highlight w:val="none"/>
          <w:lang w:val="en-US" w:eastAsia="zh-CN"/>
        </w:rPr>
        <w:t>一</w:t>
      </w:r>
      <w:r>
        <w:rPr>
          <w:rFonts w:hint="eastAsia" w:cs="FangSong_GB2312" w:asciiTheme="minorEastAsia" w:hAnsiTheme="minorEastAsia" w:eastAsiaTheme="minorEastAsia"/>
          <w:bCs/>
          <w:sz w:val="32"/>
          <w:szCs w:val="32"/>
          <w:highlight w:val="none"/>
        </w:rPr>
        <w:t>月</w:t>
      </w:r>
      <w:r>
        <w:rPr>
          <w:rFonts w:hint="eastAsia" w:cs="FangSong_GB2312" w:asciiTheme="minorEastAsia" w:hAnsiTheme="minorEastAsia" w:eastAsiaTheme="minorEastAsia"/>
          <w:bCs/>
          <w:sz w:val="32"/>
          <w:szCs w:val="32"/>
          <w:highlight w:val="none"/>
          <w:lang w:eastAsia="zh-CN"/>
        </w:rPr>
        <w:t>五</w:t>
      </w:r>
      <w:r>
        <w:rPr>
          <w:rFonts w:hint="eastAsia" w:cs="FangSong_GB2312" w:asciiTheme="minorEastAsia" w:hAnsiTheme="minorEastAsia" w:eastAsiaTheme="minorEastAsia"/>
          <w:bCs/>
          <w:sz w:val="32"/>
          <w:szCs w:val="32"/>
          <w:highlight w:val="none"/>
        </w:rPr>
        <w:t>日</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br w:type="page"/>
      </w:r>
      <w:bookmarkStart w:id="0" w:name="_Hlt67893495"/>
      <w:bookmarkEnd w:id="0"/>
    </w:p>
    <w:p>
      <w:pPr>
        <w:tabs>
          <w:tab w:val="left" w:pos="2268"/>
        </w:tabs>
        <w:spacing w:line="360" w:lineRule="auto"/>
        <w:jc w:val="center"/>
        <w:rPr>
          <w:rFonts w:cs="FangSong_GB2312" w:asciiTheme="minorEastAsia" w:hAnsiTheme="minorEastAsia" w:eastAsiaTheme="minorEastAsia"/>
          <w:sz w:val="24"/>
        </w:rPr>
      </w:pPr>
    </w:p>
    <w:p>
      <w:pPr>
        <w:spacing w:line="360" w:lineRule="auto"/>
        <w:jc w:val="center"/>
        <w:rPr>
          <w:rFonts w:cs="FangSong_GB2312" w:asciiTheme="minorEastAsia" w:hAnsiTheme="minorEastAsia" w:eastAsiaTheme="minorEastAsia"/>
          <w:b/>
          <w:sz w:val="48"/>
          <w:szCs w:val="48"/>
        </w:rPr>
      </w:pPr>
      <w:r>
        <w:rPr>
          <w:rFonts w:hint="eastAsia" w:cs="FangSong_GB2312" w:asciiTheme="minorEastAsia" w:hAnsiTheme="minorEastAsia" w:eastAsiaTheme="minorEastAsia"/>
          <w:b/>
          <w:sz w:val="48"/>
          <w:szCs w:val="48"/>
        </w:rPr>
        <w:t>目  录</w:t>
      </w:r>
    </w:p>
    <w:p>
      <w:pPr>
        <w:spacing w:line="360" w:lineRule="auto"/>
        <w:rPr>
          <w:rFonts w:cs="FangSong_GB2312" w:asciiTheme="minorEastAsia" w:hAnsiTheme="minorEastAsia" w:eastAsiaTheme="minorEastAsia"/>
          <w:sz w:val="32"/>
          <w:szCs w:val="32"/>
        </w:rPr>
      </w:pPr>
    </w:p>
    <w:p>
      <w:pPr>
        <w:spacing w:line="360" w:lineRule="auto"/>
        <w:rPr>
          <w:rFonts w:cs="FangSong_GB2312" w:asciiTheme="minorEastAsia" w:hAnsiTheme="minorEastAsia" w:eastAsiaTheme="minorEastAsia"/>
          <w:sz w:val="32"/>
          <w:szCs w:val="32"/>
        </w:rPr>
      </w:pP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第一部分      邀请供应商</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第二部分      竞争性磋商流程</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第三部分      供应商须知</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第四部分      采购需求</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第五部分      评审方法及评审标准</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第六部分      拟签订的合同文本</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第七部分      应提交的有关格式范例</w:t>
      </w:r>
    </w:p>
    <w:p>
      <w:pPr>
        <w:spacing w:line="360" w:lineRule="auto"/>
        <w:ind w:firstLine="1280" w:firstLineChars="400"/>
        <w:rPr>
          <w:rFonts w:cs="FangSong_GB2312" w:asciiTheme="minorEastAsia" w:hAnsiTheme="minorEastAsia" w:eastAsiaTheme="minorEastAsia"/>
          <w:sz w:val="32"/>
          <w:szCs w:val="32"/>
        </w:rPr>
      </w:pPr>
      <w:r>
        <w:rPr>
          <w:rFonts w:hint="eastAsia" w:cs="FangSong_GB2312" w:asciiTheme="minorEastAsia" w:hAnsiTheme="minorEastAsia" w:eastAsiaTheme="minorEastAsia"/>
          <w:sz w:val="32"/>
          <w:szCs w:val="32"/>
        </w:rPr>
        <w:t>第八部分      最后报价格式</w:t>
      </w:r>
    </w:p>
    <w:p>
      <w:pPr>
        <w:spacing w:line="360" w:lineRule="auto"/>
        <w:ind w:firstLine="549" w:firstLineChars="229"/>
        <w:rPr>
          <w:rFonts w:cs="FangSong_GB2312" w:asciiTheme="minorEastAsia" w:hAnsiTheme="minorEastAsia" w:eastAsiaTheme="minorEastAsia"/>
          <w:sz w:val="24"/>
        </w:rPr>
      </w:pPr>
      <w:bookmarkStart w:id="1" w:name="_Hlt91233176"/>
      <w:bookmarkEnd w:id="1"/>
      <w:bookmarkStart w:id="2" w:name="_Toc91899869"/>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spacing w:line="360" w:lineRule="auto"/>
        <w:ind w:firstLine="549" w:firstLineChars="229"/>
        <w:rPr>
          <w:rFonts w:cs="FangSong_GB2312" w:asciiTheme="minorEastAsia" w:hAnsiTheme="minorEastAsia" w:eastAsiaTheme="minorEastAsia"/>
          <w:sz w:val="24"/>
        </w:rPr>
      </w:pPr>
    </w:p>
    <w:p>
      <w:pPr>
        <w:adjustRightInd/>
        <w:spacing w:line="360" w:lineRule="auto"/>
        <w:jc w:val="center"/>
        <w:outlineLvl w:val="0"/>
        <w:rPr>
          <w:rFonts w:cs="FangSong_GB2312" w:asciiTheme="minorEastAsia" w:hAnsiTheme="minorEastAsia" w:eastAsiaTheme="minorEastAsia"/>
          <w:b/>
          <w:sz w:val="36"/>
          <w:szCs w:val="20"/>
        </w:rPr>
      </w:pPr>
      <w:bookmarkStart w:id="3" w:name="第一部分"/>
      <w:r>
        <w:rPr>
          <w:rFonts w:hint="eastAsia" w:cs="FangSong_GB2312" w:asciiTheme="minorEastAsia" w:hAnsiTheme="minorEastAsia" w:eastAsiaTheme="minorEastAsia"/>
          <w:b/>
          <w:sz w:val="36"/>
          <w:szCs w:val="36"/>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cs="FangSong_GB2312" w:asciiTheme="minorEastAsia" w:hAnsiTheme="minorEastAsia" w:eastAsiaTheme="minorEastAsia"/>
          <w:b/>
          <w:sz w:val="36"/>
          <w:szCs w:val="20"/>
        </w:rPr>
        <w:t>第一部分  邀请供应商</w:t>
      </w:r>
    </w:p>
    <w:p>
      <w:pPr>
        <w:adjustRightInd/>
        <w:spacing w:line="360" w:lineRule="auto"/>
        <w:jc w:val="center"/>
        <w:outlineLvl w:val="0"/>
        <w:rPr>
          <w:rFonts w:cs="FangSong_GB2312" w:asciiTheme="minorEastAsia" w:hAnsiTheme="minorEastAsia" w:eastAsiaTheme="minorEastAsia"/>
          <w:b/>
          <w:sz w:val="36"/>
          <w:szCs w:val="20"/>
        </w:rPr>
      </w:pPr>
      <w:r>
        <w:rPr>
          <w:rFonts w:hint="eastAsia" w:cs="FangSong_GB2312" w:asciiTheme="minorEastAsia" w:hAnsiTheme="minorEastAsia" w:eastAsiaTheme="minorEastAsia"/>
          <w:b/>
          <w:sz w:val="36"/>
          <w:szCs w:val="20"/>
        </w:rPr>
        <w:t>竞争性磋商邀请公告</w:t>
      </w:r>
    </w:p>
    <w:p>
      <w:pPr>
        <w:spacing w:line="360" w:lineRule="auto"/>
        <w:rPr>
          <w:rFonts w:asciiTheme="minorEastAsia" w:hAnsiTheme="minorEastAsia" w:eastAsiaTheme="minorEastAsia"/>
          <w:sz w:val="24"/>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u w:val="single"/>
          <w:lang w:val="en-US" w:eastAsia="zh-CN"/>
        </w:rPr>
        <w:t>建德市工业技术学校</w:t>
      </w:r>
      <w:r>
        <w:rPr>
          <w:rFonts w:hint="eastAsia" w:asciiTheme="minorEastAsia" w:hAnsiTheme="minorEastAsia" w:eastAsiaTheme="minorEastAsia"/>
          <w:sz w:val="24"/>
          <w:u w:val="single"/>
          <w:lang w:eastAsia="zh-CN"/>
        </w:rPr>
        <w:t>物业管理服务采购项目</w:t>
      </w:r>
      <w:r>
        <w:rPr>
          <w:rFonts w:hint="eastAsia" w:asciiTheme="minorEastAsia" w:hAnsiTheme="minorEastAsia" w:eastAsiaTheme="minorEastAsia"/>
          <w:sz w:val="24"/>
        </w:rPr>
        <w:t>的潜在供应商应在</w:t>
      </w:r>
      <w:r>
        <w:rPr>
          <w:rFonts w:hint="eastAsia" w:cs="FangSong_GB2312" w:asciiTheme="minorEastAsia" w:hAnsiTheme="minorEastAsia" w:eastAsiaTheme="minorEastAsia"/>
          <w:sz w:val="24"/>
          <w:u w:val="single"/>
        </w:rPr>
        <w:t>政采云平台（</w:t>
      </w:r>
      <w:r>
        <w:fldChar w:fldCharType="begin"/>
      </w:r>
      <w:r>
        <w:instrText xml:space="preserve"> HYPERLINK "https://www.zcygov.cn/" </w:instrText>
      </w:r>
      <w:r>
        <w:fldChar w:fldCharType="separate"/>
      </w:r>
      <w:r>
        <w:rPr>
          <w:rStyle w:val="68"/>
          <w:rFonts w:hint="eastAsia" w:cs="FangSong_GB2312" w:asciiTheme="minorEastAsia" w:hAnsiTheme="minorEastAsia" w:eastAsiaTheme="minorEastAsia"/>
          <w:color w:val="auto"/>
          <w:sz w:val="24"/>
          <w:u w:val="single"/>
        </w:rPr>
        <w:t>https://www.zcygov.cn/</w:t>
      </w:r>
      <w:r>
        <w:rPr>
          <w:rStyle w:val="68"/>
          <w:rFonts w:hint="eastAsia" w:cs="FangSong_GB2312" w:asciiTheme="minorEastAsia" w:hAnsiTheme="minorEastAsia" w:eastAsiaTheme="minorEastAsia"/>
          <w:color w:val="auto"/>
          <w:sz w:val="24"/>
          <w:u w:val="single"/>
        </w:rPr>
        <w:fldChar w:fldCharType="end"/>
      </w:r>
      <w:r>
        <w:rPr>
          <w:rFonts w:hint="eastAsia" w:cs="FangSong_GB2312" w:asciiTheme="minorEastAsia" w:hAnsiTheme="minorEastAsia" w:eastAsiaTheme="minorEastAsia"/>
          <w:sz w:val="24"/>
          <w:u w:val="single"/>
        </w:rPr>
        <w:t>）</w:t>
      </w:r>
      <w:r>
        <w:rPr>
          <w:rFonts w:hint="eastAsia" w:asciiTheme="minorEastAsia" w:hAnsiTheme="minorEastAsia" w:eastAsiaTheme="minorEastAsia"/>
          <w:sz w:val="24"/>
        </w:rPr>
        <w:t>获取采购文件，并于</w:t>
      </w:r>
      <w:r>
        <w:rPr>
          <w:rFonts w:hint="eastAsia" w:asciiTheme="minorEastAsia" w:hAnsiTheme="minorEastAsia" w:eastAsiaTheme="minorEastAsia"/>
          <w:sz w:val="24"/>
          <w:u w:val="single"/>
        </w:rPr>
        <w:t xml:space="preserve"> 202</w:t>
      </w:r>
      <w:r>
        <w:rPr>
          <w:rFonts w:hint="eastAsia" w:asciiTheme="minorEastAsia" w:hAnsiTheme="minorEastAsia" w:eastAsiaTheme="minorEastAsia"/>
          <w:sz w:val="24"/>
          <w:u w:val="single"/>
          <w:lang w:val="en-US" w:eastAsia="zh-CN"/>
        </w:rPr>
        <w:t>4</w:t>
      </w:r>
      <w:r>
        <w:rPr>
          <w:rFonts w:hint="eastAsia" w:asciiTheme="minorEastAsia" w:hAnsiTheme="minorEastAsia" w:eastAsiaTheme="minorEastAsia"/>
          <w:bCs/>
          <w:sz w:val="24"/>
          <w:u w:val="single"/>
        </w:rPr>
        <w:t>年</w:t>
      </w:r>
      <w:r>
        <w:rPr>
          <w:rFonts w:hint="eastAsia" w:asciiTheme="minorEastAsia" w:hAnsiTheme="minorEastAsia" w:eastAsiaTheme="minorEastAsia"/>
          <w:bCs/>
          <w:sz w:val="24"/>
          <w:highlight w:val="none"/>
          <w:u w:val="single"/>
          <w:lang w:val="en-US" w:eastAsia="zh-CN"/>
        </w:rPr>
        <w:t>1</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17</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30</w:t>
      </w:r>
      <w:r>
        <w:rPr>
          <w:rFonts w:hint="eastAsia" w:asciiTheme="minorEastAsia" w:hAnsiTheme="minorEastAsia" w:eastAsiaTheme="minorEastAsia"/>
          <w:bCs/>
          <w:sz w:val="24"/>
          <w:highlight w:val="none"/>
          <w:u w:val="single"/>
        </w:rPr>
        <w:t>分</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u w:val="single"/>
        </w:rPr>
        <w:t>秒</w:t>
      </w:r>
      <w:r>
        <w:rPr>
          <w:rFonts w:hint="eastAsia" w:asciiTheme="minorEastAsia" w:hAnsiTheme="minorEastAsia" w:eastAsiaTheme="minorEastAsia"/>
          <w:bCs/>
          <w:sz w:val="24"/>
        </w:rPr>
        <w:t>（北京时间）前提交响应文件</w:t>
      </w:r>
      <w:r>
        <w:rPr>
          <w:rFonts w:hint="eastAsia" w:asciiTheme="minorEastAsia" w:hAnsiTheme="minorEastAsia" w:eastAsiaTheme="minorEastAsia"/>
          <w:sz w:val="24"/>
        </w:rPr>
        <w:t>。</w:t>
      </w:r>
    </w:p>
    <w:p>
      <w:pPr>
        <w:spacing w:line="360" w:lineRule="auto"/>
        <w:rPr>
          <w:rFonts w:asciiTheme="minorEastAsia" w:hAnsiTheme="minorEastAsia" w:eastAsiaTheme="minorEastAsia"/>
          <w:sz w:val="24"/>
        </w:rPr>
      </w:pPr>
    </w:p>
    <w:p>
      <w:pPr>
        <w:pStyle w:val="5"/>
        <w:numPr>
          <w:ilvl w:val="0"/>
          <w:numId w:val="0"/>
        </w:numPr>
        <w:ind w:left="432" w:hanging="432"/>
        <w:rPr>
          <w:rFonts w:cs="宋体" w:asciiTheme="minorEastAsia" w:hAnsiTheme="minorEastAsia" w:eastAsiaTheme="minorEastAsia"/>
          <w:sz w:val="24"/>
          <w:szCs w:val="24"/>
        </w:rPr>
      </w:pPr>
      <w:bookmarkStart w:id="11" w:name="_Toc35393629"/>
      <w:bookmarkStart w:id="12" w:name="_Toc28359089"/>
      <w:bookmarkStart w:id="13" w:name="_Toc35393798"/>
      <w:bookmarkStart w:id="14" w:name="_Toc28359012"/>
      <w:r>
        <w:rPr>
          <w:rFonts w:hint="eastAsia" w:cs="宋体" w:asciiTheme="minorEastAsia" w:hAnsiTheme="minorEastAsia" w:eastAsiaTheme="minorEastAsia"/>
          <w:sz w:val="24"/>
          <w:szCs w:val="24"/>
        </w:rPr>
        <w:t>一、项目基本情况</w:t>
      </w:r>
      <w:bookmarkEnd w:id="11"/>
      <w:bookmarkEnd w:id="12"/>
      <w:bookmarkEnd w:id="13"/>
      <w:bookmarkEnd w:id="14"/>
    </w:p>
    <w:p>
      <w:pPr>
        <w:spacing w:line="360" w:lineRule="auto"/>
        <w:ind w:firstLine="482" w:firstLineChars="200"/>
        <w:rPr>
          <w:rFonts w:hint="eastAsia" w:asciiTheme="minorEastAsia" w:hAnsiTheme="minorEastAsia" w:eastAsiaTheme="minorEastAsia"/>
          <w:bCs/>
          <w:sz w:val="24"/>
          <w:highlight w:val="yellow"/>
          <w:lang w:val="en-US" w:eastAsia="zh-CN"/>
        </w:rPr>
      </w:pPr>
      <w:r>
        <w:rPr>
          <w:rFonts w:hint="eastAsia" w:asciiTheme="minorEastAsia" w:hAnsiTheme="minorEastAsia" w:eastAsiaTheme="minorEastAsia"/>
          <w:b/>
          <w:sz w:val="24"/>
        </w:rPr>
        <w:t>项目编号：</w:t>
      </w:r>
      <w:r>
        <w:rPr>
          <w:rFonts w:hint="eastAsia" w:asciiTheme="minorEastAsia" w:hAnsiTheme="minorEastAsia" w:eastAsiaTheme="minorEastAsia"/>
          <w:bCs/>
          <w:sz w:val="24"/>
          <w:lang w:eastAsia="zh-CN"/>
        </w:rPr>
        <w:t>JD202</w:t>
      </w:r>
      <w:r>
        <w:rPr>
          <w:rFonts w:hint="eastAsia" w:asciiTheme="minorEastAsia" w:hAnsiTheme="minorEastAsia" w:eastAsiaTheme="minorEastAsia"/>
          <w:bCs/>
          <w:sz w:val="24"/>
          <w:lang w:val="en-US" w:eastAsia="zh-CN"/>
        </w:rPr>
        <w:t>4</w:t>
      </w:r>
      <w:r>
        <w:rPr>
          <w:rFonts w:hint="eastAsia" w:asciiTheme="minorEastAsia" w:hAnsiTheme="minorEastAsia" w:eastAsiaTheme="minorEastAsia"/>
          <w:bCs/>
          <w:sz w:val="24"/>
          <w:highlight w:val="none"/>
          <w:lang w:eastAsia="zh-CN"/>
        </w:rPr>
        <w:t>BJ-</w:t>
      </w:r>
      <w:r>
        <w:rPr>
          <w:rFonts w:hint="eastAsia" w:asciiTheme="minorEastAsia" w:hAnsiTheme="minorEastAsia" w:eastAsiaTheme="minorEastAsia"/>
          <w:bCs/>
          <w:sz w:val="24"/>
          <w:highlight w:val="none"/>
          <w:lang w:val="en-US" w:eastAsia="zh-CN"/>
        </w:rPr>
        <w:t>001</w:t>
      </w:r>
    </w:p>
    <w:p>
      <w:pPr>
        <w:spacing w:line="360" w:lineRule="auto"/>
        <w:ind w:firstLine="482" w:firstLineChars="200"/>
        <w:rPr>
          <w:rFonts w:hint="eastAsia" w:asciiTheme="minorEastAsia" w:hAnsiTheme="minorEastAsia" w:eastAsiaTheme="minorEastAsia"/>
          <w:sz w:val="24"/>
          <w:u w:val="single"/>
          <w:lang w:eastAsia="zh-CN"/>
        </w:rPr>
      </w:pPr>
      <w:r>
        <w:rPr>
          <w:rFonts w:hint="eastAsia" w:asciiTheme="minorEastAsia" w:hAnsiTheme="minorEastAsia" w:eastAsiaTheme="minorEastAsia"/>
          <w:b/>
          <w:sz w:val="24"/>
        </w:rPr>
        <w:t>项目名称：</w:t>
      </w:r>
      <w:r>
        <w:rPr>
          <w:rFonts w:hint="eastAsia" w:asciiTheme="minorEastAsia" w:hAnsiTheme="minorEastAsia" w:eastAsiaTheme="minorEastAsia"/>
          <w:bCs/>
          <w:sz w:val="24"/>
          <w:lang w:val="en-US" w:eastAsia="zh-CN"/>
        </w:rPr>
        <w:t>建德市工业技术学校</w:t>
      </w:r>
      <w:r>
        <w:rPr>
          <w:rFonts w:hint="eastAsia" w:asciiTheme="minorEastAsia" w:hAnsiTheme="minorEastAsia" w:eastAsiaTheme="minorEastAsia"/>
          <w:bCs/>
          <w:sz w:val="24"/>
          <w:lang w:eastAsia="zh-CN"/>
        </w:rPr>
        <w:t>物业管理服务采购项目</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pPr>
        <w:spacing w:line="360" w:lineRule="auto"/>
        <w:ind w:firstLine="482" w:firstLineChars="200"/>
        <w:rPr>
          <w:rFonts w:hint="eastAsia" w:asciiTheme="minorEastAsia" w:hAnsiTheme="minorEastAsia" w:eastAsiaTheme="minorEastAsia"/>
          <w:b/>
          <w:sz w:val="24"/>
          <w:lang w:eastAsia="zh-CN"/>
        </w:rPr>
      </w:pPr>
      <w:r>
        <w:rPr>
          <w:rFonts w:hint="eastAsia" w:asciiTheme="minorEastAsia" w:hAnsiTheme="minorEastAsia" w:eastAsiaTheme="minorEastAsia"/>
          <w:b/>
          <w:sz w:val="24"/>
        </w:rPr>
        <w:t>预算金额（元）：</w:t>
      </w:r>
      <w:r>
        <w:rPr>
          <w:rFonts w:hint="eastAsia" w:asciiTheme="minorEastAsia" w:hAnsiTheme="minorEastAsia" w:eastAsiaTheme="minorEastAsia"/>
          <w:b/>
          <w:sz w:val="24"/>
          <w:lang w:val="en-US" w:eastAsia="zh-CN"/>
        </w:rPr>
        <w:t>1400000</w:t>
      </w:r>
      <w:r>
        <w:rPr>
          <w:rFonts w:hint="eastAsia" w:asciiTheme="minorEastAsia" w:hAnsiTheme="minorEastAsia" w:eastAsiaTheme="minorEastAsia"/>
          <w:b/>
          <w:sz w:val="24"/>
        </w:rPr>
        <w:t>.00元</w:t>
      </w:r>
      <w:r>
        <w:rPr>
          <w:rFonts w:hint="eastAsia" w:asciiTheme="minorEastAsia" w:hAnsiTheme="minorEastAsia" w:eastAsiaTheme="minorEastAsia"/>
          <w:b/>
          <w:sz w:val="24"/>
          <w:lang w:eastAsia="zh-CN"/>
        </w:rPr>
        <w:t>，（</w:t>
      </w:r>
      <w:r>
        <w:rPr>
          <w:rFonts w:hint="eastAsia" w:asciiTheme="minorEastAsia" w:hAnsiTheme="minorEastAsia" w:eastAsiaTheme="minorEastAsia"/>
          <w:b/>
          <w:sz w:val="24"/>
          <w:lang w:val="en-US" w:eastAsia="zh-CN"/>
        </w:rPr>
        <w:t>700000元/年</w:t>
      </w:r>
      <w:r>
        <w:rPr>
          <w:rFonts w:hint="eastAsia" w:asciiTheme="minorEastAsia" w:hAnsiTheme="minorEastAsia" w:eastAsiaTheme="minorEastAsia"/>
          <w:b/>
          <w:sz w:val="24"/>
          <w:lang w:eastAsia="zh-CN"/>
        </w:rPr>
        <w:t>）</w:t>
      </w:r>
    </w:p>
    <w:p>
      <w:pPr>
        <w:spacing w:line="360" w:lineRule="auto"/>
        <w:ind w:firstLine="482" w:firstLineChars="200"/>
        <w:rPr>
          <w:rFonts w:asciiTheme="minorEastAsia" w:hAnsiTheme="minorEastAsia" w:eastAsiaTheme="minorEastAsia"/>
          <w:bCs/>
          <w:sz w:val="24"/>
        </w:rPr>
      </w:pPr>
      <w:r>
        <w:rPr>
          <w:rFonts w:hint="eastAsia" w:asciiTheme="minorEastAsia" w:hAnsiTheme="minorEastAsia" w:eastAsiaTheme="minorEastAsia"/>
          <w:b/>
          <w:sz w:val="24"/>
        </w:rPr>
        <w:t>最高限价（元）：</w:t>
      </w:r>
      <w:r>
        <w:rPr>
          <w:rFonts w:hint="eastAsia" w:asciiTheme="minorEastAsia" w:hAnsiTheme="minorEastAsia" w:eastAsiaTheme="minorEastAsia"/>
          <w:b/>
          <w:sz w:val="24"/>
          <w:lang w:val="en-US" w:eastAsia="zh-CN"/>
        </w:rPr>
        <w:t>1400000</w:t>
      </w:r>
      <w:r>
        <w:rPr>
          <w:rFonts w:hint="eastAsia" w:asciiTheme="minorEastAsia" w:hAnsiTheme="minorEastAsia" w:eastAsiaTheme="minorEastAsia"/>
          <w:b/>
          <w:sz w:val="24"/>
        </w:rPr>
        <w:t>.00元</w:t>
      </w:r>
    </w:p>
    <w:p>
      <w:pPr>
        <w:pStyle w:val="25"/>
        <w:rPr>
          <w:rFonts w:asciiTheme="minorEastAsia" w:hAnsiTheme="minorEastAsia" w:eastAsiaTheme="minorEastAsia"/>
          <w:sz w:val="24"/>
        </w:rPr>
      </w:pPr>
      <w:r>
        <w:rPr>
          <w:rFonts w:hint="eastAsia" w:asciiTheme="minorEastAsia" w:hAnsiTheme="minorEastAsia" w:eastAsiaTheme="minorEastAsia"/>
          <w:b/>
          <w:sz w:val="24"/>
        </w:rPr>
        <w:t>采购需求：</w:t>
      </w:r>
      <w:r>
        <w:rPr>
          <w:rFonts w:hint="eastAsia" w:asciiTheme="minorEastAsia" w:hAnsiTheme="minorEastAsia" w:eastAsiaTheme="minorEastAsia"/>
          <w:bCs/>
          <w:sz w:val="24"/>
          <w:lang w:val="en-US" w:eastAsia="zh-CN"/>
        </w:rPr>
        <w:t>建德市工业技术学校</w:t>
      </w:r>
      <w:r>
        <w:rPr>
          <w:rFonts w:hint="eastAsia" w:asciiTheme="minorEastAsia" w:hAnsiTheme="minorEastAsia" w:eastAsiaTheme="minorEastAsia"/>
          <w:bCs/>
          <w:sz w:val="24"/>
          <w:lang w:eastAsia="zh-CN"/>
        </w:rPr>
        <w:t>物业管理服务采购项目</w:t>
      </w:r>
      <w:r>
        <w:rPr>
          <w:rFonts w:hint="eastAsia" w:hAnsi="宋体" w:cs="宋体"/>
          <w:bCs/>
          <w:sz w:val="24"/>
        </w:rPr>
        <w:t>主要内容：</w:t>
      </w:r>
      <w:r>
        <w:rPr>
          <w:rFonts w:hint="eastAsia" w:asciiTheme="minorEastAsia" w:hAnsiTheme="minorEastAsia" w:eastAsiaTheme="minorEastAsia"/>
          <w:bCs/>
          <w:sz w:val="24"/>
          <w:lang w:eastAsia="zh-CN"/>
        </w:rPr>
        <w:t>物业管理范围包括</w:t>
      </w:r>
      <w:r>
        <w:rPr>
          <w:rFonts w:hint="eastAsia" w:asciiTheme="minorEastAsia" w:hAnsiTheme="minorEastAsia" w:eastAsiaTheme="minorEastAsia"/>
          <w:bCs/>
          <w:sz w:val="24"/>
          <w:lang w:val="en-US" w:eastAsia="zh-CN"/>
        </w:rPr>
        <w:t>物业管理、</w:t>
      </w:r>
      <w:r>
        <w:rPr>
          <w:rFonts w:hint="eastAsia" w:asciiTheme="minorEastAsia" w:hAnsiTheme="minorEastAsia" w:eastAsiaTheme="minorEastAsia"/>
          <w:bCs/>
          <w:sz w:val="24"/>
          <w:lang w:eastAsia="zh-CN"/>
        </w:rPr>
        <w:t>保洁员、宿舍管理员、校园秩序维护员（</w:t>
      </w:r>
      <w:r>
        <w:rPr>
          <w:rFonts w:hint="eastAsia" w:asciiTheme="minorEastAsia" w:hAnsiTheme="minorEastAsia" w:eastAsiaTheme="minorEastAsia"/>
          <w:bCs/>
          <w:sz w:val="24"/>
          <w:lang w:val="en-US" w:eastAsia="zh-CN"/>
        </w:rPr>
        <w:t>保安</w:t>
      </w: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lang w:val="en-US" w:eastAsia="zh-CN"/>
        </w:rPr>
        <w:t>绿化管理、水电维修</w:t>
      </w:r>
      <w:r>
        <w:rPr>
          <w:rFonts w:hint="eastAsia" w:asciiTheme="minorEastAsia" w:hAnsiTheme="minorEastAsia" w:eastAsiaTheme="minorEastAsia"/>
          <w:bCs/>
          <w:sz w:val="24"/>
          <w:lang w:eastAsia="zh-CN"/>
        </w:rPr>
        <w:t>等综合物业服务。</w:t>
      </w:r>
      <w:r>
        <w:rPr>
          <w:rFonts w:hint="eastAsia" w:cs="FangSong_GB2312" w:asciiTheme="minorEastAsia" w:hAnsiTheme="minorEastAsia" w:eastAsiaTheme="minorEastAsia"/>
          <w:b/>
          <w:sz w:val="24"/>
        </w:rPr>
        <w:t>详见磋商文件。</w:t>
      </w:r>
    </w:p>
    <w:p>
      <w:pPr>
        <w:spacing w:line="360" w:lineRule="auto"/>
        <w:ind w:firstLine="482" w:firstLineChars="200"/>
        <w:rPr>
          <w:rFonts w:hint="eastAsia" w:asciiTheme="minorEastAsia" w:hAnsiTheme="minorEastAsia" w:eastAsiaTheme="minorEastAsia"/>
          <w:sz w:val="24"/>
        </w:rPr>
      </w:pPr>
      <w:r>
        <w:rPr>
          <w:rFonts w:hint="eastAsia" w:asciiTheme="minorEastAsia" w:hAnsiTheme="minorEastAsia" w:eastAsiaTheme="minorEastAsia"/>
          <w:b/>
          <w:sz w:val="24"/>
        </w:rPr>
        <w:t>合同履行期限</w:t>
      </w:r>
      <w:r>
        <w:rPr>
          <w:rFonts w:hint="eastAsia" w:asciiTheme="minorEastAsia" w:hAnsiTheme="minorEastAsia" w:eastAsiaTheme="minorEastAsia"/>
          <w:sz w:val="24"/>
        </w:rPr>
        <w:t>：</w:t>
      </w:r>
      <w:r>
        <w:rPr>
          <w:rFonts w:hint="eastAsia" w:cs="Times New Roman" w:asciiTheme="minorEastAsia" w:hAnsiTheme="minorEastAsia" w:eastAsiaTheme="minorEastAsia"/>
          <w:bCs/>
          <w:kern w:val="2"/>
          <w:sz w:val="24"/>
          <w:szCs w:val="20"/>
          <w:lang w:val="zh-CN" w:eastAsia="zh-CN" w:bidi="ar-SA"/>
        </w:rPr>
        <w:t>本项目服务期自</w:t>
      </w:r>
      <w:r>
        <w:rPr>
          <w:rFonts w:hint="eastAsia" w:cs="Times New Roman" w:asciiTheme="minorEastAsia" w:hAnsiTheme="minorEastAsia" w:eastAsiaTheme="minorEastAsia"/>
          <w:bCs/>
          <w:kern w:val="2"/>
          <w:sz w:val="24"/>
          <w:szCs w:val="20"/>
          <w:highlight w:val="none"/>
          <w:lang w:val="zh-CN" w:eastAsia="zh-CN" w:bidi="ar-SA"/>
        </w:rPr>
        <w:t>2024年</w:t>
      </w:r>
      <w:r>
        <w:rPr>
          <w:rFonts w:hint="eastAsia" w:cs="Times New Roman" w:asciiTheme="minorEastAsia" w:hAnsiTheme="minorEastAsia" w:eastAsiaTheme="minorEastAsia"/>
          <w:bCs/>
          <w:kern w:val="2"/>
          <w:sz w:val="24"/>
          <w:szCs w:val="20"/>
          <w:highlight w:val="none"/>
          <w:lang w:val="en-US" w:eastAsia="zh-CN" w:bidi="ar-SA"/>
        </w:rPr>
        <w:t>2</w:t>
      </w:r>
      <w:r>
        <w:rPr>
          <w:rFonts w:hint="eastAsia" w:cs="Times New Roman" w:asciiTheme="minorEastAsia" w:hAnsiTheme="minorEastAsia" w:eastAsiaTheme="minorEastAsia"/>
          <w:bCs/>
          <w:kern w:val="2"/>
          <w:sz w:val="24"/>
          <w:szCs w:val="20"/>
          <w:highlight w:val="none"/>
          <w:lang w:val="zh-CN" w:eastAsia="zh-CN" w:bidi="ar-SA"/>
        </w:rPr>
        <w:t>月1日至202</w:t>
      </w:r>
      <w:r>
        <w:rPr>
          <w:rFonts w:hint="eastAsia" w:cs="Times New Roman" w:asciiTheme="minorEastAsia" w:hAnsiTheme="minorEastAsia" w:eastAsiaTheme="minorEastAsia"/>
          <w:bCs/>
          <w:kern w:val="2"/>
          <w:sz w:val="24"/>
          <w:szCs w:val="20"/>
          <w:highlight w:val="none"/>
          <w:lang w:val="en-US" w:eastAsia="zh-CN" w:bidi="ar-SA"/>
        </w:rPr>
        <w:t>6</w:t>
      </w:r>
      <w:r>
        <w:rPr>
          <w:rFonts w:hint="eastAsia" w:cs="Times New Roman" w:asciiTheme="minorEastAsia" w:hAnsiTheme="minorEastAsia" w:eastAsiaTheme="minorEastAsia"/>
          <w:bCs/>
          <w:kern w:val="2"/>
          <w:sz w:val="24"/>
          <w:szCs w:val="20"/>
          <w:highlight w:val="none"/>
          <w:lang w:val="zh-CN" w:eastAsia="zh-CN" w:bidi="ar-SA"/>
        </w:rPr>
        <w:t>年1月31日</w:t>
      </w:r>
      <w:r>
        <w:rPr>
          <w:rFonts w:hint="eastAsia" w:cs="Times New Roman" w:asciiTheme="minorEastAsia" w:hAnsiTheme="minorEastAsia" w:eastAsiaTheme="minorEastAsia"/>
          <w:bCs/>
          <w:kern w:val="2"/>
          <w:sz w:val="24"/>
          <w:szCs w:val="20"/>
          <w:lang w:val="zh-CN" w:eastAsia="zh-CN" w:bidi="ar-SA"/>
        </w:rPr>
        <w:t>。</w:t>
      </w:r>
      <w:r>
        <w:rPr>
          <w:rFonts w:hint="eastAsia" w:asciiTheme="minorEastAsia" w:hAnsiTheme="minorEastAsia" w:eastAsiaTheme="minorEastAsia"/>
          <w:sz w:val="24"/>
        </w:rPr>
        <w:t>如在规定的时间内由于供应商的原因不能完成的，供应商应承担由此给采购人造成的损失。</w:t>
      </w:r>
      <w:r>
        <w:rPr>
          <w:rFonts w:hint="eastAsia" w:asciiTheme="minorEastAsia" w:hAnsiTheme="minorEastAsia" w:eastAsiaTheme="minorEastAsia"/>
          <w:sz w:val="24"/>
          <w:lang w:val="en-US" w:eastAsia="zh-CN"/>
        </w:rPr>
        <w:t>出现两个月</w:t>
      </w:r>
      <w:r>
        <w:rPr>
          <w:rFonts w:hint="eastAsia" w:asciiTheme="minorEastAsia" w:hAnsiTheme="minorEastAsia" w:eastAsiaTheme="minorEastAsia"/>
          <w:sz w:val="24"/>
        </w:rPr>
        <w:t>满意度测评低于</w:t>
      </w:r>
      <w:r>
        <w:rPr>
          <w:rFonts w:hint="eastAsia" w:asciiTheme="minorEastAsia" w:hAnsiTheme="minorEastAsia" w:eastAsiaTheme="minorEastAsia"/>
          <w:sz w:val="24"/>
          <w:lang w:val="en-US" w:eastAsia="zh-CN"/>
        </w:rPr>
        <w:t>7</w:t>
      </w:r>
      <w:r>
        <w:rPr>
          <w:rFonts w:hint="eastAsia" w:asciiTheme="minorEastAsia" w:hAnsiTheme="minorEastAsia" w:eastAsiaTheme="minorEastAsia"/>
          <w:sz w:val="24"/>
        </w:rPr>
        <w:t>0分（不含）的，采购人有权解除合同。</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sdt>
        <w:sdtPr>
          <w:rPr>
            <w:rFonts w:hint="eastAsia" w:asciiTheme="minorEastAsia" w:hAnsiTheme="minorEastAsia" w:eastAsiaTheme="minorEastAsia"/>
            <w:b/>
            <w:sz w:val="24"/>
            <w:highlight w:val="yellow"/>
          </w:rPr>
          <w:id w:val="2035453831"/>
        </w:sdtPr>
        <w:sdtEndPr>
          <w:rPr>
            <w:rFonts w:hint="eastAsia" w:asciiTheme="minorEastAsia" w:hAnsiTheme="minorEastAsia" w:eastAsiaTheme="minorEastAsia"/>
            <w:b/>
            <w:sz w:val="24"/>
            <w:highlight w:val="none"/>
          </w:rPr>
        </w:sdtEndPr>
        <w:sdtContent>
          <w:r>
            <w:rPr>
              <w:rFonts w:hint="eastAsia" w:ascii="MS Gothic" w:hAnsi="MS Gothic" w:eastAsia="MS Gothic"/>
              <w:b/>
              <w:sz w:val="24"/>
              <w:highlight w:val="none"/>
            </w:rPr>
            <w:t>☐</w:t>
          </w:r>
        </w:sdtContent>
      </w:sdt>
      <w:r>
        <w:rPr>
          <w:rFonts w:hint="eastAsia" w:asciiTheme="minorEastAsia" w:hAnsiTheme="minorEastAsia" w:eastAsiaTheme="minorEastAsia"/>
          <w:b/>
          <w:sz w:val="24"/>
          <w:highlight w:val="none"/>
        </w:rPr>
        <w:t>是，</w:t>
      </w:r>
      <w:sdt>
        <w:sdtPr>
          <w:rPr>
            <w:rFonts w:hint="eastAsia" w:asciiTheme="minorEastAsia" w:hAnsiTheme="minorEastAsia" w:eastAsiaTheme="minorEastAsia"/>
            <w:b/>
            <w:sz w:val="24"/>
            <w:highlight w:val="none"/>
          </w:rPr>
          <w:id w:val="-1765526721"/>
        </w:sdtPr>
        <w:sdtEndPr>
          <w:rPr>
            <w:rFonts w:hint="eastAsia" w:asciiTheme="minorEastAsia" w:hAnsiTheme="minorEastAsia" w:eastAsiaTheme="minorEastAsia"/>
            <w:b/>
            <w:sz w:val="24"/>
            <w:highlight w:val="none"/>
          </w:rPr>
        </w:sdtEndPr>
        <w:sdtContent>
          <w:r>
            <w:rPr>
              <w:rFonts w:ascii="Wingdings" w:hAnsi="Wingdings" w:eastAsia="MS Mincho" w:cs="MS Mincho"/>
              <w:b/>
              <w:sz w:val="24"/>
              <w:highlight w:val="none"/>
            </w:rPr>
            <w:t></w:t>
          </w:r>
        </w:sdtContent>
      </w:sdt>
      <w:r>
        <w:rPr>
          <w:rFonts w:hint="eastAsia" w:asciiTheme="minorEastAsia" w:hAnsiTheme="minorEastAsia" w:eastAsiaTheme="minorEastAsia"/>
          <w:b/>
          <w:sz w:val="24"/>
          <w:highlight w:val="none"/>
        </w:rPr>
        <w:t>否。</w:t>
      </w:r>
    </w:p>
    <w:p>
      <w:pPr>
        <w:pStyle w:val="5"/>
        <w:numPr>
          <w:ilvl w:val="0"/>
          <w:numId w:val="0"/>
        </w:numPr>
        <w:ind w:left="432" w:hanging="432"/>
        <w:rPr>
          <w:rFonts w:hint="eastAsia" w:cs="宋体" w:asciiTheme="minorEastAsia" w:hAnsiTheme="minorEastAsia" w:eastAsiaTheme="minorEastAsia"/>
          <w:sz w:val="24"/>
          <w:szCs w:val="24"/>
        </w:rPr>
      </w:pPr>
      <w:bookmarkStart w:id="15" w:name="_Toc35393630"/>
      <w:bookmarkStart w:id="16" w:name="_Toc35393799"/>
      <w:bookmarkStart w:id="17" w:name="_Toc28359090"/>
      <w:bookmarkStart w:id="18" w:name="_Toc28359013"/>
      <w:r>
        <w:rPr>
          <w:rFonts w:hint="eastAsia" w:cs="宋体" w:asciiTheme="minorEastAsia" w:hAnsiTheme="minorEastAsia" w:eastAsiaTheme="minorEastAsia"/>
          <w:sz w:val="24"/>
          <w:szCs w:val="24"/>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2</w:t>
      </w:r>
      <w:r>
        <w:rPr>
          <w:rFonts w:hint="eastAsia" w:cs="宋体" w:asciiTheme="minorEastAsia" w:hAnsiTheme="minorEastAsia" w:eastAsiaTheme="minorEastAsia"/>
          <w:snapToGrid w:val="0"/>
          <w:kern w:val="28"/>
          <w:sz w:val="24"/>
          <w:szCs w:val="20"/>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3</w:t>
      </w:r>
      <w:r>
        <w:rPr>
          <w:rFonts w:hint="eastAsia" w:cs="宋体" w:asciiTheme="minorEastAsia" w:hAnsiTheme="minorEastAsia" w:eastAsiaTheme="minorEastAsia"/>
          <w:snapToGrid w:val="0"/>
          <w:kern w:val="28"/>
          <w:sz w:val="24"/>
          <w:szCs w:val="20"/>
        </w:rPr>
        <w:t>.落实政府采购政策需满足的资格要求：</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28616923"/>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无</w:t>
      </w:r>
      <w:r>
        <w:rPr>
          <w:rFonts w:hint="eastAsia" w:ascii="宋体" w:hAnsi="宋体" w:cs="宋体"/>
          <w:snapToGrid w:val="0"/>
          <w:kern w:val="28"/>
          <w:sz w:val="24"/>
          <w:szCs w:val="20"/>
        </w:rPr>
        <w:t>（注：不得限制大中型企业与小微企业组成联合体参与响应）</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024704304"/>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pPr>
        <w:spacing w:line="360" w:lineRule="auto"/>
        <w:ind w:firstLine="897" w:firstLineChars="374"/>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333685401"/>
        </w:sdtPr>
        <w:sdtEndPr>
          <w:rPr>
            <w:rFonts w:hint="eastAsia" w:cs="宋体" w:asciiTheme="minorEastAsia" w:hAnsiTheme="minorEastAsia" w:eastAsiaTheme="minorEastAsia"/>
            <w:kern w:val="0"/>
            <w:sz w:val="24"/>
            <w:highlight w:val="none"/>
          </w:rPr>
        </w:sdtEndPr>
        <w:sdtContent>
          <w:r>
            <w:rPr>
              <w:rFonts w:ascii="Wingdings" w:hAnsi="Wingdings" w:eastAsia="MS Gothic" w:cs="宋体"/>
              <w:kern w:val="0"/>
              <w:sz w:val="24"/>
              <w:highlight w:val="none"/>
            </w:rPr>
            <w:t></w:t>
          </w:r>
        </w:sdtContent>
      </w:sdt>
      <w:sdt>
        <w:sdtPr>
          <w:rPr>
            <w:rFonts w:hint="eastAsia" w:cs="宋体" w:asciiTheme="minorEastAsia" w:hAnsiTheme="minorEastAsia" w:eastAsiaTheme="minorEastAsia"/>
            <w:kern w:val="0"/>
            <w:sz w:val="24"/>
            <w:highlight w:val="none"/>
          </w:rPr>
          <w:id w:val="-333685401"/>
        </w:sdtPr>
        <w:sdtEndPr>
          <w:rPr>
            <w:rFonts w:hint="eastAsia" w:cs="宋体" w:asciiTheme="minorEastAsia" w:hAnsiTheme="minorEastAsia" w:eastAsiaTheme="minorEastAsia"/>
            <w:kern w:val="0"/>
            <w:sz w:val="24"/>
            <w:highlight w:val="none"/>
          </w:rPr>
        </w:sdtEndPr>
        <w:sdtContent>
          <w:sdt>
            <w:sdtPr>
              <w:rPr>
                <w:rFonts w:hint="eastAsia" w:cs="宋体" w:asciiTheme="minorEastAsia" w:hAnsiTheme="minorEastAsia" w:eastAsiaTheme="minorEastAsia"/>
                <w:kern w:val="0"/>
                <w:sz w:val="24"/>
                <w:highlight w:val="none"/>
              </w:rPr>
              <w:id w:val="-1985607795"/>
              <w:showingPlcHdr/>
            </w:sdtPr>
            <w:sdtEndPr>
              <w:rPr>
                <w:rFonts w:hint="eastAsia" w:cs="宋体" w:asciiTheme="minorEastAsia" w:hAnsiTheme="minorEastAsia" w:eastAsiaTheme="minorEastAsia"/>
                <w:kern w:val="0"/>
                <w:sz w:val="24"/>
                <w:highlight w:val="none"/>
              </w:rPr>
            </w:sdtEndPr>
            <w:sdtContent/>
          </w:sdt>
        </w:sdtContent>
      </w:sdt>
      <w:r>
        <w:rPr>
          <w:rFonts w:hint="eastAsia" w:cs="宋体" w:asciiTheme="minorEastAsia" w:hAnsiTheme="minorEastAsia" w:eastAsiaTheme="minorEastAsia"/>
          <w:sz w:val="24"/>
          <w:highlight w:val="none"/>
        </w:rPr>
        <w:t>服务全部由符合政策要求的中小企业承接，提供中小企业声明函；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41025358"/>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333685401"/>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sym w:font="Wingdings" w:char="00A8"/>
              </w:r>
            </w:sdtContent>
          </w:sdt>
        </w:sdtContent>
      </w:sdt>
      <w:r>
        <w:rPr>
          <w:rFonts w:hint="eastAsia" w:cs="宋体" w:asciiTheme="minorEastAsia" w:hAnsiTheme="minorEastAsia" w:eastAsiaTheme="minorEastAsia"/>
          <w:sz w:val="24"/>
        </w:rPr>
        <w:t>服务全部由符合政策要求的小微企业承接，提供中小企业声明函；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8560779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要求以联合体形式参加，提供联合协议和中小企业声明函，联合协议中中小企业合同金额应当达到%，其中小微企业合同金额应当达到%;</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sz w:val="24"/>
        </w:rPr>
        <w:t>；</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463064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 ，其中小微企业合同金额应当达到% ;</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视同符合了资格条件，无需再向中小企业分包，无需提供分包意向协议</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4</w:t>
      </w:r>
      <w:r>
        <w:rPr>
          <w:rFonts w:hint="eastAsia" w:cs="宋体" w:asciiTheme="minorEastAsia" w:hAnsiTheme="minorEastAsia" w:eastAsiaTheme="minorEastAsia"/>
          <w:sz w:val="24"/>
        </w:rPr>
        <w:t>.本项目的特定资格要求：无；</w:t>
      </w:r>
    </w:p>
    <w:p>
      <w:pPr>
        <w:snapToGrid w:val="0"/>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5</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sz w:val="24"/>
        </w:rPr>
      </w:pPr>
      <w:bookmarkStart w:id="19" w:name="_Toc35393631"/>
      <w:bookmarkStart w:id="20" w:name="_Toc35393800"/>
      <w:bookmarkStart w:id="21" w:name="_Toc28359014"/>
      <w:bookmarkStart w:id="22" w:name="_Toc28359091"/>
      <w:r>
        <w:rPr>
          <w:rFonts w:hint="eastAsia" w:cs="宋体" w:asciiTheme="minorEastAsia" w:hAnsiTheme="minorEastAsia" w:eastAsiaTheme="minorEastAsia"/>
          <w:sz w:val="24"/>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sz w:val="24"/>
        </w:rPr>
      </w:pPr>
      <w:r>
        <w:rPr>
          <w:rFonts w:hint="eastAsia" w:cs="宋体" w:asciiTheme="minorEastAsia" w:hAnsiTheme="minorEastAsia" w:eastAsiaTheme="minorEastAsia"/>
          <w:b/>
          <w:sz w:val="24"/>
        </w:rPr>
        <w:t>时间：</w:t>
      </w:r>
      <w:r>
        <w:rPr>
          <w:rFonts w:hint="eastAsia" w:asciiTheme="minorEastAsia" w:hAnsiTheme="minorEastAsia" w:eastAsiaTheme="minorEastAsia"/>
          <w:sz w:val="27"/>
          <w:szCs w:val="27"/>
        </w:rPr>
        <w:t>/</w:t>
      </w:r>
      <w:r>
        <w:rPr>
          <w:rFonts w:hint="eastAsia" w:cs="宋体" w:asciiTheme="minorEastAsia" w:hAnsiTheme="minorEastAsia" w:eastAsiaTheme="minorEastAsia"/>
          <w:sz w:val="24"/>
        </w:rPr>
        <w:t>至</w:t>
      </w:r>
      <w:r>
        <w:rPr>
          <w:rFonts w:hint="eastAsia" w:cs="宋体" w:asciiTheme="minorEastAsia" w:hAnsiTheme="minorEastAsia" w:eastAsiaTheme="minorEastAsia"/>
          <w:sz w:val="24"/>
          <w:lang w:eastAsia="zh-CN"/>
        </w:rPr>
        <w:t>2024</w:t>
      </w:r>
      <w:r>
        <w:rPr>
          <w:rFonts w:hint="eastAsia" w:cs="宋体" w:asciiTheme="minorEastAsia" w:hAnsiTheme="minorEastAsia" w:eastAsiaTheme="minorEastAsia"/>
          <w:sz w:val="24"/>
        </w:rPr>
        <w:t>年</w:t>
      </w:r>
      <w:r>
        <w:rPr>
          <w:rFonts w:hint="eastAsia" w:cs="宋体" w:asciiTheme="minorEastAsia" w:hAnsiTheme="minorEastAsia" w:eastAsiaTheme="minorEastAsia"/>
          <w:sz w:val="24"/>
          <w:highlight w:val="none"/>
          <w:lang w:val="en-US" w:eastAsia="zh-CN"/>
        </w:rPr>
        <w:t>1</w:t>
      </w:r>
      <w:r>
        <w:rPr>
          <w:rFonts w:hint="eastAsia" w:cs="宋体" w:asciiTheme="minorEastAsia" w:hAnsiTheme="minorEastAsia" w:eastAsiaTheme="minorEastAsia"/>
          <w:sz w:val="24"/>
          <w:highlight w:val="none"/>
        </w:rPr>
        <w:t>月</w:t>
      </w:r>
      <w:r>
        <w:rPr>
          <w:rFonts w:hint="eastAsia" w:cs="宋体" w:asciiTheme="minorEastAsia" w:hAnsiTheme="minorEastAsia" w:eastAsiaTheme="minorEastAsia"/>
          <w:sz w:val="24"/>
          <w:highlight w:val="none"/>
          <w:lang w:val="en-US" w:eastAsia="zh-CN"/>
        </w:rPr>
        <w:t>17</w:t>
      </w:r>
      <w:r>
        <w:rPr>
          <w:rFonts w:hint="eastAsia" w:cs="宋体" w:asciiTheme="minorEastAsia" w:hAnsiTheme="minorEastAsia" w:eastAsiaTheme="minorEastAsia"/>
          <w:sz w:val="24"/>
          <w:highlight w:val="none"/>
        </w:rPr>
        <w:t>日，</w:t>
      </w:r>
      <w:r>
        <w:rPr>
          <w:rFonts w:hint="eastAsia" w:cs="宋体" w:asciiTheme="minorEastAsia" w:hAnsiTheme="minorEastAsia" w:eastAsiaTheme="minorEastAsia"/>
          <w:sz w:val="24"/>
        </w:rPr>
        <w:t>每天上午</w:t>
      </w:r>
      <w:r>
        <w:rPr>
          <w:rFonts w:hint="eastAsia" w:asciiTheme="minorEastAsia" w:hAnsiTheme="minorEastAsia" w:eastAsiaTheme="minorEastAsia"/>
          <w:sz w:val="24"/>
        </w:rPr>
        <w:t>00:00至12:00 ，下午12:00至23:59</w:t>
      </w:r>
      <w:r>
        <w:rPr>
          <w:rFonts w:hint="eastAsia" w:cs="宋体" w:asciiTheme="minorEastAsia" w:hAnsiTheme="minorEastAsia" w:eastAsiaTheme="minorEastAsia"/>
          <w:sz w:val="24"/>
        </w:rPr>
        <w:t>（北京时间</w:t>
      </w:r>
      <w:r>
        <w:rPr>
          <w:rFonts w:hint="eastAsia" w:asciiTheme="minorEastAsia" w:hAnsiTheme="minorEastAsia" w:eastAsiaTheme="minorEastAsia"/>
          <w:sz w:val="24"/>
        </w:rPr>
        <w:t>，线上获取法定节假日均可，线下获取文件法定节假日除外</w:t>
      </w:r>
      <w:r>
        <w:rPr>
          <w:rFonts w:hint="eastAsia" w:cs="宋体" w:asciiTheme="minorEastAsia" w:hAnsiTheme="minorEastAsia" w:eastAsiaTheme="minorEastAsia"/>
          <w:sz w:val="24"/>
        </w:rPr>
        <w:t>）；</w:t>
      </w:r>
    </w:p>
    <w:p>
      <w:pPr>
        <w:spacing w:line="360" w:lineRule="auto"/>
        <w:ind w:firstLine="540"/>
        <w:rPr>
          <w:rFonts w:cs="宋体" w:asciiTheme="minorEastAsia" w:hAnsiTheme="minorEastAsia" w:eastAsiaTheme="minorEastAsia"/>
          <w:sz w:val="28"/>
          <w:szCs w:val="28"/>
          <w:u w:val="single"/>
        </w:rPr>
      </w:pPr>
      <w:r>
        <w:rPr>
          <w:rFonts w:hint="eastAsia" w:cs="宋体" w:asciiTheme="minorEastAsia" w:hAnsiTheme="minorEastAsia" w:eastAsiaTheme="minorEastAsia"/>
          <w:b/>
          <w:sz w:val="24"/>
        </w:rPr>
        <w:t>地点（网址）：</w:t>
      </w:r>
      <w:r>
        <w:rPr>
          <w:rFonts w:hint="eastAsia" w:cs="FangSong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FangSong_GB2312" w:asciiTheme="minorEastAsia" w:hAnsiTheme="minorEastAsia" w:eastAsiaTheme="minorEastAsia"/>
          <w:b/>
          <w:color w:val="auto"/>
          <w:sz w:val="24"/>
        </w:rPr>
        <w:t>https://www.zcygov.cn/</w:t>
      </w:r>
      <w:r>
        <w:rPr>
          <w:rStyle w:val="68"/>
          <w:rFonts w:hint="eastAsia" w:cs="FangSong_GB2312" w:asciiTheme="minorEastAsia" w:hAnsiTheme="minorEastAsia" w:eastAsiaTheme="minorEastAsia"/>
          <w:b/>
          <w:color w:val="auto"/>
          <w:sz w:val="24"/>
        </w:rPr>
        <w:fldChar w:fldCharType="end"/>
      </w:r>
      <w:r>
        <w:rPr>
          <w:rFonts w:hint="eastAsia" w:cs="FangSong_GB2312" w:asciiTheme="minorEastAsia" w:hAnsiTheme="minorEastAsia" w:eastAsiaTheme="minorEastAsia"/>
          <w:b/>
          <w:sz w:val="24"/>
        </w:rPr>
        <w:t>）</w:t>
      </w:r>
    </w:p>
    <w:p>
      <w:pPr>
        <w:spacing w:line="360" w:lineRule="auto"/>
        <w:ind w:firstLine="540"/>
        <w:rPr>
          <w:rFonts w:cs="宋体" w:asciiTheme="minorEastAsia" w:hAnsiTheme="minorEastAsia" w:eastAsiaTheme="minorEastAsia"/>
          <w:sz w:val="24"/>
          <w:u w:val="single"/>
        </w:rPr>
      </w:pPr>
      <w:r>
        <w:rPr>
          <w:rFonts w:hint="eastAsia" w:cs="宋体" w:asciiTheme="minorEastAsia" w:hAnsiTheme="minorEastAsia" w:eastAsiaTheme="minorEastAsia"/>
          <w:b/>
          <w:sz w:val="24"/>
        </w:rPr>
        <w:t>方式：</w:t>
      </w:r>
      <w:r>
        <w:rPr>
          <w:rFonts w:hint="eastAsia" w:cs="宋体" w:asciiTheme="minorEastAsia" w:hAnsiTheme="minorEastAsia" w:eastAsiaTheme="minorEastAsia"/>
          <w:sz w:val="24"/>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sz w:val="28"/>
          <w:szCs w:val="28"/>
        </w:rPr>
      </w:pPr>
      <w:r>
        <w:rPr>
          <w:rFonts w:hint="eastAsia" w:cs="宋体" w:asciiTheme="minorEastAsia" w:hAnsiTheme="minorEastAsia" w:eastAsiaTheme="minorEastAsia"/>
          <w:b/>
          <w:sz w:val="24"/>
        </w:rPr>
        <w:t>售价：</w:t>
      </w:r>
      <w:r>
        <w:rPr>
          <w:rFonts w:hint="eastAsia" w:cs="FangSong_GB2312" w:asciiTheme="minorEastAsia" w:hAnsiTheme="minorEastAsia" w:eastAsiaTheme="minorEastAsia"/>
          <w:sz w:val="24"/>
        </w:rPr>
        <w:t>免费。</w:t>
      </w:r>
    </w:p>
    <w:p>
      <w:pPr>
        <w:pStyle w:val="5"/>
        <w:numPr>
          <w:ilvl w:val="0"/>
          <w:numId w:val="0"/>
        </w:numPr>
        <w:ind w:left="432" w:hanging="432"/>
        <w:rPr>
          <w:rFonts w:cs="宋体" w:asciiTheme="minorEastAsia" w:hAnsiTheme="minorEastAsia" w:eastAsiaTheme="minorEastAsia"/>
          <w:sz w:val="24"/>
          <w:szCs w:val="24"/>
        </w:rPr>
      </w:pPr>
      <w:bookmarkStart w:id="23" w:name="_Toc35393632"/>
      <w:bookmarkStart w:id="24" w:name="_Toc28359015"/>
      <w:bookmarkStart w:id="25" w:name="_Toc35393801"/>
      <w:bookmarkStart w:id="26" w:name="_Toc28359092"/>
      <w:r>
        <w:rPr>
          <w:rFonts w:hint="eastAsia" w:cs="宋体" w:asciiTheme="minorEastAsia" w:hAnsiTheme="minorEastAsia" w:eastAsiaTheme="minorEastAsia"/>
          <w:sz w:val="24"/>
          <w:szCs w:val="24"/>
        </w:rPr>
        <w:t>四、响应文件提交</w:t>
      </w:r>
      <w:bookmarkEnd w:id="23"/>
      <w:bookmarkEnd w:id="24"/>
      <w:bookmarkEnd w:id="25"/>
      <w:bookmarkEnd w:id="26"/>
      <w:r>
        <w:rPr>
          <w:rFonts w:hint="eastAsia" w:cs="宋体" w:asciiTheme="minorEastAsia" w:hAnsiTheme="minorEastAsia" w:eastAsiaTheme="minorEastAsia"/>
          <w:sz w:val="24"/>
          <w:szCs w:val="24"/>
        </w:rPr>
        <w:t>（上传）</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截止时间：</w:t>
      </w:r>
      <w:r>
        <w:rPr>
          <w:rFonts w:hint="eastAsia" w:asciiTheme="minorEastAsia" w:hAnsiTheme="minorEastAsia" w:eastAsiaTheme="minorEastAsia"/>
          <w:sz w:val="24"/>
          <w:u w:val="single"/>
          <w:lang w:eastAsia="zh-CN"/>
        </w:rPr>
        <w:t>2024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17</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30</w:t>
      </w:r>
      <w:r>
        <w:rPr>
          <w:rFonts w:hint="eastAsia" w:asciiTheme="minorEastAsia" w:hAnsiTheme="minorEastAsia" w:eastAsiaTheme="minorEastAsia"/>
          <w:bCs/>
          <w:sz w:val="24"/>
          <w:highlight w:val="none"/>
          <w:u w:val="single"/>
        </w:rPr>
        <w:t>分</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秒</w:t>
      </w:r>
      <w:r>
        <w:rPr>
          <w:rFonts w:hint="eastAsia" w:asciiTheme="minorEastAsia" w:hAnsiTheme="minorEastAsia" w:eastAsiaTheme="minorEastAsia"/>
          <w:bCs/>
          <w:sz w:val="24"/>
          <w:highlight w:val="none"/>
        </w:rPr>
        <w:t>（</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FangSong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FangSong_GB2312" w:asciiTheme="minorEastAsia" w:hAnsiTheme="minorEastAsia" w:eastAsiaTheme="minorEastAsia"/>
          <w:b/>
          <w:color w:val="auto"/>
          <w:kern w:val="2"/>
          <w:sz w:val="24"/>
          <w:szCs w:val="24"/>
        </w:rPr>
        <w:t>https://www.zcygov.cn/</w:t>
      </w:r>
      <w:r>
        <w:rPr>
          <w:rStyle w:val="68"/>
          <w:rFonts w:hint="eastAsia" w:cs="FangSong_GB2312" w:asciiTheme="minorEastAsia" w:hAnsiTheme="minorEastAsia" w:eastAsiaTheme="minorEastAsia"/>
          <w:b/>
          <w:color w:val="auto"/>
          <w:kern w:val="2"/>
          <w:sz w:val="24"/>
          <w:szCs w:val="24"/>
        </w:rPr>
        <w:fldChar w:fldCharType="end"/>
      </w:r>
      <w:r>
        <w:rPr>
          <w:rFonts w:hint="eastAsia" w:cs="FangSong_GB2312" w:asciiTheme="minorEastAsia" w:hAnsiTheme="minorEastAsia" w:eastAsiaTheme="minorEastAsia"/>
          <w:b/>
          <w:sz w:val="24"/>
        </w:rPr>
        <w:t>）。</w:t>
      </w:r>
    </w:p>
    <w:p>
      <w:pPr>
        <w:pStyle w:val="5"/>
        <w:numPr>
          <w:ilvl w:val="0"/>
          <w:numId w:val="0"/>
        </w:numPr>
        <w:ind w:left="432" w:hanging="432"/>
        <w:rPr>
          <w:rFonts w:cs="宋体" w:asciiTheme="minorEastAsia" w:hAnsiTheme="minorEastAsia" w:eastAsiaTheme="minorEastAsia"/>
          <w:sz w:val="24"/>
          <w:szCs w:val="24"/>
        </w:rPr>
      </w:pPr>
      <w:bookmarkStart w:id="27" w:name="_Toc35393633"/>
      <w:bookmarkStart w:id="28" w:name="_Toc28359016"/>
      <w:bookmarkStart w:id="29" w:name="_Toc28359093"/>
      <w:bookmarkStart w:id="30" w:name="_Toc35393802"/>
      <w:r>
        <w:rPr>
          <w:rFonts w:hint="eastAsia" w:cs="宋体" w:asciiTheme="minorEastAsia" w:hAnsiTheme="minorEastAsia" w:eastAsiaTheme="minorEastAsia"/>
          <w:sz w:val="24"/>
          <w:szCs w:val="24"/>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时间：：</w:t>
      </w:r>
      <w:r>
        <w:rPr>
          <w:rFonts w:hint="eastAsia" w:asciiTheme="minorEastAsia" w:hAnsiTheme="minorEastAsia" w:eastAsiaTheme="minorEastAsia"/>
          <w:sz w:val="24"/>
          <w:u w:val="single"/>
          <w:lang w:eastAsia="zh-CN"/>
        </w:rPr>
        <w:t>2024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17</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9</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30</w:t>
      </w:r>
      <w:r>
        <w:rPr>
          <w:rFonts w:hint="eastAsia" w:asciiTheme="minorEastAsia" w:hAnsiTheme="minorEastAsia" w:eastAsiaTheme="minorEastAsia"/>
          <w:bCs/>
          <w:sz w:val="24"/>
          <w:highlight w:val="none"/>
          <w:u w:val="single"/>
        </w:rPr>
        <w:t>分</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秒</w:t>
      </w:r>
      <w:r>
        <w:rPr>
          <w:rFonts w:hint="eastAsia" w:asciiTheme="minorEastAsia" w:hAnsiTheme="minorEastAsia" w:eastAsiaTheme="minorEastAsia"/>
          <w:bCs/>
          <w:sz w:val="24"/>
        </w:rPr>
        <w:t>（北京时间）</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地点：杭州市公共资源交易中心建德分中心第</w:t>
      </w:r>
      <w:r>
        <w:rPr>
          <w:rFonts w:hint="eastAsia" w:asciiTheme="minorEastAsia" w:hAnsiTheme="minorEastAsia" w:eastAsiaTheme="minorEastAsia"/>
          <w:sz w:val="24"/>
          <w:highlight w:val="none"/>
          <w:lang w:val="en-US" w:eastAsia="zh-CN"/>
        </w:rPr>
        <w:t>四</w:t>
      </w:r>
      <w:r>
        <w:rPr>
          <w:rFonts w:hint="eastAsia" w:asciiTheme="minorEastAsia" w:hAnsiTheme="minorEastAsia" w:eastAsiaTheme="minorEastAsia"/>
          <w:sz w:val="24"/>
        </w:rPr>
        <w:t>评标室[洋安社区荷映路113号3楼]，政采云平台（https://www.zcygov.cn/）。</w:t>
      </w:r>
    </w:p>
    <w:p>
      <w:pPr>
        <w:pStyle w:val="5"/>
        <w:numPr>
          <w:ilvl w:val="0"/>
          <w:numId w:val="0"/>
        </w:numPr>
        <w:ind w:left="432" w:hanging="432"/>
        <w:rPr>
          <w:rFonts w:cs="宋体" w:asciiTheme="minorEastAsia" w:hAnsiTheme="minorEastAsia" w:eastAsiaTheme="minorEastAsia"/>
          <w:sz w:val="24"/>
          <w:szCs w:val="24"/>
        </w:rPr>
      </w:pPr>
      <w:bookmarkStart w:id="31" w:name="_Toc35393803"/>
      <w:bookmarkStart w:id="32" w:name="_Toc28359017"/>
      <w:bookmarkStart w:id="33" w:name="_Toc28359094"/>
      <w:bookmarkStart w:id="34" w:name="_Toc35393634"/>
      <w:r>
        <w:rPr>
          <w:rFonts w:hint="eastAsia" w:cs="宋体" w:asciiTheme="minorEastAsia" w:hAnsiTheme="minorEastAsia" w:eastAsiaTheme="minorEastAsia"/>
          <w:sz w:val="24"/>
          <w:szCs w:val="24"/>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w:t>
      </w:r>
      <w:r>
        <w:rPr>
          <w:rFonts w:hint="eastAsia" w:cs="宋体" w:asciiTheme="minorEastAsia" w:hAnsiTheme="minorEastAsia" w:eastAsiaTheme="minorEastAsia"/>
          <w:kern w:val="0"/>
          <w:sz w:val="24"/>
          <w:highlight w:val="none"/>
        </w:rPr>
        <w:t>起</w:t>
      </w:r>
      <w:r>
        <w:rPr>
          <w:rFonts w:hint="eastAsia" w:cs="宋体" w:asciiTheme="minorEastAsia" w:hAnsiTheme="minorEastAsia" w:eastAsiaTheme="minorEastAsia"/>
          <w:kern w:val="0"/>
          <w:sz w:val="24"/>
          <w:highlight w:val="none"/>
          <w:lang w:val="en-US" w:eastAsia="zh-CN"/>
        </w:rPr>
        <w:t>10</w:t>
      </w:r>
      <w:r>
        <w:rPr>
          <w:rFonts w:hint="eastAsia" w:cs="宋体" w:asciiTheme="minorEastAsia" w:hAnsiTheme="minorEastAsia" w:eastAsiaTheme="minorEastAsia"/>
          <w:kern w:val="0"/>
          <w:sz w:val="24"/>
          <w:highlight w:val="none"/>
        </w:rPr>
        <w:t>个</w:t>
      </w:r>
      <w:r>
        <w:rPr>
          <w:rFonts w:hint="eastAsia" w:cs="宋体" w:asciiTheme="minorEastAsia" w:hAnsiTheme="minorEastAsia" w:eastAsiaTheme="minorEastAsia"/>
          <w:kern w:val="0"/>
          <w:sz w:val="24"/>
          <w:highlight w:val="none"/>
          <w:lang w:eastAsia="zh-CN"/>
        </w:rPr>
        <w:t>自然日</w:t>
      </w:r>
      <w:r>
        <w:rPr>
          <w:rFonts w:hint="eastAsia" w:cs="宋体" w:asciiTheme="minorEastAsia" w:hAnsiTheme="minorEastAsia" w:eastAsiaTheme="minorEastAsia"/>
          <w:kern w:val="0"/>
          <w:sz w:val="24"/>
          <w:highlight w:val="none"/>
        </w:rPr>
        <w:t>。</w:t>
      </w:r>
    </w:p>
    <w:p>
      <w:pPr>
        <w:pStyle w:val="5"/>
        <w:numPr>
          <w:ilvl w:val="0"/>
          <w:numId w:val="0"/>
        </w:numPr>
        <w:ind w:left="432" w:hanging="432"/>
        <w:rPr>
          <w:rFonts w:cs="宋体" w:asciiTheme="minorEastAsia" w:hAnsiTheme="minorEastAsia" w:eastAsiaTheme="minorEastAsia"/>
          <w:sz w:val="24"/>
          <w:szCs w:val="24"/>
        </w:rPr>
      </w:pPr>
      <w:bookmarkStart w:id="35" w:name="_Toc35393635"/>
      <w:bookmarkStart w:id="36" w:name="_Toc35393804"/>
      <w:r>
        <w:rPr>
          <w:rFonts w:hint="eastAsia" w:cs="宋体" w:asciiTheme="minorEastAsia" w:hAnsiTheme="minorEastAsia" w:eastAsiaTheme="minorEastAsia"/>
          <w:sz w:val="24"/>
          <w:szCs w:val="24"/>
        </w:rPr>
        <w:t>七、其他补充事宜</w:t>
      </w:r>
      <w:bookmarkEnd w:id="35"/>
      <w:bookmarkEnd w:id="36"/>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 xml:space="preserve"> 2.根据《浙江省财政厅关于进一步促进政府采购公平竞</w:t>
      </w:r>
      <w:r>
        <w:rPr>
          <w:rFonts w:hint="eastAsia" w:cs="宋体" w:asciiTheme="minorEastAsia" w:hAnsiTheme="minorEastAsia" w:eastAsiaTheme="min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sz w:val="24"/>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FangSong_GB2312" w:asciiTheme="minorEastAsia" w:hAnsiTheme="minorEastAsia" w:eastAsiaTheme="minorEastAsia"/>
          <w:b/>
          <w:sz w:val="24"/>
        </w:rPr>
        <w:t>电子交易的说明: 1）电子交易：</w:t>
      </w:r>
      <w:r>
        <w:rPr>
          <w:rFonts w:hint="eastAsia" w:cs="FangSong_GB2312" w:asciiTheme="minorEastAsia" w:hAnsiTheme="minorEastAsia" w:eastAsiaTheme="minorEastAsia"/>
          <w:sz w:val="24"/>
        </w:rPr>
        <w:t>本项目以数据电文形式，依托“政府采购云平台（www.zcygov.cn）”进行采购活动，不接受纸质响应文件。</w:t>
      </w:r>
      <w:r>
        <w:rPr>
          <w:rFonts w:hint="eastAsia" w:cs="FangSong_GB2312" w:asciiTheme="minorEastAsia" w:hAnsiTheme="minorEastAsia" w:eastAsiaTheme="minorEastAsia"/>
          <w:b/>
          <w:sz w:val="24"/>
        </w:rPr>
        <w:t>2）响应准备：</w:t>
      </w:r>
      <w:r>
        <w:rPr>
          <w:rFonts w:hint="eastAsia" w:cs="FangSong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FangSong_GB2312" w:asciiTheme="minorEastAsia" w:hAnsiTheme="minorEastAsia" w:eastAsiaTheme="minorEastAsia"/>
          <w:b/>
          <w:sz w:val="24"/>
        </w:rPr>
        <w:t>3）磋商文件的获取：</w:t>
      </w:r>
      <w:r>
        <w:rPr>
          <w:rFonts w:hint="eastAsia" w:cs="FangSong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FangSong_GB2312" w:asciiTheme="minorEastAsia" w:hAnsiTheme="minorEastAsia" w:eastAsiaTheme="minorEastAsia"/>
          <w:b/>
          <w:sz w:val="24"/>
        </w:rPr>
        <w:t>4）响应文件的制作：</w:t>
      </w:r>
      <w:r>
        <w:rPr>
          <w:rFonts w:hint="eastAsia" w:cs="FangSong_GB2312" w:asciiTheme="minorEastAsia" w:hAnsiTheme="minorEastAsia" w:eastAsiaTheme="minorEastAsia"/>
          <w:sz w:val="24"/>
        </w:rPr>
        <w:t>在“政采云电子交易客户端”中完成“填写基本信息”、“导入投标文件”、“标书关联”、“标书检查”、“电子签名”、“生成电子标书”等操作。</w:t>
      </w:r>
      <w:r>
        <w:rPr>
          <w:rFonts w:cs="FangSong_GB2312" w:asciiTheme="minorEastAsia" w:hAnsiTheme="minorEastAsia" w:eastAsiaTheme="minorEastAsia"/>
          <w:b/>
          <w:sz w:val="24"/>
        </w:rPr>
        <w:t>5）</w:t>
      </w:r>
      <w:r>
        <w:rPr>
          <w:rFonts w:hint="eastAsia" w:cs="FangSong_GB2312" w:asciiTheme="minorEastAsia" w:hAnsiTheme="minorEastAsia" w:eastAsiaTheme="minorEastAsia"/>
          <w:sz w:val="24"/>
        </w:rPr>
        <w:t>采购人、采购代理机构将依托政采云平台完成本项目的电子交易活动，平台不接受未按本公告约定方式获取磋商文件的供应商进行响应活动；</w:t>
      </w:r>
      <w:r>
        <w:rPr>
          <w:rFonts w:cs="FangSong_GB2312" w:asciiTheme="minorEastAsia" w:hAnsiTheme="minorEastAsia" w:eastAsiaTheme="minorEastAsia"/>
          <w:b/>
          <w:sz w:val="24"/>
        </w:rPr>
        <w:t>6）</w:t>
      </w:r>
      <w:r>
        <w:rPr>
          <w:rFonts w:hint="eastAsia" w:cs="FangSong_GB2312" w:asciiTheme="minorEastAsia" w:hAnsiTheme="minorEastAsia" w:eastAsiaTheme="minorEastAsia"/>
          <w:sz w:val="24"/>
        </w:rPr>
        <w:t>对未按上述方式获取磋商文件的供应商对该文件提出的质疑，采购人或采购代理机构将不予处理</w:t>
      </w:r>
      <w:r>
        <w:rPr>
          <w:rFonts w:hint="eastAsia" w:cs="FangSong_GB2312" w:asciiTheme="minorEastAsia" w:hAnsiTheme="minorEastAsia" w:eastAsiaTheme="minorEastAsia"/>
          <w:b/>
          <w:sz w:val="24"/>
        </w:rPr>
        <w:t>；</w:t>
      </w:r>
      <w:r>
        <w:rPr>
          <w:rFonts w:cs="FangSong_GB2312" w:asciiTheme="minorEastAsia" w:hAnsiTheme="minorEastAsia" w:eastAsiaTheme="minorEastAsia"/>
          <w:b/>
          <w:sz w:val="24"/>
        </w:rPr>
        <w:t>7）</w:t>
      </w:r>
      <w:r>
        <w:rPr>
          <w:rFonts w:hint="eastAsia" w:cs="FangSong_GB2312" w:asciiTheme="minorEastAsia" w:hAnsiTheme="minorEastAsia" w:eastAsiaTheme="minorEastAsia"/>
          <w:sz w:val="24"/>
        </w:rPr>
        <w:t>不提供磋商文件纸质版；</w:t>
      </w:r>
      <w:r>
        <w:rPr>
          <w:rFonts w:cs="FangSong_GB2312" w:asciiTheme="minorEastAsia" w:hAnsiTheme="minorEastAsia" w:eastAsiaTheme="minorEastAsia"/>
          <w:b/>
          <w:sz w:val="24"/>
        </w:rPr>
        <w:t>8</w:t>
      </w:r>
      <w:r>
        <w:rPr>
          <w:rFonts w:hint="eastAsia" w:cs="FangSong_GB2312" w:asciiTheme="minorEastAsia" w:hAnsiTheme="minorEastAsia" w:eastAsiaTheme="minorEastAsia"/>
          <w:b/>
          <w:sz w:val="24"/>
        </w:rPr>
        <w:t>）响应文件的传输提交：</w:t>
      </w:r>
      <w:r>
        <w:rPr>
          <w:rFonts w:hint="eastAsia" w:cs="FangSong_GB2312" w:asciiTheme="minorEastAsia" w:hAnsiTheme="minorEastAsia" w:eastAsiaTheme="min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FangSong_GB2312" w:asciiTheme="minorEastAsia" w:hAnsiTheme="minorEastAsia" w:eastAsiaTheme="minorEastAsia"/>
          <w:b/>
          <w:sz w:val="24"/>
        </w:rPr>
        <w:t>9）响应文件的解密：</w:t>
      </w:r>
      <w:r>
        <w:rPr>
          <w:rFonts w:hint="eastAsia" w:cs="FangSong_GB2312" w:asciiTheme="minorEastAsia" w:hAnsiTheme="minorEastAsia" w:eastAsiaTheme="min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FangSong_GB2312" w:asciiTheme="minorEastAsia" w:hAnsiTheme="minorEastAsia" w:eastAsiaTheme="minorEastAsia"/>
          <w:b/>
          <w:sz w:val="24"/>
        </w:rPr>
        <w:t>）具体操作指南</w:t>
      </w:r>
      <w:r>
        <w:rPr>
          <w:rFonts w:hint="eastAsia" w:cs="FangSong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sz w:val="24"/>
        </w:rPr>
        <w:t>（3磋商文件公告期限与磋商公告的公告期限一致。</w:t>
      </w:r>
    </w:p>
    <w:p>
      <w:pPr>
        <w:pStyle w:val="5"/>
        <w:numPr>
          <w:ilvl w:val="0"/>
          <w:numId w:val="0"/>
        </w:numPr>
        <w:ind w:left="432" w:hanging="432"/>
        <w:rPr>
          <w:rFonts w:cs="宋体" w:asciiTheme="minorEastAsia" w:hAnsiTheme="minorEastAsia" w:eastAsiaTheme="minorEastAsia"/>
          <w:sz w:val="24"/>
          <w:szCs w:val="24"/>
        </w:rPr>
      </w:pPr>
      <w:bookmarkStart w:id="37" w:name="_Toc35393636"/>
      <w:bookmarkStart w:id="38" w:name="_Toc28359018"/>
      <w:bookmarkStart w:id="39" w:name="_Toc28359095"/>
      <w:bookmarkStart w:id="40" w:name="_Toc35393805"/>
      <w:r>
        <w:rPr>
          <w:rFonts w:hint="eastAsia" w:cs="宋体" w:asciiTheme="minorEastAsia" w:hAnsiTheme="minorEastAsia" w:eastAsiaTheme="minorEastAsia"/>
          <w:sz w:val="24"/>
          <w:szCs w:val="24"/>
        </w:rPr>
        <w:t>八、凡对本次采购提出询问</w:t>
      </w:r>
      <w:r>
        <w:rPr>
          <w:rFonts w:hint="eastAsia" w:cs="宋体" w:asciiTheme="minorEastAsia" w:hAnsiTheme="minorEastAsia" w:eastAsiaTheme="minorEastAsia"/>
          <w:bCs w:val="0"/>
          <w:sz w:val="24"/>
          <w:szCs w:val="24"/>
        </w:rPr>
        <w:t>、质疑、投诉</w:t>
      </w:r>
      <w:r>
        <w:rPr>
          <w:rFonts w:hint="eastAsia" w:cs="宋体" w:asciiTheme="minorEastAsia" w:hAnsiTheme="minorEastAsia" w:eastAsiaTheme="minorEastAsia"/>
          <w:sz w:val="24"/>
          <w:szCs w:val="24"/>
        </w:rPr>
        <w:t>，请按以下方式联系</w:t>
      </w:r>
      <w:bookmarkEnd w:id="37"/>
      <w:bookmarkEnd w:id="38"/>
      <w:bookmarkEnd w:id="39"/>
      <w:bookmarkEnd w:id="40"/>
    </w:p>
    <w:p>
      <w:pPr>
        <w:pStyle w:val="5"/>
        <w:numPr>
          <w:ilvl w:val="0"/>
          <w:numId w:val="0"/>
        </w:numPr>
        <w:ind w:left="432" w:hanging="432"/>
        <w:rPr>
          <w:rFonts w:cs="宋体" w:asciiTheme="minorEastAsia" w:hAnsiTheme="minorEastAsia" w:eastAsiaTheme="minorEastAsia"/>
          <w:sz w:val="24"/>
          <w:szCs w:val="24"/>
        </w:rPr>
      </w:pPr>
      <w:bookmarkStart w:id="41" w:name="_Toc35393637"/>
      <w:bookmarkStart w:id="42" w:name="_Toc28359096"/>
      <w:bookmarkStart w:id="43" w:name="_Toc28359019"/>
      <w:bookmarkStart w:id="44" w:name="_Toc35393806"/>
      <w:r>
        <w:rPr>
          <w:rFonts w:hint="eastAsia" w:cs="宋体" w:asciiTheme="minorEastAsia" w:hAnsiTheme="minorEastAsia" w:eastAsiaTheme="minorEastAsia"/>
          <w:sz w:val="24"/>
          <w:szCs w:val="24"/>
        </w:rPr>
        <w:t>1.采购人信息</w:t>
      </w:r>
      <w:bookmarkEnd w:id="41"/>
      <w:bookmarkEnd w:id="42"/>
      <w:bookmarkEnd w:id="43"/>
      <w:bookmarkEnd w:id="44"/>
      <w:r>
        <w:rPr>
          <w:rFonts w:hint="eastAsia" w:cs="宋体" w:asciiTheme="minorEastAsia" w:hAnsiTheme="minorEastAsia" w:eastAsiaTheme="minorEastAsia"/>
          <w:sz w:val="24"/>
          <w:szCs w:val="24"/>
        </w:rPr>
        <w:t>：</w:t>
      </w:r>
    </w:p>
    <w:p>
      <w:pPr>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名称：</w:t>
      </w:r>
      <w:r>
        <w:rPr>
          <w:rFonts w:hint="eastAsia" w:asciiTheme="minorEastAsia" w:hAnsiTheme="minorEastAsia" w:eastAsiaTheme="minorEastAsia"/>
          <w:sz w:val="24"/>
          <w:lang w:val="en-US" w:eastAsia="zh-CN"/>
        </w:rPr>
        <w:t>建德市工业技术学校</w:t>
      </w:r>
    </w:p>
    <w:p>
      <w:pPr>
        <w:keepNext w:val="0"/>
        <w:keepLines w:val="0"/>
        <w:widowControl/>
        <w:suppressLineNumbers w:val="0"/>
        <w:jc w:val="left"/>
        <w:rPr>
          <w:highlight w:val="none"/>
        </w:rPr>
      </w:pPr>
      <w:r>
        <w:rPr>
          <w:rFonts w:hint="eastAsia" w:asciiTheme="minorEastAsia" w:hAnsiTheme="minorEastAsia" w:eastAsiaTheme="minorEastAsia"/>
          <w:sz w:val="24"/>
        </w:rPr>
        <w:t xml:space="preserve">    地</w:t>
      </w:r>
      <w:r>
        <w:rPr>
          <w:rFonts w:hint="eastAsia" w:asciiTheme="minorEastAsia" w:hAnsiTheme="minorEastAsia" w:eastAsiaTheme="minorEastAsia"/>
          <w:sz w:val="24"/>
          <w:highlight w:val="none"/>
        </w:rPr>
        <w:t xml:space="preserve">    址：</w:t>
      </w:r>
      <w:r>
        <w:rPr>
          <w:rFonts w:hint="eastAsia" w:asciiTheme="minorEastAsia" w:hAnsiTheme="minorEastAsia" w:eastAsiaTheme="minorEastAsia"/>
          <w:sz w:val="24"/>
          <w:highlight w:val="none"/>
          <w:lang w:val="en-US" w:eastAsia="zh-CN"/>
        </w:rPr>
        <w:t>建德市寿昌镇西昌路138号</w:t>
      </w:r>
    </w:p>
    <w:p>
      <w:pPr>
        <w:spacing w:line="360" w:lineRule="auto"/>
        <w:ind w:firstLine="480" w:firstLineChars="200"/>
        <w:rPr>
          <w:rFonts w:hint="default"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传    真：</w:t>
      </w:r>
      <w:r>
        <w:rPr>
          <w:rFonts w:hint="eastAsia" w:asciiTheme="minorEastAsia" w:hAnsiTheme="minorEastAsia" w:eastAsiaTheme="minorEastAsia"/>
          <w:sz w:val="24"/>
          <w:highlight w:val="none"/>
          <w:lang w:val="en-US" w:eastAsia="zh-CN"/>
        </w:rPr>
        <w:t>0571-64533550</w:t>
      </w:r>
    </w:p>
    <w:p>
      <w:pPr>
        <w:spacing w:line="360" w:lineRule="auto"/>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 xml:space="preserve">    项目联系人（询问）：</w:t>
      </w:r>
      <w:r>
        <w:rPr>
          <w:rFonts w:hint="eastAsia" w:asciiTheme="minorEastAsia" w:hAnsiTheme="minorEastAsia" w:eastAsiaTheme="minorEastAsia"/>
          <w:sz w:val="24"/>
          <w:highlight w:val="none"/>
          <w:lang w:eastAsia="zh-CN"/>
        </w:rPr>
        <w:t>李剑</w:t>
      </w:r>
    </w:p>
    <w:p>
      <w:pPr>
        <w:spacing w:line="360" w:lineRule="auto"/>
        <w:rPr>
          <w:rFonts w:hint="default"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 xml:space="preserve">    项目联系方式（询问）：</w:t>
      </w:r>
      <w:r>
        <w:rPr>
          <w:rFonts w:hint="eastAsia" w:asciiTheme="minorEastAsia" w:hAnsiTheme="minorEastAsia" w:eastAsiaTheme="minorEastAsia"/>
          <w:sz w:val="24"/>
          <w:highlight w:val="none"/>
          <w:lang w:val="en-US" w:eastAsia="zh-CN"/>
        </w:rPr>
        <w:t>0571-64584480</w:t>
      </w:r>
    </w:p>
    <w:p>
      <w:pPr>
        <w:spacing w:line="360" w:lineRule="auto"/>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 xml:space="preserve">    质疑联系人： </w:t>
      </w:r>
      <w:r>
        <w:rPr>
          <w:rFonts w:hint="eastAsia" w:asciiTheme="minorEastAsia" w:hAnsiTheme="minorEastAsia" w:eastAsiaTheme="minorEastAsia"/>
          <w:sz w:val="24"/>
          <w:highlight w:val="none"/>
          <w:lang w:val="en-US" w:eastAsia="zh-CN"/>
        </w:rPr>
        <w:t>王文浩</w:t>
      </w:r>
    </w:p>
    <w:p>
      <w:pPr>
        <w:spacing w:line="360" w:lineRule="auto"/>
        <w:rPr>
          <w:rFonts w:hint="default" w:asciiTheme="minorEastAsia" w:hAnsiTheme="minorEastAsia" w:eastAsiaTheme="minorEastAsia"/>
          <w:sz w:val="24"/>
          <w:highlight w:val="none"/>
          <w:lang w:val="en-US"/>
        </w:rPr>
      </w:pPr>
      <w:r>
        <w:rPr>
          <w:rFonts w:hint="eastAsia" w:asciiTheme="minorEastAsia" w:hAnsiTheme="minorEastAsia" w:eastAsiaTheme="minorEastAsia"/>
          <w:sz w:val="24"/>
          <w:highlight w:val="none"/>
        </w:rPr>
        <w:t xml:space="preserve">    质疑联系方式：</w:t>
      </w:r>
      <w:r>
        <w:rPr>
          <w:rFonts w:hint="eastAsia" w:asciiTheme="minorEastAsia" w:hAnsiTheme="minorEastAsia" w:eastAsiaTheme="minorEastAsia"/>
          <w:sz w:val="24"/>
          <w:highlight w:val="none"/>
          <w:lang w:val="en-US" w:eastAsia="zh-CN"/>
        </w:rPr>
        <w:t>0571-64533557</w:t>
      </w:r>
    </w:p>
    <w:p>
      <w:pPr>
        <w:pStyle w:val="5"/>
        <w:numPr>
          <w:ilvl w:val="0"/>
          <w:numId w:val="0"/>
        </w:numPr>
        <w:ind w:left="432" w:hanging="432"/>
        <w:rPr>
          <w:rFonts w:cs="宋体" w:asciiTheme="minorEastAsia" w:hAnsiTheme="minorEastAsia" w:eastAsiaTheme="minorEastAsia"/>
          <w:sz w:val="24"/>
        </w:rPr>
      </w:pPr>
      <w:bookmarkStart w:id="45" w:name="_Toc35393638"/>
      <w:bookmarkStart w:id="46" w:name="_Toc35393807"/>
      <w:bookmarkStart w:id="47" w:name="_Toc28359020"/>
      <w:bookmarkStart w:id="48" w:name="_Toc28359097"/>
      <w:r>
        <w:rPr>
          <w:rFonts w:hint="eastAsia" w:cs="宋体" w:asciiTheme="minorEastAsia" w:hAnsiTheme="minorEastAsia" w:eastAsiaTheme="minorEastAsia"/>
          <w:sz w:val="24"/>
          <w:szCs w:val="24"/>
        </w:rPr>
        <w:t>2.采购代理机构信息</w:t>
      </w:r>
      <w:bookmarkEnd w:id="45"/>
      <w:bookmarkEnd w:id="46"/>
      <w:bookmarkEnd w:id="47"/>
      <w:bookmarkEnd w:id="48"/>
      <w:r>
        <w:rPr>
          <w:rFonts w:hint="eastAsia" w:cs="宋体" w:asciiTheme="minorEastAsia" w:hAnsiTheme="minorEastAsia" w:eastAsiaTheme="minorEastAsia"/>
          <w:sz w:val="24"/>
          <w:szCs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名    称：杭州市公共资源交易中心建德分中心</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地    址：</w:t>
      </w:r>
      <w:r>
        <w:rPr>
          <w:rFonts w:asciiTheme="minorEastAsia" w:hAnsiTheme="minorEastAsia" w:eastAsiaTheme="minorEastAsia"/>
          <w:sz w:val="24"/>
        </w:rPr>
        <w:t xml:space="preserve"> 浙江省杭州市建德市荷映路113号</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传    真：/             </w:t>
      </w:r>
    </w:p>
    <w:p>
      <w:pPr>
        <w:spacing w:line="360" w:lineRule="auto"/>
        <w:ind w:firstLine="480"/>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rPr>
        <w:t>项目联系人（询问）</w:t>
      </w:r>
      <w:r>
        <w:rPr>
          <w:rFonts w:hint="eastAsia"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邵璐</w:t>
      </w:r>
    </w:p>
    <w:p>
      <w:pPr>
        <w:spacing w:line="360" w:lineRule="auto"/>
        <w:ind w:firstLine="480"/>
        <w:rPr>
          <w:rFonts w:hint="default" w:asciiTheme="minorEastAsia" w:hAnsiTheme="minorEastAsia" w:eastAsiaTheme="minorEastAsia"/>
          <w:sz w:val="24"/>
          <w:highlight w:val="none"/>
          <w:lang w:val="en-US"/>
        </w:rPr>
      </w:pPr>
      <w:r>
        <w:rPr>
          <w:rFonts w:hint="eastAsia" w:asciiTheme="minorEastAsia" w:hAnsiTheme="minorEastAsia" w:eastAsiaTheme="minorEastAsia"/>
          <w:sz w:val="24"/>
          <w:highlight w:val="none"/>
        </w:rPr>
        <w:t>项目联系方式（询问）：</w:t>
      </w:r>
      <w:r>
        <w:rPr>
          <w:rFonts w:hint="eastAsia" w:asciiTheme="minorEastAsia" w:hAnsiTheme="minorEastAsia" w:eastAsiaTheme="minorEastAsia"/>
          <w:sz w:val="24"/>
          <w:highlight w:val="none"/>
          <w:lang w:val="en-US" w:eastAsia="zh-CN"/>
        </w:rPr>
        <w:t>0571-64780093</w:t>
      </w:r>
    </w:p>
    <w:p>
      <w:pPr>
        <w:spacing w:line="360" w:lineRule="auto"/>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质疑联系人：</w:t>
      </w:r>
      <w:r>
        <w:rPr>
          <w:rFonts w:hint="eastAsia" w:asciiTheme="minorEastAsia" w:hAnsiTheme="minorEastAsia" w:eastAsiaTheme="minorEastAsia"/>
          <w:sz w:val="24"/>
          <w:highlight w:val="none"/>
          <w:lang w:val="en-US" w:eastAsia="zh-CN"/>
        </w:rPr>
        <w:t>王雪凤</w:t>
      </w:r>
    </w:p>
    <w:p>
      <w:pPr>
        <w:spacing w:line="360" w:lineRule="auto"/>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质疑联系方式：</w:t>
      </w:r>
      <w:r>
        <w:rPr>
          <w:rFonts w:hint="eastAsia" w:asciiTheme="minorEastAsia" w:hAnsiTheme="minorEastAsia" w:eastAsiaTheme="minorEastAsia"/>
          <w:sz w:val="24"/>
          <w:highlight w:val="none"/>
          <w:lang w:val="en-US" w:eastAsia="zh-CN"/>
        </w:rPr>
        <w:t>0571-64780093</w:t>
      </w:r>
    </w:p>
    <w:p>
      <w:pPr>
        <w:spacing w:line="360" w:lineRule="auto"/>
        <w:rPr>
          <w:rFonts w:asciiTheme="minorEastAsia" w:hAnsiTheme="minorEastAsia" w:eastAsiaTheme="minorEastAsia"/>
          <w:b/>
          <w:sz w:val="24"/>
        </w:rPr>
      </w:pPr>
      <w:bookmarkStart w:id="49" w:name="_Toc28359098"/>
      <w:bookmarkStart w:id="50" w:name="_Toc35393808"/>
      <w:bookmarkStart w:id="51" w:name="_Toc35393639"/>
      <w:bookmarkStart w:id="52" w:name="_Toc28359021"/>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bookmarkEnd w:id="49"/>
    <w:bookmarkEnd w:id="50"/>
    <w:bookmarkEnd w:id="51"/>
    <w:bookmarkEnd w:id="52"/>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名    称：建德市财政局、浙江省政府采购行政裁决服务中心（杭州）</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地    址：杭州市上城区四季青街道新业路市民之家G03办公室（快递仅限ems或顺丰）</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传    真： /</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联系人 ：朱女士、王女士</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监督投诉电话：电话：0571-85252453  </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若对项目采购电子交易系统操作有疑问，可登录政采云（https://www.zcygov.cn/），点击右侧咨询小采，获取采小蜜智能服务管家帮助，或拨打政采云服务热线95763获取热线服务帮助。        </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CA问题联系电话（人工）：汇信CA 400-888-4636；天谷CA 400-087-8198。</w:t>
      </w: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6"/>
          <w:szCs w:val="20"/>
        </w:rPr>
        <w:t>第二部分 竞争性磋商流程</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由采购人、采购代理机构在省级以上人民政府财政部门指定的政府采购信息发布媒体上发布磋商公告，邀请符合相应资格条件的供应商参与竞争性磋商采购活动。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由采购人、采购代理机构从省级以上财政部门建立的供应商库中随机抽取不少于3家符合相应资格条件的供应商参与竞争性磋商采购活动。</w:t>
      </w:r>
    </w:p>
    <w:p>
      <w:pPr>
        <w:pStyle w:val="392"/>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2.2</w:t>
      </w:r>
      <w:r>
        <w:rPr>
          <w:rFonts w:hint="eastAsia" w:cs="Arial" w:asciiTheme="minorEastAsia" w:hAnsiTheme="minorEastAsia" w:eastAsiaTheme="minorEastAsia"/>
          <w:kern w:val="0"/>
          <w:szCs w:val="24"/>
        </w:rPr>
        <w:t>采购代理机构将通过“信用中国”网站(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3.2采购代理机构宣布有关纪律以及磋商、评审工作程序。</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3.3磋商小组审查确认磋商文件。磋商文件内容违反国家有关强制性规定的，磋商小组应当停止评审并向采购代理机构说明情况。</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在线评审室”进行远程视频磋商。供应商使用CA数字证书登录政采云平台——收到视频评审邀请——点击“视频评审”进入“视频评审系统”——开始远程磋商活动。</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3.13采购代理机构唱价。</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3.15磋商小组应当根据综合评分情况，按照评审得分由高到低顺序推荐3名以上成交候选供应商，并编写评审报告。</w:t>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4.1</w:t>
      </w:r>
      <w:r>
        <w:rPr>
          <w:rFonts w:hint="eastAsia" w:ascii="宋体" w:hAnsi="宋体" w:cs="宋体"/>
          <w:szCs w:val="24"/>
        </w:rPr>
        <w:t>政府采购项目实行全流程电子化，评审报告送交、采购结果确定和结果公告均在线完成。</w:t>
      </w:r>
      <w:r>
        <w:rPr>
          <w:rFonts w:hint="eastAsia" w:asciiTheme="minorEastAsia" w:hAnsiTheme="minorEastAsia" w:eastAsiaTheme="minorEastAsia"/>
          <w:szCs w:val="24"/>
        </w:rPr>
        <w:t>采购代理机构应当</w:t>
      </w:r>
      <w:r>
        <w:rPr>
          <w:rFonts w:hint="eastAsia" w:ascii="宋体" w:hAnsi="宋体" w:cs="宋体"/>
          <w:szCs w:val="24"/>
        </w:rPr>
        <w:t>依法及时</w:t>
      </w:r>
      <w:r>
        <w:rPr>
          <w:rFonts w:hint="eastAsia" w:asciiTheme="minorEastAsia" w:hAnsiTheme="minorEastAsia" w:eastAsiaTheme="min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w:t>
      </w:r>
      <w:r>
        <w:rPr>
          <w:rFonts w:hint="eastAsia" w:asciiTheme="minorEastAsia" w:hAnsiTheme="minorEastAsia" w:eastAsiaTheme="minorEastAsia"/>
        </w:rPr>
        <w:t>合同履约</w:t>
      </w:r>
      <w:r>
        <w:rPr>
          <w:rFonts w:hint="eastAsia" w:asciiTheme="minorEastAsia" w:hAnsiTheme="minorEastAsia" w:eastAsiaTheme="minorEastAsia"/>
          <w:sz w:val="24"/>
        </w:rPr>
        <w:t>。</w:t>
      </w:r>
    </w:p>
    <w:p>
      <w:pPr>
        <w:pStyle w:val="392"/>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5.3采购人组织验收。</w:t>
      </w:r>
    </w:p>
    <w:p>
      <w:pPr>
        <w:widowControl/>
        <w:adjustRightInd/>
        <w:jc w:val="left"/>
        <w:rPr>
          <w:rFonts w:asciiTheme="minorEastAsia" w:hAnsiTheme="minorEastAsia" w:eastAsiaTheme="minorEastAsia"/>
          <w:b/>
          <w:sz w:val="24"/>
          <w:szCs w:val="20"/>
        </w:rPr>
      </w:pPr>
      <w:r>
        <w:rPr>
          <w:rFonts w:hint="eastAsia" w:asciiTheme="minorEastAsia" w:hAnsiTheme="minorEastAsia" w:eastAsiaTheme="minorEastAsia"/>
          <w:b/>
        </w:rPr>
        <w:br w:type="page"/>
      </w:r>
    </w:p>
    <w:p>
      <w:pPr>
        <w:pStyle w:val="392"/>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pPr>
        <w:pStyle w:val="392"/>
        <w:spacing w:before="0"/>
        <w:ind w:firstLine="0" w:firstLineChars="0"/>
        <w:rPr>
          <w:rFonts w:asciiTheme="minorEastAsia" w:hAnsiTheme="minorEastAsia" w:eastAsiaTheme="minorEastAsia"/>
          <w:b/>
        </w:rPr>
      </w:pPr>
    </w:p>
    <w:p>
      <w:pPr>
        <w:widowControl/>
        <w:adjustRightInd/>
        <w:jc w:val="left"/>
        <w:rPr>
          <w:rFonts w:asciiTheme="minorEastAsia" w:hAnsiTheme="minorEastAsia" w:eastAsiaTheme="minorEastAsia"/>
          <w:sz w:val="24"/>
        </w:rPr>
      </w:pPr>
    </w:p>
    <w:p>
      <w:pPr>
        <w:widowControl/>
        <w:adjustRightInd/>
        <w:jc w:val="left"/>
        <w:rPr>
          <w:rFonts w:cs="FangSong_GB2312" w:asciiTheme="minorEastAsia" w:hAnsiTheme="minorEastAsia" w:eastAsiaTheme="minorEastAsia"/>
          <w:b/>
          <w:sz w:val="36"/>
          <w:szCs w:val="20"/>
        </w:rPr>
      </w:pPr>
      <w:r>
        <w:rPr>
          <w:rFonts w:cs="FangSong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1665605</wp:posOffset>
                </wp:positionH>
                <wp:positionV relativeFrom="paragraph">
                  <wp:posOffset>5859145</wp:posOffset>
                </wp:positionV>
                <wp:extent cx="492125" cy="261620"/>
                <wp:effectExtent l="4445" t="4445" r="6350" b="8255"/>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3360;mso-width-relative:page;mso-height-relative:page;" fillcolor="#F8FCFD" filled="t" stroked="t" coordsize="21600,21600" o:gfxdata="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CGYnQm2gAAAAsBAAAPAAAAAAAAAAEA&#10;IAAAACIAAABkcnMvZG93bnJldi54bWxQSwECFAAUAAAACACHTuJAFntzOH8CAAD9BAAADgAAAAAA&#10;AAABACAAAAApAQAAZHJzL2Uyb0RvYy54bWxQSwUGAAAAAAYABgBZAQAAGgY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83840" behindDoc="0" locked="0" layoutInCell="1" allowOverlap="1">
                <wp:simplePos x="0" y="0"/>
                <wp:positionH relativeFrom="column">
                  <wp:posOffset>1898650</wp:posOffset>
                </wp:positionH>
                <wp:positionV relativeFrom="paragraph">
                  <wp:posOffset>5595620</wp:posOffset>
                </wp:positionV>
                <wp:extent cx="0" cy="262255"/>
                <wp:effectExtent l="48895" t="0" r="57785" b="1206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49.5pt;margin-top:440.6pt;height:20.65pt;width:0pt;z-index:251683840;mso-width-relative:page;mso-height-relative:page;" filled="f" stroked="t" coordsize="21600,21600" o:gfxdata="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BJOf72gAAAAsB&#10;AAAPAAAAAAAAAAEAIAAAACIAAABkcnMvZG93bnJldi54bWxQSwECFAAUAAAACACHTuJABpLXWBkC&#10;AAANBAAADgAAAAAAAAABACAAAAApAQAAZHJzL2Uyb0RvYy54bWxQSwUGAAAAAAYABgBZAQAAtAUA&#10;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1663700</wp:posOffset>
                </wp:positionH>
                <wp:positionV relativeFrom="paragraph">
                  <wp:posOffset>5332095</wp:posOffset>
                </wp:positionV>
                <wp:extent cx="492125" cy="261620"/>
                <wp:effectExtent l="4445" t="4445" r="6350" b="8255"/>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4384;mso-width-relative:page;mso-height-relative:page;" fillcolor="#F8FCFD" filled="t" stroked="t" coordsize="21600,21600" o:gfxdata="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F2np3NsAAAALAQAADwAAAAAAAAAB&#10;ACAAAAAiAAAAZHJzL2Rvd25yZXYueG1sUEsBAhQAFAAAAAgAh07iQNGfTY9/AgAA/QQAAA4AAAAA&#10;AAAAAQAgAAAAKgEAAGRycy9lMm9Eb2MueG1sUEsFBgAAAAAGAAYAWQEAABsGA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80768" behindDoc="0" locked="0" layoutInCell="1" allowOverlap="1">
                <wp:simplePos x="0" y="0"/>
                <wp:positionH relativeFrom="column">
                  <wp:posOffset>1380490</wp:posOffset>
                </wp:positionH>
                <wp:positionV relativeFrom="paragraph">
                  <wp:posOffset>4802505</wp:posOffset>
                </wp:positionV>
                <wp:extent cx="1072515" cy="262255"/>
                <wp:effectExtent l="4445" t="4445" r="5080" b="7620"/>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80768;mso-width-relative:page;mso-height-relative:page;" fillcolor="#F8FCFD" filled="t" stroked="t" coordsize="21600,21600" o:gfxdata="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b+luqNoAAAALAQAADwAAAAAAAAABACAA&#10;AAAiAAAAZHJzL2Rvd25yZXYueG1sUEsBAhQAFAAAAAgAh07iQB9fIDp9AgAAAAUAAA4AAAAAAAAA&#10;AQAgAAAAKQ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1159510</wp:posOffset>
                </wp:positionH>
                <wp:positionV relativeFrom="paragraph">
                  <wp:posOffset>4292600</wp:posOffset>
                </wp:positionV>
                <wp:extent cx="1581785" cy="261620"/>
                <wp:effectExtent l="4445" t="4445" r="13970" b="8255"/>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7696;mso-width-relative:page;mso-height-relative:page;" fillcolor="#F8FCFD" filled="t" stroked="t" coordsize="21600,21600" o:gfxdata="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9ue7BdkAAAALAQAADwAAAAAAAAABACAA&#10;AAAiAAAAZHJzL2Rvd25yZXYueG1sUEsBAhQAFAAAAAgAh07iQB3L5Od+AgAAAAUAAA4AAAAAAAAA&#10;AQAgAAAAKAEAAGRycy9lMm9Eb2MueG1sUEsFBgAAAAAGAAYAWQEAABgGA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1383665</wp:posOffset>
                </wp:positionH>
                <wp:positionV relativeFrom="paragraph">
                  <wp:posOffset>3750310</wp:posOffset>
                </wp:positionV>
                <wp:extent cx="1072515" cy="262255"/>
                <wp:effectExtent l="4445" t="4445" r="5080" b="7620"/>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8720;mso-width-relative:page;mso-height-relative:page;" fillcolor="#F8FCFD" filled="t" stroked="t" coordsize="21600,21600" o:gfxdata="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7Xoit2wAAAAsBAAAPAAAAAAAAAAEA&#10;IAAAACIAAABkcnMvZG93bnJldi54bWxQSwECFAAUAAAACACHTuJAdTcsVX4CAAAABQAADgAAAAAA&#10;AAABACAAAAAqAQAAZHJzL2Uyb0RvYy54bWxQSwUGAAAAAAYABgBZAQAAGgYAAAAA&#10;">
                <v:fill on="t" focussize="0,0"/>
                <v:stroke weight="0.5pt" color="#000000"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1398905</wp:posOffset>
                </wp:positionH>
                <wp:positionV relativeFrom="paragraph">
                  <wp:posOffset>3225800</wp:posOffset>
                </wp:positionV>
                <wp:extent cx="1073150" cy="262255"/>
                <wp:effectExtent l="4445" t="4445" r="19685" b="7620"/>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5408;mso-width-relative:page;mso-height-relative:page;" fillcolor="#F8FCFD" filled="t" stroked="t" coordsize="21600,21600" o:gfxdata="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Y6cSLtkAAAALAQAADwAAAAAAAAABACAAAAAi&#10;AAAAZHJzL2Rvd25yZXYueG1sUEsBAhQAFAAAAAgAh07iQERa8L57AgAAAAUAAA4AAAAAAAAAAQAg&#10;AAAAKAEAAGRycy9lMm9Eb2MueG1sUEsFBgAAAAAGAAYAWQEAABU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1247140</wp:posOffset>
                </wp:positionH>
                <wp:positionV relativeFrom="paragraph">
                  <wp:posOffset>2703830</wp:posOffset>
                </wp:positionV>
                <wp:extent cx="1453515" cy="261620"/>
                <wp:effectExtent l="4445" t="4445" r="5080" b="825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4624;mso-width-relative:page;mso-height-relative:page;" fillcolor="#F8FCFD" filled="t" stroked="t" coordsize="21600,21600" o:gfxdata="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AfjlEvZAAAACwEAAA8AAAAAAAAAAQAg&#10;AAAAIgAAAGRycy9kb3ducmV2LnhtbFBLAQIUABQAAAAIAIdO4kDZ5NWyfwIAAAAFAAAOAAAAAAAA&#10;AAEAIAAAACgBAABkcnMvZTJvRG9jLnhtbFBLBQYAAAAABgAGAFkBAAAZBg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1383030</wp:posOffset>
                </wp:positionH>
                <wp:positionV relativeFrom="paragraph">
                  <wp:posOffset>2178685</wp:posOffset>
                </wp:positionV>
                <wp:extent cx="1089025" cy="262255"/>
                <wp:effectExtent l="4445" t="4445" r="19050" b="7620"/>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3600;mso-width-relative:page;mso-height-relative:page;" fillcolor="#F8FCFD" filled="t" stroked="t" coordsize="21600,21600" o:gfxdata="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GKm6hLaAAAACwEAAA8AAAAAAAAAAQAg&#10;AAAAIgAAAGRycy9kb3ducmV2LnhtbFBLAQIUABQAAAAIAIdO4kAB67t6fgIAAAAFAAAOAAAAAAAA&#10;AAEAIAAAACkBAABkcnMvZTJvRG9jLnhtbFBLBQYAAAAABgAGAFkBAAAZBg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82816" behindDoc="0" locked="0" layoutInCell="1" allowOverlap="1">
                <wp:simplePos x="0" y="0"/>
                <wp:positionH relativeFrom="column">
                  <wp:posOffset>1395095</wp:posOffset>
                </wp:positionH>
                <wp:positionV relativeFrom="paragraph">
                  <wp:posOffset>1667510</wp:posOffset>
                </wp:positionV>
                <wp:extent cx="1088390" cy="262255"/>
                <wp:effectExtent l="4445" t="4445" r="19685" b="7620"/>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FangSong_GB2312" w:eastAsia="FangSong_GB2312"/>
                              </w:rPr>
                            </w:pP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2816;mso-width-relative:page;mso-height-relative:page;" fillcolor="#F8FCFD" filled="t" stroked="t" coordsize="21600,21600" o:gfxdata="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FyqiRtkAAAALAQAADwAAAAAAAAABACAA&#10;AAAiAAAAZHJzL2Rvd25yZXYueG1sUEsBAhQAFAAAAAgAh07iQIa9T/5+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FangSong_GB2312" w:eastAsia="FangSong_GB2312"/>
                        </w:rPr>
                      </w:pP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81792" behindDoc="0" locked="0" layoutInCell="1" allowOverlap="1">
                <wp:simplePos x="0" y="0"/>
                <wp:positionH relativeFrom="column">
                  <wp:posOffset>1906270</wp:posOffset>
                </wp:positionH>
                <wp:positionV relativeFrom="paragraph">
                  <wp:posOffset>5068570</wp:posOffset>
                </wp:positionV>
                <wp:extent cx="0" cy="261620"/>
                <wp:effectExtent l="48895" t="0" r="57785" b="1270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99.1pt;height:20.6pt;width:0pt;z-index:251681792;mso-width-relative:page;mso-height-relative:page;" filled="f" stroked="t" coordsize="21600,21600" o:gfxdata="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OmdPUnaAAAA&#10;CwEAAA8AAAAAAAAAAQAgAAAAIgAAAGRycy9kb3ducmV2LnhtbFBLAQIUABQAAAAIAIdO4kBa+3NV&#10;GwIAAA8EAAAOAAAAAAAAAAEAIAAAACkBAABkcnMvZTJvRG9jLnhtbFBLBQYAAAAABgAGAFkBAAC2&#10;BQAAAAA=&#10;">
                <v:fill on="f" focussize="0,0"/>
                <v:stroke color="#457BBA"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2336" behindDoc="0" locked="0" layoutInCell="1" allowOverlap="1">
                <wp:simplePos x="0" y="0"/>
                <wp:positionH relativeFrom="column">
                  <wp:posOffset>1905000</wp:posOffset>
                </wp:positionH>
                <wp:positionV relativeFrom="paragraph">
                  <wp:posOffset>4542155</wp:posOffset>
                </wp:positionV>
                <wp:extent cx="0" cy="261620"/>
                <wp:effectExtent l="48895" t="0" r="57785" b="1270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pt;margin-top:357.65pt;height:20.6pt;width:0pt;z-index:251662336;mso-width-relative:page;mso-height-relative:page;" filled="f" stroked="t" coordsize="21600,21600" o:gfxdata="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KEHbczaAAAA&#10;CwEAAA8AAAAAAAAAAQAgAAAAIgAAAGRycy9kb3ducmV2LnhtbFBLAQIUABQAAAAIAIdO4kCFnrzH&#10;GwIAAA8EAAAOAAAAAAAAAAEAIAAAACkBAABkcnMvZTJvRG9jLnhtbFBLBQYAAAAABgAGAFkBAAC2&#10;BQ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1312" behindDoc="0" locked="0" layoutInCell="1" allowOverlap="1">
                <wp:simplePos x="0" y="0"/>
                <wp:positionH relativeFrom="column">
                  <wp:posOffset>1405255</wp:posOffset>
                </wp:positionH>
                <wp:positionV relativeFrom="paragraph">
                  <wp:posOffset>84455</wp:posOffset>
                </wp:positionV>
                <wp:extent cx="1089025" cy="262255"/>
                <wp:effectExtent l="4445" t="4445" r="19050" b="7620"/>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1312;mso-width-relative:page;mso-height-relative:page;" fillcolor="#F8FCFD" filled="t" stroked="t" coordsize="21600,21600" o:gfxdata="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EuCIE2AAAAAkBAAAPAAAAAAAAAAEAIAAA&#10;ACIAAABkcnMvZG93bnJldi54bWxQSwECFAAUAAAACACHTuJAEsPtMn4CAAAABQAADgAAAAAAAAAB&#10;ACAAAAAnAQAAZHJzL2Uyb0RvYy54bWxQSwUGAAAAAAYABgBZAQAAFwY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1405255</wp:posOffset>
                </wp:positionH>
                <wp:positionV relativeFrom="paragraph">
                  <wp:posOffset>1134110</wp:posOffset>
                </wp:positionV>
                <wp:extent cx="1088390" cy="262255"/>
                <wp:effectExtent l="4445" t="4445" r="19685" b="7620"/>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6432;mso-width-relative:page;mso-height-relative:page;" fillcolor="#F8FCFD" filled="t" stroked="t" coordsize="21600,21600" o:gfxdata="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pL5qtdkAAAALAQAADwAAAAAAAAABACAA&#10;AAAiAAAAZHJzL2Rvd25yZXYueG1sUEsBAhQAFAAAAAgAh07iQHxGMX1+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1421130</wp:posOffset>
                </wp:positionH>
                <wp:positionV relativeFrom="paragraph">
                  <wp:posOffset>609600</wp:posOffset>
                </wp:positionV>
                <wp:extent cx="1073150" cy="262255"/>
                <wp:effectExtent l="4445" t="4445" r="19685" b="7620"/>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7456;mso-width-relative:page;mso-height-relative:page;" fillcolor="#F8FCFD" filled="t" stroked="t" coordsize="21600,21600" o:gfxdata="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Uo2h09kAAAAKAQAADwAAAAAAAAABACAA&#10;AAAiAAAAZHJzL2Rvd25yZXYueG1sUEsBAhQAFAAAAAgAh07iQFwmpLJ+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FangSong_GB2312" w:eastAsia="FangSong_GB2312"/>
                        </w:rPr>
                      </w:pPr>
                      <w:r>
                        <w:rPr>
                          <w:rFonts w:hint="eastAsia" w:ascii="FangSong_GB2312" w:eastAsia="FangSong_GB2312"/>
                        </w:rPr>
                        <w:t>立项</w:t>
                      </w:r>
                    </w:p>
                    <w:p>
                      <w:pPr>
                        <w:rPr>
                          <w:rFonts w:ascii="FangSong_GB2312" w:eastAsia="FangSong_GB2312"/>
                        </w:rPr>
                      </w:pPr>
                    </w:p>
                  </w:txbxContent>
                </v:textbox>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346710</wp:posOffset>
                </wp:positionV>
                <wp:extent cx="0" cy="262255"/>
                <wp:effectExtent l="48895" t="0" r="57785" b="12065"/>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27.3pt;height:20.65pt;width:0pt;z-index:251668480;mso-width-relative:page;mso-height-relative:page;" filled="f" stroked="t" coordsize="21600,21600" o:gfxdata="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HOj4TdoAAAAJ&#10;AQAADwAAAAAAAAABACAAAAAiAAAAZHJzL2Rvd25yZXYueG1sUEsBAhQAFAAAAAgAh07iQDfr9JMa&#10;AgAADwQAAA4AAAAAAAAAAQAgAAAAKQEAAGRycy9lMm9Eb2MueG1sUEsFBgAAAAAGAAYAWQEAALUF&#10;A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871855</wp:posOffset>
                </wp:positionV>
                <wp:extent cx="0" cy="262255"/>
                <wp:effectExtent l="48895" t="0" r="57785" b="12065"/>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68.65pt;height:20.65pt;width:0pt;z-index:251669504;mso-width-relative:page;mso-height-relative:page;" filled="f" stroked="t" coordsize="21600,21600" o:gfxdata="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6jIDzdkAAAAL&#10;AQAADwAAAAAAAAABACAAAAAiAAAAZHJzL2Rvd25yZXYueG1sUEsBAhQAFAAAAAgAh07iQK6NBqkb&#10;AgAADwQAAA4AAAAAAAAAAQAgAAAAKAEAAGRycy9lMm9Eb2MueG1sUEsFBgAAAAAGAAYAWQEAALUF&#10;A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2437765</wp:posOffset>
                </wp:positionV>
                <wp:extent cx="0" cy="262255"/>
                <wp:effectExtent l="48895" t="0" r="57785" b="12065"/>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91.95pt;height:20.65pt;width:0pt;z-index:251670528;mso-width-relative:page;mso-height-relative:page;" filled="f" stroked="t" coordsize="21600,21600" o:gfxdata="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Fr2pn9oAAAAL&#10;AQAADwAAAAAAAAABACAAAAAiAAAAZHJzL2Rvd25yZXYueG1sUEsBAhQAFAAAAAgAh07iQGG82Q0a&#10;AgAADwQAAA4AAAAAAAAAAQAgAAAAKQEAAGRycy9lMm9Eb2MueG1sUEsFBgAAAAAGAAYAWQEAALUF&#10;A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1921510</wp:posOffset>
                </wp:positionV>
                <wp:extent cx="0" cy="262255"/>
                <wp:effectExtent l="48895" t="0" r="57785" b="12065"/>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51.3pt;height:20.65pt;width:0pt;z-index:251671552;mso-width-relative:page;mso-height-relative:page;" filled="f" stroked="t" coordsize="21600,21600" o:gfxdata="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h7l5e2QAAAAsB&#10;AAAPAAAAAAAAAAEAIAAAACIAAABkcnMvZG93bnJldi54bWxQSwECFAAUAAAACACHTuJA+NorNxoC&#10;AAAPBAAADgAAAAAAAAABACAAAAAoAQAAZHJzL2Uyb0RvYy54bWxQSwUGAAAAAAYABgBZAQAAtAUA&#10;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1396365</wp:posOffset>
                </wp:positionV>
                <wp:extent cx="0" cy="262255"/>
                <wp:effectExtent l="48895" t="0" r="57785" b="12065"/>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09.95pt;height:20.65pt;width:0pt;z-index:251672576;mso-width-relative:page;mso-height-relative:page;" filled="f" stroked="t" coordsize="21600,21600" o:gfxdata="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CwVs+2QAAAAsB&#10;AAAPAAAAAAAAAAEAIAAAACIAAABkcnMvZG93bnJldi54bWxQSwECFAAUAAAACACHTuJAU3E9eBoC&#10;AAAPBAAADgAAAAAAAAABACAAAAAoAQAAZHJzL2Uyb0RvYy54bWxQSwUGAAAAAAYABgBZAQAAtAUA&#10;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3487420</wp:posOffset>
                </wp:positionV>
                <wp:extent cx="0" cy="262255"/>
                <wp:effectExtent l="48895" t="0" r="57785" b="12065"/>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74.6pt;height:20.65pt;width:0pt;z-index:251675648;mso-width-relative:page;mso-height-relative:page;" filled="f" stroked="t" coordsize="21600,21600" o:gfxdata="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GSC6OvaAAAA&#10;CwEAAA8AAAAAAAAAAQAgAAAAIgAAAGRycy9kb3ducmV2LnhtbFBLAQIUABQAAAAIAIdO4kDKF89C&#10;GwIAAA8EAAAOAAAAAAAAAAEAIAAAACkBAABkcnMvZTJvRG9jLnhtbFBLBQYAAAAABgAGAFkBAAC2&#10;BQ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2962910</wp:posOffset>
                </wp:positionV>
                <wp:extent cx="0" cy="262255"/>
                <wp:effectExtent l="48895" t="0" r="57785" b="12065"/>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33.3pt;height:20.65pt;width:0pt;z-index:251676672;mso-width-relative:page;mso-height-relative:page;" filled="f" stroked="t" coordsize="21600,21600" o:gfxdata="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aGpxrdoAAAAL&#10;AQAADwAAAAAAAAABACAAAAAiAAAAZHJzL2Rvd25yZXYueG1sUEsBAhQAFAAAAAgAh07iQIwU8uoa&#10;AgAADwQAAA4AAAAAAAAAAQAgAAAAKQEAAGRycy9lMm9Eb2MueG1sUEsFBgAAAAAGAAYAWQEAALUF&#10;AAAAAA==&#10;">
                <v:fill on="f" focussize="0,0"/>
                <v:stroke color="#457BBA" joinstyle="round" endarrow="open"/>
                <v:imagedata o:title=""/>
                <o:lock v:ext="edit" aspectratio="f"/>
              </v:shape>
            </w:pict>
          </mc:Fallback>
        </mc:AlternateContent>
      </w:r>
      <w:r>
        <w:rPr>
          <w:rFonts w:cs="FangSong_GB2312" w:asciiTheme="minorEastAsia" w:hAnsiTheme="minorEastAsia" w:eastAsiaTheme="minorEastAsia"/>
          <w:b/>
          <w:sz w:val="36"/>
          <w:szCs w:val="20"/>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4012565</wp:posOffset>
                </wp:positionV>
                <wp:extent cx="0" cy="262255"/>
                <wp:effectExtent l="48895" t="0" r="57785" b="12065"/>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15.95pt;height:20.65pt;width:0pt;z-index:251679744;mso-width-relative:page;mso-height-relative:page;" filled="f" stroked="t" coordsize="21600,21600" o:gfxdata="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sJHM3aAAAA&#10;CwEAAA8AAAAAAAAAAQAgAAAAIgAAAGRycy9kb3ducmV2LnhtbFBLAQIUABQAAAAIAIdO4kAVcgDQ&#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cs="FangSong_GB2312" w:asciiTheme="minorEastAsia" w:hAnsiTheme="minorEastAsia" w:eastAsiaTheme="minorEastAsia"/>
          <w:b/>
          <w:sz w:val="36"/>
          <w:szCs w:val="20"/>
        </w:rPr>
        <w:br w:type="page"/>
      </w:r>
    </w:p>
    <w:p>
      <w:pPr>
        <w:adjustRightInd/>
        <w:spacing w:line="360" w:lineRule="auto"/>
        <w:jc w:val="center"/>
        <w:outlineLvl w:val="0"/>
        <w:rPr>
          <w:rFonts w:cs="FangSong_GB2312" w:asciiTheme="minorEastAsia" w:hAnsiTheme="minorEastAsia" w:eastAsiaTheme="minorEastAsia"/>
          <w:b/>
          <w:sz w:val="36"/>
          <w:szCs w:val="20"/>
        </w:rPr>
      </w:pPr>
      <w:r>
        <w:rPr>
          <w:rFonts w:hint="eastAsia" w:cs="FangSong_GB2312" w:asciiTheme="minorEastAsia" w:hAnsiTheme="minorEastAsia" w:eastAsiaTheme="minorEastAsia"/>
          <w:b/>
          <w:sz w:val="36"/>
          <w:szCs w:val="20"/>
        </w:rPr>
        <w:t>第三部分</w:t>
      </w:r>
      <w:bookmarkEnd w:id="8"/>
      <w:r>
        <w:rPr>
          <w:rFonts w:hint="eastAsia" w:cs="FangSong_GB2312" w:asciiTheme="minorEastAsia" w:hAnsiTheme="minorEastAsia" w:eastAsiaTheme="minorEastAsia"/>
          <w:b/>
          <w:sz w:val="36"/>
          <w:szCs w:val="20"/>
        </w:rPr>
        <w:t xml:space="preserve">  供应商须知</w:t>
      </w:r>
      <w:bookmarkEnd w:id="9"/>
    </w:p>
    <w:p>
      <w:pPr>
        <w:adjustRightInd/>
        <w:spacing w:line="360" w:lineRule="auto"/>
        <w:jc w:val="center"/>
        <w:outlineLvl w:val="0"/>
        <w:rPr>
          <w:rFonts w:cs="FangSong_GB2312" w:asciiTheme="minorEastAsia" w:hAnsiTheme="minorEastAsia" w:eastAsiaTheme="minorEastAsia"/>
          <w:b/>
          <w:sz w:val="36"/>
          <w:szCs w:val="20"/>
        </w:rPr>
      </w:pPr>
      <w:r>
        <w:rPr>
          <w:rFonts w:hint="eastAsia" w:cs="FangSong_GB2312" w:asciiTheme="minorEastAsia" w:hAnsiTheme="minorEastAsia" w:eastAsiaTheme="minorEastAsia"/>
          <w:b/>
          <w:sz w:val="36"/>
          <w:szCs w:val="20"/>
        </w:rPr>
        <w:t>一、前附表</w:t>
      </w:r>
    </w:p>
    <w:tbl>
      <w:tblPr>
        <w:tblStyle w:val="60"/>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（1）标的：</w:t>
            </w:r>
            <w:r>
              <w:rPr>
                <w:rFonts w:hint="eastAsia" w:ascii="宋体" w:hAnsi="宋体" w:cs="宋体" w:eastAsiaTheme="minorEastAsia"/>
                <w:sz w:val="24"/>
                <w:u w:val="single"/>
                <w:lang w:val="en-US" w:eastAsia="zh-CN"/>
              </w:rPr>
              <w:t>建德市工业技术学校</w:t>
            </w:r>
            <w:r>
              <w:rPr>
                <w:rFonts w:hint="eastAsia" w:ascii="宋体" w:hAnsi="宋体" w:cs="宋体" w:eastAsiaTheme="minorEastAsia"/>
                <w:sz w:val="24"/>
                <w:u w:val="single"/>
                <w:lang w:eastAsia="zh-CN"/>
              </w:rPr>
              <w:t>物业管理服务采购项目</w:t>
            </w:r>
            <w:r>
              <w:rPr>
                <w:rFonts w:hint="eastAsia" w:cs="宋体" w:asciiTheme="minorEastAsia" w:hAnsiTheme="minorEastAsia" w:eastAsiaTheme="minorEastAsia"/>
                <w:kern w:val="0"/>
                <w:sz w:val="24"/>
              </w:rPr>
              <w:t>，属于</w:t>
            </w:r>
            <w:r>
              <w:rPr>
                <w:rFonts w:hint="eastAsia" w:cs="宋体" w:asciiTheme="minorEastAsia" w:hAnsiTheme="minorEastAsia" w:eastAsiaTheme="minorEastAsia"/>
                <w:kern w:val="0"/>
                <w:sz w:val="24"/>
                <w:u w:val="single"/>
              </w:rPr>
              <w:t xml:space="preserve"> 物业管理 </w:t>
            </w:r>
            <w:r>
              <w:rPr>
                <w:rFonts w:hint="eastAsia" w:cs="宋体" w:asciiTheme="minorEastAsia" w:hAnsiTheme="minorEastAsia" w:eastAsiaTheme="minorEastAsia"/>
                <w:kern w:val="0"/>
                <w:sz w:val="24"/>
              </w:rPr>
              <w:t>行业；</w:t>
            </w:r>
          </w:p>
          <w:p>
            <w:pPr>
              <w:pStyle w:val="5"/>
              <w:numPr>
                <w:ilvl w:val="0"/>
                <w:numId w:val="0"/>
              </w:numPr>
              <w:ind w:left="432"/>
              <w:jc w:val="both"/>
              <w:rPr>
                <w:rFonts w:cs="宋体" w:asciiTheme="minorEastAsia" w:hAnsiTheme="minorEastAsia" w:eastAsiaTheme="minorEastAsia"/>
                <w:b w:val="0"/>
                <w:bCs w:val="0"/>
                <w:kern w:val="0"/>
                <w:sz w:val="24"/>
                <w:szCs w:val="24"/>
                <w:lang w:val="en-U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828425707"/>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本项目不允许采购进口产品。</w:t>
            </w:r>
          </w:p>
          <w:p>
            <w:pPr>
              <w:spacing w:line="36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5285282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477286927"/>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rPr>
                  <w:t>☐</w:t>
                </w:r>
              </w:sdtContent>
            </w:sdt>
            <w:r>
              <w:rPr>
                <w:rFonts w:hint="eastAsia" w:cs="宋体" w:asciiTheme="minorEastAsia" w:hAnsiTheme="minorEastAsia" w:eastAsiaTheme="minorEastAsia"/>
                <w:kern w:val="0"/>
                <w:sz w:val="24"/>
              </w:rPr>
              <w:t xml:space="preserve"> A</w:t>
            </w:r>
            <w:r>
              <w:rPr>
                <w:rFonts w:hint="eastAsia" w:cs="宋体" w:asciiTheme="minorEastAsia" w:hAnsiTheme="minorEastAsia" w:eastAsiaTheme="minorEastAsia"/>
                <w:sz w:val="24"/>
              </w:rPr>
              <w:t>同意将非主体、非关键性的工作分包。</w:t>
            </w:r>
          </w:p>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276331357"/>
              </w:sdtPr>
              <w:sdtEndPr>
                <w:rPr>
                  <w:rFonts w:hint="eastAsia" w:cs="宋体" w:asciiTheme="minorEastAsia" w:hAnsiTheme="minorEastAsia" w:eastAsiaTheme="minorEastAsia"/>
                  <w:kern w:val="0"/>
                  <w:sz w:val="24"/>
                </w:rPr>
              </w:sdtEndPr>
              <w:sdtContent>
                <w:r>
                  <w:rPr>
                    <w:rFonts w:ascii="Wingdings" w:hAnsi="Wingdings" w:eastAsia="MS Mincho" w:cs="MS Mincho"/>
                    <w:kern w:val="0"/>
                    <w:sz w:val="24"/>
                  </w:rPr>
                  <w:t></w:t>
                </w:r>
              </w:sdtContent>
            </w:sdt>
            <w:r>
              <w:rPr>
                <w:rFonts w:hint="eastAsia" w:cs="宋体" w:asciiTheme="minorEastAsia" w:hAnsiTheme="minorEastAsia" w:eastAsiaTheme="minorEastAsia"/>
                <w:kern w:val="0"/>
                <w:sz w:val="24"/>
              </w:rPr>
              <w:t xml:space="preserve"> B</w:t>
            </w:r>
            <w:r>
              <w:rPr>
                <w:rFonts w:hint="eastAsia" w:cs="宋体" w:asciiTheme="minorEastAsia" w:hAnsiTheme="minorEastAsia" w:eastAsiaTheme="minorEastAsia"/>
                <w:sz w:val="24"/>
              </w:rPr>
              <w:t>不同意分包。</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2966419"/>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477286927"/>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276331357"/>
                      </w:sdtPr>
                      <w:sdtEndPr>
                        <w:rPr>
                          <w:rFonts w:hint="eastAsia" w:cs="宋体" w:asciiTheme="minorEastAsia" w:hAnsiTheme="minorEastAsia" w:eastAsiaTheme="minorEastAsia"/>
                          <w:kern w:val="0"/>
                          <w:sz w:val="24"/>
                        </w:rPr>
                      </w:sdtEndPr>
                      <w:sdtContent>
                        <w:r>
                          <w:rPr>
                            <w:rFonts w:ascii="Wingdings" w:hAnsi="Wingdings" w:eastAsia="MS Mincho" w:cs="MS Mincho"/>
                            <w:kern w:val="0"/>
                            <w:sz w:val="24"/>
                          </w:rPr>
                          <w:t></w:t>
                        </w:r>
                      </w:sdtContent>
                    </w:sdt>
                  </w:sdtContent>
                </w:sdt>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hint="eastAsia" w:cs="宋体" w:asciiTheme="minorEastAsia" w:hAnsiTheme="minorEastAsia" w:eastAsiaTheme="minorEastAsia"/>
                <w:sz w:val="24"/>
                <w:szCs w:val="20"/>
                <w:lang w:eastAsia="zh-CN"/>
              </w:rPr>
            </w:pPr>
            <w:sdt>
              <w:sdtPr>
                <w:rPr>
                  <w:rFonts w:hint="eastAsia" w:cs="宋体" w:asciiTheme="minorEastAsia" w:hAnsiTheme="minorEastAsia" w:eastAsiaTheme="minorEastAsia"/>
                  <w:kern w:val="0"/>
                  <w:sz w:val="24"/>
                </w:rPr>
                <w:id w:val="-999802974"/>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212966419"/>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sym w:font="Wingdings" w:char="00A8"/>
                    </w:r>
                  </w:sdtContent>
                </w:sdt>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kern w:val="0"/>
                <w:sz w:val="24"/>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39946486"/>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（3）样品的评审方法以及评审标准</w:t>
            </w:r>
            <w:r>
              <w:rPr>
                <w:rFonts w:hint="eastAsia" w:cs="宋体" w:asciiTheme="minorEastAsia" w:hAnsiTheme="minorEastAsia" w:eastAsiaTheme="minorEastAsia"/>
                <w:snapToGrid w:val="0"/>
                <w:kern w:val="28"/>
                <w:sz w:val="24"/>
              </w:rPr>
              <w:t>：详见</w:t>
            </w:r>
            <w:r>
              <w:rPr>
                <w:rFonts w:hint="eastAsia" w:cs="宋体" w:asciiTheme="minorEastAsia" w:hAnsiTheme="minorEastAsia" w:eastAsiaTheme="minorEastAsia"/>
                <w:sz w:val="24"/>
                <w:u w:val="single"/>
              </w:rPr>
              <w:t>评审标准</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kern w:val="0"/>
                <w:sz w:val="24"/>
              </w:rPr>
              <w:t>；地点：；联系人</w:t>
            </w:r>
            <w:r>
              <w:rPr>
                <w:rFonts w:hint="eastAsia" w:cs="宋体" w:asciiTheme="minorEastAsia" w:hAnsiTheme="minorEastAsia" w:eastAsiaTheme="minorEastAsia"/>
                <w:sz w:val="24"/>
              </w:rPr>
              <w:t>：，</w:t>
            </w:r>
            <w:r>
              <w:rPr>
                <w:rFonts w:hint="eastAsia" w:cs="宋体" w:asciiTheme="minorEastAsia" w:hAnsiTheme="minorEastAsia" w:eastAsiaTheme="minorEastAsia"/>
                <w:kern w:val="28"/>
                <w:sz w:val="24"/>
              </w:rPr>
              <w:t>联系电话：</w:t>
            </w:r>
            <w:r>
              <w:rPr>
                <w:rFonts w:hint="eastAsia" w:cs="宋体" w:asciiTheme="minorEastAsia" w:hAnsiTheme="minorEastAsia" w:eastAsiaTheme="minorEastAsia"/>
                <w:sz w:val="24"/>
              </w:rPr>
              <w:t>。请供应商在上述时间内提供样品并按规定位置安装完毕。超过截止时间的，采购人或采购代理机构将不予接收，并将清场并封闭样品现场。</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ascii="Wingdings" w:hAnsi="Wingdings" w:eastAsia="MS Gothic" w:cs="宋体"/>
                <w:kern w:val="0"/>
                <w:sz w:val="24"/>
              </w:rPr>
              <w:t></w:t>
            </w:r>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kern w:val="0"/>
                <w:sz w:val="24"/>
              </w:rPr>
            </w:pPr>
            <w:r>
              <w:rPr>
                <w:rFonts w:hint="eastAsia" w:ascii="MS Mincho" w:hAnsi="MS Mincho" w:eastAsia="MS Mincho" w:cs="MS Mincho"/>
                <w:kern w:val="0"/>
                <w:sz w:val="24"/>
              </w:rPr>
              <w:t>☐</w:t>
            </w:r>
            <w:r>
              <w:rPr>
                <w:rFonts w:hint="eastAsia" w:cs="宋体" w:asciiTheme="minorEastAsia" w:hAnsiTheme="minorEastAsia" w:eastAsiaTheme="minorEastAsia"/>
                <w:kern w:val="0"/>
                <w:sz w:val="24"/>
              </w:rPr>
              <w:t>B组织。</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（1）在评审时安排每个供应商进行方案讲解演示。每个供应商时间不超过</w:t>
            </w:r>
            <w:r>
              <w:rPr>
                <w:rFonts w:hint="eastAsia" w:cs="宋体" w:asciiTheme="minorEastAsia" w:hAnsiTheme="minorEastAsia" w:eastAsiaTheme="minorEastAsia"/>
                <w:kern w:val="0"/>
                <w:sz w:val="24"/>
                <w:u w:val="single"/>
              </w:rPr>
              <w:t>20</w:t>
            </w:r>
            <w:r>
              <w:rPr>
                <w:rFonts w:hint="eastAsia" w:ascii="宋体" w:hAnsi="宋体" w:cs="宋体"/>
                <w:kern w:val="0"/>
                <w:sz w:val="24"/>
                <w:u w:val="single"/>
              </w:rPr>
              <w:t>（编制时可根据项目情况进行调整）</w:t>
            </w:r>
            <w:r>
              <w:rPr>
                <w:rFonts w:hint="eastAsia" w:cs="宋体" w:asciiTheme="minorEastAsia" w:hAnsiTheme="minorEastAsia" w:eastAsiaTheme="minorEastAsia"/>
                <w:kern w:val="0"/>
                <w:sz w:val="24"/>
              </w:rPr>
              <w:t>分钟，讲解次序以响应文件解密时间先后次序为准，讲解演示人员不超过</w:t>
            </w:r>
            <w:r>
              <w:rPr>
                <w:rFonts w:hint="eastAsia" w:cs="宋体" w:asciiTheme="minorEastAsia" w:hAnsiTheme="minorEastAsia" w:eastAsiaTheme="minorEastAsia"/>
                <w:kern w:val="0"/>
                <w:sz w:val="24"/>
                <w:u w:val="single"/>
              </w:rPr>
              <w:t>3</w:t>
            </w:r>
            <w:r>
              <w:rPr>
                <w:rFonts w:hint="eastAsia" w:ascii="宋体" w:hAnsi="宋体" w:cs="宋体"/>
                <w:kern w:val="0"/>
                <w:sz w:val="24"/>
                <w:u w:val="single"/>
              </w:rPr>
              <w:t>（编制时可根据项目情况进行调整）</w:t>
            </w:r>
            <w:r>
              <w:rPr>
                <w:rFonts w:hint="eastAsia" w:cs="宋体" w:asciiTheme="minorEastAsia" w:hAnsiTheme="minorEastAsia" w:eastAsiaTheme="minorEastAsia"/>
                <w:kern w:val="0"/>
                <w:sz w:val="24"/>
              </w:rPr>
              <w:t>人。讲解演示结束后按要求解答评标委员会提问。</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（2）方案讲解演示可选择以下其中一种方式：</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方式一：政采云平台在线讲解演示。政采云平台在线讲解需供应商根据政采云平台操作要求做好准备工作，提前完善软硬件配置环境。</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方式二：交易中心现场讲解演示。现场讲解地点为，讲解演示所用电脑等设备由供应商自备。现场讲解演示人员进场时提供讲解人员名单（加盖公章或授权代表签名）及身份证明，否则不得讲解演示。</w:t>
            </w:r>
          </w:p>
          <w:p>
            <w:pPr>
              <w:snapToGrid w:val="0"/>
              <w:spacing w:line="360" w:lineRule="auto"/>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（1）资格证明文件：见招标文件第二部分11.1。</w:t>
            </w:r>
          </w:p>
          <w:p>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6"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有关本项目实施所需的所有费用（含税费）均计入最后报价。《最后报价</w:t>
            </w:r>
            <w:r>
              <w:rPr>
                <w:rFonts w:hint="eastAsia" w:cs="宋体" w:asciiTheme="minorEastAsia" w:hAnsiTheme="minorEastAsia" w:eastAsiaTheme="minorEastAsia"/>
                <w:sz w:val="24"/>
              </w:rPr>
              <w:t>一览表（报价表）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w:t>
            </w:r>
            <w:r>
              <w:rPr>
                <w:rFonts w:hint="eastAsia" w:cs="宋体" w:asciiTheme="minorEastAsia" w:hAnsiTheme="minorEastAsia" w:eastAsiaTheme="minorEastAsia"/>
                <w:snapToGrid w:val="0"/>
                <w:kern w:val="28"/>
                <w:sz w:val="24"/>
                <w:lang w:val="en-US" w:eastAsia="zh-CN"/>
              </w:rPr>
              <w:t>0571-89606885</w:t>
            </w:r>
            <w:r>
              <w:rPr>
                <w:rFonts w:hint="eastAsia" w:cs="宋体" w:asciiTheme="minorEastAsia" w:hAnsiTheme="minorEastAsia" w:eastAsiaTheme="minorEastAsia"/>
                <w:snapToGrid w:val="0"/>
                <w:kern w:val="28"/>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备份响应文件送达地点：</w:t>
            </w:r>
            <w:r>
              <w:rPr>
                <w:rFonts w:hint="eastAsia" w:cs="宋体" w:asciiTheme="minorEastAsia" w:hAnsiTheme="minorEastAsia" w:eastAsiaTheme="minorEastAsia"/>
                <w:sz w:val="24"/>
                <w:u w:val="single"/>
              </w:rPr>
              <w:t xml:space="preserve"> 浙江省杭州市建德市洋溪街道洋安社区荷映路113号3楼政府采购科</w:t>
            </w:r>
            <w:r>
              <w:rPr>
                <w:rFonts w:hint="eastAsia" w:cs="宋体" w:asciiTheme="minorEastAsia" w:hAnsiTheme="minorEastAsia" w:eastAsiaTheme="minorEastAsia"/>
                <w:sz w:val="24"/>
                <w:highlight w:val="none"/>
                <w:u w:val="single"/>
                <w:lang w:val="en-US" w:eastAsia="zh-CN"/>
              </w:rPr>
              <w:t>3003</w:t>
            </w:r>
            <w:r>
              <w:rPr>
                <w:rFonts w:hint="eastAsia" w:cs="宋体" w:asciiTheme="minorEastAsia" w:hAnsiTheme="minorEastAsia" w:eastAsiaTheme="minorEastAsia"/>
                <w:sz w:val="24"/>
                <w:highlight w:val="none"/>
                <w:u w:val="single"/>
              </w:rPr>
              <w:t>办公室</w:t>
            </w:r>
            <w:r>
              <w:rPr>
                <w:rFonts w:hint="eastAsia" w:cs="宋体" w:asciiTheme="minorEastAsia" w:hAnsiTheme="minorEastAsia" w:eastAsiaTheme="minorEastAsia"/>
                <w:kern w:val="28"/>
                <w:sz w:val="24"/>
                <w:szCs w:val="24"/>
                <w:highlight w:val="none"/>
              </w:rPr>
              <w:t>；备份响应文件签收人员联系电话：</w:t>
            </w:r>
            <w:r>
              <w:rPr>
                <w:rFonts w:hint="eastAsia" w:cs="宋体" w:asciiTheme="minorEastAsia" w:hAnsiTheme="minorEastAsia" w:eastAsiaTheme="minorEastAsia"/>
                <w:sz w:val="24"/>
                <w:highlight w:val="none"/>
                <w:u w:val="single"/>
                <w:lang w:val="en-US" w:eastAsia="zh-CN"/>
              </w:rPr>
              <w:t>邵璐</w:t>
            </w:r>
            <w:r>
              <w:rPr>
                <w:rFonts w:hint="eastAsia" w:cs="宋体" w:asciiTheme="minorEastAsia" w:hAnsiTheme="minorEastAsia" w:eastAsiaTheme="minorEastAsia"/>
                <w:sz w:val="24"/>
                <w:highlight w:val="none"/>
                <w:u w:val="single"/>
              </w:rPr>
              <w:t>，0571-</w:t>
            </w:r>
            <w:r>
              <w:rPr>
                <w:rFonts w:hint="eastAsia" w:cs="宋体" w:asciiTheme="minorEastAsia" w:hAnsiTheme="minorEastAsia" w:eastAsiaTheme="minorEastAsia"/>
                <w:sz w:val="24"/>
                <w:highlight w:val="none"/>
                <w:u w:val="single"/>
                <w:lang w:val="en-US" w:eastAsia="zh-CN"/>
              </w:rPr>
              <w:t>64780093</w:t>
            </w:r>
            <w:r>
              <w:rPr>
                <w:rFonts w:hint="eastAsia" w:cs="宋体" w:asciiTheme="minorEastAsia" w:hAnsiTheme="minorEastAsia" w:eastAsiaTheme="minorEastAsia"/>
                <w:sz w:val="24"/>
                <w:szCs w:val="24"/>
                <w:highlight w:val="none"/>
              </w:rPr>
              <w:t>。</w:t>
            </w:r>
            <w:r>
              <w:rPr>
                <w:rFonts w:hint="eastAsia" w:cs="宋体" w:asciiTheme="minorEastAsia" w:hAnsiTheme="minorEastAsia" w:eastAsiaTheme="minorEastAsia"/>
                <w:b/>
                <w:sz w:val="24"/>
                <w:szCs w:val="24"/>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1859348549"/>
              </w:sdtPr>
              <w:sdtEndPr>
                <w:rPr>
                  <w:rFonts w:hint="eastAsia" w:cs="宋体" w:asciiTheme="minorEastAsia" w:hAnsiTheme="minorEastAsia" w:eastAsiaTheme="minorEastAsia"/>
                  <w:kern w:val="0"/>
                  <w:sz w:val="24"/>
                  <w:highlight w:val="none"/>
                </w:rPr>
              </w:sdtEndPr>
              <w:sdtContent>
                <w:sdt>
                  <w:sdtPr>
                    <w:rPr>
                      <w:rFonts w:hint="eastAsia" w:cs="宋体" w:asciiTheme="minorEastAsia" w:hAnsiTheme="minorEastAsia" w:eastAsiaTheme="minorEastAsia"/>
                      <w:kern w:val="0"/>
                      <w:sz w:val="24"/>
                      <w:highlight w:val="none"/>
                    </w:rPr>
                    <w:id w:val="1174071719"/>
                  </w:sdtPr>
                  <w:sdtEndPr>
                    <w:rPr>
                      <w:rFonts w:hint="eastAsia" w:cs="宋体" w:asciiTheme="minorEastAsia" w:hAnsiTheme="minorEastAsia" w:eastAsiaTheme="minorEastAsia"/>
                      <w:kern w:val="0"/>
                      <w:sz w:val="24"/>
                      <w:highlight w:val="none"/>
                    </w:rPr>
                  </w:sdtEndPr>
                  <w:sdtContent>
                    <w:sdt>
                      <w:sdtPr>
                        <w:rPr>
                          <w:rFonts w:hint="eastAsia" w:cs="宋体" w:asciiTheme="minorEastAsia" w:hAnsiTheme="minorEastAsia" w:eastAsiaTheme="minorEastAsia"/>
                          <w:kern w:val="0"/>
                          <w:sz w:val="24"/>
                          <w:highlight w:val="none"/>
                        </w:rPr>
                        <w:id w:val="-212966419"/>
                      </w:sdtPr>
                      <w:sdtEndPr>
                        <w:rPr>
                          <w:rFonts w:hint="eastAsia" w:cs="宋体" w:asciiTheme="minorEastAsia" w:hAnsiTheme="minorEastAsia" w:eastAsiaTheme="minorEastAsia"/>
                          <w:kern w:val="0"/>
                          <w:sz w:val="24"/>
                          <w:highlight w:val="none"/>
                        </w:rPr>
                      </w:sdtEndPr>
                      <w:sdtContent>
                        <w:r>
                          <w:rPr>
                            <w:rFonts w:ascii="Wingdings" w:hAnsi="Wingdings" w:eastAsia="MS Gothic" w:cs="宋体"/>
                            <w:kern w:val="0"/>
                            <w:sz w:val="24"/>
                            <w:highlight w:val="none"/>
                          </w:rPr>
                          <w:sym w:font="Wingdings" w:char="00FE"/>
                        </w:r>
                      </w:sdtContent>
                    </w:sdt>
                  </w:sdtContent>
                </w:sdt>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本项目不收取采购代理服务费。</w:t>
            </w:r>
          </w:p>
          <w:p>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174071719"/>
              </w:sdtPr>
              <w:sdtEndPr>
                <w:rPr>
                  <w:rFonts w:hint="eastAsia" w:cs="宋体" w:asciiTheme="minorEastAsia" w:hAnsiTheme="minorEastAsia" w:eastAsiaTheme="minorEastAsia"/>
                  <w:kern w:val="0"/>
                  <w:sz w:val="24"/>
                  <w:highlight w:val="none"/>
                </w:rPr>
              </w:sdtEndPr>
              <w:sdtContent>
                <w:sdt>
                  <w:sdtPr>
                    <w:rPr>
                      <w:rFonts w:hint="eastAsia" w:cs="宋体" w:asciiTheme="minorEastAsia" w:hAnsiTheme="minorEastAsia" w:eastAsiaTheme="minorEastAsia"/>
                      <w:kern w:val="0"/>
                      <w:sz w:val="24"/>
                      <w:highlight w:val="none"/>
                    </w:rPr>
                    <w:id w:val="-212966419"/>
                  </w:sdtPr>
                  <w:sdtEndPr>
                    <w:rPr>
                      <w:rFonts w:hint="eastAsia" w:cs="宋体" w:asciiTheme="minorEastAsia" w:hAnsiTheme="minorEastAsia" w:eastAsiaTheme="minorEastAsia"/>
                      <w:kern w:val="0"/>
                      <w:sz w:val="24"/>
                      <w:highlight w:val="none"/>
                    </w:rPr>
                  </w:sdtEndPr>
                  <w:sdtContent>
                    <w:r>
                      <w:rPr>
                        <w:rFonts w:ascii="Wingdings" w:hAnsi="Wingdings" w:eastAsia="MS Gothic" w:cs="宋体"/>
                        <w:kern w:val="0"/>
                        <w:sz w:val="24"/>
                        <w:highlight w:val="none"/>
                      </w:rPr>
                      <w:sym w:font="Wingdings" w:char="00A8"/>
                    </w:r>
                  </w:sdtContent>
                </w:sdt>
              </w:sdtContent>
            </w:sdt>
            <w:r>
              <w:rPr>
                <w:rFonts w:hint="eastAsia" w:cs="宋体" w:asciiTheme="minorEastAsia" w:hAnsiTheme="minorEastAsia" w:eastAsiaTheme="minorEastAsia"/>
                <w:kern w:val="0"/>
                <w:sz w:val="24"/>
                <w:highlight w:val="none"/>
              </w:rPr>
              <w:t>B</w:t>
            </w:r>
            <w:r>
              <w:rPr>
                <w:rFonts w:hint="eastAsia" w:cs="宋体" w:asciiTheme="minorEastAsia" w:hAnsiTheme="minorEastAsia" w:eastAsiaTheme="minorEastAsia"/>
                <w:sz w:val="24"/>
                <w:highlight w:val="none"/>
              </w:rPr>
              <w:t>本项目收取采购代理服务费。</w:t>
            </w:r>
          </w:p>
          <w:p>
            <w:pPr>
              <w:pStyle w:val="33"/>
              <w:snapToGrid w:val="0"/>
              <w:spacing w:line="360" w:lineRule="auto"/>
              <w:rPr>
                <w:rFonts w:hAnsi="宋体" w:cs="宋体"/>
                <w:snapToGrid w:val="0"/>
                <w:kern w:val="28"/>
                <w:sz w:val="24"/>
                <w:szCs w:val="24"/>
                <w:highlight w:val="none"/>
              </w:rPr>
            </w:pPr>
            <w:r>
              <w:rPr>
                <w:rFonts w:hint="eastAsia" w:hAnsi="宋体" w:cs="宋体"/>
                <w:snapToGrid w:val="0"/>
                <w:kern w:val="28"/>
                <w:sz w:val="24"/>
                <w:szCs w:val="24"/>
                <w:highlight w:val="none"/>
              </w:rPr>
              <w:t>磋商响应总报价应包含采购服务费，采购服务费按收费标准（</w:t>
            </w:r>
            <w:r>
              <w:rPr>
                <w:rFonts w:hint="eastAsia" w:cs="宋体" w:asciiTheme="minorEastAsia" w:hAnsiTheme="minorEastAsia" w:eastAsiaTheme="minorEastAsia"/>
                <w:sz w:val="24"/>
                <w:highlight w:val="none"/>
                <w:u w:val="single"/>
              </w:rPr>
              <w:t>服务</w:t>
            </w:r>
            <w:r>
              <w:rPr>
                <w:rFonts w:hint="eastAsia" w:hAnsi="宋体" w:cs="宋体"/>
                <w:snapToGrid w:val="0"/>
                <w:kern w:val="28"/>
                <w:sz w:val="24"/>
                <w:szCs w:val="24"/>
                <w:highlight w:val="none"/>
              </w:rPr>
              <w:t>类）计取，人民币</w:t>
            </w:r>
            <w:r>
              <w:rPr>
                <w:rFonts w:hint="eastAsia" w:hAnsi="宋体" w:cs="宋体"/>
                <w:snapToGrid w:val="0"/>
                <w:kern w:val="28"/>
                <w:sz w:val="24"/>
                <w:szCs w:val="24"/>
                <w:highlight w:val="none"/>
              </w:rPr>
              <w:fldChar w:fldCharType="begin"/>
            </w:r>
            <w:r>
              <w:rPr>
                <w:rFonts w:hint="eastAsia" w:hAnsi="宋体" w:cs="宋体"/>
                <w:snapToGrid w:val="0"/>
                <w:kern w:val="28"/>
                <w:sz w:val="24"/>
                <w:szCs w:val="24"/>
                <w:highlight w:val="none"/>
              </w:rPr>
              <w:instrText xml:space="preserve"> = 6900 \* CHINESENUM4 \* MERGEFORMAT </w:instrText>
            </w:r>
            <w:r>
              <w:rPr>
                <w:rFonts w:hint="eastAsia" w:hAnsi="宋体" w:cs="宋体"/>
                <w:snapToGrid w:val="0"/>
                <w:kern w:val="28"/>
                <w:sz w:val="24"/>
                <w:szCs w:val="24"/>
                <w:highlight w:val="none"/>
              </w:rPr>
              <w:fldChar w:fldCharType="separate"/>
            </w:r>
            <w:r>
              <w:rPr>
                <w:rFonts w:hint="eastAsia" w:hAnsi="宋体" w:cs="宋体"/>
                <w:snapToGrid w:val="0"/>
                <w:kern w:val="28"/>
                <w:sz w:val="24"/>
                <w:szCs w:val="24"/>
                <w:highlight w:val="none"/>
              </w:rPr>
              <w:t>元整</w:t>
            </w:r>
            <w:r>
              <w:rPr>
                <w:rFonts w:hint="eastAsia" w:hAnsi="宋体" w:cs="宋体"/>
                <w:snapToGrid w:val="0"/>
                <w:kern w:val="28"/>
                <w:sz w:val="24"/>
                <w:szCs w:val="24"/>
                <w:highlight w:val="none"/>
              </w:rPr>
              <w:fldChar w:fldCharType="end"/>
            </w:r>
            <w:r>
              <w:rPr>
                <w:rFonts w:hint="eastAsia" w:hAnsi="宋体" w:cs="宋体"/>
                <w:snapToGrid w:val="0"/>
                <w:kern w:val="28"/>
                <w:sz w:val="24"/>
                <w:szCs w:val="24"/>
                <w:highlight w:val="none"/>
              </w:rPr>
              <w:t>（¥：元），</w:t>
            </w:r>
          </w:p>
          <w:p>
            <w:pPr>
              <w:pStyle w:val="33"/>
              <w:snapToGrid w:val="0"/>
              <w:spacing w:line="360" w:lineRule="auto"/>
              <w:rPr>
                <w:rFonts w:cs="宋体" w:asciiTheme="minorEastAsia" w:hAnsiTheme="minorEastAsia" w:eastAsiaTheme="minorEastAsia"/>
                <w:kern w:val="28"/>
                <w:sz w:val="24"/>
                <w:szCs w:val="24"/>
                <w:highlight w:val="none"/>
              </w:rPr>
            </w:pPr>
            <w:r>
              <w:rPr>
                <w:rFonts w:hint="eastAsia" w:hAnsi="宋体" w:cs="宋体"/>
                <w:snapToGrid w:val="0"/>
                <w:kern w:val="28"/>
                <w:sz w:val="24"/>
                <w:szCs w:val="24"/>
                <w:highlight w:val="none"/>
              </w:rPr>
              <w:t>由成交供应商在领取成交通知书时支付给采购代理公司。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12"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14</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p>
        </w:tc>
      </w:tr>
    </w:tbl>
    <w:p>
      <w:pPr>
        <w:snapToGrid w:val="0"/>
        <w:jc w:val="center"/>
        <w:rPr>
          <w:rFonts w:cs="FangSong_GB2312" w:asciiTheme="minorEastAsia" w:hAnsiTheme="minorEastAsia" w:eastAsiaTheme="minorEastAsia"/>
          <w:b/>
          <w:sz w:val="32"/>
          <w:szCs w:val="20"/>
        </w:rPr>
      </w:pPr>
    </w:p>
    <w:p>
      <w:pPr>
        <w:adjustRightInd/>
        <w:spacing w:line="360" w:lineRule="auto"/>
        <w:ind w:firstLine="3845" w:firstLineChars="1197"/>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二、总则</w:t>
      </w:r>
    </w:p>
    <w:p>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2.定义</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“采购代理机构”系指磋商邀请公告中载明的本项目的采购代理机构。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2.7“电子交易平台”系指本项目政府采购活动所依托的政府采购云平台（</w:t>
      </w:r>
      <w:r>
        <w:fldChar w:fldCharType="begin"/>
      </w:r>
      <w:r>
        <w:instrText xml:space="preserve"> HYPERLINK "https://www.zcygov.cn/" </w:instrText>
      </w:r>
      <w: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 系指实质性要求条款， “※”系指磋商过程中可能实质性变动的内容，</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sdtPr>
        <w:sdtEndPr>
          <w:rPr>
            <w:rFonts w:hint="eastAsia" w:cs="宋体" w:asciiTheme="minorEastAsia" w:hAnsiTheme="minorEastAsia" w:eastAsiaTheme="minorEastAsia"/>
            <w:kern w:val="0"/>
            <w:sz w:val="24"/>
          </w:rPr>
        </w:sdtEndPr>
        <w:sdtContent>
          <w:r>
            <w:rPr>
              <w:rFonts w:ascii="Wingdings" w:hAnsi="Wingdings" w:cs="宋体" w:eastAsiaTheme="minorEastAsia"/>
              <w:kern w:val="0"/>
              <w:sz w:val="24"/>
            </w:rPr>
            <w:t></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 系指不适用本项目的要求。</w:t>
      </w:r>
    </w:p>
    <w:p>
      <w:pPr>
        <w:adjustRightInd/>
        <w:spacing w:line="360" w:lineRule="auto"/>
        <w:outlineLvl w:val="0"/>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3. 响应有效期</w:t>
      </w:r>
    </w:p>
    <w:p>
      <w:pPr>
        <w:spacing w:line="360" w:lineRule="auto"/>
        <w:ind w:firstLine="480" w:firstLineChars="200"/>
        <w:rPr>
          <w:rFonts w:cs="FangSong_GB2312" w:asciiTheme="minorEastAsia" w:hAnsiTheme="minorEastAsia" w:eastAsiaTheme="minorEastAsia"/>
          <w:b/>
          <w:sz w:val="24"/>
          <w:szCs w:val="21"/>
        </w:rPr>
      </w:pPr>
      <w:r>
        <w:rPr>
          <w:rFonts w:hint="eastAsia" w:cs="FangSong_GB2312" w:asciiTheme="minorEastAsia" w:hAnsiTheme="minorEastAsia" w:eastAsiaTheme="minorEastAsia"/>
          <w:sz w:val="24"/>
          <w:szCs w:val="20"/>
        </w:rPr>
        <w:t>▲3.1</w:t>
      </w:r>
      <w:r>
        <w:rPr>
          <w:rFonts w:hint="eastAsia" w:cs="FangSong_GB2312" w:asciiTheme="minorEastAsia" w:hAnsiTheme="minorEastAsia" w:eastAsiaTheme="minorEastAsia"/>
          <w:b/>
          <w:sz w:val="24"/>
          <w:szCs w:val="20"/>
        </w:rPr>
        <w:t>响应有效期为从提交响应文件的截止之日起90天。供应商的响应文件中承</w:t>
      </w:r>
      <w:r>
        <w:rPr>
          <w:rFonts w:hint="eastAsia" w:cs="FangSong_GB2312" w:asciiTheme="minorEastAsia" w:hAnsiTheme="minorEastAsia" w:eastAsiaTheme="minorEastAsia"/>
          <w:b/>
          <w:sz w:val="24"/>
          <w:szCs w:val="21"/>
        </w:rPr>
        <w:t>诺的响应有效期少于磋商文件中载明的磋商有效期的，响应无效。</w:t>
      </w:r>
    </w:p>
    <w:p>
      <w:pPr>
        <w:pStyle w:val="392"/>
        <w:spacing w:before="0"/>
        <w:ind w:firstLine="480"/>
        <w:rPr>
          <w:rFonts w:cs="FangSong_GB2312" w:asciiTheme="minorEastAsia" w:hAnsiTheme="minorEastAsia" w:eastAsiaTheme="minorEastAsia"/>
        </w:rPr>
      </w:pPr>
      <w:r>
        <w:rPr>
          <w:rFonts w:hint="eastAsia" w:cs="FangSong_GB2312" w:asciiTheme="minorEastAsia" w:hAnsiTheme="minorEastAsia" w:eastAsiaTheme="minorEastAsia"/>
        </w:rPr>
        <w:t>3.2响应文件合格提交后，自响应截止日期起，在响应有效期内有效。</w:t>
      </w:r>
    </w:p>
    <w:p>
      <w:pPr>
        <w:pStyle w:val="392"/>
        <w:spacing w:before="0"/>
        <w:ind w:firstLine="480"/>
        <w:rPr>
          <w:rFonts w:cs="FangSong_GB2312" w:asciiTheme="minorEastAsia" w:hAnsiTheme="minorEastAsia" w:eastAsiaTheme="minorEastAsia"/>
        </w:rPr>
      </w:pPr>
      <w:r>
        <w:rPr>
          <w:rFonts w:hint="eastAsia" w:cs="FangSong_GB2312" w:asciiTheme="minorEastAsia" w:hAnsiTheme="minorEastAsia" w:eastAsiaTheme="minorEastAsia"/>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pPr>
        <w:pStyle w:val="33"/>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pPr>
        <w:spacing w:line="360" w:lineRule="auto"/>
        <w:jc w:val="center"/>
        <w:rPr>
          <w:rFonts w:cs="FangSong_GB2312" w:asciiTheme="minorEastAsia" w:hAnsiTheme="minorEastAsia" w:eastAsiaTheme="minorEastAsia"/>
          <w:b/>
          <w:sz w:val="24"/>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三、需要落实的政府采购政策</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pPr>
        <w:pStyle w:val="33"/>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rPr>
        <w:t xml:space="preserve">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pStyle w:val="33"/>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w:t>
      </w:r>
      <w:r>
        <w:rPr>
          <w:rFonts w:hint="eastAsia" w:cs="宋体" w:asciiTheme="minorEastAsia" w:hAnsiTheme="minorEastAsia" w:eastAsiaTheme="minorEastAsia"/>
          <w:sz w:val="24"/>
          <w:highlight w:val="none"/>
        </w:rPr>
        <w:t>对小型和微型企业的最后报价给予20%的扣除，用扣除后的价格参与评审。</w:t>
      </w:r>
      <w:r>
        <w:rPr>
          <w:rFonts w:hint="eastAsia" w:cs="宋体" w:asciiTheme="minorEastAsia" w:hAnsiTheme="minorEastAsia" w:eastAsiaTheme="minorEastAsia"/>
          <w:sz w:val="24"/>
        </w:rPr>
        <w:t>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sz w:val="24"/>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四、询问、质疑与投诉</w:t>
      </w:r>
    </w:p>
    <w:p>
      <w:pPr>
        <w:pStyle w:val="33"/>
        <w:spacing w:line="360" w:lineRule="auto"/>
        <w:rPr>
          <w:rFonts w:asciiTheme="minorEastAsia" w:hAnsiTheme="minorEastAsia" w:eastAsiaTheme="minorEastAsia"/>
          <w:b/>
          <w:sz w:val="24"/>
        </w:rPr>
      </w:pPr>
      <w:r>
        <w:rPr>
          <w:rFonts w:hint="eastAsia" w:asciiTheme="minorEastAsia" w:hAnsiTheme="minorEastAsia" w:eastAsiaTheme="minorEastAsia"/>
          <w:b/>
          <w:sz w:val="24"/>
        </w:rPr>
        <w:t>1.在线询问、质疑、投诉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 供应商询问</w:t>
      </w:r>
    </w:p>
    <w:p>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3. 供应商质疑</w:t>
      </w:r>
    </w:p>
    <w:p>
      <w:pPr>
        <w:pStyle w:val="33"/>
        <w:spacing w:line="360" w:lineRule="auto"/>
        <w:ind w:firstLine="482" w:firstLineChars="200"/>
        <w:rPr>
          <w:rFonts w:asciiTheme="minorEastAsia" w:hAnsiTheme="minorEastAsia" w:eastAsiaTheme="minorEastAsia"/>
          <w:b/>
          <w:sz w:val="24"/>
        </w:rPr>
      </w:pPr>
      <w:r>
        <w:rPr>
          <w:rFonts w:hint="eastAsia" w:cs="微软雅黑" w:asciiTheme="minorEastAsia" w:hAnsiTheme="minorEastAsia" w:eastAsiaTheme="minorEastAsia"/>
          <w:b/>
          <w:kern w:val="0"/>
          <w:sz w:val="24"/>
          <w:lang w:val="zh-CN"/>
        </w:rPr>
        <w:t>3</w:t>
      </w:r>
      <w:r>
        <w:rPr>
          <w:rFonts w:hint="eastAsia" w:asciiTheme="minorEastAsia" w:hAnsiTheme="minorEastAsia" w:eastAsiaTheme="minorEastAsia"/>
          <w:b/>
          <w:sz w:val="24"/>
        </w:rPr>
        <w:t>.1质疑提出时效</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3.1.1提出质疑的供应商应当是参与所质疑项目采购活动的供应商。潜在供应商已依法获取其可质疑的采购文件的，可以对该文件提出质疑。</w:t>
      </w:r>
    </w:p>
    <w:p>
      <w:pPr>
        <w:pStyle w:val="33"/>
        <w:spacing w:line="360" w:lineRule="auto"/>
        <w:ind w:firstLine="480" w:firstLineChars="200"/>
        <w:rPr>
          <w:rFonts w:asciiTheme="minorEastAsia" w:hAnsiTheme="minorEastAsia" w:eastAsiaTheme="minorEastAsia"/>
          <w:sz w:val="24"/>
        </w:rPr>
      </w:pPr>
      <w:r>
        <w:rPr>
          <w:rFonts w:hint="eastAsia" w:cs="微软雅黑" w:asciiTheme="minorEastAsia" w:hAnsiTheme="minorEastAsia" w:eastAsiaTheme="minorEastAsia"/>
          <w:kern w:val="0"/>
          <w:sz w:val="24"/>
          <w:lang w:val="zh-CN"/>
        </w:rPr>
        <w:t>3</w:t>
      </w:r>
      <w:r>
        <w:rPr>
          <w:rFonts w:hint="eastAsia" w:asciiTheme="minorEastAsia" w:hAnsiTheme="minorEastAsia" w:eastAsiaTheme="minorEastAsia"/>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7"/>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3.1.2.2对采购过程提出质疑的，质疑期限为各采购程序环节结束之日起计算。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3.1.2.3对采购结果提出质疑的，质疑期限自采购结果公告期限届满之日起计算。</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3.1.2.4对同一采购程序环节的质疑，供应商须一次性提出。</w:t>
      </w:r>
    </w:p>
    <w:p>
      <w:pPr>
        <w:pStyle w:val="33"/>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3.2质疑答复</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3.2.1根据采购人与采购代理机构签订的《采购委托协议》的规定，质疑答复责任主体如下：</w:t>
      </w:r>
    </w:p>
    <w:p>
      <w:pPr>
        <w:widowControl/>
        <w:adjustRightInd/>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1"/>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质疑内容</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对采购文件中特定资格条件、采购需求、评审办法、评审标准提出的质疑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sz w:val="24"/>
              </w:rPr>
            </w:pP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对采购过程提出质疑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有关现场考察或开启响应文件前答疑会事项提出的质疑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sz w:val="24"/>
              </w:rPr>
            </w:pP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对采购过程中其它事项提出的质疑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对采购结果提出质疑</w:t>
            </w:r>
          </w:p>
        </w:tc>
        <w:tc>
          <w:tcPr>
            <w:tcW w:w="4536" w:type="dxa"/>
            <w:vAlign w:val="center"/>
          </w:tcPr>
          <w:p>
            <w:pPr>
              <w:pStyle w:val="33"/>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对采购结果提出的质疑</w:t>
            </w:r>
          </w:p>
        </w:tc>
        <w:tc>
          <w:tcPr>
            <w:tcW w:w="2232" w:type="dxa"/>
            <w:vAlign w:val="center"/>
          </w:tcPr>
          <w:p>
            <w:pPr>
              <w:pStyle w:val="33"/>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bl>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3.2.2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sz w:val="24"/>
        </w:rPr>
        <w:t>2021〕17号）,采购人或者</w:t>
      </w:r>
      <w:r>
        <w:rPr>
          <w:rFonts w:hint="eastAsia" w:asciiTheme="minorEastAsia" w:hAnsiTheme="minorEastAsia" w:eastAsiaTheme="minorEastAsia"/>
          <w:sz w:val="24"/>
        </w:rPr>
        <w:t>采购代理机构</w:t>
      </w:r>
      <w:r>
        <w:rPr>
          <w:rFonts w:asciiTheme="minorEastAsia" w:hAnsiTheme="minorEastAsia" w:eastAsiaTheme="minorEastAsia"/>
          <w:sz w:val="24"/>
        </w:rPr>
        <w:t>在质疑回复后5个工作日内，在浙江政府采购网的“其他公告”栏目公开质疑答复，答复内容应当完整。质疑</w:t>
      </w:r>
      <w:r>
        <w:rPr>
          <w:rFonts w:hint="eastAsia" w:asciiTheme="minorEastAsia" w:hAnsiTheme="minorEastAsia" w:eastAsiaTheme="minorEastAsia"/>
          <w:sz w:val="24"/>
        </w:rPr>
        <w:t>函作为附件上传。</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 2.3询问或者质疑事项可能影响采购结果的，采购人应当暂停签订合同，已经签订合同的，应当中止履行合同。</w:t>
      </w:r>
    </w:p>
    <w:p>
      <w:pPr>
        <w:pStyle w:val="33"/>
        <w:spacing w:line="360" w:lineRule="auto"/>
        <w:ind w:firstLine="482" w:firstLineChars="200"/>
        <w:rPr>
          <w:rFonts w:asciiTheme="minorEastAsia" w:hAnsiTheme="minorEastAsia" w:eastAsiaTheme="minorEastAsia"/>
          <w:sz w:val="24"/>
        </w:rPr>
      </w:pPr>
      <w:r>
        <w:rPr>
          <w:rFonts w:hint="eastAsia" w:cs="微软雅黑" w:asciiTheme="minorEastAsia" w:hAnsiTheme="minorEastAsia" w:eastAsiaTheme="minorEastAsia"/>
          <w:b/>
          <w:kern w:val="0"/>
          <w:sz w:val="24"/>
          <w:lang w:val="zh-CN"/>
        </w:rPr>
        <w:t>3.3质疑函</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3.3.1供应商提出质疑应当提交质疑函和必要的证明材料。质疑函应当包括下列内容：</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供应商的姓名或者名称、地址、邮编、联系人及联系电话；</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质疑项目的名称、编号；</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具体、明确的质疑事项和与质疑事项相关的请求；</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事实依据；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必要的法律依据；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提出质疑的日期。</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pPr>
        <w:pStyle w:val="33"/>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质疑函范本及制作说明详见附件</w:t>
      </w:r>
      <w:r>
        <w:rPr>
          <w:rFonts w:asciiTheme="minorEastAsia" w:hAnsiTheme="minorEastAsia" w:eastAsiaTheme="minorEastAsia"/>
          <w:b/>
          <w:sz w:val="24"/>
        </w:rPr>
        <w:t>1</w:t>
      </w:r>
      <w:r>
        <w:rPr>
          <w:rFonts w:hint="eastAsia" w:asciiTheme="minorEastAsia" w:hAnsiTheme="minorEastAsia" w:eastAsiaTheme="minorEastAsia"/>
          <w:b/>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4</w:t>
      </w:r>
      <w:r>
        <w:rPr>
          <w:rFonts w:asciiTheme="minorEastAsia" w:hAnsiTheme="minorEastAsia" w:eastAsiaTheme="minorEastAsia"/>
          <w:b/>
          <w:sz w:val="24"/>
        </w:rPr>
        <w:t>.供应商投诉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.1质疑供应商对采购人、</w:t>
      </w:r>
      <w:r>
        <w:rPr>
          <w:rFonts w:hint="eastAsia" w:asciiTheme="minorEastAsia" w:hAnsiTheme="minorEastAsia" w:eastAsiaTheme="minorEastAsia"/>
          <w:sz w:val="24"/>
        </w:rPr>
        <w:t>采购代理机构</w:t>
      </w:r>
      <w:r>
        <w:rPr>
          <w:rFonts w:asciiTheme="minorEastAsia" w:hAnsiTheme="minorEastAsia" w:eastAsiaTheme="minorEastAsia"/>
          <w:sz w:val="24"/>
        </w:rPr>
        <w:t>的答复不满意或者采购人、</w:t>
      </w:r>
      <w:r>
        <w:rPr>
          <w:rFonts w:hint="eastAsia" w:asciiTheme="minorEastAsia" w:hAnsiTheme="minorEastAsia" w:eastAsiaTheme="minorEastAsia"/>
          <w:sz w:val="24"/>
        </w:rPr>
        <w:t>采购代理机构</w:t>
      </w:r>
      <w:r>
        <w:rPr>
          <w:rFonts w:asciiTheme="minorEastAsia" w:hAnsiTheme="minorEastAsia" w:eastAsiaTheme="minorEastAsia"/>
          <w:sz w:val="24"/>
        </w:rPr>
        <w:t>未在规定的时间内</w:t>
      </w:r>
      <w:r>
        <w:rPr>
          <w:rFonts w:hint="eastAsia" w:asciiTheme="minorEastAsia" w:hAnsiTheme="minorEastAsia" w:eastAsiaTheme="minorEastAsia"/>
          <w:sz w:val="24"/>
        </w:rPr>
        <w:t>作出答复的，可以在答复期满后十五个工作日内向同级政府采购监督管理部门提出投诉。</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.2供应</w:t>
      </w:r>
      <w:r>
        <w:rPr>
          <w:rFonts w:hint="eastAsia" w:asciiTheme="minorEastAsia" w:hAnsiTheme="minorEastAsia" w:eastAsiaTheme="minorEastAsia"/>
          <w:sz w:val="24"/>
        </w:rPr>
        <w:t>商投诉的事项不得超出已质疑事项的范围，基于质疑答复内容提出的投诉事项除外。</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.3供应</w:t>
      </w:r>
      <w:r>
        <w:rPr>
          <w:rFonts w:hint="eastAsia" w:asciiTheme="minorEastAsia" w:hAnsiTheme="minorEastAsia" w:eastAsiaTheme="minorEastAsia"/>
          <w:sz w:val="24"/>
        </w:rPr>
        <w:t>商投诉应当有明确的请求和必要的证明材料。</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.4以联合体形</w:t>
      </w:r>
      <w:r>
        <w:rPr>
          <w:rFonts w:hint="eastAsia" w:asciiTheme="minorEastAsia" w:hAnsiTheme="minorEastAsia" w:eastAsiaTheme="minorEastAsia"/>
          <w:sz w:val="24"/>
        </w:rPr>
        <w:t>式参加政府采购活动的，其投诉应当由组成联合体的所有供应商共同提出。</w:t>
      </w:r>
    </w:p>
    <w:p>
      <w:pPr>
        <w:pStyle w:val="33"/>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投诉书范本及制作说明详见附件</w:t>
      </w:r>
      <w:r>
        <w:rPr>
          <w:rFonts w:asciiTheme="minorEastAsia" w:hAnsiTheme="minorEastAsia" w:eastAsiaTheme="minorEastAsia"/>
          <w:b/>
          <w:sz w:val="24"/>
        </w:rPr>
        <w:t>2</w:t>
      </w:r>
      <w:r>
        <w:rPr>
          <w:rFonts w:hint="eastAsia" w:asciiTheme="minorEastAsia" w:hAnsiTheme="minorEastAsia" w:eastAsiaTheme="minorEastAsia"/>
          <w:b/>
          <w:sz w:val="24"/>
        </w:rPr>
        <w:t>。</w:t>
      </w:r>
    </w:p>
    <w:p>
      <w:pPr>
        <w:adjustRightInd/>
        <w:spacing w:line="360" w:lineRule="auto"/>
        <w:jc w:val="center"/>
        <w:outlineLvl w:val="0"/>
        <w:rPr>
          <w:rFonts w:cs="FangSong_GB2312" w:asciiTheme="minorEastAsia" w:hAnsiTheme="minorEastAsia" w:eastAsiaTheme="minorEastAsia"/>
          <w:b/>
          <w:sz w:val="32"/>
          <w:szCs w:val="20"/>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五、磋商文件构成、修改、解释</w:t>
      </w:r>
    </w:p>
    <w:p>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pPr>
        <w:pStyle w:val="33"/>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pPr>
        <w:pStyle w:val="33"/>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  最后报价格式</w:t>
      </w:r>
    </w:p>
    <w:p>
      <w:pPr>
        <w:pStyle w:val="33"/>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FangSong_GB2312" w:asciiTheme="minorEastAsia" w:hAnsiTheme="minorEastAsia" w:eastAsiaTheme="minorEastAsia"/>
          <w:sz w:val="24"/>
        </w:rPr>
        <w:t>。</w:t>
      </w:r>
    </w:p>
    <w:p>
      <w:pPr>
        <w:pStyle w:val="33"/>
        <w:spacing w:line="360" w:lineRule="auto"/>
        <w:rPr>
          <w:rFonts w:cs="FangSong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FangSong_GB2312" w:asciiTheme="minorEastAsia" w:hAnsiTheme="minorEastAsia" w:eastAsiaTheme="minorEastAsia"/>
          <w:b/>
          <w:sz w:val="24"/>
          <w:szCs w:val="24"/>
        </w:rPr>
        <w:t>澄清、修改</w:t>
      </w:r>
    </w:p>
    <w:p>
      <w:pPr>
        <w:pStyle w:val="392"/>
        <w:snapToGrid w:val="0"/>
        <w:spacing w:before="0"/>
        <w:ind w:firstLine="480"/>
        <w:rPr>
          <w:rFonts w:cs="FangSong_GB2312" w:asciiTheme="minorEastAsia" w:hAnsiTheme="minorEastAsia" w:eastAsiaTheme="minorEastAsia"/>
        </w:rPr>
      </w:pPr>
      <w:r>
        <w:rPr>
          <w:rFonts w:hint="eastAsia" w:cs="FangSong_GB2312" w:asciiTheme="minorEastAsia" w:hAnsiTheme="minorEastAsia" w:eastAsiaTheme="minorEastAsia"/>
        </w:rPr>
        <w:t>2.1已获取磋商文件的潜在供应商，若有问题需要澄清，应于提交首次响应文件截止时间前，以书面形式向采购代理机构提出。</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pPr>
        <w:pStyle w:val="392"/>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通知所有获取磋商文件的供应商；不足5日的，采购人、采购代理机构应当顺延提交首次响应文件截止时间。</w:t>
      </w:r>
    </w:p>
    <w:p>
      <w:pPr>
        <w:pStyle w:val="392"/>
        <w:snapToGrid w:val="0"/>
        <w:spacing w:before="0"/>
        <w:ind w:firstLine="482"/>
        <w:rPr>
          <w:rFonts w:asciiTheme="minorEastAsia" w:hAnsiTheme="minorEastAsia" w:eastAsiaTheme="minorEastAsia"/>
        </w:rPr>
      </w:pPr>
      <w:r>
        <w:rPr>
          <w:rFonts w:hint="eastAsia" w:asciiTheme="minorEastAsia" w:hAnsiTheme="minorEastAsia" w:eastAsiaTheme="minorEastAsia"/>
          <w:b/>
        </w:rPr>
        <w:t>▲</w:t>
      </w:r>
      <w:r>
        <w:rPr>
          <w:rFonts w:hint="eastAsia" w:cs="FangSong_GB2312" w:asciiTheme="minorEastAsia" w:hAnsiTheme="minorEastAsia" w:eastAsiaTheme="minorEastAsia"/>
          <w:b/>
          <w:szCs w:val="21"/>
        </w:rPr>
        <w:t>响应文件未按磋商文件的澄清、修改的内容编制，又不符合实质性要求的，响应无效。</w:t>
      </w:r>
    </w:p>
    <w:p>
      <w:pPr>
        <w:pStyle w:val="24"/>
        <w:rPr>
          <w:rFonts w:cs="FangSong_GB2312" w:asciiTheme="minorEastAsia" w:hAnsiTheme="minorEastAsia" w:eastAsiaTheme="minorEastAsia"/>
          <w:sz w:val="18"/>
          <w:szCs w:val="18"/>
          <w:lang w:val="en-US"/>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六、响应文件的编制</w:t>
      </w:r>
    </w:p>
    <w:p>
      <w:pPr>
        <w:pStyle w:val="33"/>
        <w:spacing w:line="360" w:lineRule="auto"/>
        <w:rPr>
          <w:rFonts w:cs="FangSong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pPr>
        <w:pStyle w:val="33"/>
        <w:spacing w:line="360" w:lineRule="auto"/>
        <w:rPr>
          <w:rFonts w:cs="FangSong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响应文件应当包括以下主要内容：</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（1）响应函</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（2）资格文件</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A、</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B、</w:t>
      </w:r>
      <w:r>
        <w:rPr>
          <w:rFonts w:hint="eastAsia" w:cs="Arial" w:asciiTheme="minorEastAsia" w:hAnsiTheme="minorEastAsia" w:eastAsiaTheme="minorEastAsia"/>
          <w:sz w:val="24"/>
        </w:rPr>
        <w:t>联合协议</w:t>
      </w:r>
      <w:r>
        <w:rPr>
          <w:rFonts w:hint="eastAsia" w:cs="FangSong_GB2312" w:asciiTheme="minorEastAsia" w:hAnsiTheme="minorEastAsia" w:eastAsiaTheme="minorEastAsia"/>
          <w:sz w:val="24"/>
        </w:rPr>
        <w:t>（如果有）；</w:t>
      </w:r>
    </w:p>
    <w:p>
      <w:pPr>
        <w:pStyle w:val="33"/>
        <w:spacing w:line="360" w:lineRule="auto"/>
        <w:ind w:firstLine="480" w:firstLineChars="200"/>
        <w:rPr>
          <w:rFonts w:cs="FangSong_GB2312" w:asciiTheme="minorEastAsia" w:hAnsiTheme="minorEastAsia" w:eastAsiaTheme="minorEastAsia"/>
          <w:sz w:val="24"/>
        </w:rPr>
      </w:pPr>
      <w:r>
        <w:rPr>
          <w:rFonts w:hint="eastAsia" w:cs="宋体" w:asciiTheme="minorEastAsia" w:hAnsiTheme="minorEastAsia" w:eastAsiaTheme="minorEastAsia"/>
          <w:sz w:val="24"/>
        </w:rPr>
        <w:t>C</w:t>
      </w:r>
      <w:r>
        <w:rPr>
          <w:rFonts w:hint="eastAsia" w:asciiTheme="minorEastAsia" w:hAnsiTheme="minorEastAsia" w:eastAsiaTheme="minorEastAsia"/>
          <w:sz w:val="24"/>
        </w:rPr>
        <w:t>、</w:t>
      </w:r>
      <w:r>
        <w:rPr>
          <w:rFonts w:hint="eastAsia" w:cs="宋体" w:asciiTheme="minorEastAsia" w:hAnsiTheme="minorEastAsia" w:eastAsiaTheme="minorEastAsia"/>
          <w:sz w:val="24"/>
        </w:rPr>
        <w:t>落实政府采购政策需满足的资格要求</w:t>
      </w:r>
      <w:r>
        <w:rPr>
          <w:rFonts w:hint="eastAsia" w:cs="宋体" w:asciiTheme="minorEastAsia" w:hAnsiTheme="minorEastAsia" w:eastAsiaTheme="minorEastAsia"/>
          <w:snapToGrid w:val="0"/>
          <w:kern w:val="28"/>
          <w:sz w:val="24"/>
        </w:rPr>
        <w:t>（如果有)；</w:t>
      </w:r>
    </w:p>
    <w:p>
      <w:pPr>
        <w:pStyle w:val="33"/>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D、符合特定资格条件的有关证明材料（如果有）。</w:t>
      </w:r>
      <w:r>
        <w:rPr>
          <w:rFonts w:hint="eastAsia" w:cs="FangSong_GB2312" w:asciiTheme="minorEastAsia" w:hAnsiTheme="minorEastAsia" w:eastAsiaTheme="minorEastAsia"/>
          <w:sz w:val="24"/>
        </w:rPr>
        <w:tab/>
      </w:r>
    </w:p>
    <w:p>
      <w:pPr>
        <w:pStyle w:val="33"/>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hint="eastAsia" w:hAnsi="宋体" w:cs="宋体"/>
          <w:sz w:val="24"/>
        </w:rPr>
        <w:t>授权委托书或法定代表人（单位负责人、自然人本人）身份证明；</w:t>
      </w:r>
    </w:p>
    <w:p>
      <w:pPr>
        <w:pStyle w:val="33"/>
        <w:spacing w:line="360" w:lineRule="auto"/>
        <w:ind w:firstLine="480" w:firstLineChars="200"/>
        <w:rPr>
          <w:rFonts w:cs="FangSong_GB2312" w:asciiTheme="minorEastAsia" w:hAnsiTheme="minorEastAsia" w:eastAsiaTheme="minorEastAsia"/>
          <w:kern w:val="0"/>
          <w:sz w:val="24"/>
          <w:lang w:val="zh-CN"/>
        </w:rPr>
      </w:pPr>
      <w:r>
        <w:rPr>
          <w:rFonts w:hint="eastAsia" w:asciiTheme="minorEastAsia" w:hAnsiTheme="minorEastAsia" w:eastAsiaTheme="minorEastAsia"/>
          <w:sz w:val="24"/>
          <w:szCs w:val="24"/>
        </w:rPr>
        <w:t>（4）</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hint="eastAsia" w:cs="FangSong_GB2312" w:asciiTheme="minorEastAsia" w:hAnsiTheme="minorEastAsia" w:eastAsiaTheme="minorEastAsia"/>
          <w:kern w:val="0"/>
          <w:sz w:val="24"/>
          <w:lang w:val="zh-CN"/>
        </w:rPr>
        <w:t>；</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（5）所有资信文件</w:t>
      </w:r>
      <w:r>
        <w:rPr>
          <w:rFonts w:hint="eastAsia" w:cs="宋体" w:asciiTheme="minorEastAsia" w:hAnsiTheme="minorEastAsia" w:eastAsiaTheme="minorEastAsia"/>
          <w:kern w:val="0"/>
          <w:sz w:val="24"/>
        </w:rPr>
        <w:t>（如果有）；</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cs="宋体" w:asciiTheme="minorEastAsia" w:hAnsiTheme="minorEastAsia" w:eastAsiaTheme="minorEastAsia"/>
          <w:kern w:val="0"/>
          <w:sz w:val="24"/>
        </w:rPr>
        <w:t>（6）</w:t>
      </w:r>
      <w:r>
        <w:rPr>
          <w:rFonts w:hint="eastAsia" w:asciiTheme="minorEastAsia" w:hAnsiTheme="minorEastAsia" w:eastAsiaTheme="minor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napToGrid w:val="0"/>
          <w:sz w:val="24"/>
        </w:rPr>
        <w:t>（7）</w:t>
      </w:r>
      <w:r>
        <w:rPr>
          <w:rFonts w:hint="eastAsia" w:asciiTheme="minorEastAsia" w:hAnsiTheme="minorEastAsia" w:eastAsiaTheme="minorEastAsia"/>
          <w:kern w:val="0"/>
          <w:sz w:val="24"/>
          <w:lang w:val="zh-CN"/>
        </w:rPr>
        <w:t>关于对磋商文件中有关条款的拒绝声明 (如果有)</w:t>
      </w:r>
      <w:r>
        <w:rPr>
          <w:rFonts w:hint="eastAsia" w:asciiTheme="minorEastAsia" w:hAnsiTheme="minorEastAsia" w:eastAsiaTheme="minorEastAsia"/>
          <w:sz w:val="24"/>
          <w:lang w:val="zh-CN"/>
        </w:rPr>
        <w:t xml:space="preserve"> ；</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（8）</w:t>
      </w:r>
      <w:r>
        <w:rPr>
          <w:rFonts w:hint="eastAsia" w:asciiTheme="minorEastAsia" w:hAnsiTheme="minorEastAsia" w:eastAsiaTheme="minorEastAsia"/>
          <w:kern w:val="0"/>
          <w:sz w:val="24"/>
          <w:lang w:val="zh-CN"/>
        </w:rPr>
        <w:t>认为需要的其他商务文件或说明 (如果有) ；</w:t>
      </w:r>
    </w:p>
    <w:p>
      <w:pPr>
        <w:pStyle w:val="33"/>
        <w:spacing w:line="360" w:lineRule="auto"/>
        <w:ind w:firstLine="480" w:firstLineChars="200"/>
        <w:rPr>
          <w:rFonts w:cs="FangSong_GB2312" w:asciiTheme="minorEastAsia" w:hAnsiTheme="minorEastAsia" w:eastAsiaTheme="minorEastAsia"/>
          <w:kern w:val="0"/>
          <w:sz w:val="24"/>
          <w:lang w:val="zh-CN"/>
        </w:rPr>
      </w:pPr>
      <w:r>
        <w:rPr>
          <w:rFonts w:hint="eastAsia" w:asciiTheme="minorEastAsia" w:hAnsiTheme="minorEastAsia" w:eastAsiaTheme="minorEastAsia"/>
          <w:kern w:val="0"/>
          <w:sz w:val="24"/>
          <w:lang w:val="zh-CN"/>
        </w:rPr>
        <w:t>（9）</w:t>
      </w:r>
      <w:r>
        <w:rPr>
          <w:rFonts w:hint="eastAsia" w:asciiTheme="minorEastAsia" w:hAnsiTheme="minorEastAsia" w:eastAsiaTheme="minorEastAsia"/>
          <w:sz w:val="24"/>
          <w:lang w:val="zh-CN"/>
        </w:rPr>
        <w:t>技术解决方案。针对本项目的完整技术解决方案和实施方案；详细阐述项目方案的实现思路及关键技术；符合本项目对当前和未来发展的要求；以及对功能设计和实施计划的建议；</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lang w:val="zh-CN"/>
        </w:rPr>
        <w:t>（10）组织实施方案。本项目详细工作实施组织方案，包括(但不限于)以下内容：组织机构、工作时间进度表、工作程序和步骤、管理和协调方法、关键步骤的思路和要点；</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FangSong_GB2312" w:asciiTheme="minorEastAsia" w:hAnsiTheme="minorEastAsia" w:eastAsiaTheme="minorEastAsia"/>
          <w:kern w:val="0"/>
          <w:sz w:val="24"/>
          <w:lang w:val="zh-CN"/>
        </w:rPr>
        <w:t>资质情况等</w:t>
      </w:r>
      <w:r>
        <w:rPr>
          <w:rFonts w:hint="eastAsia" w:asciiTheme="minorEastAsia" w:hAnsiTheme="minorEastAsia" w:eastAsiaTheme="minorEastAsia"/>
          <w:kern w:val="0"/>
          <w:sz w:val="24"/>
          <w:lang w:val="zh-CN"/>
        </w:rPr>
        <w:t>；</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lang w:val="zh-CN"/>
        </w:rPr>
        <w:t>（13）优惠条件及特殊承诺；</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sz w:val="24"/>
        </w:rPr>
        <w:t>（14）</w:t>
      </w:r>
      <w:r>
        <w:rPr>
          <w:rFonts w:hint="eastAsia" w:cs="FangSong_GB2312" w:asciiTheme="minorEastAsia" w:hAnsiTheme="minorEastAsia" w:eastAsiaTheme="minorEastAsia"/>
          <w:kern w:val="0"/>
          <w:sz w:val="24"/>
          <w:lang w:val="zh-CN"/>
        </w:rPr>
        <w:t>培训计划（如果有）；</w:t>
      </w:r>
    </w:p>
    <w:p>
      <w:pPr>
        <w:pStyle w:val="33"/>
        <w:spacing w:line="360" w:lineRule="auto"/>
        <w:ind w:firstLine="480" w:firstLineChars="200"/>
        <w:rPr>
          <w:rFonts w:cs="FangSong_GB2312" w:asciiTheme="minorEastAsia" w:hAnsiTheme="minorEastAsia" w:eastAsiaTheme="minorEastAsia"/>
          <w:b/>
          <w:sz w:val="24"/>
          <w:szCs w:val="24"/>
        </w:rPr>
      </w:pPr>
      <w:r>
        <w:rPr>
          <w:rFonts w:hint="eastAsia" w:asciiTheme="minorEastAsia" w:hAnsiTheme="minorEastAsia" w:eastAsiaTheme="minorEastAsia"/>
          <w:kern w:val="0"/>
          <w:sz w:val="24"/>
        </w:rPr>
        <w:t>（15）随机特殊工具和</w:t>
      </w:r>
      <w:r>
        <w:rPr>
          <w:rFonts w:hint="eastAsia" w:asciiTheme="minorEastAsia" w:hAnsiTheme="minorEastAsia" w:eastAsiaTheme="minorEastAsia"/>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33"/>
        <w:spacing w:line="360" w:lineRule="auto"/>
        <w:ind w:firstLine="480" w:firstLineChars="200"/>
        <w:rPr>
          <w:rFonts w:cs="FangSong_GB2312" w:asciiTheme="minorEastAsia" w:hAnsiTheme="minorEastAsia" w:eastAsiaTheme="minorEastAsia"/>
          <w:kern w:val="0"/>
          <w:sz w:val="24"/>
          <w:szCs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6）</w:t>
      </w:r>
      <w:r>
        <w:rPr>
          <w:rFonts w:hint="eastAsia" w:cs="FangSong_GB2312" w:asciiTheme="minorEastAsia" w:hAnsiTheme="minorEastAsia" w:eastAsiaTheme="minorEastAsia"/>
          <w:kern w:val="0"/>
          <w:sz w:val="24"/>
          <w:szCs w:val="24"/>
          <w:lang w:val="zh-CN"/>
        </w:rPr>
        <w:t>供应商认为需要的其他技术文件或说明（如果有）；</w:t>
      </w:r>
    </w:p>
    <w:p>
      <w:pPr>
        <w:pStyle w:val="33"/>
        <w:spacing w:line="360" w:lineRule="auto"/>
        <w:ind w:firstLine="480" w:firstLineChars="200"/>
        <w:rPr>
          <w:rFonts w:cs="FangSong_GB2312" w:asciiTheme="minorEastAsia" w:hAnsiTheme="minorEastAsia" w:eastAsiaTheme="minorEastAsia"/>
          <w:kern w:val="0"/>
          <w:sz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7）</w:t>
      </w:r>
      <w:r>
        <w:rPr>
          <w:rFonts w:hint="eastAsia" w:cs="FangSong_GB2312" w:asciiTheme="minorEastAsia" w:hAnsiTheme="minorEastAsia" w:eastAsiaTheme="minorEastAsia"/>
          <w:kern w:val="0"/>
          <w:sz w:val="24"/>
          <w:lang w:val="zh-CN"/>
        </w:rPr>
        <w:t>政府采购供应商廉洁自律承诺书。</w:t>
      </w:r>
    </w:p>
    <w:p>
      <w:pPr>
        <w:pStyle w:val="33"/>
        <w:spacing w:line="360" w:lineRule="auto"/>
        <w:ind w:firstLine="482" w:firstLineChars="200"/>
        <w:rPr>
          <w:rFonts w:cs="FangSong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pPr>
        <w:spacing w:line="360" w:lineRule="auto"/>
        <w:ind w:firstLine="480" w:firstLineChars="200"/>
        <w:rPr>
          <w:rFonts w:cs="FangSong_GB2312" w:asciiTheme="minorEastAsia" w:hAnsiTheme="minorEastAsia" w:eastAsiaTheme="minorEastAsia"/>
          <w:b/>
          <w:sz w:val="24"/>
        </w:rPr>
      </w:pPr>
      <w:r>
        <w:rPr>
          <w:rFonts w:hint="eastAsia" w:cs="FangSong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cs="FangSong_GB2312" w:asciiTheme="minorEastAsia" w:hAnsiTheme="minorEastAsia" w:eastAsiaTheme="minorEastAsia"/>
          <w:b/>
        </w:rPr>
      </w:pPr>
      <w:r>
        <w:rPr>
          <w:rFonts w:hint="eastAsia" w:cs="FangSong_GB2312" w:asciiTheme="minorEastAsia" w:hAnsiTheme="minorEastAsia" w:eastAsiaTheme="minorEastAsia"/>
          <w:szCs w:val="24"/>
        </w:rPr>
        <w:t>3.4响应文件按照磋商文件第七部分格式要</w:t>
      </w:r>
      <w:r>
        <w:rPr>
          <w:rFonts w:hint="eastAsia" w:cs="FangSong_GB2312" w:asciiTheme="minorEastAsia" w:hAnsiTheme="minorEastAsia" w:eastAsiaTheme="minorEastAsia"/>
        </w:rPr>
        <w:t>求进行签署、盖章。</w:t>
      </w:r>
      <w:r>
        <w:rPr>
          <w:rFonts w:hint="eastAsia" w:asciiTheme="minorEastAsia" w:hAnsiTheme="minorEastAsia" w:eastAsiaTheme="minorEastAsia"/>
          <w:b/>
        </w:rPr>
        <w:t>▲</w:t>
      </w:r>
      <w:r>
        <w:rPr>
          <w:rFonts w:hint="eastAsia" w:cs="FangSong_GB2312" w:asciiTheme="minorEastAsia" w:hAnsiTheme="minorEastAsia" w:eastAsiaTheme="minorEastAsia"/>
          <w:b/>
        </w:rPr>
        <w:t>供应商的响应文件未按照磋商文件要求签署、盖章的，其响应无效</w:t>
      </w:r>
      <w:r>
        <w:rPr>
          <w:rFonts w:hint="eastAsia" w:cs="FangSong_GB2312" w:asciiTheme="minorEastAsia" w:hAnsiTheme="minorEastAsia" w:eastAsiaTheme="minorEastAsia"/>
          <w:szCs w:val="24"/>
        </w:rPr>
        <w:t>。</w:t>
      </w:r>
    </w:p>
    <w:p>
      <w:pPr>
        <w:pStyle w:val="392"/>
        <w:snapToGrid w:val="0"/>
        <w:spacing w:before="0"/>
        <w:ind w:firstLine="480"/>
        <w:rPr>
          <w:rFonts w:cs="宋体" w:asciiTheme="minorEastAsia" w:hAnsiTheme="minorEastAsia" w:eastAsiaTheme="minorEastAsia"/>
        </w:rPr>
      </w:pPr>
      <w:r>
        <w:rPr>
          <w:rFonts w:hint="eastAsia" w:cs="FangSong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FangSong_GB2312" w:asciiTheme="minorEastAsia" w:hAnsiTheme="minorEastAsia" w:eastAsiaTheme="minorEastAsia"/>
          <w:b/>
          <w:sz w:val="32"/>
          <w:szCs w:val="20"/>
        </w:rPr>
        <w:t>文件的提交和备份</w:t>
      </w:r>
    </w:p>
    <w:p>
      <w:pPr>
        <w:pStyle w:val="392"/>
        <w:spacing w:before="0"/>
        <w:ind w:firstLine="0" w:firstLineChars="0"/>
        <w:rPr>
          <w:rFonts w:cs="FangSong_GB2312" w:asciiTheme="minorEastAsia" w:hAnsiTheme="minorEastAsia" w:eastAsiaTheme="minorEastAsia"/>
          <w:b/>
          <w:szCs w:val="24"/>
        </w:rPr>
      </w:pPr>
    </w:p>
    <w:p>
      <w:pPr>
        <w:pStyle w:val="392"/>
        <w:spacing w:before="0"/>
        <w:ind w:firstLine="0" w:firstLineChars="0"/>
        <w:rPr>
          <w:rFonts w:cs="FangSong_GB2312" w:asciiTheme="minorEastAsia" w:hAnsiTheme="minorEastAsia" w:eastAsiaTheme="minorEastAsia"/>
          <w:b/>
          <w:szCs w:val="24"/>
        </w:rPr>
      </w:pPr>
      <w:r>
        <w:rPr>
          <w:rFonts w:hint="eastAsia" w:cs="FangSong_GB2312" w:asciiTheme="minorEastAsia" w:hAnsiTheme="minorEastAsia" w:eastAsiaTheme="minorEastAsia"/>
          <w:b/>
          <w:szCs w:val="24"/>
        </w:rPr>
        <w:t>1.响应文件的提交、补充、修改、撤回</w:t>
      </w:r>
    </w:p>
    <w:p>
      <w:pPr>
        <w:pStyle w:val="392"/>
        <w:ind w:firstLine="480"/>
        <w:rPr>
          <w:rFonts w:cs="FangSong_GB2312" w:asciiTheme="minorEastAsia" w:hAnsiTheme="minorEastAsia" w:eastAsiaTheme="minorEastAsia"/>
          <w:szCs w:val="24"/>
        </w:rPr>
      </w:pPr>
      <w:r>
        <w:rPr>
          <w:rFonts w:hint="eastAsia" w:cs="FangSong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1.5 采购代理机构可以视情况延长提交响应文件的截止时间。在上述情况下，采购代理机构与供应商以前在响应截止期方面的全部权利、责任和义务，将适用于延长至新的响应截止期。</w:t>
      </w:r>
    </w:p>
    <w:p>
      <w:pPr>
        <w:pStyle w:val="33"/>
        <w:spacing w:line="360" w:lineRule="auto"/>
        <w:rPr>
          <w:rFonts w:cs="FangSong_GB2312" w:asciiTheme="minorEastAsia" w:hAnsiTheme="minorEastAsia" w:eastAsiaTheme="minorEastAsia"/>
          <w:b/>
          <w:sz w:val="24"/>
          <w:szCs w:val="24"/>
        </w:rPr>
      </w:pPr>
      <w:r>
        <w:rPr>
          <w:rFonts w:hint="eastAsia" w:cs="FangSong_GB2312" w:asciiTheme="minorEastAsia" w:hAnsiTheme="minorEastAsia" w:eastAsiaTheme="minorEastAsia"/>
          <w:b/>
          <w:sz w:val="24"/>
          <w:szCs w:val="24"/>
        </w:rPr>
        <w:t>2.备份响应文件</w:t>
      </w:r>
    </w:p>
    <w:p>
      <w:pPr>
        <w:pStyle w:val="33"/>
        <w:spacing w:line="360" w:lineRule="auto"/>
        <w:ind w:firstLine="360" w:firstLineChars="150"/>
        <w:rPr>
          <w:rFonts w:cs="FangSong_GB2312" w:asciiTheme="minorEastAsia" w:hAnsiTheme="minorEastAsia" w:eastAsiaTheme="minorEastAsia"/>
          <w:b/>
          <w:sz w:val="24"/>
          <w:szCs w:val="24"/>
        </w:rPr>
      </w:pPr>
      <w:r>
        <w:rPr>
          <w:rFonts w:hint="eastAsia" w:cs="FangSong_GB2312" w:asciiTheme="minorEastAsia" w:hAnsiTheme="minorEastAsia" w:eastAsiaTheme="minorEastAsia"/>
          <w:sz w:val="24"/>
          <w:szCs w:val="24"/>
        </w:rPr>
        <w:t>2.1 供应商在电子交易平台传输提交响应文件后，还可以在响应截止时间前直接提交或者以邮政快递方式递交备份响应文件1份，</w:t>
      </w:r>
      <w:r>
        <w:rPr>
          <w:rFonts w:hint="eastAsia" w:cs="FangSong_GB2312" w:asciiTheme="minorEastAsia" w:hAnsiTheme="minorEastAsia" w:eastAsiaTheme="minorEastAsia"/>
          <w:b/>
          <w:sz w:val="24"/>
          <w:szCs w:val="24"/>
        </w:rPr>
        <w:t>但采购人、采购代理机构不强制或变相强制供应商提交备份响应文件。</w:t>
      </w:r>
    </w:p>
    <w:p>
      <w:pPr>
        <w:pStyle w:val="33"/>
        <w:spacing w:line="360" w:lineRule="auto"/>
        <w:ind w:firstLine="360" w:firstLineChars="150"/>
        <w:rPr>
          <w:rFonts w:cs="FangSong_GB2312" w:asciiTheme="minorEastAsia" w:hAnsiTheme="minorEastAsia" w:eastAsiaTheme="minorEastAsia"/>
          <w:b/>
          <w:sz w:val="24"/>
          <w:szCs w:val="24"/>
        </w:rPr>
      </w:pPr>
      <w:r>
        <w:rPr>
          <w:rFonts w:hint="eastAsia" w:cs="FangSong_GB2312" w:asciiTheme="minorEastAsia" w:hAnsiTheme="minorEastAsia" w:eastAsiaTheme="minorEastAsia"/>
          <w:sz w:val="24"/>
          <w:szCs w:val="24"/>
        </w:rPr>
        <w:t>2.2 备份响应文件须在“政采云投标客户端”制作生成，并储存在不可修改的</w:t>
      </w:r>
      <w:r>
        <w:rPr>
          <w:rFonts w:hint="eastAsia" w:asciiTheme="minorEastAsia" w:hAnsiTheme="minorEastAsia" w:eastAsiaTheme="minorEastAsia"/>
          <w:b/>
          <w:sz w:val="24"/>
          <w:u w:val="single"/>
        </w:rPr>
        <w:t>电子光盘等存储介质</w:t>
      </w:r>
      <w:r>
        <w:rPr>
          <w:rFonts w:hint="eastAsia" w:cs="FangSong_GB2312" w:asciiTheme="minorEastAsia" w:hAnsiTheme="minorEastAsia" w:eastAsiaTheme="minor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rPr>
        <w:t>▲不符合上述制作、</w:t>
      </w:r>
      <w:r>
        <w:rPr>
          <w:rFonts w:hint="eastAsia" w:cs="FangSong_GB2312" w:asciiTheme="minorEastAsia" w:hAnsiTheme="minorEastAsia" w:eastAsiaTheme="minorEastAsia"/>
          <w:b/>
          <w:sz w:val="24"/>
          <w:szCs w:val="24"/>
        </w:rPr>
        <w:t>存储、密封规定的备份响应文件将被视为无效或者被拒绝接收。</w:t>
      </w:r>
    </w:p>
    <w:p>
      <w:pPr>
        <w:pStyle w:val="33"/>
        <w:spacing w:line="360" w:lineRule="auto"/>
        <w:ind w:firstLine="360"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2.3 直接提交备份响应文件的，供应商应于响应截止时间前在磋商公告中载明的开启响应文件的地点将备份响应文件提交给采购代理机构，采购代理机构将拒绝接受逾期送达的备份响应文件。</w:t>
      </w:r>
    </w:p>
    <w:p>
      <w:pPr>
        <w:pStyle w:val="33"/>
        <w:spacing w:line="360" w:lineRule="auto"/>
        <w:ind w:firstLine="360"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rPr>
        <w:t>磋商文件第三部分供应商须知前附表规定的备份响应文件送达地点</w:t>
      </w:r>
      <w:r>
        <w:rPr>
          <w:rFonts w:hint="eastAsia" w:cs="FangSong_GB2312" w:asciiTheme="minorEastAsia" w:hAnsiTheme="minorEastAsia" w:eastAsiaTheme="minorEastAsia"/>
          <w:sz w:val="24"/>
          <w:szCs w:val="24"/>
        </w:rPr>
        <w:t>；送达时间以签收人签收时间为准。采购代理机构将拒绝接受逾期送达的备份响应文件。邮寄过程中，电子备份响应文件发生泄露、遗失、损坏或延期送达等情况的，由供应商自行负责。</w:t>
      </w:r>
    </w:p>
    <w:p>
      <w:pPr>
        <w:pStyle w:val="33"/>
        <w:spacing w:line="360" w:lineRule="auto"/>
        <w:ind w:firstLine="361"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b/>
          <w:sz w:val="24"/>
          <w:szCs w:val="24"/>
        </w:rPr>
        <w:t xml:space="preserve">2.5 </w:t>
      </w:r>
      <w:r>
        <w:rPr>
          <w:rFonts w:hint="eastAsia" w:asciiTheme="minorEastAsia" w:hAnsiTheme="minorEastAsia" w:eastAsiaTheme="minorEastAsia"/>
          <w:b/>
          <w:sz w:val="24"/>
        </w:rPr>
        <w:t>▲</w:t>
      </w:r>
      <w:r>
        <w:rPr>
          <w:rFonts w:hint="eastAsia" w:cs="FangSong_GB2312" w:asciiTheme="minorEastAsia" w:hAnsiTheme="minorEastAsia" w:eastAsiaTheme="minorEastAsia"/>
          <w:b/>
          <w:sz w:val="24"/>
          <w:szCs w:val="24"/>
        </w:rPr>
        <w:t>供应商仅提交备份响应文件，未在电子交易平台传输提交响应文件的，响应无效。</w:t>
      </w:r>
    </w:p>
    <w:p>
      <w:pPr>
        <w:adjustRightInd/>
        <w:spacing w:line="360" w:lineRule="auto"/>
        <w:jc w:val="center"/>
        <w:outlineLvl w:val="0"/>
        <w:rPr>
          <w:rFonts w:cs="FangSong_GB2312" w:asciiTheme="minorEastAsia" w:hAnsiTheme="minorEastAsia" w:eastAsiaTheme="minorEastAsia"/>
          <w:b/>
          <w:sz w:val="32"/>
          <w:szCs w:val="20"/>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pPr>
        <w:pStyle w:val="33"/>
        <w:spacing w:line="360" w:lineRule="auto"/>
        <w:rPr>
          <w:rFonts w:cs="FangSong_GB2312" w:asciiTheme="minorEastAsia" w:hAnsiTheme="minorEastAsia" w:eastAsiaTheme="minorEastAsia"/>
          <w:b/>
          <w:sz w:val="24"/>
          <w:szCs w:val="24"/>
        </w:rPr>
      </w:pPr>
      <w:r>
        <w:rPr>
          <w:rFonts w:hint="eastAsia" w:cs="FangSong_GB2312" w:asciiTheme="minorEastAsia" w:hAnsiTheme="minorEastAsia" w:eastAsiaTheme="minorEastAsia"/>
          <w:b/>
          <w:sz w:val="24"/>
          <w:szCs w:val="24"/>
        </w:rPr>
        <w:t>1. 开启响应文件</w:t>
      </w:r>
    </w:p>
    <w:p>
      <w:pPr>
        <w:pStyle w:val="33"/>
        <w:spacing w:line="360" w:lineRule="auto"/>
        <w:ind w:firstLine="360"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1.1 采购代理机构按照磋商文件规定的时间通过电子交易平台组织响应文件开启，所有供应商均应当准时在线参加。</w:t>
      </w:r>
      <w:r>
        <w:rPr>
          <w:rFonts w:hint="eastAsia" w:cs="FangSong_GB2312" w:asciiTheme="minorEastAsia" w:hAnsiTheme="minorEastAsia" w:eastAsiaTheme="minorEastAsia"/>
          <w:b/>
          <w:sz w:val="24"/>
          <w:szCs w:val="24"/>
        </w:rPr>
        <w:t>供应商数量不符合规定的，不得开启响应文件。</w:t>
      </w:r>
    </w:p>
    <w:p>
      <w:pPr>
        <w:pStyle w:val="33"/>
        <w:spacing w:line="360" w:lineRule="auto"/>
        <w:ind w:firstLine="360" w:firstLineChars="15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1.2开启响应文件时，电子交易平台按开启响应文件时间自动提取所有响应文件。采购代理机构依托电子交易平台发起开始解密指令，供应商按照平台提示和磋商文件的规定在半小时内完成在线解密。</w:t>
      </w:r>
    </w:p>
    <w:p>
      <w:pPr>
        <w:pStyle w:val="33"/>
        <w:spacing w:line="360" w:lineRule="auto"/>
        <w:ind w:firstLine="361" w:firstLineChars="150"/>
        <w:rPr>
          <w:rFonts w:cs="FangSong_GB2312" w:asciiTheme="minorEastAsia" w:hAnsiTheme="minorEastAsia" w:eastAsiaTheme="minorEastAsia"/>
          <w:b/>
          <w:sz w:val="24"/>
          <w:szCs w:val="24"/>
        </w:rPr>
      </w:pPr>
      <w:r>
        <w:rPr>
          <w:rFonts w:hint="eastAsia" w:cs="FangSong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cs="FangSong_GB2312" w:asciiTheme="minorEastAsia" w:hAnsiTheme="minorEastAsia" w:eastAsiaTheme="minorEastAsia"/>
          <w:b/>
          <w:szCs w:val="24"/>
        </w:rPr>
      </w:pPr>
      <w:r>
        <w:rPr>
          <w:rFonts w:hint="eastAsia" w:cs="FangSong_GB2312" w:asciiTheme="minorEastAsia" w:hAnsiTheme="minorEastAsia" w:eastAsiaTheme="minorEastAsia"/>
          <w:b/>
          <w:szCs w:val="24"/>
        </w:rPr>
        <w:t>2.信用信息查询</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2.1信用信息查询渠道及截止时间：采购代理机构将通过“信用中国”网站(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2.2信用信息查询记录和证据留存的具体方式：现场查询的供应商的信用记录、查询结果经确认后存档。</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pPr>
        <w:pStyle w:val="392"/>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3"/>
        <w:spacing w:line="360" w:lineRule="auto"/>
        <w:rPr>
          <w:rFonts w:cs="FangSong_GB2312" w:asciiTheme="minorEastAsia" w:hAnsiTheme="minorEastAsia" w:eastAsiaTheme="minorEastAsia"/>
          <w:b/>
          <w:sz w:val="24"/>
          <w:szCs w:val="24"/>
        </w:rPr>
      </w:pPr>
    </w:p>
    <w:p>
      <w:pPr>
        <w:adjustRightInd/>
        <w:spacing w:line="360" w:lineRule="auto"/>
        <w:jc w:val="center"/>
        <w:outlineLvl w:val="0"/>
        <w:rPr>
          <w:rFonts w:asciiTheme="minorEastAsia" w:hAnsiTheme="minorEastAsia" w:eastAsiaTheme="minorEastAsia"/>
          <w:b/>
          <w:sz w:val="32"/>
          <w:szCs w:val="32"/>
        </w:rPr>
      </w:pPr>
      <w:r>
        <w:rPr>
          <w:rFonts w:hint="eastAsia" w:cs="FangSong_GB2312" w:asciiTheme="minorEastAsia" w:hAnsiTheme="minorEastAsia" w:eastAsiaTheme="minorEastAsia"/>
          <w:b/>
          <w:sz w:val="32"/>
        </w:rPr>
        <w:t>九</w:t>
      </w:r>
      <w:r>
        <w:rPr>
          <w:rFonts w:hint="eastAsia" w:cs="FangSong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pPr>
        <w:snapToGrid w:val="0"/>
        <w:spacing w:line="360" w:lineRule="auto"/>
        <w:rPr>
          <w:rFonts w:cs="FangSong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FangSong_GB2312" w:asciiTheme="minorEastAsia" w:hAnsiTheme="minorEastAsia" w:eastAsiaTheme="minorEastAsia"/>
          <w:sz w:val="24"/>
        </w:rPr>
        <w:t>供应商的</w:t>
      </w:r>
      <w:r>
        <w:rPr>
          <w:rFonts w:hint="eastAsia" w:cs="FangSong_GB2312" w:asciiTheme="minorEastAsia" w:hAnsiTheme="minorEastAsia" w:eastAsiaTheme="minorEastAsia"/>
          <w:b/>
          <w:sz w:val="24"/>
        </w:rPr>
        <w:t>最后报价文件</w:t>
      </w:r>
      <w:r>
        <w:rPr>
          <w:rFonts w:hint="eastAsia" w:cs="FangSong_GB2312" w:asciiTheme="minorEastAsia" w:hAnsiTheme="minorEastAsia" w:eastAsiaTheme="minorEastAsia"/>
          <w:sz w:val="24"/>
        </w:rPr>
        <w:t>应包括以下内容（均需使用电子签名）：</w:t>
      </w:r>
    </w:p>
    <w:p>
      <w:pPr>
        <w:pStyle w:val="33"/>
        <w:snapToGrid w:val="0"/>
        <w:spacing w:line="360" w:lineRule="auto"/>
        <w:ind w:firstLine="480" w:firstLineChars="20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1.1最后报价一览表；</w:t>
      </w:r>
    </w:p>
    <w:p>
      <w:pPr>
        <w:pStyle w:val="33"/>
        <w:snapToGrid w:val="0"/>
        <w:spacing w:line="360" w:lineRule="auto"/>
        <w:ind w:firstLine="480" w:firstLineChars="200"/>
        <w:rPr>
          <w:rFonts w:cs="FangSong_GB2312" w:asciiTheme="minorEastAsia" w:hAnsiTheme="minorEastAsia" w:eastAsiaTheme="minorEastAsia"/>
          <w:sz w:val="24"/>
          <w:szCs w:val="24"/>
        </w:rPr>
      </w:pPr>
      <w:r>
        <w:rPr>
          <w:rFonts w:hint="eastAsia" w:cs="FangSong_GB2312" w:asciiTheme="minorEastAsia" w:hAnsiTheme="minorEastAsia" w:eastAsiaTheme="minorEastAsia"/>
          <w:sz w:val="24"/>
          <w:szCs w:val="24"/>
        </w:rPr>
        <w:t>1.2中小企业声明函（如果有）。</w:t>
      </w:r>
    </w:p>
    <w:p>
      <w:pPr>
        <w:adjustRightInd/>
        <w:spacing w:line="360" w:lineRule="auto"/>
        <w:jc w:val="center"/>
        <w:outlineLvl w:val="0"/>
        <w:rPr>
          <w:rFonts w:cs="FangSong_GB2312" w:asciiTheme="minorEastAsia" w:hAnsiTheme="minorEastAsia" w:eastAsiaTheme="minorEastAsia"/>
          <w:b/>
          <w:sz w:val="32"/>
          <w:szCs w:val="20"/>
        </w:rPr>
      </w:pPr>
    </w:p>
    <w:p>
      <w:pPr>
        <w:adjustRightInd/>
        <w:spacing w:line="360" w:lineRule="auto"/>
        <w:jc w:val="center"/>
        <w:outlineLvl w:val="0"/>
        <w:rPr>
          <w:rFonts w:cs="FangSong_GB2312" w:asciiTheme="minorEastAsia" w:hAnsiTheme="minorEastAsia" w:eastAsiaTheme="minorEastAsia"/>
          <w:b/>
          <w:sz w:val="32"/>
        </w:rPr>
      </w:pPr>
      <w:r>
        <w:rPr>
          <w:rFonts w:hint="eastAsia" w:cs="FangSong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pPr>
        <w:pStyle w:val="392"/>
        <w:spacing w:before="0"/>
        <w:ind w:firstLine="0" w:firstLineChars="0"/>
        <w:rPr>
          <w:rFonts w:cs="FangSong_GB2312" w:asciiTheme="minorEastAsia" w:hAnsiTheme="minorEastAsia" w:eastAsiaTheme="minorEastAsia"/>
          <w:b/>
        </w:rPr>
      </w:pPr>
      <w:r>
        <w:rPr>
          <w:rFonts w:hint="eastAsia" w:asciiTheme="minorEastAsia" w:hAnsiTheme="minorEastAsia" w:eastAsiaTheme="minorEastAsia"/>
          <w:b/>
          <w:szCs w:val="24"/>
        </w:rPr>
        <w:t>1.</w:t>
      </w:r>
      <w:r>
        <w:rPr>
          <w:rFonts w:hint="eastAsia" w:cs="FangSong_GB2312" w:asciiTheme="minorEastAsia" w:hAnsiTheme="minorEastAsia" w:eastAsiaTheme="minorEastAsia"/>
          <w:b/>
        </w:rPr>
        <w:t xml:space="preserve"> 评审方法：</w:t>
      </w:r>
      <w:r>
        <w:rPr>
          <w:rFonts w:hint="eastAsia" w:cs="FangSong_GB2312" w:asciiTheme="minorEastAsia" w:hAnsiTheme="minorEastAsia" w:eastAsiaTheme="minorEastAsia"/>
        </w:rPr>
        <w:t>综合评分法。</w:t>
      </w:r>
    </w:p>
    <w:p>
      <w:pPr>
        <w:pStyle w:val="392"/>
        <w:spacing w:before="0"/>
        <w:ind w:firstLine="0" w:firstLineChars="0"/>
        <w:rPr>
          <w:rFonts w:cs="FangSong_GB2312" w:asciiTheme="minorEastAsia" w:hAnsiTheme="minorEastAsia" w:eastAsiaTheme="minorEastAsia"/>
          <w:b/>
        </w:rPr>
      </w:pPr>
      <w:r>
        <w:rPr>
          <w:rFonts w:hint="eastAsia" w:cs="FangSong_GB2312" w:asciiTheme="minorEastAsia" w:hAnsiTheme="minorEastAsia" w:eastAsiaTheme="minorEastAsia"/>
          <w:b/>
        </w:rPr>
        <w:t>2. 价格分计算方法：</w:t>
      </w:r>
      <w:r>
        <w:rPr>
          <w:rFonts w:hint="eastAsia" w:cs="FangSong_GB2312" w:asciiTheme="minorEastAsia" w:hAnsiTheme="minorEastAsia" w:eastAsiaTheme="minorEastAsia"/>
        </w:rPr>
        <w:t>低价优先法。</w:t>
      </w:r>
    </w:p>
    <w:p>
      <w:pPr>
        <w:pStyle w:val="392"/>
        <w:spacing w:before="0"/>
        <w:ind w:firstLine="0" w:firstLineChars="0"/>
        <w:rPr>
          <w:rFonts w:asciiTheme="minorEastAsia" w:hAnsiTheme="minorEastAsia" w:eastAsiaTheme="minorEastAsia"/>
          <w:szCs w:val="24"/>
        </w:rPr>
      </w:pPr>
      <w:r>
        <w:rPr>
          <w:rFonts w:hint="eastAsia" w:cs="FangSong_GB2312" w:asciiTheme="minorEastAsia" w:hAnsiTheme="minorEastAsia" w:eastAsiaTheme="minorEastAsia"/>
          <w:b/>
        </w:rPr>
        <w:t>3. 评审要求：</w:t>
      </w:r>
      <w:r>
        <w:rPr>
          <w:rFonts w:hint="eastAsia" w:cs="FangSong_GB2312" w:asciiTheme="minorEastAsia" w:hAnsiTheme="minorEastAsia" w:eastAsiaTheme="minorEastAsia"/>
        </w:rPr>
        <w:t>详见磋商文件第五部分“评审方法及评审标准”。</w:t>
      </w:r>
    </w:p>
    <w:p>
      <w:pPr>
        <w:adjustRightInd/>
        <w:spacing w:line="360" w:lineRule="auto"/>
        <w:jc w:val="center"/>
        <w:outlineLvl w:val="0"/>
        <w:rPr>
          <w:rFonts w:cs="FangSong_GB2312" w:asciiTheme="minorEastAsia" w:hAnsiTheme="minorEastAsia" w:eastAsiaTheme="minorEastAsia"/>
          <w:sz w:val="24"/>
        </w:rPr>
      </w:pPr>
    </w:p>
    <w:p>
      <w:pPr>
        <w:adjustRightInd/>
        <w:spacing w:line="360" w:lineRule="auto"/>
        <w:jc w:val="center"/>
        <w:outlineLvl w:val="0"/>
        <w:rPr>
          <w:rFonts w:cs="FangSong_GB2312" w:asciiTheme="minorEastAsia" w:hAnsiTheme="minorEastAsia" w:eastAsiaTheme="minorEastAsia"/>
          <w:b/>
          <w:sz w:val="32"/>
          <w:szCs w:val="20"/>
        </w:rPr>
      </w:pPr>
      <w:r>
        <w:rPr>
          <w:rFonts w:hint="eastAsia" w:cs="FangSong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pPr>
        <w:pStyle w:val="33"/>
        <w:spacing w:line="360" w:lineRule="auto"/>
        <w:rPr>
          <w:rFonts w:cs="FangSong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3"/>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3.1自成交人确定之日起2个工作日内，采购代理机构通过电子交易平台向成交人发出成交通知书，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rPr>
        <w:t>采购代理机构</w:t>
      </w:r>
      <w:r>
        <w:rPr>
          <w:rFonts w:hint="eastAsia" w:ascii="宋体" w:hAnsi="宋体" w:cs="宋体"/>
          <w:sz w:val="24"/>
        </w:rPr>
        <w:t>也可以以纸质形式进行成交通知。</w:t>
      </w:r>
    </w:p>
    <w:p>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FangSong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采购人及其委托的采购代理机构的名称、地址、联系方式，项目名称和项目编号，成交人名称、地址和成交金额，主要中标标的的名称、规格型号、数量、单价、服务要求，开标记录、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rPr>
        <w:t>资格审查情况、评审专家抽取规则、符合性审查情况、</w:t>
      </w:r>
      <w:bookmarkEnd w:id="53"/>
      <w:r>
        <w:rPr>
          <w:rFonts w:hint="eastAsia" w:cs="宋体" w:asciiTheme="minorEastAsia" w:hAnsiTheme="minorEastAsia" w:eastAsiaTheme="minorEastAsia"/>
          <w:sz w:val="24"/>
        </w:rPr>
        <w:t>未成交情况说明、成交公告期限以及评审专家名单、评分汇总及明细。</w:t>
      </w:r>
    </w:p>
    <w:p>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pPr>
        <w:snapToGrid w:val="0"/>
        <w:spacing w:line="360" w:lineRule="auto"/>
        <w:jc w:val="center"/>
        <w:outlineLvl w:val="0"/>
        <w:rPr>
          <w:rFonts w:cs="FangSong_GB2312" w:asciiTheme="minorEastAsia" w:hAnsiTheme="minorEastAsia" w:eastAsiaTheme="minorEastAsia"/>
          <w:b/>
          <w:sz w:val="36"/>
          <w:szCs w:val="36"/>
        </w:rPr>
      </w:pPr>
    </w:p>
    <w:p>
      <w:pPr>
        <w:snapToGrid w:val="0"/>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十二、合同</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pPr>
        <w:pStyle w:val="392"/>
        <w:snapToGrid w:val="0"/>
        <w:spacing w:before="0" w:after="120"/>
        <w:ind w:firstLine="480"/>
        <w:rPr>
          <w:rFonts w:cs="FangSong_GB2312" w:asciiTheme="minorEastAsia" w:hAnsiTheme="minorEastAsia" w:eastAsiaTheme="minorEastAsia"/>
        </w:rPr>
      </w:pPr>
      <w:r>
        <w:rPr>
          <w:rFonts w:cs="FangSong_GB2312" w:asciiTheme="minorEastAsia" w:hAnsiTheme="minorEastAsia" w:eastAsiaTheme="minorEastAsia"/>
        </w:rPr>
        <w:t>2.</w:t>
      </w:r>
      <w:r>
        <w:rPr>
          <w:rFonts w:hint="eastAsia" w:cs="FangSong_GB2312" w:asciiTheme="minorEastAsia" w:hAnsiTheme="minorEastAsia" w:eastAsiaTheme="minorEastAsia"/>
        </w:rPr>
        <w:t>6</w:t>
      </w:r>
      <w:r>
        <w:rPr>
          <w:rFonts w:cs="FangSong_GB2312" w:asciiTheme="minorEastAsia" w:hAnsiTheme="minorEastAsia" w:eastAsiaTheme="minorEastAsia"/>
        </w:rPr>
        <w:t>采购合同由采购人与</w:t>
      </w:r>
      <w:r>
        <w:rPr>
          <w:rFonts w:hint="eastAsia" w:cs="FangSong_GB2312" w:asciiTheme="minorEastAsia" w:hAnsiTheme="minorEastAsia" w:eastAsiaTheme="minorEastAsia"/>
        </w:rPr>
        <w:t>成交</w:t>
      </w:r>
      <w:r>
        <w:rPr>
          <w:rFonts w:cs="FangSong_GB2312" w:asciiTheme="minorEastAsia" w:hAnsiTheme="minorEastAsia" w:eastAsiaTheme="minorEastAsia"/>
        </w:rPr>
        <w:t>供应商根据</w:t>
      </w:r>
      <w:r>
        <w:rPr>
          <w:rFonts w:hint="eastAsia" w:cs="FangSong_GB2312" w:asciiTheme="minorEastAsia" w:hAnsiTheme="minorEastAsia" w:eastAsiaTheme="minorEastAsia"/>
        </w:rPr>
        <w:t>磋商文件、响应文件等内容通过政府采购电子交易平台在线签订，自动备案。</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3．履约保证金</w:t>
      </w:r>
    </w:p>
    <w:p>
      <w:pPr>
        <w:tabs>
          <w:tab w:val="left" w:pos="0"/>
        </w:tabs>
        <w:spacing w:line="360" w:lineRule="auto"/>
        <w:ind w:firstLine="482"/>
        <w:rPr>
          <w:rFonts w:cs="宋体" w:asciiTheme="minorEastAsia" w:hAnsiTheme="minorEastAsia" w:eastAsiaTheme="minorEastAsia"/>
          <w:sz w:val="24"/>
        </w:rPr>
      </w:pPr>
      <w:r>
        <w:rPr>
          <w:rFonts w:hint="eastAsia" w:cs="宋体" w:asciiTheme="minorEastAsia" w:hAnsiTheme="minorEastAsia" w:eastAsiaTheme="minorEastAsia"/>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rPr>
        <w:t>。履约保证金的数额不得超过政府采购合同金额的1%</w:t>
      </w:r>
      <w:r>
        <w:rPr>
          <w:rFonts w:hint="eastAsia" w:ascii="宋体" w:hAnsi="宋体" w:cs="宋体"/>
          <w:sz w:val="24"/>
        </w:rPr>
        <w:t>，鼓励根据项目特点、供应商诚信等因素免收履约保证金或降低缴纳比例</w:t>
      </w:r>
      <w:r>
        <w:rPr>
          <w:rFonts w:hint="eastAsia" w:cs="宋体" w:asciiTheme="minorEastAsia" w:hAnsiTheme="minorEastAsia" w:eastAsiaTheme="minorEastAsia"/>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sz w:val="24"/>
        </w:rPr>
        <w:t>延迟退还的，应当按照合同约定和法律规定承担相应的赔偿责任</w:t>
      </w:r>
      <w:r>
        <w:rPr>
          <w:rFonts w:hint="eastAsia" w:cs="宋体" w:asciiTheme="minorEastAsia" w:hAnsiTheme="minorEastAsia" w:eastAsiaTheme="minorEastAsia"/>
          <w:sz w:val="24"/>
        </w:rPr>
        <w:t>。</w:t>
      </w:r>
    </w:p>
    <w:p>
      <w:pPr>
        <w:tabs>
          <w:tab w:val="left" w:pos="0"/>
        </w:tabs>
        <w:spacing w:line="360" w:lineRule="auto"/>
        <w:ind w:firstLine="482"/>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ind w:left="0" w:leftChars="0" w:firstLine="480"/>
        <w:rPr>
          <w:rFonts w:eastAsiaTheme="minorEastAsia"/>
          <w:highlight w:val="none"/>
        </w:rPr>
      </w:pPr>
      <w:r>
        <w:rPr>
          <w:rFonts w:hint="eastAsia" w:cs="宋体" w:asciiTheme="minorEastAsia" w:hAnsiTheme="minorEastAsia" w:eastAsiaTheme="minorEastAsia"/>
          <w:snapToGrid w:val="0"/>
          <w:kern w:val="28"/>
          <w:sz w:val="24"/>
          <w:highlight w:val="none"/>
        </w:rPr>
        <w:t>备注：本项目</w:t>
      </w:r>
      <w:r>
        <w:rPr>
          <w:rFonts w:hint="eastAsia" w:cs="宋体" w:asciiTheme="minorEastAsia" w:hAnsiTheme="minorEastAsia" w:eastAsiaTheme="minorEastAsia"/>
          <w:snapToGrid w:val="0"/>
          <w:kern w:val="28"/>
          <w:sz w:val="24"/>
          <w:highlight w:val="none"/>
          <w:lang w:eastAsia="zh-CN"/>
        </w:rPr>
        <w:t>免缴</w:t>
      </w:r>
      <w:r>
        <w:rPr>
          <w:rFonts w:hint="eastAsia" w:cs="宋体" w:asciiTheme="minorEastAsia" w:hAnsiTheme="minorEastAsia" w:eastAsiaTheme="minorEastAsia"/>
          <w:snapToGrid w:val="0"/>
          <w:kern w:val="28"/>
          <w:sz w:val="24"/>
          <w:highlight w:val="none"/>
        </w:rPr>
        <w:t>履约保证金。</w:t>
      </w:r>
    </w:p>
    <w:p>
      <w:pPr>
        <w:pStyle w:val="5"/>
        <w:numPr>
          <w:ilvl w:val="255"/>
          <w:numId w:val="0"/>
        </w:numPr>
      </w:pPr>
      <w:r>
        <w:rPr>
          <w:rFonts w:ascii="宋体" w:hAnsi="宋体" w:eastAsia="宋体"/>
          <w:sz w:val="24"/>
          <w:lang w:val="en-US"/>
        </w:rPr>
        <w:t>4.</w:t>
      </w:r>
      <w:r>
        <w:rPr>
          <w:rFonts w:hint="eastAsia" w:ascii="宋体" w:hAnsi="宋体" w:eastAsia="宋体"/>
          <w:sz w:val="24"/>
          <w:lang w:val="en-US"/>
        </w:rPr>
        <w:t>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Pr>
        <w:tabs>
          <w:tab w:val="left" w:pos="0"/>
        </w:tabs>
        <w:spacing w:line="360" w:lineRule="auto"/>
        <w:rPr>
          <w:rFonts w:cs="宋体" w:asciiTheme="minorEastAsia" w:hAnsiTheme="minorEastAsia" w:eastAsiaTheme="minorEastAsia"/>
          <w:snapToGrid w:val="0"/>
          <w:kern w:val="28"/>
          <w:sz w:val="24"/>
        </w:rPr>
      </w:pPr>
    </w:p>
    <w:p>
      <w:pPr>
        <w:snapToGrid w:val="0"/>
        <w:spacing w:line="360" w:lineRule="auto"/>
        <w:jc w:val="center"/>
        <w:rPr>
          <w:rFonts w:cs="FangSong_GB2312" w:asciiTheme="minorEastAsia" w:hAnsiTheme="minorEastAsia" w:eastAsiaTheme="minorEastAsia"/>
          <w:b/>
          <w:sz w:val="36"/>
          <w:szCs w:val="36"/>
        </w:rPr>
      </w:pPr>
    </w:p>
    <w:p>
      <w:pPr>
        <w:snapToGrid w:val="0"/>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十三、验收</w:t>
      </w:r>
    </w:p>
    <w:p>
      <w:pPr>
        <w:pStyle w:val="3"/>
        <w:spacing w:line="360" w:lineRule="auto"/>
        <w:ind w:firstLine="0" w:firstLineChars="0"/>
        <w:rPr>
          <w:rFonts w:asciiTheme="minorEastAsia" w:hAnsiTheme="minorEastAsia" w:eastAsiaTheme="minorEastAsia"/>
          <w:b/>
        </w:rPr>
      </w:pPr>
      <w:r>
        <w:rPr>
          <w:rFonts w:hint="eastAsia" w:asciiTheme="minorEastAsia" w:hAnsiTheme="minorEastAsia" w:eastAsiaTheme="minorEastAsia"/>
          <w:b/>
        </w:rPr>
        <w:t>1.验收</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履约验收的各项资料应当存档备查。</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asciiTheme="minorEastAsia" w:hAnsiTheme="minorEastAsia" w:eastAsiaTheme="minorEastAsia"/>
          <w:b/>
          <w:sz w:val="24"/>
        </w:rPr>
      </w:pPr>
      <w:r>
        <w:rPr>
          <w:rFonts w:hint="eastAsia" w:cs="FangSong_GB2312" w:asciiTheme="minorEastAsia" w:hAnsiTheme="minorEastAsia" w:eastAsiaTheme="minorEastAsia"/>
          <w:b/>
          <w:sz w:val="36"/>
          <w:szCs w:val="36"/>
        </w:rPr>
        <w:t>十四、电子交易活动的中止</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采购过程中出现以下情形，导致电子交易平台无法正常运行，或者无法保证电子交易的公平、公正和安全时，采购代理机构可中止电子交易活动：</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pPr>
        <w:tabs>
          <w:tab w:val="left" w:pos="0"/>
        </w:tabs>
        <w:spacing w:line="360" w:lineRule="auto"/>
        <w:rPr>
          <w:rFonts w:cs="FangSong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5236290"/>
      <w:bookmarkEnd w:id="54"/>
      <w:bookmarkStart w:id="55" w:name="_Hlt68072990"/>
      <w:bookmarkEnd w:id="55"/>
      <w:bookmarkStart w:id="56" w:name="_Hlt74730295"/>
      <w:bookmarkEnd w:id="56"/>
      <w:bookmarkStart w:id="57" w:name="_Hlt74714665"/>
      <w:bookmarkEnd w:id="57"/>
      <w:bookmarkStart w:id="58" w:name="_Hlt75236011"/>
      <w:bookmarkEnd w:id="58"/>
      <w:bookmarkStart w:id="59" w:name="_Hlt75236101"/>
      <w:bookmarkEnd w:id="59"/>
      <w:bookmarkStart w:id="60" w:name="_Hlt74707468"/>
      <w:bookmarkEnd w:id="60"/>
      <w:bookmarkStart w:id="61" w:name="_Hlt68057669"/>
      <w:bookmarkEnd w:id="61"/>
      <w:bookmarkStart w:id="62" w:name="_Hlt74729768"/>
      <w:bookmarkEnd w:id="62"/>
      <w:bookmarkStart w:id="63" w:name="第三部分"/>
      <w:bookmarkStart w:id="64" w:name="_Toc164416483"/>
      <w:r>
        <w:rPr>
          <w:rFonts w:cs="FangSong_GB2312" w:asciiTheme="minorEastAsia" w:hAnsiTheme="minorEastAsia" w:eastAsiaTheme="minorEastAsia"/>
          <w:b/>
          <w:sz w:val="36"/>
          <w:szCs w:val="36"/>
        </w:rPr>
        <w:br w:type="page"/>
      </w:r>
    </w:p>
    <w:p>
      <w:pPr>
        <w:adjustRightInd/>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第四部分  采购需求</w:t>
      </w:r>
    </w:p>
    <w:p>
      <w:pPr>
        <w:adjustRightInd/>
        <w:spacing w:line="360" w:lineRule="auto"/>
        <w:jc w:val="left"/>
        <w:outlineLvl w:val="0"/>
        <w:rPr>
          <w:rFonts w:asciiTheme="minorEastAsia" w:hAnsiTheme="minorEastAsia" w:eastAsiaTheme="minorEastAsia"/>
          <w:sz w:val="24"/>
          <w:u w:val="single"/>
        </w:rPr>
      </w:pPr>
      <w:r>
        <w:rPr>
          <w:rFonts w:hint="eastAsia" w:asciiTheme="minorEastAsia" w:hAnsiTheme="minorEastAsia" w:eastAsiaTheme="minorEastAsia"/>
          <w:sz w:val="24"/>
          <w:u w:val="single"/>
        </w:rPr>
        <w:t>注：“▲” 系指实质性要求条款， “</w:t>
      </w:r>
      <w:r>
        <w:rPr>
          <w:rFonts w:hint="eastAsia" w:asciiTheme="minorEastAsia" w:hAnsiTheme="minorEastAsia" w:eastAsiaTheme="minorEastAsia"/>
          <w:b/>
          <w:sz w:val="24"/>
          <w:u w:val="single"/>
        </w:rPr>
        <w:t>※</w:t>
      </w:r>
      <w:r>
        <w:rPr>
          <w:rFonts w:hint="eastAsia" w:asciiTheme="minorEastAsia" w:hAnsiTheme="minorEastAsia" w:eastAsiaTheme="minorEastAsia"/>
          <w:sz w:val="24"/>
          <w:u w:val="single"/>
        </w:rPr>
        <w:t>”系指磋商过程中可能实质性变动的内容。</w:t>
      </w:r>
    </w:p>
    <w:p>
      <w:pPr>
        <w:spacing w:line="360" w:lineRule="auto"/>
        <w:jc w:val="left"/>
        <w:rPr>
          <w:rFonts w:ascii="宋体" w:hAnsi="宋体" w:cs="宋体"/>
          <w:b/>
          <w:bCs/>
          <w:sz w:val="24"/>
        </w:rPr>
      </w:pPr>
      <w:r>
        <w:rPr>
          <w:rFonts w:hint="eastAsia" w:ascii="宋体" w:hAnsi="宋体" w:cs="宋体"/>
          <w:b/>
          <w:bCs/>
          <w:sz w:val="24"/>
        </w:rPr>
        <w:t>一、需求清单</w:t>
      </w:r>
    </w:p>
    <w:tbl>
      <w:tblPr>
        <w:tblStyle w:val="60"/>
        <w:tblW w:w="9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50"/>
        <w:gridCol w:w="1953"/>
        <w:gridCol w:w="855"/>
        <w:gridCol w:w="870"/>
        <w:gridCol w:w="1868"/>
        <w:gridCol w:w="9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2750" w:type="dxa"/>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项目名称</w:t>
            </w:r>
          </w:p>
        </w:tc>
        <w:tc>
          <w:tcPr>
            <w:tcW w:w="1953" w:type="dxa"/>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主要服务技术要求</w:t>
            </w:r>
          </w:p>
        </w:tc>
        <w:tc>
          <w:tcPr>
            <w:tcW w:w="855" w:type="dxa"/>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单位</w:t>
            </w:r>
          </w:p>
        </w:tc>
        <w:tc>
          <w:tcPr>
            <w:tcW w:w="870" w:type="dxa"/>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数量</w:t>
            </w:r>
          </w:p>
        </w:tc>
        <w:tc>
          <w:tcPr>
            <w:tcW w:w="1868" w:type="dxa"/>
            <w:vAlign w:val="center"/>
          </w:tcPr>
          <w:p>
            <w:pPr>
              <w:spacing w:line="280" w:lineRule="exact"/>
              <w:jc w:val="center"/>
              <w:rPr>
                <w:rFonts w:ascii="仿宋" w:hAnsi="仿宋" w:eastAsia="仿宋" w:cs="仿宋"/>
                <w:b/>
                <w:bCs/>
                <w:sz w:val="24"/>
                <w:szCs w:val="15"/>
              </w:rPr>
            </w:pPr>
            <w:r>
              <w:rPr>
                <w:rFonts w:hint="eastAsia" w:ascii="仿宋" w:hAnsi="仿宋" w:eastAsia="仿宋" w:cs="仿宋"/>
                <w:b/>
                <w:bCs/>
                <w:sz w:val="24"/>
                <w:szCs w:val="15"/>
              </w:rPr>
              <w:t>预算总价（元）</w:t>
            </w:r>
          </w:p>
        </w:tc>
        <w:tc>
          <w:tcPr>
            <w:tcW w:w="901" w:type="dxa"/>
            <w:vAlign w:val="center"/>
          </w:tcPr>
          <w:p>
            <w:pPr>
              <w:spacing w:line="280" w:lineRule="exact"/>
              <w:jc w:val="center"/>
              <w:rPr>
                <w:rFonts w:ascii="仿宋" w:hAnsi="仿宋" w:eastAsia="仿宋" w:cs="仿宋"/>
                <w:b/>
                <w:bCs/>
                <w:sz w:val="24"/>
                <w:szCs w:val="15"/>
              </w:rPr>
            </w:pPr>
            <w:r>
              <w:rPr>
                <w:rFonts w:hint="eastAsia" w:ascii="仿宋" w:hAnsi="仿宋" w:eastAsia="仿宋" w:cs="仿宋"/>
                <w:b/>
                <w:bCs/>
                <w:sz w:val="24"/>
                <w:szCs w:val="15"/>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2750" w:type="dxa"/>
            <w:vAlign w:val="center"/>
          </w:tcPr>
          <w:p>
            <w:pPr>
              <w:widowControl/>
              <w:tabs>
                <w:tab w:val="left" w:pos="360"/>
              </w:tabs>
              <w:jc w:val="center"/>
              <w:rPr>
                <w:rFonts w:hint="eastAsia" w:ascii="宋体" w:hAnsi="宋体" w:eastAsia="宋体" w:cs="宋体"/>
                <w:sz w:val="24"/>
                <w:szCs w:val="24"/>
                <w:lang w:eastAsia="zh-CN"/>
              </w:rPr>
            </w:pPr>
            <w:r>
              <w:rPr>
                <w:rFonts w:hint="eastAsia" w:ascii="宋体" w:hAnsi="宋体" w:cs="宋体"/>
                <w:sz w:val="24"/>
                <w:szCs w:val="24"/>
                <w:lang w:val="en-US" w:eastAsia="zh-CN"/>
              </w:rPr>
              <w:t>建德市工业技术学校</w:t>
            </w:r>
            <w:r>
              <w:rPr>
                <w:rFonts w:hint="eastAsia" w:ascii="宋体" w:hAnsi="宋体" w:cs="宋体"/>
                <w:sz w:val="24"/>
                <w:szCs w:val="24"/>
                <w:lang w:eastAsia="zh-CN"/>
              </w:rPr>
              <w:t>物业管理服务采购项目</w:t>
            </w:r>
          </w:p>
        </w:tc>
        <w:tc>
          <w:tcPr>
            <w:tcW w:w="1953" w:type="dxa"/>
            <w:vAlign w:val="center"/>
          </w:tcPr>
          <w:p>
            <w:pPr>
              <w:widowControl/>
              <w:tabs>
                <w:tab w:val="left" w:pos="360"/>
              </w:tabs>
              <w:jc w:val="center"/>
              <w:rPr>
                <w:rFonts w:ascii="宋体" w:hAnsi="宋体" w:cs="宋体"/>
                <w:sz w:val="24"/>
                <w:szCs w:val="24"/>
              </w:rPr>
            </w:pPr>
            <w:r>
              <w:rPr>
                <w:rFonts w:hint="eastAsia" w:ascii="宋体" w:hAnsi="宋体" w:cs="宋体"/>
                <w:sz w:val="24"/>
                <w:szCs w:val="24"/>
              </w:rPr>
              <w:t>详见“二、采购需求”</w:t>
            </w:r>
          </w:p>
        </w:tc>
        <w:tc>
          <w:tcPr>
            <w:tcW w:w="855" w:type="dxa"/>
            <w:vAlign w:val="center"/>
          </w:tcPr>
          <w:p>
            <w:pPr>
              <w:widowControl/>
              <w:tabs>
                <w:tab w:val="left" w:pos="360"/>
              </w:tabs>
              <w:jc w:val="center"/>
              <w:rPr>
                <w:rFonts w:ascii="宋体" w:hAnsi="宋体" w:cs="宋体"/>
                <w:sz w:val="24"/>
                <w:szCs w:val="24"/>
              </w:rPr>
            </w:pPr>
            <w:r>
              <w:rPr>
                <w:rFonts w:hint="eastAsia" w:ascii="宋体" w:hAnsi="宋体" w:cs="宋体"/>
                <w:sz w:val="24"/>
                <w:szCs w:val="24"/>
              </w:rPr>
              <w:t>年</w:t>
            </w:r>
          </w:p>
        </w:tc>
        <w:tc>
          <w:tcPr>
            <w:tcW w:w="870" w:type="dxa"/>
            <w:vAlign w:val="center"/>
          </w:tcPr>
          <w:p>
            <w:pPr>
              <w:widowControl/>
              <w:tabs>
                <w:tab w:val="left" w:pos="360"/>
              </w:tabs>
              <w:jc w:val="center"/>
              <w:rPr>
                <w:rFonts w:hint="eastAsia" w:ascii="宋体" w:hAnsi="宋体" w:eastAsia="宋体" w:cs="宋体"/>
                <w:sz w:val="24"/>
                <w:szCs w:val="24"/>
                <w:lang w:eastAsia="zh-CN"/>
              </w:rPr>
            </w:pPr>
            <w:r>
              <w:rPr>
                <w:rFonts w:hint="eastAsia" w:ascii="宋体" w:hAnsi="宋体" w:cs="宋体"/>
                <w:sz w:val="24"/>
                <w:szCs w:val="24"/>
                <w:lang w:val="en-US" w:eastAsia="zh-CN"/>
              </w:rPr>
              <w:t>2</w:t>
            </w:r>
          </w:p>
        </w:tc>
        <w:tc>
          <w:tcPr>
            <w:tcW w:w="1868" w:type="dxa"/>
            <w:vAlign w:val="center"/>
          </w:tcPr>
          <w:p>
            <w:pPr>
              <w:widowControl/>
              <w:tabs>
                <w:tab w:val="left" w:pos="360"/>
              </w:tabs>
              <w:jc w:val="center"/>
              <w:rPr>
                <w:rFonts w:ascii="宋体" w:hAnsi="宋体" w:cs="宋体"/>
                <w:sz w:val="24"/>
                <w:szCs w:val="24"/>
              </w:rPr>
            </w:pPr>
            <w:r>
              <w:rPr>
                <w:rFonts w:hint="eastAsia" w:ascii="宋体" w:hAnsi="宋体" w:cs="宋体"/>
                <w:sz w:val="24"/>
                <w:szCs w:val="24"/>
                <w:lang w:val="en-US" w:eastAsia="zh-CN"/>
              </w:rPr>
              <w:t>1400000</w:t>
            </w:r>
            <w:r>
              <w:rPr>
                <w:rFonts w:hint="eastAsia" w:ascii="宋体" w:hAnsi="宋体" w:cs="宋体"/>
                <w:sz w:val="24"/>
                <w:szCs w:val="24"/>
              </w:rPr>
              <w:t>.00</w:t>
            </w:r>
          </w:p>
        </w:tc>
        <w:tc>
          <w:tcPr>
            <w:tcW w:w="901" w:type="dxa"/>
            <w:vAlign w:val="center"/>
          </w:tcPr>
          <w:p>
            <w:pPr>
              <w:spacing w:line="320" w:lineRule="exact"/>
              <w:jc w:val="center"/>
              <w:rPr>
                <w:rFonts w:ascii="宋体"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428" w:type="dxa"/>
            <w:gridSpan w:val="4"/>
            <w:vAlign w:val="center"/>
          </w:tcPr>
          <w:p>
            <w:pPr>
              <w:widowControl/>
              <w:tabs>
                <w:tab w:val="left" w:pos="360"/>
              </w:tabs>
              <w:jc w:val="left"/>
              <w:rPr>
                <w:rFonts w:ascii="仿宋" w:hAnsi="仿宋" w:eastAsia="仿宋" w:cs="仿宋"/>
                <w:sz w:val="24"/>
                <w:szCs w:val="15"/>
                <w:highlight w:val="yellow"/>
              </w:rPr>
            </w:pPr>
            <w:r>
              <w:rPr>
                <w:rFonts w:hint="eastAsia" w:ascii="仿宋" w:hAnsi="仿宋" w:eastAsia="仿宋" w:cs="仿宋"/>
                <w:sz w:val="24"/>
                <w:szCs w:val="15"/>
              </w:rPr>
              <w:t>合计：</w:t>
            </w:r>
            <w:r>
              <w:rPr>
                <w:rFonts w:hint="eastAsia" w:ascii="仿宋" w:hAnsi="仿宋" w:eastAsia="仿宋" w:cs="仿宋"/>
                <w:sz w:val="24"/>
                <w:szCs w:val="15"/>
                <w:u w:val="single"/>
                <w:lang w:val="en-US" w:eastAsia="zh-CN"/>
              </w:rPr>
              <w:t>壹佰肆拾万</w:t>
            </w:r>
            <w:r>
              <w:rPr>
                <w:rFonts w:hint="eastAsia" w:ascii="仿宋" w:hAnsi="仿宋" w:eastAsia="仿宋" w:cs="仿宋"/>
                <w:sz w:val="24"/>
                <w:szCs w:val="15"/>
                <w:u w:val="single"/>
                <w:lang w:eastAsia="zh-CN"/>
              </w:rPr>
              <w:t>元</w:t>
            </w:r>
            <w:r>
              <w:rPr>
                <w:rFonts w:hint="eastAsia" w:ascii="仿宋" w:hAnsi="仿宋" w:eastAsia="仿宋" w:cs="仿宋"/>
                <w:sz w:val="24"/>
                <w:szCs w:val="15"/>
                <w:u w:val="single"/>
              </w:rPr>
              <w:t>整</w:t>
            </w:r>
          </w:p>
        </w:tc>
        <w:tc>
          <w:tcPr>
            <w:tcW w:w="2769" w:type="dxa"/>
            <w:gridSpan w:val="2"/>
            <w:vAlign w:val="center"/>
          </w:tcPr>
          <w:p>
            <w:pPr>
              <w:spacing w:line="320" w:lineRule="exact"/>
              <w:jc w:val="center"/>
              <w:rPr>
                <w:rFonts w:ascii="仿宋" w:hAnsi="仿宋" w:eastAsia="仿宋" w:cs="仿宋"/>
                <w:sz w:val="24"/>
                <w:szCs w:val="15"/>
              </w:rPr>
            </w:pPr>
            <w:r>
              <w:rPr>
                <w:rFonts w:hint="eastAsia" w:ascii="仿宋" w:hAnsi="仿宋" w:eastAsia="仿宋" w:cs="仿宋"/>
                <w:sz w:val="24"/>
                <w:szCs w:val="15"/>
                <w:u w:val="single"/>
              </w:rPr>
              <w:t xml:space="preserve">￥ </w:t>
            </w:r>
            <w:r>
              <w:rPr>
                <w:rFonts w:hint="eastAsia" w:ascii="仿宋" w:hAnsi="仿宋" w:eastAsia="仿宋" w:cs="仿宋"/>
                <w:sz w:val="24"/>
                <w:szCs w:val="15"/>
                <w:u w:val="single"/>
                <w:lang w:val="en-US" w:eastAsia="zh-CN"/>
              </w:rPr>
              <w:t>1400000</w:t>
            </w:r>
            <w:r>
              <w:rPr>
                <w:rFonts w:hint="eastAsia" w:ascii="仿宋" w:hAnsi="仿宋" w:eastAsia="仿宋" w:cs="仿宋"/>
                <w:sz w:val="24"/>
                <w:szCs w:val="15"/>
                <w:u w:val="single"/>
              </w:rPr>
              <w:t>.00元</w:t>
            </w:r>
          </w:p>
        </w:tc>
      </w:tr>
    </w:tbl>
    <w:p>
      <w:pPr>
        <w:pStyle w:val="2"/>
        <w:ind w:left="0" w:leftChars="0" w:firstLine="0" w:firstLineChars="0"/>
        <w:rPr>
          <w:rFonts w:asciiTheme="minorEastAsia" w:hAnsiTheme="minorEastAsia" w:eastAsiaTheme="minorEastAsia"/>
          <w:sz w:val="24"/>
          <w:u w:val="single"/>
        </w:rPr>
      </w:pPr>
    </w:p>
    <w:p>
      <w:pPr>
        <w:pStyle w:val="2"/>
        <w:ind w:left="0" w:leftChars="0" w:firstLine="0" w:firstLineChars="0"/>
        <w:rPr>
          <w:rFonts w:asciiTheme="minorEastAsia" w:hAnsiTheme="minorEastAsia" w:eastAsiaTheme="minorEastAsia"/>
          <w:b/>
          <w:bCs/>
          <w:sz w:val="24"/>
          <w:u w:val="single"/>
        </w:rPr>
      </w:pPr>
      <w:r>
        <w:rPr>
          <w:rFonts w:hint="eastAsia" w:asciiTheme="minorEastAsia" w:hAnsiTheme="minorEastAsia" w:eastAsiaTheme="minorEastAsia"/>
          <w:b/>
          <w:bCs/>
          <w:sz w:val="24"/>
          <w:u w:val="single"/>
        </w:rPr>
        <w:t>二、采购需求</w:t>
      </w:r>
    </w:p>
    <w:p>
      <w:pPr>
        <w:pStyle w:val="25"/>
        <w:spacing w:line="360" w:lineRule="auto"/>
        <w:rPr>
          <w:rFonts w:hint="eastAsia" w:ascii="宋体" w:hAnsi="宋体" w:cs="仿宋_GB2312"/>
          <w:b/>
          <w:bCs/>
          <w:sz w:val="24"/>
          <w:highlight w:val="none"/>
          <w:lang w:eastAsia="zh-CN"/>
        </w:rPr>
      </w:pPr>
      <w:r>
        <w:rPr>
          <w:rFonts w:hint="eastAsia" w:hAnsi="宋体" w:cs="仿宋_GB2312"/>
          <w:b/>
          <w:bCs/>
          <w:sz w:val="24"/>
          <w:highlight w:val="none"/>
          <w:lang w:val="en-US" w:eastAsia="zh-CN"/>
        </w:rPr>
        <w:t>1.</w:t>
      </w:r>
      <w:r>
        <w:rPr>
          <w:rFonts w:hint="eastAsia" w:ascii="宋体" w:hAnsi="宋体" w:cs="仿宋_GB2312"/>
          <w:b/>
          <w:bCs/>
          <w:sz w:val="24"/>
          <w:highlight w:val="none"/>
          <w:lang w:eastAsia="zh-CN"/>
        </w:rPr>
        <w:t>单位基本情况</w:t>
      </w:r>
    </w:p>
    <w:p>
      <w:pPr>
        <w:keepNext w:val="0"/>
        <w:keepLines w:val="0"/>
        <w:widowControl/>
        <w:suppressLineNumbers w:val="0"/>
        <w:spacing w:line="360" w:lineRule="auto"/>
        <w:ind w:firstLine="480" w:firstLineChars="200"/>
        <w:jc w:val="left"/>
        <w:rPr>
          <w:rFonts w:hint="default" w:asciiTheme="minorEastAsia" w:hAnsiTheme="minorEastAsia" w:eastAsiaTheme="minorEastAsia"/>
          <w:bCs/>
          <w:sz w:val="24"/>
          <w:lang w:val="en-US" w:eastAsia="zh-CN"/>
        </w:rPr>
      </w:pPr>
      <w:r>
        <w:rPr>
          <w:rFonts w:hint="eastAsia" w:asciiTheme="minorEastAsia" w:hAnsiTheme="minorEastAsia" w:eastAsiaTheme="minorEastAsia"/>
          <w:bCs/>
          <w:sz w:val="24"/>
          <w:lang w:eastAsia="zh-CN"/>
        </w:rPr>
        <w:t>建德市工业技术学校创建于1979年4月，</w:t>
      </w:r>
      <w:r>
        <w:rPr>
          <w:rFonts w:hint="eastAsia" w:asciiTheme="minorEastAsia" w:hAnsiTheme="minorEastAsia" w:eastAsiaTheme="minorEastAsia"/>
          <w:bCs/>
          <w:sz w:val="24"/>
          <w:lang w:val="en-US" w:eastAsia="zh-CN"/>
        </w:rPr>
        <w:t>位于建德市寿昌镇西昌路138号，</w:t>
      </w:r>
      <w:r>
        <w:rPr>
          <w:rFonts w:hint="eastAsia" w:asciiTheme="minorEastAsia" w:hAnsiTheme="minorEastAsia" w:eastAsiaTheme="minorEastAsia"/>
          <w:bCs/>
          <w:sz w:val="24"/>
          <w:lang w:eastAsia="zh-CN"/>
        </w:rPr>
        <w:t>隶属于建德市人力资源和社会保障局，是一所集学历教育、社会培训、技能鉴定为一体，培养中、高级技能人才的综合性技工学校。学校现占地120亩，建筑面积4.4万平方米，现有教职工</w:t>
      </w:r>
      <w:r>
        <w:rPr>
          <w:rFonts w:hint="eastAsia" w:asciiTheme="minorEastAsia" w:hAnsiTheme="minorEastAsia" w:eastAsiaTheme="minorEastAsia"/>
          <w:bCs/>
          <w:sz w:val="24"/>
          <w:lang w:val="en-US" w:eastAsia="zh-CN"/>
        </w:rPr>
        <w:t>98</w:t>
      </w:r>
      <w:r>
        <w:rPr>
          <w:rFonts w:hint="eastAsia" w:asciiTheme="minorEastAsia" w:hAnsiTheme="minorEastAsia" w:eastAsiaTheme="minorEastAsia"/>
          <w:bCs/>
          <w:sz w:val="24"/>
          <w:lang w:eastAsia="zh-CN"/>
        </w:rPr>
        <w:t>人，在校学生</w:t>
      </w:r>
      <w:r>
        <w:rPr>
          <w:rFonts w:hint="eastAsia" w:asciiTheme="minorEastAsia" w:hAnsiTheme="minorEastAsia" w:eastAsiaTheme="minorEastAsia"/>
          <w:bCs/>
          <w:sz w:val="24"/>
          <w:lang w:val="en-US" w:eastAsia="zh-CN"/>
        </w:rPr>
        <w:t>1900余</w:t>
      </w:r>
      <w:r>
        <w:rPr>
          <w:rFonts w:hint="eastAsia" w:asciiTheme="minorEastAsia" w:hAnsiTheme="minorEastAsia" w:eastAsiaTheme="minorEastAsia"/>
          <w:bCs/>
          <w:sz w:val="24"/>
          <w:lang w:eastAsia="zh-CN"/>
        </w:rPr>
        <w:t>人。</w:t>
      </w:r>
    </w:p>
    <w:p>
      <w:pPr>
        <w:pStyle w:val="25"/>
        <w:spacing w:line="360" w:lineRule="auto"/>
        <w:rPr>
          <w:rFonts w:hint="eastAsia" w:ascii="宋体" w:hAnsi="宋体" w:cs="仿宋_GB2312"/>
          <w:b w:val="0"/>
          <w:bCs w:val="0"/>
          <w:sz w:val="24"/>
          <w:highlight w:val="none"/>
          <w:lang w:eastAsia="zh-CN"/>
        </w:rPr>
      </w:pPr>
      <w:r>
        <w:rPr>
          <w:rFonts w:hint="eastAsia" w:hAnsi="宋体" w:cs="仿宋_GB2312"/>
          <w:b/>
          <w:bCs/>
          <w:sz w:val="24"/>
          <w:highlight w:val="none"/>
          <w:lang w:val="en-US" w:eastAsia="zh-CN"/>
        </w:rPr>
        <w:t>2.</w:t>
      </w:r>
      <w:r>
        <w:rPr>
          <w:rFonts w:hint="eastAsia" w:ascii="宋体" w:hAnsi="宋体" w:cs="仿宋_GB2312"/>
          <w:b/>
          <w:bCs/>
          <w:sz w:val="24"/>
          <w:highlight w:val="none"/>
          <w:lang w:eastAsia="zh-CN"/>
        </w:rPr>
        <w:t>服务范围</w:t>
      </w:r>
    </w:p>
    <w:p>
      <w:pPr>
        <w:keepNext w:val="0"/>
        <w:keepLines w:val="0"/>
        <w:widowControl/>
        <w:suppressLineNumbers w:val="0"/>
        <w:spacing w:line="360" w:lineRule="auto"/>
        <w:ind w:firstLine="480" w:firstLineChars="200"/>
        <w:jc w:val="left"/>
        <w:rPr>
          <w:rFonts w:hint="eastAsia" w:ascii="宋体" w:hAnsi="宋体" w:cs="仿宋_GB2312"/>
          <w:b w:val="0"/>
          <w:bCs w:val="0"/>
          <w:sz w:val="24"/>
          <w:highlight w:val="none"/>
          <w:u w:val="none"/>
          <w:lang w:eastAsia="zh-CN"/>
        </w:rPr>
      </w:pPr>
      <w:r>
        <w:rPr>
          <w:rFonts w:hint="eastAsia" w:ascii="宋体" w:hAnsi="宋体"/>
          <w:color w:val="auto"/>
          <w:sz w:val="24"/>
          <w:u w:val="none"/>
          <w:lang w:val="en-US" w:eastAsia="zh-CN"/>
        </w:rPr>
        <w:t>建德市工业技术学校</w:t>
      </w:r>
      <w:r>
        <w:rPr>
          <w:rFonts w:hint="eastAsia" w:asciiTheme="minorEastAsia" w:hAnsiTheme="minorEastAsia" w:eastAsiaTheme="minorEastAsia"/>
          <w:bCs/>
          <w:color w:val="auto"/>
          <w:sz w:val="24"/>
          <w:u w:val="none"/>
          <w:lang w:eastAsia="zh-CN"/>
        </w:rPr>
        <w:t>物业管理服务采购项目</w:t>
      </w:r>
      <w:r>
        <w:rPr>
          <w:rFonts w:hint="eastAsia" w:hAnsi="宋体" w:cs="宋体"/>
          <w:bCs/>
          <w:color w:val="auto"/>
          <w:sz w:val="24"/>
          <w:u w:val="none"/>
        </w:rPr>
        <w:t>主要内容</w:t>
      </w:r>
      <w:r>
        <w:rPr>
          <w:rFonts w:hint="eastAsia" w:hAnsi="宋体" w:cs="宋体"/>
          <w:bCs/>
          <w:strike w:val="0"/>
          <w:dstrike w:val="0"/>
          <w:color w:val="auto"/>
          <w:sz w:val="24"/>
          <w:u w:val="none"/>
        </w:rPr>
        <w:t>：</w:t>
      </w:r>
      <w:r>
        <w:rPr>
          <w:rFonts w:hint="eastAsia" w:hAnsi="宋体" w:cs="宋体"/>
          <w:bCs/>
          <w:strike w:val="0"/>
          <w:dstrike w:val="0"/>
          <w:color w:val="auto"/>
          <w:sz w:val="24"/>
          <w:u w:val="none"/>
          <w:lang w:val="en-US" w:eastAsia="zh-CN"/>
        </w:rPr>
        <w:t>配备</w:t>
      </w:r>
      <w:r>
        <w:rPr>
          <w:rFonts w:hint="eastAsia" w:asciiTheme="minorEastAsia" w:hAnsiTheme="minorEastAsia" w:eastAsiaTheme="minorEastAsia"/>
          <w:bCs/>
          <w:strike w:val="0"/>
          <w:dstrike w:val="0"/>
          <w:color w:val="auto"/>
          <w:sz w:val="24"/>
          <w:u w:val="none"/>
          <w:lang w:eastAsia="zh-CN"/>
        </w:rPr>
        <w:t>包括</w:t>
      </w:r>
      <w:r>
        <w:rPr>
          <w:rFonts w:hint="eastAsia" w:asciiTheme="minorEastAsia" w:hAnsiTheme="minorEastAsia" w:eastAsiaTheme="minorEastAsia"/>
          <w:bCs/>
          <w:strike w:val="0"/>
          <w:dstrike w:val="0"/>
          <w:color w:val="auto"/>
          <w:sz w:val="24"/>
          <w:u w:val="none"/>
          <w:lang w:val="en-US" w:eastAsia="zh-CN"/>
        </w:rPr>
        <w:t>物业管理、</w:t>
      </w:r>
      <w:r>
        <w:rPr>
          <w:rFonts w:hint="eastAsia" w:asciiTheme="minorEastAsia" w:hAnsiTheme="minorEastAsia" w:eastAsiaTheme="minorEastAsia"/>
          <w:bCs/>
          <w:strike w:val="0"/>
          <w:dstrike w:val="0"/>
          <w:color w:val="auto"/>
          <w:sz w:val="24"/>
          <w:u w:val="none"/>
          <w:lang w:eastAsia="zh-CN"/>
        </w:rPr>
        <w:t>保洁员、宿舍管理员、校园秩序维护员、</w:t>
      </w:r>
      <w:r>
        <w:rPr>
          <w:rFonts w:hint="eastAsia" w:asciiTheme="minorEastAsia" w:hAnsiTheme="minorEastAsia" w:eastAsiaTheme="minorEastAsia"/>
          <w:bCs/>
          <w:strike w:val="0"/>
          <w:dstrike w:val="0"/>
          <w:color w:val="auto"/>
          <w:sz w:val="24"/>
          <w:u w:val="none"/>
          <w:lang w:val="en-US" w:eastAsia="zh-CN"/>
        </w:rPr>
        <w:t>绿化管理员、水电维修</w:t>
      </w:r>
      <w:r>
        <w:rPr>
          <w:rFonts w:hint="eastAsia" w:asciiTheme="minorEastAsia" w:hAnsiTheme="minorEastAsia" w:eastAsiaTheme="minorEastAsia"/>
          <w:bCs/>
          <w:strike w:val="0"/>
          <w:dstrike w:val="0"/>
          <w:color w:val="auto"/>
          <w:sz w:val="24"/>
          <w:u w:val="none"/>
          <w:lang w:eastAsia="zh-CN"/>
        </w:rPr>
        <w:t>等</w:t>
      </w:r>
      <w:r>
        <w:rPr>
          <w:rFonts w:hint="eastAsia" w:asciiTheme="minorEastAsia" w:hAnsiTheme="minorEastAsia" w:eastAsiaTheme="minorEastAsia"/>
          <w:bCs/>
          <w:strike w:val="0"/>
          <w:dstrike w:val="0"/>
          <w:color w:val="auto"/>
          <w:sz w:val="24"/>
          <w:u w:val="none"/>
          <w:lang w:val="en-US" w:eastAsia="zh-CN"/>
        </w:rPr>
        <w:t>人员，</w:t>
      </w:r>
      <w:r>
        <w:rPr>
          <w:rFonts w:hint="eastAsia" w:ascii="宋体" w:hAnsi="宋体"/>
          <w:strike w:val="0"/>
          <w:dstrike w:val="0"/>
          <w:color w:val="auto"/>
          <w:sz w:val="24"/>
          <w:u w:val="none"/>
          <w:lang w:val="en-US" w:eastAsia="zh-CN"/>
        </w:rPr>
        <w:t>提供综合物业管理服务，完成</w:t>
      </w:r>
      <w:r>
        <w:rPr>
          <w:rFonts w:hint="eastAsia" w:ascii="宋体" w:hAnsi="宋体" w:cs="仿宋_GB2312"/>
          <w:b w:val="0"/>
          <w:bCs w:val="0"/>
          <w:sz w:val="24"/>
          <w:highlight w:val="none"/>
          <w:u w:val="none"/>
          <w:lang w:val="en-US" w:eastAsia="zh-CN"/>
        </w:rPr>
        <w:t>采购单位交办的其他工作</w:t>
      </w:r>
      <w:r>
        <w:rPr>
          <w:rFonts w:hint="eastAsia" w:ascii="宋体" w:hAnsi="宋体" w:cs="仿宋_GB2312"/>
          <w:b w:val="0"/>
          <w:bCs w:val="0"/>
          <w:sz w:val="24"/>
          <w:highlight w:val="none"/>
          <w:u w:val="none"/>
          <w:lang w:eastAsia="zh-CN"/>
        </w:rPr>
        <w:t>，</w:t>
      </w:r>
      <w:r>
        <w:rPr>
          <w:rFonts w:hint="eastAsia" w:ascii="宋体" w:hAnsi="宋体"/>
          <w:strike w:val="0"/>
          <w:dstrike w:val="0"/>
          <w:color w:val="auto"/>
          <w:sz w:val="24"/>
          <w:u w:val="none"/>
          <w:lang w:val="en-US" w:eastAsia="zh-CN"/>
        </w:rPr>
        <w:t>保障学校教育教学工作正常运转</w:t>
      </w:r>
      <w:r>
        <w:rPr>
          <w:rFonts w:hint="eastAsia" w:ascii="宋体" w:hAnsi="宋体"/>
          <w:strike w:val="0"/>
          <w:dstrike w:val="0"/>
          <w:color w:val="auto"/>
          <w:sz w:val="24"/>
          <w:u w:val="none"/>
        </w:rPr>
        <w:t>。</w:t>
      </w:r>
    </w:p>
    <w:p>
      <w:pPr>
        <w:pStyle w:val="25"/>
        <w:rPr>
          <w:rFonts w:hint="eastAsia" w:ascii="宋体" w:hAnsi="宋体" w:cs="仿宋_GB2312"/>
          <w:b/>
          <w:bCs/>
          <w:sz w:val="24"/>
          <w:highlight w:val="none"/>
          <w:lang w:eastAsia="zh-CN"/>
        </w:rPr>
      </w:pPr>
      <w:r>
        <w:rPr>
          <w:rFonts w:hint="eastAsia" w:hAnsi="宋体" w:cs="仿宋_GB2312"/>
          <w:b/>
          <w:bCs/>
          <w:sz w:val="24"/>
          <w:highlight w:val="none"/>
          <w:lang w:val="en-US" w:eastAsia="zh-CN"/>
        </w:rPr>
        <w:t>3.</w:t>
      </w:r>
      <w:r>
        <w:rPr>
          <w:rFonts w:hint="eastAsia" w:ascii="宋体" w:hAnsi="宋体" w:cs="仿宋_GB2312"/>
          <w:b/>
          <w:bCs/>
          <w:sz w:val="24"/>
          <w:highlight w:val="none"/>
          <w:lang w:eastAsia="zh-CN"/>
        </w:rPr>
        <w:t>岗位人员要求及配置</w:t>
      </w:r>
    </w:p>
    <w:tbl>
      <w:tblPr>
        <w:tblStyle w:val="60"/>
        <w:tblW w:w="8977" w:type="dxa"/>
        <w:tblInd w:w="0" w:type="dxa"/>
        <w:tblLayout w:type="fixed"/>
        <w:tblCellMar>
          <w:top w:w="15" w:type="dxa"/>
          <w:left w:w="15" w:type="dxa"/>
          <w:bottom w:w="15" w:type="dxa"/>
          <w:right w:w="15" w:type="dxa"/>
        </w:tblCellMar>
      </w:tblPr>
      <w:tblGrid>
        <w:gridCol w:w="1155"/>
        <w:gridCol w:w="1429"/>
        <w:gridCol w:w="2859"/>
        <w:gridCol w:w="2620"/>
        <w:gridCol w:w="914"/>
      </w:tblGrid>
      <w:tr>
        <w:tblPrEx>
          <w:tblCellMar>
            <w:top w:w="15" w:type="dxa"/>
            <w:left w:w="15" w:type="dxa"/>
            <w:bottom w:w="15" w:type="dxa"/>
            <w:right w:w="15" w:type="dxa"/>
          </w:tblCellMar>
        </w:tblPrEx>
        <w:trPr>
          <w:trHeight w:val="1063" w:hRule="atLeast"/>
        </w:trPr>
        <w:tc>
          <w:tcPr>
            <w:tcW w:w="11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序号</w:t>
            </w:r>
          </w:p>
        </w:tc>
        <w:tc>
          <w:tcPr>
            <w:tcW w:w="142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岗位设置</w:t>
            </w:r>
          </w:p>
        </w:tc>
        <w:tc>
          <w:tcPr>
            <w:tcW w:w="285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人员配置</w:t>
            </w:r>
          </w:p>
        </w:tc>
        <w:tc>
          <w:tcPr>
            <w:tcW w:w="26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主要职责</w:t>
            </w:r>
          </w:p>
        </w:tc>
        <w:tc>
          <w:tcPr>
            <w:tcW w:w="91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数量</w:t>
            </w:r>
          </w:p>
        </w:tc>
      </w:tr>
      <w:tr>
        <w:tblPrEx>
          <w:tblCellMar>
            <w:top w:w="15" w:type="dxa"/>
            <w:left w:w="15" w:type="dxa"/>
            <w:bottom w:w="15" w:type="dxa"/>
            <w:right w:w="15" w:type="dxa"/>
          </w:tblCellMar>
        </w:tblPrEx>
        <w:trPr>
          <w:trHeight w:val="1592" w:hRule="atLeast"/>
        </w:trPr>
        <w:tc>
          <w:tcPr>
            <w:tcW w:w="1155"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c>
          <w:tcPr>
            <w:tcW w:w="1429"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物业主管</w:t>
            </w:r>
          </w:p>
        </w:tc>
        <w:tc>
          <w:tcPr>
            <w:tcW w:w="2859"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兼消防巡查</w:t>
            </w:r>
          </w:p>
        </w:tc>
        <w:tc>
          <w:tcPr>
            <w:tcW w:w="2620"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负责学校物业全面管理工作兼学校消防巡查和消防监控网络操作</w:t>
            </w:r>
          </w:p>
        </w:tc>
        <w:tc>
          <w:tcPr>
            <w:tcW w:w="914" w:type="dxa"/>
            <w:tcBorders>
              <w:top w:val="single" w:color="000000" w:sz="4" w:space="0"/>
              <w:left w:val="single" w:color="000000" w:sz="4" w:space="0"/>
              <w:bottom w:val="single" w:color="auto"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r>
    </w:tbl>
    <w:p>
      <w:pPr>
        <w:widowControl/>
        <w:jc w:val="center"/>
        <w:textAlignment w:val="center"/>
        <w:rPr>
          <w:rFonts w:hint="eastAsia"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br w:type="page"/>
      </w:r>
    </w:p>
    <w:tbl>
      <w:tblPr>
        <w:tblStyle w:val="60"/>
        <w:tblW w:w="9037" w:type="dxa"/>
        <w:tblInd w:w="0" w:type="dxa"/>
        <w:tblLayout w:type="fixed"/>
        <w:tblCellMar>
          <w:top w:w="15" w:type="dxa"/>
          <w:left w:w="15" w:type="dxa"/>
          <w:bottom w:w="15" w:type="dxa"/>
          <w:right w:w="15" w:type="dxa"/>
        </w:tblCellMar>
      </w:tblPr>
      <w:tblGrid>
        <w:gridCol w:w="1163"/>
        <w:gridCol w:w="1439"/>
        <w:gridCol w:w="2878"/>
        <w:gridCol w:w="2637"/>
        <w:gridCol w:w="920"/>
      </w:tblGrid>
      <w:tr>
        <w:tblPrEx>
          <w:tblCellMar>
            <w:top w:w="15" w:type="dxa"/>
            <w:left w:w="15" w:type="dxa"/>
            <w:bottom w:w="15" w:type="dxa"/>
            <w:right w:w="15" w:type="dxa"/>
          </w:tblCellMar>
        </w:tblPrEx>
        <w:trPr>
          <w:trHeight w:val="1228" w:hRule="atLeast"/>
        </w:trPr>
        <w:tc>
          <w:tcPr>
            <w:tcW w:w="1163"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2</w:t>
            </w:r>
          </w:p>
        </w:tc>
        <w:tc>
          <w:tcPr>
            <w:tcW w:w="14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宿管员</w:t>
            </w:r>
          </w:p>
        </w:tc>
        <w:tc>
          <w:tcPr>
            <w:tcW w:w="287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highlight w:val="none"/>
                <w:shd w:val="clear" w:color="auto" w:fill="FFFFFF"/>
              </w:rPr>
              <w:t>男性，</w:t>
            </w:r>
            <w:r>
              <w:rPr>
                <w:rFonts w:hint="eastAsia" w:asciiTheme="minorEastAsia" w:hAnsiTheme="minorEastAsia"/>
                <w:b w:val="0"/>
                <w:bCs w:val="0"/>
                <w:color w:val="171A1D"/>
                <w:sz w:val="24"/>
                <w:szCs w:val="24"/>
                <w:highlight w:val="none"/>
                <w:shd w:val="clear" w:color="auto" w:fill="FFFFFF"/>
                <w:lang w:val="en-US" w:eastAsia="zh-CN"/>
              </w:rPr>
              <w:t>50</w:t>
            </w:r>
            <w:r>
              <w:rPr>
                <w:rFonts w:hint="eastAsia" w:asciiTheme="minorEastAsia" w:hAnsiTheme="minorEastAsia"/>
                <w:b w:val="0"/>
                <w:bCs w:val="0"/>
                <w:color w:val="171A1D"/>
                <w:sz w:val="24"/>
                <w:szCs w:val="24"/>
                <w:highlight w:val="none"/>
                <w:shd w:val="clear" w:color="auto" w:fill="FFFFFF"/>
              </w:rPr>
              <w:t>周岁以下，高中以上学历</w:t>
            </w:r>
          </w:p>
        </w:tc>
        <w:tc>
          <w:tcPr>
            <w:tcW w:w="2637"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负责宿舍公共卫生及宿舍管理工作</w:t>
            </w:r>
          </w:p>
        </w:tc>
        <w:tc>
          <w:tcPr>
            <w:tcW w:w="92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highlight w:val="none"/>
                <w:shd w:val="clear" w:color="auto" w:fill="FFFFFF"/>
              </w:rPr>
              <w:t>2</w:t>
            </w:r>
          </w:p>
        </w:tc>
      </w:tr>
      <w:tr>
        <w:tblPrEx>
          <w:tblCellMar>
            <w:top w:w="15" w:type="dxa"/>
            <w:left w:w="15" w:type="dxa"/>
            <w:bottom w:w="15" w:type="dxa"/>
            <w:right w:w="15" w:type="dxa"/>
          </w:tblCellMar>
        </w:tblPrEx>
        <w:trPr>
          <w:trHeight w:val="1002" w:hRule="atLeast"/>
        </w:trPr>
        <w:tc>
          <w:tcPr>
            <w:tcW w:w="1163" w:type="dxa"/>
            <w:vMerge w:val="continue"/>
            <w:tcBorders>
              <w:top w:val="single" w:color="auto" w:sz="4" w:space="0"/>
              <w:left w:val="single" w:color="auto"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1439" w:type="dxa"/>
            <w:vMerge w:val="continue"/>
            <w:tcBorders>
              <w:top w:val="single" w:color="auto"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2878"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女性 ，50周岁以下，高中以上学历</w:t>
            </w:r>
          </w:p>
        </w:tc>
        <w:tc>
          <w:tcPr>
            <w:tcW w:w="2637" w:type="dxa"/>
            <w:vMerge w:val="continue"/>
            <w:tcBorders>
              <w:top w:val="single" w:color="auto"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920" w:type="dxa"/>
            <w:tcBorders>
              <w:top w:val="single" w:color="auto"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r>
      <w:tr>
        <w:tblPrEx>
          <w:tblCellMar>
            <w:top w:w="15" w:type="dxa"/>
            <w:left w:w="15" w:type="dxa"/>
            <w:bottom w:w="15" w:type="dxa"/>
            <w:right w:w="15" w:type="dxa"/>
          </w:tblCellMar>
        </w:tblPrEx>
        <w:trPr>
          <w:trHeight w:val="733" w:hRule="atLeast"/>
        </w:trPr>
        <w:tc>
          <w:tcPr>
            <w:tcW w:w="11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3</w:t>
            </w:r>
          </w:p>
        </w:tc>
        <w:tc>
          <w:tcPr>
            <w:tcW w:w="14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保洁员</w:t>
            </w:r>
          </w:p>
        </w:tc>
        <w:tc>
          <w:tcPr>
            <w:tcW w:w="2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教学楼</w:t>
            </w:r>
          </w:p>
        </w:tc>
        <w:tc>
          <w:tcPr>
            <w:tcW w:w="26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负责大楼及相关区域保洁</w:t>
            </w:r>
          </w:p>
        </w:tc>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r>
      <w:tr>
        <w:tblPrEx>
          <w:tblCellMar>
            <w:top w:w="15" w:type="dxa"/>
            <w:left w:w="15" w:type="dxa"/>
            <w:bottom w:w="15" w:type="dxa"/>
            <w:right w:w="15" w:type="dxa"/>
          </w:tblCellMar>
        </w:tblPrEx>
        <w:trPr>
          <w:trHeight w:val="675" w:hRule="atLeast"/>
        </w:trPr>
        <w:tc>
          <w:tcPr>
            <w:tcW w:w="11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14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2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机电楼</w:t>
            </w:r>
          </w:p>
        </w:tc>
        <w:tc>
          <w:tcPr>
            <w:tcW w:w="26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负责大楼及相关区域保洁</w:t>
            </w:r>
          </w:p>
        </w:tc>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r>
      <w:tr>
        <w:tblPrEx>
          <w:tblCellMar>
            <w:top w:w="15" w:type="dxa"/>
            <w:left w:w="15" w:type="dxa"/>
            <w:bottom w:w="15" w:type="dxa"/>
            <w:right w:w="15" w:type="dxa"/>
          </w:tblCellMar>
        </w:tblPrEx>
        <w:trPr>
          <w:trHeight w:val="658" w:hRule="atLeast"/>
        </w:trPr>
        <w:tc>
          <w:tcPr>
            <w:tcW w:w="11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14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2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化工楼、信息楼</w:t>
            </w:r>
          </w:p>
        </w:tc>
        <w:tc>
          <w:tcPr>
            <w:tcW w:w="26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负责大楼及相关区域保洁</w:t>
            </w:r>
          </w:p>
        </w:tc>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r>
      <w:tr>
        <w:tblPrEx>
          <w:tblCellMar>
            <w:top w:w="15" w:type="dxa"/>
            <w:left w:w="15" w:type="dxa"/>
            <w:bottom w:w="15" w:type="dxa"/>
            <w:right w:w="15" w:type="dxa"/>
          </w:tblCellMar>
        </w:tblPrEx>
        <w:trPr>
          <w:trHeight w:val="733" w:hRule="atLeast"/>
        </w:trPr>
        <w:tc>
          <w:tcPr>
            <w:tcW w:w="11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14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2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体育馆、体育场、报告厅</w:t>
            </w:r>
          </w:p>
        </w:tc>
        <w:tc>
          <w:tcPr>
            <w:tcW w:w="26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负责大楼及相关区域保洁</w:t>
            </w:r>
          </w:p>
        </w:tc>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r>
      <w:tr>
        <w:tblPrEx>
          <w:tblCellMar>
            <w:top w:w="15" w:type="dxa"/>
            <w:left w:w="15" w:type="dxa"/>
            <w:bottom w:w="15" w:type="dxa"/>
            <w:right w:w="15" w:type="dxa"/>
          </w:tblCellMar>
        </w:tblPrEx>
        <w:trPr>
          <w:trHeight w:val="719" w:hRule="atLeast"/>
        </w:trPr>
        <w:tc>
          <w:tcPr>
            <w:tcW w:w="11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14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2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室外</w:t>
            </w:r>
          </w:p>
        </w:tc>
        <w:tc>
          <w:tcPr>
            <w:tcW w:w="26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垃圾分类管理、道路保洁、培训教室内外</w:t>
            </w:r>
          </w:p>
        </w:tc>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3</w:t>
            </w:r>
          </w:p>
        </w:tc>
      </w:tr>
      <w:tr>
        <w:tblPrEx>
          <w:tblCellMar>
            <w:top w:w="15" w:type="dxa"/>
            <w:left w:w="15" w:type="dxa"/>
            <w:bottom w:w="15" w:type="dxa"/>
            <w:right w:w="15" w:type="dxa"/>
          </w:tblCellMar>
        </w:tblPrEx>
        <w:trPr>
          <w:trHeight w:val="349" w:hRule="atLeast"/>
        </w:trPr>
        <w:tc>
          <w:tcPr>
            <w:tcW w:w="11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4</w:t>
            </w:r>
          </w:p>
        </w:tc>
        <w:tc>
          <w:tcPr>
            <w:tcW w:w="14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保安</w:t>
            </w:r>
          </w:p>
        </w:tc>
        <w:tc>
          <w:tcPr>
            <w:tcW w:w="287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全职；男性；60周岁以下；初中以上学历；经保安公司培训并取得保安上岗证；身体健康；形象良好；无违法犯罪记录</w:t>
            </w:r>
          </w:p>
        </w:tc>
        <w:tc>
          <w:tcPr>
            <w:tcW w:w="26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校大门、校内安保服务</w:t>
            </w:r>
          </w:p>
        </w:tc>
        <w:tc>
          <w:tcPr>
            <w:tcW w:w="9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6</w:t>
            </w:r>
          </w:p>
        </w:tc>
      </w:tr>
      <w:tr>
        <w:tblPrEx>
          <w:tblCellMar>
            <w:top w:w="15" w:type="dxa"/>
            <w:left w:w="15" w:type="dxa"/>
            <w:bottom w:w="15" w:type="dxa"/>
            <w:right w:w="15" w:type="dxa"/>
          </w:tblCellMar>
        </w:tblPrEx>
        <w:trPr>
          <w:trHeight w:val="658" w:hRule="atLeast"/>
        </w:trPr>
        <w:tc>
          <w:tcPr>
            <w:tcW w:w="11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14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28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26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9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r>
      <w:tr>
        <w:tblPrEx>
          <w:tblCellMar>
            <w:top w:w="15" w:type="dxa"/>
            <w:left w:w="15" w:type="dxa"/>
            <w:bottom w:w="15" w:type="dxa"/>
            <w:right w:w="15" w:type="dxa"/>
          </w:tblCellMar>
        </w:tblPrEx>
        <w:trPr>
          <w:trHeight w:val="814" w:hRule="atLeast"/>
        </w:trPr>
        <w:tc>
          <w:tcPr>
            <w:tcW w:w="11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14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287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26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c>
          <w:tcPr>
            <w:tcW w:w="9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r>
      <w:tr>
        <w:tblPrEx>
          <w:tblCellMar>
            <w:top w:w="15" w:type="dxa"/>
            <w:left w:w="15" w:type="dxa"/>
            <w:bottom w:w="15" w:type="dxa"/>
            <w:right w:w="15" w:type="dxa"/>
          </w:tblCellMar>
        </w:tblPrEx>
        <w:trPr>
          <w:trHeight w:val="1414" w:hRule="atLeast"/>
        </w:trPr>
        <w:tc>
          <w:tcPr>
            <w:tcW w:w="116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143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highlight w:val="yellow"/>
                <w:shd w:val="clear" w:color="auto" w:fill="FFFFFF"/>
              </w:rPr>
            </w:pPr>
            <w:r>
              <w:rPr>
                <w:rFonts w:hint="eastAsia" w:asciiTheme="minorEastAsia" w:hAnsiTheme="minorEastAsia"/>
                <w:b w:val="0"/>
                <w:bCs w:val="0"/>
                <w:color w:val="171A1D"/>
                <w:sz w:val="24"/>
                <w:szCs w:val="24"/>
                <w:highlight w:val="none"/>
                <w:shd w:val="clear" w:color="auto" w:fill="FFFFFF"/>
              </w:rPr>
              <w:t>绿化</w:t>
            </w:r>
          </w:p>
        </w:tc>
        <w:tc>
          <w:tcPr>
            <w:tcW w:w="287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highlight w:val="yellow"/>
                <w:shd w:val="clear" w:color="auto" w:fill="FFFFFF"/>
              </w:rPr>
            </w:pPr>
            <w:r>
              <w:rPr>
                <w:rFonts w:hint="eastAsia" w:asciiTheme="minorEastAsia" w:hAnsiTheme="minorEastAsia"/>
                <w:b w:val="0"/>
                <w:bCs w:val="0"/>
                <w:color w:val="171A1D"/>
                <w:sz w:val="24"/>
                <w:szCs w:val="24"/>
                <w:highlight w:val="none"/>
                <w:shd w:val="clear" w:color="auto" w:fill="FFFFFF"/>
              </w:rPr>
              <w:t>6</w:t>
            </w:r>
            <w:r>
              <w:rPr>
                <w:rFonts w:hint="eastAsia" w:asciiTheme="minorEastAsia" w:hAnsiTheme="minorEastAsia"/>
                <w:b w:val="0"/>
                <w:bCs w:val="0"/>
                <w:color w:val="171A1D"/>
                <w:sz w:val="24"/>
                <w:szCs w:val="24"/>
                <w:highlight w:val="none"/>
                <w:shd w:val="clear" w:color="auto" w:fill="FFFFFF"/>
                <w:lang w:val="en-US" w:eastAsia="zh-CN"/>
              </w:rPr>
              <w:t>5</w:t>
            </w:r>
            <w:r>
              <w:rPr>
                <w:rFonts w:hint="eastAsia" w:asciiTheme="minorEastAsia" w:hAnsiTheme="minorEastAsia"/>
                <w:b w:val="0"/>
                <w:bCs w:val="0"/>
                <w:color w:val="171A1D"/>
                <w:sz w:val="24"/>
                <w:szCs w:val="24"/>
                <w:highlight w:val="none"/>
                <w:shd w:val="clear" w:color="auto" w:fill="FFFFFF"/>
              </w:rPr>
              <w:t>周岁及以下；吃苦耐劳，无不良嗜好及不良记录；具有2年以上相关工作经验</w:t>
            </w:r>
          </w:p>
        </w:tc>
        <w:tc>
          <w:tcPr>
            <w:tcW w:w="26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Theme="minorEastAsia" w:hAnsiTheme="minorEastAsia"/>
                <w:b w:val="0"/>
                <w:bCs w:val="0"/>
                <w:color w:val="171A1D"/>
                <w:sz w:val="24"/>
                <w:szCs w:val="24"/>
                <w:highlight w:val="yellow"/>
                <w:shd w:val="clear" w:color="auto" w:fill="FFFFFF"/>
              </w:rPr>
            </w:pPr>
            <w:r>
              <w:rPr>
                <w:rFonts w:hint="eastAsia" w:asciiTheme="minorEastAsia" w:hAnsiTheme="minorEastAsia"/>
                <w:b w:val="0"/>
                <w:bCs w:val="0"/>
                <w:color w:val="171A1D"/>
                <w:sz w:val="24"/>
                <w:szCs w:val="24"/>
                <w:highlight w:val="none"/>
                <w:shd w:val="clear" w:color="auto" w:fill="FFFFFF"/>
              </w:rPr>
              <w:t>校园花、草、植株的浇水、施肥、治虫、除草、梳枝等日常养护，花坛鲜花移栽、造景</w:t>
            </w:r>
          </w:p>
        </w:tc>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highlight w:val="yellow"/>
                <w:shd w:val="clear" w:color="auto" w:fill="FFFFFF"/>
              </w:rPr>
            </w:pPr>
            <w:r>
              <w:rPr>
                <w:rFonts w:hint="eastAsia" w:asciiTheme="minorEastAsia" w:hAnsiTheme="minorEastAsia"/>
                <w:b w:val="0"/>
                <w:bCs w:val="0"/>
                <w:color w:val="171A1D"/>
                <w:sz w:val="24"/>
                <w:szCs w:val="24"/>
                <w:highlight w:val="none"/>
                <w:shd w:val="clear" w:color="auto" w:fill="FFFFFF"/>
              </w:rPr>
              <w:t>1</w:t>
            </w:r>
          </w:p>
        </w:tc>
      </w:tr>
      <w:tr>
        <w:tblPrEx>
          <w:tblCellMar>
            <w:top w:w="15" w:type="dxa"/>
            <w:left w:w="15" w:type="dxa"/>
            <w:bottom w:w="15" w:type="dxa"/>
            <w:right w:w="15" w:type="dxa"/>
          </w:tblCellMar>
        </w:tblPrEx>
        <w:trPr>
          <w:trHeight w:val="668" w:hRule="atLeast"/>
        </w:trPr>
        <w:tc>
          <w:tcPr>
            <w:tcW w:w="116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6</w:t>
            </w:r>
          </w:p>
        </w:tc>
        <w:tc>
          <w:tcPr>
            <w:tcW w:w="143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水电检修</w:t>
            </w:r>
          </w:p>
        </w:tc>
        <w:tc>
          <w:tcPr>
            <w:tcW w:w="287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其他物业人员兼职</w:t>
            </w:r>
          </w:p>
        </w:tc>
        <w:tc>
          <w:tcPr>
            <w:tcW w:w="26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校园水电检修</w:t>
            </w:r>
          </w:p>
        </w:tc>
        <w:tc>
          <w:tcPr>
            <w:tcW w:w="9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Theme="minorEastAsia" w:hAnsiTheme="minorEastAsia"/>
                <w:b w:val="0"/>
                <w:bCs w:val="0"/>
                <w:color w:val="171A1D"/>
                <w:sz w:val="24"/>
                <w:szCs w:val="24"/>
                <w:shd w:val="clear" w:color="auto" w:fill="FFFFFF"/>
              </w:rPr>
            </w:pPr>
          </w:p>
        </w:tc>
      </w:tr>
    </w:tbl>
    <w:p>
      <w:pPr>
        <w:pStyle w:val="25"/>
        <w:rPr>
          <w:rFonts w:hint="eastAsia" w:ascii="宋体" w:hAnsi="宋体" w:cs="仿宋_GB2312"/>
          <w:b w:val="0"/>
          <w:bCs w:val="0"/>
          <w:sz w:val="24"/>
          <w:highlight w:val="none"/>
          <w:lang w:eastAsia="zh-CN"/>
        </w:rPr>
      </w:pPr>
      <w:r>
        <w:rPr>
          <w:rFonts w:hint="eastAsia" w:hAnsi="宋体" w:cs="仿宋_GB2312"/>
          <w:b/>
          <w:bCs/>
          <w:sz w:val="24"/>
          <w:highlight w:val="none"/>
          <w:lang w:val="en-US" w:eastAsia="zh-CN"/>
        </w:rPr>
        <w:t>4.</w:t>
      </w:r>
      <w:r>
        <w:rPr>
          <w:rFonts w:hint="eastAsia" w:ascii="宋体" w:hAnsi="宋体" w:cs="仿宋_GB2312"/>
          <w:b/>
          <w:bCs/>
          <w:sz w:val="24"/>
          <w:highlight w:val="none"/>
          <w:lang w:eastAsia="zh-CN"/>
        </w:rPr>
        <w:t>服务要求</w:t>
      </w:r>
    </w:p>
    <w:p>
      <w:pPr>
        <w:pStyle w:val="25"/>
        <w:rPr>
          <w:rFonts w:hint="default" w:ascii="宋体" w:hAnsi="宋体" w:cs="仿宋_GB2312"/>
          <w:b w:val="0"/>
          <w:bCs w:val="0"/>
          <w:sz w:val="24"/>
          <w:highlight w:val="none"/>
          <w:lang w:val="en-US" w:eastAsia="zh-CN"/>
        </w:rPr>
      </w:pPr>
      <w:r>
        <w:rPr>
          <w:rFonts w:hint="eastAsia" w:ascii="宋体" w:hAnsi="宋体" w:cs="仿宋_GB2312"/>
          <w:b/>
          <w:bCs/>
          <w:sz w:val="24"/>
          <w:highlight w:val="none"/>
          <w:lang w:eastAsia="zh-CN"/>
        </w:rPr>
        <w:t>（</w:t>
      </w:r>
      <w:r>
        <w:rPr>
          <w:rFonts w:hint="eastAsia" w:hAnsi="宋体" w:cs="仿宋_GB2312"/>
          <w:b/>
          <w:bCs/>
          <w:sz w:val="24"/>
          <w:highlight w:val="none"/>
          <w:lang w:val="en-US" w:eastAsia="zh-CN"/>
        </w:rPr>
        <w:t>1</w:t>
      </w:r>
      <w:r>
        <w:rPr>
          <w:rFonts w:hint="eastAsia" w:ascii="宋体" w:hAnsi="宋体" w:cs="仿宋_GB2312"/>
          <w:b/>
          <w:bCs/>
          <w:sz w:val="24"/>
          <w:highlight w:val="none"/>
          <w:lang w:eastAsia="zh-CN"/>
        </w:rPr>
        <w:t>）安保服务</w:t>
      </w:r>
    </w:p>
    <w:p>
      <w:pPr>
        <w:widowControl/>
        <w:spacing w:line="440" w:lineRule="exact"/>
        <w:ind w:left="479" w:leftChars="228" w:firstLine="0" w:firstLineChars="0"/>
        <w:jc w:val="left"/>
        <w:rPr>
          <w:rFonts w:hint="default" w:asciiTheme="minorEastAsia" w:hAnsiTheme="minorEastAsia"/>
          <w:b w:val="0"/>
          <w:bCs w:val="0"/>
          <w:color w:val="171A1D"/>
          <w:sz w:val="24"/>
          <w:szCs w:val="24"/>
          <w:shd w:val="clear" w:color="auto" w:fill="FFFFFF"/>
          <w:lang w:val="en-US" w:eastAsia="zh-CN"/>
        </w:rPr>
      </w:pPr>
      <w:r>
        <w:rPr>
          <w:rFonts w:hint="eastAsia" w:asciiTheme="minorEastAsia" w:hAnsiTheme="minorEastAsia"/>
          <w:b w:val="0"/>
          <w:bCs w:val="0"/>
          <w:color w:val="171A1D"/>
          <w:sz w:val="24"/>
          <w:szCs w:val="24"/>
          <w:shd w:val="clear" w:color="auto" w:fill="FFFFFF"/>
          <w:lang w:val="en-US" w:eastAsia="zh-CN"/>
        </w:rPr>
        <w:t>A、岗位要求：</w:t>
      </w:r>
      <w:r>
        <w:rPr>
          <w:rFonts w:hint="eastAsia" w:asciiTheme="majorEastAsia" w:hAnsiTheme="majorEastAsia" w:eastAsiaTheme="majorEastAsia" w:cstheme="majorEastAsia"/>
          <w:b w:val="0"/>
          <w:bCs w:val="0"/>
          <w:color w:val="auto"/>
          <w:sz w:val="24"/>
          <w:szCs w:val="24"/>
          <w:shd w:val="clear" w:color="auto" w:fill="FFFFFF"/>
        </w:rPr>
        <w:t>全职；男性；60周岁以下；初中以上学历；经保安公司培训并取得保安上岗证；身体健康；形象良好；无违法犯罪记录</w:t>
      </w:r>
      <w:r>
        <w:rPr>
          <w:rFonts w:hint="eastAsia" w:asciiTheme="majorEastAsia" w:hAnsiTheme="majorEastAsia" w:eastAsiaTheme="majorEastAsia" w:cstheme="majorEastAsia"/>
          <w:b w:val="0"/>
          <w:bCs w:val="0"/>
          <w:color w:val="auto"/>
          <w:sz w:val="24"/>
          <w:szCs w:val="24"/>
          <w:shd w:val="clear" w:color="auto" w:fill="FFFFFF"/>
          <w:lang w:eastAsia="zh-CN"/>
        </w:rPr>
        <w:t>。</w:t>
      </w:r>
      <w:r>
        <w:rPr>
          <w:rFonts w:hint="eastAsia" w:asciiTheme="majorEastAsia" w:hAnsiTheme="majorEastAsia" w:eastAsiaTheme="majorEastAsia" w:cstheme="majorEastAsia"/>
          <w:b w:val="0"/>
          <w:bCs w:val="0"/>
          <w:color w:val="auto"/>
          <w:sz w:val="24"/>
          <w:szCs w:val="24"/>
          <w:shd w:val="clear" w:color="auto" w:fill="FFFFFF"/>
          <w:lang w:val="en-US" w:eastAsia="zh-CN"/>
        </w:rPr>
        <w:t>根据学校管理要求，分3个班次24小时在岗。</w:t>
      </w:r>
    </w:p>
    <w:p>
      <w:pPr>
        <w:widowControl/>
        <w:spacing w:line="440" w:lineRule="exact"/>
        <w:ind w:left="479" w:leftChars="228" w:firstLine="0" w:firstLineChars="0"/>
        <w:jc w:val="left"/>
        <w:rPr>
          <w:rFonts w:hint="eastAsia"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B、</w:t>
      </w:r>
      <w:r>
        <w:rPr>
          <w:rFonts w:hint="eastAsia" w:asciiTheme="minorEastAsia" w:hAnsiTheme="minorEastAsia"/>
          <w:b w:val="0"/>
          <w:bCs w:val="0"/>
          <w:color w:val="171A1D"/>
          <w:sz w:val="24"/>
          <w:szCs w:val="24"/>
          <w:shd w:val="clear" w:color="auto" w:fill="FFFFFF"/>
        </w:rPr>
        <w:t>服务内容</w:t>
      </w:r>
    </w:p>
    <w:p>
      <w:pPr>
        <w:widowControl/>
        <w:spacing w:line="440" w:lineRule="exact"/>
        <w:ind w:firstLine="480" w:firstLineChars="200"/>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rPr>
        <w:t>熟悉周边的环境，能处理和应对公共秩序维护工作，能正确使用各类消防、物防、技防器械和设备，能够熟悉、掌握各类刑事、治安案件和各类灾害事故的应急预案；来人来访的通报、证件检验、登记、报刊信件收发等，快递及包裹原则上由收件人亲自签收，得到收件人授权后方能代为签收，并按规范记录接收信息；门卫、守护和巡逻，维护公共秩序；治安及其他突发事件；负责道路交通管理、机动车和非机动车停放管理；负责防盗、防火管理，进行消防和监控检查和登记。积极主动的配合、服从安保科的临时应急调度。</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门卫工作职责</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、门卫人员必须加强政治责任感，时刻保持警惕，执勤时不得擅离岗位，门卫室必须保证24小时有人值班。</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、认真检查进出人员并核对证件，对找教师或来校办事的人员问清登记完方可放行；对找学生的上课时不放行，等下课后可到门岗处接见。对外来人员作好详细登记，严禁社会闲杂人员入内。</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、掌握学校作息时间，并按学校规定时间内开、关大门。</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、携带货物外出的人员或车辆，一律凭有效公物、货物外出证明，经检查登记后，才能放行。</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、做好校大门及传达室区域卫生，做到卫生干净、摆放整齐；负责接听电话和传达工作，做到及时准确。</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f</w:t>
      </w:r>
      <w:r>
        <w:rPr>
          <w:rFonts w:hint="eastAsia" w:asciiTheme="minorEastAsia" w:hAnsiTheme="minorEastAsia"/>
          <w:b w:val="0"/>
          <w:bCs w:val="0"/>
          <w:color w:val="171A1D"/>
          <w:sz w:val="24"/>
          <w:szCs w:val="24"/>
          <w:shd w:val="clear" w:color="auto" w:fill="FFFFFF"/>
        </w:rPr>
        <w:t>、负责收发学校师生员工的普通文函、电报、汇款单和报刊杂志，并要及时登记、分发、传递，保证不丢失，不错不乱。</w:t>
      </w:r>
    </w:p>
    <w:p>
      <w:pPr>
        <w:widowControl/>
        <w:spacing w:line="440" w:lineRule="exact"/>
        <w:jc w:val="left"/>
        <w:rPr>
          <w:rFonts w:hint="eastAsia"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g</w:t>
      </w:r>
      <w:r>
        <w:rPr>
          <w:rFonts w:hint="eastAsia" w:asciiTheme="minorEastAsia" w:hAnsiTheme="minorEastAsia"/>
          <w:b w:val="0"/>
          <w:bCs w:val="0"/>
          <w:color w:val="171A1D"/>
          <w:sz w:val="24"/>
          <w:szCs w:val="24"/>
          <w:shd w:val="clear" w:color="auto" w:fill="FFFFFF"/>
        </w:rPr>
        <w:t>、学生在上课时间内外出，必须凭有效的请假条方能外出，回校后在门卫处取回到学生科销假。双休日在校学生外出凭值周老师签字的请假条方可外出。</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h</w:t>
      </w:r>
      <w:r>
        <w:rPr>
          <w:rFonts w:hint="eastAsia" w:asciiTheme="minorEastAsia" w:hAnsiTheme="minorEastAsia"/>
          <w:b w:val="0"/>
          <w:bCs w:val="0"/>
          <w:color w:val="171A1D"/>
          <w:sz w:val="24"/>
          <w:szCs w:val="24"/>
          <w:shd w:val="clear" w:color="auto" w:fill="FFFFFF"/>
        </w:rPr>
        <w:t>、加强校内巡逻，要求保安每天对整个校园进行5次以上（包含5次）巡逻并做好记录，发现问题及时处理，处理不了的及时上报行政值周领导。</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i</w:t>
      </w:r>
      <w:r>
        <w:rPr>
          <w:rFonts w:hint="eastAsia" w:asciiTheme="minorEastAsia" w:hAnsiTheme="minorEastAsia"/>
          <w:b w:val="0"/>
          <w:bCs w:val="0"/>
          <w:color w:val="171A1D"/>
          <w:sz w:val="24"/>
          <w:szCs w:val="24"/>
          <w:shd w:val="clear" w:color="auto" w:fill="FFFFFF"/>
        </w:rPr>
        <w:t>、维护校园秩序，对发现违法分子及时采取必要措施制止。</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j</w:t>
      </w:r>
      <w:r>
        <w:rPr>
          <w:rFonts w:hint="eastAsia" w:asciiTheme="minorEastAsia" w:hAnsiTheme="minorEastAsia"/>
          <w:b w:val="0"/>
          <w:bCs w:val="0"/>
          <w:color w:val="171A1D"/>
          <w:sz w:val="24"/>
          <w:szCs w:val="24"/>
          <w:shd w:val="clear" w:color="auto" w:fill="FFFFFF"/>
        </w:rPr>
        <w:t>、做好上级布置的疫情防控工作及学校临时交代的任务。</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巡逻岗工作职责</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、上放学时间段，协助门卫管理好学生进出大门。</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、做好学校车辆管理工作，对出现违停的车辆及时处理，做到校园内无乱停乱放现象。</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、晚自习下课后，检查学校办公室、实训室等场所门窗、电灯、电风扇、空调等是否关闭，发现情况及时报行政值周领导并做好登记，做好防盗安全检查工作。</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、定时开、关体育馆大门。</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、定时开关运输通道供运菜车辆进出学校。</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f</w:t>
      </w:r>
      <w:r>
        <w:rPr>
          <w:rFonts w:hint="eastAsia" w:asciiTheme="minorEastAsia" w:hAnsiTheme="minorEastAsia"/>
          <w:b w:val="0"/>
          <w:bCs w:val="0"/>
          <w:color w:val="171A1D"/>
          <w:sz w:val="24"/>
          <w:szCs w:val="24"/>
          <w:shd w:val="clear" w:color="auto" w:fill="FFFFFF"/>
        </w:rPr>
        <w:t>、做好学校消防、监控器材设备的日常检查、巡查工作并做好台帐登记，负责网上申报巡查记录，发现损坏的消防设备及时报安保科，由安保科通知总务科进行修复。</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g</w:t>
      </w:r>
      <w:r>
        <w:rPr>
          <w:rFonts w:hint="eastAsia" w:asciiTheme="minorEastAsia" w:hAnsiTheme="minorEastAsia"/>
          <w:b w:val="0"/>
          <w:bCs w:val="0"/>
          <w:color w:val="171A1D"/>
          <w:sz w:val="24"/>
          <w:szCs w:val="24"/>
          <w:shd w:val="clear" w:color="auto" w:fill="FFFFFF"/>
        </w:rPr>
        <w:t>、加强校内巡逻，检查全校供水电线路、水电表、开关和负荷等情况，发现问题及时处理或提出处理意见，防止事故，确保安全。要求保安每天对整个校园进行5次以上（包含5次）巡逻并做好记录，发现问题及时处理，对处理不了的事情及时向安保科（白天）或值班领导（晚上）汇报。</w:t>
      </w:r>
    </w:p>
    <w:p>
      <w:pPr>
        <w:widowControl/>
        <w:spacing w:line="440" w:lineRule="exact"/>
        <w:jc w:val="left"/>
        <w:rPr>
          <w:rFonts w:hint="eastAsia"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h</w:t>
      </w:r>
      <w:r>
        <w:rPr>
          <w:rFonts w:hint="eastAsia" w:asciiTheme="minorEastAsia" w:hAnsiTheme="minorEastAsia"/>
          <w:b w:val="0"/>
          <w:bCs w:val="0"/>
          <w:color w:val="171A1D"/>
          <w:sz w:val="24"/>
          <w:szCs w:val="24"/>
          <w:shd w:val="clear" w:color="auto" w:fill="FFFFFF"/>
        </w:rPr>
        <w:t>、维护校园秩序，发现有偷盗、破坏行业的违法行为时，要立即进行制止并第一时间向安保科（白天）或值班领导（晚上）汇报。</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保安管理要求</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、保安实行双重管理制度，以承包方管理为主，接受校方督查与指导。</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、执行学校任务安排和工作汇报制度，物管负责人参加学校安保科例会，及时获取校方的工作要求和信息，及时贯彻落实。</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、保安必须穿着统一保安制服，按要求佩戴好相关防护设施设备，对师生态度和蔼，举止文明礼貌，对家长及来访者的咨询耐心细致。</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、必须持证上岗，会操作相关设备设施。</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、严格遵守校规校纪，服从学校管理人员的指导，配合校方做好各项本职工作。</w:t>
      </w:r>
    </w:p>
    <w:p>
      <w:pPr>
        <w:pStyle w:val="25"/>
        <w:rPr>
          <w:rFonts w:hint="eastAsia" w:ascii="宋体" w:hAnsi="宋体" w:cs="仿宋_GB2312"/>
          <w:b w:val="0"/>
          <w:bCs w:val="0"/>
          <w:sz w:val="24"/>
          <w:szCs w:val="24"/>
          <w:highlight w:val="none"/>
          <w:lang w:eastAsia="zh-CN"/>
        </w:rPr>
      </w:pPr>
      <w:r>
        <w:rPr>
          <w:rFonts w:hint="eastAsia" w:ascii="宋体" w:hAnsi="宋体" w:cs="仿宋_GB2312"/>
          <w:b/>
          <w:bCs/>
          <w:sz w:val="24"/>
          <w:szCs w:val="24"/>
          <w:highlight w:val="none"/>
          <w:lang w:eastAsia="zh-CN"/>
        </w:rPr>
        <w:t>（</w:t>
      </w:r>
      <w:r>
        <w:rPr>
          <w:rFonts w:hint="eastAsia" w:hAnsi="宋体" w:cs="仿宋_GB2312"/>
          <w:b/>
          <w:bCs/>
          <w:sz w:val="24"/>
          <w:szCs w:val="24"/>
          <w:highlight w:val="none"/>
          <w:lang w:val="en-US" w:eastAsia="zh-CN"/>
        </w:rPr>
        <w:t>2</w:t>
      </w:r>
      <w:r>
        <w:rPr>
          <w:rFonts w:hint="eastAsia" w:ascii="宋体" w:hAnsi="宋体" w:cs="仿宋_GB2312"/>
          <w:b/>
          <w:bCs/>
          <w:sz w:val="24"/>
          <w:szCs w:val="24"/>
          <w:highlight w:val="none"/>
          <w:lang w:eastAsia="zh-CN"/>
        </w:rPr>
        <w:t>）环境卫生管理</w:t>
      </w:r>
    </w:p>
    <w:p>
      <w:pPr>
        <w:widowControl/>
        <w:numPr>
          <w:ilvl w:val="0"/>
          <w:numId w:val="0"/>
        </w:numPr>
        <w:spacing w:line="240" w:lineRule="auto"/>
        <w:ind w:firstLine="480" w:firstLineChars="200"/>
        <w:jc w:val="left"/>
        <w:rPr>
          <w:rFonts w:hint="eastAsia" w:asciiTheme="majorEastAsia" w:hAnsiTheme="majorEastAsia" w:eastAsiaTheme="majorEastAsia" w:cstheme="majorEastAsia"/>
          <w:b w:val="0"/>
          <w:bCs w:val="0"/>
          <w:color w:val="auto"/>
          <w:sz w:val="24"/>
          <w:szCs w:val="24"/>
          <w:shd w:val="clear" w:color="auto" w:fill="FFFFFF"/>
          <w:lang w:val="en-US" w:eastAsia="zh-CN"/>
        </w:rPr>
      </w:pPr>
      <w:r>
        <w:rPr>
          <w:rFonts w:hint="eastAsia" w:asciiTheme="majorEastAsia" w:hAnsiTheme="majorEastAsia" w:eastAsiaTheme="majorEastAsia" w:cstheme="majorEastAsia"/>
          <w:b w:val="0"/>
          <w:bCs w:val="0"/>
          <w:color w:val="auto"/>
          <w:sz w:val="24"/>
          <w:szCs w:val="24"/>
          <w:shd w:val="clear" w:color="auto" w:fill="FFFFFF"/>
          <w:lang w:val="en-US" w:eastAsia="zh-CN"/>
        </w:rPr>
        <w:t>A、工作时间：早上7:00-11:00；13:00-17:00（具体工作时间，学校可根据教学需求适当调整）</w:t>
      </w:r>
    </w:p>
    <w:p>
      <w:pPr>
        <w:widowControl/>
        <w:spacing w:line="440" w:lineRule="exact"/>
        <w:ind w:firstLine="480" w:firstLineChars="200"/>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B、</w:t>
      </w:r>
      <w:r>
        <w:rPr>
          <w:rFonts w:hint="eastAsia" w:asciiTheme="minorEastAsia" w:hAnsiTheme="minorEastAsia"/>
          <w:b w:val="0"/>
          <w:bCs w:val="0"/>
          <w:color w:val="171A1D"/>
          <w:sz w:val="24"/>
          <w:szCs w:val="24"/>
          <w:shd w:val="clear" w:color="auto" w:fill="FFFFFF"/>
        </w:rPr>
        <w:t>总标准：</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、户内：门窗四壁净、地面顶棚净、灯具及悬挂物净、栏杆扶手及把手净。卫生间盥洗间无臭味、无黄垢、无便迹、无积水、无污迹等，洗水池无青苔、无堵塞等。</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、户外：地面、道路等干净整洁、无垃圾、无丢弃物、无落叶、无杂草、无污水痕迹。草坪、花坛及绿化景点内干净整洁、无暴露垃圾和无丢弃物。景观水池等水域无废弃物和漂浮物。</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、垃圾分类：对校园垃圾每天按照《杭州市生活垃圾管理条例》规定进行分类管理、集中、清除；保持校园垃圾全部分类进垃圾箱,保持箱外无垃圾,对分类垃圾箱每天清刷, 做到箱体清洁无污迹、无损坏。  </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、常年维护草坪、操场，清理野草，保证无杂草、无垃圾，及时修剪清理树木枯枝，校园内草坪、灌木及时按季修剪和病虫害防治等日常养护，做好所有绿植进行施肥、防病虫害、防旱、防冻等养护。</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具体要求：</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、地面、道路面和阶梯面等每日清扫2次并保洁。地面、路面和阶梯面等基本见本色。</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、室外扶手、栏杆、休闲椅凳及大理石贴面等每周至少清扫、擦拭2次，做到干净整洁，无乱贴物。室外所有宣传栏玻璃每周清洗一次。</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 xml:space="preserve">、草坪、花坛及绿化景点等每日至少清扫1次并保洁，做到干净整洁、无暴露垃圾和丢弃物。 </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、随时检查纠正垃圾分类情况，垃圾桶每日至少清倒2次，垃圾桶每周至少清洗擦拭2次，做到垃圾桶内垃圾少不满溢，垃圾房每日至少清洗一次，干净整洁。</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、喷泉、景观水池等每日巡视打捞保洁1次，做到无废弃物和漂浮物；喷泉池每半年至少清理清洗换水1次。</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f</w:t>
      </w:r>
      <w:r>
        <w:rPr>
          <w:rFonts w:hint="eastAsia" w:asciiTheme="minorEastAsia" w:hAnsiTheme="minorEastAsia"/>
          <w:b w:val="0"/>
          <w:bCs w:val="0"/>
          <w:color w:val="171A1D"/>
          <w:sz w:val="24"/>
          <w:szCs w:val="24"/>
          <w:shd w:val="clear" w:color="auto" w:fill="FFFFFF"/>
        </w:rPr>
        <w:t>、体育馆、看台室内的地面、台阶面、平台面等每日清扫2次并保洁，室内篮球场每日至少打扫清理1次、每周拖地两次，门窗及玻璃、栏杆及扶手、内窗台等每周至少擦拭1次，墙面、灯具和天花板面等每周至少擦拭（打扫）1次，做到地面无垃圾、无痰迹、无污垢、积灰少，门窗玻璃明亮无积灰、无乱贴物，墙面顶棚无积灰、无蛛网、无乱贴物，栏杆扶手及把手无积灰、无吊灰等；盥洗间（含地面、墙面、便池、水池和盥洗台等）每日至少清扫冲洗擦拭2次并保洁，做到无臭味、无黄垢、无便迹、无积水、无污迹等，水池无青苔、无堵塞。同时检查财产、水电开关情况，发现问题及时报修，及时关闭未关的电灯、电扇、水龙头。</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g</w:t>
      </w:r>
      <w:r>
        <w:rPr>
          <w:rFonts w:hint="eastAsia" w:asciiTheme="minorEastAsia" w:hAnsiTheme="minorEastAsia"/>
          <w:b w:val="0"/>
          <w:bCs w:val="0"/>
          <w:color w:val="171A1D"/>
          <w:sz w:val="24"/>
          <w:szCs w:val="24"/>
          <w:shd w:val="clear" w:color="auto" w:fill="FFFFFF"/>
        </w:rPr>
        <w:t>、看台、操场、篮球场每日至少清扫2次，看台顶平台、屋面每周至少清扫1次，保持无垃圾排水畅通。</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h</w:t>
      </w:r>
      <w:r>
        <w:rPr>
          <w:rFonts w:hint="eastAsia" w:asciiTheme="minorEastAsia" w:hAnsiTheme="minorEastAsia"/>
          <w:b w:val="0"/>
          <w:bCs w:val="0"/>
          <w:color w:val="171A1D"/>
          <w:sz w:val="24"/>
          <w:szCs w:val="24"/>
          <w:shd w:val="clear" w:color="auto" w:fill="FFFFFF"/>
        </w:rPr>
        <w:t>、教学楼、实训楼和办公楼等室内的地面、台阶面、平台面等每日清扫2次并保洁，门窗玻璃及消防栓玻璃、栏杆及扶手、内窗台等每周至少擦拭1次，墙面、灯具和天花板面等每周至少擦拭（打扫）1次，做到地面无垃圾、无痰迹、无污垢、积灰少，门窗玻璃明亮无积灰、无乱贴物，墙面顶棚无积灰、无蛛网、无乱贴物，栏杆扶手及把手无积灰等；盥洗间（含地面、墙面、便池、水池和盥洗台等）每日至少清扫冲洗擦拭2次并保洁，做到无臭味、无黄垢、无便迹、无积水、无污迹等，水池无青苔、无堵塞；同时检查财产、水电开关情况，发现问题及时报修，及时关闭未关的电灯、电扇、水龙头，教学楼顶每月清扫一次。</w:t>
      </w:r>
    </w:p>
    <w:p>
      <w:pPr>
        <w:widowControl/>
        <w:spacing w:line="440" w:lineRule="exact"/>
        <w:jc w:val="left"/>
        <w:rPr>
          <w:rFonts w:hint="eastAsia" w:eastAsia="宋体" w:asciiTheme="minorEastAsia" w:hAnsiTheme="minorEastAsia"/>
          <w:b w:val="0"/>
          <w:bCs w:val="0"/>
          <w:color w:val="171A1D"/>
          <w:sz w:val="24"/>
          <w:szCs w:val="24"/>
          <w:shd w:val="clear" w:color="auto" w:fill="FFFFFF"/>
          <w:lang w:eastAsia="zh-CN"/>
        </w:rPr>
      </w:pPr>
      <w:r>
        <w:rPr>
          <w:rFonts w:hint="eastAsia" w:asciiTheme="minorEastAsia" w:hAnsiTheme="minorEastAsia"/>
          <w:b w:val="0"/>
          <w:bCs w:val="0"/>
          <w:color w:val="171A1D"/>
          <w:sz w:val="24"/>
          <w:szCs w:val="24"/>
          <w:shd w:val="clear" w:color="auto" w:fill="FFFFFF"/>
          <w:lang w:val="en-US" w:eastAsia="zh-CN"/>
        </w:rPr>
        <w:t xml:space="preserve">   i</w:t>
      </w:r>
      <w:r>
        <w:rPr>
          <w:rFonts w:hint="eastAsia" w:asciiTheme="minorEastAsia" w:hAnsiTheme="minorEastAsia"/>
          <w:b w:val="0"/>
          <w:bCs w:val="0"/>
          <w:color w:val="171A1D"/>
          <w:sz w:val="24"/>
          <w:szCs w:val="24"/>
          <w:shd w:val="clear" w:color="auto" w:fill="FFFFFF"/>
        </w:rPr>
        <w:t>、报告厅、培训教室等非经常使用场所，至少在使用前后清扫1次并保洁，做到地面无垃圾、无痰迹、无污垢、积灰少，门窗玻璃明亮无积灰、无乱贴物，墙面顶棚无积灰、无蛛网、无乱贴物，栏杆扶手及把手无积灰等。</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j</w:t>
      </w:r>
      <w:r>
        <w:rPr>
          <w:rFonts w:hint="eastAsia" w:asciiTheme="minorEastAsia" w:hAnsiTheme="minorEastAsia"/>
          <w:b w:val="0"/>
          <w:bCs w:val="0"/>
          <w:color w:val="171A1D"/>
          <w:sz w:val="24"/>
          <w:szCs w:val="24"/>
          <w:shd w:val="clear" w:color="auto" w:fill="FFFFFF"/>
        </w:rPr>
        <w:t>、校园内草坪、灌木及时按季修剪和病虫害防治等日常养护，做好所有绿植进行施肥、防病虫害、防旱、防冻等养护。</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k</w:t>
      </w:r>
      <w:r>
        <w:rPr>
          <w:rFonts w:hint="eastAsia" w:asciiTheme="minorEastAsia" w:hAnsiTheme="minorEastAsia"/>
          <w:b w:val="0"/>
          <w:bCs w:val="0"/>
          <w:color w:val="171A1D"/>
          <w:sz w:val="24"/>
          <w:szCs w:val="24"/>
          <w:shd w:val="clear" w:color="auto" w:fill="FFFFFF"/>
        </w:rPr>
        <w:t>、常年维护草坪、操场，清理野草，保证无杂草、无垃圾，及时修剪清理树木枯枝进行，尤其是开学前必须进行草坪、灌木的维护。</w:t>
      </w:r>
    </w:p>
    <w:p>
      <w:pPr>
        <w:widowControl/>
        <w:spacing w:line="440" w:lineRule="exact"/>
        <w:jc w:val="left"/>
        <w:rPr>
          <w:rFonts w:hint="eastAsia"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l</w:t>
      </w:r>
      <w:r>
        <w:rPr>
          <w:rFonts w:hint="eastAsia" w:asciiTheme="minorEastAsia" w:hAnsiTheme="minorEastAsia"/>
          <w:b w:val="0"/>
          <w:bCs w:val="0"/>
          <w:color w:val="171A1D"/>
          <w:sz w:val="24"/>
          <w:szCs w:val="24"/>
          <w:shd w:val="clear" w:color="auto" w:fill="FFFFFF"/>
        </w:rPr>
        <w:t>、暑期必须按正常时间值班，保证校园内整洁，对绿植做好防旱工作。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lang w:eastAsia="zh-CN"/>
        </w:rPr>
        <w:t>、</w:t>
      </w:r>
      <w:r>
        <w:rPr>
          <w:rFonts w:hint="eastAsia" w:asciiTheme="minorEastAsia" w:hAnsiTheme="minorEastAsia"/>
          <w:b w:val="0"/>
          <w:bCs w:val="0"/>
          <w:color w:val="171A1D"/>
          <w:sz w:val="24"/>
          <w:szCs w:val="24"/>
          <w:shd w:val="clear" w:color="auto" w:fill="FFFFFF"/>
        </w:rPr>
        <w:t>保洁员工作要求与岗位职责：</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、每天上午8点前必须完成主道路、楼梯等外围场所的保洁工作。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、遇节假日外围道路至少一人上班清扫，其它岗位可休息。</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、根据学校工作需要保洁员必须服从学校临时调配。</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、保洁人员实行双重管理制度，以承包方管理为主，接受校方相关部门督查。</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、执行学校任务安排和工作汇报制度，负责人参加学校后勤例会，及时获取校方的工作要求信息。</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保洁员管理要求</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、保洁人员实行双重管理制度，以承包方管理为主，接受校方督查。</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、执行学校任务安排和工作汇报制度，负责人参加学校总务科例会，及时获取校方工作要求和信息。</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、工作职业化。保洁人员着装统一整齐，态度端正，举止文明，耐心细致，聆听师生的合理化建议与要求。</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、遵守校规校纪，服从学校分管人员的指导，配合校方做好各项本职工作。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保洁辅助品</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、保洁工具、劳保用品、着装、洗涤去污用品、保洁机械等由托管物业公司自理。</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、学校现有部分绿化设备可供物业使用，另需设备由物业自行解决。养护绿植所需肥料、农药、防冻、汽油等材料由学校提供。</w:t>
      </w:r>
    </w:p>
    <w:p>
      <w:pPr>
        <w:pStyle w:val="25"/>
        <w:rPr>
          <w:rFonts w:hint="eastAsia" w:ascii="宋体" w:hAnsi="宋体" w:cs="仿宋_GB2312"/>
          <w:b w:val="0"/>
          <w:bCs w:val="0"/>
          <w:sz w:val="24"/>
          <w:highlight w:val="none"/>
          <w:lang w:eastAsia="zh-CN"/>
        </w:rPr>
      </w:pPr>
      <w:r>
        <w:rPr>
          <w:rFonts w:hint="eastAsia" w:ascii="宋体" w:hAnsi="宋体" w:cs="仿宋_GB2312"/>
          <w:b/>
          <w:bCs/>
          <w:sz w:val="24"/>
          <w:highlight w:val="none"/>
          <w:lang w:eastAsia="zh-CN"/>
        </w:rPr>
        <w:t>（</w:t>
      </w:r>
      <w:r>
        <w:rPr>
          <w:rFonts w:hint="eastAsia" w:hAnsi="宋体" w:cs="仿宋_GB2312"/>
          <w:b/>
          <w:bCs/>
          <w:sz w:val="24"/>
          <w:highlight w:val="none"/>
          <w:lang w:val="en-US" w:eastAsia="zh-CN"/>
        </w:rPr>
        <w:t>3</w:t>
      </w:r>
      <w:r>
        <w:rPr>
          <w:rFonts w:hint="eastAsia" w:ascii="宋体" w:hAnsi="宋体" w:cs="仿宋_GB2312"/>
          <w:b/>
          <w:bCs/>
          <w:sz w:val="24"/>
          <w:highlight w:val="none"/>
          <w:lang w:eastAsia="zh-CN"/>
        </w:rPr>
        <w:t>）工程设备维修</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①</w:t>
      </w:r>
      <w:r>
        <w:rPr>
          <w:rFonts w:hint="eastAsia" w:ascii="宋体" w:hAnsi="宋体" w:cs="仿宋_GB2312"/>
          <w:b w:val="0"/>
          <w:bCs w:val="0"/>
          <w:sz w:val="24"/>
          <w:highlight w:val="none"/>
          <w:lang w:eastAsia="zh-CN"/>
        </w:rPr>
        <w:t>确保物业管理区域内房屋及设施的完好等级和正常使用。</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②</w:t>
      </w:r>
      <w:r>
        <w:rPr>
          <w:rFonts w:hint="eastAsia" w:ascii="宋体" w:hAnsi="宋体" w:cs="仿宋_GB2312"/>
          <w:b w:val="0"/>
          <w:bCs w:val="0"/>
          <w:sz w:val="24"/>
          <w:highlight w:val="none"/>
          <w:lang w:eastAsia="zh-CN"/>
        </w:rPr>
        <w:t>玻璃无破裂，五金配件完好，门窗开闭灵活、密封性好、无异常声响。</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③</w:t>
      </w:r>
      <w:r>
        <w:rPr>
          <w:rFonts w:hint="eastAsia" w:ascii="宋体" w:hAnsi="宋体" w:cs="仿宋_GB2312"/>
          <w:b w:val="0"/>
          <w:bCs w:val="0"/>
          <w:sz w:val="24"/>
          <w:highlight w:val="none"/>
          <w:lang w:eastAsia="zh-CN"/>
        </w:rPr>
        <w:t>粉刷无明显剥落开裂，墙面砖、地坪、地砖、地板平整不起壳、无遗缺，吊顶无污（水）渍、开缝和破损。</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④</w:t>
      </w:r>
      <w:r>
        <w:rPr>
          <w:rFonts w:hint="eastAsia" w:ascii="宋体" w:hAnsi="宋体" w:cs="仿宋_GB2312"/>
          <w:b w:val="0"/>
          <w:bCs w:val="0"/>
          <w:sz w:val="24"/>
          <w:highlight w:val="none"/>
          <w:lang w:eastAsia="zh-CN"/>
        </w:rPr>
        <w:t>屋面排水沟、室内室外排水管保障畅通；雨前及时巡查，排除隐患。</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⑤</w:t>
      </w:r>
      <w:r>
        <w:rPr>
          <w:rFonts w:hint="eastAsia" w:ascii="宋体" w:hAnsi="宋体" w:cs="仿宋_GB2312"/>
          <w:b w:val="0"/>
          <w:bCs w:val="0"/>
          <w:sz w:val="24"/>
          <w:highlight w:val="none"/>
          <w:lang w:eastAsia="zh-CN"/>
        </w:rPr>
        <w:t>屋面或其他防水层无气鼓、无破裂，隔热板无断裂、无缺损，屋面、墙面无渗漏。</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⑥</w:t>
      </w:r>
      <w:r>
        <w:rPr>
          <w:rFonts w:hint="eastAsia" w:ascii="宋体" w:hAnsi="宋体" w:cs="仿宋_GB2312"/>
          <w:b w:val="0"/>
          <w:bCs w:val="0"/>
          <w:sz w:val="24"/>
          <w:highlight w:val="none"/>
          <w:lang w:eastAsia="zh-CN"/>
        </w:rPr>
        <w:t>及时完成家具、设备等各项零星维修任务</w:t>
      </w: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做到</w:t>
      </w:r>
      <w:r>
        <w:rPr>
          <w:rFonts w:hint="eastAsia" w:ascii="宋体" w:hAnsi="宋体" w:cs="仿宋_GB2312"/>
          <w:b w:val="0"/>
          <w:bCs w:val="0"/>
          <w:sz w:val="24"/>
          <w:highlight w:val="none"/>
          <w:lang w:eastAsia="zh-CN"/>
        </w:rPr>
        <w:t>30分钟内响应，12小时完成，合格率达到100%。</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⑦</w:t>
      </w:r>
      <w:r>
        <w:rPr>
          <w:rFonts w:hint="eastAsia" w:ascii="宋体" w:hAnsi="宋体" w:cs="仿宋_GB2312"/>
          <w:b w:val="0"/>
          <w:bCs w:val="0"/>
          <w:sz w:val="24"/>
          <w:highlight w:val="none"/>
          <w:lang w:eastAsia="zh-CN"/>
        </w:rPr>
        <w:t>每月对房屋状况、设施、设备运行情况全面检查一次，按月提供检查报告。</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⑧</w:t>
      </w:r>
      <w:r>
        <w:rPr>
          <w:rFonts w:hint="eastAsia" w:ascii="宋体" w:hAnsi="宋体" w:cs="仿宋_GB2312"/>
          <w:b w:val="0"/>
          <w:bCs w:val="0"/>
          <w:sz w:val="24"/>
          <w:highlight w:val="none"/>
          <w:lang w:eastAsia="zh-CN"/>
        </w:rPr>
        <w:t>日常巡查发现问题立即拍下照片、做好记录，并及时向后勤服务科反馈。</w:t>
      </w:r>
    </w:p>
    <w:p>
      <w:pPr>
        <w:pStyle w:val="25"/>
        <w:numPr>
          <w:ilvl w:val="0"/>
          <w:numId w:val="8"/>
        </w:numPr>
        <w:rPr>
          <w:rFonts w:hint="eastAsia" w:hAnsi="宋体" w:cs="仿宋_GB2312"/>
          <w:b/>
          <w:bCs/>
          <w:sz w:val="24"/>
          <w:highlight w:val="none"/>
          <w:lang w:val="en-US" w:eastAsia="zh-CN"/>
        </w:rPr>
      </w:pPr>
      <w:r>
        <w:rPr>
          <w:rFonts w:hint="eastAsia" w:hAnsi="宋体" w:cs="仿宋_GB2312"/>
          <w:b/>
          <w:bCs/>
          <w:sz w:val="24"/>
          <w:highlight w:val="none"/>
          <w:lang w:val="en-US" w:eastAsia="zh-CN"/>
        </w:rPr>
        <w:t>学校公寓管理</w:t>
      </w:r>
    </w:p>
    <w:p>
      <w:pPr>
        <w:widowControl/>
        <w:spacing w:line="360" w:lineRule="auto"/>
        <w:ind w:firstLine="480" w:firstLineChars="200"/>
        <w:jc w:val="left"/>
        <w:textAlignment w:val="center"/>
        <w:rPr>
          <w:rFonts w:hint="default" w:asciiTheme="majorEastAsia" w:hAnsiTheme="majorEastAsia" w:eastAsiaTheme="majorEastAsia" w:cstheme="majorEastAsia"/>
          <w:b w:val="0"/>
          <w:bCs w:val="0"/>
          <w:color w:val="auto"/>
          <w:sz w:val="24"/>
          <w:szCs w:val="24"/>
          <w:shd w:val="clear" w:color="auto" w:fill="FFFFFF"/>
          <w:lang w:val="en-US" w:eastAsia="zh-CN"/>
        </w:rPr>
      </w:pPr>
      <w:r>
        <w:rPr>
          <w:rFonts w:hint="eastAsia" w:asciiTheme="majorEastAsia" w:hAnsiTheme="majorEastAsia" w:eastAsiaTheme="majorEastAsia" w:cstheme="majorEastAsia"/>
          <w:b w:val="0"/>
          <w:bCs w:val="0"/>
          <w:color w:val="auto"/>
          <w:sz w:val="24"/>
          <w:szCs w:val="24"/>
          <w:highlight w:val="none"/>
          <w:shd w:val="clear" w:color="auto" w:fill="FFFFFF"/>
          <w:lang w:val="en-US" w:eastAsia="zh-CN"/>
        </w:rPr>
        <w:t>A、要求：</w:t>
      </w:r>
      <w:r>
        <w:rPr>
          <w:rFonts w:hint="eastAsia" w:asciiTheme="majorEastAsia" w:hAnsiTheme="majorEastAsia" w:eastAsiaTheme="majorEastAsia" w:cstheme="majorEastAsia"/>
          <w:b w:val="0"/>
          <w:bCs w:val="0"/>
          <w:color w:val="auto"/>
          <w:sz w:val="24"/>
          <w:szCs w:val="24"/>
          <w:highlight w:val="none"/>
          <w:shd w:val="clear" w:color="auto" w:fill="FFFFFF"/>
        </w:rPr>
        <w:t>男性</w:t>
      </w:r>
      <w:r>
        <w:rPr>
          <w:rFonts w:hint="eastAsia" w:asciiTheme="majorEastAsia" w:hAnsiTheme="majorEastAsia" w:eastAsiaTheme="majorEastAsia" w:cstheme="majorEastAsia"/>
          <w:b w:val="0"/>
          <w:bCs w:val="0"/>
          <w:color w:val="auto"/>
          <w:sz w:val="24"/>
          <w:szCs w:val="24"/>
          <w:highlight w:val="none"/>
          <w:shd w:val="clear" w:color="auto" w:fill="FFFFFF"/>
          <w:lang w:val="en-US" w:eastAsia="zh-CN"/>
        </w:rPr>
        <w:t>2名，女性1名</w:t>
      </w:r>
      <w:r>
        <w:rPr>
          <w:rFonts w:hint="eastAsia" w:asciiTheme="majorEastAsia" w:hAnsiTheme="majorEastAsia" w:eastAsiaTheme="majorEastAsia" w:cstheme="majorEastAsia"/>
          <w:b w:val="0"/>
          <w:bCs w:val="0"/>
          <w:color w:val="auto"/>
          <w:sz w:val="24"/>
          <w:szCs w:val="24"/>
          <w:highlight w:val="none"/>
          <w:shd w:val="clear" w:color="auto" w:fill="FFFFFF"/>
        </w:rPr>
        <w:t>，</w:t>
      </w:r>
      <w:r>
        <w:rPr>
          <w:rFonts w:hint="eastAsia" w:asciiTheme="majorEastAsia" w:hAnsiTheme="majorEastAsia" w:eastAsiaTheme="majorEastAsia" w:cstheme="majorEastAsia"/>
          <w:b w:val="0"/>
          <w:bCs w:val="0"/>
          <w:color w:val="auto"/>
          <w:sz w:val="24"/>
          <w:szCs w:val="24"/>
          <w:highlight w:val="none"/>
          <w:shd w:val="clear" w:color="auto" w:fill="FFFFFF"/>
          <w:lang w:val="en-US" w:eastAsia="zh-CN"/>
        </w:rPr>
        <w:t>50</w:t>
      </w:r>
      <w:r>
        <w:rPr>
          <w:rFonts w:hint="eastAsia" w:asciiTheme="majorEastAsia" w:hAnsiTheme="majorEastAsia" w:eastAsiaTheme="majorEastAsia" w:cstheme="majorEastAsia"/>
          <w:b w:val="0"/>
          <w:bCs w:val="0"/>
          <w:color w:val="auto"/>
          <w:sz w:val="24"/>
          <w:szCs w:val="24"/>
          <w:highlight w:val="none"/>
          <w:shd w:val="clear" w:color="auto" w:fill="FFFFFF"/>
        </w:rPr>
        <w:t>周岁以下，高中以上学历</w:t>
      </w:r>
      <w:r>
        <w:rPr>
          <w:rFonts w:hint="eastAsia" w:asciiTheme="majorEastAsia" w:hAnsiTheme="majorEastAsia" w:eastAsiaTheme="majorEastAsia" w:cstheme="majorEastAsia"/>
          <w:b w:val="0"/>
          <w:bCs w:val="0"/>
          <w:color w:val="auto"/>
          <w:sz w:val="24"/>
          <w:szCs w:val="24"/>
          <w:highlight w:val="none"/>
          <w:shd w:val="clear" w:color="auto" w:fill="FFFFFF"/>
          <w:lang w:eastAsia="zh-CN"/>
        </w:rPr>
        <w:t>；</w:t>
      </w:r>
      <w:r>
        <w:rPr>
          <w:rFonts w:hint="eastAsia" w:asciiTheme="majorEastAsia" w:hAnsiTheme="majorEastAsia" w:eastAsiaTheme="majorEastAsia" w:cstheme="majorEastAsia"/>
          <w:b w:val="0"/>
          <w:bCs w:val="0"/>
          <w:color w:val="auto"/>
          <w:sz w:val="24"/>
          <w:szCs w:val="24"/>
          <w:shd w:val="clear" w:color="auto" w:fill="FFFFFF"/>
          <w:lang w:val="en-US" w:eastAsia="zh-CN"/>
        </w:rPr>
        <w:t>工作时间：有学生住校期间，24小时在岗。</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lang w:eastAsia="zh-CN"/>
        </w:rPr>
        <w:t>、</w:t>
      </w:r>
      <w:r>
        <w:rPr>
          <w:rFonts w:hint="eastAsia" w:asciiTheme="minorEastAsia" w:hAnsiTheme="minorEastAsia"/>
          <w:b w:val="0"/>
          <w:bCs w:val="0"/>
          <w:color w:val="171A1D"/>
          <w:sz w:val="24"/>
          <w:szCs w:val="24"/>
          <w:shd w:val="clear" w:color="auto" w:fill="FFFFFF"/>
        </w:rPr>
        <w:t>卫生保洁要求</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lang w:eastAsia="zh-CN"/>
        </w:rPr>
        <w:t>、</w:t>
      </w:r>
      <w:r>
        <w:rPr>
          <w:rFonts w:hint="eastAsia" w:asciiTheme="minorEastAsia" w:hAnsiTheme="minorEastAsia"/>
          <w:b w:val="0"/>
          <w:bCs w:val="0"/>
          <w:color w:val="171A1D"/>
          <w:sz w:val="24"/>
          <w:szCs w:val="24"/>
          <w:shd w:val="clear" w:color="auto" w:fill="FFFFFF"/>
        </w:rPr>
        <w:t>学生宿舍楼的公共场所的地面、台阶面、平台面，楼梯间等每日清扫2次并保洁；公共场所的灯具和天花板面等每周至少擦拭（打扫）1次，做到地面无垃圾、无痰迹、无污垢、积灰少，门窗玻璃明亮无积灰、无乱贴物，墙面顶棚无积灰、无蛛网、无乱贴物，栏杆扶手及把手无积灰等；公用盥洗间（含地面、墙面、便池、水池和盥洗台等）每日至少清扫冲洗擦拭2次并保洁，做到无臭味、无黄垢、无便迹、无积水、无污迹等，水池无青苔、无堵塞；同时检查财产、水电开关情况，发现问题及时报修，及时关闭未关的电灯、电扇、水龙头。</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、随时检查纠正垃圾分类情况，及时清除垃圾桶内垃圾，做到垃圾桶内垃圾杂物少不满溢，废物箱垃圾桶每周至少清洗擦拭2次，确保外表干净。</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学生公寓管理职责</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、按学校的要求，做好学生出入寝室管理工作。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、按学校的要求，做好宿舍管理的巡查工作。对学生寝室发生的违纪事件和突发事件，及时处理和上报。</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、按学校要求.每周组织相关人员对寝室的内务进行检查，并做好检查结果的统计和上报等工作。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、及时检查、关闭寝室楼的水电开关，每周检查寝室财产，损坏的财物及时报修或上报购买清单；</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、负责周末或放假期间留校留宿学校的登记工作，申请留校留宿学生情况统计汇总后第一时间上报给学生科。</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f</w:t>
      </w:r>
      <w:r>
        <w:rPr>
          <w:rFonts w:hint="eastAsia" w:asciiTheme="minorEastAsia" w:hAnsiTheme="minorEastAsia"/>
          <w:b w:val="0"/>
          <w:bCs w:val="0"/>
          <w:color w:val="171A1D"/>
          <w:sz w:val="24"/>
          <w:szCs w:val="24"/>
          <w:shd w:val="clear" w:color="auto" w:fill="FFFFFF"/>
        </w:rPr>
        <w:t>、双休日和法定节假日期间只要有学生留校留宿，宿管员必须在校工作。寒暑假期间根据学校要求安排人员值班，新学期开学前就做好各项准备工作，迎接学生入学。</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g</w:t>
      </w:r>
      <w:r>
        <w:rPr>
          <w:rFonts w:hint="eastAsia" w:asciiTheme="minorEastAsia" w:hAnsiTheme="minorEastAsia"/>
          <w:b w:val="0"/>
          <w:bCs w:val="0"/>
          <w:color w:val="171A1D"/>
          <w:sz w:val="24"/>
          <w:szCs w:val="24"/>
          <w:shd w:val="clear" w:color="auto" w:fill="FFFFFF"/>
        </w:rPr>
        <w:t>、协助学生科各项检查、评比工作及电子文本的处理。</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h</w:t>
      </w:r>
      <w:r>
        <w:rPr>
          <w:rFonts w:hint="eastAsia" w:asciiTheme="minorEastAsia" w:hAnsiTheme="minorEastAsia"/>
          <w:b w:val="0"/>
          <w:bCs w:val="0"/>
          <w:color w:val="171A1D"/>
          <w:sz w:val="24"/>
          <w:szCs w:val="24"/>
          <w:shd w:val="clear" w:color="auto" w:fill="FFFFFF"/>
        </w:rPr>
        <w:t>、负责学生宿舍公共区域的卫生打扫和宿舍安全、卫生检查。</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i</w:t>
      </w:r>
      <w:r>
        <w:rPr>
          <w:rFonts w:hint="eastAsia" w:asciiTheme="minorEastAsia" w:hAnsiTheme="minorEastAsia"/>
          <w:b w:val="0"/>
          <w:bCs w:val="0"/>
          <w:color w:val="171A1D"/>
          <w:sz w:val="24"/>
          <w:szCs w:val="24"/>
          <w:shd w:val="clear" w:color="auto" w:fill="FFFFFF"/>
        </w:rPr>
        <w:t>、负责学生寝室安全检查。</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j</w:t>
      </w:r>
      <w:r>
        <w:rPr>
          <w:rFonts w:hint="eastAsia" w:asciiTheme="minorEastAsia" w:hAnsiTheme="minorEastAsia"/>
          <w:b w:val="0"/>
          <w:bCs w:val="0"/>
          <w:color w:val="171A1D"/>
          <w:sz w:val="24"/>
          <w:szCs w:val="24"/>
          <w:shd w:val="clear" w:color="auto" w:fill="FFFFFF"/>
        </w:rPr>
        <w:t>、做好寝室钥匙、空调遥控器等物品的保管与使用，有钥匙发放、领用、借用、回收记录。</w:t>
      </w:r>
    </w:p>
    <w:p>
      <w:pPr>
        <w:widowControl/>
        <w:spacing w:line="440" w:lineRule="exact"/>
        <w:ind w:firstLine="480" w:firstLineChars="200"/>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D</w:t>
      </w:r>
      <w:r>
        <w:rPr>
          <w:rFonts w:hint="eastAsia" w:asciiTheme="minorEastAsia" w:hAnsiTheme="minorEastAsia"/>
          <w:b w:val="0"/>
          <w:bCs w:val="0"/>
          <w:color w:val="171A1D"/>
          <w:sz w:val="24"/>
          <w:szCs w:val="24"/>
          <w:shd w:val="clear" w:color="auto" w:fill="FFFFFF"/>
          <w:lang w:eastAsia="zh-CN"/>
        </w:rPr>
        <w:t>、</w:t>
      </w:r>
      <w:r>
        <w:rPr>
          <w:rFonts w:hint="eastAsia" w:asciiTheme="minorEastAsia" w:hAnsiTheme="minorEastAsia"/>
          <w:b w:val="0"/>
          <w:bCs w:val="0"/>
          <w:color w:val="171A1D"/>
          <w:sz w:val="24"/>
          <w:szCs w:val="24"/>
          <w:shd w:val="clear" w:color="auto" w:fill="FFFFFF"/>
        </w:rPr>
        <w:t>宿管员管理要求</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a</w:t>
      </w:r>
      <w:r>
        <w:rPr>
          <w:rFonts w:hint="eastAsia" w:asciiTheme="minorEastAsia" w:hAnsiTheme="minorEastAsia"/>
          <w:b w:val="0"/>
          <w:bCs w:val="0"/>
          <w:color w:val="171A1D"/>
          <w:sz w:val="24"/>
          <w:szCs w:val="24"/>
          <w:shd w:val="clear" w:color="auto" w:fill="FFFFFF"/>
        </w:rPr>
        <w:t>、执行学校工作任务安排和工作汇报制度，负责人按要求参加学校总务科、学生科、安保科例会，及时获取校方的工作要求和信息，及时贯彻落实。</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b</w:t>
      </w:r>
      <w:r>
        <w:rPr>
          <w:rFonts w:hint="eastAsia" w:asciiTheme="minorEastAsia" w:hAnsiTheme="minorEastAsia"/>
          <w:b w:val="0"/>
          <w:bCs w:val="0"/>
          <w:color w:val="171A1D"/>
          <w:sz w:val="24"/>
          <w:szCs w:val="24"/>
          <w:shd w:val="clear" w:color="auto" w:fill="FFFFFF"/>
        </w:rPr>
        <w:t>、宿管员必须着装统一整洁，对师生态度和蔼，举止文明礼貌，对家长及来访者的咨询耐心细致。</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c</w:t>
      </w:r>
      <w:r>
        <w:rPr>
          <w:rFonts w:hint="eastAsia" w:asciiTheme="minorEastAsia" w:hAnsiTheme="minorEastAsia"/>
          <w:b w:val="0"/>
          <w:bCs w:val="0"/>
          <w:color w:val="171A1D"/>
          <w:sz w:val="24"/>
          <w:szCs w:val="24"/>
          <w:shd w:val="clear" w:color="auto" w:fill="FFFFFF"/>
        </w:rPr>
        <w:t>、宿管员必须坚守工作岗位，宿舍楼里只要有住宿学生，宿管员必须全程在岗并做好相关管理工作。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d</w:t>
      </w:r>
      <w:r>
        <w:rPr>
          <w:rFonts w:hint="eastAsia" w:asciiTheme="minorEastAsia" w:hAnsiTheme="minorEastAsia"/>
          <w:b w:val="0"/>
          <w:bCs w:val="0"/>
          <w:color w:val="171A1D"/>
          <w:sz w:val="24"/>
          <w:szCs w:val="24"/>
          <w:shd w:val="clear" w:color="auto" w:fill="FFFFFF"/>
        </w:rPr>
        <w:t>、负责宿舍楼大门管理，根据学校作息时间及时开关宿舍楼大门。学生上课期间进出宿舍大门，必须凭审批进出单方能放行，并做好登记工作。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e</w:t>
      </w:r>
      <w:r>
        <w:rPr>
          <w:rFonts w:hint="eastAsia" w:asciiTheme="minorEastAsia" w:hAnsiTheme="minorEastAsia"/>
          <w:b w:val="0"/>
          <w:bCs w:val="0"/>
          <w:color w:val="171A1D"/>
          <w:sz w:val="24"/>
          <w:szCs w:val="24"/>
          <w:shd w:val="clear" w:color="auto" w:fill="FFFFFF"/>
        </w:rPr>
        <w:t>、负责学生寝室的卫生、内务、安全检查，及时掌握水、电及其它公共财产使用保护情况，每天对所有学生寝室至少进行一次全面检查，做好检查登记并反馈给值周教师，发现问题及时向相关科室反馈，按要求参加学生科每月内务评比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f</w:t>
      </w:r>
      <w:r>
        <w:rPr>
          <w:rFonts w:hint="eastAsia" w:asciiTheme="minorEastAsia" w:hAnsiTheme="minorEastAsia"/>
          <w:b w:val="0"/>
          <w:bCs w:val="0"/>
          <w:color w:val="171A1D"/>
          <w:sz w:val="24"/>
          <w:szCs w:val="24"/>
          <w:shd w:val="clear" w:color="auto" w:fill="FFFFFF"/>
        </w:rPr>
        <w:t>、负责学生宿舍公共区域（楼道、公共卫生间、走廊、门厅）的卫生打扫和清洁工作。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g</w:t>
      </w:r>
      <w:r>
        <w:rPr>
          <w:rFonts w:hint="eastAsia" w:asciiTheme="minorEastAsia" w:hAnsiTheme="minorEastAsia"/>
          <w:b w:val="0"/>
          <w:bCs w:val="0"/>
          <w:color w:val="171A1D"/>
          <w:sz w:val="24"/>
          <w:szCs w:val="24"/>
          <w:shd w:val="clear" w:color="auto" w:fill="FFFFFF"/>
        </w:rPr>
        <w:t>、加强寝室楼道巡查，发现学生有违纪行为，要及时进行教育劝导，并将情况告知学生科做好登记。</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h</w:t>
      </w:r>
      <w:r>
        <w:rPr>
          <w:rFonts w:hint="eastAsia" w:asciiTheme="minorEastAsia" w:hAnsiTheme="minorEastAsia"/>
          <w:b w:val="0"/>
          <w:bCs w:val="0"/>
          <w:color w:val="171A1D"/>
          <w:sz w:val="24"/>
          <w:szCs w:val="24"/>
          <w:shd w:val="clear" w:color="auto" w:fill="FFFFFF"/>
        </w:rPr>
        <w:t>、负责学生作息时间管理，督促学生按时起床、午睡、晚就寝，每天进行就寝纪律检查并将检查情况反馈给值周教师。</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i</w:t>
      </w:r>
      <w:r>
        <w:rPr>
          <w:rFonts w:hint="eastAsia" w:asciiTheme="minorEastAsia" w:hAnsiTheme="minorEastAsia"/>
          <w:b w:val="0"/>
          <w:bCs w:val="0"/>
          <w:color w:val="171A1D"/>
          <w:sz w:val="24"/>
          <w:szCs w:val="24"/>
          <w:shd w:val="clear" w:color="auto" w:fill="FFFFFF"/>
        </w:rPr>
        <w:t>、按要求做好双休日、节假日留宿学生管理工作。</w:t>
      </w:r>
    </w:p>
    <w:p>
      <w:pPr>
        <w:widowControl/>
        <w:spacing w:line="440" w:lineRule="exact"/>
        <w:jc w:val="left"/>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lang w:val="en-US" w:eastAsia="zh-CN"/>
        </w:rPr>
        <w:t xml:space="preserve">   j</w:t>
      </w:r>
      <w:r>
        <w:rPr>
          <w:rFonts w:hint="eastAsia" w:asciiTheme="minorEastAsia" w:hAnsiTheme="minorEastAsia"/>
          <w:b w:val="0"/>
          <w:bCs w:val="0"/>
          <w:color w:val="171A1D"/>
          <w:sz w:val="24"/>
          <w:szCs w:val="24"/>
          <w:shd w:val="clear" w:color="auto" w:fill="FFFFFF"/>
        </w:rPr>
        <w:t>、严格遵守校规校纪，服从学校分管人员的指导，配合校方做好各项本职工作。</w:t>
      </w:r>
    </w:p>
    <w:p>
      <w:pPr>
        <w:pStyle w:val="25"/>
        <w:ind w:left="0" w:leftChars="0" w:firstLine="482" w:firstLineChars="200"/>
        <w:rPr>
          <w:rFonts w:hint="default" w:ascii="宋体" w:hAnsi="宋体" w:cs="仿宋_GB2312"/>
          <w:b/>
          <w:bCs/>
          <w:sz w:val="24"/>
          <w:highlight w:val="none"/>
          <w:lang w:val="en-US" w:eastAsia="zh-CN"/>
        </w:rPr>
      </w:pPr>
      <w:r>
        <w:rPr>
          <w:rFonts w:hint="eastAsia" w:ascii="宋体" w:hAnsi="宋体" w:cs="仿宋_GB2312"/>
          <w:b/>
          <w:bCs/>
          <w:sz w:val="24"/>
          <w:highlight w:val="none"/>
          <w:lang w:val="en-US" w:eastAsia="zh-CN"/>
        </w:rPr>
        <w:t>5.</w:t>
      </w:r>
      <w:r>
        <w:rPr>
          <w:rFonts w:hint="eastAsia" w:ascii="宋体" w:hAnsi="宋体" w:cs="仿宋_GB2312"/>
          <w:b/>
          <w:bCs/>
          <w:sz w:val="24"/>
          <w:highlight w:val="none"/>
          <w:lang w:eastAsia="zh-CN"/>
        </w:rPr>
        <w:t>物业人员配置基本要求</w:t>
      </w:r>
    </w:p>
    <w:p>
      <w:pPr>
        <w:pStyle w:val="25"/>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1</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物业人员基本要求</w:t>
      </w:r>
    </w:p>
    <w:p>
      <w:pPr>
        <w:pStyle w:val="25"/>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1</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具备良好的思想素质，讲求社会公德和职业道德；</w:t>
      </w:r>
    </w:p>
    <w:p>
      <w:pPr>
        <w:pStyle w:val="25"/>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2</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热爱物业管理工作，勤奋敬业，具有吃苦耐劳精神；</w:t>
      </w:r>
    </w:p>
    <w:p>
      <w:pPr>
        <w:pStyle w:val="25"/>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3</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管理人员持物业管理资格上岗证上岗，保安持有效期内保安证上岗；</w:t>
      </w:r>
    </w:p>
    <w:p>
      <w:pPr>
        <w:pStyle w:val="25"/>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4</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身体条件达标。所有人员无传染性疾病、无刑事犯罪记录、品德端正、有从业经历和熟练技能；</w:t>
      </w:r>
    </w:p>
    <w:p>
      <w:pPr>
        <w:pStyle w:val="25"/>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5</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管理人员须高中以上文化程度，宿管员须高中以上学历，年龄要求50周岁以下，保安在服务期内年龄要求60周岁以下，能用普通话交流沟通；</w:t>
      </w:r>
    </w:p>
    <w:p>
      <w:pPr>
        <w:pStyle w:val="25"/>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6</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室外绿化维护、保洁、垃圾分类工作人员年龄必须在65周岁以下，至少二名是男性。</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2、</w:t>
      </w:r>
      <w:r>
        <w:rPr>
          <w:rFonts w:hint="eastAsia" w:ascii="宋体" w:hAnsi="宋体" w:cs="仿宋_GB2312"/>
          <w:b w:val="0"/>
          <w:bCs w:val="0"/>
          <w:sz w:val="24"/>
          <w:highlight w:val="none"/>
          <w:lang w:eastAsia="zh-CN"/>
        </w:rPr>
        <w:t>其他要求：</w:t>
      </w:r>
    </w:p>
    <w:p>
      <w:pPr>
        <w:pStyle w:val="25"/>
        <w:spacing w:line="360" w:lineRule="auto"/>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1</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物业公司应严格按标书承诺配齐从业人员，保障从业人员稳定性，服务期内人员调整不得超过25%，每超出1人扣罚1000元直接从物业费中扣除，空缺人员一般在一周内完成更换（替补），逾期每日150元/人的处罚直接从物业费中扣除，空缺超过十五日学校有权终止合同并不承担任何责任。物业公司从业人员工作执行不力或不作为的，业主有权责其更换从业人员，物业公司应当在一周内处理，逾期未更换的，业主有权直接从物业费中扣除金额：逾期一天扣200元。</w:t>
      </w:r>
    </w:p>
    <w:p>
      <w:pPr>
        <w:spacing w:line="360" w:lineRule="auto"/>
        <w:ind w:firstLine="480" w:firstLineChars="200"/>
        <w:rPr>
          <w:rFonts w:hint="default"/>
          <w:lang w:val="en-US" w:eastAsia="zh-CN"/>
        </w:rPr>
      </w:pPr>
      <w:r>
        <w:rPr>
          <w:rFonts w:hint="eastAsia" w:ascii="宋体" w:hAnsi="宋体" w:cs="仿宋_GB2312"/>
          <w:b w:val="0"/>
          <w:bCs w:val="0"/>
          <w:sz w:val="24"/>
          <w:highlight w:val="none"/>
          <w:lang w:eastAsia="zh-CN"/>
        </w:rPr>
        <w:t>（</w:t>
      </w:r>
      <w:r>
        <w:rPr>
          <w:rFonts w:hint="eastAsia" w:ascii="宋体" w:hAnsi="宋体" w:cs="仿宋_GB2312"/>
          <w:b w:val="0"/>
          <w:bCs w:val="0"/>
          <w:sz w:val="24"/>
          <w:highlight w:val="none"/>
          <w:lang w:val="en-US" w:eastAsia="zh-CN"/>
        </w:rPr>
        <w:t>2</w:t>
      </w:r>
      <w:r>
        <w:rPr>
          <w:rFonts w:hint="eastAsia" w:ascii="宋体" w:hAnsi="宋体" w:cs="仿宋_GB2312"/>
          <w:b w:val="0"/>
          <w:bCs w:val="0"/>
          <w:sz w:val="24"/>
          <w:highlight w:val="none"/>
          <w:lang w:eastAsia="zh-CN"/>
        </w:rPr>
        <w:t>）</w:t>
      </w:r>
      <w:r>
        <w:rPr>
          <w:rFonts w:hint="eastAsia" w:ascii="宋体" w:hAnsi="宋体" w:cs="仿宋_GB2312"/>
          <w:b w:val="0"/>
          <w:bCs w:val="0"/>
          <w:sz w:val="24"/>
          <w:highlight w:val="none"/>
          <w:lang w:val="en-US" w:eastAsia="zh-CN"/>
        </w:rPr>
        <w:t>物业公司须做好从业人员安全教育，为从业购买工伤保险和意外伤害险，确保作业安全。涉及特种作业的操作项目，必须做到持证上岗。</w:t>
      </w:r>
    </w:p>
    <w:p>
      <w:pPr>
        <w:pStyle w:val="25"/>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3</w:t>
      </w: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投标</w:t>
      </w:r>
      <w:r>
        <w:rPr>
          <w:rFonts w:hint="eastAsia" w:ascii="宋体" w:hAnsi="宋体" w:cs="仿宋_GB2312"/>
          <w:b w:val="0"/>
          <w:bCs w:val="0"/>
          <w:sz w:val="24"/>
          <w:highlight w:val="none"/>
          <w:lang w:eastAsia="zh-CN"/>
        </w:rPr>
        <w:t>结束后中标物业公司需向学校提供详细人员配置情况和工作方案，提供针对我校工作要求的具体工作制度和服务方案，否则学校有权拒签合同。物业公司必须每月、每周必须根据学校要求，有计划开展工作。</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4</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物业公司在招录工作人员时应当严格审查工作人员的身份及健康状况，宿管员岗位新进人员必须提供学历证书并经过学校面试，有序地对新招录的工作人员进行岗前培训，思想道德教育等工作。如果因物业公司对工作人员审查不严、教育疏松、管理不当引发偷盗、损坏公物的，物业公司应承担相应赔偿责任。</w:t>
      </w:r>
    </w:p>
    <w:p>
      <w:pPr>
        <w:pStyle w:val="25"/>
        <w:ind w:left="0" w:leftChars="0" w:firstLine="480" w:firstLineChars="200"/>
        <w:rPr>
          <w:rFonts w:hint="eastAsia" w:ascii="宋体" w:hAnsi="宋体" w:cs="仿宋_GB2312"/>
          <w:b w:val="0"/>
          <w:bCs w:val="0"/>
          <w:sz w:val="24"/>
          <w:highlight w:val="none"/>
          <w:lang w:eastAsia="zh-CN"/>
        </w:rPr>
      </w:pPr>
      <w:r>
        <w:rPr>
          <w:rFonts w:hint="eastAsia" w:hAnsi="宋体" w:cs="仿宋_GB2312"/>
          <w:b w:val="0"/>
          <w:bCs w:val="0"/>
          <w:sz w:val="24"/>
          <w:highlight w:val="none"/>
          <w:lang w:eastAsia="zh-CN"/>
        </w:rPr>
        <w:t>（</w:t>
      </w:r>
      <w:r>
        <w:rPr>
          <w:rFonts w:hint="eastAsia" w:hAnsi="宋体" w:cs="仿宋_GB2312"/>
          <w:b w:val="0"/>
          <w:bCs w:val="0"/>
          <w:sz w:val="24"/>
          <w:highlight w:val="none"/>
          <w:lang w:val="en-US" w:eastAsia="zh-CN"/>
        </w:rPr>
        <w:t>5</w:t>
      </w:r>
      <w:r>
        <w:rPr>
          <w:rFonts w:hint="eastAsia" w:hAnsi="宋体" w:cs="仿宋_GB2312"/>
          <w:b w:val="0"/>
          <w:bCs w:val="0"/>
          <w:sz w:val="24"/>
          <w:highlight w:val="none"/>
          <w:lang w:eastAsia="zh-CN"/>
        </w:rPr>
        <w:t>）</w:t>
      </w:r>
      <w:r>
        <w:rPr>
          <w:rFonts w:hint="eastAsia" w:ascii="宋体" w:hAnsi="宋体" w:cs="仿宋_GB2312"/>
          <w:b w:val="0"/>
          <w:bCs w:val="0"/>
          <w:sz w:val="24"/>
          <w:highlight w:val="none"/>
          <w:lang w:eastAsia="zh-CN"/>
        </w:rPr>
        <w:t>所有物业人员食宿自理（宿管员宿舍由学校统一安排）。</w:t>
      </w:r>
    </w:p>
    <w:p>
      <w:pPr>
        <w:pStyle w:val="25"/>
        <w:ind w:left="0" w:leftChars="0" w:firstLine="482" w:firstLineChars="200"/>
        <w:rPr>
          <w:rFonts w:hint="eastAsia" w:ascii="宋体" w:hAnsi="宋体" w:cs="仿宋_GB2312"/>
          <w:b/>
          <w:bCs/>
          <w:sz w:val="24"/>
          <w:highlight w:val="none"/>
          <w:lang w:eastAsia="zh-CN"/>
        </w:rPr>
      </w:pPr>
      <w:r>
        <w:rPr>
          <w:rFonts w:hint="eastAsia" w:hAnsi="宋体" w:cs="仿宋_GB2312"/>
          <w:b/>
          <w:bCs/>
          <w:sz w:val="24"/>
          <w:highlight w:val="none"/>
          <w:lang w:val="en-US" w:eastAsia="zh-CN"/>
        </w:rPr>
        <w:t>6.</w:t>
      </w:r>
      <w:r>
        <w:rPr>
          <w:rFonts w:hint="eastAsia" w:ascii="宋体" w:hAnsi="宋体" w:cs="仿宋_GB2312"/>
          <w:b/>
          <w:bCs/>
          <w:sz w:val="24"/>
          <w:highlight w:val="none"/>
          <w:lang w:eastAsia="zh-CN"/>
        </w:rPr>
        <w:t xml:space="preserve">委托管理的形式、期限及有关说明 </w:t>
      </w:r>
    </w:p>
    <w:p>
      <w:pPr>
        <w:pStyle w:val="25"/>
        <w:rPr>
          <w:rFonts w:hint="eastAsia" w:ascii="宋体" w:hAnsi="宋体" w:cs="仿宋_GB2312"/>
          <w:b/>
          <w:bCs/>
          <w:sz w:val="24"/>
          <w:highlight w:val="none"/>
          <w:lang w:eastAsia="zh-CN"/>
        </w:rPr>
      </w:pPr>
      <w:r>
        <w:rPr>
          <w:rFonts w:hint="eastAsia" w:ascii="宋体" w:hAnsi="宋体" w:cs="仿宋_GB2312"/>
          <w:b/>
          <w:bCs/>
          <w:sz w:val="24"/>
          <w:highlight w:val="none"/>
          <w:lang w:eastAsia="zh-CN"/>
        </w:rPr>
        <w:t>（</w:t>
      </w:r>
      <w:r>
        <w:rPr>
          <w:rFonts w:hint="eastAsia" w:hAnsi="宋体" w:cs="仿宋_GB2312"/>
          <w:b/>
          <w:bCs/>
          <w:sz w:val="24"/>
          <w:highlight w:val="none"/>
          <w:lang w:val="en-US" w:eastAsia="zh-CN"/>
        </w:rPr>
        <w:t>1</w:t>
      </w:r>
      <w:r>
        <w:rPr>
          <w:rFonts w:hint="eastAsia" w:ascii="宋体" w:hAnsi="宋体" w:cs="仿宋_GB2312"/>
          <w:b/>
          <w:bCs/>
          <w:sz w:val="24"/>
          <w:highlight w:val="none"/>
          <w:lang w:eastAsia="zh-CN"/>
        </w:rPr>
        <w:t>）服务委托管理的形式</w:t>
      </w:r>
    </w:p>
    <w:p>
      <w:pPr>
        <w:pStyle w:val="25"/>
        <w:rPr>
          <w:rFonts w:hint="eastAsia" w:ascii="宋体" w:hAnsi="宋体" w:cs="仿宋_GB2312"/>
          <w:b w:val="0"/>
          <w:bCs w:val="0"/>
          <w:sz w:val="24"/>
          <w:highlight w:val="none"/>
          <w:lang w:eastAsia="zh-CN"/>
        </w:rPr>
      </w:pPr>
      <w:r>
        <w:rPr>
          <w:rFonts w:hint="eastAsia" w:ascii="宋体" w:hAnsi="宋体" w:cs="仿宋_GB2312"/>
          <w:b w:val="0"/>
          <w:bCs w:val="0"/>
          <w:sz w:val="24"/>
          <w:highlight w:val="none"/>
          <w:lang w:eastAsia="zh-CN"/>
        </w:rPr>
        <w:fldChar w:fldCharType="begin"/>
      </w:r>
      <w:r>
        <w:rPr>
          <w:rFonts w:hint="eastAsia" w:ascii="宋体" w:hAnsi="宋体" w:cs="仿宋_GB2312"/>
          <w:b w:val="0"/>
          <w:bCs w:val="0"/>
          <w:sz w:val="24"/>
          <w:highlight w:val="none"/>
          <w:lang w:eastAsia="zh-CN"/>
        </w:rPr>
        <w:instrText xml:space="preserve"> = 1 \* GB3 \* MERGEFORMAT </w:instrText>
      </w:r>
      <w:r>
        <w:rPr>
          <w:rFonts w:hint="eastAsia" w:ascii="宋体" w:hAnsi="宋体" w:cs="仿宋_GB2312"/>
          <w:b w:val="0"/>
          <w:bCs w:val="0"/>
          <w:sz w:val="24"/>
          <w:highlight w:val="none"/>
          <w:lang w:eastAsia="zh-CN"/>
        </w:rPr>
        <w:fldChar w:fldCharType="separate"/>
      </w:r>
      <w:r>
        <w:t>①</w:t>
      </w:r>
      <w:r>
        <w:rPr>
          <w:rFonts w:hint="eastAsia" w:ascii="宋体" w:hAnsi="宋体" w:cs="仿宋_GB2312"/>
          <w:b w:val="0"/>
          <w:bCs w:val="0"/>
          <w:sz w:val="24"/>
          <w:highlight w:val="none"/>
          <w:lang w:eastAsia="zh-CN"/>
        </w:rPr>
        <w:fldChar w:fldCharType="end"/>
      </w:r>
      <w:r>
        <w:rPr>
          <w:rFonts w:hint="eastAsia" w:ascii="宋体" w:hAnsi="宋体" w:cs="仿宋_GB2312"/>
          <w:b w:val="0"/>
          <w:bCs w:val="0"/>
          <w:sz w:val="24"/>
          <w:highlight w:val="none"/>
          <w:lang w:eastAsia="zh-CN"/>
        </w:rPr>
        <w:t>该项目服务、运行管理由供应商负责，包括服务运行的日常管理、服务团队的招聘组建，人员配置、劳动工资、社保、福利等所有人事管理工作。</w:t>
      </w:r>
    </w:p>
    <w:p>
      <w:pPr>
        <w:pStyle w:val="25"/>
        <w:rPr>
          <w:rFonts w:hint="eastAsia" w:ascii="宋体" w:hAnsi="宋体" w:cs="仿宋_GB2312"/>
          <w:b w:val="0"/>
          <w:bCs w:val="0"/>
          <w:sz w:val="24"/>
          <w:highlight w:val="none"/>
          <w:lang w:eastAsia="zh-CN"/>
        </w:rPr>
      </w:pPr>
      <w:r>
        <w:rPr>
          <w:rFonts w:hint="eastAsia" w:ascii="宋体" w:hAnsi="宋体" w:cs="仿宋_GB2312"/>
          <w:b w:val="0"/>
          <w:bCs w:val="0"/>
          <w:sz w:val="24"/>
          <w:highlight w:val="none"/>
          <w:lang w:eastAsia="zh-CN"/>
        </w:rPr>
        <w:fldChar w:fldCharType="begin"/>
      </w:r>
      <w:r>
        <w:rPr>
          <w:rFonts w:hint="eastAsia" w:ascii="宋体" w:hAnsi="宋体" w:cs="仿宋_GB2312"/>
          <w:b w:val="0"/>
          <w:bCs w:val="0"/>
          <w:sz w:val="24"/>
          <w:highlight w:val="none"/>
          <w:lang w:eastAsia="zh-CN"/>
        </w:rPr>
        <w:instrText xml:space="preserve"> = 2 \* GB3 \* MERGEFORMAT </w:instrText>
      </w:r>
      <w:r>
        <w:rPr>
          <w:rFonts w:hint="eastAsia" w:ascii="宋体" w:hAnsi="宋体" w:cs="仿宋_GB2312"/>
          <w:b w:val="0"/>
          <w:bCs w:val="0"/>
          <w:sz w:val="24"/>
          <w:highlight w:val="none"/>
          <w:lang w:eastAsia="zh-CN"/>
        </w:rPr>
        <w:fldChar w:fldCharType="separate"/>
      </w:r>
      <w:r>
        <w:t>②</w:t>
      </w:r>
      <w:r>
        <w:rPr>
          <w:rFonts w:hint="eastAsia" w:ascii="宋体" w:hAnsi="宋体" w:cs="仿宋_GB2312"/>
          <w:b w:val="0"/>
          <w:bCs w:val="0"/>
          <w:sz w:val="24"/>
          <w:highlight w:val="none"/>
          <w:lang w:eastAsia="zh-CN"/>
        </w:rPr>
        <w:fldChar w:fldCharType="end"/>
      </w:r>
      <w:r>
        <w:rPr>
          <w:rFonts w:hint="eastAsia" w:ascii="宋体" w:hAnsi="宋体" w:cs="仿宋_GB2312"/>
          <w:b w:val="0"/>
          <w:bCs w:val="0"/>
          <w:sz w:val="24"/>
          <w:highlight w:val="none"/>
          <w:lang w:eastAsia="zh-CN"/>
        </w:rPr>
        <w:t>采购人向服务团队派驻监管机构。监管机构为采购方的后勤服务科。</w:t>
      </w:r>
    </w:p>
    <w:p>
      <w:pPr>
        <w:pStyle w:val="25"/>
        <w:rPr>
          <w:rFonts w:hint="eastAsia" w:ascii="宋体" w:hAnsi="宋体" w:cs="仿宋_GB2312"/>
          <w:b w:val="0"/>
          <w:bCs w:val="0"/>
          <w:sz w:val="24"/>
          <w:highlight w:val="none"/>
          <w:lang w:eastAsia="zh-CN"/>
        </w:rPr>
      </w:pPr>
      <w:r>
        <w:rPr>
          <w:rFonts w:hint="eastAsia" w:ascii="宋体" w:hAnsi="宋体" w:cs="仿宋_GB2312"/>
          <w:b w:val="0"/>
          <w:bCs w:val="0"/>
          <w:sz w:val="24"/>
          <w:highlight w:val="none"/>
          <w:lang w:eastAsia="zh-CN"/>
        </w:rPr>
        <w:fldChar w:fldCharType="begin"/>
      </w:r>
      <w:r>
        <w:rPr>
          <w:rFonts w:hint="eastAsia" w:ascii="宋体" w:hAnsi="宋体" w:cs="仿宋_GB2312"/>
          <w:b w:val="0"/>
          <w:bCs w:val="0"/>
          <w:sz w:val="24"/>
          <w:highlight w:val="none"/>
          <w:lang w:eastAsia="zh-CN"/>
        </w:rPr>
        <w:instrText xml:space="preserve"> = 3 \* GB3 \* MERGEFORMAT </w:instrText>
      </w:r>
      <w:r>
        <w:rPr>
          <w:rFonts w:hint="eastAsia" w:ascii="宋体" w:hAnsi="宋体" w:cs="仿宋_GB2312"/>
          <w:b w:val="0"/>
          <w:bCs w:val="0"/>
          <w:sz w:val="24"/>
          <w:highlight w:val="none"/>
          <w:lang w:eastAsia="zh-CN"/>
        </w:rPr>
        <w:fldChar w:fldCharType="separate"/>
      </w:r>
      <w:r>
        <w:rPr>
          <w:rFonts w:hint="eastAsia" w:ascii="宋体" w:hAnsi="宋体" w:cs="仿宋_GB2312"/>
          <w:b w:val="0"/>
          <w:bCs w:val="0"/>
          <w:sz w:val="24"/>
          <w:highlight w:val="none"/>
          <w:lang w:eastAsia="zh-CN"/>
        </w:rPr>
        <w:t>③</w:t>
      </w:r>
      <w:r>
        <w:rPr>
          <w:rFonts w:hint="eastAsia" w:ascii="宋体" w:hAnsi="宋体" w:cs="仿宋_GB2312"/>
          <w:b w:val="0"/>
          <w:bCs w:val="0"/>
          <w:sz w:val="24"/>
          <w:highlight w:val="none"/>
          <w:lang w:eastAsia="zh-CN"/>
        </w:rPr>
        <w:fldChar w:fldCharType="end"/>
      </w:r>
      <w:r>
        <w:rPr>
          <w:rFonts w:hint="eastAsia" w:ascii="宋体" w:hAnsi="宋体" w:cs="仿宋_GB2312"/>
          <w:b w:val="0"/>
          <w:bCs w:val="0"/>
          <w:sz w:val="24"/>
          <w:highlight w:val="none"/>
          <w:lang w:eastAsia="zh-CN"/>
        </w:rPr>
        <w:t>物资供应：与服务所需的保洁工具、劳保用品、着装、洗涤去污用品、保洁机械等由供应商</w:t>
      </w:r>
      <w:r>
        <w:rPr>
          <w:rFonts w:hint="eastAsia" w:ascii="宋体" w:hAnsi="宋体" w:cs="仿宋_GB2312"/>
          <w:b w:val="0"/>
          <w:bCs w:val="0"/>
          <w:sz w:val="24"/>
          <w:highlight w:val="none"/>
          <w:lang w:val="en-US" w:eastAsia="zh-CN"/>
        </w:rPr>
        <w:t>自理</w:t>
      </w:r>
      <w:r>
        <w:rPr>
          <w:rFonts w:hint="eastAsia" w:ascii="宋体" w:hAnsi="宋体" w:cs="仿宋_GB2312"/>
          <w:b w:val="0"/>
          <w:bCs w:val="0"/>
          <w:sz w:val="24"/>
          <w:highlight w:val="none"/>
          <w:lang w:eastAsia="zh-CN"/>
        </w:rPr>
        <w:t>。</w:t>
      </w:r>
    </w:p>
    <w:p>
      <w:pPr>
        <w:pStyle w:val="25"/>
        <w:rPr>
          <w:rFonts w:hint="eastAsia" w:ascii="宋体" w:hAnsi="宋体" w:cs="仿宋_GB2312"/>
          <w:b/>
          <w:bCs/>
          <w:sz w:val="24"/>
          <w:highlight w:val="none"/>
          <w:lang w:eastAsia="zh-CN"/>
        </w:rPr>
      </w:pPr>
      <w:r>
        <w:rPr>
          <w:rFonts w:hint="eastAsia" w:ascii="宋体" w:hAnsi="宋体" w:cs="仿宋_GB2312"/>
          <w:b/>
          <w:bCs/>
          <w:sz w:val="24"/>
          <w:highlight w:val="none"/>
          <w:lang w:eastAsia="zh-CN"/>
        </w:rPr>
        <w:t>（</w:t>
      </w:r>
      <w:r>
        <w:rPr>
          <w:rFonts w:hint="eastAsia" w:hAnsi="宋体" w:cs="仿宋_GB2312"/>
          <w:b/>
          <w:bCs/>
          <w:sz w:val="24"/>
          <w:highlight w:val="none"/>
          <w:lang w:val="en-US" w:eastAsia="zh-CN"/>
        </w:rPr>
        <w:t>2</w:t>
      </w:r>
      <w:r>
        <w:rPr>
          <w:rFonts w:hint="eastAsia" w:ascii="宋体" w:hAnsi="宋体" w:cs="仿宋_GB2312"/>
          <w:b/>
          <w:bCs/>
          <w:sz w:val="24"/>
          <w:highlight w:val="none"/>
          <w:lang w:eastAsia="zh-CN"/>
        </w:rPr>
        <w:t>）服务委托管理有关说明</w:t>
      </w:r>
    </w:p>
    <w:p>
      <w:pPr>
        <w:pStyle w:val="25"/>
        <w:rPr>
          <w:rFonts w:hint="eastAsia" w:ascii="宋体" w:hAnsi="宋体" w:cs="仿宋_GB2312"/>
          <w:b w:val="0"/>
          <w:bCs w:val="0"/>
          <w:sz w:val="24"/>
          <w:highlight w:val="none"/>
          <w:lang w:eastAsia="zh-CN"/>
        </w:rPr>
      </w:pPr>
      <w:r>
        <w:rPr>
          <w:rFonts w:hint="eastAsia" w:ascii="宋体" w:hAnsi="宋体" w:cs="仿宋_GB2312"/>
          <w:b w:val="0"/>
          <w:bCs w:val="0"/>
          <w:sz w:val="24"/>
          <w:highlight w:val="none"/>
          <w:lang w:eastAsia="zh-CN"/>
        </w:rPr>
        <w:fldChar w:fldCharType="begin"/>
      </w:r>
      <w:r>
        <w:rPr>
          <w:rFonts w:hint="eastAsia" w:ascii="宋体" w:hAnsi="宋体" w:cs="仿宋_GB2312"/>
          <w:b w:val="0"/>
          <w:bCs w:val="0"/>
          <w:sz w:val="24"/>
          <w:highlight w:val="none"/>
          <w:lang w:eastAsia="zh-CN"/>
        </w:rPr>
        <w:instrText xml:space="preserve"> = 1 \* GB3 \* MERGEFORMAT </w:instrText>
      </w:r>
      <w:r>
        <w:rPr>
          <w:rFonts w:hint="eastAsia" w:ascii="宋体" w:hAnsi="宋体" w:cs="仿宋_GB2312"/>
          <w:b w:val="0"/>
          <w:bCs w:val="0"/>
          <w:sz w:val="24"/>
          <w:highlight w:val="none"/>
          <w:lang w:eastAsia="zh-CN"/>
        </w:rPr>
        <w:fldChar w:fldCharType="separate"/>
      </w:r>
      <w:r>
        <w:t>①</w:t>
      </w:r>
      <w:r>
        <w:rPr>
          <w:rFonts w:hint="eastAsia" w:ascii="宋体" w:hAnsi="宋体" w:cs="仿宋_GB2312"/>
          <w:b w:val="0"/>
          <w:bCs w:val="0"/>
          <w:sz w:val="24"/>
          <w:highlight w:val="none"/>
          <w:lang w:eastAsia="zh-CN"/>
        </w:rPr>
        <w:fldChar w:fldCharType="end"/>
      </w:r>
      <w:r>
        <w:rPr>
          <w:rFonts w:hint="eastAsia" w:ascii="宋体" w:hAnsi="宋体" w:cs="仿宋_GB2312"/>
          <w:b w:val="0"/>
          <w:bCs w:val="0"/>
          <w:sz w:val="24"/>
          <w:highlight w:val="none"/>
          <w:lang w:eastAsia="zh-CN"/>
        </w:rPr>
        <w:t>供应商所有人员应配备相应的工作服装，并规范穿戴上岗，服装样式须经采购人核准，服装采购费用包含在本次报价内。</w:t>
      </w:r>
    </w:p>
    <w:p>
      <w:pPr>
        <w:pStyle w:val="25"/>
        <w:rPr>
          <w:rFonts w:hint="eastAsia" w:ascii="宋体" w:hAnsi="宋体" w:cs="仿宋_GB2312"/>
          <w:b w:val="0"/>
          <w:bCs w:val="0"/>
          <w:sz w:val="24"/>
          <w:highlight w:val="none"/>
          <w:lang w:eastAsia="zh-CN"/>
        </w:rPr>
      </w:pPr>
      <w:r>
        <w:rPr>
          <w:rFonts w:hint="eastAsia" w:ascii="宋体" w:hAnsi="宋体" w:cs="仿宋_GB2312"/>
          <w:b w:val="0"/>
          <w:bCs w:val="0"/>
          <w:sz w:val="24"/>
          <w:highlight w:val="none"/>
          <w:lang w:eastAsia="zh-CN"/>
        </w:rPr>
        <w:fldChar w:fldCharType="begin"/>
      </w:r>
      <w:r>
        <w:rPr>
          <w:rFonts w:hint="eastAsia" w:ascii="宋体" w:hAnsi="宋体" w:cs="仿宋_GB2312"/>
          <w:b w:val="0"/>
          <w:bCs w:val="0"/>
          <w:sz w:val="24"/>
          <w:highlight w:val="none"/>
          <w:lang w:eastAsia="zh-CN"/>
        </w:rPr>
        <w:instrText xml:space="preserve"> = 2 \* GB3 \* MERGEFORMAT </w:instrText>
      </w:r>
      <w:r>
        <w:rPr>
          <w:rFonts w:hint="eastAsia" w:ascii="宋体" w:hAnsi="宋体" w:cs="仿宋_GB2312"/>
          <w:b w:val="0"/>
          <w:bCs w:val="0"/>
          <w:sz w:val="24"/>
          <w:highlight w:val="none"/>
          <w:lang w:eastAsia="zh-CN"/>
        </w:rPr>
        <w:fldChar w:fldCharType="separate"/>
      </w:r>
      <w:r>
        <w:t>②</w:t>
      </w:r>
      <w:r>
        <w:rPr>
          <w:rFonts w:hint="eastAsia" w:ascii="宋体" w:hAnsi="宋体" w:cs="仿宋_GB2312"/>
          <w:b w:val="0"/>
          <w:bCs w:val="0"/>
          <w:sz w:val="24"/>
          <w:highlight w:val="none"/>
          <w:lang w:eastAsia="zh-CN"/>
        </w:rPr>
        <w:fldChar w:fldCharType="end"/>
      </w:r>
      <w:r>
        <w:rPr>
          <w:rFonts w:hint="eastAsia" w:ascii="宋体" w:hAnsi="宋体" w:cs="仿宋_GB2312"/>
          <w:b w:val="0"/>
          <w:bCs w:val="0"/>
          <w:sz w:val="24"/>
          <w:highlight w:val="none"/>
          <w:lang w:eastAsia="zh-CN"/>
        </w:rPr>
        <w:t>供应商所涉及人员的食宿、交通等均由供应商自行解决。</w:t>
      </w:r>
    </w:p>
    <w:p>
      <w:pPr>
        <w:pStyle w:val="25"/>
        <w:rPr>
          <w:rFonts w:hint="eastAsia" w:ascii="宋体" w:hAnsi="宋体" w:cs="仿宋_GB2312"/>
          <w:b w:val="0"/>
          <w:bCs w:val="0"/>
          <w:sz w:val="24"/>
          <w:highlight w:val="none"/>
          <w:lang w:eastAsia="zh-CN"/>
        </w:rPr>
      </w:pPr>
      <w:r>
        <w:rPr>
          <w:rFonts w:hint="eastAsia" w:ascii="宋体" w:hAnsi="宋体" w:cs="仿宋_GB2312"/>
          <w:b w:val="0"/>
          <w:bCs w:val="0"/>
          <w:sz w:val="24"/>
          <w:highlight w:val="none"/>
          <w:lang w:eastAsia="zh-CN"/>
        </w:rPr>
        <w:fldChar w:fldCharType="begin"/>
      </w:r>
      <w:r>
        <w:rPr>
          <w:rFonts w:hint="eastAsia" w:ascii="宋体" w:hAnsi="宋体" w:cs="仿宋_GB2312"/>
          <w:b w:val="0"/>
          <w:bCs w:val="0"/>
          <w:sz w:val="24"/>
          <w:highlight w:val="none"/>
          <w:lang w:eastAsia="zh-CN"/>
        </w:rPr>
        <w:instrText xml:space="preserve"> = 3 \* GB3 \* MERGEFORMAT </w:instrText>
      </w:r>
      <w:r>
        <w:rPr>
          <w:rFonts w:hint="eastAsia" w:ascii="宋体" w:hAnsi="宋体" w:cs="仿宋_GB2312"/>
          <w:b w:val="0"/>
          <w:bCs w:val="0"/>
          <w:sz w:val="24"/>
          <w:highlight w:val="none"/>
          <w:lang w:eastAsia="zh-CN"/>
        </w:rPr>
        <w:fldChar w:fldCharType="separate"/>
      </w:r>
      <w:r>
        <w:t>③</w:t>
      </w:r>
      <w:r>
        <w:rPr>
          <w:rFonts w:hint="eastAsia" w:ascii="宋体" w:hAnsi="宋体" w:cs="仿宋_GB2312"/>
          <w:b w:val="0"/>
          <w:bCs w:val="0"/>
          <w:sz w:val="24"/>
          <w:highlight w:val="none"/>
          <w:lang w:eastAsia="zh-CN"/>
        </w:rPr>
        <w:fldChar w:fldCharType="end"/>
      </w:r>
      <w:r>
        <w:rPr>
          <w:rFonts w:hint="eastAsia" w:ascii="宋体" w:hAnsi="宋体" w:cs="仿宋_GB2312"/>
          <w:b w:val="0"/>
          <w:bCs w:val="0"/>
          <w:sz w:val="24"/>
          <w:highlight w:val="none"/>
          <w:lang w:eastAsia="zh-CN"/>
        </w:rPr>
        <w:t>采购人免费提供一定数量的办公用房。</w:t>
      </w:r>
    </w:p>
    <w:p>
      <w:pPr>
        <w:pStyle w:val="25"/>
        <w:rPr>
          <w:rFonts w:hint="eastAsia" w:ascii="宋体" w:hAnsi="宋体" w:cs="仿宋_GB2312"/>
          <w:b w:val="0"/>
          <w:bCs w:val="0"/>
          <w:sz w:val="24"/>
          <w:highlight w:val="none"/>
          <w:lang w:eastAsia="zh-CN"/>
        </w:rPr>
      </w:pPr>
      <w:r>
        <w:rPr>
          <w:rFonts w:hint="eastAsia" w:ascii="宋体" w:hAnsi="宋体" w:cs="仿宋_GB2312"/>
          <w:b w:val="0"/>
          <w:bCs w:val="0"/>
          <w:sz w:val="24"/>
          <w:highlight w:val="none"/>
          <w:lang w:eastAsia="zh-CN"/>
        </w:rPr>
        <w:fldChar w:fldCharType="begin"/>
      </w:r>
      <w:r>
        <w:rPr>
          <w:rFonts w:hint="eastAsia" w:ascii="宋体" w:hAnsi="宋体" w:cs="仿宋_GB2312"/>
          <w:b w:val="0"/>
          <w:bCs w:val="0"/>
          <w:sz w:val="24"/>
          <w:highlight w:val="none"/>
          <w:lang w:eastAsia="zh-CN"/>
        </w:rPr>
        <w:instrText xml:space="preserve"> = 4 \* GB3 \* MERGEFORMAT </w:instrText>
      </w:r>
      <w:r>
        <w:rPr>
          <w:rFonts w:hint="eastAsia" w:ascii="宋体" w:hAnsi="宋体" w:cs="仿宋_GB2312"/>
          <w:b w:val="0"/>
          <w:bCs w:val="0"/>
          <w:sz w:val="24"/>
          <w:highlight w:val="none"/>
          <w:lang w:eastAsia="zh-CN"/>
        </w:rPr>
        <w:fldChar w:fldCharType="separate"/>
      </w:r>
      <w:r>
        <w:t>④</w:t>
      </w:r>
      <w:r>
        <w:rPr>
          <w:rFonts w:hint="eastAsia" w:ascii="宋体" w:hAnsi="宋体" w:cs="仿宋_GB2312"/>
          <w:b w:val="0"/>
          <w:bCs w:val="0"/>
          <w:sz w:val="24"/>
          <w:highlight w:val="none"/>
          <w:lang w:eastAsia="zh-CN"/>
        </w:rPr>
        <w:fldChar w:fldCharType="end"/>
      </w:r>
      <w:r>
        <w:rPr>
          <w:rFonts w:hint="eastAsia" w:ascii="宋体" w:hAnsi="宋体" w:cs="仿宋_GB2312"/>
          <w:b w:val="0"/>
          <w:bCs w:val="0"/>
          <w:sz w:val="24"/>
          <w:highlight w:val="none"/>
          <w:lang w:eastAsia="zh-CN"/>
        </w:rPr>
        <w:t>合同服务期满后，如供应商更换，原供应商须做好物业档案资料的交接工作，全部交接完毕经采购人确认后方可结算合同尾款。</w:t>
      </w:r>
    </w:p>
    <w:p>
      <w:pPr>
        <w:pStyle w:val="25"/>
        <w:rPr>
          <w:rFonts w:hint="eastAsia" w:ascii="宋体" w:hAnsi="宋体" w:cs="仿宋_GB2312"/>
          <w:b w:val="0"/>
          <w:bCs w:val="0"/>
          <w:sz w:val="24"/>
          <w:highlight w:val="none"/>
          <w:lang w:eastAsia="zh-CN"/>
        </w:rPr>
      </w:pPr>
      <w:r>
        <w:rPr>
          <w:rFonts w:hint="eastAsia" w:ascii="宋体" w:hAnsi="宋体" w:cs="仿宋_GB2312"/>
          <w:b w:val="0"/>
          <w:bCs w:val="0"/>
          <w:sz w:val="24"/>
          <w:highlight w:val="none"/>
          <w:lang w:eastAsia="zh-CN"/>
        </w:rPr>
        <w:fldChar w:fldCharType="begin"/>
      </w:r>
      <w:r>
        <w:rPr>
          <w:rFonts w:hint="eastAsia" w:ascii="宋体" w:hAnsi="宋体" w:cs="仿宋_GB2312"/>
          <w:b w:val="0"/>
          <w:bCs w:val="0"/>
          <w:sz w:val="24"/>
          <w:highlight w:val="none"/>
          <w:lang w:eastAsia="zh-CN"/>
        </w:rPr>
        <w:instrText xml:space="preserve"> = 5 \* GB3 \* MERGEFORMAT </w:instrText>
      </w:r>
      <w:r>
        <w:rPr>
          <w:rFonts w:hint="eastAsia" w:ascii="宋体" w:hAnsi="宋体" w:cs="仿宋_GB2312"/>
          <w:b w:val="0"/>
          <w:bCs w:val="0"/>
          <w:sz w:val="24"/>
          <w:highlight w:val="none"/>
          <w:lang w:eastAsia="zh-CN"/>
        </w:rPr>
        <w:fldChar w:fldCharType="separate"/>
      </w:r>
      <w:r>
        <w:t>⑤</w:t>
      </w:r>
      <w:r>
        <w:rPr>
          <w:rFonts w:hint="eastAsia" w:ascii="宋体" w:hAnsi="宋体" w:cs="仿宋_GB2312"/>
          <w:b w:val="0"/>
          <w:bCs w:val="0"/>
          <w:sz w:val="24"/>
          <w:highlight w:val="none"/>
          <w:lang w:eastAsia="zh-CN"/>
        </w:rPr>
        <w:fldChar w:fldCharType="end"/>
      </w:r>
      <w:r>
        <w:rPr>
          <w:rFonts w:hint="eastAsia" w:ascii="宋体" w:hAnsi="宋体" w:cs="仿宋_GB2312"/>
          <w:b w:val="0"/>
          <w:bCs w:val="0"/>
          <w:sz w:val="24"/>
          <w:highlight w:val="none"/>
          <w:lang w:eastAsia="zh-CN"/>
        </w:rPr>
        <w:t>供应商须严格遵守采购人的各种管理制度、规定，严格履行合同要求，接受采购人的考核。</w:t>
      </w:r>
    </w:p>
    <w:p>
      <w:pPr>
        <w:pStyle w:val="25"/>
        <w:rPr>
          <w:rFonts w:hint="eastAsia" w:ascii="宋体" w:hAnsi="宋体" w:cs="仿宋_GB2312"/>
          <w:b w:val="0"/>
          <w:bCs w:val="0"/>
          <w:sz w:val="24"/>
          <w:highlight w:val="none"/>
          <w:lang w:eastAsia="zh-CN"/>
        </w:rPr>
      </w:pPr>
      <w:r>
        <w:rPr>
          <w:rFonts w:hint="eastAsia" w:hAnsi="宋体" w:cs="仿宋_GB2312"/>
          <w:b w:val="0"/>
          <w:bCs w:val="0"/>
          <w:sz w:val="24"/>
          <w:highlight w:val="none"/>
          <w:lang w:val="en-US" w:eastAsia="zh-CN"/>
        </w:rPr>
        <w:t>⑥</w:t>
      </w:r>
      <w:r>
        <w:rPr>
          <w:rFonts w:hint="eastAsia" w:ascii="宋体" w:hAnsi="宋体" w:cs="仿宋_GB2312"/>
          <w:b w:val="0"/>
          <w:bCs w:val="0"/>
          <w:sz w:val="24"/>
          <w:highlight w:val="none"/>
          <w:lang w:eastAsia="zh-CN"/>
        </w:rPr>
        <w:t>采购人按照考核办法进行考核，根据考核结果进行综合评分，并严格执行奖惩规定（具体按照考核文件，见表格）。中标供应商未按实施方案要求严格执行， 未达到服务标准要求的，采购人及时提出警告、限期改正，在限期内整改落实后，再予以支付物业管理费；若经警告后未在限期内改正，或中标供应商中途自行退出，或确认其不能达到要求的， 采购人可即时与中标供应商解除合同，另选其它单位，中标供应商考核奖罚专用金不再退还。</w:t>
      </w:r>
    </w:p>
    <w:p>
      <w:pPr>
        <w:pStyle w:val="25"/>
        <w:rPr>
          <w:rFonts w:hint="eastAsia" w:ascii="宋体" w:hAnsi="宋体" w:cs="仿宋_GB2312"/>
          <w:b/>
          <w:bCs/>
          <w:sz w:val="24"/>
          <w:highlight w:val="none"/>
          <w:lang w:eastAsia="zh-CN"/>
        </w:rPr>
      </w:pPr>
      <w:r>
        <w:rPr>
          <w:rFonts w:hint="eastAsia" w:ascii="宋体" w:hAnsi="宋体" w:cs="仿宋_GB2312"/>
          <w:b/>
          <w:bCs/>
          <w:sz w:val="24"/>
          <w:highlight w:val="none"/>
          <w:lang w:eastAsia="zh-CN"/>
        </w:rPr>
        <w:t>（</w:t>
      </w:r>
      <w:r>
        <w:rPr>
          <w:rFonts w:hint="eastAsia" w:hAnsi="宋体" w:cs="仿宋_GB2312"/>
          <w:b/>
          <w:bCs/>
          <w:sz w:val="24"/>
          <w:highlight w:val="none"/>
          <w:lang w:val="en-US" w:eastAsia="zh-CN"/>
        </w:rPr>
        <w:t>3</w:t>
      </w:r>
      <w:r>
        <w:rPr>
          <w:rFonts w:hint="eastAsia" w:ascii="宋体" w:hAnsi="宋体" w:cs="仿宋_GB2312"/>
          <w:b/>
          <w:bCs/>
          <w:sz w:val="24"/>
          <w:highlight w:val="none"/>
          <w:lang w:eastAsia="zh-CN"/>
        </w:rPr>
        <w:t>）项目款结算方式</w:t>
      </w:r>
    </w:p>
    <w:p>
      <w:pPr>
        <w:widowControl/>
        <w:spacing w:line="440" w:lineRule="exact"/>
        <w:ind w:firstLine="480" w:firstLineChars="200"/>
        <w:jc w:val="left"/>
        <w:rPr>
          <w:rFonts w:hint="eastAsia" w:ascii="宋体" w:hAnsi="宋体" w:eastAsia="宋体" w:cs="仿宋_GB2312"/>
          <w:b w:val="0"/>
          <w:bCs w:val="0"/>
          <w:kern w:val="2"/>
          <w:sz w:val="24"/>
          <w:szCs w:val="20"/>
          <w:highlight w:val="none"/>
          <w:lang w:val="zh-CN" w:eastAsia="zh-CN" w:bidi="ar-SA"/>
        </w:rPr>
      </w:pPr>
      <w:r>
        <w:rPr>
          <w:rFonts w:hint="eastAsia" w:ascii="宋体" w:hAnsi="宋体" w:eastAsia="宋体" w:cs="仿宋_GB2312"/>
          <w:b w:val="0"/>
          <w:bCs w:val="0"/>
          <w:kern w:val="2"/>
          <w:sz w:val="24"/>
          <w:szCs w:val="20"/>
          <w:highlight w:val="none"/>
          <w:lang w:val="zh-CN" w:eastAsia="zh-CN" w:bidi="ar-SA"/>
        </w:rPr>
        <w:t>按建德市政府采购物业管理定点合同要求进行协商，委托生效之日起分</w:t>
      </w:r>
      <w:r>
        <w:rPr>
          <w:rFonts w:hint="eastAsia" w:ascii="宋体" w:hAnsi="宋体" w:cs="仿宋_GB2312"/>
          <w:b w:val="0"/>
          <w:bCs w:val="0"/>
          <w:kern w:val="2"/>
          <w:sz w:val="24"/>
          <w:szCs w:val="20"/>
          <w:highlight w:val="none"/>
          <w:lang w:val="en-US" w:eastAsia="zh-CN" w:bidi="ar-SA"/>
        </w:rPr>
        <w:t>3</w:t>
      </w:r>
      <w:r>
        <w:rPr>
          <w:rFonts w:hint="eastAsia" w:ascii="宋体" w:hAnsi="宋体" w:eastAsia="宋体" w:cs="仿宋_GB2312"/>
          <w:b w:val="0"/>
          <w:bCs w:val="0"/>
          <w:kern w:val="2"/>
          <w:sz w:val="24"/>
          <w:szCs w:val="20"/>
          <w:highlight w:val="none"/>
          <w:lang w:val="zh-CN" w:eastAsia="zh-CN" w:bidi="ar-SA"/>
        </w:rPr>
        <w:t>次支付，</w:t>
      </w:r>
      <w:r>
        <w:rPr>
          <w:rFonts w:hint="eastAsia" w:ascii="宋体" w:hAnsi="宋体" w:cs="FangSong_GB2312"/>
          <w:color w:val="auto"/>
          <w:sz w:val="24"/>
          <w:highlight w:val="none"/>
          <w:lang w:val="en-US" w:eastAsia="zh-CN"/>
        </w:rPr>
        <w:t>采购合同签订生效并具备实施条件后7个工作日，采购单位向中标供应商支付本项目预算金额的50%预付款（供应商需提供相应金额的预付款保函至采购单位），9月底，经业主单位考核合格后，供应商凭相关材料，采购人在10个工作日内支付30%项目经费，</w:t>
      </w:r>
      <w:r>
        <w:rPr>
          <w:rFonts w:hint="eastAsia" w:ascii="宋体" w:hAnsi="宋体" w:cs="FangSong_GB2312"/>
          <w:color w:val="auto"/>
          <w:sz w:val="24"/>
          <w:highlight w:val="none"/>
        </w:rPr>
        <w:t>整个项目</w:t>
      </w:r>
      <w:r>
        <w:rPr>
          <w:rFonts w:hint="eastAsia" w:ascii="宋体" w:hAnsi="宋体" w:cs="FangSong_GB2312"/>
          <w:color w:val="auto"/>
          <w:sz w:val="24"/>
          <w:highlight w:val="none"/>
          <w:lang w:val="en-US" w:eastAsia="zh-CN"/>
        </w:rPr>
        <w:t>完成后，经业主单位</w:t>
      </w:r>
      <w:r>
        <w:rPr>
          <w:rFonts w:hint="eastAsia" w:ascii="宋体" w:hAnsi="宋体" w:cs="FangSong_GB2312"/>
          <w:color w:val="auto"/>
          <w:sz w:val="24"/>
          <w:highlight w:val="none"/>
        </w:rPr>
        <w:t>验收合格后，</w:t>
      </w:r>
      <w:r>
        <w:rPr>
          <w:rFonts w:hint="eastAsia" w:ascii="宋体" w:hAnsi="宋体" w:cs="FangSong_GB2312"/>
          <w:color w:val="auto"/>
          <w:sz w:val="24"/>
          <w:highlight w:val="none"/>
          <w:lang w:val="en-US" w:eastAsia="zh-CN"/>
        </w:rPr>
        <w:t>供应商凭相关材料，</w:t>
      </w:r>
      <w:r>
        <w:rPr>
          <w:rFonts w:hint="eastAsia" w:ascii="宋体" w:hAnsi="宋体" w:eastAsia="宋体" w:cs="宋体"/>
          <w:color w:val="000000" w:themeColor="text1"/>
          <w:sz w:val="24"/>
          <w:highlight w:val="none"/>
          <w14:textFill>
            <w14:solidFill>
              <w14:schemeClr w14:val="tx1"/>
            </w14:solidFill>
          </w14:textFill>
        </w:rPr>
        <w:t>采购人在20个工作日内</w:t>
      </w:r>
      <w:r>
        <w:rPr>
          <w:rFonts w:hint="eastAsia" w:ascii="宋体" w:hAnsi="宋体" w:cs="宋体"/>
          <w:color w:val="000000" w:themeColor="text1"/>
          <w:sz w:val="24"/>
          <w:highlight w:val="none"/>
          <w:lang w:eastAsia="zh-CN"/>
          <w14:textFill>
            <w14:solidFill>
              <w14:schemeClr w14:val="tx1"/>
            </w14:solidFill>
          </w14:textFill>
        </w:rPr>
        <w:t>根据考核结果支付剩余款项。</w:t>
      </w:r>
    </w:p>
    <w:p>
      <w:pPr>
        <w:spacing w:line="360" w:lineRule="auto"/>
        <w:ind w:left="210" w:leftChars="100" w:firstLine="241" w:firstLineChars="100"/>
        <w:jc w:val="left"/>
        <w:rPr>
          <w:rFonts w:ascii="宋体" w:hAnsi="宋体" w:cs="仿宋_GB2312"/>
          <w:b/>
          <w:bCs/>
          <w:sz w:val="24"/>
          <w:highlight w:val="none"/>
        </w:rPr>
      </w:pPr>
      <w:r>
        <w:rPr>
          <w:rFonts w:hint="eastAsia" w:ascii="宋体" w:hAnsi="宋体" w:cs="仿宋_GB2312"/>
          <w:b/>
          <w:bCs/>
          <w:sz w:val="24"/>
          <w:highlight w:val="none"/>
          <w:lang w:eastAsia="zh-CN"/>
        </w:rPr>
        <w:t>（</w:t>
      </w:r>
      <w:r>
        <w:rPr>
          <w:rFonts w:hint="eastAsia" w:ascii="宋体" w:hAnsi="宋体" w:cs="仿宋_GB2312"/>
          <w:b/>
          <w:bCs/>
          <w:sz w:val="24"/>
          <w:highlight w:val="none"/>
          <w:lang w:val="en-US" w:eastAsia="zh-CN"/>
        </w:rPr>
        <w:t>4</w:t>
      </w:r>
      <w:r>
        <w:rPr>
          <w:rFonts w:hint="eastAsia" w:ascii="宋体" w:hAnsi="宋体" w:cs="仿宋_GB2312"/>
          <w:b/>
          <w:bCs/>
          <w:sz w:val="24"/>
          <w:highlight w:val="none"/>
          <w:lang w:eastAsia="zh-CN"/>
        </w:rPr>
        <w:t>）</w:t>
      </w:r>
      <w:r>
        <w:rPr>
          <w:rFonts w:hint="eastAsia" w:ascii="宋体" w:hAnsi="宋体" w:cs="仿宋_GB2312"/>
          <w:b/>
          <w:bCs/>
          <w:sz w:val="24"/>
          <w:highlight w:val="none"/>
        </w:rPr>
        <w:t>售后服务要求</w:t>
      </w:r>
    </w:p>
    <w:p>
      <w:pPr>
        <w:spacing w:line="360" w:lineRule="auto"/>
        <w:ind w:firstLine="480" w:firstLineChars="200"/>
        <w:jc w:val="left"/>
        <w:rPr>
          <w:rFonts w:hint="eastAsia" w:ascii="宋体" w:hAnsi="宋体"/>
          <w:sz w:val="24"/>
          <w:highlight w:val="none"/>
          <w:u w:val="single"/>
        </w:rPr>
      </w:pPr>
      <w:r>
        <w:rPr>
          <w:rFonts w:hint="eastAsia" w:ascii="宋体" w:hAnsi="宋体"/>
          <w:sz w:val="24"/>
          <w:highlight w:val="none"/>
          <w:u w:val="none"/>
          <w:lang w:val="en-US" w:eastAsia="zh-CN"/>
        </w:rPr>
        <w:t>①</w:t>
      </w:r>
      <w:r>
        <w:rPr>
          <w:rFonts w:hint="eastAsia" w:ascii="宋体" w:hAnsi="宋体"/>
          <w:sz w:val="24"/>
          <w:highlight w:val="none"/>
          <w:u w:val="single"/>
        </w:rPr>
        <w:t>供应商在履行合同义务期间，应遵守国家有关法律、法规、维护采购人的合法权益。</w:t>
      </w:r>
    </w:p>
    <w:p>
      <w:pPr>
        <w:spacing w:line="360" w:lineRule="auto"/>
        <w:ind w:firstLine="480" w:firstLineChars="200"/>
        <w:jc w:val="left"/>
        <w:rPr>
          <w:rFonts w:hint="eastAsia" w:ascii="宋体" w:hAnsi="宋体"/>
          <w:sz w:val="24"/>
          <w:highlight w:val="none"/>
          <w:u w:val="single"/>
        </w:rPr>
      </w:pPr>
      <w:r>
        <w:rPr>
          <w:rFonts w:hint="eastAsia" w:ascii="宋体" w:hAnsi="宋体"/>
          <w:sz w:val="24"/>
          <w:highlight w:val="none"/>
          <w:u w:val="none"/>
          <w:lang w:val="en-US" w:eastAsia="zh-CN"/>
        </w:rPr>
        <w:t>②</w:t>
      </w:r>
      <w:r>
        <w:rPr>
          <w:rFonts w:hint="eastAsia" w:ascii="宋体" w:hAnsi="宋体"/>
          <w:sz w:val="24"/>
          <w:highlight w:val="none"/>
          <w:u w:val="single"/>
        </w:rPr>
        <w:t>供应商应组建能够满足所投项目服务需要的项目组，按照工作范围和内容完成服务，并按约定向采购人汇报工作进展。</w:t>
      </w:r>
    </w:p>
    <w:p>
      <w:pPr>
        <w:spacing w:line="360" w:lineRule="auto"/>
        <w:ind w:firstLine="480" w:firstLineChars="200"/>
        <w:jc w:val="left"/>
        <w:rPr>
          <w:rFonts w:ascii="宋体" w:hAnsi="宋体"/>
          <w:sz w:val="24"/>
          <w:highlight w:val="none"/>
          <w:u w:val="single"/>
        </w:rPr>
      </w:pPr>
      <w:r>
        <w:rPr>
          <w:rFonts w:hint="eastAsia" w:ascii="宋体" w:hAnsi="宋体"/>
          <w:sz w:val="24"/>
          <w:highlight w:val="none"/>
          <w:u w:val="none"/>
          <w:lang w:val="en-US" w:eastAsia="zh-CN"/>
        </w:rPr>
        <w:t>③</w:t>
      </w:r>
      <w:r>
        <w:rPr>
          <w:rFonts w:hint="eastAsia" w:ascii="宋体" w:hAnsi="宋体"/>
          <w:sz w:val="24"/>
          <w:highlight w:val="none"/>
          <w:u w:val="single"/>
        </w:rPr>
        <w:t>供应商应自行承担项目实施过程中的安全责任，采购人在任何情况下不承担任何责任。</w:t>
      </w:r>
    </w:p>
    <w:p>
      <w:pPr>
        <w:spacing w:line="360" w:lineRule="auto"/>
        <w:ind w:left="210" w:leftChars="100" w:firstLine="240" w:firstLineChars="100"/>
        <w:jc w:val="left"/>
        <w:rPr>
          <w:rFonts w:hint="default" w:ascii="宋体" w:hAnsi="宋体" w:eastAsia="宋体" w:cs="仿宋_GB2312"/>
          <w:sz w:val="24"/>
          <w:highlight w:val="none"/>
          <w:lang w:val="en-US" w:eastAsia="zh-CN"/>
        </w:rPr>
      </w:pPr>
      <w:r>
        <w:rPr>
          <w:rFonts w:hint="eastAsia" w:ascii="宋体" w:hAnsi="宋体" w:cs="仿宋_GB2312"/>
          <w:sz w:val="24"/>
          <w:highlight w:val="none"/>
          <w:lang w:val="en-US" w:eastAsia="zh-CN"/>
        </w:rPr>
        <w:t>④考核管理</w:t>
      </w:r>
    </w:p>
    <w:p>
      <w:pPr>
        <w:spacing w:line="360" w:lineRule="auto"/>
        <w:ind w:firstLine="480" w:firstLineChars="200"/>
        <w:jc w:val="left"/>
        <w:rPr>
          <w:rFonts w:hint="eastAsia" w:ascii="宋体" w:hAnsi="宋体"/>
          <w:sz w:val="24"/>
          <w:highlight w:val="none"/>
          <w:u w:val="single"/>
          <w:lang w:eastAsia="zh-CN"/>
        </w:rPr>
      </w:pPr>
      <w:r>
        <w:rPr>
          <w:rFonts w:hint="eastAsia" w:ascii="宋体" w:hAnsi="宋体"/>
          <w:sz w:val="24"/>
          <w:highlight w:val="none"/>
          <w:u w:val="single"/>
          <w:lang w:val="en-US" w:eastAsia="zh-CN"/>
        </w:rPr>
        <w:t>A</w:t>
      </w:r>
      <w:r>
        <w:rPr>
          <w:rFonts w:hint="eastAsia" w:ascii="宋体" w:hAnsi="宋体"/>
          <w:sz w:val="24"/>
          <w:highlight w:val="none"/>
          <w:u w:val="single"/>
          <w:lang w:eastAsia="zh-CN"/>
        </w:rPr>
        <w:t>、</w:t>
      </w:r>
      <w:r>
        <w:rPr>
          <w:rFonts w:hint="eastAsia" w:ascii="宋体" w:hAnsi="宋体"/>
          <w:sz w:val="24"/>
          <w:highlight w:val="none"/>
          <w:u w:val="single"/>
        </w:rPr>
        <w:t>学校成立由总务科、学生科、安保科负责人及其他相关责任人组成的考核小组，负责对物业管理服务项目服务质量的考核，办公室设在总务科。总务科负责物业管理服务日常工作的督促，接受投诉，考核结果汇总，服务费用结算等工作。保洁、绿化维护、垃圾分类考核占40%，保安服务考核占30%，宿管员考核占30%，考核细则及三部分占比，学校可以根据试行情况调整。</w:t>
      </w:r>
    </w:p>
    <w:p>
      <w:pPr>
        <w:spacing w:line="360" w:lineRule="auto"/>
        <w:ind w:firstLine="480" w:firstLineChars="200"/>
        <w:jc w:val="left"/>
        <w:rPr>
          <w:rFonts w:hint="eastAsia" w:ascii="宋体" w:hAnsi="宋体"/>
          <w:color w:val="auto"/>
          <w:sz w:val="24"/>
          <w:highlight w:val="none"/>
          <w:u w:val="single"/>
        </w:rPr>
      </w:pPr>
      <w:r>
        <w:rPr>
          <w:rFonts w:hint="eastAsia" w:ascii="宋体" w:hAnsi="宋体"/>
          <w:sz w:val="24"/>
          <w:highlight w:val="none"/>
          <w:u w:val="single"/>
          <w:lang w:val="en-US" w:eastAsia="zh-CN"/>
        </w:rPr>
        <w:t>B</w:t>
      </w:r>
      <w:r>
        <w:rPr>
          <w:rFonts w:hint="eastAsia" w:ascii="宋体" w:hAnsi="宋体"/>
          <w:sz w:val="24"/>
          <w:highlight w:val="none"/>
          <w:u w:val="single"/>
          <w:lang w:eastAsia="zh-CN"/>
        </w:rPr>
        <w:t>、</w:t>
      </w:r>
      <w:r>
        <w:rPr>
          <w:rFonts w:hint="eastAsia" w:ascii="宋体" w:hAnsi="宋体"/>
          <w:color w:val="auto"/>
          <w:sz w:val="24"/>
          <w:highlight w:val="none"/>
          <w:u w:val="single"/>
        </w:rPr>
        <w:t>每月对服务质量进行考核，</w:t>
      </w:r>
      <w:r>
        <w:rPr>
          <w:rFonts w:hint="eastAsia" w:ascii="宋体" w:hAnsi="宋体"/>
          <w:color w:val="auto"/>
          <w:sz w:val="24"/>
          <w:highlight w:val="none"/>
          <w:u w:val="single"/>
          <w:lang w:val="en-US" w:eastAsia="zh-CN"/>
        </w:rPr>
        <w:t>月考</w:t>
      </w:r>
      <w:r>
        <w:rPr>
          <w:rFonts w:hint="eastAsia" w:ascii="宋体" w:hAnsi="宋体"/>
          <w:color w:val="auto"/>
          <w:sz w:val="24"/>
          <w:highlight w:val="none"/>
          <w:u w:val="single"/>
        </w:rPr>
        <w:t>核分90以上为优秀</w:t>
      </w:r>
      <w:r>
        <w:rPr>
          <w:rFonts w:hint="eastAsia" w:ascii="宋体" w:hAnsi="宋体"/>
          <w:color w:val="auto"/>
          <w:sz w:val="24"/>
          <w:highlight w:val="none"/>
          <w:u w:val="single"/>
          <w:lang w:eastAsia="zh-CN"/>
        </w:rPr>
        <w:t>，</w:t>
      </w:r>
      <w:r>
        <w:rPr>
          <w:rFonts w:hint="eastAsia" w:ascii="宋体" w:hAnsi="宋体"/>
          <w:color w:val="auto"/>
          <w:sz w:val="24"/>
          <w:highlight w:val="none"/>
          <w:u w:val="single"/>
        </w:rPr>
        <w:t>全额付款，80-90分为合格</w:t>
      </w:r>
      <w:r>
        <w:rPr>
          <w:rFonts w:hint="eastAsia" w:ascii="宋体" w:hAnsi="宋体"/>
          <w:color w:val="auto"/>
          <w:sz w:val="24"/>
          <w:highlight w:val="none"/>
          <w:u w:val="single"/>
          <w:lang w:eastAsia="zh-CN"/>
        </w:rPr>
        <w:t>。</w:t>
      </w:r>
      <w:r>
        <w:rPr>
          <w:rFonts w:hint="eastAsia" w:ascii="宋体" w:hAnsi="宋体"/>
          <w:color w:val="auto"/>
          <w:sz w:val="24"/>
          <w:highlight w:val="none"/>
          <w:u w:val="single"/>
        </w:rPr>
        <w:t>其中</w:t>
      </w:r>
      <w:r>
        <w:rPr>
          <w:rFonts w:hint="eastAsia" w:ascii="宋体" w:hAnsi="宋体"/>
          <w:color w:val="auto"/>
          <w:sz w:val="24"/>
          <w:highlight w:val="none"/>
          <w:u w:val="single"/>
          <w:lang w:val="en-US" w:eastAsia="zh-CN"/>
        </w:rPr>
        <w:t>月</w:t>
      </w:r>
      <w:r>
        <w:rPr>
          <w:rFonts w:hint="eastAsia" w:ascii="宋体" w:hAnsi="宋体"/>
          <w:color w:val="auto"/>
          <w:sz w:val="24"/>
          <w:highlight w:val="none"/>
          <w:u w:val="single"/>
        </w:rPr>
        <w:t>考核分90分以下每扣1分扣罚</w:t>
      </w:r>
      <w:r>
        <w:rPr>
          <w:rFonts w:hint="eastAsia" w:ascii="宋体" w:hAnsi="宋体"/>
          <w:color w:val="auto"/>
          <w:sz w:val="24"/>
          <w:highlight w:val="none"/>
          <w:u w:val="single"/>
          <w:lang w:val="en-US" w:eastAsia="zh-CN"/>
        </w:rPr>
        <w:t>当月</w:t>
      </w:r>
      <w:r>
        <w:rPr>
          <w:rFonts w:hint="eastAsia" w:ascii="宋体" w:hAnsi="宋体"/>
          <w:color w:val="auto"/>
          <w:sz w:val="24"/>
          <w:highlight w:val="none"/>
          <w:u w:val="single"/>
        </w:rPr>
        <w:t>物业费0.5%，80分以下每扣1分扣罚</w:t>
      </w:r>
      <w:r>
        <w:rPr>
          <w:rFonts w:hint="eastAsia" w:ascii="宋体" w:hAnsi="宋体"/>
          <w:color w:val="auto"/>
          <w:sz w:val="24"/>
          <w:highlight w:val="none"/>
          <w:u w:val="single"/>
          <w:lang w:val="en-US" w:eastAsia="zh-CN"/>
        </w:rPr>
        <w:t>当月</w:t>
      </w:r>
      <w:r>
        <w:rPr>
          <w:rFonts w:hint="eastAsia" w:ascii="宋体" w:hAnsi="宋体"/>
          <w:color w:val="auto"/>
          <w:sz w:val="24"/>
          <w:highlight w:val="none"/>
          <w:u w:val="single"/>
        </w:rPr>
        <w:t>物业费1%</w:t>
      </w:r>
      <w:r>
        <w:rPr>
          <w:rFonts w:hint="eastAsia" w:ascii="宋体" w:hAnsi="宋体"/>
          <w:color w:val="auto"/>
          <w:sz w:val="24"/>
          <w:highlight w:val="none"/>
          <w:u w:val="single"/>
          <w:lang w:eastAsia="zh-CN"/>
        </w:rPr>
        <w:t>。</w:t>
      </w:r>
      <w:r>
        <w:rPr>
          <w:rFonts w:hint="eastAsia" w:ascii="宋体" w:hAnsi="宋体"/>
          <w:color w:val="auto"/>
          <w:sz w:val="24"/>
          <w:highlight w:val="none"/>
          <w:u w:val="single"/>
          <w:lang w:val="en-US" w:eastAsia="zh-CN"/>
        </w:rPr>
        <w:t>月考核分</w:t>
      </w:r>
      <w:r>
        <w:rPr>
          <w:rFonts w:hint="eastAsia" w:ascii="宋体" w:hAnsi="宋体"/>
          <w:color w:val="auto"/>
          <w:sz w:val="24"/>
          <w:highlight w:val="none"/>
          <w:u w:val="single"/>
        </w:rPr>
        <w:t>70分以下为不合格，</w:t>
      </w:r>
      <w:r>
        <w:rPr>
          <w:rFonts w:hint="eastAsia" w:ascii="宋体" w:hAnsi="宋体"/>
          <w:color w:val="auto"/>
          <w:sz w:val="24"/>
          <w:highlight w:val="none"/>
          <w:u w:val="single"/>
          <w:lang w:val="en-US" w:eastAsia="zh-CN"/>
        </w:rPr>
        <w:t>全年月考核</w:t>
      </w:r>
      <w:r>
        <w:rPr>
          <w:rFonts w:hint="eastAsia" w:ascii="宋体" w:hAnsi="宋体"/>
          <w:color w:val="auto"/>
          <w:sz w:val="24"/>
          <w:highlight w:val="none"/>
          <w:u w:val="single"/>
        </w:rPr>
        <w:t>两次不合格甲方有权终止合同并不做任何补偿。</w:t>
      </w:r>
    </w:p>
    <w:p>
      <w:pPr>
        <w:spacing w:line="360" w:lineRule="auto"/>
        <w:ind w:firstLine="480" w:firstLineChars="200"/>
        <w:jc w:val="left"/>
        <w:rPr>
          <w:rFonts w:hint="eastAsia" w:ascii="宋体" w:hAnsi="宋体"/>
          <w:sz w:val="24"/>
          <w:highlight w:val="none"/>
          <w:u w:val="single"/>
        </w:rPr>
      </w:pPr>
    </w:p>
    <w:p>
      <w:pPr>
        <w:pStyle w:val="25"/>
        <w:numPr>
          <w:ilvl w:val="0"/>
          <w:numId w:val="0"/>
        </w:numPr>
        <w:ind w:firstLine="480" w:firstLineChars="200"/>
        <w:rPr>
          <w:rFonts w:hint="default"/>
          <w:lang w:val="en-US"/>
        </w:rPr>
      </w:pPr>
    </w:p>
    <w:p>
      <w:pPr>
        <w:pStyle w:val="25"/>
        <w:numPr>
          <w:ilvl w:val="0"/>
          <w:numId w:val="0"/>
        </w:numPr>
        <w:ind w:firstLine="480" w:firstLineChars="200"/>
        <w:rPr>
          <w:rFonts w:hint="eastAsia" w:eastAsia="宋体"/>
          <w:lang w:val="en-US" w:eastAsia="zh-CN"/>
        </w:rPr>
      </w:pPr>
      <w:r>
        <w:rPr>
          <w:rFonts w:hint="eastAsia"/>
          <w:lang w:val="en-US" w:eastAsia="zh-CN"/>
        </w:rPr>
        <w:t xml:space="preserve"> </w:t>
      </w:r>
    </w:p>
    <w:p>
      <w:pPr>
        <w:pStyle w:val="25"/>
        <w:numPr>
          <w:ilvl w:val="0"/>
          <w:numId w:val="0"/>
        </w:numPr>
        <w:ind w:firstLine="480" w:firstLineChars="200"/>
        <w:rPr>
          <w:rFonts w:hint="default"/>
          <w:lang w:val="en-US"/>
        </w:rPr>
      </w:pPr>
    </w:p>
    <w:p>
      <w:pPr>
        <w:pStyle w:val="25"/>
        <w:numPr>
          <w:ilvl w:val="0"/>
          <w:numId w:val="0"/>
        </w:numPr>
        <w:ind w:firstLine="480" w:firstLineChars="200"/>
        <w:rPr>
          <w:rFonts w:hint="default" w:eastAsia="宋体"/>
          <w:lang w:val="en-US" w:eastAsia="zh-CN"/>
        </w:rPr>
        <w:sectPr>
          <w:footerReference r:id="rId3" w:type="default"/>
          <w:pgSz w:w="11906" w:h="16838"/>
          <w:pgMar w:top="2211" w:right="1474" w:bottom="1871" w:left="1587" w:header="851" w:footer="1417" w:gutter="0"/>
          <w:pgNumType w:fmt="decimal" w:start="1"/>
          <w:cols w:space="720" w:num="1"/>
          <w:docGrid w:type="lines" w:linePitch="312" w:charSpace="0"/>
        </w:sectPr>
      </w:pPr>
    </w:p>
    <w:p>
      <w:pPr>
        <w:widowControl/>
        <w:spacing w:line="440" w:lineRule="exact"/>
        <w:jc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物业考核试行细则</w:t>
      </w:r>
    </w:p>
    <w:p>
      <w:pPr>
        <w:widowControl/>
        <w:spacing w:line="440" w:lineRule="exact"/>
        <w:jc w:val="left"/>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1、保洁、绿化维护、垃圾分类考核试行细则</w:t>
      </w:r>
    </w:p>
    <w:tbl>
      <w:tblPr>
        <w:tblStyle w:val="60"/>
        <w:tblW w:w="10258" w:type="dxa"/>
        <w:tblInd w:w="-3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7534"/>
        <w:gridCol w:w="817"/>
        <w:gridCol w:w="10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854" w:type="dxa"/>
            <w:tcBorders>
              <w:top w:val="single" w:color="auto" w:sz="4" w:space="0"/>
              <w:left w:val="single" w:color="auto" w:sz="4" w:space="0"/>
              <w:bottom w:val="single" w:color="auto" w:sz="4" w:space="0"/>
              <w:right w:val="single" w:color="auto" w:sz="4" w:space="0"/>
            </w:tcBorders>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序号</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考核主要内容、标准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分值</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地面、道路面和阶梯面等每日清扫2次并保洁。地面、路面和阶梯面等基本见本色。随机选取5处，发现1处，扣 1 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室外扶手、栏杆、休闲椅凳及大理石贴面等每周至少清扫、擦拭2次，做到干净整洁，无乱贴物。随机抽查5处，发现1处，扣 1 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草坪、花坛及绿化景点等处每日清扫1次并保洁，做到干净整洁、无暴露垃圾和丢弃物。 随机抽查5处，发现1处，扣 1 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4</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户外垃圾桶内垃圾每日至少清倒2次，做到废物箱垃圾桶内垃圾杂物少不满溢，随机选取5处，发现1处，扣 1 分。垃圾桶每周至少清洗擦拭2次，外表干净垃圾房每日至少清洗一次，随机选取3处，发现1处，扣 1 分。室外所有宣传栏玻璃每周清洗一次，随机选取2处，发现1处，扣 1 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喷泉、景观水池等每日巡视打捞保洁1次，做到无废弃物和漂浮物，随机抽查3处，发现1处，扣 1分；喷泉池每半年至少清理清洗换水1次。未完成扣 2分。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6</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体育馆、看台室内的地面、台阶面、平台面等每日清扫2次并保洁，室内篮球场每日至少打扫清理1次、每周拖地两次，门窗及玻璃、栏杆及扶手、内窗台等每周至少擦拭1次，墙面、灯具和天花板面等每周至少擦拭（打扫）1次，做到地面无垃圾、无痰迹、无污垢、积灰少，门窗玻璃明亮无积灰、无乱贴物，墙面顶棚无积灰、无蛛网、无乱贴物，栏杆扶手及把手无积灰等；盥洗间（含地面、墙面、便池、水池和盥洗台等）每日至少清扫冲洗擦拭2次并保洁，做到无臭味、无黄垢、无便迹、无积水、无污迹等，水池无青苔、无堵塞。随时检查纠正垃圾分类情况，垃圾桶每日至少清倒2次。同时检查财产、水电开关情况，发现问题及时报修，及时关闭未关的电灯、电扇、水龙头。随机选取5处，发现1处，扣 2 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7</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看台、操场、篮球场每日至少清扫2次，看台顶平台每周至少清扫1次，保持无垃圾排水畅通。随机选取5处，发现1处扣 1分。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8</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乐学楼、乐思楼、机电楼、信息楼和化工楼等室内的地面、台阶面、平台面等每日清扫2次并保洁，门窗玻璃及消防栓玻璃、栏杆及扶手、内窗台等每周至少擦拭1次，墙面、灯具和天花板面等每周至少擦拭（打扫）1次，做到地面无垃圾、无痰迹、无污垢、积灰少，门窗玻璃明亮无积灰、无乱贴物，墙面顶棚无积灰、无蛛网、无乱贴物，栏杆扶手及把手无积灰等；盥洗间（含地面、墙面、便池、水池和盥洗台等）每日至少清扫冲洗擦拭2次并保洁，做到无臭味、无黄垢、无便迹、无积水、无污迹等，水池无青苔、无堵塞；随时检查纠正垃圾分类情况，垃圾桶每日至少清倒2次；同时检查财产、水电开关情况，发现问题及时报修，及时关闭未关的电灯、电扇、水龙头，教学楼顶每月清扫一次。每栋楼随机选取6处，发现1处，扣 1 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30</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9</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报告厅、培训教室等非经常使用场所，至少在使用前后清扫1次并保洁，做到地面无垃圾、无痰迹、无污垢、积灰少，门窗玻璃明亮无积灰、无乱贴物，墙面顶棚无积灰、无蛛网、无乱贴物，栏杆扶手及把手无积灰等。随机抽查5处，发现1处，扣 1分。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5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753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常年维护校园内草坪，清理、拔除野草，保证无杂草丛生现象，尤其是开学前必须进行草坪、灌木的维护，随机抽查5处，发现1处，扣 1分；对灌木进行不定期修剪，修剪清理树木枯枝，随机抽查5处，发现1处，扣 1分；对所有绿植进行施肥、防病虫害、防旱、防冻等养护，寒暑期必须按正常时间上班，保证校园内整洁，对绿植做好防旱工作，随机抽查5处，发现1处因养护不当造成绿植死亡扣 2分。</w:t>
            </w:r>
          </w:p>
        </w:tc>
        <w:tc>
          <w:tcPr>
            <w:tcW w:w="81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20</w:t>
            </w:r>
          </w:p>
        </w:tc>
        <w:tc>
          <w:tcPr>
            <w:tcW w:w="1053"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854" w:type="dxa"/>
            <w:tcBorders>
              <w:top w:val="single" w:color="auto" w:sz="4" w:space="0"/>
              <w:left w:val="single" w:color="auto" w:sz="4" w:space="0"/>
              <w:bottom w:val="single" w:color="auto" w:sz="4" w:space="0"/>
              <w:right w:val="single" w:color="auto" w:sz="4" w:space="0"/>
            </w:tcBorders>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合计</w:t>
            </w:r>
          </w:p>
        </w:tc>
        <w:tc>
          <w:tcPr>
            <w:tcW w:w="9404" w:type="dxa"/>
            <w:gridSpan w:val="3"/>
            <w:tcBorders>
              <w:top w:val="single" w:color="auto" w:sz="4" w:space="0"/>
              <w:left w:val="single" w:color="auto" w:sz="4" w:space="0"/>
              <w:bottom w:val="single" w:color="auto" w:sz="4" w:space="0"/>
              <w:right w:val="single" w:color="auto" w:sz="4" w:space="0"/>
            </w:tcBorders>
          </w:tcPr>
          <w:p>
            <w:pPr>
              <w:widowControl/>
              <w:jc w:val="left"/>
              <w:textAlignment w:val="center"/>
              <w:rPr>
                <w:rFonts w:hint="eastAsia" w:ascii="宋体" w:hAnsi="宋体" w:eastAsia="宋体" w:cs="宋体"/>
                <w:b w:val="0"/>
                <w:bCs w:val="0"/>
                <w:color w:val="171A1D"/>
                <w:sz w:val="24"/>
                <w:szCs w:val="24"/>
                <w:shd w:val="clear" w:color="auto" w:fill="FFFFFF"/>
              </w:rPr>
            </w:pPr>
          </w:p>
        </w:tc>
      </w:tr>
    </w:tbl>
    <w:p>
      <w:pPr>
        <w:rPr>
          <w:rFonts w:hint="eastAsia" w:ascii="宋体" w:hAnsi="宋体" w:eastAsia="宋体" w:cs="宋体"/>
          <w:sz w:val="24"/>
          <w:szCs w:val="24"/>
        </w:rPr>
      </w:pPr>
    </w:p>
    <w:p>
      <w:pPr>
        <w:widowControl/>
        <w:spacing w:line="440" w:lineRule="exact"/>
        <w:jc w:val="left"/>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2、宿管员考核试行细则</w:t>
      </w:r>
    </w:p>
    <w:tbl>
      <w:tblPr>
        <w:tblStyle w:val="60"/>
        <w:tblpPr w:leftFromText="180" w:rightFromText="180" w:vertAnchor="text" w:horzAnchor="page" w:tblpXSpec="center" w:tblpY="619"/>
        <w:tblOverlap w:val="never"/>
        <w:tblW w:w="10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845"/>
        <w:gridCol w:w="4949"/>
        <w:gridCol w:w="821"/>
        <w:gridCol w:w="2554"/>
        <w:gridCol w:w="9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7"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序号</w:t>
            </w:r>
          </w:p>
        </w:tc>
        <w:tc>
          <w:tcPr>
            <w:tcW w:w="494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考核主要内容</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分值</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扣分标准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43"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宿管员必须着装统一整洁，对师生态度和蔼，举止文明礼貌，对家长及来访者的咨询耐心细致。</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未达标每次扣2分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43"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宿管员工作期间必须全程在岗，宿舍楼里只要有学生在，就不能离岗。</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每缺一次扣 2分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92"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宿管员必须按规定时间开关寝室门。学生上课期间进出寝室门，必须凭已批好的进出单方能放行，做好登记。</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不按时间要求，随意开关寝室门，上课期间随意放学生进出寝室。每次扣1分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93"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4</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做好寝室钥匙、空调遥控器等物品的保管与使用，有钥匙发放、领用、借用、回收记录。做好寝室财产损失登记工作（包括水电检查），及时做好记录反馈总务科。</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每次登记不到位扣 1 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52"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宿管员每天负责检查寝室内部安全，如果发现安全隐患及时向安保科反馈。</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检查不到位每次扣1分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33"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6</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宿管员每周至少1次检查寝室内务，做好记录并及时向值周老师反馈，每月月底参与学生科寝室内务评比工作。</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检查不到位，每处扣1分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34"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7</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学生在寝室期间，做好寝室楼纪律巡查工作，发现学生有违纪行为或突发事件的，要及时维护现场秩序并向值周老师或学生科反馈。做好登记。</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巡查不到位每次扣1分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2"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8</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负责学生作息时间管理，督促学生按时起床、午睡、晚就寝，每天进行就寝纪律检查并将检查情况反馈给值周教师。</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巡查不到位每次扣1分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4"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9</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按要求做好双休日、节假日留宿学生管理工作，做好留宿学生人数清点，就寝纪律、卫生管理等工作。记录好反馈值周教师。</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管理不到位每次扣1分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45" w:hRule="atLeast"/>
          <w:jc w:val="center"/>
        </w:trPr>
        <w:tc>
          <w:tcPr>
            <w:tcW w:w="84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4949" w:type="dxa"/>
            <w:tcBorders>
              <w:tl2br w:val="nil"/>
              <w:tr2bl w:val="nil"/>
            </w:tcBorders>
            <w:shd w:val="clear" w:color="auto" w:fill="auto"/>
            <w:tcMar>
              <w:top w:w="0" w:type="dxa"/>
              <w:left w:w="0" w:type="dxa"/>
              <w:bottom w:w="0" w:type="dxa"/>
              <w:right w:w="0" w:type="dxa"/>
            </w:tcMar>
            <w:vAlign w:val="cente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做好学生寝室楼公共场所的地面、台阶面、公用盥洗间、平台面，楼梯间（包括值班室）等卫生保洁工作。及时清除废物箱和垃圾桶内垃圾。每天打扫、擦洗2次。</w:t>
            </w:r>
          </w:p>
        </w:tc>
        <w:tc>
          <w:tcPr>
            <w:tcW w:w="821"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255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公共场所脏乱差，扫拖不仔细有杂物、碎屑、口香糖污渍等，每发现一处扣1分</w:t>
            </w:r>
          </w:p>
        </w:tc>
        <w:tc>
          <w:tcPr>
            <w:tcW w:w="90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45" w:hRule="atLeast"/>
          <w:jc w:val="center"/>
        </w:trPr>
        <w:tc>
          <w:tcPr>
            <w:tcW w:w="845"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合计</w:t>
            </w:r>
          </w:p>
        </w:tc>
        <w:tc>
          <w:tcPr>
            <w:tcW w:w="8324" w:type="dxa"/>
            <w:gridSpan w:val="3"/>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 </w:t>
            </w:r>
          </w:p>
        </w:tc>
        <w:tc>
          <w:tcPr>
            <w:tcW w:w="909"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 </w:t>
            </w:r>
          </w:p>
        </w:tc>
      </w:tr>
    </w:tbl>
    <w:p>
      <w:pPr>
        <w:pStyle w:val="2"/>
        <w:ind w:left="0" w:leftChars="0" w:firstLine="0"/>
        <w:rPr>
          <w:rFonts w:hint="eastAsia" w:ascii="宋体" w:hAnsi="宋体" w:eastAsia="宋体" w:cs="宋体"/>
          <w:sz w:val="24"/>
          <w:szCs w:val="24"/>
        </w:rPr>
      </w:pPr>
    </w:p>
    <w:p>
      <w:pPr>
        <w:widowControl/>
        <w:spacing w:line="440" w:lineRule="exact"/>
        <w:jc w:val="left"/>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3、保安服务考核试行细则</w:t>
      </w:r>
    </w:p>
    <w:tbl>
      <w:tblPr>
        <w:tblStyle w:val="60"/>
        <w:tblW w:w="10278" w:type="dxa"/>
        <w:tblInd w:w="-5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780"/>
        <w:gridCol w:w="4095"/>
        <w:gridCol w:w="849"/>
        <w:gridCol w:w="3570"/>
        <w:gridCol w:w="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40" w:hRule="atLeast"/>
        </w:trPr>
        <w:tc>
          <w:tcPr>
            <w:tcW w:w="780"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序号</w:t>
            </w:r>
          </w:p>
        </w:tc>
        <w:tc>
          <w:tcPr>
            <w:tcW w:w="409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考核主要内容</w:t>
            </w:r>
          </w:p>
        </w:tc>
        <w:tc>
          <w:tcPr>
            <w:tcW w:w="84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分值</w:t>
            </w:r>
          </w:p>
        </w:tc>
        <w:tc>
          <w:tcPr>
            <w:tcW w:w="3570"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扣分标准</w:t>
            </w:r>
          </w:p>
        </w:tc>
        <w:tc>
          <w:tcPr>
            <w:tcW w:w="98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499" w:hRule="atLeast"/>
        </w:trPr>
        <w:tc>
          <w:tcPr>
            <w:tcW w:w="780"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安保人员按时到岗，衣着整洁，热情文明，乐于助人，无擅离职守、打瞌睡、破坏学校形象、侵害师生人身安全及利益等现象。</w:t>
            </w:r>
          </w:p>
        </w:tc>
        <w:tc>
          <w:tcPr>
            <w:tcW w:w="849"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15</w:t>
            </w:r>
          </w:p>
        </w:tc>
        <w:tc>
          <w:tcPr>
            <w:tcW w:w="3570"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不按规定着装或当班期间做与工作无关的事（擅离职守或打瞌睡或聚众赌博或侵害师生人身及财产安全等行为）或服务态度差或不按时考勤等每人次扣 1 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07" w:hRule="atLeast"/>
        </w:trPr>
        <w:tc>
          <w:tcPr>
            <w:tcW w:w="780"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落实学校24小时日常值班和全面巡逻守护制度，巡逻无不巡、差时、少巡、少人等现象，巡查工作到位、有记录。</w:t>
            </w:r>
          </w:p>
        </w:tc>
        <w:tc>
          <w:tcPr>
            <w:tcW w:w="849"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15</w:t>
            </w:r>
          </w:p>
        </w:tc>
        <w:tc>
          <w:tcPr>
            <w:tcW w:w="3570"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巡逻次数少一次扣2分；巡更少1个点位或巡更点时间误差10分钟以上一次扣0.5分；巡更记录不完整一次扣 1 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821" w:hRule="atLeast"/>
        </w:trPr>
        <w:tc>
          <w:tcPr>
            <w:tcW w:w="780"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按要求进行所有楼栋的巡查和管理工作，发现问题及时处理和上报，对外来人员及物品出入有登记和验证，无公共物品丢失现象。不侵占学校房产，物资。</w:t>
            </w:r>
          </w:p>
        </w:tc>
        <w:tc>
          <w:tcPr>
            <w:tcW w:w="849"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3570"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对楼栋内部巡查不及时，一次扣1分；外来人员及物品出入无登记一次扣1 分；公共物品丢失，一次扣2分。对外来人员管理不到位的，一次扣2分；侵占学校房产、物资每人次扣 1 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758" w:hRule="atLeast"/>
        </w:trPr>
        <w:tc>
          <w:tcPr>
            <w:tcW w:w="780"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4</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校园内车辆无乱停乱放现象，校园内自行车摩托车、电瓶车停放规范，特别是在大型活动过程中务必做好车辆指挥与停放管理工作。</w:t>
            </w:r>
          </w:p>
        </w:tc>
        <w:tc>
          <w:tcPr>
            <w:tcW w:w="849"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3570"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校园内机动车没停放在车位上，校园内自行车、摩托车、电瓶车没按固定地点停放，一次扣 2 分；大型活动期间发生车辆不规范停放现象，属于安保人员管理不到位的每车次扣1 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809" w:hRule="atLeast"/>
        </w:trPr>
        <w:tc>
          <w:tcPr>
            <w:tcW w:w="780"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各类安全检查规范有序，消防设备检查准时到位， 隐患排查整改及时有效，确保无安全责任事故。</w:t>
            </w:r>
          </w:p>
        </w:tc>
        <w:tc>
          <w:tcPr>
            <w:tcW w:w="849" w:type="dxa"/>
            <w:tcBorders>
              <w:tl2br w:val="nil"/>
              <w:tr2bl w:val="nil"/>
            </w:tcBorders>
            <w:shd w:val="clear" w:color="auto" w:fill="auto"/>
            <w:tcMar>
              <w:top w:w="0" w:type="dxa"/>
              <w:left w:w="0" w:type="dxa"/>
              <w:bottom w:w="0" w:type="dxa"/>
              <w:right w:w="0" w:type="dxa"/>
            </w:tcMa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3570"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安全检查及隐患整改不及时，检查、记录上报不及时一次扣1分；发现安全隐患漏报、不报等一次扣3分；由于物业公司管理不善造成重大安全责任事故，扣10</w:t>
            </w:r>
          </w:p>
          <w:p>
            <w:pPr>
              <w:widowControl/>
              <w:jc w:val="left"/>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89" w:hRule="atLeast"/>
        </w:trPr>
        <w:tc>
          <w:tcPr>
            <w:tcW w:w="780"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6</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全天24小时负责监控室日常管理及设施设备的使用和检查，技术操作熟练，及时记录情况，保持卫生。</w:t>
            </w:r>
          </w:p>
        </w:tc>
        <w:tc>
          <w:tcPr>
            <w:tcW w:w="84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w:t>
            </w:r>
          </w:p>
        </w:tc>
        <w:tc>
          <w:tcPr>
            <w:tcW w:w="3570"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监控设备设施人为丢失或损坏，每发现次扣2分； 监控设备使用情况记录不及时，每次扣1分；卫生状况差每次扣1分。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881" w:hRule="atLeast"/>
        </w:trPr>
        <w:tc>
          <w:tcPr>
            <w:tcW w:w="780"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7</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若发生突发事件应第一时间介入处理，防止事态扩大并同时报告安保科等部门， 配合学校做好相关处置和善后工作，事后有反馈有处理过程的文字记录，无漏报、瞒报、不报事件发生。</w:t>
            </w:r>
          </w:p>
        </w:tc>
        <w:tc>
          <w:tcPr>
            <w:tcW w:w="84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3570"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突发事件处理不当，每次扣3分；有漏报、瞒报、不报等情况，一次扣3分。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191" w:hRule="atLeast"/>
        </w:trPr>
        <w:tc>
          <w:tcPr>
            <w:tcW w:w="780"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8</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完成安保科交办的各项工作任务（包括学校的重大活动和临时工作的安保工作） 维护校园正常教育教学秩序， 各项工作情况记录真实、全面没有师生投诉现象。</w:t>
            </w:r>
          </w:p>
        </w:tc>
        <w:tc>
          <w:tcPr>
            <w:tcW w:w="84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3570"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安保科交办的任务（包含临时任务）完成情况不好的，一次扣2分； 工作记录不真实或不全面扣1分；工作不到位影响学校正常教育教学秩序的每次扣1分；有师生投诉情况每次扣 1 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483" w:hRule="atLeast"/>
        </w:trPr>
        <w:tc>
          <w:tcPr>
            <w:tcW w:w="780"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9</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按规定严格对钥匙进行管理，各楼栋及时上锁和开门按时做好交接班工作，保持值班室卫生，不得使用未经批准的电器。</w:t>
            </w:r>
          </w:p>
        </w:tc>
        <w:tc>
          <w:tcPr>
            <w:tcW w:w="84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3570"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钥匙管理不到位造成开关门不及时的，每次扣1分交接班工作不到位的，每次扣1分；违规使用电器每次扣 1 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157" w:hRule="atLeast"/>
        </w:trPr>
        <w:tc>
          <w:tcPr>
            <w:tcW w:w="780"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p>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4095"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按要求配备安保器械，安保人员规范佩戴器械，规范外来人员进出校管理，规范管理快递、外卖进出校，按要求管理维修材料、废品等物品进出校园。</w:t>
            </w:r>
          </w:p>
        </w:tc>
        <w:tc>
          <w:tcPr>
            <w:tcW w:w="849"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w:t>
            </w:r>
          </w:p>
        </w:tc>
        <w:tc>
          <w:tcPr>
            <w:tcW w:w="3570" w:type="dxa"/>
            <w:tcBorders>
              <w:tl2br w:val="nil"/>
              <w:tr2bl w:val="nil"/>
            </w:tcBorders>
            <w:shd w:val="clear" w:color="auto" w:fill="auto"/>
            <w:tcMar>
              <w:top w:w="0" w:type="dxa"/>
              <w:left w:w="0" w:type="dxa"/>
              <w:bottom w:w="0" w:type="dxa"/>
              <w:right w:w="0" w:type="dxa"/>
            </w:tcMar>
            <w:vAlign w:val="center"/>
          </w:tcPr>
          <w:p>
            <w:pPr>
              <w:widowControl/>
              <w:jc w:val="both"/>
              <w:textAlignment w:val="center"/>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安保人员佩戴器械不符合要求，每次扣1分；外来人员进出校询问不到位、登记不规范，每次扣1分；快递、外卖进出校管理不到位、登记不规范，每次扣1分；物品进出校园管理不到位、登记不规范，每次扣1分。</w:t>
            </w:r>
          </w:p>
        </w:tc>
        <w:tc>
          <w:tcPr>
            <w:tcW w:w="984" w:type="dxa"/>
            <w:tcBorders>
              <w:tl2br w:val="nil"/>
              <w:tr2bl w:val="nil"/>
            </w:tcBorders>
            <w:shd w:val="clear" w:color="auto" w:fill="auto"/>
            <w:tcMar>
              <w:top w:w="0" w:type="dxa"/>
              <w:left w:w="0" w:type="dxa"/>
              <w:bottom w:w="0" w:type="dxa"/>
              <w:right w:w="0" w:type="dxa"/>
            </w:tcMar>
          </w:tcPr>
          <w:p>
            <w:pPr>
              <w:widowControl/>
              <w:jc w:val="left"/>
              <w:textAlignment w:val="center"/>
              <w:rPr>
                <w:rFonts w:hint="eastAsia" w:ascii="宋体" w:hAnsi="宋体" w:eastAsia="宋体" w:cs="宋体"/>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104" w:hRule="atLeast"/>
        </w:trPr>
        <w:tc>
          <w:tcPr>
            <w:tcW w:w="780"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合计</w:t>
            </w:r>
          </w:p>
        </w:tc>
        <w:tc>
          <w:tcPr>
            <w:tcW w:w="9498" w:type="dxa"/>
            <w:gridSpan w:val="4"/>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bl>
    <w:p>
      <w:pPr>
        <w:pStyle w:val="2"/>
        <w:rPr>
          <w:rFonts w:hint="default"/>
          <w:lang w:val="en-US"/>
        </w:rPr>
      </w:pPr>
    </w:p>
    <w:p>
      <w:pPr>
        <w:rPr>
          <w:rFonts w:hint="default"/>
          <w:lang w:val="en-US"/>
        </w:rPr>
      </w:pPr>
    </w:p>
    <w:p>
      <w:pPr>
        <w:pStyle w:val="2"/>
        <w:rPr>
          <w:rFonts w:hint="default"/>
          <w:lang w:val="en-US"/>
        </w:rPr>
      </w:pPr>
    </w:p>
    <w:p>
      <w:pPr>
        <w:adjustRightInd/>
        <w:spacing w:line="360" w:lineRule="auto"/>
        <w:jc w:val="center"/>
        <w:outlineLvl w:val="0"/>
        <w:rPr>
          <w:rFonts w:hint="eastAsia" w:cs="FangSong_GB2312" w:asciiTheme="minorEastAsia" w:hAnsiTheme="minorEastAsia" w:eastAsiaTheme="minorEastAsia"/>
          <w:b/>
          <w:sz w:val="36"/>
          <w:szCs w:val="36"/>
        </w:rPr>
      </w:pPr>
    </w:p>
    <w:p>
      <w:pPr>
        <w:adjustRightInd/>
        <w:spacing w:line="360" w:lineRule="auto"/>
        <w:jc w:val="center"/>
        <w:outlineLvl w:val="0"/>
        <w:rPr>
          <w:rFonts w:hint="eastAsia" w:cs="FangSong_GB2312" w:asciiTheme="minorEastAsia" w:hAnsiTheme="minorEastAsia" w:eastAsiaTheme="minorEastAsia"/>
          <w:b/>
          <w:sz w:val="36"/>
          <w:szCs w:val="36"/>
        </w:rPr>
      </w:pPr>
    </w:p>
    <w:p>
      <w:pPr>
        <w:adjustRightInd/>
        <w:spacing w:line="360" w:lineRule="auto"/>
        <w:jc w:val="center"/>
        <w:outlineLvl w:val="0"/>
        <w:rPr>
          <w:rFonts w:hint="eastAsia" w:cs="FangSong_GB2312" w:asciiTheme="minorEastAsia" w:hAnsiTheme="minorEastAsia" w:eastAsiaTheme="minorEastAsia"/>
          <w:b/>
          <w:sz w:val="36"/>
          <w:szCs w:val="36"/>
        </w:rPr>
      </w:pPr>
    </w:p>
    <w:p>
      <w:pPr>
        <w:rPr>
          <w:rFonts w:hint="eastAsia"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br w:type="page"/>
      </w:r>
    </w:p>
    <w:p>
      <w:pPr>
        <w:adjustRightInd/>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 xml:space="preserve">第五部分  </w:t>
      </w:r>
      <w:bookmarkEnd w:id="63"/>
      <w:bookmarkEnd w:id="64"/>
      <w:bookmarkStart w:id="65" w:name="第四部分"/>
      <w:r>
        <w:rPr>
          <w:rFonts w:hint="eastAsia" w:cs="FangSong_GB2312" w:asciiTheme="minorEastAsia" w:hAnsiTheme="minorEastAsia" w:eastAsiaTheme="minorEastAsia"/>
          <w:b/>
          <w:sz w:val="36"/>
          <w:szCs w:val="36"/>
        </w:rPr>
        <w:t>评审方法及评审标准</w:t>
      </w:r>
    </w:p>
    <w:p>
      <w:pPr>
        <w:pStyle w:val="392"/>
        <w:spacing w:before="0"/>
        <w:ind w:firstLine="643"/>
        <w:jc w:val="center"/>
        <w:rPr>
          <w:rFonts w:hint="eastAsia" w:cs="FangSong_GB2312" w:asciiTheme="minorEastAsia" w:hAnsiTheme="minorEastAsia" w:eastAsiaTheme="minorEastAsia"/>
          <w:b/>
          <w:sz w:val="32"/>
        </w:rPr>
      </w:pPr>
      <w:r>
        <w:rPr>
          <w:rFonts w:hint="eastAsia" w:cs="FangSong_GB2312" w:asciiTheme="minorEastAsia" w:hAnsiTheme="minorEastAsia" w:eastAsiaTheme="minorEastAsia"/>
          <w:b/>
          <w:sz w:val="32"/>
        </w:rPr>
        <w:t>评审方法前附表</w:t>
      </w:r>
    </w:p>
    <w:tbl>
      <w:tblPr>
        <w:tblStyle w:val="61"/>
        <w:tblW w:w="96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5135"/>
        <w:gridCol w:w="614"/>
        <w:gridCol w:w="974"/>
        <w:gridCol w:w="19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color w:val="auto"/>
                <w:szCs w:val="24"/>
              </w:rPr>
              <w:t>序号</w:t>
            </w:r>
          </w:p>
        </w:tc>
        <w:tc>
          <w:tcPr>
            <w:tcW w:w="5135"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color w:val="auto"/>
                <w:szCs w:val="24"/>
              </w:rPr>
              <w:t>评审标准</w:t>
            </w:r>
          </w:p>
        </w:tc>
        <w:tc>
          <w:tcPr>
            <w:tcW w:w="614"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color w:val="auto"/>
                <w:szCs w:val="24"/>
              </w:rPr>
              <w:t>权重</w:t>
            </w:r>
          </w:p>
        </w:tc>
        <w:tc>
          <w:tcPr>
            <w:tcW w:w="974" w:type="dxa"/>
            <w:noWrap w:val="0"/>
            <w:vAlign w:val="center"/>
          </w:tcPr>
          <w:p>
            <w:pPr>
              <w:pStyle w:val="392"/>
              <w:spacing w:before="0"/>
              <w:ind w:firstLine="0" w:firstLineChars="0"/>
              <w:jc w:val="center"/>
              <w:rPr>
                <w:rFonts w:hint="eastAsia" w:ascii="宋体" w:hAnsi="宋体" w:eastAsia="宋体" w:cs="宋体"/>
                <w:bCs/>
                <w:color w:val="auto"/>
              </w:rPr>
            </w:pPr>
            <w:r>
              <w:rPr>
                <w:rFonts w:hint="eastAsia" w:ascii="宋体" w:hAnsi="宋体" w:eastAsia="宋体" w:cs="宋体"/>
                <w:bCs/>
                <w:color w:val="auto"/>
              </w:rPr>
              <w:t>主观分/客观分属性</w:t>
            </w:r>
          </w:p>
        </w:tc>
        <w:tc>
          <w:tcPr>
            <w:tcW w:w="1990" w:type="dxa"/>
            <w:noWrap w:val="0"/>
            <w:vAlign w:val="center"/>
          </w:tcPr>
          <w:p>
            <w:pPr>
              <w:pStyle w:val="392"/>
              <w:spacing w:before="0"/>
              <w:ind w:firstLine="0" w:firstLineChars="0"/>
              <w:jc w:val="center"/>
              <w:rPr>
                <w:rFonts w:hint="eastAsia" w:ascii="宋体" w:hAnsi="宋体" w:eastAsia="宋体" w:cs="宋体"/>
                <w:color w:val="auto"/>
                <w:szCs w:val="24"/>
              </w:rPr>
            </w:pPr>
            <w:r>
              <w:rPr>
                <w:rFonts w:hint="eastAsia" w:ascii="宋体" w:hAnsi="宋体" w:eastAsia="宋体" w:cs="宋体"/>
                <w:bCs/>
                <w:color w:val="auto"/>
              </w:rPr>
              <w:t>磋商文件中评审标准相应的商务技术资料目录</w:t>
            </w:r>
            <w:r>
              <w:rPr>
                <w:rFonts w:hint="eastAsia" w:ascii="宋体" w:hAnsi="宋体" w:eastAsia="宋体" w:cs="宋体"/>
                <w:color w:val="auto"/>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5135" w:type="dxa"/>
            <w:noWrap w:val="0"/>
            <w:vAlign w:val="center"/>
          </w:tcPr>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物业管理服务理念：</w:t>
            </w:r>
          </w:p>
          <w:p>
            <w:pPr>
              <w:jc w:val="left"/>
              <w:rPr>
                <w:rFonts w:hint="eastAsia" w:ascii="宋体" w:hAnsi="宋体" w:eastAsia="宋体" w:cs="宋体"/>
                <w:color w:val="auto"/>
                <w:sz w:val="24"/>
                <w:szCs w:val="24"/>
              </w:rPr>
            </w:pPr>
            <w:r>
              <w:rPr>
                <w:rFonts w:hint="eastAsia" w:ascii="宋体" w:hAnsi="宋体" w:eastAsia="宋体" w:cs="宋体"/>
                <w:color w:val="auto"/>
                <w:sz w:val="24"/>
                <w:szCs w:val="24"/>
              </w:rPr>
              <w:t>根据本项目物业管理特点提出合理的物业管理服务理念，提出服务定位、目标，投标人的管理模式是否能够切合实际，且安全可行，保密性、安全性、文明服务的计划及承诺情况打分，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14" w:type="dxa"/>
            <w:noWrap w:val="0"/>
            <w:vAlign w:val="center"/>
          </w:tcPr>
          <w:p>
            <w:pPr>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974" w:type="dxa"/>
            <w:noWrap w:val="0"/>
            <w:vAlign w:val="center"/>
          </w:tcPr>
          <w:p>
            <w:pPr>
              <w:pStyle w:val="392"/>
              <w:spacing w:before="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990" w:type="dxa"/>
            <w:noWrap w:val="0"/>
            <w:vAlign w:val="center"/>
          </w:tcPr>
          <w:p>
            <w:pPr>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135" w:type="dxa"/>
            <w:noWrap w:val="0"/>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物业管理组织架构：</w:t>
            </w:r>
          </w:p>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有完善的组织架构，清晰简练地列出主要管理流程，包括对运作流程图、激励机制、监督机制、自我约束机制、信息反馈渠道及处理机制，管理指标承诺达到物业管理标准，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rPr>
              <w:t>。</w:t>
            </w:r>
          </w:p>
        </w:tc>
        <w:tc>
          <w:tcPr>
            <w:tcW w:w="614" w:type="dxa"/>
            <w:noWrap w:val="0"/>
            <w:vAlign w:val="center"/>
          </w:tcPr>
          <w:p>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p>
        </w:tc>
        <w:tc>
          <w:tcPr>
            <w:tcW w:w="974" w:type="dxa"/>
            <w:noWrap w:val="0"/>
            <w:vAlign w:val="center"/>
          </w:tcPr>
          <w:p>
            <w:pPr>
              <w:pStyle w:val="392"/>
              <w:spacing w:before="0"/>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w:t>
            </w:r>
          </w:p>
        </w:tc>
        <w:tc>
          <w:tcPr>
            <w:tcW w:w="1990" w:type="dxa"/>
            <w:noWrap w:val="0"/>
            <w:vAlign w:val="center"/>
          </w:tcPr>
          <w:p>
            <w:pPr>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5135" w:type="dxa"/>
            <w:noWrap w:val="0"/>
            <w:vAlign w:val="top"/>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物业管理制度情况：</w:t>
            </w:r>
          </w:p>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有完善的物业管理制度、作业流程，并建立和完善档案管理制度、公众制度、物业管理制度及其配套设施权属清册等，体现标准化服务，管理服务水平是否符合国家和行业标准，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5分，大部分符合得3-4分，基本符合得1-2分，不符合或不提供不得分</w:t>
            </w:r>
            <w:r>
              <w:rPr>
                <w:rFonts w:hint="eastAsia" w:ascii="宋体" w:hAnsi="宋体" w:eastAsia="宋体" w:cs="宋体"/>
                <w:color w:val="auto"/>
                <w:sz w:val="24"/>
                <w:szCs w:val="24"/>
                <w:highlight w:val="none"/>
              </w:rPr>
              <w:t>。</w:t>
            </w:r>
          </w:p>
        </w:tc>
        <w:tc>
          <w:tcPr>
            <w:tcW w:w="614" w:type="dxa"/>
            <w:noWrap w:val="0"/>
            <w:vAlign w:val="center"/>
          </w:tcPr>
          <w:p>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974" w:type="dxa"/>
            <w:noWrap w:val="0"/>
            <w:vAlign w:val="center"/>
          </w:tcPr>
          <w:p>
            <w:pPr>
              <w:pStyle w:val="392"/>
              <w:spacing w:before="0"/>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w:t>
            </w:r>
          </w:p>
        </w:tc>
        <w:tc>
          <w:tcPr>
            <w:tcW w:w="1990" w:type="dxa"/>
            <w:noWrap w:val="0"/>
            <w:vAlign w:val="top"/>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5135" w:type="dxa"/>
            <w:noWrap w:val="0"/>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工作计划：工作流程、各项管理、服务项目的长远计划和短期安排等情况评分，</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3分，大部分符合得2分，基本符合得1分，不符合或不提供不得分</w:t>
            </w:r>
            <w:r>
              <w:rPr>
                <w:rFonts w:hint="eastAsia" w:ascii="宋体" w:hAnsi="宋体" w:eastAsia="宋体" w:cs="宋体"/>
                <w:color w:val="auto"/>
                <w:sz w:val="24"/>
                <w:szCs w:val="24"/>
              </w:rPr>
              <w:t>。</w:t>
            </w:r>
          </w:p>
        </w:tc>
        <w:tc>
          <w:tcPr>
            <w:tcW w:w="614" w:type="dxa"/>
            <w:noWrap w:val="0"/>
            <w:vAlign w:val="center"/>
          </w:tcPr>
          <w:p>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p>
        </w:tc>
        <w:tc>
          <w:tcPr>
            <w:tcW w:w="974" w:type="dxa"/>
            <w:noWrap w:val="0"/>
            <w:vAlign w:val="center"/>
          </w:tcPr>
          <w:p>
            <w:pPr>
              <w:pStyle w:val="392"/>
              <w:spacing w:before="0"/>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w:t>
            </w:r>
          </w:p>
        </w:tc>
        <w:tc>
          <w:tcPr>
            <w:tcW w:w="1990"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p>
        </w:tc>
        <w:tc>
          <w:tcPr>
            <w:tcW w:w="5135" w:type="dxa"/>
            <w:noWrap w:val="0"/>
            <w:vAlign w:val="center"/>
          </w:tcPr>
          <w:p>
            <w:pPr>
              <w:jc w:val="left"/>
              <w:rPr>
                <w:rFonts w:hint="eastAsia" w:ascii="宋体" w:hAnsi="宋体" w:eastAsia="宋体" w:cs="宋体"/>
                <w:color w:val="auto"/>
                <w:sz w:val="24"/>
              </w:rPr>
            </w:pPr>
            <w:r>
              <w:rPr>
                <w:rFonts w:hint="eastAsia" w:ascii="宋体" w:hAnsi="宋体" w:eastAsia="宋体" w:cs="宋体"/>
                <w:color w:val="auto"/>
                <w:sz w:val="24"/>
              </w:rPr>
              <w:t>拟派人员管理：</w:t>
            </w:r>
          </w:p>
          <w:p>
            <w:pPr>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rPr>
              <w:t>人员管理、录用与考核、淘汰机制、奖罚、协调关系、服务意识、量化管理及标准运作等情况</w:t>
            </w:r>
            <w:r>
              <w:rPr>
                <w:rFonts w:hint="eastAsia" w:ascii="宋体" w:hAnsi="宋体" w:eastAsia="宋体" w:cs="宋体"/>
                <w:color w:val="auto"/>
                <w:sz w:val="24"/>
                <w:lang w:eastAsia="zh-CN"/>
              </w:rPr>
              <w:t>进行综合打分</w:t>
            </w:r>
            <w:r>
              <w:rPr>
                <w:rFonts w:hint="eastAsia" w:ascii="宋体" w:hAnsi="宋体" w:eastAsia="宋体" w:cs="宋体"/>
                <w:color w:val="auto"/>
                <w:sz w:val="24"/>
              </w:rPr>
              <w:t>，</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3分，大部分符合得2分，基本符合得1分，不符合或不提供不得分</w:t>
            </w:r>
            <w:r>
              <w:rPr>
                <w:rFonts w:hint="eastAsia" w:ascii="宋体" w:hAnsi="宋体" w:eastAsia="宋体" w:cs="宋体"/>
                <w:color w:val="auto"/>
                <w:sz w:val="24"/>
                <w:szCs w:val="24"/>
              </w:rPr>
              <w:t>。</w:t>
            </w:r>
          </w:p>
        </w:tc>
        <w:tc>
          <w:tcPr>
            <w:tcW w:w="614" w:type="dxa"/>
            <w:noWrap w:val="0"/>
            <w:vAlign w:val="center"/>
          </w:tcPr>
          <w:p>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w:t>
            </w:r>
          </w:p>
        </w:tc>
        <w:tc>
          <w:tcPr>
            <w:tcW w:w="974" w:type="dxa"/>
            <w:noWrap w:val="0"/>
            <w:vAlign w:val="center"/>
          </w:tcPr>
          <w:p>
            <w:pPr>
              <w:pStyle w:val="392"/>
              <w:spacing w:before="0"/>
              <w:ind w:firstLine="0" w:firstLine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主观</w:t>
            </w:r>
          </w:p>
        </w:tc>
        <w:tc>
          <w:tcPr>
            <w:tcW w:w="1990"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trPr>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5135" w:type="dxa"/>
            <w:noWrap w:val="0"/>
            <w:vAlign w:val="center"/>
          </w:tcPr>
          <w:p>
            <w:pPr>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szCs w:val="24"/>
                <w:highlight w:val="none"/>
                <w:lang w:val="en-US" w:eastAsia="zh-CN"/>
              </w:rPr>
              <w:t>物业主管</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①</w:t>
            </w:r>
            <w:r>
              <w:rPr>
                <w:rFonts w:hint="eastAsia" w:ascii="宋体" w:hAnsi="宋体" w:eastAsia="宋体" w:cs="宋体"/>
                <w:bCs/>
                <w:color w:val="auto"/>
                <w:sz w:val="24"/>
                <w:szCs w:val="24"/>
                <w:highlight w:val="none"/>
              </w:rPr>
              <w:t>年龄</w:t>
            </w:r>
            <w:r>
              <w:rPr>
                <w:rFonts w:hint="eastAsia" w:ascii="宋体" w:hAnsi="宋体" w:eastAsia="宋体" w:cs="宋体"/>
                <w:bCs/>
                <w:color w:val="auto"/>
                <w:sz w:val="24"/>
                <w:szCs w:val="24"/>
                <w:highlight w:val="none"/>
                <w:lang w:val="en-US" w:eastAsia="zh-CN"/>
              </w:rPr>
              <w:t>50</w:t>
            </w:r>
            <w:r>
              <w:rPr>
                <w:rFonts w:hint="eastAsia" w:ascii="宋体" w:hAnsi="宋体" w:eastAsia="宋体" w:cs="宋体"/>
                <w:bCs/>
                <w:color w:val="auto"/>
                <w:sz w:val="24"/>
                <w:szCs w:val="24"/>
                <w:highlight w:val="none"/>
              </w:rPr>
              <w:t>周岁（含）以内且具有</w:t>
            </w:r>
            <w:r>
              <w:rPr>
                <w:rFonts w:hint="eastAsia" w:ascii="宋体" w:hAnsi="宋体" w:eastAsia="宋体" w:cs="宋体"/>
                <w:bCs/>
                <w:color w:val="auto"/>
                <w:sz w:val="24"/>
                <w:szCs w:val="24"/>
                <w:highlight w:val="none"/>
                <w:lang w:val="en-US" w:eastAsia="zh-CN"/>
              </w:rPr>
              <w:t>高中</w:t>
            </w:r>
            <w:r>
              <w:rPr>
                <w:rFonts w:hint="eastAsia" w:ascii="宋体" w:hAnsi="宋体" w:eastAsia="宋体" w:cs="宋体"/>
                <w:bCs/>
                <w:color w:val="auto"/>
                <w:sz w:val="24"/>
                <w:szCs w:val="24"/>
                <w:highlight w:val="none"/>
              </w:rPr>
              <w:t>及以上学历得1分；</w:t>
            </w:r>
            <w:r>
              <w:rPr>
                <w:rFonts w:hint="eastAsia" w:ascii="宋体" w:hAnsi="宋体" w:eastAsia="宋体" w:cs="宋体"/>
                <w:bCs/>
                <w:color w:val="auto"/>
                <w:sz w:val="24"/>
                <w:szCs w:val="24"/>
                <w:highlight w:val="none"/>
                <w:lang w:val="en-US" w:eastAsia="zh-CN"/>
              </w:rPr>
              <w:t>②</w:t>
            </w:r>
            <w:r>
              <w:rPr>
                <w:rFonts w:hint="eastAsia" w:ascii="宋体" w:hAnsi="宋体" w:eastAsia="宋体" w:cs="宋体"/>
                <w:bCs/>
                <w:color w:val="auto"/>
                <w:sz w:val="24"/>
                <w:szCs w:val="24"/>
                <w:highlight w:val="none"/>
              </w:rPr>
              <w:t>具有</w:t>
            </w:r>
            <w:r>
              <w:rPr>
                <w:rFonts w:hint="eastAsia" w:ascii="宋体" w:hAnsi="宋体" w:eastAsia="宋体" w:cs="宋体"/>
                <w:bCs/>
                <w:color w:val="auto"/>
                <w:sz w:val="24"/>
                <w:szCs w:val="24"/>
                <w:highlight w:val="none"/>
                <w:lang w:val="en-US" w:eastAsia="zh-CN"/>
              </w:rPr>
              <w:t>三级及以上保安员职业技能等级证书得1分；③具有人力资源部门或消防部门或应急管理部门颁发的四级/中级及以上建构筑物消防员证书得1分。④</w:t>
            </w:r>
            <w:r>
              <w:rPr>
                <w:rFonts w:hint="eastAsia" w:ascii="宋体" w:hAnsi="宋体" w:eastAsia="宋体" w:cs="宋体"/>
                <w:bCs/>
                <w:color w:val="auto"/>
                <w:sz w:val="24"/>
                <w:szCs w:val="24"/>
                <w:highlight w:val="none"/>
              </w:rPr>
              <w:t>具有</w:t>
            </w:r>
            <w:r>
              <w:rPr>
                <w:rFonts w:hint="eastAsia" w:ascii="宋体" w:hAnsi="宋体" w:eastAsia="宋体" w:cs="宋体"/>
                <w:bCs/>
                <w:color w:val="auto"/>
                <w:sz w:val="24"/>
                <w:szCs w:val="24"/>
                <w:highlight w:val="none"/>
                <w:lang w:val="en-US" w:eastAsia="zh-CN"/>
              </w:rPr>
              <w:t>非住宅物业</w:t>
            </w:r>
            <w:r>
              <w:rPr>
                <w:rFonts w:hint="eastAsia" w:ascii="宋体" w:hAnsi="宋体" w:eastAsia="宋体" w:cs="宋体"/>
                <w:bCs/>
                <w:color w:val="auto"/>
                <w:sz w:val="24"/>
                <w:szCs w:val="24"/>
                <w:highlight w:val="none"/>
              </w:rPr>
              <w:t>5年</w:t>
            </w:r>
            <w:r>
              <w:rPr>
                <w:rFonts w:hint="eastAsia" w:ascii="宋体" w:hAnsi="宋体" w:eastAsia="宋体" w:cs="宋体"/>
                <w:bCs/>
                <w:color w:val="auto"/>
                <w:sz w:val="24"/>
                <w:szCs w:val="24"/>
                <w:highlight w:val="none"/>
                <w:lang w:val="en-US" w:eastAsia="zh-CN"/>
              </w:rPr>
              <w:t>及</w:t>
            </w:r>
            <w:r>
              <w:rPr>
                <w:rFonts w:hint="eastAsia" w:ascii="宋体" w:hAnsi="宋体" w:eastAsia="宋体" w:cs="宋体"/>
                <w:bCs/>
                <w:color w:val="auto"/>
                <w:sz w:val="24"/>
                <w:szCs w:val="24"/>
                <w:highlight w:val="none"/>
              </w:rPr>
              <w:t>以上物业管理经验（提供相应物业合同及业主证明</w:t>
            </w:r>
            <w:r>
              <w:rPr>
                <w:rFonts w:hint="eastAsia" w:ascii="宋体" w:hAnsi="宋体" w:eastAsia="宋体" w:cs="宋体"/>
                <w:bCs/>
                <w:color w:val="auto"/>
                <w:sz w:val="24"/>
                <w:szCs w:val="24"/>
                <w:highlight w:val="none"/>
                <w:lang w:val="en-US" w:eastAsia="zh-CN"/>
              </w:rPr>
              <w:t>材料</w:t>
            </w:r>
            <w:r>
              <w:rPr>
                <w:rFonts w:hint="eastAsia" w:ascii="宋体" w:hAnsi="宋体" w:eastAsia="宋体" w:cs="宋体"/>
                <w:bCs/>
                <w:color w:val="auto"/>
                <w:sz w:val="24"/>
                <w:szCs w:val="24"/>
                <w:highlight w:val="none"/>
              </w:rPr>
              <w:t>）得1分</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⑤具有垃圾分拣员资格证书的得1分。</w:t>
            </w:r>
            <w:r>
              <w:rPr>
                <w:rFonts w:hint="eastAsia" w:ascii="宋体" w:hAnsi="宋体" w:eastAsia="宋体" w:cs="宋体"/>
                <w:bCs/>
                <w:color w:val="auto"/>
                <w:sz w:val="24"/>
                <w:szCs w:val="24"/>
                <w:highlight w:val="none"/>
              </w:rPr>
              <w:t>提供</w:t>
            </w:r>
            <w:r>
              <w:rPr>
                <w:rFonts w:hint="eastAsia" w:ascii="宋体" w:hAnsi="宋体" w:eastAsia="宋体" w:cs="宋体"/>
                <w:bCs/>
                <w:color w:val="auto"/>
                <w:sz w:val="24"/>
                <w:szCs w:val="24"/>
                <w:highlight w:val="none"/>
                <w:lang w:val="en-US" w:eastAsia="zh-CN"/>
              </w:rPr>
              <w:t>身份证等</w:t>
            </w:r>
            <w:r>
              <w:rPr>
                <w:rFonts w:hint="eastAsia" w:ascii="宋体" w:hAnsi="宋体" w:eastAsia="宋体" w:cs="宋体"/>
                <w:bCs/>
                <w:color w:val="auto"/>
                <w:sz w:val="24"/>
                <w:szCs w:val="24"/>
                <w:highlight w:val="none"/>
              </w:rPr>
              <w:t>相关证明材料，同时提供在投标人社保缴纳证明；</w:t>
            </w:r>
            <w:r>
              <w:rPr>
                <w:rFonts w:hint="eastAsia" w:ascii="宋体" w:hAnsi="宋体" w:eastAsia="宋体" w:cs="宋体"/>
                <w:bCs/>
                <w:color w:val="auto"/>
                <w:sz w:val="24"/>
                <w:szCs w:val="24"/>
                <w:highlight w:val="none"/>
                <w:lang w:eastAsia="zh-CN"/>
              </w:rPr>
              <w:t>完全符合得</w:t>
            </w:r>
            <w:r>
              <w:rPr>
                <w:rFonts w:hint="eastAsia" w:ascii="宋体" w:hAnsi="宋体" w:eastAsia="宋体" w:cs="宋体"/>
                <w:bCs/>
                <w:color w:val="auto"/>
                <w:sz w:val="24"/>
                <w:szCs w:val="24"/>
                <w:highlight w:val="none"/>
                <w:lang w:val="en-US" w:eastAsia="zh-CN"/>
              </w:rPr>
              <w:t>5分，符合</w:t>
            </w:r>
            <w:r>
              <w:rPr>
                <w:rFonts w:hint="eastAsia" w:ascii="宋体" w:hAnsi="宋体" w:eastAsia="宋体" w:cs="宋体"/>
                <w:color w:val="auto"/>
                <w:sz w:val="24"/>
                <w:szCs w:val="24"/>
                <w:lang w:val="en-US" w:eastAsia="zh-CN"/>
              </w:rPr>
              <w:t>4项得4分，符合3项得3分，符合2项得2分，符合1项得1分，不符合或不提供不得分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提供</w:t>
            </w:r>
            <w:r>
              <w:rPr>
                <w:rFonts w:hint="eastAsia" w:ascii="宋体" w:hAnsi="宋体" w:eastAsia="宋体" w:cs="宋体"/>
                <w:bCs/>
                <w:color w:val="auto"/>
                <w:sz w:val="24"/>
                <w:highlight w:val="none"/>
                <w:lang w:eastAsia="zh-CN"/>
              </w:rPr>
              <w:t>相关证书</w:t>
            </w:r>
            <w:r>
              <w:rPr>
                <w:rFonts w:hint="eastAsia" w:ascii="宋体" w:hAnsi="宋体" w:eastAsia="宋体" w:cs="宋体"/>
                <w:bCs/>
                <w:color w:val="auto"/>
                <w:sz w:val="24"/>
                <w:highlight w:val="none"/>
                <w:lang w:val="en-US" w:eastAsia="zh-CN"/>
              </w:rPr>
              <w:t>及管理经验证明</w:t>
            </w:r>
            <w:r>
              <w:rPr>
                <w:rFonts w:hint="eastAsia" w:ascii="宋体" w:hAnsi="宋体" w:eastAsia="宋体" w:cs="宋体"/>
                <w:bCs/>
                <w:color w:val="auto"/>
                <w:sz w:val="24"/>
                <w:highlight w:val="none"/>
                <w:lang w:eastAsia="zh-CN"/>
              </w:rPr>
              <w:t>复印件、</w:t>
            </w:r>
            <w:r>
              <w:rPr>
                <w:rFonts w:hint="eastAsia" w:ascii="宋体" w:hAnsi="宋体" w:eastAsia="宋体" w:cs="宋体"/>
                <w:bCs/>
                <w:color w:val="auto"/>
                <w:sz w:val="24"/>
                <w:highlight w:val="none"/>
              </w:rPr>
              <w:t>在投标</w:t>
            </w:r>
            <w:r>
              <w:rPr>
                <w:rFonts w:hint="eastAsia" w:ascii="宋体" w:hAnsi="宋体" w:eastAsia="宋体" w:cs="宋体"/>
                <w:bCs/>
                <w:color w:val="auto"/>
                <w:sz w:val="24"/>
                <w:highlight w:val="none"/>
                <w:lang w:eastAsia="zh-CN"/>
              </w:rPr>
              <w:t>单位</w:t>
            </w:r>
            <w:r>
              <w:rPr>
                <w:rFonts w:hint="eastAsia" w:ascii="宋体" w:hAnsi="宋体" w:eastAsia="宋体" w:cs="宋体"/>
                <w:bCs/>
                <w:color w:val="auto"/>
                <w:sz w:val="24"/>
                <w:highlight w:val="none"/>
              </w:rPr>
              <w:t>社保缴纳证明</w:t>
            </w:r>
            <w:r>
              <w:rPr>
                <w:rFonts w:hint="eastAsia" w:ascii="宋体" w:hAnsi="宋体" w:eastAsia="宋体" w:cs="宋体"/>
                <w:bCs/>
                <w:color w:val="auto"/>
                <w:sz w:val="24"/>
                <w:highlight w:val="none"/>
                <w:lang w:eastAsia="zh-CN"/>
              </w:rPr>
              <w:t>复印件，不提供不得分）</w:t>
            </w:r>
          </w:p>
        </w:tc>
        <w:tc>
          <w:tcPr>
            <w:tcW w:w="614" w:type="dxa"/>
            <w:noWrap w:val="0"/>
            <w:vAlign w:val="center"/>
          </w:tcPr>
          <w:p>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客观</w:t>
            </w:r>
          </w:p>
        </w:tc>
        <w:tc>
          <w:tcPr>
            <w:tcW w:w="1990" w:type="dxa"/>
            <w:noWrap w:val="0"/>
            <w:vAlign w:val="center"/>
          </w:tcPr>
          <w:p>
            <w:pPr>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5135" w:type="dxa"/>
            <w:noWrap w:val="0"/>
            <w:vAlign w:val="center"/>
          </w:tcPr>
          <w:p>
            <w:pPr>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szCs w:val="24"/>
                <w:highlight w:val="none"/>
              </w:rPr>
              <w:t>保安：</w:t>
            </w:r>
            <w:r>
              <w:rPr>
                <w:rFonts w:hint="eastAsia" w:ascii="宋体" w:hAnsi="宋体" w:eastAsia="宋体" w:cs="宋体"/>
                <w:color w:val="auto"/>
                <w:sz w:val="24"/>
                <w:lang w:val="en-US" w:eastAsia="zh-CN"/>
              </w:rPr>
              <w:t>投标截止时间内①</w:t>
            </w:r>
            <w:r>
              <w:rPr>
                <w:rFonts w:hint="eastAsia" w:ascii="宋体" w:hAnsi="宋体" w:eastAsia="宋体" w:cs="宋体"/>
                <w:bCs/>
                <w:color w:val="auto"/>
                <w:sz w:val="24"/>
                <w:highlight w:val="none"/>
              </w:rPr>
              <w:t>60周岁以下</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初中以上学历及以上学历得1分</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②</w:t>
            </w:r>
            <w:r>
              <w:rPr>
                <w:rFonts w:hint="eastAsia" w:ascii="宋体" w:hAnsi="宋体" w:eastAsia="宋体" w:cs="宋体"/>
                <w:bCs/>
                <w:color w:val="auto"/>
                <w:sz w:val="24"/>
                <w:highlight w:val="none"/>
              </w:rPr>
              <w:t>具有</w:t>
            </w:r>
            <w:r>
              <w:rPr>
                <w:rFonts w:hint="eastAsia" w:ascii="宋体" w:hAnsi="宋体" w:eastAsia="宋体" w:cs="宋体"/>
                <w:bCs/>
                <w:color w:val="auto"/>
                <w:sz w:val="24"/>
                <w:highlight w:val="none"/>
                <w:lang w:val="en-US" w:eastAsia="zh-CN"/>
              </w:rPr>
              <w:t>人力资源部门或消防部门或应急管理部门颁发的四级/中</w:t>
            </w:r>
            <w:r>
              <w:rPr>
                <w:rFonts w:hint="eastAsia" w:ascii="宋体" w:hAnsi="宋体" w:eastAsia="宋体" w:cs="宋体"/>
                <w:bCs/>
                <w:color w:val="auto"/>
                <w:sz w:val="24"/>
                <w:highlight w:val="none"/>
              </w:rPr>
              <w:t>级</w:t>
            </w:r>
            <w:r>
              <w:rPr>
                <w:rFonts w:hint="eastAsia" w:ascii="宋体" w:hAnsi="宋体" w:eastAsia="宋体" w:cs="宋体"/>
                <w:bCs/>
                <w:color w:val="auto"/>
                <w:sz w:val="24"/>
                <w:highlight w:val="none"/>
                <w:lang w:val="en-US" w:eastAsia="zh-CN"/>
              </w:rPr>
              <w:t>及以上</w:t>
            </w:r>
            <w:r>
              <w:rPr>
                <w:rFonts w:hint="eastAsia" w:ascii="宋体" w:hAnsi="宋体" w:eastAsia="宋体" w:cs="宋体"/>
                <w:bCs/>
                <w:color w:val="auto"/>
                <w:sz w:val="24"/>
                <w:highlight w:val="none"/>
              </w:rPr>
              <w:t>建构筑物消防员证书得</w:t>
            </w:r>
            <w:r>
              <w:rPr>
                <w:rFonts w:hint="eastAsia" w:ascii="宋体" w:hAnsi="宋体" w:eastAsia="宋体" w:cs="宋体"/>
                <w:bCs/>
                <w:color w:val="auto"/>
                <w:sz w:val="24"/>
                <w:highlight w:val="none"/>
                <w:lang w:val="en-US" w:eastAsia="zh-CN"/>
              </w:rPr>
              <w:t>1</w:t>
            </w:r>
            <w:r>
              <w:rPr>
                <w:rFonts w:hint="eastAsia" w:ascii="宋体" w:hAnsi="宋体" w:eastAsia="宋体" w:cs="宋体"/>
                <w:bCs/>
                <w:color w:val="auto"/>
                <w:sz w:val="24"/>
                <w:highlight w:val="none"/>
              </w:rPr>
              <w:t>分</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szCs w:val="24"/>
                <w:highlight w:val="none"/>
                <w:lang w:val="en-US" w:eastAsia="zh-CN"/>
              </w:rPr>
              <w:t>③</w:t>
            </w:r>
            <w:r>
              <w:rPr>
                <w:rFonts w:hint="eastAsia" w:ascii="宋体" w:hAnsi="宋体" w:eastAsia="宋体" w:cs="宋体"/>
                <w:bCs/>
                <w:color w:val="auto"/>
                <w:sz w:val="24"/>
                <w:szCs w:val="24"/>
                <w:highlight w:val="none"/>
              </w:rPr>
              <w:t>具有红十字救护员证</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lang w:val="en-US" w:eastAsia="zh-CN"/>
              </w:rPr>
              <w:t>得1分；④</w:t>
            </w:r>
            <w:r>
              <w:rPr>
                <w:rFonts w:hint="eastAsia" w:ascii="宋体" w:hAnsi="宋体" w:eastAsia="宋体" w:cs="宋体"/>
                <w:bCs/>
                <w:color w:val="auto"/>
                <w:sz w:val="24"/>
                <w:highlight w:val="none"/>
                <w:lang w:val="en-US" w:eastAsia="zh-CN"/>
              </w:rPr>
              <w:t>具有公安部门颁发的保安员上岗证的得1分；⑤</w:t>
            </w:r>
            <w:r>
              <w:rPr>
                <w:rFonts w:hint="eastAsia" w:ascii="宋体" w:hAnsi="宋体" w:eastAsia="宋体" w:cs="宋体"/>
                <w:bCs/>
                <w:color w:val="auto"/>
                <w:sz w:val="24"/>
                <w:szCs w:val="24"/>
                <w:highlight w:val="none"/>
              </w:rPr>
              <w:t>具有</w:t>
            </w:r>
            <w:r>
              <w:rPr>
                <w:rFonts w:hint="eastAsia" w:ascii="宋体" w:hAnsi="宋体" w:eastAsia="宋体" w:cs="宋体"/>
                <w:bCs/>
                <w:color w:val="auto"/>
                <w:sz w:val="24"/>
                <w:szCs w:val="24"/>
                <w:highlight w:val="none"/>
                <w:lang w:val="en-US" w:eastAsia="zh-CN"/>
              </w:rPr>
              <w:t>非住宅物业</w:t>
            </w:r>
            <w:r>
              <w:rPr>
                <w:rFonts w:hint="eastAsia" w:ascii="宋体" w:hAnsi="宋体" w:eastAsia="宋体" w:cs="宋体"/>
                <w:bCs/>
                <w:color w:val="auto"/>
                <w:sz w:val="24"/>
                <w:szCs w:val="24"/>
                <w:highlight w:val="none"/>
              </w:rPr>
              <w:t>3年</w:t>
            </w:r>
            <w:r>
              <w:rPr>
                <w:rFonts w:hint="eastAsia" w:ascii="宋体" w:hAnsi="宋体" w:eastAsia="宋体" w:cs="宋体"/>
                <w:bCs/>
                <w:color w:val="auto"/>
                <w:sz w:val="24"/>
                <w:szCs w:val="24"/>
                <w:highlight w:val="none"/>
                <w:lang w:val="en-US" w:eastAsia="zh-CN"/>
              </w:rPr>
              <w:t>及</w:t>
            </w:r>
            <w:r>
              <w:rPr>
                <w:rFonts w:hint="eastAsia" w:ascii="宋体" w:hAnsi="宋体" w:eastAsia="宋体" w:cs="宋体"/>
                <w:bCs/>
                <w:color w:val="auto"/>
                <w:sz w:val="24"/>
                <w:szCs w:val="24"/>
                <w:highlight w:val="none"/>
              </w:rPr>
              <w:t>以上物业保安管理经验得1分（提供相应物业合同及业主证明材料，）。</w:t>
            </w:r>
            <w:r>
              <w:rPr>
                <w:rFonts w:hint="eastAsia" w:ascii="宋体" w:hAnsi="宋体" w:eastAsia="宋体" w:cs="宋体"/>
                <w:color w:val="auto"/>
                <w:sz w:val="24"/>
                <w:szCs w:val="24"/>
                <w:lang w:eastAsia="zh-CN"/>
              </w:rPr>
              <w:t>完全符合得</w:t>
            </w:r>
            <w:r>
              <w:rPr>
                <w:rFonts w:hint="eastAsia" w:ascii="宋体" w:hAnsi="宋体" w:eastAsia="宋体" w:cs="宋体"/>
                <w:color w:val="auto"/>
                <w:sz w:val="24"/>
                <w:szCs w:val="24"/>
                <w:lang w:val="en-US" w:eastAsia="zh-CN"/>
              </w:rPr>
              <w:t>5分，符合4项得4分，符合3项得3分，符合2项得2分，符合1项得1分，不符合或不提供不得分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rPr>
              <w:t>提供</w:t>
            </w:r>
            <w:r>
              <w:rPr>
                <w:rFonts w:hint="eastAsia" w:ascii="宋体" w:hAnsi="宋体" w:eastAsia="宋体" w:cs="宋体"/>
                <w:bCs/>
                <w:color w:val="auto"/>
                <w:sz w:val="24"/>
                <w:highlight w:val="none"/>
                <w:lang w:eastAsia="zh-CN"/>
              </w:rPr>
              <w:t>相关证书复印件、</w:t>
            </w:r>
            <w:r>
              <w:rPr>
                <w:rFonts w:hint="eastAsia" w:ascii="宋体" w:hAnsi="宋体" w:eastAsia="宋体" w:cs="宋体"/>
                <w:bCs/>
                <w:color w:val="auto"/>
                <w:sz w:val="24"/>
                <w:highlight w:val="none"/>
              </w:rPr>
              <w:t>在投标</w:t>
            </w:r>
            <w:r>
              <w:rPr>
                <w:rFonts w:hint="eastAsia" w:ascii="宋体" w:hAnsi="宋体" w:eastAsia="宋体" w:cs="宋体"/>
                <w:bCs/>
                <w:color w:val="auto"/>
                <w:sz w:val="24"/>
                <w:highlight w:val="none"/>
                <w:lang w:eastAsia="zh-CN"/>
              </w:rPr>
              <w:t>单位</w:t>
            </w:r>
            <w:r>
              <w:rPr>
                <w:rFonts w:hint="eastAsia" w:ascii="宋体" w:hAnsi="宋体" w:eastAsia="宋体" w:cs="宋体"/>
                <w:bCs/>
                <w:color w:val="auto"/>
                <w:sz w:val="24"/>
                <w:highlight w:val="none"/>
              </w:rPr>
              <w:t>社保缴纳证明</w:t>
            </w:r>
            <w:r>
              <w:rPr>
                <w:rFonts w:hint="eastAsia" w:ascii="宋体" w:hAnsi="宋体" w:eastAsia="宋体" w:cs="宋体"/>
                <w:bCs/>
                <w:color w:val="auto"/>
                <w:sz w:val="24"/>
                <w:highlight w:val="none"/>
                <w:lang w:eastAsia="zh-CN"/>
              </w:rPr>
              <w:t>复印件，不提供不得分）</w:t>
            </w:r>
          </w:p>
        </w:tc>
        <w:tc>
          <w:tcPr>
            <w:tcW w:w="614" w:type="dxa"/>
            <w:noWrap w:val="0"/>
            <w:vAlign w:val="center"/>
          </w:tcPr>
          <w:p>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客观</w:t>
            </w:r>
          </w:p>
        </w:tc>
        <w:tc>
          <w:tcPr>
            <w:tcW w:w="1990" w:type="dxa"/>
            <w:noWrap w:val="0"/>
            <w:vAlign w:val="center"/>
          </w:tcPr>
          <w:p>
            <w:pPr>
              <w:jc w:val="left"/>
              <w:rPr>
                <w:rFonts w:hint="eastAsia" w:ascii="宋体" w:hAnsi="宋体" w:eastAsia="宋体" w:cs="宋体"/>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5135" w:type="dxa"/>
            <w:noWrap w:val="0"/>
            <w:vAlign w:val="center"/>
          </w:tcPr>
          <w:p>
            <w:pPr>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人员培训情况，对各类人员的培训计划、方式、目标等情况，</w:t>
            </w:r>
            <w:r>
              <w:rPr>
                <w:rFonts w:hint="eastAsia" w:ascii="宋体" w:hAnsi="宋体" w:eastAsia="宋体" w:cs="宋体"/>
                <w:color w:val="auto"/>
                <w:sz w:val="24"/>
                <w:szCs w:val="24"/>
                <w:highlight w:val="none"/>
                <w:lang w:eastAsia="zh-CN"/>
              </w:rPr>
              <w:t>符合要求得</w:t>
            </w:r>
            <w:r>
              <w:rPr>
                <w:rFonts w:hint="eastAsia" w:ascii="宋体" w:hAnsi="宋体" w:eastAsia="宋体" w:cs="宋体"/>
                <w:color w:val="auto"/>
                <w:sz w:val="24"/>
                <w:szCs w:val="24"/>
                <w:highlight w:val="none"/>
                <w:lang w:val="en-US" w:eastAsia="zh-CN"/>
              </w:rPr>
              <w:t>2分，有部分缺陷的1分，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14" w:type="dxa"/>
            <w:noWrap w:val="0"/>
            <w:vAlign w:val="center"/>
          </w:tcPr>
          <w:p>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2</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c>
          <w:tcPr>
            <w:tcW w:w="1990" w:type="dxa"/>
            <w:noWrap w:val="0"/>
            <w:vAlign w:val="center"/>
          </w:tcPr>
          <w:p>
            <w:pPr>
              <w:jc w:val="left"/>
              <w:rPr>
                <w:rFonts w:hint="eastAsia" w:ascii="宋体" w:hAnsi="宋体" w:eastAsia="宋体" w:cs="宋体"/>
                <w:color w:val="auto"/>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5135" w:type="dxa"/>
            <w:noWrap w:val="0"/>
            <w:vAlign w:val="center"/>
          </w:tcPr>
          <w:p>
            <w:pPr>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根据投标人对项目物业管理区域内保洁工作实施方案情况进行评分，</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eastAsia="宋体" w:cs="宋体"/>
                <w:color w:val="auto"/>
                <w:sz w:val="24"/>
                <w:szCs w:val="24"/>
                <w:highlight w:val="none"/>
                <w:lang w:val="en-US" w:eastAsia="zh-CN"/>
              </w:rPr>
              <w:t>5分，有部分缺陷得3-4分，偏差较大得1-2分，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14" w:type="dxa"/>
            <w:noWrap w:val="0"/>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c>
          <w:tcPr>
            <w:tcW w:w="1990" w:type="dxa"/>
            <w:noWrap w:val="0"/>
            <w:vAlign w:val="center"/>
          </w:tcPr>
          <w:p>
            <w:pPr>
              <w:jc w:val="left"/>
              <w:rPr>
                <w:rFonts w:hint="eastAsia" w:ascii="宋体" w:hAnsi="宋体" w:eastAsia="宋体" w:cs="宋体"/>
                <w:color w:val="auto"/>
                <w:kern w:val="2"/>
                <w:sz w:val="24"/>
                <w:szCs w:val="24"/>
                <w:highlight w:val="yellow"/>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5135" w:type="dxa"/>
            <w:noWrap w:val="0"/>
            <w:vAlign w:val="center"/>
          </w:tcPr>
          <w:p>
            <w:pPr>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根据投标人对项目物业管理区域内安保工作实施方案情况进行评分，</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eastAsia="宋体" w:cs="宋体"/>
                <w:color w:val="auto"/>
                <w:sz w:val="24"/>
                <w:szCs w:val="24"/>
                <w:highlight w:val="none"/>
                <w:lang w:val="en-US" w:eastAsia="zh-CN"/>
              </w:rPr>
              <w:t>5分，有部分缺陷得3-4分，偏差较大得1-2分，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color w:val="auto"/>
                <w:sz w:val="24"/>
                <w:szCs w:val="24"/>
              </w:rPr>
              <w:t>。</w:t>
            </w:r>
          </w:p>
        </w:tc>
        <w:tc>
          <w:tcPr>
            <w:tcW w:w="614" w:type="dxa"/>
            <w:noWrap w:val="0"/>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主观</w:t>
            </w:r>
          </w:p>
        </w:tc>
        <w:tc>
          <w:tcPr>
            <w:tcW w:w="1990"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5135" w:type="dxa"/>
            <w:noWrap w:val="0"/>
            <w:vAlign w:val="center"/>
          </w:tcPr>
          <w:p>
            <w:pPr>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根据投标人对项目物业管理区域内设备设施维护维修工作实施方案进行评分，</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eastAsia="宋体" w:cs="宋体"/>
                <w:color w:val="auto"/>
                <w:sz w:val="24"/>
                <w:szCs w:val="24"/>
                <w:highlight w:val="none"/>
                <w:lang w:val="en-US" w:eastAsia="zh-CN"/>
              </w:rPr>
              <w:t>5分，有部分缺陷得3-4分，偏差较大得1-2分，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14" w:type="dxa"/>
            <w:noWrap w:val="0"/>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主观</w:t>
            </w:r>
          </w:p>
        </w:tc>
        <w:tc>
          <w:tcPr>
            <w:tcW w:w="1990"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5135" w:type="dxa"/>
            <w:noWrap w:val="0"/>
            <w:vAlign w:val="center"/>
          </w:tcPr>
          <w:p>
            <w:pPr>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根据投标人对项目物业管理区域内宿舍管理方案进行评分，</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eastAsia="宋体" w:cs="宋体"/>
                <w:color w:val="auto"/>
                <w:sz w:val="24"/>
                <w:szCs w:val="24"/>
                <w:highlight w:val="none"/>
                <w:lang w:val="en-US" w:eastAsia="zh-CN"/>
              </w:rPr>
              <w:t>5分，有部分缺陷得3-4分，偏差较大得1-2分，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14" w:type="dxa"/>
            <w:noWrap w:val="0"/>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主观</w:t>
            </w:r>
          </w:p>
        </w:tc>
        <w:tc>
          <w:tcPr>
            <w:tcW w:w="1990"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13</w:t>
            </w:r>
          </w:p>
        </w:tc>
        <w:tc>
          <w:tcPr>
            <w:tcW w:w="5135" w:type="dxa"/>
            <w:noWrap w:val="0"/>
            <w:vAlign w:val="center"/>
          </w:tcPr>
          <w:p>
            <w:pPr>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eastAsia="zh-CN"/>
              </w:rPr>
              <w:t>根据投标人</w:t>
            </w:r>
            <w:r>
              <w:rPr>
                <w:rFonts w:hint="eastAsia" w:ascii="宋体" w:hAnsi="宋体" w:eastAsia="宋体" w:cs="宋体"/>
                <w:color w:val="auto"/>
                <w:sz w:val="24"/>
              </w:rPr>
              <w:t>物业管理区域内绿化管理维护方案，如对草坪、花卉、绿篱、树木定期进行修剪、定期清除绿地杂草、杂物，预防花草、树木病虫害等</w:t>
            </w:r>
            <w:r>
              <w:rPr>
                <w:rFonts w:hint="eastAsia" w:ascii="宋体" w:hAnsi="宋体" w:eastAsia="宋体" w:cs="宋体"/>
                <w:color w:val="auto"/>
                <w:sz w:val="24"/>
                <w:lang w:eastAsia="zh-CN"/>
              </w:rPr>
              <w:t>进行综合打分</w:t>
            </w:r>
            <w:r>
              <w:rPr>
                <w:rFonts w:hint="eastAsia" w:ascii="宋体" w:hAnsi="宋体" w:eastAsia="宋体" w:cs="宋体"/>
                <w:color w:val="auto"/>
                <w:sz w:val="24"/>
              </w:rPr>
              <w:t>，</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eastAsia="宋体" w:cs="宋体"/>
                <w:color w:val="auto"/>
                <w:sz w:val="24"/>
                <w:szCs w:val="24"/>
                <w:highlight w:val="none"/>
                <w:lang w:val="en-US" w:eastAsia="zh-CN"/>
              </w:rPr>
              <w:t>5分，有部分缺陷得3-4分，偏差较大得1-2分，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14" w:type="dxa"/>
            <w:noWrap w:val="0"/>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主观</w:t>
            </w:r>
          </w:p>
        </w:tc>
        <w:tc>
          <w:tcPr>
            <w:tcW w:w="1990"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14</w:t>
            </w:r>
          </w:p>
        </w:tc>
        <w:tc>
          <w:tcPr>
            <w:tcW w:w="5135" w:type="dxa"/>
            <w:noWrap w:val="0"/>
            <w:vAlign w:val="center"/>
          </w:tcPr>
          <w:p>
            <w:pPr>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根据物业管理服务规律和可能发生的紧急事件，</w:t>
            </w:r>
            <w:r>
              <w:rPr>
                <w:rFonts w:hint="eastAsia" w:ascii="宋体" w:hAnsi="宋体" w:eastAsia="宋体" w:cs="宋体"/>
                <w:color w:val="auto"/>
                <w:sz w:val="24"/>
                <w:highlight w:val="none"/>
                <w:lang w:val="zh-CN"/>
              </w:rPr>
              <w:t>对物业突发事件（包括发生台风、暴雨等灾害性天气及其他突发事件）时的应急预案及相应的措施进行综合打分</w:t>
            </w: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lang w:eastAsia="zh-CN"/>
              </w:rPr>
              <w:t>完全符合要求得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分，有部分缺陷得3分，偏差较大得1-2分，不符合或不提供不得分</w:t>
            </w:r>
            <w:r>
              <w:rPr>
                <w:rFonts w:hint="eastAsia" w:ascii="宋体" w:hAnsi="宋体" w:eastAsia="宋体" w:cs="宋体"/>
                <w:bCs/>
                <w:color w:val="auto"/>
                <w:sz w:val="24"/>
                <w:szCs w:val="24"/>
                <w:highlight w:val="none"/>
              </w:rPr>
              <w:t>。</w:t>
            </w:r>
          </w:p>
        </w:tc>
        <w:tc>
          <w:tcPr>
            <w:tcW w:w="614" w:type="dxa"/>
            <w:noWrap w:val="0"/>
            <w:vAlign w:val="center"/>
          </w:tcPr>
          <w:p>
            <w:pPr>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4</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主观</w:t>
            </w:r>
          </w:p>
        </w:tc>
        <w:tc>
          <w:tcPr>
            <w:tcW w:w="1990"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15</w:t>
            </w:r>
          </w:p>
        </w:tc>
        <w:tc>
          <w:tcPr>
            <w:tcW w:w="5135" w:type="dxa"/>
            <w:noWrap w:val="0"/>
            <w:vAlign w:val="center"/>
          </w:tcPr>
          <w:p>
            <w:pPr>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zh-CN"/>
              </w:rPr>
              <w:t>对物业管理区域内的防盗、防火的安全防范巡查、供电系统、给排水设备、电气照明装置等设备应急检修措施</w:t>
            </w:r>
            <w:r>
              <w:rPr>
                <w:rFonts w:hint="eastAsia" w:ascii="宋体" w:hAnsi="宋体" w:eastAsia="宋体" w:cs="宋体"/>
                <w:color w:val="auto"/>
                <w:sz w:val="24"/>
              </w:rPr>
              <w:t>等</w:t>
            </w:r>
            <w:r>
              <w:rPr>
                <w:rFonts w:hint="eastAsia" w:ascii="宋体" w:hAnsi="宋体" w:eastAsia="宋体" w:cs="宋体"/>
                <w:color w:val="auto"/>
                <w:sz w:val="24"/>
                <w:lang w:eastAsia="zh-CN"/>
              </w:rPr>
              <w:t>进行综合打分</w:t>
            </w:r>
            <w:r>
              <w:rPr>
                <w:rFonts w:hint="eastAsia" w:ascii="宋体" w:hAnsi="宋体" w:eastAsia="宋体" w:cs="宋体"/>
                <w:color w:val="auto"/>
                <w:sz w:val="24"/>
              </w:rPr>
              <w:t>，</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eastAsia="宋体" w:cs="宋体"/>
                <w:color w:val="auto"/>
                <w:sz w:val="24"/>
                <w:szCs w:val="24"/>
                <w:highlight w:val="none"/>
                <w:lang w:val="en-US" w:eastAsia="zh-CN"/>
              </w:rPr>
              <w:t>5分，有部分缺陷得3-4分，偏差较大得1-2分，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14" w:type="dxa"/>
            <w:noWrap w:val="0"/>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主观</w:t>
            </w:r>
          </w:p>
        </w:tc>
        <w:tc>
          <w:tcPr>
            <w:tcW w:w="1990"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16</w:t>
            </w:r>
          </w:p>
        </w:tc>
        <w:tc>
          <w:tcPr>
            <w:tcW w:w="5135" w:type="dxa"/>
            <w:noWrap w:val="0"/>
            <w:vAlign w:val="center"/>
          </w:tcPr>
          <w:p>
            <w:pPr>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根据投标人对项目物业管理区域停车场内车辆管理方案进行评分，</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eastAsia="宋体" w:cs="宋体"/>
                <w:color w:val="auto"/>
                <w:sz w:val="24"/>
                <w:szCs w:val="24"/>
                <w:highlight w:val="none"/>
                <w:lang w:val="en-US" w:eastAsia="zh-CN"/>
              </w:rPr>
              <w:t>2分，有部分缺陷得1分，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bCs/>
                <w:color w:val="auto"/>
                <w:sz w:val="24"/>
                <w:szCs w:val="24"/>
                <w:highlight w:val="none"/>
              </w:rPr>
              <w:t>。</w:t>
            </w:r>
          </w:p>
        </w:tc>
        <w:tc>
          <w:tcPr>
            <w:tcW w:w="614" w:type="dxa"/>
            <w:noWrap w:val="0"/>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2</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主观</w:t>
            </w:r>
          </w:p>
        </w:tc>
        <w:tc>
          <w:tcPr>
            <w:tcW w:w="1990" w:type="dxa"/>
            <w:noWrap w:val="0"/>
            <w:vAlign w:val="center"/>
          </w:tcPr>
          <w:p>
            <w:pPr>
              <w:jc w:val="both"/>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highlight w:val="none"/>
                <w:lang w:val="en-US" w:eastAsia="zh-CN"/>
              </w:rPr>
              <w:t>17</w:t>
            </w:r>
          </w:p>
        </w:tc>
        <w:tc>
          <w:tcPr>
            <w:tcW w:w="5135" w:type="dxa"/>
            <w:noWrap w:val="0"/>
            <w:vAlign w:val="center"/>
          </w:tcPr>
          <w:p>
            <w:pPr>
              <w:jc w:val="both"/>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rPr>
              <w:t>根据投标企业服务质量保证措施的完善性、保障性、可行性等进行</w:t>
            </w:r>
            <w:r>
              <w:rPr>
                <w:rFonts w:hint="eastAsia" w:ascii="宋体" w:hAnsi="宋体" w:eastAsia="宋体" w:cs="宋体"/>
                <w:color w:val="auto"/>
                <w:sz w:val="24"/>
                <w:lang w:eastAsia="zh-CN"/>
              </w:rPr>
              <w:t>综合</w:t>
            </w:r>
            <w:r>
              <w:rPr>
                <w:rFonts w:hint="eastAsia" w:ascii="宋体" w:hAnsi="宋体" w:eastAsia="宋体" w:cs="宋体"/>
                <w:color w:val="auto"/>
                <w:sz w:val="24"/>
              </w:rPr>
              <w:t>打分，</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符合要求得</w:t>
            </w:r>
            <w:r>
              <w:rPr>
                <w:rFonts w:hint="eastAsia" w:ascii="宋体" w:hAnsi="宋体" w:eastAsia="宋体" w:cs="宋体"/>
                <w:color w:val="auto"/>
                <w:sz w:val="24"/>
                <w:szCs w:val="24"/>
                <w:highlight w:val="none"/>
                <w:lang w:val="en-US" w:eastAsia="zh-CN"/>
              </w:rPr>
              <w:t>5分，有部分缺陷得3-4分，偏差较大得1-2分，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color w:val="auto"/>
                <w:sz w:val="24"/>
              </w:rPr>
              <w:t>。</w:t>
            </w:r>
          </w:p>
        </w:tc>
        <w:tc>
          <w:tcPr>
            <w:tcW w:w="614" w:type="dxa"/>
            <w:noWrap w:val="0"/>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主观</w:t>
            </w:r>
          </w:p>
        </w:tc>
        <w:tc>
          <w:tcPr>
            <w:tcW w:w="1990" w:type="dxa"/>
            <w:noWrap w:val="0"/>
            <w:vAlign w:val="center"/>
          </w:tcPr>
          <w:p>
            <w:pPr>
              <w:jc w:val="both"/>
              <w:rPr>
                <w:rFonts w:hint="eastAsia" w:ascii="宋体" w:hAnsi="宋体" w:eastAsia="宋体"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18</w:t>
            </w:r>
          </w:p>
        </w:tc>
        <w:tc>
          <w:tcPr>
            <w:tcW w:w="5135" w:type="dxa"/>
            <w:noWrap w:val="0"/>
            <w:vAlign w:val="center"/>
          </w:tcPr>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投标方案是否给出优惠和承诺，程度如何；对服务等方面的优惠承诺，以及针对本次采购的其他特殊优惠承诺等情况</w:t>
            </w:r>
            <w:r>
              <w:rPr>
                <w:rFonts w:hint="eastAsia" w:ascii="宋体" w:hAnsi="宋体" w:eastAsia="宋体" w:cs="宋体"/>
                <w:color w:val="auto"/>
                <w:sz w:val="24"/>
                <w:highlight w:val="none"/>
                <w:lang w:eastAsia="zh-CN"/>
              </w:rPr>
              <w:t>综合</w:t>
            </w:r>
            <w:r>
              <w:rPr>
                <w:rFonts w:hint="eastAsia" w:ascii="宋体" w:hAnsi="宋体" w:eastAsia="宋体" w:cs="宋体"/>
                <w:color w:val="auto"/>
                <w:sz w:val="24"/>
                <w:highlight w:val="none"/>
              </w:rPr>
              <w:t>打分，</w:t>
            </w:r>
            <w:r>
              <w:rPr>
                <w:rFonts w:hint="eastAsia" w:ascii="宋体" w:hAnsi="宋体" w:eastAsia="宋体" w:cs="宋体"/>
                <w:color w:val="auto"/>
                <w:sz w:val="24"/>
                <w:szCs w:val="24"/>
                <w:highlight w:val="none"/>
                <w:lang w:eastAsia="zh-CN"/>
              </w:rPr>
              <w:t>完全符合要求得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分，有部分缺陷得</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分，偏差较大得1分，不符合或不提供不得分</w:t>
            </w:r>
            <w:r>
              <w:rPr>
                <w:rFonts w:hint="eastAsia" w:ascii="宋体" w:hAnsi="宋体" w:eastAsia="宋体" w:cs="宋体"/>
                <w:color w:val="auto"/>
                <w:sz w:val="24"/>
                <w:highlight w:val="none"/>
              </w:rPr>
              <w:t>。</w:t>
            </w:r>
          </w:p>
        </w:tc>
        <w:tc>
          <w:tcPr>
            <w:tcW w:w="614" w:type="dxa"/>
            <w:noWrap w:val="0"/>
            <w:vAlign w:val="center"/>
          </w:tcPr>
          <w:p>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974" w:type="dxa"/>
            <w:noWrap w:val="0"/>
            <w:vAlign w:val="center"/>
          </w:tcPr>
          <w:p>
            <w:pPr>
              <w:pStyle w:val="392"/>
              <w:spacing w:before="0"/>
              <w:ind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p>
        </w:tc>
        <w:tc>
          <w:tcPr>
            <w:tcW w:w="1990" w:type="dxa"/>
            <w:noWrap w:val="0"/>
            <w:vAlign w:val="center"/>
          </w:tcPr>
          <w:p>
            <w:pPr>
              <w:jc w:val="both"/>
              <w:rPr>
                <w:rFonts w:hint="eastAsia" w:ascii="宋体" w:hAnsi="宋体" w:eastAsia="宋体" w:cs="宋体"/>
                <w:color w:val="auto"/>
                <w:sz w:val="24"/>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19</w:t>
            </w:r>
          </w:p>
        </w:tc>
        <w:tc>
          <w:tcPr>
            <w:tcW w:w="5135" w:type="dxa"/>
            <w:noWrap w:val="0"/>
            <w:vAlign w:val="center"/>
          </w:tcPr>
          <w:p>
            <w:pPr>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highlight w:val="none"/>
              </w:rPr>
              <w:t>投标人同时具备有效期内的质量管理体系认证证书、环境管理体系认证证书、职业健康安全管理体系认证证书、企业诚信管理体系认证证书、信息管理安全体系认证证书、生活垃圾分类服务能力认证证书、能源管理体系认证证书、社会责任管理体系认证</w:t>
            </w:r>
            <w:bookmarkStart w:id="180" w:name="_GoBack"/>
            <w:bookmarkEnd w:id="180"/>
            <w:r>
              <w:rPr>
                <w:rFonts w:hint="eastAsia" w:ascii="宋体" w:hAnsi="宋体" w:eastAsia="宋体" w:cs="宋体"/>
                <w:color w:val="auto"/>
                <w:sz w:val="24"/>
                <w:szCs w:val="24"/>
                <w:highlight w:val="none"/>
              </w:rPr>
              <w:t>证书的得</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分，缺1项扣0.5分，扣完为止。(投标文件中提供相关证明材料复印件）。</w:t>
            </w:r>
          </w:p>
        </w:tc>
        <w:tc>
          <w:tcPr>
            <w:tcW w:w="614" w:type="dxa"/>
            <w:noWrap w:val="0"/>
            <w:vAlign w:val="center"/>
          </w:tcPr>
          <w:p>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w:t>
            </w:r>
          </w:p>
        </w:tc>
        <w:tc>
          <w:tcPr>
            <w:tcW w:w="974" w:type="dxa"/>
            <w:noWrap w:val="0"/>
            <w:vAlign w:val="center"/>
          </w:tcPr>
          <w:p>
            <w:pPr>
              <w:pStyle w:val="392"/>
              <w:spacing w:before="0"/>
              <w:ind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客观</w:t>
            </w:r>
          </w:p>
        </w:tc>
        <w:tc>
          <w:tcPr>
            <w:tcW w:w="1990" w:type="dxa"/>
            <w:noWrap w:val="0"/>
            <w:vAlign w:val="center"/>
          </w:tcPr>
          <w:p>
            <w:pPr>
              <w:jc w:val="left"/>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5135" w:type="dxa"/>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投标供应商自202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年1月1日</w:t>
            </w:r>
            <w:r>
              <w:rPr>
                <w:rFonts w:hint="eastAsia" w:ascii="宋体" w:hAnsi="宋体" w:eastAsia="宋体" w:cs="宋体"/>
                <w:color w:val="auto"/>
                <w:sz w:val="24"/>
                <w:szCs w:val="24"/>
                <w:highlight w:val="none"/>
                <w:lang w:val="en-US" w:eastAsia="zh-CN"/>
              </w:rPr>
              <w:t>具有服务过学校</w:t>
            </w:r>
            <w:r>
              <w:rPr>
                <w:rFonts w:hint="eastAsia" w:ascii="宋体" w:hAnsi="宋体" w:eastAsia="宋体" w:cs="宋体"/>
                <w:color w:val="auto"/>
                <w:sz w:val="24"/>
                <w:szCs w:val="24"/>
                <w:highlight w:val="none"/>
              </w:rPr>
              <w:t>物业项目的案例</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物业服务内容至少包括秩序维护、保洁、水电管理（工程维修）和寝室（宿舍）管理等</w:t>
            </w:r>
            <w:r>
              <w:rPr>
                <w:rFonts w:hint="eastAsia" w:ascii="宋体" w:hAnsi="宋体" w:eastAsia="宋体" w:cs="宋体"/>
                <w:color w:val="auto"/>
                <w:sz w:val="24"/>
                <w:szCs w:val="24"/>
                <w:highlight w:val="none"/>
              </w:rPr>
              <w:t>，根据合同和用户验收报告或用户其他反馈材料。已实施的项目案例（以验收报告时间或用户其他反馈材料时间为准），每一个案例得</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rPr>
              <w:t>分，同一个单位分年度多次签订的案例，计入1个案例，同一个项目，分两期或以上完成的，计入1个案例，最高得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，不提供不得分</w:t>
            </w:r>
            <w:r>
              <w:rPr>
                <w:rFonts w:hint="eastAsia" w:ascii="宋体" w:hAnsi="宋体" w:eastAsia="宋体" w:cs="宋体"/>
                <w:color w:val="auto"/>
                <w:sz w:val="24"/>
                <w:szCs w:val="24"/>
                <w:highlight w:val="none"/>
              </w:rPr>
              <w:t>。</w:t>
            </w:r>
          </w:p>
        </w:tc>
        <w:tc>
          <w:tcPr>
            <w:tcW w:w="614" w:type="dxa"/>
            <w:noWrap w:val="0"/>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w:t>
            </w:r>
          </w:p>
        </w:tc>
        <w:tc>
          <w:tcPr>
            <w:tcW w:w="974" w:type="dxa"/>
            <w:noWrap w:val="0"/>
            <w:vAlign w:val="center"/>
          </w:tcPr>
          <w:p>
            <w:pPr>
              <w:pStyle w:val="392"/>
              <w:spacing w:before="0"/>
              <w:ind w:firstLine="0" w:firstLine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客观</w:t>
            </w:r>
          </w:p>
        </w:tc>
        <w:tc>
          <w:tcPr>
            <w:tcW w:w="1990" w:type="dxa"/>
            <w:noWrap w:val="0"/>
            <w:vAlign w:val="center"/>
          </w:tcPr>
          <w:p>
            <w:pPr>
              <w:rPr>
                <w:rFonts w:hint="eastAsia" w:ascii="宋体" w:hAnsi="宋体" w:eastAsia="宋体" w:cs="宋体"/>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5135" w:type="dxa"/>
            <w:noWrap w:val="0"/>
            <w:vAlign w:val="center"/>
          </w:tcPr>
          <w:p>
            <w:pPr>
              <w:widowControl/>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投标方案是否给出优惠和承诺，程度如何；对服务等方面的优惠承诺，以及针对本次采购的其他特殊优惠承诺等情况酌情打分，</w:t>
            </w:r>
            <w:r>
              <w:rPr>
                <w:rFonts w:hint="eastAsia" w:ascii="宋体" w:hAnsi="宋体" w:eastAsia="宋体" w:cs="宋体"/>
                <w:color w:val="auto"/>
                <w:sz w:val="24"/>
                <w:szCs w:val="24"/>
                <w:lang w:eastAsia="zh-CN"/>
              </w:rPr>
              <w:t>完全</w:t>
            </w:r>
            <w:r>
              <w:rPr>
                <w:rFonts w:hint="eastAsia" w:ascii="宋体" w:hAnsi="宋体" w:eastAsia="宋体" w:cs="宋体"/>
                <w:color w:val="auto"/>
                <w:sz w:val="24"/>
                <w:szCs w:val="24"/>
                <w:highlight w:val="none"/>
                <w:lang w:eastAsia="zh-CN"/>
              </w:rPr>
              <w:t>符合业主要求得</w:t>
            </w:r>
            <w:r>
              <w:rPr>
                <w:rFonts w:hint="eastAsia" w:ascii="宋体" w:hAnsi="宋体" w:eastAsia="宋体" w:cs="宋体"/>
                <w:color w:val="auto"/>
                <w:sz w:val="24"/>
                <w:szCs w:val="24"/>
                <w:highlight w:val="none"/>
                <w:lang w:val="en-US" w:eastAsia="zh-CN"/>
              </w:rPr>
              <w:t>3分，能满足业主部分要求得1-2分，</w:t>
            </w:r>
            <w:r>
              <w:rPr>
                <w:rFonts w:hint="eastAsia" w:ascii="宋体" w:hAnsi="宋体" w:eastAsia="宋体" w:cs="宋体"/>
                <w:color w:val="auto"/>
                <w:sz w:val="24"/>
                <w:szCs w:val="24"/>
                <w:lang w:val="en-US" w:eastAsia="zh-CN"/>
              </w:rPr>
              <w:t>不符合或不提供不得分</w:t>
            </w:r>
            <w:r>
              <w:rPr>
                <w:rFonts w:hint="eastAsia" w:ascii="宋体" w:hAnsi="宋体" w:eastAsia="宋体" w:cs="宋体"/>
                <w:color w:val="auto"/>
                <w:sz w:val="24"/>
                <w:szCs w:val="24"/>
                <w:highlight w:val="none"/>
              </w:rPr>
              <w:t>。</w:t>
            </w:r>
          </w:p>
        </w:tc>
        <w:tc>
          <w:tcPr>
            <w:tcW w:w="614" w:type="dxa"/>
            <w:noWrap w:val="0"/>
            <w:vAlign w:val="center"/>
          </w:tcPr>
          <w:p>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主观</w:t>
            </w:r>
          </w:p>
        </w:tc>
        <w:tc>
          <w:tcPr>
            <w:tcW w:w="1990" w:type="dxa"/>
            <w:noWrap w:val="0"/>
            <w:vAlign w:val="center"/>
          </w:tcPr>
          <w:p>
            <w:pPr>
              <w:widowControl/>
              <w:jc w:val="left"/>
              <w:rPr>
                <w:rFonts w:hint="eastAsia" w:ascii="宋体" w:hAnsi="宋体" w:eastAsia="宋体" w:cs="宋体"/>
                <w:color w:val="auto"/>
                <w:kern w:val="2"/>
                <w:sz w:val="21"/>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5135" w:type="dxa"/>
            <w:noWrap w:val="0"/>
            <w:vAlign w:val="center"/>
          </w:tcPr>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有效最后报价的最低价作为评审基准价，其最低报价为满分；按［最后报价得分=（评审基准价/最后报价）*</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］的计算公式计算。</w:t>
            </w:r>
          </w:p>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评审过程中，不得去掉报价中的最高报价和最低报价。</w:t>
            </w:r>
          </w:p>
          <w:p>
            <w:pPr>
              <w:widowControl/>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对于未预留份额专门面向中小企业的政府采购货物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614" w:type="dxa"/>
            <w:noWrap w:val="0"/>
            <w:vAlign w:val="center"/>
          </w:tcPr>
          <w:p>
            <w:pPr>
              <w:pStyle w:val="392"/>
              <w:spacing w:before="0"/>
              <w:ind w:firstLine="0" w:firstLineChars="0"/>
              <w:jc w:val="center"/>
              <w:rPr>
                <w:rFonts w:hint="default"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5</w:t>
            </w:r>
          </w:p>
        </w:tc>
        <w:tc>
          <w:tcPr>
            <w:tcW w:w="974" w:type="dxa"/>
            <w:noWrap w:val="0"/>
            <w:vAlign w:val="center"/>
          </w:tcPr>
          <w:p>
            <w:pPr>
              <w:pStyle w:val="392"/>
              <w:spacing w:before="0"/>
              <w:ind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客观</w:t>
            </w:r>
          </w:p>
        </w:tc>
        <w:tc>
          <w:tcPr>
            <w:tcW w:w="1990" w:type="dxa"/>
            <w:noWrap w:val="0"/>
            <w:vAlign w:val="center"/>
          </w:tcPr>
          <w:p>
            <w:pPr>
              <w:widowControl/>
              <w:jc w:val="left"/>
              <w:rPr>
                <w:rFonts w:hint="eastAsia" w:ascii="宋体" w:hAnsi="宋体" w:eastAsia="宋体" w:cs="宋体"/>
                <w:color w:val="auto"/>
                <w:kern w:val="2"/>
                <w:sz w:val="24"/>
                <w:szCs w:val="24"/>
                <w:highlight w:val="none"/>
                <w:lang w:val="en-US" w:eastAsia="zh-CN" w:bidi="ar-SA"/>
              </w:rPr>
            </w:pPr>
          </w:p>
        </w:tc>
      </w:tr>
    </w:tbl>
    <w:p>
      <w:pPr>
        <w:pStyle w:val="392"/>
        <w:spacing w:before="0"/>
        <w:ind w:firstLine="643"/>
        <w:jc w:val="center"/>
        <w:rPr>
          <w:rFonts w:hint="eastAsia" w:cs="FangSong_GB2312" w:asciiTheme="minorEastAsia" w:hAnsiTheme="minorEastAsia" w:eastAsiaTheme="minorEastAsia"/>
          <w:b/>
          <w:sz w:val="32"/>
        </w:rPr>
      </w:pPr>
    </w:p>
    <w:p>
      <w:pPr>
        <w:autoSpaceDE w:val="0"/>
        <w:spacing w:line="300" w:lineRule="exact"/>
        <w:rPr>
          <w:rFonts w:cs="Arial" w:asciiTheme="minorEastAsia" w:hAnsiTheme="minorEastAsia" w:eastAsiaTheme="minorEastAsia"/>
          <w:b/>
          <w:kern w:val="0"/>
          <w:sz w:val="24"/>
        </w:rPr>
      </w:pPr>
      <w:r>
        <w:rPr>
          <w:rFonts w:hint="eastAsia" w:cs="Arial" w:asciiTheme="minorEastAsia" w:hAnsiTheme="minorEastAsia" w:eastAsiaTheme="minorEastAsia"/>
          <w:b/>
          <w:kern w:val="0"/>
          <w:sz w:val="24"/>
        </w:rPr>
        <w:t>“*”备注：供应商编制响应文件时，建议按此目录（序号和内容）提供评审标准相应的商务技术资料。</w:t>
      </w:r>
    </w:p>
    <w:p>
      <w:pPr>
        <w:adjustRightInd/>
        <w:spacing w:line="360" w:lineRule="auto"/>
        <w:ind w:firstLine="482" w:firstLineChars="200"/>
        <w:rPr>
          <w:rFonts w:cs="Arial" w:asciiTheme="minorEastAsia" w:hAnsiTheme="minorEastAsia" w:eastAsiaTheme="minorEastAsia"/>
          <w:b/>
          <w:kern w:val="0"/>
          <w:sz w:val="24"/>
        </w:rPr>
      </w:pPr>
    </w:p>
    <w:p>
      <w:pPr>
        <w:pStyle w:val="392"/>
        <w:spacing w:before="0"/>
        <w:ind w:firstLine="643"/>
        <w:jc w:val="center"/>
        <w:rPr>
          <w:rFonts w:cs="FangSong_GB2312" w:asciiTheme="minorEastAsia" w:hAnsiTheme="minorEastAsia" w:eastAsiaTheme="minorEastAsia"/>
          <w:b/>
        </w:rPr>
      </w:pPr>
      <w:r>
        <w:rPr>
          <w:rFonts w:hint="eastAsia" w:cs="FangSong_GB2312" w:asciiTheme="minorEastAsia" w:hAnsiTheme="minorEastAsia" w:eastAsiaTheme="minorEastAsia"/>
          <w:b/>
          <w:sz w:val="32"/>
        </w:rPr>
        <w:t>一、评审方法</w:t>
      </w:r>
    </w:p>
    <w:p>
      <w:pPr>
        <w:adjustRightInd/>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kern w:val="0"/>
          <w:sz w:val="24"/>
        </w:rPr>
      </w:pPr>
    </w:p>
    <w:p>
      <w:pPr>
        <w:snapToGrid w:val="0"/>
        <w:spacing w:line="360" w:lineRule="auto"/>
        <w:ind w:left="120" w:leftChars="57" w:firstLine="482" w:firstLineChars="150"/>
        <w:jc w:val="center"/>
        <w:rPr>
          <w:rFonts w:cs="FangSong_GB2312" w:asciiTheme="minorEastAsia" w:hAnsiTheme="minorEastAsia" w:eastAsiaTheme="minorEastAsia"/>
          <w:b/>
          <w:sz w:val="32"/>
        </w:rPr>
      </w:pPr>
      <w:r>
        <w:rPr>
          <w:rFonts w:hint="eastAsia" w:cs="FangSong_GB2312" w:asciiTheme="minorEastAsia" w:hAnsiTheme="minorEastAsia" w:eastAsiaTheme="minorEastAsia"/>
          <w:b/>
          <w:sz w:val="32"/>
        </w:rPr>
        <w:t>二、磋商小组的组成</w:t>
      </w:r>
    </w:p>
    <w:p>
      <w:pPr>
        <w:pStyle w:val="392"/>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pPr>
        <w:pStyle w:val="392"/>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pPr>
        <w:pStyle w:val="392"/>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pPr>
        <w:snapToGrid w:val="0"/>
        <w:spacing w:line="360" w:lineRule="auto"/>
        <w:ind w:left="120" w:leftChars="57" w:firstLine="482" w:firstLineChars="150"/>
        <w:jc w:val="center"/>
        <w:rPr>
          <w:rFonts w:cs="FangSong_GB2312" w:asciiTheme="minorEastAsia" w:hAnsiTheme="minorEastAsia" w:eastAsiaTheme="minorEastAsia"/>
          <w:b/>
          <w:sz w:val="32"/>
        </w:rPr>
      </w:pPr>
    </w:p>
    <w:p>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FangSong_GB2312" w:asciiTheme="minorEastAsia" w:hAnsiTheme="minorEastAsia" w:eastAsiaTheme="minorEastAsia"/>
          <w:b/>
          <w:sz w:val="32"/>
        </w:rPr>
        <w:t>三、磋商小组的职责</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1.8向采购人、采购代理机构或者有关部门报告评审中发现的违法行为；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pPr>
        <w:pStyle w:val="392"/>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pPr>
        <w:pStyle w:val="392"/>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FangSong_GB2312" w:asciiTheme="minorEastAsia" w:hAnsiTheme="minorEastAsia" w:eastAsiaTheme="minorEastAsia"/>
          <w:b/>
          <w:sz w:val="32"/>
        </w:rPr>
      </w:pPr>
      <w:r>
        <w:rPr>
          <w:rFonts w:hint="eastAsia" w:cs="FangSong_GB2312" w:asciiTheme="minorEastAsia" w:hAnsiTheme="minorEastAsia" w:eastAsiaTheme="minorEastAsia"/>
          <w:b/>
          <w:sz w:val="32"/>
        </w:rPr>
        <w:t>四、评审程序</w:t>
      </w:r>
    </w:p>
    <w:p>
      <w:pPr>
        <w:pStyle w:val="392"/>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pPr>
        <w:pStyle w:val="392"/>
        <w:spacing w:before="0"/>
        <w:ind w:firstLine="0" w:firstLineChars="0"/>
        <w:rPr>
          <w:rFonts w:asciiTheme="minorEastAsia" w:hAnsiTheme="minorEastAsia" w:eastAsiaTheme="minorEastAsia"/>
          <w:b/>
        </w:rPr>
      </w:pPr>
    </w:p>
    <w:p>
      <w:pPr>
        <w:pStyle w:val="392"/>
        <w:spacing w:before="0"/>
        <w:ind w:firstLine="0" w:firstLineChars="0"/>
        <w:jc w:val="center"/>
        <w:rPr>
          <w:rFonts w:cs="FangSong_GB2312" w:asciiTheme="minorEastAsia" w:hAnsiTheme="minorEastAsia" w:eastAsiaTheme="minorEastAsia"/>
          <w:b/>
          <w:sz w:val="32"/>
        </w:rPr>
      </w:pPr>
      <w:r>
        <w:rPr>
          <w:rFonts w:hint="eastAsia" w:cs="FangSong_GB2312" w:asciiTheme="minorEastAsia" w:hAnsiTheme="minorEastAsia" w:eastAsiaTheme="minorEastAsia"/>
          <w:b/>
          <w:sz w:val="32"/>
        </w:rPr>
        <w:t>五、评审须知</w:t>
      </w:r>
    </w:p>
    <w:p>
      <w:pPr>
        <w:pStyle w:val="392"/>
        <w:spacing w:before="0"/>
        <w:ind w:firstLine="0" w:firstLineChars="0"/>
        <w:rPr>
          <w:rFonts w:cs="FangSong_GB2312" w:asciiTheme="minorEastAsia" w:hAnsiTheme="minorEastAsia" w:eastAsiaTheme="minorEastAsia"/>
          <w:b/>
          <w:szCs w:val="24"/>
        </w:rPr>
      </w:pPr>
      <w:r>
        <w:rPr>
          <w:rFonts w:hint="eastAsia" w:asciiTheme="minorEastAsia" w:hAnsiTheme="minorEastAsia" w:eastAsiaTheme="minorEastAsia"/>
          <w:b/>
          <w:szCs w:val="24"/>
        </w:rPr>
        <w:t>1. 响应文件的澄清</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cs="FangSong_GB2312" w:asciiTheme="minorEastAsia" w:hAnsiTheme="minorEastAsia" w:eastAsiaTheme="minorEastAsia"/>
          <w:b/>
          <w:szCs w:val="24"/>
        </w:rPr>
      </w:pPr>
      <w:r>
        <w:rPr>
          <w:rFonts w:hint="eastAsia" w:asciiTheme="minorEastAsia" w:hAnsiTheme="minorEastAsia" w:eastAsiaTheme="minorEastAsia"/>
          <w:b/>
        </w:rPr>
        <w:t>2.最后报价的修正原则</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bCs/>
          <w:sz w:val="24"/>
        </w:rPr>
        <w:t>▲</w:t>
      </w:r>
      <w:r>
        <w:rPr>
          <w:rFonts w:hint="eastAsia" w:cs="FangSong_GB2312" w:asciiTheme="minorEastAsia" w:hAnsiTheme="minorEastAsia" w:eastAsiaTheme="minorEastAsia"/>
          <w:b/>
          <w:bCs/>
          <w:sz w:val="24"/>
        </w:rPr>
        <w:t>供应商对根据修正原则修正后的最后报价不确认的，响应无效。</w:t>
      </w:r>
    </w:p>
    <w:p>
      <w:pPr>
        <w:pStyle w:val="392"/>
        <w:spacing w:before="0"/>
        <w:ind w:firstLine="0" w:firstLineChars="0"/>
        <w:rPr>
          <w:rFonts w:cs="FangSong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pPr>
        <w:pStyle w:val="3"/>
        <w:spacing w:line="360" w:lineRule="auto"/>
        <w:ind w:firstLine="600" w:firstLineChars="250"/>
        <w:rPr>
          <w:rFonts w:asciiTheme="minorEastAsia" w:hAnsiTheme="minorEastAsia" w:eastAsiaTheme="minorEastAsia"/>
          <w:szCs w:val="21"/>
        </w:rPr>
      </w:pPr>
      <w:r>
        <w:rPr>
          <w:rFonts w:hint="eastAsia" w:cs="FangSong_GB2312" w:asciiTheme="minorEastAsia" w:hAnsiTheme="minorEastAsia" w:eastAsiaTheme="minorEastAsia"/>
          <w:szCs w:val="21"/>
        </w:rPr>
        <w:t>有下列情况之一的，响应无效</w:t>
      </w:r>
      <w:r>
        <w:rPr>
          <w:rFonts w:hint="eastAsia" w:asciiTheme="minorEastAsia" w:hAnsiTheme="minorEastAsia" w:eastAsiaTheme="minorEastAsia"/>
          <w:szCs w:val="21"/>
        </w:rPr>
        <w:t>：</w:t>
      </w:r>
    </w:p>
    <w:p>
      <w:pPr>
        <w:spacing w:line="360" w:lineRule="auto"/>
        <w:ind w:firstLine="480" w:firstLineChars="200"/>
        <w:rPr>
          <w:rFonts w:cs="FangSong_GB2312" w:asciiTheme="minorEastAsia" w:hAnsiTheme="minorEastAsia" w:eastAsiaTheme="minorEastAsia"/>
          <w:sz w:val="24"/>
          <w:szCs w:val="21"/>
        </w:rPr>
      </w:pPr>
      <w:r>
        <w:rPr>
          <w:rFonts w:hint="eastAsia" w:asciiTheme="minorEastAsia" w:hAnsiTheme="minorEastAsia" w:eastAsiaTheme="minorEastAsia"/>
          <w:sz w:val="24"/>
        </w:rPr>
        <w:t>3.1</w:t>
      </w:r>
      <w:r>
        <w:rPr>
          <w:rFonts w:hint="eastAsia" w:cs="FangSong_GB2312" w:asciiTheme="minorEastAsia" w:hAnsiTheme="minorEastAsia" w:eastAsiaTheme="minorEastAsia"/>
          <w:sz w:val="24"/>
          <w:szCs w:val="21"/>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3.5响应文件未按磋商文件的澄清、修改的内容编制，又不符合实质性要求的；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3.6响应文件组成漏项，内容不全或内容字迹模糊辨认不清的；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3.7响应文件中法人授权书所载内容与本项目内容有异的；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3.8响应文件未按照磋商文件要求签署、盖章的；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3.10响应文件含有采购人不能接受的附加条件的；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3.11响应文件中承诺的响应有效期少于磋商文件中载明的响应有效期的；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3.12供应商所投内容不符合磋商文件中实质性要求的；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3.13所提交的《最后报价一览表》中出现不是唯一的、有选择性的报价的;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3.14最后报价高于本项目采购预算或者最高限价的;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3.16《最后报价一览表》填写不完整或字迹不能辨认或有漏项的；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3.17供应商对根据修正原则修正后的最后报价不确认的；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3.18供应商提供虚假材料响应的（包括但不限于以下情节）；</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使用伪造、变造的许可证件；</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提供虚假的财务状况或者业绩；</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提供虚假的项目负责人或者主要技术人员简历、劳动关系证明；</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提供虚假的信用状况；</w:t>
      </w:r>
    </w:p>
    <w:p>
      <w:pPr>
        <w:pStyle w:val="104"/>
        <w:numPr>
          <w:ilvl w:val="0"/>
          <w:numId w:val="9"/>
        </w:numPr>
        <w:ind w:firstLineChars="0"/>
        <w:rPr>
          <w:rFonts w:asciiTheme="minorEastAsia" w:hAnsiTheme="minorEastAsia" w:eastAsiaTheme="minorEastAsia"/>
        </w:rPr>
      </w:pPr>
      <w:r>
        <w:rPr>
          <w:rFonts w:hint="eastAsia" w:asciiTheme="minorEastAsia" w:hAnsiTheme="minorEastAsia" w:eastAsiaTheme="minorEastAsia"/>
        </w:rPr>
        <w:t>其他弄虚作假的行为。</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有下列情形之一的，属于或视为恶意串通，其响应无效：</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供应商直接或者间接从采购人或者采购代理机构处获得其他供应商的相关情况并修改其响应文件；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供应商按照采购人或者采购代理机构的授意撤换、修改投标文件或者响应文件；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供应商之间协商报价、技术方案等投标文件或者响应文件的实质性内容；</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属于同一集团、协会、商会等组织成员的供应商按照该组织要求协同参加政府采购活动；</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供应商之间事先约定由某一特定供应商中标、成交；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供应商之间商定部分供应商放弃参加政府采购活动或者放弃中标、成交；</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供应商与采购人或者采购代理机构之间、供应商相互之间，为谋求特定供应商中标、成交或者排斥其他供应商的其他串通行为。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不同供应商的响应文件由同一单位或者个人编制；</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不同供应商委托同一单位或者个人办理响应事宜；</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不同供应商的响应文件载明的项目管理成员或者联系人员为同一人；</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不同供应商的响应文件异常一致或者最后报价呈规律性差异；</w:t>
      </w:r>
    </w:p>
    <w:p>
      <w:pPr>
        <w:pStyle w:val="104"/>
        <w:numPr>
          <w:ilvl w:val="0"/>
          <w:numId w:val="10"/>
        </w:numPr>
        <w:ind w:firstLineChars="0"/>
        <w:rPr>
          <w:rFonts w:asciiTheme="minorEastAsia" w:hAnsiTheme="minorEastAsia" w:eastAsiaTheme="minorEastAsia"/>
        </w:rPr>
      </w:pPr>
      <w:r>
        <w:rPr>
          <w:rFonts w:hint="eastAsia" w:asciiTheme="minorEastAsia" w:hAnsiTheme="minorEastAsia" w:eastAsiaTheme="minorEastAsia"/>
        </w:rPr>
        <w:t>不同供应商的响应文件相互混装。</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3.21法律、法规、规章（适用本市的）及省级以上规范性文件（适用本市的）规定的其他无效情形。</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出现下列情形之一的，采购代理机构应当终止竞争性磋商采购活动，通过电子交易平台发布项目终止公告并说明原因，重新开展采购活动：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pPr>
        <w:pStyle w:val="392"/>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在采购活动中因重大变故，采购任务取消的，采购代理机构将终止采购活动，通过电子交易平台通知所有参加采购活动的供应商，并将项目实施情况和采购任务取消原因报送本级财政部门。</w:t>
      </w:r>
    </w:p>
    <w:p>
      <w:pPr>
        <w:spacing w:line="360" w:lineRule="auto"/>
        <w:rPr>
          <w:rFonts w:cs="FangSong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FangSong_GB2312" w:asciiTheme="minorEastAsia" w:hAnsiTheme="minorEastAsia" w:eastAsiaTheme="minorEastAsia"/>
          <w:b/>
          <w:sz w:val="24"/>
        </w:rPr>
        <w:t>采购代理机构有权对磋商小组各成员的评分情况和评审意见进行合理性和合规性审查</w:t>
      </w:r>
      <w:r>
        <w:rPr>
          <w:rFonts w:hint="eastAsia" w:cs="FangSong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pPr>
        <w:pStyle w:val="392"/>
        <w:spacing w:before="0"/>
        <w:ind w:firstLine="0" w:firstLineChars="0"/>
        <w:rPr>
          <w:rFonts w:cs="FangSong_GB2312" w:asciiTheme="minorEastAsia" w:hAnsiTheme="minorEastAsia" w:eastAsiaTheme="minorEastAsia"/>
          <w:b/>
        </w:rPr>
      </w:pPr>
    </w:p>
    <w:p>
      <w:pPr>
        <w:snapToGrid w:val="0"/>
        <w:spacing w:line="360" w:lineRule="auto"/>
        <w:ind w:left="120" w:leftChars="57" w:firstLine="482" w:firstLineChars="150"/>
        <w:jc w:val="center"/>
        <w:rPr>
          <w:rFonts w:cs="FangSong_GB2312" w:asciiTheme="minorEastAsia" w:hAnsiTheme="minorEastAsia" w:eastAsiaTheme="minorEastAsia"/>
          <w:b/>
          <w:sz w:val="32"/>
        </w:rPr>
      </w:pPr>
      <w:r>
        <w:rPr>
          <w:rFonts w:hint="eastAsia" w:cs="FangSong_GB2312" w:asciiTheme="minorEastAsia" w:hAnsiTheme="minorEastAsia" w:eastAsiaTheme="minorEastAsia"/>
          <w:b/>
          <w:sz w:val="32"/>
        </w:rPr>
        <w:t>六、评审过程的保密与录像</w:t>
      </w:r>
    </w:p>
    <w:p>
      <w:pPr>
        <w:widowControl/>
        <w:spacing w:line="360" w:lineRule="auto"/>
        <w:ind w:firstLine="482" w:firstLineChars="200"/>
        <w:rPr>
          <w:rFonts w:cs="FangSong_GB2312" w:asciiTheme="minorEastAsia" w:hAnsiTheme="minorEastAsia" w:eastAsiaTheme="minorEastAsia"/>
          <w:sz w:val="24"/>
        </w:rPr>
      </w:pPr>
      <w:r>
        <w:rPr>
          <w:rFonts w:hint="eastAsia" w:cs="FangSong_GB2312" w:asciiTheme="minorEastAsia" w:hAnsiTheme="minorEastAsia" w:eastAsiaTheme="minorEastAsia"/>
          <w:b/>
          <w:sz w:val="24"/>
        </w:rPr>
        <w:t>1.保密。</w:t>
      </w:r>
      <w:r>
        <w:rPr>
          <w:rFonts w:hint="eastAsia" w:cs="FangSong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cs="FangSong_GB2312" w:asciiTheme="minorEastAsia" w:hAnsiTheme="minorEastAsia" w:eastAsiaTheme="minorEastAsia"/>
          <w:sz w:val="24"/>
        </w:rPr>
      </w:pPr>
      <w:r>
        <w:rPr>
          <w:rFonts w:hint="eastAsia" w:cs="FangSong_GB2312" w:asciiTheme="minorEastAsia" w:hAnsiTheme="minorEastAsia" w:eastAsiaTheme="minorEastAsia"/>
          <w:b/>
          <w:sz w:val="24"/>
        </w:rPr>
        <w:t>2.录音录像。</w:t>
      </w:r>
      <w:r>
        <w:rPr>
          <w:rFonts w:hint="eastAsia" w:cs="FangSong_GB2312" w:asciiTheme="minorEastAsia" w:hAnsiTheme="minorEastAsia" w:eastAsiaTheme="minorEastAsia"/>
          <w:sz w:val="24"/>
        </w:rPr>
        <w:t>采购代理机构对评审工作现场进行全过程录音录像，录音录像资料作为采购项目文件随其他文件一并存档。</w:t>
      </w:r>
    </w:p>
    <w:p>
      <w:pPr>
        <w:widowControl/>
        <w:adjustRightInd/>
        <w:jc w:val="left"/>
        <w:rPr>
          <w:rFonts w:cs="FangSong_GB2312" w:asciiTheme="minorEastAsia" w:hAnsiTheme="minorEastAsia" w:eastAsiaTheme="minorEastAsia"/>
          <w:b/>
          <w:sz w:val="36"/>
          <w:szCs w:val="36"/>
        </w:rPr>
      </w:pPr>
      <w:r>
        <w:rPr>
          <w:rFonts w:cs="FangSong_GB2312" w:asciiTheme="minorEastAsia" w:hAnsiTheme="minorEastAsia" w:eastAsiaTheme="minorEastAsia"/>
          <w:b/>
          <w:sz w:val="36"/>
          <w:szCs w:val="36"/>
        </w:rPr>
        <w:br w:type="page"/>
      </w:r>
    </w:p>
    <w:p>
      <w:pPr>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第六部分</w:t>
      </w:r>
      <w:bookmarkEnd w:id="65"/>
      <w:r>
        <w:rPr>
          <w:rFonts w:hint="eastAsia" w:cs="FangSong_GB2312" w:asciiTheme="minorEastAsia" w:hAnsiTheme="minorEastAsia" w:eastAsiaTheme="minorEastAsia"/>
          <w:b/>
          <w:sz w:val="36"/>
          <w:szCs w:val="36"/>
        </w:rPr>
        <w:t xml:space="preserve">  拟签订的合同文本</w:t>
      </w:r>
    </w:p>
    <w:p>
      <w:pPr>
        <w:spacing w:line="360" w:lineRule="auto"/>
        <w:rPr>
          <w:rFonts w:asciiTheme="minorEastAsia" w:hAnsiTheme="minorEastAsia" w:eastAsiaTheme="minorEastAsia"/>
          <w:sz w:val="24"/>
        </w:rPr>
      </w:pPr>
      <w:bookmarkStart w:id="66" w:name="第五部分"/>
      <w:bookmarkStart w:id="67" w:name="_Toc86217003"/>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合同编号：</w:t>
      </w:r>
    </w:p>
    <w:p>
      <w:pPr>
        <w:spacing w:line="360" w:lineRule="auto"/>
        <w:rPr>
          <w:rFonts w:asciiTheme="minorEastAsia" w:hAnsiTheme="minorEastAsia" w:eastAsiaTheme="minorEastAsia"/>
          <w:sz w:val="24"/>
          <w:u w:val="single"/>
        </w:rPr>
      </w:pPr>
    </w:p>
    <w:p>
      <w:pPr>
        <w:pStyle w:val="281"/>
        <w:ind w:leftChars="0" w:firstLine="2465" w:firstLineChars="682"/>
        <w:jc w:val="left"/>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政府采购合同书</w:t>
      </w:r>
    </w:p>
    <w:p>
      <w:pPr>
        <w:pStyle w:val="281"/>
        <w:rPr>
          <w:rFonts w:asciiTheme="minorEastAsia" w:hAnsiTheme="minorEastAsia" w:eastAsiaTheme="minorEastAsia"/>
          <w:szCs w:val="24"/>
        </w:rPr>
      </w:pPr>
    </w:p>
    <w:p>
      <w:pPr>
        <w:pStyle w:val="281"/>
        <w:rPr>
          <w:rFonts w:asciiTheme="minorEastAsia" w:hAnsiTheme="minorEastAsia" w:eastAsiaTheme="minorEastAsia"/>
          <w:szCs w:val="24"/>
        </w:rPr>
      </w:pPr>
    </w:p>
    <w:p>
      <w:pPr>
        <w:spacing w:before="120" w:line="360" w:lineRule="auto"/>
        <w:rPr>
          <w:rFonts w:asciiTheme="minorEastAsia" w:hAnsiTheme="minorEastAsia" w:eastAsiaTheme="minorEastAsia"/>
          <w:sz w:val="24"/>
        </w:rPr>
      </w:pPr>
    </w:p>
    <w:p>
      <w:pPr>
        <w:spacing w:before="120" w:line="360" w:lineRule="auto"/>
        <w:ind w:left="960"/>
        <w:rPr>
          <w:rFonts w:hint="eastAsia" w:asciiTheme="minorEastAsia" w:hAnsiTheme="minorEastAsia" w:eastAsiaTheme="minorEastAsia"/>
          <w:sz w:val="24"/>
          <w:u w:val="single"/>
          <w:lang w:eastAsia="zh-CN"/>
        </w:rPr>
      </w:pPr>
      <w:r>
        <w:rPr>
          <w:rFonts w:hint="eastAsia" w:asciiTheme="minorEastAsia" w:hAnsiTheme="minorEastAsia" w:eastAsiaTheme="minorEastAsia"/>
          <w:sz w:val="24"/>
        </w:rPr>
        <w:t>项目名称：</w:t>
      </w:r>
      <w:r>
        <w:rPr>
          <w:rFonts w:hint="eastAsia" w:asciiTheme="minorEastAsia" w:hAnsiTheme="minorEastAsia" w:eastAsiaTheme="minorEastAsia"/>
          <w:sz w:val="24"/>
          <w:u w:val="single"/>
          <w:lang w:val="en-US" w:eastAsia="zh-CN"/>
        </w:rPr>
        <w:t>建德市工业技术学校</w:t>
      </w:r>
      <w:r>
        <w:rPr>
          <w:rFonts w:hint="eastAsia" w:asciiTheme="minorEastAsia" w:hAnsiTheme="minorEastAsia" w:eastAsiaTheme="minorEastAsia"/>
          <w:sz w:val="24"/>
          <w:u w:val="single"/>
          <w:lang w:eastAsia="zh-CN"/>
        </w:rPr>
        <w:t>物业管理服务采购项目</w:t>
      </w:r>
    </w:p>
    <w:p>
      <w:pPr>
        <w:pStyle w:val="616"/>
        <w:spacing w:before="120"/>
        <w:rPr>
          <w:rFonts w:asciiTheme="minorEastAsia" w:hAnsiTheme="minorEastAsia" w:eastAsiaTheme="minorEastAsia"/>
          <w:szCs w:val="24"/>
        </w:rPr>
      </w:pPr>
    </w:p>
    <w:p>
      <w:pPr>
        <w:spacing w:line="360" w:lineRule="auto"/>
        <w:rPr>
          <w:rFonts w:asciiTheme="minorEastAsia" w:hAnsiTheme="minorEastAsia" w:eastAsiaTheme="minorEastAsia"/>
          <w:sz w:val="24"/>
        </w:rPr>
      </w:pPr>
    </w:p>
    <w:p>
      <w:pPr>
        <w:spacing w:before="120" w:line="360" w:lineRule="auto"/>
        <w:ind w:left="960"/>
        <w:rPr>
          <w:rFonts w:hint="eastAsia" w:asciiTheme="minorEastAsia" w:hAnsiTheme="minorEastAsia" w:eastAsiaTheme="minorEastAsia"/>
          <w:sz w:val="24"/>
          <w:u w:val="single"/>
          <w:lang w:eastAsia="zh-CN"/>
        </w:rPr>
      </w:pPr>
      <w:r>
        <w:rPr>
          <w:rFonts w:hint="eastAsia" w:asciiTheme="minorEastAsia" w:hAnsiTheme="minorEastAsia" w:eastAsiaTheme="minorEastAsia"/>
          <w:sz w:val="24"/>
        </w:rPr>
        <w:t>甲方：</w:t>
      </w:r>
      <w:r>
        <w:rPr>
          <w:rFonts w:hint="eastAsia" w:asciiTheme="minorEastAsia" w:hAnsiTheme="minorEastAsia" w:eastAsiaTheme="minorEastAsia"/>
          <w:sz w:val="24"/>
          <w:u w:val="single"/>
          <w:lang w:val="en-US" w:eastAsia="zh-CN"/>
        </w:rPr>
        <w:t>建德市工业技术学校</w:t>
      </w: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乙方：</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签订地：</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签订日期：年月日</w:t>
      </w:r>
    </w:p>
    <w:p>
      <w:pPr>
        <w:widowControl/>
        <w:adjustRightInd/>
        <w:jc w:val="left"/>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br w:type="page"/>
      </w:r>
    </w:p>
    <w:p>
      <w:pPr>
        <w:rPr>
          <w:rFonts w:ascii="宋体" w:hAnsi="宋体" w:cs="宋体"/>
          <w:b/>
          <w:sz w:val="24"/>
        </w:rPr>
      </w:pPr>
    </w:p>
    <w:p>
      <w:pPr>
        <w:spacing w:line="560" w:lineRule="exact"/>
        <w:ind w:firstLine="480" w:firstLineChars="200"/>
        <w:rPr>
          <w:rFonts w:ascii="宋体" w:hAnsi="宋体"/>
          <w:sz w:val="24"/>
        </w:rPr>
      </w:pPr>
      <w:r>
        <w:rPr>
          <w:rFonts w:hint="eastAsia" w:ascii="宋体" w:hAnsi="宋体"/>
          <w:sz w:val="24"/>
          <w:lang w:val="zh-CN"/>
        </w:rPr>
        <w:t>年月日</w:t>
      </w:r>
      <w:r>
        <w:rPr>
          <w:rFonts w:hint="eastAsia" w:ascii="宋体" w:hAnsi="宋体"/>
          <w:sz w:val="24"/>
        </w:rPr>
        <w:t>，</w:t>
      </w:r>
      <w:r>
        <w:rPr>
          <w:rFonts w:hint="eastAsia" w:asciiTheme="minorEastAsia" w:hAnsiTheme="minorEastAsia" w:eastAsiaTheme="minorEastAsia"/>
          <w:sz w:val="24"/>
          <w:u w:val="single"/>
          <w:lang w:val="en-US" w:eastAsia="zh-CN"/>
        </w:rPr>
        <w:t>建德市工业技术学校</w:t>
      </w:r>
      <w:r>
        <w:rPr>
          <w:rFonts w:hint="eastAsia" w:ascii="宋体" w:hAnsi="宋体"/>
          <w:sz w:val="24"/>
        </w:rPr>
        <w:t>以</w:t>
      </w:r>
      <w:r>
        <w:rPr>
          <w:rFonts w:hint="eastAsia" w:ascii="宋体" w:hAnsi="宋体"/>
          <w:sz w:val="24"/>
          <w:u w:val="single"/>
        </w:rPr>
        <w:t>竞争性磋商</w:t>
      </w:r>
      <w:r>
        <w:rPr>
          <w:rFonts w:hint="eastAsia" w:ascii="宋体" w:hAnsi="宋体"/>
          <w:sz w:val="24"/>
        </w:rPr>
        <w:t>对</w:t>
      </w:r>
      <w:r>
        <w:rPr>
          <w:rFonts w:hint="eastAsia" w:asciiTheme="minorEastAsia" w:hAnsiTheme="minorEastAsia" w:eastAsiaTheme="minorEastAsia"/>
          <w:sz w:val="24"/>
          <w:u w:val="single"/>
          <w:lang w:val="en-US" w:eastAsia="zh-CN"/>
        </w:rPr>
        <w:t>建德市工业技术学校</w:t>
      </w:r>
      <w:r>
        <w:rPr>
          <w:rFonts w:hint="eastAsia" w:asciiTheme="minorEastAsia" w:hAnsiTheme="minorEastAsia" w:eastAsiaTheme="minorEastAsia"/>
          <w:sz w:val="24"/>
          <w:u w:val="single"/>
          <w:lang w:eastAsia="zh-CN"/>
        </w:rPr>
        <w:t>物业管理服务采购项目</w:t>
      </w:r>
      <w:r>
        <w:rPr>
          <w:rFonts w:hint="eastAsia" w:ascii="宋体" w:hAnsi="宋体"/>
          <w:sz w:val="24"/>
        </w:rPr>
        <w:t>进行了采购。经</w:t>
      </w:r>
      <w:r>
        <w:rPr>
          <w:rFonts w:ascii="宋体" w:hAnsi="宋体"/>
          <w:sz w:val="24"/>
          <w:u w:val="single"/>
        </w:rPr>
        <w:t xml:space="preserve">   </w:t>
      </w:r>
      <w:r>
        <w:rPr>
          <w:rFonts w:hint="eastAsia" w:ascii="宋体" w:hAnsi="宋体"/>
          <w:sz w:val="24"/>
          <w:u w:val="single"/>
          <w:lang w:eastAsia="zh-CN"/>
        </w:rPr>
        <w:t>项目评标委员会</w:t>
      </w:r>
      <w:r>
        <w:rPr>
          <w:rFonts w:ascii="宋体" w:hAnsi="宋体"/>
          <w:sz w:val="24"/>
          <w:u w:val="single"/>
        </w:rPr>
        <w:t xml:space="preserve">   </w:t>
      </w:r>
      <w:r>
        <w:rPr>
          <w:rFonts w:hint="eastAsia" w:ascii="宋体" w:hAnsi="宋体"/>
          <w:sz w:val="24"/>
        </w:rPr>
        <w:t>评定，</w:t>
      </w:r>
      <w:r>
        <w:rPr>
          <w:rFonts w:ascii="宋体" w:hAnsi="宋体"/>
          <w:sz w:val="24"/>
          <w:u w:val="single"/>
        </w:rPr>
        <w:t xml:space="preserve">   </w:t>
      </w:r>
      <w:r>
        <w:rPr>
          <w:rFonts w:ascii="宋体" w:hAnsi="宋体"/>
          <w:sz w:val="24"/>
          <w:highlight w:val="none"/>
          <w:u w:val="single"/>
        </w:rPr>
        <w:t>（中标</w:t>
      </w:r>
      <w:r>
        <w:rPr>
          <w:rFonts w:hint="eastAsia" w:ascii="宋体" w:hAnsi="宋体"/>
          <w:sz w:val="24"/>
          <w:highlight w:val="none"/>
          <w:u w:val="single"/>
        </w:rPr>
        <w:t>或者成交</w:t>
      </w:r>
      <w:r>
        <w:rPr>
          <w:rFonts w:ascii="宋体" w:hAnsi="宋体"/>
          <w:sz w:val="24"/>
          <w:highlight w:val="none"/>
          <w:u w:val="single"/>
        </w:rPr>
        <w:t>供应商名称）</w:t>
      </w:r>
      <w:r>
        <w:rPr>
          <w:rFonts w:ascii="宋体" w:hAnsi="宋体"/>
          <w:sz w:val="24"/>
          <w:u w:val="single"/>
        </w:rPr>
        <w:t xml:space="preserve">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hint="eastAsia" w:ascii="宋体" w:hAnsi="宋体"/>
          <w:sz w:val="24"/>
          <w:u w:val="single"/>
          <w:lang w:val="en-US" w:eastAsia="zh-CN"/>
        </w:rPr>
        <w:t xml:space="preserve"> 建德市工业技术学校</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68" w:name="_Toc15367"/>
      <w:bookmarkStart w:id="69" w:name="_Toc22967"/>
      <w:bookmarkStart w:id="70" w:name="_Toc28855"/>
      <w:bookmarkStart w:id="71" w:name="_Toc19273"/>
      <w:bookmarkStart w:id="72" w:name="_Toc20421"/>
      <w:r>
        <w:rPr>
          <w:rFonts w:ascii="宋体" w:hAnsi="宋体"/>
          <w:b/>
          <w:sz w:val="24"/>
        </w:rPr>
        <w:t xml:space="preserve">1.1 </w:t>
      </w:r>
      <w:r>
        <w:rPr>
          <w:rFonts w:hint="eastAsia" w:ascii="宋体" w:hAnsi="宋体"/>
          <w:b/>
          <w:sz w:val="24"/>
        </w:rPr>
        <w:t>合同组成部分</w:t>
      </w:r>
      <w:bookmarkEnd w:id="68"/>
      <w:bookmarkEnd w:id="69"/>
      <w:bookmarkEnd w:id="70"/>
      <w:bookmarkEnd w:id="71"/>
      <w:bookmarkEnd w:id="72"/>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73" w:name="_Toc18585"/>
      <w:bookmarkStart w:id="74" w:name="_Toc22185"/>
      <w:bookmarkStart w:id="75" w:name="_Toc6311"/>
      <w:bookmarkStart w:id="76" w:name="_Toc6773"/>
      <w:bookmarkStart w:id="77" w:name="_Toc2918"/>
      <w:r>
        <w:rPr>
          <w:rFonts w:ascii="宋体" w:hAnsi="宋体"/>
          <w:b/>
          <w:sz w:val="24"/>
        </w:rPr>
        <w:t xml:space="preserve">1.2 </w:t>
      </w:r>
      <w:r>
        <w:rPr>
          <w:rFonts w:hint="eastAsia" w:ascii="宋体" w:hAnsi="宋体"/>
          <w:b/>
          <w:sz w:val="24"/>
        </w:rPr>
        <w:t>标的</w:t>
      </w:r>
      <w:bookmarkEnd w:id="73"/>
      <w:bookmarkEnd w:id="74"/>
      <w:bookmarkEnd w:id="75"/>
      <w:bookmarkEnd w:id="76"/>
      <w:bookmarkEnd w:id="77"/>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29"/>
        <w:spacing w:before="0" w:beforeAutospacing="0" w:after="0" w:afterAutospacing="0" w:line="360" w:lineRule="auto"/>
        <w:ind w:firstLine="480"/>
      </w:pPr>
      <w:r>
        <w:rPr>
          <w:rFonts w:hint="eastAsia"/>
        </w:rPr>
        <w:t>1.2.5合同（是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78" w:name="_Toc13918"/>
      <w:bookmarkStart w:id="79" w:name="_Toc1386"/>
      <w:bookmarkStart w:id="80" w:name="_Toc21124"/>
      <w:bookmarkStart w:id="81" w:name="_Toc4929"/>
      <w:bookmarkStart w:id="82" w:name="_Toc5635"/>
      <w:r>
        <w:rPr>
          <w:rFonts w:hint="eastAsia" w:ascii="宋体" w:hAnsi="宋体" w:cs="宋体"/>
          <w:sz w:val="24"/>
        </w:rPr>
        <w:t>1.2.5.1 货物名称、品牌、规格型号、花色：；</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78"/>
      <w:bookmarkEnd w:id="79"/>
      <w:bookmarkEnd w:id="80"/>
      <w:bookmarkEnd w:id="81"/>
      <w:bookmarkEnd w:id="82"/>
    </w:p>
    <w:p>
      <w:pPr>
        <w:spacing w:line="560" w:lineRule="exact"/>
        <w:ind w:firstLine="480" w:firstLineChars="200"/>
        <w:rPr>
          <w:rFonts w:ascii="宋体" w:hAnsi="宋体"/>
          <w:sz w:val="24"/>
        </w:rPr>
      </w:pPr>
      <w:r>
        <w:rPr>
          <w:rFonts w:hint="eastAsia" w:ascii="宋体" w:hAnsi="宋体" w:cs="宋体"/>
          <w:sz w:val="24"/>
        </w:rPr>
        <w:t>本项目采用以下第条款规定的计价方式计价。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rPr>
        <w:t>元</w:t>
      </w:r>
      <w:r>
        <w:rPr>
          <w:rFonts w:hint="eastAsia" w:ascii="宋体" w:hAnsi="宋体"/>
          <w:sz w:val="24"/>
        </w:rPr>
        <w:t>（大写：元人民币）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0"/>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sz w:val="24"/>
                <w:szCs w:val="24"/>
              </w:rPr>
            </w:pPr>
            <w:r>
              <w:rPr>
                <w:rFonts w:hAnsi="宋体"/>
                <w:sz w:val="24"/>
                <w:szCs w:val="24"/>
              </w:rPr>
              <w:t>序号</w:t>
            </w:r>
          </w:p>
        </w:tc>
        <w:tc>
          <w:tcPr>
            <w:tcW w:w="3402" w:type="dxa"/>
            <w:vAlign w:val="center"/>
          </w:tcPr>
          <w:p>
            <w:pPr>
              <w:pStyle w:val="621"/>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621"/>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621"/>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83" w:name="_Toc14993"/>
      <w:bookmarkStart w:id="84" w:name="_Toc3654"/>
      <w:bookmarkStart w:id="85" w:name="_Toc30158"/>
      <w:bookmarkStart w:id="86" w:name="_Toc30506"/>
      <w:bookmarkStart w:id="87" w:name="_Toc26916"/>
      <w:r>
        <w:rPr>
          <w:rFonts w:hint="eastAsia" w:ascii="宋体" w:hAnsi="宋体"/>
          <w:bCs/>
          <w:sz w:val="24"/>
        </w:rPr>
        <w:t>1.3.2单价合同，本合同单价（含税）标准为：</w:t>
      </w:r>
      <w:r>
        <w:rPr>
          <w:rFonts w:hint="eastAsia" w:ascii="宋体" w:hAnsi="宋体"/>
          <w:sz w:val="24"/>
        </w:rPr>
        <w:t>服务工作量的计量方式为：</w:t>
      </w:r>
      <w:r>
        <w:rPr>
          <w:rFonts w:hint="eastAsia" w:ascii="宋体" w:hAnsi="宋体" w:cs="宋体"/>
          <w:b/>
          <w:i/>
          <w:sz w:val="24"/>
          <w:u w:val="single"/>
        </w:rPr>
        <w:t>合同专用条款</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rPr>
        <w:t>元</w:t>
      </w:r>
      <w:r>
        <w:rPr>
          <w:rFonts w:hint="eastAsia" w:ascii="宋体" w:hAnsi="宋体"/>
          <w:sz w:val="24"/>
        </w:rPr>
        <w:t>（大写：元人民币）。</w:t>
      </w:r>
    </w:p>
    <w:p>
      <w:pPr>
        <w:pStyle w:val="5"/>
        <w:numPr>
          <w:ilvl w:val="0"/>
          <w:numId w:val="0"/>
        </w:numPr>
        <w:ind w:leftChars="0" w:firstLine="480" w:firstLineChars="200"/>
        <w:rPr>
          <w:lang w:val="en-US"/>
        </w:rPr>
      </w:pPr>
      <w:r>
        <w:rPr>
          <w:rFonts w:hint="eastAsia" w:ascii="宋体" w:hAnsi="宋体" w:eastAsia="宋体" w:cs="宋体"/>
          <w:b w:val="0"/>
          <w:bCs w:val="0"/>
          <w:sz w:val="24"/>
          <w:lang w:val="en-US"/>
        </w:rPr>
        <w:t>1.3.3其他计价方式：</w:t>
      </w:r>
      <w:r>
        <w:rPr>
          <w:rFonts w:hint="eastAsia" w:ascii="宋体" w:hAnsi="宋体" w:eastAsia="宋体" w:cs="宋体"/>
          <w:b w:val="0"/>
          <w:bCs w:val="0"/>
          <w:sz w:val="24"/>
        </w:rPr>
        <w:t>。</w:t>
      </w:r>
    </w:p>
    <w:bookmarkEnd w:id="83"/>
    <w:bookmarkEnd w:id="84"/>
    <w:bookmarkEnd w:id="85"/>
    <w:bookmarkEnd w:id="86"/>
    <w:bookmarkEnd w:id="87"/>
    <w:p>
      <w:pPr>
        <w:pStyle w:val="629"/>
        <w:spacing w:before="0" w:beforeAutospacing="0" w:after="0" w:afterAutospacing="0" w:line="360" w:lineRule="auto"/>
        <w:ind w:firstLine="480"/>
        <w:rPr>
          <w:b/>
        </w:rPr>
      </w:pPr>
      <w:bookmarkStart w:id="88" w:name="_Toc10340"/>
      <w:bookmarkStart w:id="89" w:name="_Toc1814"/>
      <w:bookmarkStart w:id="90" w:name="_Toc22618"/>
      <w:bookmarkStart w:id="91" w:name="_Toc3625"/>
      <w:bookmarkStart w:id="92" w:name="_Toc8772"/>
      <w:bookmarkStart w:id="93" w:name="_Toc11108"/>
      <w:bookmarkStart w:id="94" w:name="_Toc31421"/>
      <w:bookmarkStart w:id="95" w:name="_Toc4760"/>
      <w:r>
        <w:rPr>
          <w:rFonts w:hint="eastAsia"/>
          <w:b/>
        </w:rPr>
        <w:t>1.4履约保证金</w:t>
      </w:r>
    </w:p>
    <w:p>
      <w:pPr>
        <w:pStyle w:val="629"/>
        <w:spacing w:before="0" w:beforeAutospacing="0" w:after="0" w:afterAutospacing="0" w:line="360" w:lineRule="auto"/>
        <w:ind w:firstLine="480"/>
        <w:rPr>
          <w:highlight w:val="none"/>
        </w:rPr>
      </w:pPr>
      <w:r>
        <w:rPr>
          <w:rFonts w:hint="eastAsia"/>
          <w:highlight w:val="none"/>
        </w:rPr>
        <w:t>乙方</w:t>
      </w:r>
      <w:r>
        <w:rPr>
          <w:rFonts w:hint="eastAsia"/>
          <w:highlight w:val="none"/>
          <w:lang w:val="en-US" w:eastAsia="zh-CN"/>
        </w:rPr>
        <w:t xml:space="preserve"> </w:t>
      </w:r>
      <w:r>
        <w:rPr>
          <w:rFonts w:hint="eastAsia"/>
          <w:highlight w:val="none"/>
          <w:u w:val="single"/>
        </w:rPr>
        <w:t>否</w:t>
      </w:r>
      <w:r>
        <w:rPr>
          <w:rFonts w:hint="eastAsia"/>
          <w:highlight w:val="none"/>
        </w:rPr>
        <w:t>（是</w:t>
      </w:r>
      <w:r>
        <w:rPr>
          <w:rFonts w:hint="eastAsia" w:ascii="仿宋" w:hAnsi="仿宋" w:eastAsia="仿宋" w:cs="仿宋"/>
          <w:highlight w:val="none"/>
        </w:rPr>
        <w:t>/</w:t>
      </w:r>
      <w:r>
        <w:rPr>
          <w:rFonts w:hint="eastAsia"/>
          <w:highlight w:val="none"/>
        </w:rPr>
        <w:t>否）需要支付履约保证金。</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b/>
          <w:i/>
          <w:sz w:val="24"/>
          <w:u w:val="single"/>
        </w:rPr>
        <w:t>合同专用条款</w:t>
      </w:r>
      <w:r>
        <w:rPr>
          <w:rFonts w:hint="eastAsia" w:ascii="宋体" w:hAnsi="宋体" w:cs="宋体"/>
          <w:kern w:val="0"/>
          <w:sz w:val="24"/>
        </w:rPr>
        <w:t>；</w:t>
      </w:r>
    </w:p>
    <w:p>
      <w:pPr>
        <w:pStyle w:val="5"/>
        <w:numPr>
          <w:ilvl w:val="0"/>
          <w:numId w:val="0"/>
        </w:numPr>
        <w:tabs>
          <w:tab w:val="left" w:pos="0"/>
          <w:tab w:val="clear" w:pos="432"/>
        </w:tabs>
        <w:spacing w:line="560" w:lineRule="exact"/>
        <w:ind w:left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88"/>
      <w:bookmarkEnd w:id="89"/>
      <w:bookmarkEnd w:id="90"/>
      <w:r>
        <w:rPr>
          <w:rFonts w:hint="eastAsia" w:ascii="宋体" w:hAnsi="宋体" w:cs="宋体"/>
          <w:b/>
          <w:sz w:val="24"/>
        </w:rPr>
        <w:t>预付款</w:t>
      </w:r>
    </w:p>
    <w:p>
      <w:pPr>
        <w:pStyle w:val="629"/>
        <w:spacing w:before="0" w:beforeAutospacing="0" w:after="0" w:afterAutospacing="0" w:line="360" w:lineRule="auto"/>
        <w:ind w:firstLine="480"/>
      </w:pPr>
      <w:r>
        <w:rPr>
          <w:rFonts w:hint="eastAsia"/>
        </w:rPr>
        <w:t>甲方（是）需要支付预付款。若需要支付预付款的，则：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b/>
          <w:i/>
          <w:sz w:val="24"/>
          <w:u w:val="single"/>
        </w:rPr>
        <w:t>合同专用条款</w:t>
      </w:r>
      <w:r>
        <w:rPr>
          <w:rFonts w:hint="eastAsia" w:ascii="宋体" w:hAnsi="宋体" w:cs="宋体"/>
          <w:kern w:val="0"/>
          <w:sz w:val="24"/>
        </w:rPr>
        <w:t>；</w:t>
      </w:r>
    </w:p>
    <w:p>
      <w:pPr>
        <w:pStyle w:val="629"/>
        <w:spacing w:before="0" w:beforeAutospacing="0" w:after="0" w:afterAutospacing="0" w:line="360" w:lineRule="auto"/>
        <w:ind w:firstLine="480"/>
      </w:pPr>
      <w:r>
        <w:rPr>
          <w:rFonts w:hint="eastAsia"/>
        </w:rPr>
        <w:t>1.5.2预付款的扣回方式详见</w:t>
      </w:r>
      <w:r>
        <w:rPr>
          <w:rFonts w:hint="eastAsia"/>
          <w:b/>
          <w:i/>
          <w:u w:val="single"/>
        </w:rPr>
        <w:t>合同专用条款</w:t>
      </w:r>
      <w:r>
        <w:rPr>
          <w:rFonts w:hint="eastAsia"/>
        </w:rPr>
        <w:t>；</w:t>
      </w:r>
    </w:p>
    <w:p>
      <w:pPr>
        <w:pStyle w:val="629"/>
        <w:spacing w:before="0" w:beforeAutospacing="0" w:after="0" w:afterAutospacing="0" w:line="360" w:lineRule="auto"/>
        <w:ind w:firstLine="480"/>
        <w:rPr>
          <w:u w:val="single"/>
        </w:rPr>
      </w:pPr>
      <w:r>
        <w:rPr>
          <w:rFonts w:hint="eastAsia"/>
        </w:rPr>
        <w:t>1.5.3预付款的担保措施详见</w:t>
      </w:r>
      <w:r>
        <w:rPr>
          <w:rFonts w:hint="eastAsia"/>
          <w:b/>
          <w:i/>
          <w:u w:val="single"/>
        </w:rPr>
        <w:t>合同专用条款</w:t>
      </w:r>
      <w:r>
        <w:rPr>
          <w:rFonts w:hint="eastAsia"/>
        </w:rPr>
        <w:t>。</w:t>
      </w:r>
    </w:p>
    <w:p>
      <w:pPr>
        <w:pStyle w:val="629"/>
        <w:spacing w:before="0" w:beforeAutospacing="0" w:after="0" w:afterAutospacing="0" w:line="360" w:lineRule="auto"/>
        <w:ind w:firstLine="480"/>
        <w:rPr>
          <w:b/>
          <w:bCs/>
        </w:rPr>
      </w:pPr>
      <w:r>
        <w:rPr>
          <w:rFonts w:hint="eastAsia"/>
          <w:b/>
          <w:bCs/>
        </w:rPr>
        <w:t>1.6资金支付</w:t>
      </w:r>
    </w:p>
    <w:p>
      <w:pPr>
        <w:pStyle w:val="62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91"/>
      <w:bookmarkEnd w:id="92"/>
      <w:bookmarkEnd w:id="93"/>
      <w:bookmarkEnd w:id="94"/>
      <w:bookmarkEnd w:id="95"/>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96" w:name="_Toc8586"/>
      <w:bookmarkStart w:id="97" w:name="_Toc24662"/>
      <w:bookmarkStart w:id="98" w:name="_Toc3079"/>
      <w:bookmarkStart w:id="99" w:name="_Toc5698"/>
      <w:bookmarkStart w:id="100" w:name="_Toc2375"/>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96"/>
      <w:bookmarkEnd w:id="97"/>
      <w:bookmarkEnd w:id="98"/>
      <w:bookmarkEnd w:id="99"/>
      <w:bookmarkEnd w:id="100"/>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5"/>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5（可根据情况修改） %计算，最高限额为本合同总价的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101" w:name="_Toc26807"/>
      <w:bookmarkStart w:id="102" w:name="_Toc30329"/>
      <w:bookmarkStart w:id="103" w:name="_Toc32454"/>
      <w:bookmarkStart w:id="104" w:name="_Toc9497"/>
      <w:bookmarkStart w:id="105" w:name="_Toc18683"/>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101"/>
    <w:bookmarkEnd w:id="102"/>
    <w:bookmarkEnd w:id="103"/>
    <w:bookmarkEnd w:id="104"/>
    <w:bookmarkEnd w:id="105"/>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住所：住所：</w:t>
      </w:r>
    </w:p>
    <w:p>
      <w:pPr>
        <w:autoSpaceDE w:val="0"/>
        <w:autoSpaceDN w:val="0"/>
        <w:spacing w:line="560" w:lineRule="exact"/>
        <w:rPr>
          <w:rFonts w:ascii="宋体" w:hAnsi="宋体"/>
          <w:sz w:val="24"/>
          <w:lang w:val="zh-CN"/>
        </w:rPr>
      </w:pPr>
      <w:r>
        <w:rPr>
          <w:rFonts w:hint="eastAsia" w:ascii="宋体" w:hAnsi="宋体"/>
          <w:sz w:val="24"/>
          <w:lang w:val="zh-CN"/>
        </w:rPr>
        <w:t>法定代表人或法定代表人或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联系人：联系人：</w:t>
      </w:r>
    </w:p>
    <w:p>
      <w:pPr>
        <w:autoSpaceDE w:val="0"/>
        <w:autoSpaceDN w:val="0"/>
        <w:spacing w:line="560" w:lineRule="exact"/>
        <w:rPr>
          <w:rFonts w:ascii="宋体" w:hAnsi="宋体"/>
          <w:sz w:val="24"/>
          <w:lang w:val="zh-CN"/>
        </w:rPr>
      </w:pPr>
      <w:r>
        <w:rPr>
          <w:rFonts w:hint="eastAsia" w:ascii="宋体" w:hAnsi="宋体"/>
          <w:sz w:val="24"/>
          <w:lang w:val="zh-CN"/>
        </w:rPr>
        <w:t>约定送达地址：约定送达地址：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281"/>
        <w:spacing w:line="560" w:lineRule="exact"/>
        <w:ind w:firstLine="482"/>
        <w:jc w:val="center"/>
        <w:rPr>
          <w:rFonts w:ascii="宋体" w:hAnsi="宋体"/>
          <w:b/>
          <w:szCs w:val="24"/>
        </w:rPr>
      </w:pPr>
      <w:r>
        <w:rPr>
          <w:rFonts w:hint="eastAsia" w:ascii="宋体" w:hAnsi="宋体"/>
          <w:b/>
          <w:szCs w:val="24"/>
        </w:rPr>
        <w:t>第二部分</w:t>
      </w:r>
      <w:r>
        <w:rPr>
          <w:rFonts w:hint="eastAsia" w:ascii="宋体" w:hAnsi="宋体"/>
          <w:b/>
          <w:szCs w:val="24"/>
          <w:lang w:val="en-US" w:eastAsia="zh-CN"/>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106" w:name="_Toc19680"/>
      <w:bookmarkStart w:id="107" w:name="_Toc5228"/>
      <w:bookmarkStart w:id="108" w:name="_Toc25079"/>
      <w:bookmarkStart w:id="109" w:name="_Toc14021"/>
      <w:bookmarkStart w:id="110" w:name="_Toc31297"/>
      <w:r>
        <w:rPr>
          <w:rFonts w:ascii="宋体" w:hAnsi="宋体"/>
          <w:b/>
          <w:sz w:val="24"/>
        </w:rPr>
        <w:t>2.1 定义</w:t>
      </w:r>
      <w:bookmarkEnd w:id="106"/>
      <w:bookmarkEnd w:id="107"/>
      <w:bookmarkEnd w:id="108"/>
      <w:bookmarkEnd w:id="109"/>
      <w:bookmarkEnd w:id="110"/>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111" w:name="_Toc23289"/>
      <w:bookmarkStart w:id="112" w:name="_Toc19539"/>
      <w:bookmarkStart w:id="113" w:name="_Toc3769"/>
      <w:bookmarkStart w:id="114" w:name="_Toc31402"/>
      <w:bookmarkStart w:id="115" w:name="_Toc16752"/>
      <w:r>
        <w:rPr>
          <w:rFonts w:ascii="宋体" w:hAnsi="宋体"/>
          <w:b/>
          <w:sz w:val="24"/>
        </w:rPr>
        <w:t>2.2 技术规范</w:t>
      </w:r>
      <w:bookmarkEnd w:id="111"/>
      <w:bookmarkEnd w:id="112"/>
      <w:bookmarkEnd w:id="113"/>
      <w:bookmarkEnd w:id="114"/>
      <w:bookmarkEnd w:id="115"/>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116" w:name="_Toc4133"/>
      <w:bookmarkStart w:id="117" w:name="_Toc27945"/>
      <w:bookmarkStart w:id="118" w:name="_Toc9161"/>
      <w:bookmarkStart w:id="119" w:name="_Toc12412"/>
      <w:bookmarkStart w:id="120" w:name="_Toc13673"/>
      <w:r>
        <w:rPr>
          <w:rFonts w:ascii="宋体" w:hAnsi="宋体"/>
          <w:b/>
          <w:sz w:val="24"/>
        </w:rPr>
        <w:t>2.3 知识产权</w:t>
      </w:r>
      <w:bookmarkEnd w:id="116"/>
      <w:bookmarkEnd w:id="117"/>
      <w:bookmarkEnd w:id="118"/>
      <w:bookmarkEnd w:id="119"/>
      <w:bookmarkEnd w:id="120"/>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121" w:name="_Toc22011"/>
      <w:bookmarkStart w:id="122" w:name="_Toc31233"/>
      <w:bookmarkStart w:id="123" w:name="_Toc32670"/>
      <w:bookmarkStart w:id="124" w:name="_Toc15447"/>
      <w:bookmarkStart w:id="125" w:name="_Toc26555"/>
      <w:r>
        <w:rPr>
          <w:rFonts w:ascii="宋体" w:hAnsi="宋体"/>
          <w:b/>
          <w:sz w:val="24"/>
        </w:rPr>
        <w:t>2.5 结算方式和付款条件</w:t>
      </w:r>
      <w:bookmarkEnd w:id="121"/>
      <w:bookmarkEnd w:id="122"/>
      <w:bookmarkEnd w:id="123"/>
      <w:bookmarkEnd w:id="124"/>
      <w:bookmarkEnd w:id="125"/>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126" w:name="_Toc13154"/>
      <w:bookmarkStart w:id="127" w:name="_Toc16163"/>
      <w:bookmarkStart w:id="128" w:name="_Toc13467"/>
      <w:bookmarkStart w:id="129" w:name="_Toc30507"/>
      <w:bookmarkStart w:id="130" w:name="_Toc18990"/>
      <w:r>
        <w:rPr>
          <w:rFonts w:ascii="宋体" w:hAnsi="宋体"/>
          <w:b/>
          <w:sz w:val="24"/>
        </w:rPr>
        <w:t>2.6 技术资料和保密义务</w:t>
      </w:r>
      <w:bookmarkEnd w:id="126"/>
      <w:bookmarkEnd w:id="127"/>
      <w:bookmarkEnd w:id="128"/>
      <w:bookmarkEnd w:id="129"/>
      <w:bookmarkEnd w:id="130"/>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131" w:name="_Toc19069"/>
      <w:r>
        <w:rPr>
          <w:rFonts w:ascii="宋体" w:hAnsi="宋体"/>
          <w:b/>
          <w:sz w:val="24"/>
        </w:rPr>
        <w:t xml:space="preserve">2.7 </w:t>
      </w:r>
      <w:r>
        <w:rPr>
          <w:rFonts w:hint="eastAsia" w:ascii="宋体" w:hAnsi="宋体"/>
          <w:b/>
          <w:sz w:val="24"/>
        </w:rPr>
        <w:t>质量保证</w:t>
      </w:r>
      <w:bookmarkEnd w:id="131"/>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132" w:name="_Toc22267"/>
      <w:r>
        <w:rPr>
          <w:rFonts w:ascii="宋体" w:hAnsi="宋体"/>
          <w:b/>
          <w:sz w:val="24"/>
        </w:rPr>
        <w:t xml:space="preserve">2.8 </w:t>
      </w:r>
      <w:r>
        <w:rPr>
          <w:rFonts w:hint="eastAsia" w:ascii="宋体" w:hAnsi="宋体"/>
          <w:b/>
          <w:sz w:val="24"/>
        </w:rPr>
        <w:t>延迟履行</w:t>
      </w:r>
      <w:bookmarkEnd w:id="132"/>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133" w:name="_Toc10611"/>
      <w:r>
        <w:rPr>
          <w:rFonts w:ascii="宋体" w:hAnsi="宋体"/>
          <w:b/>
          <w:sz w:val="24"/>
        </w:rPr>
        <w:t xml:space="preserve">2.9 </w:t>
      </w:r>
      <w:r>
        <w:rPr>
          <w:rFonts w:hint="eastAsia" w:ascii="宋体" w:hAnsi="宋体"/>
          <w:b/>
          <w:sz w:val="24"/>
        </w:rPr>
        <w:t>合同变更</w:t>
      </w:r>
      <w:bookmarkEnd w:id="133"/>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34" w:name="_Toc23368"/>
      <w:bookmarkStart w:id="135" w:name="_Toc26689"/>
      <w:bookmarkStart w:id="136" w:name="_Toc21830"/>
      <w:bookmarkStart w:id="137" w:name="_Toc42"/>
      <w:bookmarkStart w:id="138" w:name="_Toc10663"/>
      <w:r>
        <w:rPr>
          <w:rFonts w:ascii="宋体" w:hAnsi="宋体"/>
          <w:b/>
          <w:sz w:val="24"/>
        </w:rPr>
        <w:t>2.10 合同转让和分包</w:t>
      </w:r>
      <w:bookmarkEnd w:id="134"/>
      <w:bookmarkEnd w:id="135"/>
      <w:bookmarkEnd w:id="136"/>
      <w:bookmarkEnd w:id="137"/>
      <w:bookmarkEnd w:id="138"/>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139" w:name="_Toc4720"/>
      <w:bookmarkStart w:id="140" w:name="_Toc26633"/>
      <w:bookmarkStart w:id="141" w:name="_Toc14371"/>
      <w:bookmarkStart w:id="142" w:name="_Toc32494"/>
      <w:bookmarkStart w:id="143" w:name="_Toc25571"/>
      <w:r>
        <w:rPr>
          <w:rFonts w:ascii="宋体" w:hAnsi="宋体"/>
          <w:b/>
          <w:sz w:val="24"/>
        </w:rPr>
        <w:t>2.11 不可抗力</w:t>
      </w:r>
      <w:bookmarkEnd w:id="139"/>
      <w:bookmarkEnd w:id="140"/>
      <w:bookmarkEnd w:id="141"/>
      <w:bookmarkEnd w:id="142"/>
      <w:bookmarkEnd w:id="143"/>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144" w:name="_Toc23854"/>
      <w:bookmarkStart w:id="145" w:name="_Toc24465"/>
      <w:bookmarkStart w:id="146" w:name="_Toc3638"/>
      <w:bookmarkStart w:id="147" w:name="_Toc14115"/>
      <w:bookmarkStart w:id="148" w:name="_Toc25783"/>
      <w:r>
        <w:rPr>
          <w:rFonts w:ascii="宋体" w:hAnsi="宋体"/>
          <w:b/>
          <w:sz w:val="24"/>
        </w:rPr>
        <w:t>2.12 税费</w:t>
      </w:r>
      <w:bookmarkEnd w:id="144"/>
      <w:bookmarkEnd w:id="145"/>
      <w:bookmarkEnd w:id="146"/>
      <w:bookmarkEnd w:id="147"/>
      <w:bookmarkEnd w:id="148"/>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149" w:name="_Toc26883"/>
      <w:bookmarkStart w:id="150" w:name="_Toc7315"/>
      <w:bookmarkStart w:id="151" w:name="_Toc25525"/>
      <w:bookmarkStart w:id="152" w:name="_Toc14814"/>
      <w:bookmarkStart w:id="153" w:name="_Toc30105"/>
      <w:r>
        <w:rPr>
          <w:rFonts w:ascii="宋体" w:hAnsi="宋体"/>
          <w:b/>
          <w:sz w:val="24"/>
        </w:rPr>
        <w:t>2.13 乙方破产</w:t>
      </w:r>
      <w:bookmarkEnd w:id="149"/>
      <w:bookmarkEnd w:id="150"/>
      <w:bookmarkEnd w:id="151"/>
      <w:bookmarkEnd w:id="152"/>
      <w:bookmarkEnd w:id="153"/>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154" w:name="_Toc2016"/>
      <w:bookmarkStart w:id="155" w:name="_Toc23323"/>
      <w:bookmarkStart w:id="156" w:name="_Toc1123"/>
      <w:r>
        <w:rPr>
          <w:rFonts w:ascii="宋体" w:hAnsi="宋体"/>
          <w:b/>
          <w:sz w:val="24"/>
        </w:rPr>
        <w:t>2.14 合同中止、终止</w:t>
      </w:r>
      <w:bookmarkEnd w:id="154"/>
      <w:bookmarkEnd w:id="155"/>
      <w:bookmarkEnd w:id="156"/>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57" w:name="_Toc17363"/>
      <w:bookmarkStart w:id="158" w:name="_Toc14525"/>
      <w:bookmarkStart w:id="159" w:name="_Toc1969"/>
      <w:r>
        <w:rPr>
          <w:rFonts w:ascii="宋体" w:hAnsi="宋体"/>
          <w:b/>
          <w:sz w:val="24"/>
        </w:rPr>
        <w:t>2.15 检验和验收</w:t>
      </w:r>
      <w:bookmarkEnd w:id="157"/>
      <w:bookmarkEnd w:id="158"/>
      <w:bookmarkEnd w:id="159"/>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160" w:name="_Toc9808"/>
      <w:bookmarkStart w:id="161" w:name="_Toc25198"/>
      <w:bookmarkStart w:id="162" w:name="_Toc2308"/>
      <w:bookmarkStart w:id="163" w:name="_Toc12666"/>
      <w:bookmarkStart w:id="164" w:name="_Toc31892"/>
      <w:r>
        <w:rPr>
          <w:rFonts w:ascii="宋体" w:hAnsi="宋体"/>
          <w:b/>
          <w:sz w:val="24"/>
        </w:rPr>
        <w:t>2.16 通知和送达</w:t>
      </w:r>
      <w:bookmarkEnd w:id="160"/>
      <w:bookmarkEnd w:id="161"/>
      <w:bookmarkEnd w:id="162"/>
      <w:bookmarkEnd w:id="163"/>
      <w:bookmarkEnd w:id="164"/>
    </w:p>
    <w:p>
      <w:pPr>
        <w:spacing w:line="560" w:lineRule="exact"/>
        <w:ind w:firstLine="480" w:firstLineChars="200"/>
        <w:rPr>
          <w:rFonts w:ascii="宋体" w:hAnsi="宋体"/>
          <w:sz w:val="24"/>
        </w:rPr>
      </w:pPr>
      <w:bookmarkStart w:id="165" w:name="_Toc27674"/>
      <w:bookmarkStart w:id="166" w:name="_Toc18401"/>
      <w:r>
        <w:rPr>
          <w:rFonts w:ascii="宋体" w:hAnsi="宋体"/>
          <w:sz w:val="24"/>
        </w:rPr>
        <w:t>2.17.1</w:t>
      </w:r>
      <w:r>
        <w:rPr>
          <w:rFonts w:hint="eastAsia" w:ascii="宋体" w:hAnsi="宋体"/>
          <w:sz w:val="24"/>
        </w:rPr>
        <w:t>任何一方因履行合同而以合同第一部分尾部所列明的传真或电子邮件发出的所有通知、文件、材料，均视为已向对方当事人送达；任何一方变更上述送达方式或者地址的，应于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65"/>
      <w:bookmarkEnd w:id="166"/>
    </w:p>
    <w:p>
      <w:pPr>
        <w:spacing w:line="560" w:lineRule="exact"/>
        <w:ind w:firstLine="482" w:firstLineChars="200"/>
        <w:outlineLvl w:val="0"/>
        <w:rPr>
          <w:rFonts w:ascii="宋体" w:hAnsi="宋体"/>
          <w:b/>
          <w:sz w:val="24"/>
        </w:rPr>
      </w:pPr>
      <w:bookmarkStart w:id="167" w:name="_Toc5063"/>
      <w:bookmarkStart w:id="168" w:name="_Toc27644"/>
      <w:bookmarkStart w:id="169" w:name="_Toc28906"/>
      <w:bookmarkStart w:id="170" w:name="_Toc12254"/>
      <w:bookmarkStart w:id="171" w:name="_Toc20808"/>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67"/>
      <w:bookmarkEnd w:id="168"/>
      <w:bookmarkEnd w:id="169"/>
      <w:bookmarkEnd w:id="170"/>
      <w:bookmarkEnd w:id="171"/>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8149" w:type="dxa"/>
            <w:vAlign w:val="center"/>
          </w:tcPr>
          <w:p>
            <w:pPr>
              <w:spacing w:line="360" w:lineRule="auto"/>
            </w:pPr>
            <w:r>
              <w:rPr>
                <w:rFonts w:hint="eastAsia" w:ascii="宋体" w:hAnsi="宋体" w:eastAsia="宋体" w:cs="宋体"/>
                <w:color w:val="000000" w:themeColor="text1"/>
                <w:sz w:val="24"/>
                <w14:textFill>
                  <w14:solidFill>
                    <w14:schemeClr w14:val="tx1"/>
                  </w14:solidFill>
                </w14:textFill>
              </w:rPr>
              <w:t>按建德市政府采购物业管理定点合同要求进行协商，委托生效之日起分3次支付，采购合同签订生效并具备实施条件后7个工作日，采购单位向中标供应商支付本项目预算金额的50%预付款（供应商需提供相应金额的预付款保函至采购单位），9月底，经业主单位考核合格后，供应商凭相关材料，采购人在10个工作日内支付30%项目经费，整个项目完成后</w:t>
            </w:r>
            <w:r>
              <w:rPr>
                <w:rFonts w:hint="eastAsia" w:ascii="宋体" w:hAnsi="宋体" w:eastAsia="宋体" w:cs="宋体"/>
                <w:color w:val="000000" w:themeColor="text1"/>
                <w:sz w:val="24"/>
                <w:highlight w:val="none"/>
                <w14:textFill>
                  <w14:solidFill>
                    <w14:schemeClr w14:val="tx1"/>
                  </w14:solidFill>
                </w14:textFill>
              </w:rPr>
              <w:t>，经业主单位验收合格后，供应商凭相关材料，采购人在20个工作日内</w:t>
            </w:r>
            <w:r>
              <w:rPr>
                <w:rFonts w:hint="eastAsia" w:ascii="宋体" w:hAnsi="宋体" w:cs="宋体"/>
                <w:color w:val="000000" w:themeColor="text1"/>
                <w:sz w:val="24"/>
                <w:highlight w:val="none"/>
                <w:lang w:eastAsia="zh-CN"/>
                <w14:textFill>
                  <w14:solidFill>
                    <w14:schemeClr w14:val="tx1"/>
                  </w14:solidFill>
                </w14:textFill>
              </w:rPr>
              <w:t>根据考核结果支付剩余款项。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本项目服务期自采购合同正式签订生效之日起为期</w:t>
            </w:r>
            <w:r>
              <w:rPr>
                <w:rFonts w:hint="eastAsia" w:ascii="宋体" w:hAnsi="宋体" w:cs="宋体"/>
                <w:color w:val="000000" w:themeColor="text1"/>
                <w:sz w:val="24"/>
                <w:lang w:val="en-US" w:eastAsia="zh-CN"/>
                <w14:textFill>
                  <w14:solidFill>
                    <w14:schemeClr w14:val="tx1"/>
                  </w14:solidFill>
                </w14:textFill>
              </w:rPr>
              <w:t>二</w:t>
            </w:r>
            <w:r>
              <w:rPr>
                <w:rFonts w:hint="eastAsia" w:ascii="宋体" w:hAnsi="宋体" w:cs="宋体"/>
                <w:color w:val="000000" w:themeColor="text1"/>
                <w:sz w:val="24"/>
                <w14:textFill>
                  <w14:solidFill>
                    <w14:schemeClr w14:val="tx1"/>
                  </w14:solidFill>
                </w14:textFill>
              </w:rPr>
              <w:t>年。如在规定的时间内由于供应商的原因不能完成的，供应商应承担由此给采购人造成的损失。连续两个季度满意度测评低于</w:t>
            </w:r>
            <w:r>
              <w:rPr>
                <w:rFonts w:hint="eastAsia" w:ascii="宋体" w:hAnsi="宋体" w:cs="宋体"/>
                <w:color w:val="000000" w:themeColor="text1"/>
                <w:sz w:val="24"/>
                <w:lang w:val="en-US" w:eastAsia="zh-CN"/>
                <w14:textFill>
                  <w14:solidFill>
                    <w14:schemeClr w14:val="tx1"/>
                  </w14:solidFill>
                </w14:textFill>
              </w:rPr>
              <w:t>70</w:t>
            </w:r>
            <w:r>
              <w:rPr>
                <w:rFonts w:hint="eastAsia" w:ascii="宋体" w:hAnsi="宋体" w:cs="宋体"/>
                <w:color w:val="000000" w:themeColor="text1"/>
                <w:sz w:val="24"/>
                <w14:textFill>
                  <w14:solidFill>
                    <w14:schemeClr w14:val="tx1"/>
                  </w14:solidFill>
                </w14:textFill>
              </w:rPr>
              <w:t>分（不含）的，采购人有权解除合同。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8149" w:type="dxa"/>
            <w:vAlign w:val="center"/>
          </w:tcPr>
          <w:p>
            <w:pPr>
              <w:spacing w:line="360" w:lineRule="auto"/>
              <w:rPr>
                <w:rFonts w:ascii="宋体" w:hAnsi="宋体" w:cs="宋体"/>
                <w:sz w:val="24"/>
              </w:rPr>
            </w:pPr>
            <w:r>
              <w:rPr>
                <w:rFonts w:hint="eastAsia" w:ascii="宋体" w:hAnsi="宋体" w:cs="宋体"/>
                <w:sz w:val="24"/>
              </w:rPr>
              <w:t>服务地点：</w:t>
            </w:r>
            <w:r>
              <w:rPr>
                <w:rFonts w:hint="eastAsia" w:asciiTheme="minorEastAsia" w:hAnsiTheme="minorEastAsia" w:eastAsiaTheme="minorEastAsia"/>
                <w:sz w:val="24"/>
                <w:u w:val="none"/>
                <w:lang w:val="en-US" w:eastAsia="zh-CN"/>
              </w:rPr>
              <w:t>建德市工业技术学校</w:t>
            </w: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pPr>
              <w:spacing w:line="360" w:lineRule="auto"/>
              <w:rPr>
                <w:rFonts w:ascii="宋体" w:hAnsi="宋体" w:cs="宋体"/>
                <w:sz w:val="24"/>
              </w:rPr>
            </w:pPr>
            <w:r>
              <w:rPr>
                <w:rFonts w:hint="eastAsia" w:ascii="宋体" w:hAnsi="宋体" w:cs="宋体"/>
                <w:sz w:val="24"/>
              </w:rPr>
              <w:t>按服务要求提供服务。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1.6.7</w:t>
            </w:r>
          </w:p>
        </w:tc>
        <w:tc>
          <w:tcPr>
            <w:tcW w:w="8149" w:type="dxa"/>
            <w:vAlign w:val="center"/>
          </w:tcPr>
          <w:p>
            <w:pPr>
              <w:spacing w:line="360" w:lineRule="auto"/>
              <w:rPr>
                <w:rFonts w:hint="eastAsia" w:ascii="宋体" w:hAnsi="宋体" w:cs="宋体"/>
                <w:sz w:val="24"/>
              </w:rPr>
            </w:pPr>
            <w:r>
              <w:rPr>
                <w:rFonts w:hint="eastAsia" w:ascii="宋体" w:hAnsi="宋体" w:cs="宋体"/>
                <w:sz w:val="24"/>
              </w:rPr>
              <w:t>违约责任</w:t>
            </w:r>
          </w:p>
          <w:p>
            <w:pPr>
              <w:spacing w:line="360" w:lineRule="auto"/>
              <w:rPr>
                <w:rFonts w:hint="eastAsia" w:ascii="宋体" w:hAnsi="宋体" w:cs="宋体"/>
                <w:sz w:val="24"/>
              </w:rPr>
            </w:pPr>
            <w:r>
              <w:rPr>
                <w:rFonts w:hint="eastAsia" w:ascii="宋体" w:hAnsi="宋体" w:cs="宋体"/>
                <w:sz w:val="24"/>
                <w:lang w:val="en-US" w:eastAsia="zh-CN"/>
              </w:rPr>
              <w:t>（1）</w:t>
            </w:r>
            <w:r>
              <w:rPr>
                <w:rFonts w:hint="eastAsia" w:ascii="宋体" w:hAnsi="宋体" w:cs="宋体"/>
                <w:sz w:val="24"/>
              </w:rPr>
              <w:t>由于乙方原因(除不可抗力外)不能按期交付合同标的，对超出交付期的每一天，乙方应按合同总价款的</w:t>
            </w:r>
            <w:r>
              <w:rPr>
                <w:rFonts w:hint="eastAsia" w:ascii="宋体" w:hAnsi="宋体" w:cs="宋体"/>
                <w:sz w:val="24"/>
                <w:highlight w:val="none"/>
                <w:lang w:eastAsia="zh-CN"/>
              </w:rPr>
              <w:t>万</w:t>
            </w:r>
            <w:r>
              <w:rPr>
                <w:rFonts w:hint="eastAsia" w:ascii="宋体" w:hAnsi="宋体" w:cs="宋体"/>
                <w:sz w:val="24"/>
                <w:highlight w:val="none"/>
              </w:rPr>
              <w:t>分之</w:t>
            </w:r>
            <w:r>
              <w:rPr>
                <w:rFonts w:hint="eastAsia" w:ascii="宋体" w:hAnsi="宋体" w:cs="宋体"/>
                <w:sz w:val="24"/>
                <w:highlight w:val="none"/>
                <w:lang w:eastAsia="zh-CN"/>
              </w:rPr>
              <w:t>五</w:t>
            </w:r>
            <w:r>
              <w:rPr>
                <w:rFonts w:hint="eastAsia" w:ascii="宋体" w:hAnsi="宋体" w:cs="宋体"/>
                <w:sz w:val="24"/>
                <w:highlight w:val="none"/>
              </w:rPr>
              <w:t>承担违约金</w:t>
            </w:r>
            <w:r>
              <w:rPr>
                <w:rFonts w:hint="eastAsia" w:ascii="宋体" w:hAnsi="宋体" w:cs="宋体"/>
                <w:sz w:val="24"/>
              </w:rPr>
              <w:t>，在合同款支付时一次性扣除。若超出交付期十天(含十天)以上的，甲方有权终止合同。</w:t>
            </w:r>
          </w:p>
          <w:p>
            <w:pPr>
              <w:spacing w:line="360" w:lineRule="auto"/>
              <w:rPr>
                <w:rFonts w:hint="eastAsia"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2</w:t>
            </w:r>
            <w:r>
              <w:rPr>
                <w:rFonts w:hint="eastAsia" w:ascii="宋体" w:hAnsi="宋体" w:cs="宋体"/>
                <w:sz w:val="24"/>
                <w:lang w:eastAsia="zh-CN"/>
              </w:rPr>
              <w:t>）</w:t>
            </w:r>
            <w:r>
              <w:rPr>
                <w:rFonts w:hint="eastAsia" w:ascii="宋体" w:hAnsi="宋体" w:cs="宋体"/>
                <w:sz w:val="24"/>
              </w:rPr>
              <w:t>乙方按合同要求将成果送达甲方后，经验收合格后，甲方超出付款期支付项目款的，每逾一天，甲方应向乙方支付合同金额的</w:t>
            </w:r>
            <w:r>
              <w:rPr>
                <w:rFonts w:hint="eastAsia" w:ascii="宋体" w:hAnsi="宋体" w:cs="宋体"/>
                <w:sz w:val="24"/>
                <w:lang w:eastAsia="zh-CN"/>
              </w:rPr>
              <w:t>万</w:t>
            </w:r>
            <w:r>
              <w:rPr>
                <w:rFonts w:hint="eastAsia" w:ascii="宋体" w:hAnsi="宋体" w:cs="宋体"/>
                <w:sz w:val="24"/>
              </w:rPr>
              <w:t>分之</w:t>
            </w:r>
            <w:r>
              <w:rPr>
                <w:rFonts w:hint="eastAsia" w:ascii="宋体" w:hAnsi="宋体" w:cs="宋体"/>
                <w:sz w:val="24"/>
                <w:lang w:eastAsia="zh-CN"/>
              </w:rPr>
              <w:t>五</w:t>
            </w:r>
            <w:r>
              <w:rPr>
                <w:rFonts w:hint="eastAsia" w:ascii="宋体" w:hAnsi="宋体" w:cs="宋体"/>
                <w:sz w:val="24"/>
              </w:rPr>
              <w:t>的滞纳金。甲方无正当理由拒收合同标的、拒付项目款的，应向乙方偿付合同总价百分之五的违约金。</w:t>
            </w:r>
          </w:p>
          <w:p>
            <w:pPr>
              <w:spacing w:line="360" w:lineRule="auto"/>
              <w:rPr>
                <w:rFonts w:hint="eastAsia"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3</w:t>
            </w:r>
            <w:r>
              <w:rPr>
                <w:rFonts w:hint="eastAsia" w:ascii="宋体" w:hAnsi="宋体" w:cs="宋体"/>
                <w:sz w:val="24"/>
                <w:lang w:eastAsia="zh-CN"/>
              </w:rPr>
              <w:t>）</w:t>
            </w:r>
            <w:r>
              <w:rPr>
                <w:rFonts w:hint="eastAsia" w:ascii="宋体" w:hAnsi="宋体" w:cs="宋体"/>
                <w:sz w:val="24"/>
              </w:rPr>
              <w:t>由于乙方原因导致甲方有重大损失的，责任由乙方承担，并依法追究其经济责任和法律责任。</w:t>
            </w:r>
          </w:p>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1.7</w:t>
            </w:r>
          </w:p>
        </w:tc>
        <w:tc>
          <w:tcPr>
            <w:tcW w:w="8149" w:type="dxa"/>
            <w:vAlign w:val="center"/>
          </w:tcPr>
          <w:p>
            <w:pPr>
              <w:spacing w:line="360" w:lineRule="auto"/>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 1.7.2  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1.7.1</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1.7.2</w:t>
            </w:r>
          </w:p>
        </w:tc>
        <w:tc>
          <w:tcPr>
            <w:tcW w:w="8149" w:type="dxa"/>
            <w:vAlign w:val="center"/>
          </w:tcPr>
          <w:p>
            <w:pPr>
              <w:spacing w:line="360" w:lineRule="auto"/>
              <w:rPr>
                <w:rFonts w:ascii="宋体" w:hAnsi="宋体" w:cs="宋体"/>
                <w:sz w:val="24"/>
              </w:rPr>
            </w:pPr>
            <w:r>
              <w:rPr>
                <w:rFonts w:hint="eastAsia" w:ascii="宋体" w:hAnsi="宋体" w:cs="宋体"/>
                <w:sz w:val="24"/>
              </w:rPr>
              <w:t>向建德市人民法院人民法院起诉。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2.3.2</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2.4.2</w:t>
            </w:r>
          </w:p>
        </w:tc>
        <w:tc>
          <w:tcPr>
            <w:tcW w:w="8149" w:type="dxa"/>
            <w:vAlign w:val="center"/>
          </w:tcPr>
          <w:p>
            <w:pPr>
              <w:spacing w:line="360" w:lineRule="auto"/>
              <w:rPr>
                <w:rFonts w:ascii="宋体" w:hAnsi="宋体" w:cs="宋体"/>
                <w:sz w:val="24"/>
              </w:rPr>
            </w:pPr>
            <w:r>
              <w:rPr>
                <w:rFonts w:hint="eastAsia" w:ascii="宋体" w:hAnsi="宋体" w:cs="宋体"/>
                <w:sz w:val="24"/>
              </w:rPr>
              <w:t>合同履行期间，甲方有权将履行过程中出现的问题反馈给乙方，双方当事人应以书面形式约定需要完善和改进的内容。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2.11.3</w:t>
            </w:r>
          </w:p>
        </w:tc>
        <w:tc>
          <w:tcPr>
            <w:tcW w:w="8149" w:type="dxa"/>
            <w:vAlign w:val="center"/>
          </w:tcPr>
          <w:p>
            <w:pPr>
              <w:spacing w:line="360" w:lineRule="auto"/>
              <w:rPr>
                <w:rFonts w:ascii="宋体" w:hAnsi="宋体" w:cs="宋体"/>
                <w:sz w:val="24"/>
              </w:rPr>
            </w:pPr>
            <w:r>
              <w:rPr>
                <w:rFonts w:hint="eastAsia" w:ascii="宋体" w:hAnsi="宋体" w:cs="宋体"/>
                <w:sz w:val="24"/>
              </w:rPr>
              <w:t>因不可抗力致使合同有变更必要的，双方当事人应在15日内以书面形式变更合同。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2.11.4</w:t>
            </w:r>
          </w:p>
        </w:tc>
        <w:tc>
          <w:tcPr>
            <w:tcW w:w="8149" w:type="dxa"/>
            <w:vAlign w:val="center"/>
          </w:tcPr>
          <w:p>
            <w:pPr>
              <w:spacing w:line="360" w:lineRule="auto"/>
              <w:rPr>
                <w:rFonts w:ascii="宋体" w:hAnsi="宋体" w:cs="宋体"/>
                <w:sz w:val="24"/>
              </w:rPr>
            </w:pPr>
            <w:r>
              <w:rPr>
                <w:rFonts w:hint="eastAsia" w:ascii="宋体" w:hAnsi="宋体" w:cs="宋体"/>
                <w:sz w:val="24"/>
              </w:rPr>
              <w:t>受不可抗力影响的一方在不可抗力发生后，应在7日内以书面形式通知对方当事人，并在14日内，将有关部门出具的证明文件送达对方当事人。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2.15.1</w:t>
            </w:r>
          </w:p>
        </w:tc>
        <w:tc>
          <w:tcPr>
            <w:tcW w:w="8149" w:type="dxa"/>
            <w:vAlign w:val="center"/>
          </w:tcPr>
          <w:p>
            <w:pPr>
              <w:spacing w:line="360" w:lineRule="auto"/>
              <w:rPr>
                <w:rFonts w:ascii="宋体" w:hAnsi="宋体" w:cs="宋体"/>
                <w:sz w:val="24"/>
              </w:rPr>
            </w:pPr>
            <w:r>
              <w:rPr>
                <w:rFonts w:hint="eastAsia" w:ascii="宋体" w:hAnsi="宋体" w:cs="宋体"/>
                <w:sz w:val="24"/>
              </w:rPr>
              <w:t>乙方按照双方确定的服务考核办法的约定，定期提交服务报告，甲方按照服务考核办法的约定进行定期验收。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2.15.3</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jc w:val="center"/>
              <w:rPr>
                <w:rFonts w:ascii="宋体" w:hAnsi="宋体" w:cs="宋体"/>
                <w:sz w:val="24"/>
              </w:rPr>
            </w:pPr>
            <w:r>
              <w:rPr>
                <w:rFonts w:hint="eastAsia" w:ascii="仿宋" w:hAnsi="仿宋" w:eastAsia="仿宋" w:cs="仿宋"/>
                <w:sz w:val="24"/>
              </w:rPr>
              <w:t>2.18.1</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rPr>
                <w:rFonts w:ascii="宋体" w:hAnsi="宋体" w:cs="宋体"/>
                <w:sz w:val="24"/>
              </w:rPr>
            </w:pPr>
            <w:r>
              <w:rPr>
                <w:rFonts w:hint="eastAsia" w:ascii="仿宋" w:hAnsi="仿宋" w:eastAsia="仿宋" w:cs="仿宋"/>
                <w:sz w:val="24"/>
              </w:rPr>
              <w:t xml:space="preserve">2.18.2 </w:t>
            </w:r>
          </w:p>
        </w:tc>
        <w:tc>
          <w:tcPr>
            <w:tcW w:w="8149" w:type="dxa"/>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ind w:left="-420" w:leftChars="-200" w:right="-420" w:rightChars="-200" w:firstLine="480" w:firstLineChars="200"/>
              <w:outlineLvl w:val="0"/>
              <w:rPr>
                <w:rFonts w:ascii="宋体" w:hAnsi="宋体" w:cs="宋体"/>
                <w:sz w:val="24"/>
              </w:rPr>
            </w:pPr>
            <w:r>
              <w:rPr>
                <w:rFonts w:hint="eastAsia" w:ascii="仿宋" w:hAnsi="仿宋" w:eastAsia="仿宋" w:cs="仿宋"/>
                <w:sz w:val="24"/>
              </w:rPr>
              <w:t xml:space="preserve">2.20 </w:t>
            </w:r>
          </w:p>
        </w:tc>
        <w:tc>
          <w:tcPr>
            <w:tcW w:w="8149" w:type="dxa"/>
            <w:vAlign w:val="center"/>
          </w:tcPr>
          <w:p>
            <w:pPr>
              <w:spacing w:line="360" w:lineRule="auto"/>
              <w:rPr>
                <w:rFonts w:ascii="宋体" w:hAnsi="宋体" w:cs="宋体"/>
                <w:sz w:val="24"/>
              </w:rPr>
            </w:pPr>
            <w:r>
              <w:rPr>
                <w:rFonts w:hint="eastAsia" w:ascii="宋体" w:hAnsi="宋体" w:cs="宋体"/>
                <w:sz w:val="24"/>
              </w:rPr>
              <w:t>合同份数：本合同壹式陆份，甲、乙双方各执叁份。</w:t>
            </w:r>
          </w:p>
        </w:tc>
      </w:tr>
    </w:tbl>
    <w:p>
      <w:pPr>
        <w:spacing w:line="360" w:lineRule="auto"/>
        <w:ind w:left="-420" w:leftChars="-200" w:right="-420" w:rightChars="-200" w:firstLine="480" w:firstLineChars="200"/>
        <w:rPr>
          <w:rFonts w:ascii="宋体" w:hAnsi="宋体" w:cs="宋体"/>
          <w:sz w:val="24"/>
        </w:rPr>
      </w:pPr>
    </w:p>
    <w:p>
      <w:pPr>
        <w:pStyle w:val="2"/>
        <w:ind w:firstLine="480"/>
        <w:rPr>
          <w:rFonts w:cs="宋体"/>
          <w:sz w:val="24"/>
        </w:rPr>
      </w:pPr>
    </w:p>
    <w:p>
      <w:pPr>
        <w:pStyle w:val="25"/>
        <w:rPr>
          <w:rFonts w:hAnsi="宋体" w:cs="宋体"/>
        </w:rPr>
      </w:pPr>
    </w:p>
    <w:p>
      <w:pPr>
        <w:pStyle w:val="50"/>
        <w:rPr>
          <w:rFonts w:ascii="宋体" w:hAnsi="宋体" w:cs="宋体"/>
          <w:sz w:val="24"/>
        </w:rPr>
      </w:pPr>
    </w:p>
    <w:p>
      <w:pPr>
        <w:rPr>
          <w:rFonts w:ascii="宋体" w:hAnsi="宋体" w:cs="宋体"/>
          <w:sz w:val="24"/>
        </w:rPr>
      </w:pPr>
    </w:p>
    <w:p>
      <w:pPr>
        <w:pStyle w:val="2"/>
        <w:ind w:firstLine="480"/>
        <w:rPr>
          <w:rFonts w:cs="宋体"/>
          <w:sz w:val="24"/>
        </w:rPr>
      </w:pPr>
    </w:p>
    <w:p>
      <w:pPr>
        <w:pStyle w:val="25"/>
      </w:pPr>
    </w:p>
    <w:p>
      <w:pPr>
        <w:spacing w:line="360" w:lineRule="auto"/>
        <w:ind w:firstLine="562" w:firstLineChars="200"/>
        <w:jc w:val="center"/>
        <w:rPr>
          <w:rFonts w:asciiTheme="minorEastAsia" w:hAnsiTheme="minorEastAsia" w:eastAsiaTheme="minorEastAsia"/>
          <w:b/>
          <w:sz w:val="28"/>
          <w:szCs w:val="28"/>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p>
    <w:p>
      <w:pPr>
        <w:snapToGrid w:val="0"/>
        <w:spacing w:line="360" w:lineRule="auto"/>
        <w:jc w:val="center"/>
        <w:outlineLvl w:val="0"/>
        <w:rPr>
          <w:rFonts w:hint="eastAsia" w:cs="FangSong_GB2312" w:asciiTheme="minorEastAsia" w:hAnsiTheme="minorEastAsia" w:eastAsiaTheme="minorEastAsia"/>
          <w:b/>
          <w:sz w:val="36"/>
          <w:szCs w:val="20"/>
        </w:rPr>
      </w:pPr>
    </w:p>
    <w:p>
      <w:pPr>
        <w:snapToGrid w:val="0"/>
        <w:spacing w:line="360" w:lineRule="auto"/>
        <w:jc w:val="center"/>
        <w:outlineLvl w:val="0"/>
        <w:rPr>
          <w:rFonts w:cs="FangSong_GB2312" w:asciiTheme="minorEastAsia" w:hAnsiTheme="minorEastAsia" w:eastAsiaTheme="minorEastAsia"/>
          <w:b/>
          <w:sz w:val="36"/>
          <w:szCs w:val="20"/>
        </w:rPr>
      </w:pPr>
      <w:r>
        <w:rPr>
          <w:rFonts w:hint="eastAsia" w:cs="FangSong_GB2312" w:asciiTheme="minorEastAsia" w:hAnsiTheme="minorEastAsia" w:eastAsiaTheme="minorEastAsia"/>
          <w:b/>
          <w:sz w:val="36"/>
          <w:szCs w:val="20"/>
        </w:rPr>
        <w:t>第七部分</w:t>
      </w:r>
      <w:bookmarkEnd w:id="66"/>
      <w:bookmarkEnd w:id="67"/>
      <w:r>
        <w:rPr>
          <w:rFonts w:hint="eastAsia" w:cs="FangSong_GB2312" w:asciiTheme="minorEastAsia" w:hAnsiTheme="minorEastAsia" w:eastAsiaTheme="minorEastAsia"/>
          <w:b/>
          <w:sz w:val="36"/>
          <w:szCs w:val="20"/>
        </w:rPr>
        <w:t>应提交的有关格式范例</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供应商按照以下格式编制响应文件。</w:t>
      </w:r>
    </w:p>
    <w:p>
      <w:pPr>
        <w:spacing w:line="360" w:lineRule="auto"/>
        <w:ind w:firstLine="480" w:firstLineChars="200"/>
        <w:rPr>
          <w:rFonts w:cs="FangSong_GB2312" w:asciiTheme="minorEastAsia" w:hAnsiTheme="minorEastAsia" w:eastAsiaTheme="minorEastAsia"/>
          <w:sz w:val="24"/>
        </w:rPr>
      </w:pPr>
    </w:p>
    <w:p>
      <w:pPr>
        <w:spacing w:line="360" w:lineRule="auto"/>
        <w:jc w:val="center"/>
        <w:rPr>
          <w:rFonts w:cs="FangSong_GB2312" w:asciiTheme="minorEastAsia" w:hAnsiTheme="minorEastAsia" w:eastAsiaTheme="minorEastAsia"/>
          <w:b/>
          <w:kern w:val="0"/>
          <w:sz w:val="36"/>
          <w:szCs w:val="36"/>
        </w:rPr>
      </w:pPr>
      <w:r>
        <w:rPr>
          <w:rFonts w:hint="eastAsia" w:cs="FangSong_GB2312" w:asciiTheme="minorEastAsia" w:hAnsiTheme="minorEastAsia" w:eastAsiaTheme="minorEastAsia"/>
          <w:b/>
          <w:kern w:val="0"/>
          <w:sz w:val="36"/>
          <w:szCs w:val="36"/>
        </w:rPr>
        <w:t>目录</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（1）响应函………………………………………………………………………（页码）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（2）资格文件…………………………………………………………………（页码）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（3）法人授权书</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（页码）</w:t>
      </w:r>
    </w:p>
    <w:p>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（4）分包意向协议</w:t>
      </w:r>
      <w:r>
        <w:rPr>
          <w:rFonts w:hint="eastAsia" w:cs="宋体" w:asciiTheme="minorEastAsia" w:hAnsiTheme="minorEastAsia" w:eastAsiaTheme="minorEastAsia"/>
        </w:rPr>
        <w:t>…………………………………………………………………………（页码）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（5）所有资信文件（复印件）…………………………………………………（页码）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（6）主要业绩证明</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（7）</w:t>
      </w:r>
      <w:r>
        <w:rPr>
          <w:rFonts w:hint="eastAsia" w:cs="FangSong_GB2312" w:asciiTheme="minorEastAsia" w:hAnsiTheme="minorEastAsia" w:eastAsiaTheme="minorEastAsia"/>
          <w:lang w:val="zh-CN"/>
        </w:rPr>
        <w:t>关于对磋商文件中有关条款的拒绝声明……………</w:t>
      </w:r>
      <w:r>
        <w:rPr>
          <w:rFonts w:hint="eastAsia" w:cs="FangSong_GB2312" w:asciiTheme="minorEastAsia" w:hAnsiTheme="minorEastAsia" w:eastAsiaTheme="minorEastAsia"/>
        </w:rPr>
        <w:t>………</w:t>
      </w:r>
      <w:r>
        <w:rPr>
          <w:rFonts w:hint="eastAsia" w:cs="FangSong_GB2312" w:asciiTheme="minorEastAsia" w:hAnsiTheme="minorEastAsia" w:eastAsiaTheme="minorEastAsia"/>
          <w:lang w:val="zh-CN"/>
        </w:rPr>
        <w:t>……………</w:t>
      </w:r>
      <w:r>
        <w:rPr>
          <w:rFonts w:hint="eastAsia" w:cs="FangSong_GB2312" w:asciiTheme="minorEastAsia" w:hAnsiTheme="minorEastAsia" w:eastAsiaTheme="minorEastAsia"/>
        </w:rPr>
        <w:t>（页码）</w:t>
      </w:r>
    </w:p>
    <w:p>
      <w:pPr>
        <w:pStyle w:val="183"/>
        <w:spacing w:line="360" w:lineRule="auto"/>
        <w:rPr>
          <w:rFonts w:cs="FangSong_GB2312" w:asciiTheme="minorEastAsia" w:hAnsiTheme="minorEastAsia" w:eastAsiaTheme="minorEastAsia"/>
        </w:rPr>
      </w:pPr>
      <w:r>
        <w:rPr>
          <w:rFonts w:hint="eastAsia" w:cs="FangSong_GB2312" w:asciiTheme="minorEastAsia" w:hAnsiTheme="minorEastAsia" w:eastAsiaTheme="minorEastAsia"/>
        </w:rPr>
        <w:t>（8）认为需要的其他商务文件或说明…………………………………………（页码）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（9）技术解决方案…………………………………</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（10</w:t>
      </w:r>
      <w:r>
        <w:rPr>
          <w:rFonts w:cs="FangSong_GB2312" w:asciiTheme="minorEastAsia" w:hAnsiTheme="minorEastAsia" w:eastAsiaTheme="minorEastAsia"/>
          <w:kern w:val="0"/>
          <w:sz w:val="24"/>
        </w:rPr>
        <w:t>）组织实施方案………………………………………</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w:t>
      </w:r>
      <w:r>
        <w:rPr>
          <w:rFonts w:cs="FangSong_GB2312" w:asciiTheme="minorEastAsia" w:hAnsiTheme="minorEastAsia" w:eastAsiaTheme="minorEastAsia"/>
          <w:kern w:val="0"/>
          <w:sz w:val="24"/>
        </w:rPr>
        <w:t>1</w:t>
      </w:r>
      <w:r>
        <w:rPr>
          <w:rFonts w:hint="eastAsia" w:cs="FangSong_GB2312" w:asciiTheme="minorEastAsia" w:hAnsiTheme="minorEastAsia" w:eastAsiaTheme="minorEastAsia"/>
          <w:kern w:val="0"/>
          <w:sz w:val="24"/>
        </w:rPr>
        <w:t>1</w:t>
      </w:r>
      <w:r>
        <w:rPr>
          <w:rFonts w:cs="FangSong_GB2312" w:asciiTheme="minorEastAsia" w:hAnsiTheme="minorEastAsia" w:eastAsiaTheme="minorEastAsia"/>
          <w:kern w:val="0"/>
          <w:sz w:val="24"/>
        </w:rPr>
        <w:t>）售后服务方案……………………………………</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（12</w:t>
      </w:r>
      <w:r>
        <w:rPr>
          <w:rFonts w:cs="FangSong_GB2312" w:asciiTheme="minorEastAsia" w:hAnsiTheme="minorEastAsia" w:eastAsiaTheme="minorEastAsia"/>
          <w:kern w:val="0"/>
          <w:sz w:val="24"/>
        </w:rPr>
        <w:t>）项目小组人员名单…</w:t>
      </w:r>
      <w:r>
        <w:rPr>
          <w:rFonts w:hint="eastAsia" w:cs="FangSong_GB2312" w:asciiTheme="minorEastAsia" w:hAnsiTheme="minorEastAsia" w:eastAsiaTheme="minorEastAsia"/>
          <w:kern w:val="0"/>
          <w:sz w:val="24"/>
        </w:rPr>
        <w:t>…………………………</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（13）</w:t>
      </w:r>
      <w:r>
        <w:rPr>
          <w:rFonts w:hint="eastAsia" w:cs="FangSong_GB2312" w:asciiTheme="minorEastAsia" w:hAnsiTheme="minorEastAsia" w:eastAsiaTheme="minorEastAsia"/>
          <w:kern w:val="0"/>
          <w:sz w:val="24"/>
          <w:lang w:val="zh-CN"/>
        </w:rPr>
        <w:t>优惠条件及特殊承诺………………………………</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（14）</w:t>
      </w:r>
      <w:r>
        <w:rPr>
          <w:rFonts w:hint="eastAsia" w:cs="FangSong_GB2312" w:asciiTheme="minorEastAsia" w:hAnsiTheme="minorEastAsia" w:eastAsiaTheme="minorEastAsia"/>
          <w:kern w:val="0"/>
          <w:sz w:val="24"/>
          <w:lang w:val="zh-CN"/>
        </w:rPr>
        <w:t>培训计划……………………………………………</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kern w:val="0"/>
          <w:sz w:val="24"/>
        </w:rPr>
        <w:t>（页码）</w:t>
      </w:r>
    </w:p>
    <w:p>
      <w:pPr>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（15）</w:t>
      </w:r>
      <w:r>
        <w:rPr>
          <w:rFonts w:hint="eastAsia" w:cs="FangSong_GB2312" w:asciiTheme="minorEastAsia" w:hAnsiTheme="minorEastAsia" w:eastAsiaTheme="minorEastAsia"/>
          <w:sz w:val="24"/>
        </w:rPr>
        <w:t>随机特殊工具和备品备件清单</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kern w:val="0"/>
          <w:sz w:val="24"/>
        </w:rPr>
        <w:t>（页码）</w:t>
      </w:r>
    </w:p>
    <w:p>
      <w:pPr>
        <w:spacing w:line="360" w:lineRule="auto"/>
        <w:ind w:firstLine="480"/>
        <w:jc w:val="center"/>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（16）</w:t>
      </w:r>
      <w:r>
        <w:rPr>
          <w:rFonts w:hint="eastAsia" w:cs="FangSong_GB2312" w:asciiTheme="minorEastAsia" w:hAnsiTheme="minorEastAsia" w:eastAsiaTheme="minorEastAsia"/>
          <w:kern w:val="0"/>
          <w:sz w:val="24"/>
          <w:lang w:val="zh-CN"/>
        </w:rPr>
        <w:t>认为需要的其他技术文件或说明…………………</w:t>
      </w:r>
      <w:r>
        <w:rPr>
          <w:rFonts w:hint="eastAsia" w:cs="FangSong_GB2312" w:asciiTheme="minorEastAsia" w:hAnsiTheme="minorEastAsia" w:eastAsiaTheme="minorEastAsia"/>
        </w:rPr>
        <w:t>…………</w:t>
      </w:r>
      <w:r>
        <w:rPr>
          <w:rFonts w:hint="eastAsia" w:cs="FangSong_GB2312" w:asciiTheme="minorEastAsia" w:hAnsiTheme="minorEastAsia" w:eastAsiaTheme="minorEastAsia"/>
          <w:kern w:val="0"/>
          <w:sz w:val="24"/>
          <w:lang w:val="zh-CN"/>
        </w:rPr>
        <w:t>……………</w:t>
      </w:r>
      <w:r>
        <w:rPr>
          <w:rFonts w:hint="eastAsia" w:cs="FangSong_GB2312" w:asciiTheme="minorEastAsia" w:hAnsiTheme="minorEastAsia" w:eastAsiaTheme="minorEastAsia"/>
          <w:kern w:val="0"/>
          <w:sz w:val="24"/>
        </w:rPr>
        <w:t>（页码）</w:t>
      </w:r>
    </w:p>
    <w:p>
      <w:pPr>
        <w:tabs>
          <w:tab w:val="left" w:pos="0"/>
        </w:tabs>
        <w:autoSpaceDE w:val="0"/>
        <w:autoSpaceDN w:val="0"/>
        <w:spacing w:line="360" w:lineRule="auto"/>
        <w:ind w:firstLine="480" w:firstLineChars="2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rPr>
        <w:t>（17）</w:t>
      </w:r>
      <w:r>
        <w:rPr>
          <w:rFonts w:hint="eastAsia" w:cs="FangSong_GB2312" w:asciiTheme="minorEastAsia" w:hAnsiTheme="minorEastAsia" w:eastAsiaTheme="minorEastAsia"/>
          <w:kern w:val="0"/>
          <w:sz w:val="24"/>
          <w:lang w:val="zh-CN"/>
        </w:rPr>
        <w:t>政府采购供应商廉洁自律承诺书………………………………………</w:t>
      </w:r>
      <w:r>
        <w:rPr>
          <w:rFonts w:hint="eastAsia" w:cs="FangSong_GB2312" w:asciiTheme="minorEastAsia" w:hAnsiTheme="minorEastAsia" w:eastAsiaTheme="minorEastAsia"/>
          <w:kern w:val="0"/>
          <w:sz w:val="24"/>
        </w:rPr>
        <w:t>（页码）</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b/>
          <w:bCs/>
          <w:sz w:val="24"/>
        </w:rPr>
        <w:t>注：以上目录是编制供应商响应文件的基本格式要求，各供应商可根据自身情况进一步细化。</w:t>
      </w: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sz w:val="36"/>
          <w:szCs w:val="36"/>
        </w:rPr>
        <w:br w:type="page"/>
      </w:r>
      <w:r>
        <w:rPr>
          <w:rFonts w:hint="eastAsia" w:cs="FangSong_GB2312" w:asciiTheme="minorEastAsia" w:hAnsiTheme="minorEastAsia" w:eastAsiaTheme="minorEastAsia"/>
          <w:b/>
          <w:kern w:val="0"/>
          <w:sz w:val="32"/>
          <w:szCs w:val="32"/>
        </w:rPr>
        <w:t>一、响应</w:t>
      </w:r>
      <w:r>
        <w:rPr>
          <w:rFonts w:hint="eastAsia" w:cs="FangSong_GB2312" w:asciiTheme="minorEastAsia" w:hAnsiTheme="minorEastAsia" w:eastAsiaTheme="minorEastAsia"/>
          <w:b/>
          <w:sz w:val="32"/>
          <w:szCs w:val="32"/>
        </w:rPr>
        <w:t>函</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lang w:val="en-US" w:eastAsia="zh-CN"/>
        </w:rPr>
        <w:t>建德市工业技术学校</w:t>
      </w:r>
      <w:r>
        <w:rPr>
          <w:rFonts w:hint="eastAsia" w:cs="FangSong_GB2312" w:asciiTheme="minorEastAsia" w:hAnsiTheme="minorEastAsia" w:eastAsiaTheme="minorEastAsia"/>
          <w:sz w:val="24"/>
        </w:rPr>
        <w:t>、杭州市公共资源交易中心建德分中心：</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(供应商全称)授权(全权代表姓名)(职务、职称)为全权代表，参加贵方组织的</w:t>
      </w:r>
      <w:r>
        <w:rPr>
          <w:rFonts w:hint="eastAsia" w:cs="FangSong_GB2312" w:asciiTheme="minorEastAsia" w:hAnsiTheme="minorEastAsia" w:eastAsiaTheme="minorEastAsia"/>
          <w:sz w:val="24"/>
          <w:u w:val="single"/>
          <w:lang w:val="en-US" w:eastAsia="zh-CN"/>
        </w:rPr>
        <w:t>建德市工业技术学校</w:t>
      </w:r>
      <w:r>
        <w:rPr>
          <w:rFonts w:hint="eastAsia" w:cs="FangSong_GB2312" w:asciiTheme="minorEastAsia" w:hAnsiTheme="minorEastAsia" w:eastAsiaTheme="minorEastAsia"/>
          <w:sz w:val="24"/>
          <w:u w:val="single"/>
          <w:lang w:eastAsia="zh-CN"/>
        </w:rPr>
        <w:t>物业管理服务采购项目</w:t>
      </w:r>
      <w:r>
        <w:rPr>
          <w:rFonts w:hint="eastAsia" w:cs="FangSong_GB2312" w:asciiTheme="minorEastAsia" w:hAnsiTheme="minorEastAsia" w:eastAsiaTheme="minorEastAsia"/>
          <w:sz w:val="24"/>
        </w:rPr>
        <w:t>【项目编号：</w:t>
      </w:r>
      <w:r>
        <w:rPr>
          <w:rFonts w:hint="eastAsia" w:cs="FangSong_GB2312" w:asciiTheme="minorEastAsia" w:hAnsiTheme="minorEastAsia" w:eastAsiaTheme="minorEastAsia"/>
          <w:sz w:val="24"/>
          <w:lang w:eastAsia="zh-CN"/>
        </w:rPr>
        <w:t>JD2024BJ</w:t>
      </w:r>
      <w:r>
        <w:rPr>
          <w:rFonts w:hint="eastAsia" w:cs="FangSong_GB2312" w:asciiTheme="minorEastAsia" w:hAnsiTheme="minorEastAsia" w:eastAsiaTheme="minorEastAsia"/>
          <w:sz w:val="24"/>
          <w:highlight w:val="none"/>
          <w:lang w:eastAsia="zh-CN"/>
        </w:rPr>
        <w:t>-</w:t>
      </w:r>
      <w:r>
        <w:rPr>
          <w:rFonts w:hint="eastAsia" w:cs="FangSong_GB2312" w:asciiTheme="minorEastAsia" w:hAnsiTheme="minorEastAsia" w:eastAsiaTheme="minorEastAsia"/>
          <w:sz w:val="24"/>
          <w:highlight w:val="none"/>
          <w:lang w:val="en-US" w:eastAsia="zh-CN"/>
        </w:rPr>
        <w:t>001</w:t>
      </w:r>
      <w:r>
        <w:rPr>
          <w:rFonts w:hint="eastAsia" w:cs="FangSong_GB2312" w:asciiTheme="minorEastAsia" w:hAnsiTheme="minorEastAsia" w:eastAsiaTheme="minorEastAsia"/>
          <w:sz w:val="24"/>
          <w:highlight w:val="none"/>
        </w:rPr>
        <w:t>】</w:t>
      </w:r>
      <w:r>
        <w:rPr>
          <w:rFonts w:hint="eastAsia" w:cs="FangSong_GB2312" w:asciiTheme="minorEastAsia" w:hAnsiTheme="minorEastAsia" w:eastAsiaTheme="minorEastAsia"/>
          <w:sz w:val="24"/>
        </w:rPr>
        <w:t>的有关活动，并对此项目进行响应。为此：</w:t>
      </w:r>
    </w:p>
    <w:p>
      <w:pPr>
        <w:pStyle w:val="104"/>
        <w:numPr>
          <w:ilvl w:val="0"/>
          <w:numId w:val="11"/>
        </w:numPr>
        <w:snapToGrid w:val="0"/>
        <w:ind w:firstLineChars="0"/>
        <w:rPr>
          <w:rFonts w:cs="FangSong_GB2312" w:asciiTheme="minorEastAsia" w:hAnsiTheme="minorEastAsia" w:eastAsiaTheme="minorEastAsia"/>
        </w:rPr>
      </w:pPr>
      <w:r>
        <w:rPr>
          <w:rFonts w:hint="eastAsia" w:cs="FangSong_GB2312" w:asciiTheme="minorEastAsia" w:hAnsiTheme="minorEastAsia" w:eastAsiaTheme="minorEastAsia"/>
        </w:rPr>
        <w:t>我方承诺响应有效期从提交响应文件的截止之日起</w:t>
      </w:r>
      <w:r>
        <w:rPr>
          <w:rFonts w:hint="eastAsia" w:cs="FangSong_GB2312" w:asciiTheme="minorEastAsia" w:hAnsiTheme="minorEastAsia" w:eastAsiaTheme="minorEastAsia"/>
          <w:u w:val="single"/>
          <w:lang w:val="en-US" w:eastAsia="zh-CN"/>
        </w:rPr>
        <w:t xml:space="preserve">    </w:t>
      </w:r>
      <w:r>
        <w:rPr>
          <w:rFonts w:hint="eastAsia" w:cs="FangSong_GB2312" w:asciiTheme="minorEastAsia" w:hAnsiTheme="minorEastAsia" w:eastAsiaTheme="minorEastAsia"/>
        </w:rPr>
        <w:t>天，</w:t>
      </w:r>
      <w:r>
        <w:rPr>
          <w:rFonts w:hint="eastAsia" w:cs="宋体" w:asciiTheme="minorEastAsia" w:hAnsiTheme="minorEastAsia" w:eastAsiaTheme="minorEastAsia"/>
        </w:rPr>
        <w:t>（不少于90天），</w:t>
      </w:r>
      <w:r>
        <w:rPr>
          <w:rFonts w:hint="eastAsia" w:cs="FangSong_GB2312" w:asciiTheme="minorEastAsia" w:hAnsiTheme="minorEastAsia" w:eastAsiaTheme="minorEastAsia"/>
        </w:rPr>
        <w:t>本响应文件在响应有效期满之前均具有约束力。</w:t>
      </w:r>
    </w:p>
    <w:p>
      <w:pPr>
        <w:numPr>
          <w:ilvl w:val="0"/>
          <w:numId w:val="11"/>
        </w:numPr>
        <w:adjustRightInd/>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提供</w:t>
      </w:r>
      <w:r>
        <w:rPr>
          <w:rFonts w:hint="eastAsia" w:cs="FangSong_GB2312" w:asciiTheme="minorEastAsia" w:hAnsiTheme="minorEastAsia" w:eastAsiaTheme="minorEastAsia"/>
          <w:bCs/>
          <w:kern w:val="44"/>
          <w:sz w:val="24"/>
        </w:rPr>
        <w:t>磋商文件中</w:t>
      </w:r>
      <w:r>
        <w:rPr>
          <w:rFonts w:hint="eastAsia" w:cs="FangSong_GB2312" w:asciiTheme="minorEastAsia" w:hAnsiTheme="minorEastAsia" w:eastAsiaTheme="minorEastAsia"/>
          <w:sz w:val="24"/>
        </w:rPr>
        <w:t>规定的全部响应文件。</w:t>
      </w:r>
    </w:p>
    <w:p>
      <w:pPr>
        <w:numPr>
          <w:ilvl w:val="0"/>
          <w:numId w:val="11"/>
        </w:numPr>
        <w:adjustRightInd/>
        <w:spacing w:line="360" w:lineRule="auto"/>
        <w:rPr>
          <w:rFonts w:cs="FangSong_GB2312" w:asciiTheme="minorEastAsia" w:hAnsiTheme="minorEastAsia" w:eastAsiaTheme="minorEastAsia"/>
          <w:sz w:val="24"/>
        </w:rPr>
      </w:pPr>
      <w:r>
        <w:rPr>
          <w:rFonts w:hint="eastAsia" w:cs="宋体" w:asciiTheme="minorEastAsia" w:hAnsiTheme="minorEastAsia" w:eastAsiaTheme="minorEastAsia"/>
          <w:sz w:val="24"/>
        </w:rPr>
        <w:t>我方承诺除响应文件列出的偏离外，我方响应磋商文件的全部要求。</w:t>
      </w:r>
    </w:p>
    <w:p>
      <w:pPr>
        <w:numPr>
          <w:ilvl w:val="0"/>
          <w:numId w:val="11"/>
        </w:numPr>
        <w:adjustRightInd/>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保证遵守磋商文件中的其他有关规定。</w:t>
      </w:r>
    </w:p>
    <w:p>
      <w:pPr>
        <w:numPr>
          <w:ilvl w:val="0"/>
          <w:numId w:val="11"/>
        </w:numPr>
        <w:adjustRightInd/>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我方愿意向贵方提供任何与该项目响应有关的数据、情况和技术资料。若贵方需要，我方愿意提供我方作出的一切承诺的证明材料。</w:t>
      </w:r>
    </w:p>
    <w:p>
      <w:pPr>
        <w:numPr>
          <w:ilvl w:val="0"/>
          <w:numId w:val="11"/>
        </w:numPr>
        <w:adjustRightInd/>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我方已详细阅读全部磋商文件，包括磋商文件“更正（延期）公告”（如果有）、参考资料及有关附件，确认无误。</w:t>
      </w:r>
    </w:p>
    <w:p>
      <w:pPr>
        <w:numPr>
          <w:ilvl w:val="0"/>
          <w:numId w:val="11"/>
        </w:numPr>
        <w:adjustRightInd/>
        <w:spacing w:line="360" w:lineRule="auto"/>
        <w:rPr>
          <w:rFonts w:cs="FangSong_GB2312" w:asciiTheme="minorEastAsia" w:hAnsiTheme="minorEastAsia" w:eastAsiaTheme="minorEastAsia"/>
          <w:sz w:val="24"/>
        </w:rPr>
      </w:pPr>
      <w:r>
        <w:rPr>
          <w:rFonts w:hint="eastAsia" w:cs="宋体" w:asciiTheme="minorEastAsia" w:hAnsiTheme="minorEastAsia" w:eastAsiaTheme="minorEastAsia"/>
          <w:sz w:val="24"/>
        </w:rPr>
        <w:t>如我方成交，我方承诺：</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.3按照磋商文件要求提交履约保证金；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lang w:val="en-US" w:eastAsia="zh-CN"/>
        </w:rPr>
        <w:t>7</w:t>
      </w:r>
      <w:r>
        <w:rPr>
          <w:rFonts w:hint="eastAsia" w:cs="宋体" w:asciiTheme="minorEastAsia" w:hAnsiTheme="minorEastAsia" w:eastAsiaTheme="minorEastAsia"/>
          <w:sz w:val="24"/>
        </w:rPr>
        <w:t xml:space="preserve">.4在合同约定的期限内完成合同规定的全部义务。 </w:t>
      </w:r>
    </w:p>
    <w:p>
      <w:pPr>
        <w:numPr>
          <w:ilvl w:val="0"/>
          <w:numId w:val="11"/>
        </w:numPr>
        <w:adjustRightInd/>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其他补充说明:                                        。</w:t>
      </w:r>
    </w:p>
    <w:p>
      <w:pPr>
        <w:autoSpaceDE w:val="0"/>
        <w:autoSpaceDN w:val="0"/>
        <w:spacing w:line="360" w:lineRule="auto"/>
        <w:ind w:firstLine="3960" w:firstLineChars="1650"/>
        <w:rPr>
          <w:rFonts w:cs="FangSong_GB2312" w:asciiTheme="minorEastAsia" w:hAnsiTheme="minorEastAsia" w:eastAsiaTheme="minorEastAsia"/>
          <w:kern w:val="0"/>
          <w:sz w:val="24"/>
          <w:lang w:val="zh-CN"/>
        </w:rPr>
      </w:pPr>
    </w:p>
    <w:p>
      <w:pPr>
        <w:spacing w:line="360" w:lineRule="auto"/>
        <w:ind w:firstLine="4800" w:firstLineChars="2000"/>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供应商名称（电子签名）：                          </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w:t>
      </w:r>
      <w:r>
        <w:rPr>
          <w:rFonts w:hint="eastAsia" w:cs="FangSong_GB2312" w:asciiTheme="minorEastAsia" w:hAnsiTheme="minorEastAsia" w:eastAsiaTheme="minorEastAsia"/>
          <w:sz w:val="24"/>
          <w:lang w:val="en-US" w:eastAsia="zh-CN"/>
        </w:rPr>
        <w:t xml:space="preserve">                   </w:t>
      </w:r>
      <w:r>
        <w:rPr>
          <w:rFonts w:hint="eastAsia" w:cs="FangSong_GB2312" w:asciiTheme="minorEastAsia" w:hAnsiTheme="minorEastAsia" w:eastAsiaTheme="minorEastAsia"/>
          <w:sz w:val="24"/>
        </w:rPr>
        <w:t xml:space="preserve"> 日期：  年   月   日</w:t>
      </w:r>
    </w:p>
    <w:p>
      <w:pPr>
        <w:spacing w:line="360" w:lineRule="auto"/>
        <w:ind w:right="420"/>
        <w:rPr>
          <w:rFonts w:hint="eastAsia" w:cs="宋体" w:asciiTheme="minorEastAsia" w:hAnsiTheme="minorEastAsia" w:eastAsiaTheme="minorEastAsia"/>
          <w:sz w:val="24"/>
        </w:rPr>
      </w:pPr>
    </w:p>
    <w:p>
      <w:pPr>
        <w:spacing w:line="360" w:lineRule="auto"/>
        <w:ind w:right="420"/>
        <w:rPr>
          <w:rFonts w:hint="eastAsia"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autoSpaceDE w:val="0"/>
        <w:autoSpaceDN w:val="0"/>
        <w:spacing w:line="360" w:lineRule="auto"/>
        <w:rPr>
          <w:rFonts w:cs="FangSong_GB2312" w:asciiTheme="minorEastAsia" w:hAnsiTheme="minorEastAsia" w:eastAsiaTheme="minorEastAsia"/>
          <w:kern w:val="0"/>
          <w:sz w:val="24"/>
        </w:rPr>
      </w:pPr>
    </w:p>
    <w:p>
      <w:pPr>
        <w:pStyle w:val="114"/>
        <w:keepNext w:val="0"/>
        <w:pageBreakBefore w:val="0"/>
        <w:tabs>
          <w:tab w:val="clear" w:pos="720"/>
        </w:tabs>
        <w:jc w:val="both"/>
        <w:outlineLvl w:val="9"/>
        <w:rPr>
          <w:rFonts w:cs="FangSong_GB2312" w:asciiTheme="minorEastAsia" w:hAnsiTheme="minorEastAsia" w:eastAsiaTheme="minorEastAsia"/>
          <w:sz w:val="24"/>
          <w:szCs w:val="24"/>
        </w:rPr>
      </w:pPr>
    </w:p>
    <w:p>
      <w:pPr>
        <w:spacing w:line="360" w:lineRule="auto"/>
        <w:rPr>
          <w:rFonts w:cs="FangSong_GB2312" w:asciiTheme="minorEastAsia" w:hAnsiTheme="minorEastAsia" w:eastAsiaTheme="minorEastAsia"/>
          <w:sz w:val="18"/>
          <w:szCs w:val="18"/>
        </w:rPr>
      </w:pPr>
    </w:p>
    <w:p>
      <w:pPr>
        <w:spacing w:line="360" w:lineRule="auto"/>
        <w:rPr>
          <w:rFonts w:cs="FangSong_GB2312" w:asciiTheme="minorEastAsia" w:hAnsiTheme="minorEastAsia" w:eastAsiaTheme="minorEastAsia"/>
          <w:sz w:val="18"/>
          <w:szCs w:val="18"/>
        </w:rPr>
      </w:pPr>
    </w:p>
    <w:p>
      <w:pPr>
        <w:widowControl/>
        <w:adjustRightInd/>
        <w:jc w:val="left"/>
        <w:rPr>
          <w:rFonts w:cs="FangSong_GB2312" w:asciiTheme="minorEastAsia" w:hAnsiTheme="minorEastAsia" w:eastAsiaTheme="minorEastAsia"/>
          <w:b/>
          <w:kern w:val="0"/>
          <w:sz w:val="32"/>
          <w:szCs w:val="32"/>
        </w:rPr>
      </w:pPr>
      <w:r>
        <w:rPr>
          <w:rFonts w:cs="FangSong_GB2312" w:asciiTheme="minorEastAsia" w:hAnsiTheme="minorEastAsia" w:eastAsiaTheme="minorEastAsia"/>
          <w:b/>
          <w:kern w:val="0"/>
          <w:sz w:val="32"/>
          <w:szCs w:val="32"/>
        </w:rPr>
        <w:br w:type="page"/>
      </w:r>
    </w:p>
    <w:p>
      <w:pPr>
        <w:widowControl/>
        <w:tabs>
          <w:tab w:val="left" w:pos="1200"/>
        </w:tabs>
        <w:adjustRightInd/>
        <w:ind w:left="840"/>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kern w:val="0"/>
          <w:sz w:val="32"/>
          <w:szCs w:val="32"/>
          <w:lang w:val="zh-CN"/>
        </w:rPr>
        <w:t>二、资格文件</w:t>
      </w:r>
    </w:p>
    <w:p>
      <w:pPr>
        <w:pStyle w:val="104"/>
        <w:widowControl/>
        <w:tabs>
          <w:tab w:val="left" w:pos="1200"/>
          <w:tab w:val="left" w:pos="1560"/>
        </w:tabs>
        <w:adjustRightInd/>
        <w:ind w:left="1560" w:firstLine="0" w:firstLineChars="0"/>
        <w:jc w:val="left"/>
        <w:rPr>
          <w:rFonts w:cs="FangSong_GB2312" w:asciiTheme="minorEastAsia" w:hAnsiTheme="minorEastAsia" w:eastAsiaTheme="minorEastAsia"/>
          <w:b/>
          <w:sz w:val="30"/>
          <w:szCs w:val="30"/>
        </w:rPr>
      </w:pPr>
    </w:p>
    <w:p>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A、符合参加政府采购活动应当具备的一般条件的承诺函</w:t>
      </w:r>
    </w:p>
    <w:p>
      <w:pPr>
        <w:snapToGrid w:val="0"/>
        <w:spacing w:line="360" w:lineRule="auto"/>
        <w:rPr>
          <w:rFonts w:cs="宋体" w:asciiTheme="minorEastAsia" w:hAnsiTheme="minorEastAsia" w:eastAsiaTheme="minorEastAsia"/>
          <w:sz w:val="24"/>
        </w:rPr>
      </w:pPr>
      <w:r>
        <w:rPr>
          <w:rFonts w:hint="eastAsia" w:cs="FangSong_GB2312" w:asciiTheme="minorEastAsia" w:hAnsiTheme="minorEastAsia" w:eastAsiaTheme="minorEastAsia"/>
          <w:sz w:val="24"/>
          <w:lang w:val="en-US" w:eastAsia="zh-CN"/>
        </w:rPr>
        <w:t>建德市工业技术学校</w:t>
      </w:r>
      <w:r>
        <w:rPr>
          <w:rFonts w:hint="eastAsia" w:cs="FangSong_GB2312" w:asciiTheme="minorEastAsia" w:hAnsiTheme="minorEastAsia" w:eastAsiaTheme="minorEastAsia"/>
          <w:sz w:val="24"/>
        </w:rPr>
        <w:t>、杭州市公共资源交易中心建德分中心</w:t>
      </w:r>
      <w:r>
        <w:rPr>
          <w:rFonts w:hint="eastAsia" w:cs="宋体" w:asciiTheme="minorEastAsia" w:hAnsiTheme="minorEastAsia" w:eastAsiaTheme="minorEastAsia"/>
          <w:sz w:val="24"/>
        </w:rPr>
        <w:t>：</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我方参与</w:t>
      </w:r>
      <w:r>
        <w:rPr>
          <w:rFonts w:hint="eastAsia" w:cs="FangSong_GB2312" w:asciiTheme="minorEastAsia" w:hAnsiTheme="minorEastAsia" w:eastAsiaTheme="minorEastAsia"/>
          <w:sz w:val="24"/>
          <w:lang w:val="en-US" w:eastAsia="zh-CN"/>
        </w:rPr>
        <w:t>建德市工业技术学校</w:t>
      </w:r>
      <w:r>
        <w:rPr>
          <w:rFonts w:hint="eastAsia" w:cs="宋体" w:asciiTheme="minorEastAsia" w:hAnsiTheme="minorEastAsia" w:eastAsiaTheme="minorEastAsia"/>
          <w:sz w:val="24"/>
          <w:lang w:eastAsia="zh-CN"/>
        </w:rPr>
        <w:t>物业管理服务采购项目</w:t>
      </w:r>
      <w:r>
        <w:rPr>
          <w:rFonts w:hint="eastAsia" w:cs="FangSong_GB2312" w:asciiTheme="minorEastAsia" w:hAnsiTheme="minorEastAsia" w:eastAsiaTheme="minorEastAsia"/>
          <w:kern w:val="0"/>
          <w:sz w:val="24"/>
          <w:lang w:val="zh-CN"/>
        </w:rPr>
        <w:t>【项目编号：</w:t>
      </w:r>
      <w:r>
        <w:rPr>
          <w:rFonts w:hint="eastAsia" w:cs="FangSong_GB2312" w:asciiTheme="minorEastAsia" w:hAnsiTheme="minorEastAsia" w:eastAsiaTheme="minorEastAsia"/>
          <w:sz w:val="24"/>
          <w:lang w:eastAsia="zh-CN"/>
        </w:rPr>
        <w:t>JD2024BJ</w:t>
      </w:r>
      <w:r>
        <w:rPr>
          <w:rFonts w:hint="eastAsia" w:cs="FangSong_GB2312" w:asciiTheme="minorEastAsia" w:hAnsiTheme="minorEastAsia" w:eastAsiaTheme="minorEastAsia"/>
          <w:sz w:val="24"/>
          <w:highlight w:val="none"/>
          <w:lang w:eastAsia="zh-CN"/>
        </w:rPr>
        <w:t>-</w:t>
      </w:r>
      <w:r>
        <w:rPr>
          <w:rFonts w:hint="eastAsia" w:cs="FangSong_GB2312" w:asciiTheme="minorEastAsia" w:hAnsiTheme="minorEastAsia" w:eastAsiaTheme="minorEastAsia"/>
          <w:sz w:val="24"/>
          <w:highlight w:val="none"/>
          <w:lang w:val="en-US" w:eastAsia="zh-CN"/>
        </w:rPr>
        <w:t>001</w:t>
      </w:r>
      <w:r>
        <w:rPr>
          <w:rFonts w:hint="eastAsia" w:cs="FangSong_GB2312" w:asciiTheme="minorEastAsia" w:hAnsiTheme="minorEastAsia" w:eastAsiaTheme="minorEastAsia"/>
          <w:kern w:val="0"/>
          <w:sz w:val="24"/>
          <w:highlight w:val="none"/>
          <w:lang w:val="zh-CN"/>
        </w:rPr>
        <w:t>】</w:t>
      </w:r>
      <w:r>
        <w:rPr>
          <w:rFonts w:hint="eastAsia" w:cs="宋体" w:asciiTheme="minorEastAsia" w:hAnsiTheme="minorEastAsia" w:eastAsiaTheme="minorEastAsia"/>
          <w:sz w:val="24"/>
        </w:rPr>
        <w:t>政府采购活动，郑重承诺：</w:t>
      </w:r>
    </w:p>
    <w:p>
      <w:pPr>
        <w:snapToGrid w:val="0"/>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1、具有独立承担民事责任的能力；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3、具有履行合同所必需的设备和专业技术能力；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4、有依法缴纳税收和社会保障资金的良好记录；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6、具有法律、行政法规规定的其他条件。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（三）不存在以下情况：</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供应商名称(电子签名)：</w:t>
      </w:r>
    </w:p>
    <w:p>
      <w:pPr>
        <w:snapToGrid w:val="0"/>
        <w:spacing w:line="360" w:lineRule="auto"/>
        <w:jc w:val="right"/>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 xml:space="preserve">：  年  </w:t>
      </w:r>
      <w:r>
        <w:rPr>
          <w:rFonts w:hint="eastAsia" w:cs="宋体" w:asciiTheme="minorEastAsia" w:hAnsiTheme="minorEastAsia" w:eastAsiaTheme="minorEastAsia"/>
          <w:kern w:val="0"/>
          <w:sz w:val="24"/>
          <w:lang w:val="zh-CN"/>
        </w:rPr>
        <w:t>月</w:t>
      </w:r>
      <w:r>
        <w:rPr>
          <w:rFonts w:hint="eastAsia" w:cs="宋体" w:asciiTheme="minorEastAsia" w:hAnsiTheme="minorEastAsia" w:eastAsiaTheme="minorEastAsia"/>
          <w:kern w:val="0"/>
          <w:sz w:val="24"/>
          <w:lang w:val="en-US" w:eastAsia="zh-CN"/>
        </w:rPr>
        <w:t xml:space="preserve">  </w:t>
      </w:r>
      <w:r>
        <w:rPr>
          <w:rFonts w:hint="eastAsia" w:cs="宋体" w:asciiTheme="minorEastAsia" w:hAnsiTheme="minorEastAsia" w:eastAsiaTheme="minorEastAsia"/>
          <w:kern w:val="0"/>
          <w:sz w:val="24"/>
          <w:lang w:val="zh-CN"/>
        </w:rPr>
        <w:t>日</w:t>
      </w:r>
    </w:p>
    <w:p>
      <w:pPr>
        <w:snapToGrid w:val="0"/>
        <w:spacing w:line="360" w:lineRule="auto"/>
        <w:ind w:right="480"/>
        <w:jc w:val="center"/>
        <w:rPr>
          <w:rFonts w:cs="FangSong_GB2312" w:asciiTheme="minorEastAsia" w:hAnsiTheme="minorEastAsia" w:eastAsiaTheme="minorEastAsia"/>
          <w:b/>
          <w:kern w:val="0"/>
          <w:sz w:val="32"/>
          <w:szCs w:val="32"/>
        </w:rPr>
      </w:pPr>
    </w:p>
    <w:p>
      <w:pPr>
        <w:widowControl/>
        <w:adjustRightInd/>
        <w:jc w:val="left"/>
        <w:rPr>
          <w:rFonts w:cs="FangSong_GB2312" w:asciiTheme="minorEastAsia" w:hAnsiTheme="minorEastAsia" w:eastAsiaTheme="minorEastAsia"/>
          <w:b/>
          <w:sz w:val="32"/>
          <w:szCs w:val="32"/>
        </w:rPr>
      </w:pPr>
      <w:r>
        <w:rPr>
          <w:rFonts w:cs="FangSong_GB2312" w:asciiTheme="minorEastAsia" w:hAnsiTheme="minorEastAsia" w:eastAsiaTheme="minorEastAsia"/>
          <w:b/>
          <w:sz w:val="32"/>
          <w:szCs w:val="32"/>
        </w:rPr>
        <w:br w:type="page"/>
      </w:r>
    </w:p>
    <w:p>
      <w:pPr>
        <w:spacing w:line="360" w:lineRule="auto"/>
        <w:jc w:val="center"/>
        <w:rPr>
          <w:rFonts w:cs="FangSong_GB2312" w:asciiTheme="minorEastAsia" w:hAnsiTheme="minorEastAsia" w:eastAsiaTheme="minorEastAsia"/>
          <w:b/>
          <w:sz w:val="32"/>
          <w:szCs w:val="32"/>
          <w:highlight w:val="yellow"/>
        </w:rPr>
      </w:pPr>
      <w:r>
        <w:rPr>
          <w:rFonts w:hint="eastAsia" w:cs="FangSong_GB2312" w:asciiTheme="minorEastAsia" w:hAnsiTheme="minorEastAsia" w:eastAsiaTheme="minorEastAsia"/>
          <w:b/>
          <w:sz w:val="32"/>
          <w:szCs w:val="32"/>
          <w:highlight w:val="none"/>
        </w:rPr>
        <w:t>B、联合协议（如果有）</w:t>
      </w:r>
    </w:p>
    <w:p>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组成一个联合体，以一个供应商的身份</w:t>
      </w:r>
      <w:r>
        <w:rPr>
          <w:rFonts w:hint="eastAsia" w:cs="宋体" w:asciiTheme="minorEastAsia" w:hAnsiTheme="minorEastAsia" w:eastAsiaTheme="minorEastAsia"/>
          <w:kern w:val="0"/>
          <w:sz w:val="24"/>
        </w:rPr>
        <w:t>参加</w:t>
      </w:r>
      <w:r>
        <w:rPr>
          <w:rFonts w:hint="eastAsia" w:cs="宋体" w:asciiTheme="minorEastAsia" w:hAnsiTheme="minorEastAsia" w:eastAsiaTheme="minorEastAsia"/>
          <w:kern w:val="0"/>
          <w:sz w:val="24"/>
          <w:lang w:val="en-US" w:eastAsia="zh-CN"/>
        </w:rPr>
        <w:t>建德市工业技术学校</w:t>
      </w:r>
      <w:r>
        <w:rPr>
          <w:rFonts w:hint="eastAsia" w:cs="宋体" w:asciiTheme="minorEastAsia" w:hAnsiTheme="minorEastAsia" w:eastAsiaTheme="minorEastAsia"/>
          <w:sz w:val="24"/>
          <w:lang w:eastAsia="zh-CN"/>
        </w:rPr>
        <w:t>物业管理服务采购项目</w:t>
      </w:r>
      <w:r>
        <w:rPr>
          <w:rFonts w:hint="eastAsia" w:cs="FangSong_GB2312" w:asciiTheme="minorEastAsia" w:hAnsiTheme="minorEastAsia" w:eastAsiaTheme="minorEastAsia"/>
          <w:kern w:val="0"/>
          <w:sz w:val="24"/>
          <w:lang w:val="zh-CN"/>
        </w:rPr>
        <w:t>【项目编号：</w:t>
      </w:r>
      <w:r>
        <w:rPr>
          <w:rFonts w:hint="eastAsia" w:cs="FangSong_GB2312" w:asciiTheme="minorEastAsia" w:hAnsiTheme="minorEastAsia" w:eastAsiaTheme="minorEastAsia"/>
          <w:sz w:val="24"/>
          <w:lang w:eastAsia="zh-CN"/>
        </w:rPr>
        <w:t>JD2024BJ</w:t>
      </w:r>
      <w:r>
        <w:rPr>
          <w:rFonts w:hint="eastAsia" w:cs="FangSong_GB2312" w:asciiTheme="minorEastAsia" w:hAnsiTheme="minorEastAsia" w:eastAsiaTheme="minorEastAsia"/>
          <w:sz w:val="24"/>
          <w:highlight w:val="none"/>
          <w:lang w:eastAsia="zh-CN"/>
        </w:rPr>
        <w:t>-</w:t>
      </w:r>
      <w:r>
        <w:rPr>
          <w:rFonts w:hint="eastAsia" w:cs="FangSong_GB2312" w:asciiTheme="minorEastAsia" w:hAnsiTheme="minorEastAsia" w:eastAsiaTheme="minorEastAsia"/>
          <w:sz w:val="24"/>
          <w:highlight w:val="none"/>
          <w:lang w:val="en-US" w:eastAsia="zh-CN"/>
        </w:rPr>
        <w:t>001</w:t>
      </w:r>
      <w:r>
        <w:rPr>
          <w:rFonts w:hint="eastAsia" w:cs="FangSong_GB2312" w:asciiTheme="minorEastAsia" w:hAnsiTheme="minorEastAsia" w:eastAsiaTheme="minorEastAsia"/>
          <w:kern w:val="0"/>
          <w:sz w:val="24"/>
          <w:lang w:val="zh-CN"/>
        </w:rPr>
        <w:t>】响应</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，代表所有联合体成员负责响应和合同实施阶段的主办、协调工作</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三、本次联合响应中，分工如下：</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w:t>
      </w:r>
      <w:bookmarkStart w:id="172" w:name="_Hlk101131882"/>
      <w:r>
        <w:rPr>
          <w:rFonts w:hint="eastAsia" w:cs="宋体" w:asciiTheme="minorEastAsia" w:hAnsiTheme="minorEastAsia" w:eastAsiaTheme="minorEastAsia"/>
          <w:kern w:val="0"/>
          <w:sz w:val="24"/>
          <w:u w:val="single"/>
        </w:rPr>
        <w:t>联合体成员X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w:t>
      </w:r>
      <w:bookmarkEnd w:id="172"/>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提供的服务由小微企业承接，其合同份额占到合同总金额%以上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w:t>
      </w:r>
      <w:bookmarkStart w:id="173" w:name="_Hlk101133598"/>
      <w:r>
        <w:rPr>
          <w:rFonts w:hint="eastAsia" w:cs="宋体" w:asciiTheme="minorEastAsia" w:hAnsiTheme="minorEastAsia" w:eastAsiaTheme="minorEastAsia"/>
          <w:b/>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lang w:val="zh-CN"/>
        </w:rPr>
        <w:t>对联合体报价按评标标准确定的比例给予扣除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bookmarkEnd w:id="173"/>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174" w:name="_Hlk101133173"/>
      <w:r>
        <w:rPr>
          <w:rFonts w:hint="eastAsia" w:cs="宋体" w:asciiTheme="minorEastAsia" w:hAnsiTheme="minorEastAsia" w:eastAsiaTheme="minorEastAsia"/>
          <w:sz w:val="24"/>
        </w:rPr>
        <w:t>中小企业合同金额达到%，其中小微企业合同金额达到%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bookmarkEnd w:id="174"/>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五、如果成交，</w:t>
      </w:r>
      <w:r>
        <w:rPr>
          <w:rFonts w:hint="eastAsia" w:cs="宋体"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六、有关本次联合响应的其他事宜：</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snapToGrid w:val="0"/>
        <w:spacing w:line="360" w:lineRule="auto"/>
        <w:ind w:right="480"/>
        <w:jc w:val="center"/>
        <w:rPr>
          <w:rFonts w:cs="FangSong_GB2312" w:asciiTheme="minorEastAsia" w:hAnsiTheme="minorEastAsia" w:eastAsiaTheme="minorEastAsia"/>
          <w:b/>
          <w:sz w:val="32"/>
          <w:szCs w:val="32"/>
        </w:rPr>
      </w:pPr>
    </w:p>
    <w:p>
      <w:pPr>
        <w:widowControl/>
        <w:adjustRightInd/>
        <w:jc w:val="left"/>
        <w:rPr>
          <w:rFonts w:cs="FangSong_GB2312" w:asciiTheme="minorEastAsia" w:hAnsiTheme="minorEastAsia" w:eastAsiaTheme="minorEastAsia"/>
          <w:b/>
          <w:sz w:val="32"/>
          <w:szCs w:val="32"/>
        </w:rPr>
      </w:pPr>
      <w:r>
        <w:rPr>
          <w:rFonts w:cs="FangSong_GB2312" w:asciiTheme="minorEastAsia" w:hAnsiTheme="minorEastAsia" w:eastAsiaTheme="minorEastAsia"/>
          <w:b/>
          <w:sz w:val="32"/>
          <w:szCs w:val="32"/>
        </w:rPr>
        <w:br w:type="page"/>
      </w:r>
    </w:p>
    <w:p>
      <w:pPr>
        <w:snapToGrid w:val="0"/>
        <w:spacing w:line="360" w:lineRule="auto"/>
        <w:ind w:right="480"/>
        <w:jc w:val="center"/>
        <w:rPr>
          <w:rFonts w:cs="宋体" w:asciiTheme="minorEastAsia" w:hAnsiTheme="minorEastAsia" w:eastAsiaTheme="minorEastAsia"/>
          <w:b/>
          <w:kern w:val="0"/>
          <w:sz w:val="32"/>
          <w:szCs w:val="32"/>
        </w:rPr>
      </w:pPr>
      <w:r>
        <w:rPr>
          <w:rFonts w:hint="eastAsia" w:cs="FangSong_GB2312" w:asciiTheme="minorEastAsia" w:hAnsiTheme="minorEastAsia" w:eastAsiaTheme="minorEastAsia"/>
          <w:b/>
          <w:sz w:val="32"/>
          <w:szCs w:val="32"/>
        </w:rPr>
        <w:t>C、</w:t>
      </w:r>
      <w:r>
        <w:rPr>
          <w:rFonts w:hint="eastAsia" w:cs="宋体" w:asciiTheme="minorEastAsia" w:hAnsiTheme="minorEastAsia" w:eastAsiaTheme="minorEastAsia"/>
          <w:b/>
          <w:kern w:val="0"/>
          <w:sz w:val="32"/>
          <w:szCs w:val="32"/>
        </w:rPr>
        <w:t>落实政府采购政策需满足的资格要求</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w:t>
      </w:r>
      <w:r>
        <w:rPr>
          <w:rFonts w:hint="eastAsia" w:cs="宋体" w:asciiTheme="minorEastAsia" w:hAnsiTheme="minorEastAsia" w:eastAsiaTheme="minorEastAsia"/>
          <w:b/>
          <w:bCs/>
          <w:sz w:val="24"/>
        </w:rPr>
        <w:t>磋商文件第一部分竞争性磋商邀请公告中</w:t>
      </w:r>
      <w:r>
        <w:rPr>
          <w:rFonts w:hint="eastAsia" w:cs="宋体" w:asciiTheme="minorEastAsia" w:hAnsiTheme="minorEastAsia" w:eastAsiaTheme="minorEastAsia"/>
          <w:sz w:val="24"/>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.专门面向中小企业，服务全部由符合政策要求的中小企业（或小微企业）承接的，提供相应的中小企业声明函（附件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 xml:space="preserve">）。 </w:t>
      </w:r>
    </w:p>
    <w:p>
      <w:pPr>
        <w:widowControl/>
        <w:spacing w:line="360" w:lineRule="auto"/>
        <w:ind w:firstLine="480"/>
        <w:jc w:val="left"/>
        <w:rPr>
          <w:rFonts w:cs="宋体" w:asciiTheme="minorEastAsia" w:hAnsiTheme="minorEastAsia" w:eastAsiaTheme="minorEastAsia"/>
          <w:sz w:val="24"/>
        </w:rPr>
      </w:pPr>
    </w:p>
    <w:p>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），联合协议中中小企业合同金额应当达到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sz w:val="24"/>
        </w:rPr>
      </w:pPr>
    </w:p>
    <w:p>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c、</w:t>
      </w:r>
      <w:r>
        <w:rPr>
          <w:rFonts w:hint="eastAsia" w:cs="宋体" w:asciiTheme="minorEastAsia" w:hAnsiTheme="minorEastAsia" w:eastAsiaTheme="minorEastAsia"/>
          <w:sz w:val="24"/>
        </w:rPr>
        <w:t>要求合同分包的，提供分包意向协议和中小企业声明函（附件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），分包意向协议中中小企业合同金额应当达到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视同符合了资格条件，无需再向中小企业分包，无需提供分包意向协议。</w:t>
      </w:r>
    </w:p>
    <w:p>
      <w:pPr>
        <w:spacing w:line="360" w:lineRule="auto"/>
        <w:jc w:val="center"/>
        <w:rPr>
          <w:rFonts w:cs="FangSong_GB2312" w:asciiTheme="minorEastAsia" w:hAnsiTheme="minorEastAsia" w:eastAsiaTheme="minorEastAsia"/>
          <w:b/>
          <w:sz w:val="32"/>
          <w:szCs w:val="32"/>
        </w:rPr>
      </w:pPr>
    </w:p>
    <w:p>
      <w:pPr>
        <w:spacing w:line="360" w:lineRule="auto"/>
        <w:jc w:val="center"/>
        <w:rPr>
          <w:rFonts w:cs="FangSong_GB2312" w:asciiTheme="minorEastAsia" w:hAnsiTheme="minorEastAsia" w:eastAsiaTheme="minorEastAsia"/>
          <w:b/>
          <w:sz w:val="32"/>
          <w:szCs w:val="32"/>
        </w:rPr>
      </w:pPr>
    </w:p>
    <w:p>
      <w:pPr>
        <w:spacing w:line="360" w:lineRule="auto"/>
        <w:jc w:val="center"/>
        <w:rPr>
          <w:rFonts w:cs="FangSong_GB2312" w:asciiTheme="minorEastAsia" w:hAnsiTheme="minorEastAsia" w:eastAsiaTheme="minorEastAsia"/>
          <w:b/>
          <w:sz w:val="32"/>
          <w:szCs w:val="32"/>
        </w:rPr>
      </w:pPr>
      <w:r>
        <w:rPr>
          <w:rFonts w:hint="eastAsia" w:cs="FangSong_GB2312" w:asciiTheme="minorEastAsia" w:hAnsiTheme="minorEastAsia" w:eastAsiaTheme="minorEastAsia"/>
          <w:b/>
          <w:sz w:val="32"/>
          <w:szCs w:val="32"/>
        </w:rPr>
        <w:t>D、符合特定资格条件要求的资质文件（复印件）</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FangSong_GB2312" w:asciiTheme="minorEastAsia" w:hAnsiTheme="minorEastAsia" w:eastAsiaTheme="minorEastAsia"/>
          <w:sz w:val="24"/>
        </w:rPr>
      </w:pPr>
    </w:p>
    <w:p>
      <w:pPr>
        <w:snapToGrid w:val="0"/>
        <w:spacing w:line="360" w:lineRule="auto"/>
        <w:ind w:firstLine="5880" w:firstLineChars="245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供应商名称(电子签名)：</w:t>
      </w:r>
    </w:p>
    <w:p>
      <w:pPr>
        <w:snapToGrid w:val="0"/>
        <w:spacing w:line="360" w:lineRule="auto"/>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签发日期：  年  月   日</w:t>
      </w:r>
    </w:p>
    <w:p>
      <w:pPr>
        <w:snapToGrid w:val="0"/>
        <w:spacing w:line="360" w:lineRule="auto"/>
        <w:rPr>
          <w:rFonts w:cs="FangSong_GB2312" w:asciiTheme="minorEastAsia" w:hAnsiTheme="minorEastAsia" w:eastAsiaTheme="minorEastAsia"/>
          <w:kern w:val="0"/>
          <w:sz w:val="24"/>
          <w:lang w:val="zh-CN"/>
        </w:rPr>
      </w:pPr>
    </w:p>
    <w:p>
      <w:pPr>
        <w:snapToGrid w:val="0"/>
        <w:spacing w:line="360" w:lineRule="auto"/>
        <w:ind w:right="480"/>
        <w:jc w:val="center"/>
        <w:rPr>
          <w:rFonts w:cs="FangSong_GB2312" w:asciiTheme="minorEastAsia" w:hAnsiTheme="minorEastAsia" w:eastAsiaTheme="minorEastAsia"/>
          <w:b/>
          <w:kern w:val="0"/>
          <w:sz w:val="32"/>
          <w:szCs w:val="32"/>
          <w:lang w:val="zh-CN"/>
        </w:rPr>
        <w:sectPr>
          <w:headerReference r:id="rId5" w:type="first"/>
          <w:footerReference r:id="rId8" w:type="first"/>
          <w:headerReference r:id="rId4" w:type="default"/>
          <w:footerReference r:id="rId6" w:type="default"/>
          <w:footerReference r:id="rId7" w:type="even"/>
          <w:pgSz w:w="11906" w:h="16838"/>
          <w:pgMar w:top="1247" w:right="1418" w:bottom="1276" w:left="1418" w:header="851" w:footer="992" w:gutter="0"/>
          <w:cols w:space="720" w:num="1"/>
          <w:titlePg/>
          <w:docGrid w:linePitch="312" w:charSpace="0"/>
        </w:sectPr>
      </w:pPr>
    </w:p>
    <w:p>
      <w:pPr>
        <w:widowControl/>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kern w:val="0"/>
          <w:sz w:val="32"/>
          <w:szCs w:val="32"/>
          <w:lang w:val="zh-CN"/>
        </w:rPr>
        <w:t>三、法人授权书</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lang w:val="en-US" w:eastAsia="zh-CN"/>
        </w:rPr>
        <w:t>建德市工业技术学校</w:t>
      </w:r>
      <w:r>
        <w:rPr>
          <w:rFonts w:hint="eastAsia" w:cs="FangSong_GB2312" w:asciiTheme="minorEastAsia" w:hAnsiTheme="minorEastAsia" w:eastAsiaTheme="minorEastAsia"/>
          <w:sz w:val="24"/>
        </w:rPr>
        <w:t>、杭州市公共资源交易中心建德分中心</w:t>
      </w:r>
      <w:r>
        <w:rPr>
          <w:rFonts w:hint="eastAsia" w:cs="FangSong_GB2312" w:asciiTheme="minorEastAsia" w:hAnsiTheme="minorEastAsia" w:eastAsiaTheme="minorEastAsia"/>
          <w:kern w:val="0"/>
          <w:sz w:val="24"/>
          <w:lang w:val="zh-CN"/>
        </w:rPr>
        <w:t>：</w:t>
      </w:r>
    </w:p>
    <w:p>
      <w:pPr>
        <w:snapToGrid w:val="0"/>
        <w:spacing w:line="360" w:lineRule="auto"/>
        <w:ind w:firstLine="576"/>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兹委派我公司先生/女士(其在本公司的职务是： ，联系电话：手机：传真：)，代表我公司全权处理</w:t>
      </w:r>
      <w:r>
        <w:rPr>
          <w:rFonts w:hint="eastAsia" w:cs="FangSong_GB2312" w:asciiTheme="minorEastAsia" w:hAnsiTheme="minorEastAsia" w:eastAsiaTheme="minorEastAsia"/>
          <w:sz w:val="24"/>
          <w:lang w:val="en-US" w:eastAsia="zh-CN"/>
        </w:rPr>
        <w:t>建德市工业技术学校</w:t>
      </w:r>
      <w:r>
        <w:rPr>
          <w:rFonts w:hint="eastAsia" w:cs="宋体" w:asciiTheme="minorEastAsia" w:hAnsiTheme="minorEastAsia" w:eastAsiaTheme="minorEastAsia"/>
          <w:sz w:val="24"/>
          <w:lang w:eastAsia="zh-CN"/>
        </w:rPr>
        <w:t>物业管理服务采购项目</w:t>
      </w:r>
      <w:r>
        <w:rPr>
          <w:rFonts w:hint="eastAsia" w:cs="FangSong_GB2312" w:asciiTheme="minorEastAsia" w:hAnsiTheme="minorEastAsia" w:eastAsiaTheme="minorEastAsia"/>
          <w:kern w:val="0"/>
          <w:sz w:val="24"/>
          <w:lang w:val="zh-CN"/>
        </w:rPr>
        <w:t>【项目编号：</w:t>
      </w:r>
      <w:r>
        <w:rPr>
          <w:rFonts w:hint="eastAsia" w:cs="FangSong_GB2312" w:asciiTheme="minorEastAsia" w:hAnsiTheme="minorEastAsia" w:eastAsiaTheme="minorEastAsia"/>
          <w:sz w:val="24"/>
          <w:lang w:eastAsia="zh-CN"/>
        </w:rPr>
        <w:t>JD2024BJ</w:t>
      </w:r>
      <w:r>
        <w:rPr>
          <w:rFonts w:hint="eastAsia" w:cs="FangSong_GB2312" w:asciiTheme="minorEastAsia" w:hAnsiTheme="minorEastAsia" w:eastAsiaTheme="minorEastAsia"/>
          <w:sz w:val="24"/>
          <w:highlight w:val="none"/>
          <w:lang w:eastAsia="zh-CN"/>
        </w:rPr>
        <w:t>-</w:t>
      </w:r>
      <w:r>
        <w:rPr>
          <w:rFonts w:hint="eastAsia" w:cs="FangSong_GB2312" w:asciiTheme="minorEastAsia" w:hAnsiTheme="minorEastAsia" w:eastAsiaTheme="minorEastAsia"/>
          <w:sz w:val="24"/>
          <w:highlight w:val="none"/>
          <w:lang w:val="en-US" w:eastAsia="zh-CN"/>
        </w:rPr>
        <w:t>001</w:t>
      </w:r>
      <w:r>
        <w:rPr>
          <w:rFonts w:hint="eastAsia" w:cs="FangSong_GB2312" w:asciiTheme="minorEastAsia" w:hAnsiTheme="minorEastAsia" w:eastAsiaTheme="minorEastAsia"/>
          <w:kern w:val="0"/>
          <w:sz w:val="24"/>
          <w:lang w:val="zh-CN"/>
        </w:rPr>
        <w:t>】政府采购响应的一切事项，若成交则全权代表本公司签订相关合同，并负责处理合同履行等事宜。</w:t>
      </w:r>
    </w:p>
    <w:p>
      <w:pPr>
        <w:snapToGrid w:val="0"/>
        <w:spacing w:line="360" w:lineRule="auto"/>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本委托书有效期：自    年 月  日起至    年  月  日止。</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 xml:space="preserve">    特此告知。</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 xml:space="preserve">                                                供应商名称(电子签名)：</w:t>
      </w:r>
    </w:p>
    <w:p>
      <w:pPr>
        <w:snapToGrid w:val="0"/>
        <w:spacing w:line="360" w:lineRule="auto"/>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签发日期：  年  月   日</w:t>
      </w:r>
    </w:p>
    <w:p>
      <w:pPr>
        <w:snapToGrid w:val="0"/>
        <w:spacing w:line="360" w:lineRule="auto"/>
        <w:rPr>
          <w:rFonts w:cs="FangSong_GB2312" w:asciiTheme="minorEastAsia" w:hAnsiTheme="minorEastAsia" w:eastAsiaTheme="minorEastAsia"/>
          <w:kern w:val="0"/>
          <w:sz w:val="24"/>
          <w:lang w:val="zh-CN"/>
        </w:rPr>
      </w:pPr>
    </w:p>
    <w:p>
      <w:pPr>
        <w:widowControl/>
        <w:adjustRightInd/>
        <w:jc w:val="left"/>
        <w:rPr>
          <w:rFonts w:cs="FangSong_GB2312" w:asciiTheme="minorEastAsia" w:hAnsiTheme="minorEastAsia" w:eastAsiaTheme="minorEastAsia"/>
          <w:b/>
          <w:kern w:val="0"/>
          <w:sz w:val="32"/>
          <w:szCs w:val="32"/>
          <w:lang w:val="zh-CN"/>
        </w:rPr>
      </w:pPr>
      <w:r>
        <w:rPr>
          <w:rFonts w:cs="FangSong_GB2312" w:asciiTheme="minorEastAsia" w:hAnsiTheme="minorEastAsia" w:eastAsiaTheme="minorEastAsia"/>
          <w:b/>
          <w:kern w:val="0"/>
          <w:sz w:val="32"/>
          <w:szCs w:val="32"/>
          <w:lang w:val="zh-CN"/>
        </w:rPr>
        <w:br w:type="page"/>
      </w:r>
    </w:p>
    <w:p>
      <w:pPr>
        <w:snapToGrid w:val="0"/>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kern w:val="0"/>
          <w:sz w:val="32"/>
          <w:szCs w:val="32"/>
          <w:lang w:val="zh-CN"/>
        </w:rPr>
        <w:t>联合体响应授权书（扫描件加盖上传单位电子签名）</w:t>
      </w:r>
    </w:p>
    <w:p>
      <w:pPr>
        <w:snapToGrid w:val="0"/>
        <w:spacing w:line="360" w:lineRule="auto"/>
        <w:jc w:val="center"/>
        <w:rPr>
          <w:rFonts w:cs="FangSong_GB2312" w:asciiTheme="minorEastAsia" w:hAnsiTheme="minorEastAsia" w:eastAsiaTheme="minorEastAsia"/>
          <w:b/>
          <w:kern w:val="0"/>
          <w:sz w:val="30"/>
          <w:szCs w:val="30"/>
          <w:lang w:val="zh-CN"/>
        </w:rPr>
      </w:pPr>
      <w:r>
        <w:rPr>
          <w:rFonts w:hint="eastAsia" w:cs="FangSong_GB2312" w:asciiTheme="minorEastAsia" w:hAnsiTheme="minorEastAsia" w:eastAsiaTheme="minorEastAsia"/>
          <w:b/>
          <w:kern w:val="0"/>
          <w:sz w:val="30"/>
          <w:szCs w:val="30"/>
          <w:lang w:val="zh-CN"/>
        </w:rPr>
        <w:t>（适用于联合体响应）</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lang w:val="en-US" w:eastAsia="zh-CN"/>
        </w:rPr>
        <w:t>建德市工业技术学校</w:t>
      </w:r>
      <w:r>
        <w:rPr>
          <w:rFonts w:hint="eastAsia" w:cs="FangSong_GB2312" w:asciiTheme="minorEastAsia" w:hAnsiTheme="minorEastAsia" w:eastAsiaTheme="minorEastAsia"/>
          <w:sz w:val="24"/>
        </w:rPr>
        <w:t>、杭州市公共资源交易中心建德分中心</w:t>
      </w:r>
      <w:r>
        <w:rPr>
          <w:rFonts w:hint="eastAsia" w:cs="FangSong_GB2312" w:asciiTheme="minorEastAsia" w:hAnsiTheme="minorEastAsia" w:eastAsiaTheme="minorEastAsia"/>
          <w:kern w:val="0"/>
          <w:sz w:val="24"/>
          <w:lang w:val="zh-CN"/>
        </w:rPr>
        <w:t>：</w:t>
      </w:r>
    </w:p>
    <w:p>
      <w:pPr>
        <w:snapToGrid w:val="0"/>
        <w:spacing w:line="360" w:lineRule="auto"/>
        <w:ind w:firstLine="576"/>
        <w:rPr>
          <w:rFonts w:cs="FangSong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委托（姓名）为我方代理人（身份证号码：，手机：），以我方名义处理</w:t>
      </w:r>
      <w:r>
        <w:rPr>
          <w:rFonts w:hint="eastAsia" w:cs="FangSong_GB2312" w:asciiTheme="minorEastAsia" w:hAnsiTheme="minorEastAsia" w:eastAsiaTheme="minorEastAsia"/>
          <w:sz w:val="24"/>
          <w:lang w:val="en-US" w:eastAsia="zh-CN"/>
        </w:rPr>
        <w:t>建德市工业技术学校</w:t>
      </w:r>
      <w:r>
        <w:rPr>
          <w:rFonts w:hint="eastAsia" w:cs="宋体" w:asciiTheme="minorEastAsia" w:hAnsiTheme="minorEastAsia" w:eastAsiaTheme="minorEastAsia"/>
          <w:sz w:val="24"/>
          <w:lang w:eastAsia="zh-CN"/>
        </w:rPr>
        <w:t>物业管理服务采购项目</w:t>
      </w:r>
      <w:r>
        <w:rPr>
          <w:rFonts w:hint="eastAsia" w:cs="FangSong_GB2312" w:asciiTheme="minorEastAsia" w:hAnsiTheme="minorEastAsia" w:eastAsiaTheme="minorEastAsia"/>
          <w:kern w:val="0"/>
          <w:sz w:val="24"/>
          <w:lang w:val="zh-CN"/>
        </w:rPr>
        <w:t>【项目编号：</w:t>
      </w:r>
      <w:r>
        <w:rPr>
          <w:rFonts w:hint="eastAsia" w:cs="FangSong_GB2312" w:asciiTheme="minorEastAsia" w:hAnsiTheme="minorEastAsia" w:eastAsiaTheme="minorEastAsia"/>
          <w:sz w:val="24"/>
          <w:lang w:eastAsia="zh-CN"/>
        </w:rPr>
        <w:t>JD2024BJ</w:t>
      </w:r>
      <w:r>
        <w:rPr>
          <w:rFonts w:hint="eastAsia" w:cs="FangSong_GB2312" w:asciiTheme="minorEastAsia" w:hAnsiTheme="minorEastAsia" w:eastAsiaTheme="minorEastAsia"/>
          <w:sz w:val="24"/>
          <w:highlight w:val="none"/>
          <w:lang w:eastAsia="zh-CN"/>
        </w:rPr>
        <w:t>-</w:t>
      </w:r>
      <w:r>
        <w:rPr>
          <w:rFonts w:hint="eastAsia" w:cs="FangSong_GB2312" w:asciiTheme="minorEastAsia" w:hAnsiTheme="minorEastAsia" w:eastAsiaTheme="minorEastAsia"/>
          <w:sz w:val="24"/>
          <w:highlight w:val="none"/>
          <w:lang w:val="en-US" w:eastAsia="zh-CN"/>
        </w:rPr>
        <w:t>001</w:t>
      </w:r>
      <w:r>
        <w:rPr>
          <w:rFonts w:hint="eastAsia" w:cs="FangSong_GB2312" w:asciiTheme="minorEastAsia" w:hAnsiTheme="minorEastAsia" w:eastAsiaTheme="minorEastAsia"/>
          <w:kern w:val="0"/>
          <w:sz w:val="24"/>
          <w:lang w:val="zh-CN"/>
        </w:rPr>
        <w:t>】政府采购响应的一切事项，</w:t>
      </w:r>
      <w:r>
        <w:rPr>
          <w:rFonts w:hint="eastAsia" w:cs="宋体" w:asciiTheme="minorEastAsia" w:hAnsiTheme="minorEastAsia" w:eastAsiaTheme="minorEastAsia"/>
          <w:kern w:val="0"/>
          <w:sz w:val="24"/>
          <w:lang w:val="zh-CN"/>
        </w:rPr>
        <w:t>其法律后果由我方承担。</w:t>
      </w:r>
    </w:p>
    <w:p>
      <w:pPr>
        <w:snapToGrid w:val="0"/>
        <w:spacing w:line="360" w:lineRule="auto"/>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本授权书有效期：自   年 月  日起至  年  月  日止。</w:t>
      </w:r>
    </w:p>
    <w:p>
      <w:pPr>
        <w:snapToGrid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 xml:space="preserve">    特此告知。</w:t>
      </w:r>
    </w:p>
    <w:p>
      <w:pPr>
        <w:snapToGrid w:val="0"/>
        <w:spacing w:line="360" w:lineRule="auto"/>
        <w:rPr>
          <w:rFonts w:cs="FangSong_GB2312" w:asciiTheme="minorEastAsia" w:hAnsiTheme="minorEastAsia" w:eastAsiaTheme="minorEastAsia"/>
          <w:kern w:val="0"/>
          <w:sz w:val="24"/>
          <w:lang w:val="zh-CN"/>
        </w:rPr>
      </w:pP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FangSong_GB2312" w:asciiTheme="minorEastAsia" w:hAnsiTheme="minorEastAsia" w:eastAsiaTheme="minorEastAsia"/>
          <w:b/>
          <w:bCs/>
          <w:sz w:val="30"/>
          <w:szCs w:val="30"/>
        </w:rPr>
      </w:pPr>
      <w:r>
        <w:rPr>
          <w:rFonts w:hint="eastAsia" w:cs="FangSong_GB2312" w:asciiTheme="minorEastAsia" w:hAnsiTheme="minorEastAsia" w:eastAsiaTheme="minorEastAsia"/>
          <w:b/>
          <w:bCs/>
          <w:sz w:val="30"/>
          <w:szCs w:val="30"/>
        </w:rPr>
        <w:br w:type="page"/>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b/>
          <w:sz w:val="30"/>
          <w:szCs w:val="30"/>
        </w:rPr>
        <w:t>授权代表的身份证（复印件）</w:t>
      </w:r>
    </w:p>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pPr>
              <w:pStyle w:val="618"/>
              <w:spacing w:line="360" w:lineRule="auto"/>
              <w:rPr>
                <w:rFonts w:asciiTheme="minorEastAsia" w:hAnsiTheme="minorEastAsia" w:eastAsiaTheme="minorEastAsia"/>
                <w:bCs/>
                <w:sz w:val="24"/>
              </w:rPr>
            </w:pPr>
          </w:p>
        </w:tc>
      </w:tr>
    </w:tbl>
    <w:p>
      <w:pPr>
        <w:snapToGrid w:val="0"/>
        <w:spacing w:line="360" w:lineRule="auto"/>
        <w:ind w:firstLine="576"/>
        <w:jc w:val="right"/>
        <w:rPr>
          <w:rFonts w:cs="FangSong_GB2312" w:asciiTheme="minorEastAsia" w:hAnsiTheme="minorEastAsia" w:eastAsiaTheme="minorEastAsia"/>
          <w:kern w:val="0"/>
          <w:sz w:val="24"/>
          <w:lang w:val="zh-CN"/>
        </w:rPr>
      </w:pPr>
    </w:p>
    <w:p>
      <w:pPr>
        <w:snapToGrid w:val="0"/>
        <w:spacing w:line="360" w:lineRule="auto"/>
        <w:ind w:firstLine="576"/>
        <w:jc w:val="center"/>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供应商名称(电子签名)：                              </w:t>
      </w:r>
    </w:p>
    <w:p>
      <w:pPr>
        <w:spacing w:line="360" w:lineRule="auto"/>
        <w:jc w:val="center"/>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日期：  年  月</w:t>
      </w:r>
    </w:p>
    <w:p>
      <w:pPr>
        <w:snapToGrid w:val="0"/>
        <w:spacing w:line="360" w:lineRule="auto"/>
        <w:ind w:firstLine="576"/>
        <w:jc w:val="center"/>
        <w:rPr>
          <w:rFonts w:cs="FangSong_GB2312" w:asciiTheme="minorEastAsia" w:hAnsiTheme="minorEastAsia" w:eastAsiaTheme="minorEastAsia"/>
          <w:sz w:val="28"/>
          <w:szCs w:val="28"/>
        </w:rPr>
      </w:pPr>
    </w:p>
    <w:p>
      <w:pPr>
        <w:widowControl/>
        <w:adjustRightInd/>
        <w:jc w:val="left"/>
        <w:rPr>
          <w:rFonts w:cs="FangSong_GB2312" w:asciiTheme="minorEastAsia" w:hAnsiTheme="minorEastAsia" w:eastAsiaTheme="minorEastAsia"/>
          <w:b/>
          <w:kern w:val="0"/>
          <w:sz w:val="32"/>
          <w:szCs w:val="32"/>
          <w:lang w:val="zh-CN"/>
        </w:rPr>
      </w:pPr>
      <w:r>
        <w:rPr>
          <w:rFonts w:cs="FangSong_GB2312" w:asciiTheme="minorEastAsia" w:hAnsiTheme="minorEastAsia" w:eastAsiaTheme="minorEastAsia"/>
          <w:b/>
          <w:kern w:val="0"/>
          <w:sz w:val="32"/>
          <w:szCs w:val="32"/>
          <w:lang w:val="zh-CN"/>
        </w:rPr>
        <w:br w:type="page"/>
      </w:r>
    </w:p>
    <w:p>
      <w:pPr>
        <w:snapToGrid w:val="0"/>
        <w:spacing w:line="360" w:lineRule="auto"/>
        <w:jc w:val="center"/>
        <w:rPr>
          <w:rFonts w:cs="宋体" w:asciiTheme="minorEastAsia" w:hAnsiTheme="minorEastAsia" w:eastAsiaTheme="minorEastAsia"/>
          <w:b/>
          <w:kern w:val="0"/>
          <w:sz w:val="32"/>
          <w:szCs w:val="32"/>
        </w:rPr>
      </w:pPr>
      <w:r>
        <w:rPr>
          <w:rFonts w:hint="eastAsia" w:cs="FangSong_GB2312" w:asciiTheme="minorEastAsia" w:hAnsiTheme="minorEastAsia" w:eastAsiaTheme="minorEastAsia"/>
          <w:b/>
          <w:kern w:val="0"/>
          <w:sz w:val="32"/>
          <w:szCs w:val="32"/>
          <w:lang w:val="zh-CN"/>
        </w:rPr>
        <w:t>四</w:t>
      </w:r>
      <w:r>
        <w:rPr>
          <w:rFonts w:hint="eastAsia" w:cs="FangSong_GB2312" w:asciiTheme="minorEastAsia" w:hAnsiTheme="minorEastAsia" w:eastAsiaTheme="minorEastAsia"/>
          <w:b/>
          <w:sz w:val="32"/>
          <w:szCs w:val="32"/>
        </w:rPr>
        <w:t>、</w:t>
      </w:r>
      <w:r>
        <w:rPr>
          <w:rFonts w:hint="eastAsia" w:cs="宋体" w:asciiTheme="minorEastAsia" w:hAnsiTheme="minorEastAsia" w:eastAsiaTheme="minorEastAsia"/>
          <w:b/>
          <w:kern w:val="0"/>
          <w:sz w:val="32"/>
          <w:szCs w:val="32"/>
        </w:rPr>
        <w:t>分包意向协议（如果有）</w:t>
      </w:r>
    </w:p>
    <w:p>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若成为</w:t>
      </w:r>
      <w:r>
        <w:rPr>
          <w:rFonts w:hint="eastAsia" w:cs="宋体" w:asciiTheme="minorEastAsia" w:hAnsiTheme="minorEastAsia" w:eastAsiaTheme="minorEastAsia"/>
          <w:sz w:val="24"/>
          <w:lang w:val="en-US" w:eastAsia="zh-CN"/>
        </w:rPr>
        <w:t>建德市工业技术学校</w:t>
      </w:r>
      <w:r>
        <w:rPr>
          <w:rFonts w:hint="eastAsia" w:cs="宋体" w:asciiTheme="minorEastAsia" w:hAnsiTheme="minorEastAsia" w:eastAsiaTheme="minorEastAsia"/>
          <w:sz w:val="24"/>
          <w:lang w:eastAsia="zh-CN"/>
        </w:rPr>
        <w:t>物业管理服务采购项目</w:t>
      </w:r>
      <w:r>
        <w:rPr>
          <w:rFonts w:hint="eastAsia" w:cs="FangSong_GB2312" w:asciiTheme="minorEastAsia" w:hAnsiTheme="minorEastAsia" w:eastAsiaTheme="minorEastAsia"/>
          <w:kern w:val="0"/>
          <w:sz w:val="24"/>
          <w:lang w:val="zh-CN"/>
        </w:rPr>
        <w:t>【项目编号：JD2024BJ-037-1】</w:t>
      </w:r>
      <w:r>
        <w:rPr>
          <w:rFonts w:hint="eastAsia" w:cs="宋体" w:asciiTheme="minorEastAsia" w:hAnsiTheme="minorEastAsia" w:eastAsiaTheme="minorEastAsia"/>
          <w:kern w:val="0"/>
          <w:sz w:val="24"/>
          <w:lang w:val="zh-CN"/>
        </w:rPr>
        <w:t>的成交供应商，将依法采取分包方式履行合同。</w:t>
      </w: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rPr>
        <w:t>与</w:t>
      </w:r>
      <w:r>
        <w:rPr>
          <w:rFonts w:hint="eastAsia" w:cs="宋体" w:asciiTheme="minorEastAsia" w:hAnsiTheme="minorEastAsia" w:eastAsiaTheme="minorEastAsia"/>
          <w:kern w:val="0"/>
          <w:sz w:val="24"/>
          <w:u w:val="single"/>
        </w:rPr>
        <w:t>（所有分包供应商名称）</w:t>
      </w:r>
      <w:r>
        <w:rPr>
          <w:rFonts w:hint="eastAsia" w:cs="宋体" w:asciiTheme="minorEastAsia" w:hAnsiTheme="minorEastAsia" w:eastAsiaTheme="minorEastAsia"/>
          <w:kern w:val="0"/>
          <w:sz w:val="24"/>
        </w:rPr>
        <w:t>达成分包意向协议</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一、分包标的及数量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将</w:t>
      </w:r>
      <w:r>
        <w:rPr>
          <w:rFonts w:cs="宋体" w:asciiTheme="minorEastAsia" w:hAnsiTheme="minorEastAsia" w:eastAsiaTheme="minorEastAsia"/>
          <w:kern w:val="0"/>
          <w:sz w:val="24"/>
          <w:u w:val="single"/>
        </w:rPr>
        <w:t xml:space="preserve"> XX工作内容   </w:t>
      </w:r>
      <w:r>
        <w:rPr>
          <w:rFonts w:hint="eastAsia" w:cs="宋体" w:asciiTheme="minorEastAsia" w:hAnsiTheme="minorEastAsia" w:eastAsiaTheme="minorEastAsia"/>
          <w:sz w:val="24"/>
        </w:rPr>
        <w:t>分包给</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u w:val="single"/>
        </w:rPr>
        <w:t>（分包供应商2名称），</w:t>
      </w:r>
      <w:r>
        <w:rPr>
          <w:rFonts w:hint="eastAsia" w:cs="宋体" w:asciiTheme="minorEastAsia" w:hAnsiTheme="minorEastAsia" w:eastAsiaTheme="minorEastAsia"/>
          <w:kern w:val="0"/>
          <w:sz w:val="24"/>
          <w:lang w:val="zh-CN"/>
        </w:rPr>
        <w:t>具备承</w:t>
      </w:r>
      <w:r>
        <w:rPr>
          <w:rFonts w:hint="eastAsia" w:cs="宋体" w:asciiTheme="minorEastAsia" w:hAnsiTheme="minorEastAsia" w:eastAsiaTheme="minorEastAsia"/>
          <w:kern w:val="0"/>
          <w:sz w:val="24"/>
        </w:rPr>
        <w:t>担</w:t>
      </w:r>
      <w:r>
        <w:rPr>
          <w:rFonts w:hint="eastAsia" w:cs="宋体" w:asciiTheme="minorEastAsia" w:hAnsiTheme="minorEastAsia" w:eastAsiaTheme="minorEastAsia"/>
          <w:kern w:val="0"/>
          <w:sz w:val="24"/>
          <w:u w:val="single"/>
          <w:lang w:val="zh-CN"/>
        </w:rPr>
        <w:t>XX工作内容</w:t>
      </w:r>
      <w:r>
        <w:rPr>
          <w:rFonts w:hint="eastAsia" w:cs="宋体" w:asciiTheme="minorEastAsia" w:hAnsiTheme="minorEastAsia" w:eastAsiaTheme="minorEastAsia"/>
          <w:kern w:val="0"/>
          <w:sz w:val="24"/>
          <w:lang w:val="zh-CN"/>
        </w:rPr>
        <w:t>相应资质条件且不得再次分包；</w:t>
      </w:r>
    </w:p>
    <w:p>
      <w:pPr>
        <w:pStyle w:val="5"/>
        <w:ind w:left="664" w:leftChars="316" w:firstLine="229" w:firstLineChars="95"/>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w:t>
      </w:r>
    </w:p>
    <w:p>
      <w:pPr>
        <w:ind w:firstLine="305"/>
        <w:rPr>
          <w:rFonts w:asciiTheme="minorEastAsia" w:hAnsiTheme="minorEastAsia" w:eastAsiaTheme="minorEastAsia"/>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二、分包供应商中小企业合同份额（如果有）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cs="宋体" w:asciiTheme="minorEastAsia" w:hAnsiTheme="minorEastAsia" w:eastAsiaTheme="minorEastAsia"/>
          <w:kern w:val="0"/>
          <w:sz w:val="24"/>
        </w:rPr>
        <w:t>1、</w:t>
      </w:r>
      <w:r>
        <w:rPr>
          <w:rFonts w:hint="eastAsia" w:cs="宋体" w:asciiTheme="minorEastAsia" w:hAnsiTheme="minorEastAsia" w:eastAsiaTheme="minorEastAsia"/>
          <w:kern w:val="0"/>
          <w:sz w:val="24"/>
          <w:u w:val="single"/>
        </w:rPr>
        <w:t>（分包供应商X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……）提供的服务全部由小微企业承接，</w:t>
      </w:r>
      <w:r>
        <w:rPr>
          <w:rFonts w:hint="eastAsia" w:cs="宋体" w:asciiTheme="minorEastAsia" w:hAnsiTheme="minorEastAsia" w:eastAsiaTheme="minorEastAsia"/>
          <w:kern w:val="0"/>
          <w:sz w:val="24"/>
        </w:rPr>
        <w:t>其合同份额占到合同总金额%以上</w:t>
      </w:r>
      <w:r>
        <w:rPr>
          <w:rFonts w:hint="eastAsia" w:cs="宋体" w:asciiTheme="minorEastAsia" w:hAnsiTheme="minorEastAsia" w:eastAsiaTheme="minorEastAsia"/>
        </w:rPr>
        <w:t>。</w:t>
      </w:r>
      <w:r>
        <w:rPr>
          <w:rFonts w:hint="eastAsia" w:cs="宋体" w:asciiTheme="minorEastAsia" w:hAnsiTheme="minorEastAsia" w:eastAsiaTheme="minorEastAsia"/>
          <w:b/>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lang w:val="zh-CN"/>
        </w:rPr>
        <w:t>对大中型企业的报价按评标标准确定的比例给予扣除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2、中小企业合同金额达到%，其中小微企业合同金额达到%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lang w:val="zh-CN"/>
        </w:rPr>
        <w:t>分包意向协议</w:t>
      </w:r>
      <w:r>
        <w:rPr>
          <w:rFonts w:hint="eastAsia" w:cs="宋体" w:asciiTheme="minorEastAsia" w:hAnsiTheme="minorEastAsia" w:eastAsiaTheme="minorEastAsia"/>
          <w:b/>
          <w:bCs/>
          <w:sz w:val="24"/>
        </w:rPr>
        <w:t>中中小企业、小微企业合同金额应当达到的比例要求填写。</w:t>
      </w:r>
      <w:r>
        <w:rPr>
          <w:rFonts w:hint="eastAsia" w:cs="宋体" w:asciiTheme="minorEastAsia" w:hAnsiTheme="minorEastAsia" w:eastAsiaTheme="minorEastAsia"/>
          <w:b/>
          <w:bCs/>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三、分包工作履行期限、地点、方式</w:t>
      </w:r>
    </w:p>
    <w:p>
      <w:pPr>
        <w:snapToGrid w:val="0"/>
        <w:spacing w:line="360" w:lineRule="auto"/>
        <w:ind w:firstLine="576"/>
        <w:rPr>
          <w:rFonts w:cs="宋体" w:asciiTheme="minorEastAsia" w:hAnsiTheme="minorEastAsia" w:eastAsiaTheme="minorEastAsia"/>
          <w:u w:val="single"/>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四、质量</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五、价款或者报酬</w:t>
      </w:r>
    </w:p>
    <w:p>
      <w:pPr>
        <w:snapToGrid w:val="0"/>
        <w:spacing w:line="360" w:lineRule="auto"/>
        <w:ind w:left="573" w:leftChars="273"/>
        <w:rPr>
          <w:rFonts w:cs="宋体" w:asciiTheme="minorEastAsia" w:hAnsiTheme="minorEastAsia" w:eastAsiaTheme="minorEastAsia"/>
          <w:kern w:val="0"/>
          <w:sz w:val="24"/>
          <w:lang w:val="zh-CN"/>
        </w:rPr>
      </w:pP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六、违约责任</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七、争议解决的办法</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八、其他</w:t>
      </w:r>
    </w:p>
    <w:p>
      <w:pPr>
        <w:snapToGrid w:val="0"/>
        <w:spacing w:line="360" w:lineRule="auto"/>
        <w:ind w:left="5758" w:leftChars="342" w:hanging="5040" w:hangingChars="2100"/>
        <w:rPr>
          <w:rFonts w:cs="宋体" w:asciiTheme="minorEastAsia" w:hAnsiTheme="minorEastAsia" w:eastAsiaTheme="minorEastAsia"/>
          <w:kern w:val="0"/>
          <w:sz w:val="24"/>
          <w:lang w:val="zh-CN"/>
        </w:rPr>
      </w:pPr>
      <w:r>
        <w:rPr>
          <w:rFonts w:hint="eastAsia" w:cs="宋体" w:asciiTheme="minorEastAsia" w:hAnsiTheme="minorEastAsia" w:eastAsiaTheme="minorEastAsia"/>
          <w:sz w:val="24"/>
        </w:rPr>
        <w:t>中小企业合同金额达到%，小微企业合同金额达到%</w:t>
      </w:r>
      <w:r>
        <w:rPr>
          <w:rFonts w:hint="eastAsia" w:cs="宋体" w:asciiTheme="minorEastAsia" w:hAnsiTheme="minorEastAsia" w:eastAsiaTheme="minorEastAsia"/>
          <w:kern w:val="0"/>
          <w:sz w:val="24"/>
          <w:lang w:val="zh-CN"/>
        </w:rPr>
        <w:t xml:space="preserve">  。                                           供应商名称(电子签名)：</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分包供应商名称(电子签名/公章)：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pacing w:line="360" w:lineRule="auto"/>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FangSong_GB2312" w:asciiTheme="minorEastAsia" w:hAnsiTheme="minorEastAsia" w:eastAsiaTheme="minorEastAsia"/>
          <w:b/>
          <w:kern w:val="0"/>
          <w:sz w:val="32"/>
          <w:szCs w:val="32"/>
          <w:lang w:val="zh-CN"/>
        </w:rPr>
      </w:pPr>
      <w:r>
        <w:rPr>
          <w:rFonts w:cs="FangSong_GB2312" w:asciiTheme="minorEastAsia" w:hAnsiTheme="minorEastAsia" w:eastAsiaTheme="minorEastAsia"/>
          <w:b/>
          <w:kern w:val="0"/>
          <w:sz w:val="32"/>
          <w:szCs w:val="32"/>
          <w:lang w:val="zh-CN"/>
        </w:rPr>
        <w:br w:type="page"/>
      </w:r>
    </w:p>
    <w:p>
      <w:pPr>
        <w:spacing w:line="360" w:lineRule="auto"/>
        <w:jc w:val="center"/>
        <w:rPr>
          <w:rFonts w:cs="FangSong_GB2312" w:asciiTheme="minorEastAsia" w:hAnsiTheme="minorEastAsia" w:eastAsiaTheme="minorEastAsia"/>
          <w:b/>
          <w:sz w:val="32"/>
          <w:szCs w:val="32"/>
        </w:rPr>
      </w:pPr>
      <w:r>
        <w:rPr>
          <w:rFonts w:hint="eastAsia" w:cs="FangSong_GB2312" w:asciiTheme="minorEastAsia" w:hAnsiTheme="minorEastAsia" w:eastAsiaTheme="minorEastAsia"/>
          <w:b/>
          <w:kern w:val="0"/>
          <w:sz w:val="32"/>
          <w:szCs w:val="32"/>
          <w:lang w:val="zh-CN"/>
        </w:rPr>
        <w:t>五</w:t>
      </w:r>
      <w:r>
        <w:rPr>
          <w:rFonts w:hint="eastAsia" w:cs="FangSong_GB2312" w:asciiTheme="minorEastAsia" w:hAnsiTheme="minorEastAsia" w:eastAsiaTheme="minorEastAsia"/>
          <w:b/>
          <w:sz w:val="32"/>
          <w:szCs w:val="32"/>
        </w:rPr>
        <w:t>、所有资信文件（复印件）</w:t>
      </w:r>
    </w:p>
    <w:p>
      <w:pPr>
        <w:spacing w:line="360" w:lineRule="auto"/>
        <w:jc w:val="center"/>
        <w:rPr>
          <w:rFonts w:cs="FangSong_GB2312" w:asciiTheme="minorEastAsia" w:hAnsiTheme="minorEastAsia" w:eastAsiaTheme="minorEastAsia"/>
          <w:b/>
          <w:sz w:val="32"/>
          <w:szCs w:val="32"/>
        </w:rPr>
      </w:pPr>
      <w:r>
        <w:rPr>
          <w:rFonts w:hint="eastAsia" w:cs="FangSong_GB2312" w:asciiTheme="minorEastAsia" w:hAnsiTheme="minorEastAsia" w:eastAsiaTheme="minorEastAsia"/>
          <w:sz w:val="24"/>
        </w:rPr>
        <w:t>（由供应商根据采购需求及磋商文件要求编制）</w:t>
      </w:r>
    </w:p>
    <w:p>
      <w:pPr>
        <w:spacing w:line="360" w:lineRule="auto"/>
        <w:jc w:val="center"/>
        <w:rPr>
          <w:rFonts w:cs="FangSong_GB2312" w:asciiTheme="minorEastAsia" w:hAnsiTheme="minorEastAsia" w:eastAsiaTheme="minorEastAsia"/>
          <w:b/>
          <w:sz w:val="30"/>
          <w:szCs w:val="30"/>
        </w:rPr>
      </w:pPr>
    </w:p>
    <w:p>
      <w:pPr>
        <w:snapToGrid w:val="0"/>
        <w:spacing w:line="360" w:lineRule="auto"/>
        <w:ind w:firstLine="5160" w:firstLineChars="215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供应商名称(电子签名)：</w:t>
      </w:r>
    </w:p>
    <w:p>
      <w:pPr>
        <w:snapToGrid w:val="0"/>
        <w:spacing w:line="360" w:lineRule="auto"/>
        <w:ind w:firstLine="5160" w:firstLineChars="215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日期</w:t>
      </w:r>
      <w:r>
        <w:rPr>
          <w:rFonts w:hint="eastAsia" w:cs="FangSong_GB2312" w:asciiTheme="minorEastAsia" w:hAnsiTheme="minorEastAsia" w:eastAsiaTheme="minorEastAsia"/>
          <w:kern w:val="0"/>
          <w:sz w:val="24"/>
        </w:rPr>
        <w:t xml:space="preserve">：   年  </w:t>
      </w:r>
      <w:r>
        <w:rPr>
          <w:rFonts w:hint="eastAsia" w:cs="FangSong_GB2312" w:asciiTheme="minorEastAsia" w:hAnsiTheme="minorEastAsia" w:eastAsiaTheme="minorEastAsia"/>
          <w:kern w:val="0"/>
          <w:sz w:val="24"/>
          <w:lang w:val="zh-CN"/>
        </w:rPr>
        <w:t>月日</w:t>
      </w:r>
    </w:p>
    <w:p>
      <w:pPr>
        <w:spacing w:line="360" w:lineRule="auto"/>
        <w:jc w:val="center"/>
        <w:rPr>
          <w:rFonts w:cs="FangSong_GB2312" w:asciiTheme="minorEastAsia" w:hAnsiTheme="minorEastAsia" w:eastAsiaTheme="minorEastAsia"/>
          <w:b/>
          <w:kern w:val="0"/>
          <w:sz w:val="32"/>
          <w:szCs w:val="32"/>
        </w:rPr>
      </w:pP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b/>
          <w:kern w:val="0"/>
          <w:sz w:val="32"/>
          <w:szCs w:val="32"/>
        </w:rPr>
        <w:t>六</w:t>
      </w:r>
      <w:r>
        <w:rPr>
          <w:rFonts w:hint="eastAsia" w:cs="FangSong_GB2312" w:asciiTheme="minorEastAsia" w:hAnsiTheme="minorEastAsia" w:eastAsiaTheme="minorEastAsia"/>
          <w:b/>
          <w:bCs/>
          <w:sz w:val="32"/>
          <w:szCs w:val="32"/>
        </w:rPr>
        <w:t>、</w:t>
      </w:r>
      <w:r>
        <w:rPr>
          <w:rFonts w:hint="eastAsia" w:cs="FangSong_GB2312" w:asciiTheme="minorEastAsia" w:hAnsiTheme="minorEastAsia" w:eastAsiaTheme="minorEastAsia"/>
          <w:b/>
          <w:kern w:val="0"/>
          <w:sz w:val="32"/>
          <w:szCs w:val="32"/>
          <w:lang w:val="zh-CN"/>
        </w:rPr>
        <w:t>主要业绩证明</w:t>
      </w:r>
    </w:p>
    <w:p>
      <w:pPr>
        <w:autoSpaceDE w:val="0"/>
        <w:autoSpaceDN w:val="0"/>
        <w:spacing w:line="360" w:lineRule="auto"/>
        <w:ind w:firstLine="120"/>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投资</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bl>
    <w:p>
      <w:pPr>
        <w:autoSpaceDE w:val="0"/>
        <w:autoSpaceDN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b/>
          <w:sz w:val="24"/>
        </w:rPr>
        <w:t>注：供应商可按上述的格式自行编制，须随表提交相应的合同复印件和用户单位验收证明并注明所在文件页码。</w:t>
      </w:r>
    </w:p>
    <w:p>
      <w:pPr>
        <w:autoSpaceDE w:val="0"/>
        <w:autoSpaceDN w:val="0"/>
        <w:spacing w:line="360" w:lineRule="auto"/>
        <w:rPr>
          <w:rFonts w:cs="FangSong_GB2312" w:asciiTheme="minorEastAsia" w:hAnsiTheme="minorEastAsia" w:eastAsiaTheme="minorEastAsia"/>
          <w:sz w:val="24"/>
        </w:rPr>
      </w:pPr>
    </w:p>
    <w:p>
      <w:pPr>
        <w:autoSpaceDE w:val="0"/>
        <w:autoSpaceDN w:val="0"/>
        <w:spacing w:line="360" w:lineRule="auto"/>
        <w:ind w:firstLine="5280" w:firstLineChars="2200"/>
        <w:rPr>
          <w:rFonts w:cs="FangSong_GB2312" w:asciiTheme="minorEastAsia" w:hAnsiTheme="minorEastAsia" w:eastAsiaTheme="minorEastAsia"/>
          <w:kern w:val="0"/>
          <w:sz w:val="24"/>
        </w:rPr>
      </w:pPr>
    </w:p>
    <w:p>
      <w:pPr>
        <w:autoSpaceDE w:val="0"/>
        <w:autoSpaceDN w:val="0"/>
        <w:spacing w:line="360" w:lineRule="auto"/>
        <w:ind w:firstLine="5280" w:firstLineChars="2200"/>
        <w:rPr>
          <w:rFonts w:cs="FangSong_GB2312" w:asciiTheme="minorEastAsia" w:hAnsiTheme="minorEastAsia" w:eastAsiaTheme="minorEastAsia"/>
          <w:kern w:val="0"/>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bCs/>
          <w:sz w:val="32"/>
          <w:szCs w:val="32"/>
        </w:rPr>
        <w:t>七、关于</w:t>
      </w:r>
      <w:r>
        <w:rPr>
          <w:rFonts w:hint="eastAsia" w:cs="FangSong_GB2312" w:asciiTheme="minorEastAsia" w:hAnsiTheme="minorEastAsia" w:eastAsiaTheme="minorEastAsia"/>
          <w:b/>
          <w:kern w:val="0"/>
          <w:sz w:val="32"/>
          <w:szCs w:val="32"/>
          <w:lang w:val="zh-CN"/>
        </w:rPr>
        <w:t>对磋商文件中有关条款的拒绝声明</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（由供应商根据采购需求自行编制）</w:t>
      </w:r>
    </w:p>
    <w:p>
      <w:pPr>
        <w:spacing w:line="360" w:lineRule="auto"/>
        <w:rPr>
          <w:rFonts w:cs="FangSong_GB2312" w:asciiTheme="minorEastAsia" w:hAnsiTheme="minorEastAsia" w:eastAsiaTheme="minorEastAsia"/>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bCs/>
          <w:sz w:val="32"/>
          <w:szCs w:val="32"/>
        </w:rPr>
        <w:t>八、认为需要的</w:t>
      </w:r>
      <w:r>
        <w:rPr>
          <w:rFonts w:hint="eastAsia" w:cs="FangSong_GB2312" w:asciiTheme="minorEastAsia" w:hAnsiTheme="minorEastAsia" w:eastAsiaTheme="minorEastAsia"/>
          <w:b/>
          <w:kern w:val="0"/>
          <w:sz w:val="32"/>
          <w:szCs w:val="32"/>
          <w:lang w:val="zh-CN"/>
        </w:rPr>
        <w:t>其他商务文件或说明</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（由供应商根据采购需求自行编制）</w:t>
      </w:r>
    </w:p>
    <w:p>
      <w:pPr>
        <w:spacing w:line="360" w:lineRule="auto"/>
        <w:jc w:val="center"/>
        <w:rPr>
          <w:rFonts w:cs="FangSong_GB2312" w:asciiTheme="minorEastAsia" w:hAnsiTheme="minorEastAsia" w:eastAsiaTheme="minorEastAsia"/>
          <w:sz w:val="24"/>
        </w:rPr>
      </w:pPr>
    </w:p>
    <w:p>
      <w:pPr>
        <w:spacing w:line="360" w:lineRule="auto"/>
        <w:rPr>
          <w:rFonts w:cs="FangSong_GB2312" w:asciiTheme="minorEastAsia" w:hAnsiTheme="minorEastAsia" w:eastAsiaTheme="minorEastAsia"/>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rPr>
          <w:rFonts w:cs="FangSong_GB2312" w:asciiTheme="minorEastAsia" w:hAnsiTheme="minorEastAsia" w:eastAsiaTheme="minorEastAsia"/>
          <w:b/>
          <w:bCs/>
          <w:kern w:val="0"/>
          <w:sz w:val="24"/>
        </w:rPr>
      </w:pPr>
    </w:p>
    <w:p>
      <w:pPr>
        <w:widowControl/>
        <w:adjustRightInd/>
        <w:jc w:val="left"/>
        <w:rPr>
          <w:rFonts w:cs="FangSong_GB2312" w:asciiTheme="minorEastAsia" w:hAnsiTheme="minorEastAsia" w:eastAsiaTheme="minorEastAsia"/>
          <w:b/>
          <w:sz w:val="32"/>
          <w:szCs w:val="32"/>
        </w:rPr>
      </w:pPr>
      <w:r>
        <w:rPr>
          <w:rFonts w:hint="eastAsia" w:cs="FangSong_GB2312" w:asciiTheme="minorEastAsia" w:hAnsiTheme="minorEastAsia" w:eastAsiaTheme="minorEastAsia"/>
        </w:rPr>
        <w:br w:type="page"/>
      </w: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b/>
          <w:bCs/>
          <w:sz w:val="32"/>
          <w:szCs w:val="32"/>
        </w:rPr>
        <w:t>九、技术解决方案</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（由供应商根据采购需求及磋商文件要求编制）</w:t>
      </w:r>
    </w:p>
    <w:p>
      <w:pPr>
        <w:spacing w:line="360" w:lineRule="auto"/>
        <w:jc w:val="center"/>
        <w:rPr>
          <w:rFonts w:cs="FangSong_GB2312" w:asciiTheme="minorEastAsia" w:hAnsiTheme="minorEastAsia" w:eastAsiaTheme="minorEastAsia"/>
          <w:sz w:val="24"/>
        </w:rPr>
      </w:pPr>
    </w:p>
    <w:p>
      <w:pPr>
        <w:autoSpaceDE w:val="0"/>
        <w:autoSpaceDN w:val="0"/>
        <w:spacing w:line="360" w:lineRule="auto"/>
        <w:rPr>
          <w:rFonts w:cs="FangSong_GB2312" w:asciiTheme="minorEastAsia" w:hAnsiTheme="minorEastAsia" w:eastAsiaTheme="minorEastAsia"/>
          <w:kern w:val="0"/>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kern w:val="0"/>
          <w:sz w:val="24"/>
          <w:lang w:val="zh-CN"/>
        </w:rPr>
      </w:pPr>
      <w:r>
        <w:rPr>
          <w:rFonts w:hint="eastAsia" w:cs="FangSong_GB2312" w:asciiTheme="minorEastAsia" w:hAnsiTheme="minorEastAsia" w:eastAsiaTheme="minorEastAsia"/>
          <w:kern w:val="0"/>
          <w:sz w:val="24"/>
        </w:rPr>
        <w:t xml:space="preserve">                                      日期：  年  月   日</w:t>
      </w:r>
    </w:p>
    <w:p>
      <w:pPr>
        <w:tabs>
          <w:tab w:val="left" w:pos="2790"/>
          <w:tab w:val="left" w:pos="4230"/>
        </w:tabs>
        <w:autoSpaceDE w:val="0"/>
        <w:autoSpaceDN w:val="0"/>
        <w:spacing w:line="360" w:lineRule="auto"/>
        <w:ind w:right="1400"/>
        <w:jc w:val="center"/>
        <w:rPr>
          <w:rFonts w:cs="FangSong_GB2312" w:asciiTheme="minorEastAsia" w:hAnsiTheme="minorEastAsia" w:eastAsiaTheme="minorEastAsia"/>
          <w:b/>
          <w:bCs/>
          <w:kern w:val="0"/>
          <w:sz w:val="32"/>
          <w:szCs w:val="32"/>
          <w:lang w:val="zh-CN"/>
        </w:rPr>
      </w:pPr>
    </w:p>
    <w:p>
      <w:pPr>
        <w:tabs>
          <w:tab w:val="left" w:pos="2790"/>
          <w:tab w:val="left" w:pos="4230"/>
        </w:tabs>
        <w:autoSpaceDE w:val="0"/>
        <w:autoSpaceDN w:val="0"/>
        <w:spacing w:line="360" w:lineRule="auto"/>
        <w:ind w:right="1400"/>
        <w:jc w:val="center"/>
        <w:rPr>
          <w:rFonts w:cs="FangSong_GB2312" w:asciiTheme="minorEastAsia" w:hAnsiTheme="minorEastAsia" w:eastAsiaTheme="minorEastAsia"/>
          <w:b/>
          <w:bCs/>
          <w:kern w:val="0"/>
          <w:sz w:val="32"/>
          <w:szCs w:val="32"/>
          <w:lang w:val="zh-CN"/>
        </w:rPr>
      </w:pPr>
      <w:r>
        <w:rPr>
          <w:rFonts w:hint="eastAsia" w:cs="FangSong_GB2312" w:asciiTheme="minorEastAsia" w:hAnsiTheme="minorEastAsia" w:eastAsiaTheme="minorEastAsia"/>
          <w:b/>
          <w:bCs/>
          <w:kern w:val="0"/>
          <w:sz w:val="32"/>
          <w:szCs w:val="32"/>
          <w:lang w:val="zh-CN"/>
        </w:rPr>
        <w:t>十、组织实施方案</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（由供应商根据采购需求及磋商文件要求编制）</w:t>
      </w:r>
    </w:p>
    <w:p>
      <w:pPr>
        <w:tabs>
          <w:tab w:val="left" w:pos="2790"/>
          <w:tab w:val="left" w:pos="4230"/>
        </w:tabs>
        <w:autoSpaceDE w:val="0"/>
        <w:autoSpaceDN w:val="0"/>
        <w:spacing w:line="360" w:lineRule="auto"/>
        <w:ind w:right="1400"/>
        <w:rPr>
          <w:rFonts w:cs="FangSong_GB2312" w:asciiTheme="minorEastAsia" w:hAnsiTheme="minorEastAsia" w:eastAsiaTheme="minorEastAsia"/>
          <w:b/>
          <w:bCs/>
          <w:kern w:val="0"/>
          <w:sz w:val="24"/>
          <w:lang w:val="zh-CN"/>
        </w:rPr>
      </w:pPr>
      <w:r>
        <w:rPr>
          <w:rFonts w:hint="eastAsia" w:cs="FangSong_GB2312" w:asciiTheme="minorEastAsia" w:hAnsiTheme="minorEastAsia" w:eastAsiaTheme="minorEastAsia"/>
          <w:b/>
          <w:bCs/>
          <w:kern w:val="0"/>
          <w:sz w:val="24"/>
          <w:lang w:val="zh-CN"/>
        </w:rPr>
        <w:t>附表:项目实施进度计划表</w:t>
      </w:r>
      <w:r>
        <w:rPr>
          <w:rFonts w:hint="eastAsia" w:cs="FangSong_GB2312" w:asciiTheme="minorEastAsia" w:hAnsiTheme="minorEastAsia" w:eastAsiaTheme="minorEastAsia"/>
          <w:b/>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cs="FangSong_GB2312" w:asciiTheme="minorEastAsia" w:hAnsiTheme="minorEastAsia" w:eastAsiaTheme="minorEastAsia"/>
                <w:sz w:val="24"/>
              </w:rPr>
            </w:pPr>
            <w:r>
              <w:rPr>
                <w:rFonts w:cs="FangSong_GB2312" w:asciiTheme="minorEastAsia" w:hAnsiTheme="minorEastAsia" w:eastAsiaTheme="minorEastAsia"/>
                <w:sz w:val="24"/>
              </w:rPr>
              <mc:AlternateContent>
                <mc:Choice Requires="wpg">
                  <w:drawing>
                    <wp:anchor distT="0" distB="0" distL="114300" distR="114300" simplePos="0" relativeHeight="251660288" behindDoc="0" locked="0" layoutInCell="1" allowOverlap="1">
                      <wp:simplePos x="0" y="0"/>
                      <wp:positionH relativeFrom="column">
                        <wp:posOffset>-65405</wp:posOffset>
                      </wp:positionH>
                      <wp:positionV relativeFrom="paragraph">
                        <wp:posOffset>0</wp:posOffset>
                      </wp:positionV>
                      <wp:extent cx="748030" cy="1181100"/>
                      <wp:effectExtent l="3810" t="2540" r="10160" b="508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60288;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cs="FangSong_GB2312" w:asciiTheme="minorEastAsia" w:hAnsiTheme="minorEastAsia" w:eastAsiaTheme="minorEastAsia"/>
                <w:sz w:val="24"/>
              </w:rPr>
            </w:pPr>
          </w:p>
          <w:p>
            <w:pPr>
              <w:spacing w:line="360" w:lineRule="auto"/>
              <w:rPr>
                <w:rFonts w:cs="FangSong_GB2312" w:asciiTheme="minorEastAsia" w:hAnsiTheme="minorEastAsia" w:eastAsiaTheme="minorEastAsia"/>
                <w:sz w:val="24"/>
              </w:rPr>
            </w:pP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内容</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2</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3</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4</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5</w:t>
            </w:r>
          </w:p>
        </w:tc>
        <w:tc>
          <w:tcPr>
            <w:tcW w:w="552"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6</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7</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8</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9</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10</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11</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12</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13</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14</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15</w:t>
            </w:r>
          </w:p>
        </w:tc>
        <w:tc>
          <w:tcPr>
            <w:tcW w:w="553" w:type="dxa"/>
            <w:vAlign w:val="center"/>
          </w:tcPr>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2"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c>
          <w:tcPr>
            <w:tcW w:w="553" w:type="dxa"/>
          </w:tcPr>
          <w:p>
            <w:pPr>
              <w:spacing w:line="360" w:lineRule="auto"/>
              <w:rPr>
                <w:rFonts w:cs="FangSong_GB2312" w:asciiTheme="minorEastAsia" w:hAnsiTheme="minorEastAsia" w:eastAsiaTheme="minorEastAsia"/>
                <w:sz w:val="24"/>
              </w:rPr>
            </w:pPr>
          </w:p>
        </w:tc>
      </w:tr>
    </w:tbl>
    <w:p>
      <w:pPr>
        <w:autoSpaceDE w:val="0"/>
        <w:autoSpaceDN w:val="0"/>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注：供应商可按上述时间表的格式自行编制切合实际的具体时间表。</w:t>
      </w:r>
    </w:p>
    <w:p>
      <w:pPr>
        <w:autoSpaceDE w:val="0"/>
        <w:autoSpaceDN w:val="0"/>
        <w:spacing w:line="360" w:lineRule="auto"/>
        <w:ind w:firstLine="4560" w:firstLineChars="1900"/>
        <w:rPr>
          <w:rFonts w:cs="FangSong_GB2312" w:asciiTheme="minorEastAsia" w:hAnsiTheme="minorEastAsia" w:eastAsiaTheme="minorEastAsia"/>
          <w:kern w:val="0"/>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b/>
          <w:bCs/>
          <w:sz w:val="32"/>
          <w:szCs w:val="32"/>
        </w:rPr>
        <w:t>十一、售后服务方案</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w:t>
      </w:r>
      <w:r>
        <w:rPr>
          <w:rFonts w:hint="eastAsia" w:cs="FangSong_GB2312" w:asciiTheme="minorEastAsia" w:hAnsiTheme="minorEastAsia" w:eastAsiaTheme="minorEastAsia"/>
          <w:kern w:val="0"/>
          <w:sz w:val="24"/>
        </w:rPr>
        <w:t>供应商</w:t>
      </w:r>
      <w:r>
        <w:rPr>
          <w:rFonts w:hint="eastAsia" w:cs="FangSong_GB2312" w:asciiTheme="minorEastAsia" w:hAnsiTheme="minorEastAsia" w:eastAsiaTheme="minorEastAsia"/>
          <w:sz w:val="24"/>
        </w:rPr>
        <w:t>根据采购需求及磋商文件要求编制）</w:t>
      </w:r>
    </w:p>
    <w:p>
      <w:pPr>
        <w:autoSpaceDE w:val="0"/>
        <w:autoSpaceDN w:val="0"/>
        <w:spacing w:line="360" w:lineRule="auto"/>
        <w:rPr>
          <w:rFonts w:cs="FangSong_GB2312" w:asciiTheme="minorEastAsia" w:hAnsiTheme="minorEastAsia" w:eastAsiaTheme="minorEastAsia"/>
          <w:kern w:val="0"/>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32"/>
          <w:szCs w:val="32"/>
        </w:rPr>
      </w:pPr>
      <w:r>
        <w:rPr>
          <w:rFonts w:hint="eastAsia" w:cs="FangSong_GB2312" w:asciiTheme="minorEastAsia" w:hAnsiTheme="minorEastAsia" w:eastAsiaTheme="minorEastAsia"/>
          <w:b/>
          <w:bCs/>
          <w:sz w:val="32"/>
          <w:szCs w:val="32"/>
        </w:rPr>
        <w:t>十二、项目小组人员名单</w:t>
      </w:r>
    </w:p>
    <w:p>
      <w:pPr>
        <w:spacing w:line="360" w:lineRule="auto"/>
        <w:jc w:val="center"/>
        <w:rPr>
          <w:rFonts w:cs="FangSong_GB2312" w:asciiTheme="minorEastAsia" w:hAnsiTheme="minorEastAsia" w:eastAsiaTheme="minorEastAsia"/>
          <w:b/>
          <w:bCs/>
          <w:sz w:val="24"/>
        </w:rPr>
      </w:pPr>
      <w:r>
        <w:rPr>
          <w:rFonts w:hint="eastAsia" w:cs="FangSong_GB2312" w:asciiTheme="minorEastAsia" w:hAnsiTheme="minorEastAsia" w:eastAsiaTheme="minorEastAsia"/>
          <w:sz w:val="24"/>
        </w:rPr>
        <w:t>（由供应商根据采购需求及磋商文件要求编制）</w:t>
      </w:r>
    </w:p>
    <w:p>
      <w:pPr>
        <w:keepNext/>
        <w:autoSpaceDE w:val="0"/>
        <w:autoSpaceDN w:val="0"/>
        <w:spacing w:line="360" w:lineRule="auto"/>
        <w:ind w:firstLine="477"/>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FangSong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p>
        </w:tc>
      </w:tr>
    </w:tbl>
    <w:p>
      <w:pPr>
        <w:autoSpaceDE w:val="0"/>
        <w:autoSpaceDN w:val="0"/>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注：须随表提交相应的证书复印件并注明所在响应文件页码。</w:t>
      </w:r>
    </w:p>
    <w:p>
      <w:pPr>
        <w:autoSpaceDE w:val="0"/>
        <w:autoSpaceDN w:val="0"/>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附表B:本项目的项目小组人员情况表</w:t>
      </w:r>
      <w:r>
        <w:rPr>
          <w:rFonts w:hint="eastAsia" w:cs="FangSong_GB2312" w:asciiTheme="minorEastAsia" w:hAnsiTheme="minorEastAsia" w:eastAsiaTheme="minorEastAsia"/>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学历</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专业</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职称</w:t>
            </w:r>
          </w:p>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FangSong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FangSong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r>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FangSong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FangSong_GB2312" w:asciiTheme="minorEastAsia" w:hAnsiTheme="minorEastAsia" w:eastAsiaTheme="minorEastAsia"/>
                <w:sz w:val="24"/>
              </w:rPr>
            </w:pPr>
          </w:p>
        </w:tc>
      </w:tr>
    </w:tbl>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b/>
          <w:sz w:val="24"/>
        </w:rPr>
        <w:t>注：供应商可按上述的格式自行编制，须随表提交相应的证书复印件并注明所在响应文件页码。</w:t>
      </w:r>
    </w:p>
    <w:p>
      <w:pPr>
        <w:spacing w:line="360" w:lineRule="auto"/>
        <w:rPr>
          <w:rFonts w:cs="FangSong_GB2312" w:asciiTheme="minorEastAsia" w:hAnsiTheme="minorEastAsia" w:eastAsiaTheme="minorEastAsia"/>
          <w:b/>
          <w:sz w:val="24"/>
        </w:rPr>
      </w:pP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b/>
          <w:sz w:val="24"/>
        </w:rPr>
        <w:t>附表C:本项目的项目经理和小组人员交纳社保记录情况表</w:t>
      </w:r>
      <w:r>
        <w:rPr>
          <w:rFonts w:hint="eastAsia" w:cs="FangSong_GB2312" w:asciiTheme="minorEastAsia" w:hAnsiTheme="minorEastAsia" w:eastAsiaTheme="minorEastAsia"/>
          <w:sz w:val="24"/>
        </w:rPr>
        <w:t>（以社保局缴纳凭证作附件）</w:t>
      </w: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bCs/>
          <w:sz w:val="24"/>
        </w:rPr>
        <w:br w:type="page"/>
      </w:r>
      <w:r>
        <w:rPr>
          <w:rFonts w:hint="eastAsia" w:cs="FangSong_GB2312" w:asciiTheme="minorEastAsia" w:hAnsiTheme="minorEastAsia" w:eastAsiaTheme="minorEastAsia"/>
          <w:b/>
          <w:kern w:val="0"/>
          <w:sz w:val="32"/>
          <w:szCs w:val="32"/>
          <w:lang w:val="zh-CN"/>
        </w:rPr>
        <w:t>十三</w:t>
      </w:r>
      <w:r>
        <w:rPr>
          <w:rFonts w:hint="eastAsia" w:cs="FangSong_GB2312" w:asciiTheme="minorEastAsia" w:hAnsiTheme="minorEastAsia" w:eastAsiaTheme="minorEastAsia"/>
          <w:b/>
          <w:bCs/>
          <w:sz w:val="32"/>
          <w:szCs w:val="32"/>
        </w:rPr>
        <w:t>、</w:t>
      </w:r>
      <w:r>
        <w:rPr>
          <w:rFonts w:hint="eastAsia" w:cs="FangSong_GB2312" w:asciiTheme="minorEastAsia" w:hAnsiTheme="minorEastAsia" w:eastAsiaTheme="minorEastAsia"/>
          <w:b/>
          <w:kern w:val="0"/>
          <w:sz w:val="32"/>
          <w:szCs w:val="32"/>
          <w:lang w:val="zh-CN"/>
        </w:rPr>
        <w:t>优惠条件及特殊承诺</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（由供应商根据采购需求自行编制）</w:t>
      </w:r>
    </w:p>
    <w:p>
      <w:pPr>
        <w:spacing w:line="360" w:lineRule="auto"/>
        <w:jc w:val="center"/>
        <w:rPr>
          <w:rFonts w:cs="FangSong_GB2312" w:asciiTheme="minorEastAsia" w:hAnsiTheme="minorEastAsia" w:eastAsiaTheme="minorEastAsia"/>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b/>
          <w:bCs/>
          <w:sz w:val="24"/>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kern w:val="0"/>
          <w:sz w:val="24"/>
        </w:rPr>
      </w:pPr>
    </w:p>
    <w:p>
      <w:pPr>
        <w:spacing w:line="360" w:lineRule="auto"/>
        <w:jc w:val="center"/>
        <w:rPr>
          <w:rFonts w:cs="FangSong_GB2312" w:asciiTheme="minorEastAsia" w:hAnsiTheme="minorEastAsia" w:eastAsiaTheme="minorEastAsia"/>
          <w:b/>
          <w:bCs/>
          <w:sz w:val="32"/>
          <w:szCs w:val="32"/>
        </w:rPr>
      </w:pPr>
    </w:p>
    <w:p>
      <w:pPr>
        <w:spacing w:line="360" w:lineRule="auto"/>
        <w:jc w:val="center"/>
        <w:rPr>
          <w:rFonts w:cs="FangSong_GB2312" w:asciiTheme="minorEastAsia" w:hAnsiTheme="minorEastAsia" w:eastAsiaTheme="minorEastAsia"/>
          <w:kern w:val="0"/>
          <w:sz w:val="24"/>
        </w:rPr>
      </w:pPr>
    </w:p>
    <w:p>
      <w:pPr>
        <w:spacing w:line="360" w:lineRule="auto"/>
        <w:jc w:val="center"/>
        <w:rPr>
          <w:rFonts w:cs="FangSong_GB2312" w:asciiTheme="minorEastAsia" w:hAnsiTheme="minorEastAsia" w:eastAsiaTheme="minorEastAsia"/>
          <w:kern w:val="0"/>
          <w:sz w:val="24"/>
        </w:rPr>
      </w:pPr>
    </w:p>
    <w:p>
      <w:pPr>
        <w:spacing w:line="360" w:lineRule="auto"/>
        <w:jc w:val="center"/>
        <w:rPr>
          <w:rFonts w:cs="FangSong_GB2312" w:asciiTheme="minorEastAsia" w:hAnsiTheme="minorEastAsia" w:eastAsiaTheme="minorEastAsia"/>
          <w:b/>
          <w:kern w:val="0"/>
          <w:sz w:val="32"/>
          <w:szCs w:val="32"/>
          <w:lang w:val="zh-CN"/>
        </w:rPr>
      </w:pPr>
      <w:r>
        <w:rPr>
          <w:rFonts w:hint="eastAsia" w:cs="FangSong_GB2312" w:asciiTheme="minorEastAsia" w:hAnsiTheme="minorEastAsia" w:eastAsiaTheme="minorEastAsia"/>
          <w:b/>
          <w:bCs/>
          <w:sz w:val="32"/>
          <w:szCs w:val="32"/>
        </w:rPr>
        <w:t>十</w:t>
      </w:r>
      <w:r>
        <w:rPr>
          <w:rFonts w:hint="eastAsia" w:cs="FangSong_GB2312" w:asciiTheme="minorEastAsia" w:hAnsiTheme="minorEastAsia" w:eastAsiaTheme="minorEastAsia"/>
          <w:b/>
          <w:bCs/>
          <w:sz w:val="32"/>
          <w:szCs w:val="32"/>
          <w:lang w:val="en-US" w:eastAsia="zh-CN"/>
        </w:rPr>
        <w:t>四</w:t>
      </w:r>
      <w:r>
        <w:rPr>
          <w:rFonts w:hint="eastAsia" w:cs="FangSong_GB2312" w:asciiTheme="minorEastAsia" w:hAnsiTheme="minorEastAsia" w:eastAsiaTheme="minorEastAsia"/>
          <w:b/>
          <w:bCs/>
          <w:sz w:val="32"/>
          <w:szCs w:val="32"/>
        </w:rPr>
        <w:t>、认为需求的</w:t>
      </w:r>
      <w:r>
        <w:rPr>
          <w:rFonts w:hint="eastAsia" w:cs="FangSong_GB2312" w:asciiTheme="minorEastAsia" w:hAnsiTheme="minorEastAsia" w:eastAsiaTheme="minorEastAsia"/>
          <w:b/>
          <w:kern w:val="0"/>
          <w:sz w:val="32"/>
          <w:szCs w:val="32"/>
          <w:lang w:val="zh-CN"/>
        </w:rPr>
        <w:t>其他技术文件或说明</w:t>
      </w:r>
    </w:p>
    <w:p>
      <w:pPr>
        <w:spacing w:line="360" w:lineRule="auto"/>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（由供应商根据采购需求自行编制）</w:t>
      </w:r>
    </w:p>
    <w:p>
      <w:pPr>
        <w:spacing w:line="360" w:lineRule="auto"/>
        <w:rPr>
          <w:rFonts w:cs="FangSong_GB2312" w:asciiTheme="minorEastAsia" w:hAnsiTheme="minorEastAsia" w:eastAsiaTheme="minorEastAsia"/>
          <w:sz w:val="24"/>
        </w:rPr>
      </w:pPr>
    </w:p>
    <w:p>
      <w:pPr>
        <w:autoSpaceDE w:val="0"/>
        <w:autoSpaceDN w:val="0"/>
        <w:spacing w:line="360" w:lineRule="auto"/>
        <w:ind w:firstLine="4560" w:firstLineChars="1900"/>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rPr>
        <w:t>供应商名称（</w:t>
      </w:r>
      <w:r>
        <w:rPr>
          <w:rFonts w:hint="eastAsia" w:cs="FangSong_GB2312" w:asciiTheme="minorEastAsia" w:hAnsiTheme="minorEastAsia" w:eastAsiaTheme="minorEastAsia"/>
          <w:kern w:val="0"/>
          <w:sz w:val="24"/>
          <w:lang w:val="zh-CN"/>
        </w:rPr>
        <w:t>电子签名</w:t>
      </w:r>
      <w:r>
        <w:rPr>
          <w:rFonts w:hint="eastAsia" w:cs="FangSong_GB2312" w:asciiTheme="minorEastAsia" w:hAnsiTheme="minorEastAsia" w:eastAsiaTheme="minorEastAsia"/>
          <w:kern w:val="0"/>
          <w:sz w:val="24"/>
        </w:rPr>
        <w:t xml:space="preserve">）：                       </w:t>
      </w:r>
    </w:p>
    <w:p>
      <w:pPr>
        <w:spacing w:line="360" w:lineRule="auto"/>
        <w:rPr>
          <w:rFonts w:cs="FangSong_GB2312" w:asciiTheme="minorEastAsia" w:hAnsiTheme="minorEastAsia" w:eastAsiaTheme="minorEastAsia"/>
          <w:b/>
          <w:bCs/>
          <w:sz w:val="24"/>
        </w:rPr>
      </w:pPr>
      <w:r>
        <w:rPr>
          <w:rFonts w:hint="eastAsia" w:cs="FangSong_GB2312" w:asciiTheme="minorEastAsia" w:hAnsiTheme="minorEastAsia" w:eastAsiaTheme="minorEastAsia"/>
          <w:kern w:val="0"/>
          <w:sz w:val="24"/>
        </w:rPr>
        <w:t xml:space="preserve">                                      日期：  年  月   日</w:t>
      </w:r>
    </w:p>
    <w:p>
      <w:pPr>
        <w:spacing w:line="360" w:lineRule="auto"/>
        <w:jc w:val="center"/>
        <w:rPr>
          <w:rFonts w:cs="FangSong_GB2312" w:asciiTheme="minorEastAsia" w:hAnsiTheme="minorEastAsia" w:eastAsiaTheme="minorEastAsia"/>
          <w:b/>
          <w:bCs/>
          <w:sz w:val="32"/>
          <w:szCs w:val="32"/>
        </w:rPr>
      </w:pPr>
    </w:p>
    <w:p>
      <w:pPr>
        <w:tabs>
          <w:tab w:val="left" w:pos="0"/>
        </w:tabs>
        <w:autoSpaceDE w:val="0"/>
        <w:autoSpaceDN w:val="0"/>
        <w:spacing w:line="360" w:lineRule="auto"/>
        <w:ind w:firstLine="2409" w:firstLineChars="800"/>
        <w:rPr>
          <w:rFonts w:cs="FangSong_GB2312" w:asciiTheme="minorEastAsia" w:hAnsiTheme="minorEastAsia" w:eastAsiaTheme="minorEastAsia"/>
          <w:b/>
          <w:bCs/>
          <w:sz w:val="30"/>
          <w:szCs w:val="30"/>
        </w:rPr>
      </w:pPr>
    </w:p>
    <w:p>
      <w:pPr>
        <w:tabs>
          <w:tab w:val="left" w:pos="0"/>
        </w:tabs>
        <w:autoSpaceDE w:val="0"/>
        <w:autoSpaceDN w:val="0"/>
        <w:spacing w:line="360" w:lineRule="auto"/>
        <w:jc w:val="center"/>
        <w:rPr>
          <w:rFonts w:cs="FangSong_GB2312" w:asciiTheme="minorEastAsia" w:hAnsiTheme="minorEastAsia" w:eastAsiaTheme="minorEastAsia"/>
          <w:b/>
          <w:bCs/>
          <w:sz w:val="30"/>
          <w:szCs w:val="30"/>
        </w:rPr>
      </w:pPr>
    </w:p>
    <w:p>
      <w:pPr>
        <w:widowControl/>
        <w:adjustRightInd/>
        <w:jc w:val="left"/>
        <w:rPr>
          <w:rFonts w:cs="FangSong_GB2312" w:asciiTheme="minorEastAsia" w:hAnsiTheme="minorEastAsia" w:eastAsiaTheme="minorEastAsia"/>
          <w:b/>
          <w:bCs/>
          <w:sz w:val="30"/>
          <w:szCs w:val="30"/>
        </w:rPr>
      </w:pPr>
      <w:r>
        <w:rPr>
          <w:rFonts w:cs="FangSong_GB2312" w:asciiTheme="minorEastAsia" w:hAnsiTheme="minorEastAsia" w:eastAsiaTheme="minorEastAsia"/>
          <w:b/>
          <w:bCs/>
          <w:sz w:val="30"/>
          <w:szCs w:val="30"/>
        </w:rPr>
        <w:br w:type="page"/>
      </w:r>
    </w:p>
    <w:p>
      <w:pPr>
        <w:tabs>
          <w:tab w:val="left" w:pos="0"/>
        </w:tabs>
        <w:autoSpaceDE w:val="0"/>
        <w:autoSpaceDN w:val="0"/>
        <w:spacing w:line="360" w:lineRule="auto"/>
        <w:jc w:val="center"/>
        <w:rPr>
          <w:rFonts w:cs="FangSong_GB2312" w:asciiTheme="minorEastAsia" w:hAnsiTheme="minorEastAsia" w:eastAsiaTheme="minorEastAsia"/>
          <w:b/>
          <w:bCs/>
          <w:sz w:val="30"/>
          <w:szCs w:val="30"/>
        </w:rPr>
      </w:pPr>
      <w:r>
        <w:rPr>
          <w:rFonts w:hint="eastAsia" w:cs="FangSong_GB2312" w:asciiTheme="minorEastAsia" w:hAnsiTheme="minorEastAsia" w:eastAsiaTheme="minorEastAsia"/>
          <w:b/>
          <w:bCs/>
          <w:sz w:val="30"/>
          <w:szCs w:val="30"/>
        </w:rPr>
        <w:t>十</w:t>
      </w:r>
      <w:r>
        <w:rPr>
          <w:rFonts w:hint="eastAsia" w:cs="FangSong_GB2312" w:asciiTheme="minorEastAsia" w:hAnsiTheme="minorEastAsia" w:eastAsiaTheme="minorEastAsia"/>
          <w:b/>
          <w:bCs/>
          <w:sz w:val="30"/>
          <w:szCs w:val="30"/>
          <w:lang w:val="en-US" w:eastAsia="zh-CN"/>
        </w:rPr>
        <w:t>五</w:t>
      </w:r>
      <w:r>
        <w:rPr>
          <w:rFonts w:hint="eastAsia" w:cs="FangSong_GB2312" w:asciiTheme="minorEastAsia" w:hAnsiTheme="minorEastAsia" w:eastAsiaTheme="minorEastAsia"/>
          <w:b/>
          <w:bCs/>
          <w:sz w:val="30"/>
          <w:szCs w:val="30"/>
        </w:rPr>
        <w:t>、</w:t>
      </w:r>
      <w:r>
        <w:rPr>
          <w:rFonts w:hint="eastAsia" w:cs="宋体" w:asciiTheme="minorEastAsia" w:hAnsiTheme="minorEastAsia" w:eastAsiaTheme="minorEastAsia"/>
          <w:b/>
          <w:kern w:val="0"/>
          <w:sz w:val="32"/>
          <w:szCs w:val="32"/>
          <w:lang w:val="zh-CN"/>
        </w:rPr>
        <w:t>政府采购供应商廉洁自律承诺书</w:t>
      </w:r>
    </w:p>
    <w:p>
      <w:pPr>
        <w:autoSpaceDE w:val="0"/>
        <w:autoSpaceDN w:val="0"/>
        <w:spacing w:line="360" w:lineRule="auto"/>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sz w:val="24"/>
          <w:lang w:val="en-US" w:eastAsia="zh-CN"/>
        </w:rPr>
        <w:t>建德市工业技术学校</w:t>
      </w:r>
      <w:r>
        <w:rPr>
          <w:rFonts w:hint="eastAsia" w:cs="FangSong_GB2312" w:asciiTheme="minorEastAsia" w:hAnsiTheme="minorEastAsia" w:eastAsiaTheme="minorEastAsia"/>
          <w:kern w:val="0"/>
          <w:sz w:val="24"/>
          <w:lang w:val="zh-CN"/>
        </w:rPr>
        <w:t xml:space="preserve">：    </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我单位响应你</w:t>
      </w:r>
      <w:r>
        <w:rPr>
          <w:rFonts w:hint="eastAsia" w:cs="FangSong_GB2312" w:asciiTheme="minorEastAsia" w:hAnsiTheme="minorEastAsia" w:eastAsiaTheme="minorEastAsia"/>
          <w:sz w:val="24"/>
        </w:rPr>
        <w:t>单位</w:t>
      </w:r>
      <w:r>
        <w:rPr>
          <w:rFonts w:hint="eastAsia" w:cs="FangSong_GB2312" w:asciiTheme="minorEastAsia" w:hAnsiTheme="minorEastAsia" w:eastAsiaTheme="minorEastAsia"/>
          <w:kern w:val="0"/>
          <w:sz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四、不为项目有关人员及部门出国（境）、旅游等提供方便；</w:t>
      </w:r>
    </w:p>
    <w:p>
      <w:pPr>
        <w:autoSpaceDE w:val="0"/>
        <w:autoSpaceDN w:val="0"/>
        <w:spacing w:line="360" w:lineRule="auto"/>
        <w:ind w:left="481" w:leftChars="229"/>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五、不为项目有关人员个人装修住房、婚丧嫁娶、配偶子女工作安排等提供</w:t>
      </w:r>
    </w:p>
    <w:p>
      <w:pPr>
        <w:autoSpaceDE w:val="0"/>
        <w:autoSpaceDN w:val="0"/>
        <w:spacing w:line="360" w:lineRule="auto"/>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好处；</w:t>
      </w:r>
    </w:p>
    <w:p>
      <w:pPr>
        <w:autoSpaceDE w:val="0"/>
        <w:autoSpaceDN w:val="0"/>
        <w:spacing w:line="360" w:lineRule="auto"/>
        <w:ind w:left="2" w:leftChars="1"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如违反上述承诺，你</w:t>
      </w:r>
      <w:r>
        <w:rPr>
          <w:rFonts w:hint="eastAsia" w:cs="FangSong_GB2312" w:asciiTheme="minorEastAsia" w:hAnsiTheme="minorEastAsia" w:eastAsiaTheme="minorEastAsia"/>
          <w:sz w:val="24"/>
        </w:rPr>
        <w:t>单位</w:t>
      </w:r>
      <w:r>
        <w:rPr>
          <w:rFonts w:hint="eastAsia" w:cs="FangSong_GB2312" w:asciiTheme="minorEastAsia" w:hAnsiTheme="minorEastAsia" w:eastAsiaTheme="minorEastAsia"/>
          <w:kern w:val="0"/>
          <w:sz w:val="24"/>
          <w:lang w:val="zh-CN"/>
        </w:rPr>
        <w:t>有权立即取消我单位响应、成交或在建项目的建设资格，有权拒绝我单位在一定时期内进入你</w:t>
      </w:r>
      <w:r>
        <w:rPr>
          <w:rFonts w:hint="eastAsia" w:cs="FangSong_GB2312" w:asciiTheme="minorEastAsia" w:hAnsiTheme="minorEastAsia" w:eastAsiaTheme="minorEastAsia"/>
          <w:sz w:val="24"/>
        </w:rPr>
        <w:t>单位</w:t>
      </w:r>
      <w:r>
        <w:rPr>
          <w:rFonts w:hint="eastAsia" w:cs="FangSong_GB2312" w:asciiTheme="minorEastAsia" w:hAnsiTheme="minorEastAsia" w:eastAsiaTheme="minorEastAsia"/>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cs="FangSong_GB2312" w:asciiTheme="minorEastAsia" w:hAnsiTheme="minorEastAsia" w:eastAsiaTheme="minorEastAsia"/>
          <w:kern w:val="0"/>
          <w:sz w:val="24"/>
          <w:lang w:val="zh-CN"/>
        </w:rPr>
      </w:pPr>
    </w:p>
    <w:p>
      <w:pPr>
        <w:autoSpaceDE w:val="0"/>
        <w:autoSpaceDN w:val="0"/>
        <w:spacing w:line="360" w:lineRule="auto"/>
        <w:ind w:left="2"/>
        <w:jc w:val="left"/>
        <w:rPr>
          <w:rFonts w:cs="FangSong_GB2312" w:asciiTheme="minorEastAsia" w:hAnsiTheme="minorEastAsia" w:eastAsiaTheme="minorEastAsia"/>
          <w:kern w:val="0"/>
          <w:sz w:val="24"/>
          <w:lang w:val="zh-CN"/>
        </w:rPr>
      </w:pPr>
    </w:p>
    <w:p>
      <w:pPr>
        <w:autoSpaceDE w:val="0"/>
        <w:autoSpaceDN w:val="0"/>
        <w:spacing w:line="360" w:lineRule="auto"/>
        <w:ind w:left="2"/>
        <w:jc w:val="left"/>
        <w:rPr>
          <w:rFonts w:cs="FangSong_GB2312" w:asciiTheme="minorEastAsia" w:hAnsiTheme="minorEastAsia" w:eastAsiaTheme="minorEastAsia"/>
          <w:kern w:val="0"/>
          <w:sz w:val="24"/>
          <w:lang w:val="zh-CN"/>
        </w:rPr>
      </w:pPr>
    </w:p>
    <w:p>
      <w:pPr>
        <w:autoSpaceDE w:val="0"/>
        <w:autoSpaceDN w:val="0"/>
        <w:spacing w:line="360" w:lineRule="auto"/>
        <w:ind w:left="2" w:leftChars="1" w:right="1120" w:firstLine="4560" w:firstLineChars="19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rPr>
        <w:t>供应商</w:t>
      </w:r>
      <w:r>
        <w:rPr>
          <w:rFonts w:hint="eastAsia" w:cs="FangSong_GB2312" w:asciiTheme="minorEastAsia" w:hAnsiTheme="minorEastAsia" w:eastAsiaTheme="minorEastAsia"/>
          <w:kern w:val="0"/>
          <w:sz w:val="24"/>
          <w:lang w:val="zh-CN"/>
        </w:rPr>
        <w:t>名称（</w:t>
      </w:r>
      <w:r>
        <w:rPr>
          <w:rFonts w:hint="eastAsia" w:cs="FangSong_GB2312" w:asciiTheme="minorEastAsia" w:hAnsiTheme="minorEastAsia" w:eastAsiaTheme="minorEastAsia"/>
          <w:sz w:val="24"/>
        </w:rPr>
        <w:t>电子签名</w:t>
      </w:r>
      <w:r>
        <w:rPr>
          <w:rFonts w:hint="eastAsia" w:cs="FangSong_GB2312" w:asciiTheme="minorEastAsia" w:hAnsiTheme="minorEastAsia" w:eastAsiaTheme="minorEastAsia"/>
          <w:kern w:val="0"/>
          <w:sz w:val="24"/>
          <w:lang w:val="zh-CN"/>
        </w:rPr>
        <w:t xml:space="preserve">）：                </w:t>
      </w:r>
    </w:p>
    <w:p>
      <w:pPr>
        <w:spacing w:line="360" w:lineRule="auto"/>
        <w:ind w:left="4620" w:leftChars="2200"/>
        <w:rPr>
          <w:rFonts w:asciiTheme="minorEastAsia" w:hAnsiTheme="minorEastAsia" w:eastAsiaTheme="minorEastAsia"/>
          <w:sz w:val="24"/>
        </w:rPr>
      </w:pPr>
      <w:r>
        <w:rPr>
          <w:rFonts w:hint="eastAsia" w:cs="FangSong_GB2312" w:asciiTheme="minorEastAsia" w:hAnsiTheme="minorEastAsia" w:eastAsiaTheme="minorEastAsia"/>
          <w:kern w:val="0"/>
          <w:sz w:val="24"/>
          <w:lang w:val="zh-CN"/>
        </w:rPr>
        <w:t>日期</w:t>
      </w:r>
      <w:r>
        <w:rPr>
          <w:rFonts w:hint="eastAsia" w:cs="FangSong_GB2312" w:asciiTheme="minorEastAsia" w:hAnsiTheme="minorEastAsia" w:eastAsiaTheme="minorEastAsia"/>
          <w:kern w:val="0"/>
          <w:sz w:val="24"/>
        </w:rPr>
        <w:t>：</w:t>
      </w:r>
      <w:r>
        <w:rPr>
          <w:rFonts w:hint="eastAsia" w:cs="FangSong_GB2312" w:asciiTheme="minorEastAsia" w:hAnsiTheme="minorEastAsia" w:eastAsiaTheme="minorEastAsia"/>
          <w:kern w:val="0"/>
          <w:sz w:val="24"/>
          <w:lang w:val="zh-CN"/>
        </w:rPr>
        <w:t xml:space="preserve">   年   月   日</w:t>
      </w:r>
    </w:p>
    <w:p>
      <w:pPr>
        <w:spacing w:line="360" w:lineRule="auto"/>
        <w:jc w:val="center"/>
        <w:rPr>
          <w:rFonts w:cs="FangSong_GB2312" w:asciiTheme="minorEastAsia" w:hAnsiTheme="minorEastAsia" w:eastAsiaTheme="minorEastAsia"/>
          <w:b/>
          <w:sz w:val="36"/>
          <w:szCs w:val="36"/>
        </w:rPr>
      </w:pPr>
    </w:p>
    <w:p>
      <w:pPr>
        <w:widowControl/>
        <w:adjustRightInd/>
        <w:jc w:val="left"/>
        <w:rPr>
          <w:rFonts w:cs="FangSong_GB2312" w:asciiTheme="minorEastAsia" w:hAnsiTheme="minorEastAsia" w:eastAsiaTheme="minorEastAsia"/>
          <w:b/>
          <w:sz w:val="36"/>
          <w:szCs w:val="36"/>
        </w:rPr>
      </w:pPr>
      <w:r>
        <w:rPr>
          <w:rFonts w:cs="FangSong_GB2312" w:asciiTheme="minorEastAsia" w:hAnsiTheme="minorEastAsia" w:eastAsiaTheme="minorEastAsia"/>
          <w:b/>
          <w:sz w:val="36"/>
          <w:szCs w:val="36"/>
        </w:rPr>
        <w:br w:type="page"/>
      </w:r>
    </w:p>
    <w:p>
      <w:pPr>
        <w:pStyle w:val="114"/>
        <w:keepNext w:val="0"/>
        <w:pageBreakBefore w:val="0"/>
        <w:tabs>
          <w:tab w:val="clear" w:pos="720"/>
        </w:tabs>
        <w:ind w:firstLine="640"/>
        <w:outlineLvl w:val="9"/>
        <w:rPr>
          <w:rFonts w:cs="FangSong_GB2312" w:asciiTheme="minorEastAsia" w:hAnsiTheme="minorEastAsia" w:eastAsiaTheme="minorEastAsia"/>
          <w:kern w:val="2"/>
          <w:sz w:val="32"/>
          <w:szCs w:val="32"/>
        </w:rPr>
        <w:sectPr>
          <w:headerReference r:id="rId10" w:type="first"/>
          <w:footerReference r:id="rId13" w:type="first"/>
          <w:headerReference r:id="rId9" w:type="default"/>
          <w:footerReference r:id="rId11" w:type="default"/>
          <w:footerReference r:id="rId12"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第八部分 最后报价格式</w:t>
      </w:r>
    </w:p>
    <w:p>
      <w:pPr>
        <w:pStyle w:val="114"/>
        <w:keepNext w:val="0"/>
        <w:pageBreakBefore w:val="0"/>
        <w:tabs>
          <w:tab w:val="clear" w:pos="720"/>
        </w:tabs>
        <w:ind w:firstLine="640"/>
        <w:outlineLvl w:val="9"/>
        <w:rPr>
          <w:rFonts w:cs="FangSong_GB2312" w:asciiTheme="minorEastAsia" w:hAnsiTheme="minorEastAsia" w:eastAsiaTheme="minorEastAsia"/>
          <w:kern w:val="2"/>
          <w:sz w:val="32"/>
          <w:szCs w:val="32"/>
        </w:rPr>
      </w:pPr>
      <w:r>
        <w:rPr>
          <w:rFonts w:hint="eastAsia" w:cs="FangSong_GB2312" w:asciiTheme="minorEastAsia" w:hAnsiTheme="minorEastAsia" w:eastAsiaTheme="minorEastAsia"/>
          <w:kern w:val="2"/>
          <w:sz w:val="32"/>
          <w:szCs w:val="32"/>
        </w:rPr>
        <w:t>（一）最后报价一览表</w:t>
      </w:r>
    </w:p>
    <w:p>
      <w:pPr>
        <w:autoSpaceDE w:val="0"/>
        <w:autoSpaceDN w:val="0"/>
        <w:spacing w:line="360" w:lineRule="auto"/>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lang w:val="en-US" w:eastAsia="zh-CN"/>
        </w:rPr>
        <w:t>建德市工业技术学校</w:t>
      </w:r>
      <w:r>
        <w:rPr>
          <w:rFonts w:hint="eastAsia" w:cs="FangSong_GB2312" w:asciiTheme="minorEastAsia" w:hAnsiTheme="minorEastAsia" w:eastAsiaTheme="minorEastAsia"/>
          <w:sz w:val="24"/>
        </w:rPr>
        <w:t>、杭州市公共资源交易中心建德分中心</w:t>
      </w:r>
      <w:r>
        <w:rPr>
          <w:rFonts w:hint="eastAsia" w:cs="FangSong_GB2312" w:asciiTheme="minorEastAsia" w:hAnsiTheme="minorEastAsia" w:eastAsiaTheme="minorEastAsia"/>
          <w:kern w:val="0"/>
          <w:sz w:val="24"/>
          <w:lang w:val="zh-CN"/>
        </w:rPr>
        <w:t>：</w:t>
      </w:r>
    </w:p>
    <w:p>
      <w:pPr>
        <w:spacing w:line="360" w:lineRule="auto"/>
        <w:ind w:firstLine="72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按你方磋商文件要求，</w:t>
      </w:r>
      <w:r>
        <w:rPr>
          <w:rFonts w:hint="eastAsia" w:cs="FangSong_GB2312" w:asciiTheme="minorEastAsia" w:hAnsiTheme="minorEastAsia" w:eastAsiaTheme="minorEastAsia"/>
          <w:sz w:val="24"/>
        </w:rPr>
        <w:t>我们即</w:t>
      </w:r>
      <w:r>
        <w:rPr>
          <w:rFonts w:hint="eastAsia" w:cs="FangSong_GB2312" w:asciiTheme="minorEastAsia" w:hAnsiTheme="minorEastAsia" w:eastAsiaTheme="minorEastAsia"/>
          <w:kern w:val="0"/>
          <w:sz w:val="24"/>
          <w:lang w:val="zh-CN"/>
        </w:rPr>
        <w:t>本响应文件签字方，谨此向你方发出要约如下：如你方接受本响应，我方承诺按照如下最后报价一览表的价格完成</w:t>
      </w:r>
      <w:r>
        <w:rPr>
          <w:rFonts w:hint="eastAsia" w:cs="FangSong_GB2312" w:asciiTheme="minorEastAsia" w:hAnsiTheme="minorEastAsia" w:eastAsiaTheme="minorEastAsia"/>
          <w:sz w:val="24"/>
          <w:u w:val="single"/>
          <w:lang w:val="en-US" w:eastAsia="zh-CN"/>
        </w:rPr>
        <w:t>建德市工业技术学校</w:t>
      </w:r>
      <w:r>
        <w:rPr>
          <w:rFonts w:hint="eastAsia" w:cs="FangSong_GB2312" w:asciiTheme="minorEastAsia" w:hAnsiTheme="minorEastAsia" w:eastAsiaTheme="minorEastAsia"/>
          <w:sz w:val="24"/>
          <w:u w:val="single"/>
          <w:lang w:eastAsia="zh-CN"/>
        </w:rPr>
        <w:t>物业管理服务采购项目</w:t>
      </w:r>
      <w:r>
        <w:rPr>
          <w:rFonts w:hint="eastAsia" w:cs="FangSong_GB2312" w:asciiTheme="minorEastAsia" w:hAnsiTheme="minorEastAsia" w:eastAsiaTheme="minorEastAsia"/>
          <w:sz w:val="24"/>
        </w:rPr>
        <w:t>【项目编号：</w:t>
      </w:r>
      <w:r>
        <w:rPr>
          <w:rFonts w:hint="eastAsia" w:cs="FangSong_GB2312" w:asciiTheme="minorEastAsia" w:hAnsiTheme="minorEastAsia" w:eastAsiaTheme="minorEastAsia"/>
          <w:sz w:val="24"/>
          <w:lang w:eastAsia="zh-CN"/>
        </w:rPr>
        <w:t>JD2024BJ-037-1</w:t>
      </w:r>
      <w:r>
        <w:rPr>
          <w:rFonts w:hint="eastAsia" w:cs="FangSong_GB2312" w:asciiTheme="minorEastAsia" w:hAnsiTheme="minorEastAsia" w:eastAsiaTheme="minorEastAsia"/>
          <w:sz w:val="24"/>
        </w:rPr>
        <w:t>】</w:t>
      </w:r>
      <w:r>
        <w:rPr>
          <w:rFonts w:hint="eastAsia" w:cs="FangSong_GB2312" w:asciiTheme="minorEastAsia" w:hAnsiTheme="minorEastAsia" w:eastAsiaTheme="minorEastAsia"/>
          <w:kern w:val="0"/>
          <w:sz w:val="24"/>
          <w:lang w:val="zh-CN"/>
        </w:rPr>
        <w:t>的实施。</w:t>
      </w:r>
    </w:p>
    <w:p>
      <w:pPr>
        <w:snapToGrid w:val="0"/>
        <w:spacing w:line="360" w:lineRule="auto"/>
        <w:ind w:left="480"/>
        <w:jc w:val="center"/>
        <w:rPr>
          <w:rFonts w:cs="FangSong_GB2312" w:asciiTheme="minorEastAsia" w:hAnsiTheme="minorEastAsia" w:eastAsiaTheme="minorEastAsia"/>
          <w:b/>
          <w:kern w:val="0"/>
          <w:sz w:val="24"/>
          <w:lang w:val="zh-CN"/>
        </w:rPr>
      </w:pPr>
      <w:r>
        <w:rPr>
          <w:rFonts w:hint="eastAsia" w:cs="FangSong_GB2312" w:asciiTheme="minorEastAsia" w:hAnsiTheme="minorEastAsia" w:eastAsiaTheme="minorEastAsia"/>
          <w:b/>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2268"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2410"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2268"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2126"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2127"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2126" w:type="dxa"/>
            <w:vAlign w:val="center"/>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pPr>
              <w:spacing w:line="360" w:lineRule="auto"/>
              <w:jc w:val="center"/>
              <w:rPr>
                <w:rFonts w:cs="宋体"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最后报价（小写）</w:t>
            </w:r>
          </w:p>
        </w:tc>
        <w:tc>
          <w:tcPr>
            <w:tcW w:w="8647" w:type="dxa"/>
            <w:gridSpan w:val="4"/>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最后报价（大写）</w:t>
            </w:r>
          </w:p>
        </w:tc>
        <w:tc>
          <w:tcPr>
            <w:tcW w:w="8647" w:type="dxa"/>
            <w:gridSpan w:val="4"/>
          </w:tcPr>
          <w:p>
            <w:pPr>
              <w:spacing w:line="360" w:lineRule="auto"/>
              <w:jc w:val="center"/>
              <w:rPr>
                <w:rFonts w:cs="宋体" w:asciiTheme="minorEastAsia" w:hAnsiTheme="minorEastAsia" w:eastAsiaTheme="minorEastAsia"/>
                <w:sz w:val="24"/>
              </w:rPr>
            </w:pPr>
          </w:p>
        </w:tc>
      </w:tr>
    </w:tbl>
    <w:p>
      <w:pPr>
        <w:spacing w:line="360" w:lineRule="auto"/>
        <w:ind w:left="-2" w:leftChars="-1" w:firstLine="480" w:firstLineChars="2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sz w:val="24"/>
        </w:rPr>
        <w:t>注：</w:t>
      </w:r>
      <w:r>
        <w:rPr>
          <w:rFonts w:hint="eastAsia" w:cs="FangSong_GB2312" w:asciiTheme="minorEastAsia" w:hAnsiTheme="minorEastAsia" w:eastAsiaTheme="minorEastAsia"/>
          <w:kern w:val="0"/>
          <w:sz w:val="24"/>
          <w:lang w:val="zh-CN"/>
        </w:rPr>
        <w:t>1、</w:t>
      </w:r>
      <w:r>
        <w:rPr>
          <w:rFonts w:hint="eastAsia" w:cs="宋体" w:asciiTheme="minorEastAsia" w:hAnsiTheme="minorEastAsia" w:eastAsiaTheme="minorEastAsia"/>
          <w:kern w:val="0"/>
          <w:sz w:val="24"/>
          <w:lang w:val="zh-CN"/>
        </w:rPr>
        <w:t>供应商需按本表格式填写</w:t>
      </w:r>
      <w:r>
        <w:rPr>
          <w:rFonts w:hint="eastAsia" w:cs="宋体" w:asciiTheme="minorEastAsia" w:hAnsiTheme="minorEastAsia" w:eastAsiaTheme="minorEastAsia"/>
          <w:b/>
          <w:kern w:val="0"/>
          <w:sz w:val="24"/>
          <w:lang w:val="zh-CN"/>
        </w:rPr>
        <w:t>，</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响应文件含有采购人不能接受的附加条件，响应无效</w:t>
      </w:r>
      <w:r>
        <w:rPr>
          <w:rFonts w:hint="eastAsia" w:cs="FangSong_GB2312" w:asciiTheme="minorEastAsia" w:hAnsiTheme="minorEastAsia" w:eastAsiaTheme="minorEastAsia"/>
          <w:kern w:val="0"/>
          <w:sz w:val="24"/>
          <w:lang w:val="zh-CN"/>
        </w:rPr>
        <w:t>。</w:t>
      </w:r>
    </w:p>
    <w:p>
      <w:pPr>
        <w:snapToGrid w:val="0"/>
        <w:spacing w:line="360" w:lineRule="auto"/>
        <w:ind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2</w:t>
      </w:r>
      <w:r>
        <w:rPr>
          <w:rFonts w:cs="FangSong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有关本项目实施所涉及的一切费用均计入报价。</w:t>
      </w:r>
      <w:r>
        <w:rPr>
          <w:rFonts w:hint="eastAsia" w:cs="宋体" w:asciiTheme="minorEastAsia" w:hAnsiTheme="minorEastAsia" w:eastAsiaTheme="minorEastAsia"/>
          <w:b/>
          <w:kern w:val="0"/>
          <w:sz w:val="24"/>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不得出现“0元”“免费赠送”等形式的无偿报价，</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最后报价文件含有采购人不能接受的附加条件，响应无效</w:t>
      </w:r>
      <w:r>
        <w:rPr>
          <w:rFonts w:hint="eastAsia" w:cs="宋体" w:asciiTheme="minorEastAsia" w:hAnsiTheme="minorEastAsia" w:eastAsiaTheme="minorEastAsia"/>
          <w:b/>
          <w:kern w:val="0"/>
          <w:sz w:val="24"/>
          <w:lang w:val="zh-CN"/>
        </w:rPr>
        <w:t>；采购内容未包含在《最后报价一览表》名称栏中，供应商不能作出合理解释的，</w:t>
      </w:r>
      <w:r>
        <w:rPr>
          <w:rFonts w:hint="eastAsia" w:cs="宋体" w:asciiTheme="minorEastAsia" w:hAnsiTheme="minorEastAsia" w:eastAsiaTheme="minorEastAsia"/>
          <w:b/>
          <w:kern w:val="0"/>
          <w:sz w:val="24"/>
        </w:rPr>
        <w:t>视为</w:t>
      </w:r>
      <w:r>
        <w:rPr>
          <w:rFonts w:hint="eastAsia" w:cs="宋体" w:asciiTheme="minorEastAsia" w:hAnsiTheme="minorEastAsia" w:eastAsiaTheme="minorEastAsia"/>
          <w:b/>
          <w:sz w:val="24"/>
        </w:rPr>
        <w:t>响应文件含有采购人不能接受的附加条件的，响应无效。</w:t>
      </w:r>
    </w:p>
    <w:p>
      <w:pPr>
        <w:snapToGrid w:val="0"/>
        <w:spacing w:line="360" w:lineRule="auto"/>
        <w:ind w:firstLine="480" w:firstLineChars="200"/>
        <w:jc w:val="left"/>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3、特别提示：采购代理机构将对项目名称和项目编号，成交供应商名称、地址和成交金额，</w:t>
      </w:r>
      <w:r>
        <w:rPr>
          <w:rFonts w:hint="eastAsia" w:cs="宋体" w:asciiTheme="minorEastAsia" w:hAnsiTheme="minorEastAsia" w:eastAsiaTheme="minorEastAsia"/>
          <w:kern w:val="0"/>
          <w:sz w:val="24"/>
          <w:lang w:val="zh-CN"/>
        </w:rPr>
        <w:t>主要成交标的名称、服务范围、服务要求、服务时间、服务标准等予以公示</w:t>
      </w:r>
      <w:r>
        <w:rPr>
          <w:rFonts w:hint="eastAsia" w:cs="FangSong_GB2312" w:asciiTheme="minorEastAsia" w:hAnsiTheme="minorEastAsia" w:eastAsiaTheme="minorEastAsia"/>
          <w:kern w:val="0"/>
          <w:sz w:val="24"/>
          <w:lang w:val="zh-CN"/>
        </w:rPr>
        <w:t>。</w:t>
      </w:r>
    </w:p>
    <w:p>
      <w:pPr>
        <w:spacing w:line="360" w:lineRule="auto"/>
        <w:ind w:firstLine="480" w:firstLineChars="200"/>
        <w:rPr>
          <w:rFonts w:cs="FangSong_GB2312" w:asciiTheme="minorEastAsia" w:hAnsiTheme="minorEastAsia" w:eastAsiaTheme="minorEastAsia"/>
          <w:kern w:val="0"/>
          <w:sz w:val="24"/>
          <w:u w:val="single"/>
          <w:lang w:val="zh-CN"/>
        </w:rPr>
      </w:pPr>
      <w:r>
        <w:rPr>
          <w:rFonts w:hint="eastAsia" w:cs="FangSong_GB2312" w:asciiTheme="minorEastAsia" w:hAnsiTheme="minorEastAsia" w:eastAsiaTheme="minorEastAsia"/>
          <w:kern w:val="0"/>
          <w:sz w:val="24"/>
          <w:szCs w:val="22"/>
          <w:lang w:val="zh-CN"/>
        </w:rPr>
        <w:t>4</w:t>
      </w:r>
      <w:r>
        <w:rPr>
          <w:rFonts w:cs="FangSong_GB2312" w:asciiTheme="minorEastAsia" w:hAnsiTheme="minorEastAsia" w:eastAsiaTheme="minorEastAsia"/>
          <w:kern w:val="0"/>
          <w:sz w:val="24"/>
          <w:szCs w:val="22"/>
          <w:lang w:val="zh-CN"/>
        </w:rPr>
        <w:t>、</w:t>
      </w:r>
      <w:r>
        <w:rPr>
          <w:rFonts w:hint="eastAsia" w:cs="FangSong_GB2312" w:asciiTheme="minorEastAsia" w:hAnsiTheme="minorEastAsia" w:eastAsiaTheme="minorEastAsia"/>
          <w:kern w:val="0"/>
          <w:sz w:val="24"/>
          <w:lang w:val="zh-CN"/>
        </w:rPr>
        <w:t>符合磋商文件中列明的可享受中小企业扶持政策的供应商，请填写中小企业声明函。注：供应商</w:t>
      </w:r>
      <w:r>
        <w:rPr>
          <w:rFonts w:cs="FangSong_GB2312" w:asciiTheme="minorEastAsia" w:hAnsiTheme="minorEastAsia" w:eastAsiaTheme="minorEastAsia"/>
          <w:kern w:val="0"/>
          <w:sz w:val="24"/>
          <w:lang w:val="zh-CN"/>
        </w:rPr>
        <w:t>提供</w:t>
      </w:r>
      <w:r>
        <w:rPr>
          <w:rFonts w:hint="eastAsia" w:cs="FangSong_GB2312" w:asciiTheme="minorEastAsia" w:hAnsiTheme="minorEastAsia" w:eastAsiaTheme="minorEastAsia"/>
          <w:kern w:val="0"/>
          <w:sz w:val="24"/>
          <w:lang w:val="zh-CN"/>
        </w:rPr>
        <w:t>的中小企业</w:t>
      </w:r>
      <w:r>
        <w:rPr>
          <w:rFonts w:cs="FangSong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pPr>
        <w:spacing w:line="360" w:lineRule="auto"/>
        <w:ind w:right="-874" w:rightChars="-416"/>
        <w:rPr>
          <w:rFonts w:cs="FangSong_GB2312" w:asciiTheme="minorEastAsia" w:hAnsiTheme="minorEastAsia" w:eastAsiaTheme="minorEastAsia"/>
          <w:sz w:val="24"/>
        </w:rPr>
      </w:pPr>
    </w:p>
    <w:p>
      <w:pPr>
        <w:spacing w:line="360" w:lineRule="auto"/>
        <w:ind w:right="-874" w:rightChars="-416"/>
        <w:rPr>
          <w:rFonts w:cs="FangSong_GB2312" w:asciiTheme="minorEastAsia" w:hAnsiTheme="minorEastAsia" w:eastAsiaTheme="minorEastAsia"/>
          <w:sz w:val="24"/>
        </w:rPr>
      </w:pPr>
    </w:p>
    <w:p>
      <w:pPr>
        <w:spacing w:line="360" w:lineRule="auto"/>
        <w:ind w:right="-874" w:rightChars="-416"/>
        <w:rPr>
          <w:rFonts w:cs="FangSong_GB2312" w:asciiTheme="minorEastAsia" w:hAnsiTheme="minorEastAsia" w:eastAsiaTheme="minorEastAsia"/>
          <w:sz w:val="24"/>
        </w:rPr>
      </w:pPr>
    </w:p>
    <w:p>
      <w:pPr>
        <w:spacing w:line="360" w:lineRule="auto"/>
        <w:ind w:right="-874" w:rightChars="-416"/>
        <w:rPr>
          <w:rFonts w:cs="FangSong_GB2312" w:asciiTheme="minorEastAsia" w:hAnsiTheme="minorEastAsia" w:eastAsiaTheme="minorEastAsia"/>
          <w:kern w:val="0"/>
          <w:sz w:val="24"/>
        </w:rPr>
      </w:pPr>
      <w:r>
        <w:rPr>
          <w:rFonts w:hint="eastAsia" w:cs="FangSong_GB2312" w:asciiTheme="minorEastAsia" w:hAnsiTheme="minorEastAsia" w:eastAsiaTheme="minorEastAsia"/>
          <w:kern w:val="0"/>
          <w:sz w:val="24"/>
          <w:lang w:val="zh-CN"/>
        </w:rPr>
        <w:t>供应商名称（电子签名）：</w:t>
      </w:r>
    </w:p>
    <w:p>
      <w:pPr>
        <w:autoSpaceDE w:val="0"/>
        <w:autoSpaceDN w:val="0"/>
        <w:spacing w:line="360" w:lineRule="auto"/>
        <w:ind w:left="5040" w:hanging="5040" w:hangingChars="2100"/>
        <w:rPr>
          <w:rFonts w:cs="FangSong_GB2312" w:asciiTheme="minorEastAsia" w:hAnsiTheme="minorEastAsia" w:eastAsiaTheme="minorEastAsia"/>
          <w:kern w:val="0"/>
          <w:sz w:val="24"/>
          <w:lang w:val="zh-CN"/>
        </w:rPr>
      </w:pPr>
      <w:r>
        <w:rPr>
          <w:rFonts w:hint="eastAsia" w:cs="FangSong_GB2312" w:asciiTheme="minorEastAsia" w:hAnsiTheme="minorEastAsia" w:eastAsiaTheme="minorEastAsia"/>
          <w:kern w:val="0"/>
          <w:sz w:val="24"/>
          <w:lang w:val="zh-CN"/>
        </w:rPr>
        <w:t xml:space="preserve">                                            日期：    年  月   日</w:t>
      </w:r>
    </w:p>
    <w:p>
      <w:pPr>
        <w:widowControl/>
        <w:adjustRightInd/>
        <w:jc w:val="left"/>
        <w:rPr>
          <w:rFonts w:cs="FangSong_GB2312" w:asciiTheme="minorEastAsia" w:hAnsiTheme="minorEastAsia" w:eastAsiaTheme="minorEastAsia"/>
          <w:kern w:val="0"/>
          <w:sz w:val="24"/>
          <w:lang w:val="zh-CN"/>
        </w:rPr>
        <w:sectPr>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（二）中小企业声明函</w:t>
      </w:r>
      <w:bookmarkStart w:id="175" w:name="_Toc465665161"/>
      <w:r>
        <w:rPr>
          <w:rFonts w:hint="eastAsia" w:asciiTheme="minorEastAsia" w:hAnsiTheme="minorEastAsia" w:eastAsiaTheme="minorEastAsia"/>
          <w:b/>
          <w:sz w:val="32"/>
          <w:szCs w:val="32"/>
        </w:rPr>
        <w:t>（如果有）</w:t>
      </w:r>
    </w:p>
    <w:p>
      <w:pPr>
        <w:widowControl/>
        <w:spacing w:line="360" w:lineRule="auto"/>
        <w:ind w:firstLine="120" w:firstLineChars="50"/>
        <w:jc w:val="left"/>
        <w:rPr>
          <w:rFonts w:cs="宋体" w:asciiTheme="minorEastAsia" w:hAnsiTheme="minorEastAsia" w:eastAsiaTheme="minorEastAsia"/>
          <w:b/>
          <w:sz w:val="24"/>
        </w:rPr>
      </w:pPr>
    </w:p>
    <w:p>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rPr>
        <w:t>5</w:t>
      </w:r>
      <w:r>
        <w:rPr>
          <w:rFonts w:hint="eastAsia" w:cs="宋体" w:asciiTheme="minorEastAsia" w:hAnsiTheme="minorEastAsia" w:eastAsiaTheme="minorEastAsia"/>
          <w:b/>
          <w:sz w:val="24"/>
        </w:rPr>
        <w:t>）。]</w:t>
      </w:r>
    </w:p>
    <w:p>
      <w:pPr>
        <w:widowControl/>
        <w:adjustRightInd/>
        <w:jc w:val="center"/>
        <w:rPr>
          <w:rFonts w:cs="FangSong_GB2312" w:asciiTheme="minorEastAsia" w:hAnsiTheme="minorEastAsia" w:eastAsiaTheme="minorEastAsia"/>
          <w:sz w:val="24"/>
        </w:rPr>
      </w:pPr>
    </w:p>
    <w:p>
      <w:pPr>
        <w:widowControl/>
        <w:adjustRightInd/>
        <w:jc w:val="left"/>
        <w:rPr>
          <w:rFonts w:cs="宋体" w:asciiTheme="minorEastAsia" w:hAnsiTheme="minorEastAsia" w:eastAsiaTheme="minorEastAsia"/>
          <w:b/>
          <w:sz w:val="32"/>
          <w:szCs w:val="32"/>
        </w:rPr>
      </w:pPr>
      <w:r>
        <w:rPr>
          <w:rFonts w:cs="宋体" w:asciiTheme="minorEastAsia" w:hAnsiTheme="minorEastAsia" w:eastAsiaTheme="minorEastAsia"/>
          <w:b/>
          <w:sz w:val="32"/>
          <w:szCs w:val="32"/>
        </w:rPr>
        <w:br w:type="page"/>
      </w:r>
    </w:p>
    <w:p>
      <w:pPr>
        <w:pStyle w:val="4"/>
        <w:keepNext w:val="0"/>
        <w:keepLines w:val="0"/>
        <w:pageBreakBefore/>
        <w:widowControl/>
        <w:numPr>
          <w:ilvl w:val="0"/>
          <w:numId w:val="0"/>
        </w:numPr>
        <w:adjustRightInd/>
        <w:spacing w:before="100" w:beforeAutospacing="1" w:after="100" w:afterAutospacing="1" w:line="240" w:lineRule="auto"/>
        <w:ind w:left="1290" w:firstLine="3092" w:firstLineChars="700"/>
        <w:rPr>
          <w:rFonts w:cs="FangSong_GB2312" w:asciiTheme="minorEastAsia" w:hAnsiTheme="minorEastAsia" w:eastAsiaTheme="minorEastAsia"/>
        </w:rPr>
      </w:pPr>
      <w:r>
        <w:rPr>
          <w:rFonts w:hint="eastAsia" w:cs="FangSong_GB2312" w:asciiTheme="minorEastAsia" w:hAnsiTheme="minorEastAsia" w:eastAsiaTheme="minorEastAsia"/>
        </w:rPr>
        <w:t>附件</w:t>
      </w:r>
      <w:bookmarkEnd w:id="175"/>
    </w:p>
    <w:p>
      <w:pPr>
        <w:spacing w:line="360" w:lineRule="auto"/>
        <w:jc w:val="left"/>
        <w:rPr>
          <w:rFonts w:cs="FangSong_GB2312" w:asciiTheme="minorEastAsia" w:hAnsiTheme="minorEastAsia" w:eastAsiaTheme="minorEastAsia"/>
          <w:b/>
          <w:spacing w:val="6"/>
          <w:sz w:val="32"/>
          <w:szCs w:val="32"/>
        </w:rPr>
      </w:pPr>
      <w:r>
        <w:rPr>
          <w:rFonts w:hint="eastAsia" w:cs="FangSong_GB2312" w:asciiTheme="minorEastAsia" w:hAnsiTheme="minorEastAsia" w:eastAsiaTheme="minorEastAsia"/>
          <w:b/>
          <w:spacing w:val="6"/>
          <w:sz w:val="32"/>
          <w:szCs w:val="32"/>
        </w:rPr>
        <w:t>附件1：质疑函范本及制作说明</w:t>
      </w:r>
    </w:p>
    <w:p>
      <w:pPr>
        <w:spacing w:line="360" w:lineRule="auto"/>
        <w:jc w:val="center"/>
        <w:rPr>
          <w:rFonts w:cs="FangSong_GB2312" w:asciiTheme="minorEastAsia" w:hAnsiTheme="minorEastAsia" w:eastAsiaTheme="minorEastAsia"/>
          <w:b/>
          <w:spacing w:val="6"/>
          <w:sz w:val="32"/>
          <w:szCs w:val="32"/>
        </w:rPr>
      </w:pPr>
      <w:r>
        <w:rPr>
          <w:rFonts w:hint="eastAsia" w:cs="FangSong_GB2312" w:asciiTheme="minorEastAsia" w:hAnsiTheme="minorEastAsia" w:eastAsiaTheme="minorEastAsia"/>
          <w:b/>
          <w:spacing w:val="6"/>
          <w:sz w:val="32"/>
          <w:szCs w:val="32"/>
        </w:rPr>
        <w:t>质疑函范本</w:t>
      </w:r>
    </w:p>
    <w:p>
      <w:pPr>
        <w:snapToGrid w:val="0"/>
        <w:spacing w:beforeLines="100" w:line="360" w:lineRule="auto"/>
        <w:rPr>
          <w:rFonts w:cs="FangSong_GB2312" w:asciiTheme="minorEastAsia" w:hAnsiTheme="minorEastAsia" w:eastAsiaTheme="minorEastAsia"/>
          <w:bCs/>
          <w:sz w:val="24"/>
        </w:rPr>
      </w:pPr>
      <w:r>
        <w:rPr>
          <w:rFonts w:hint="eastAsia" w:cs="FangSong_GB2312" w:asciiTheme="minorEastAsia" w:hAnsiTheme="minorEastAsia" w:eastAsiaTheme="minorEastAsia"/>
          <w:bCs/>
          <w:sz w:val="24"/>
        </w:rPr>
        <w:t>一、质疑供应商基本信息</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质疑供应商：</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地址：邮编：</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联系人：联系电话：</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授权代表：</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联系电话：</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地址： 邮编：</w:t>
      </w:r>
    </w:p>
    <w:p>
      <w:pPr>
        <w:snapToGrid w:val="0"/>
        <w:spacing w:line="360" w:lineRule="auto"/>
        <w:rPr>
          <w:rFonts w:cs="FangSong_GB2312" w:asciiTheme="minorEastAsia" w:hAnsiTheme="minorEastAsia" w:eastAsiaTheme="minorEastAsia"/>
          <w:bCs/>
          <w:sz w:val="24"/>
        </w:rPr>
      </w:pPr>
      <w:r>
        <w:rPr>
          <w:rFonts w:hint="eastAsia" w:cs="FangSong_GB2312" w:asciiTheme="minorEastAsia" w:hAnsiTheme="minorEastAsia" w:eastAsiaTheme="minorEastAsia"/>
          <w:bCs/>
          <w:sz w:val="24"/>
        </w:rPr>
        <w:t>二、质疑项目基本情况</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质疑项目的名称：</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质疑项目的编号：包号：</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采购人名称：</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采购文件获取日期：</w:t>
      </w:r>
    </w:p>
    <w:p>
      <w:pPr>
        <w:snapToGrid w:val="0"/>
        <w:spacing w:line="360" w:lineRule="auto"/>
        <w:rPr>
          <w:rFonts w:cs="FangSong_GB2312" w:asciiTheme="minorEastAsia" w:hAnsiTheme="minorEastAsia" w:eastAsiaTheme="minorEastAsia"/>
          <w:bCs/>
          <w:sz w:val="24"/>
        </w:rPr>
      </w:pPr>
      <w:r>
        <w:rPr>
          <w:rFonts w:hint="eastAsia" w:cs="FangSong_GB2312" w:asciiTheme="minorEastAsia" w:hAnsiTheme="minorEastAsia" w:eastAsiaTheme="minorEastAsia"/>
          <w:bCs/>
          <w:sz w:val="24"/>
        </w:rPr>
        <w:t>三、质疑事项具体内容</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质疑事项1：</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事实依据：</w:t>
      </w:r>
    </w:p>
    <w:p>
      <w:pPr>
        <w:snapToGrid w:val="0"/>
        <w:spacing w:line="360" w:lineRule="auto"/>
        <w:rPr>
          <w:rFonts w:cs="FangSong_GB2312" w:asciiTheme="minorEastAsia" w:hAnsiTheme="minorEastAsia" w:eastAsiaTheme="minorEastAsia"/>
          <w:sz w:val="24"/>
        </w:rPr>
      </w:pP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法律依据：</w:t>
      </w:r>
    </w:p>
    <w:p>
      <w:pPr>
        <w:snapToGrid w:val="0"/>
        <w:spacing w:line="360" w:lineRule="auto"/>
        <w:rPr>
          <w:rFonts w:cs="FangSong_GB2312" w:asciiTheme="minorEastAsia" w:hAnsiTheme="minorEastAsia" w:eastAsiaTheme="minorEastAsia"/>
          <w:sz w:val="24"/>
          <w:u w:val="dotted"/>
        </w:rPr>
      </w:pP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质疑事项2</w:t>
      </w:r>
    </w:p>
    <w:p>
      <w:pPr>
        <w:snapToGrid w:val="0"/>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w:t>
      </w:r>
    </w:p>
    <w:p>
      <w:pPr>
        <w:snapToGrid w:val="0"/>
        <w:spacing w:line="360" w:lineRule="auto"/>
        <w:rPr>
          <w:rFonts w:cs="FangSong_GB2312" w:asciiTheme="minorEastAsia" w:hAnsiTheme="minorEastAsia" w:eastAsiaTheme="minorEastAsia"/>
          <w:bCs/>
          <w:sz w:val="24"/>
        </w:rPr>
      </w:pPr>
      <w:r>
        <w:rPr>
          <w:rFonts w:hint="eastAsia" w:cs="FangSong_GB2312" w:asciiTheme="minorEastAsia" w:hAnsiTheme="minorEastAsia" w:eastAsiaTheme="minorEastAsia"/>
          <w:bCs/>
          <w:sz w:val="24"/>
        </w:rPr>
        <w:t>四、与质疑事项相关的质疑请求</w:t>
      </w:r>
    </w:p>
    <w:p>
      <w:pPr>
        <w:snapToGrid w:val="0"/>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请求：</w:t>
      </w:r>
    </w:p>
    <w:p>
      <w:pPr>
        <w:spacing w:line="360" w:lineRule="auto"/>
        <w:rPr>
          <w:rFonts w:cs="FangSong_GB2312" w:asciiTheme="minorEastAsia" w:hAnsiTheme="minorEastAsia" w:eastAsiaTheme="minorEastAsia"/>
          <w:sz w:val="24"/>
        </w:rPr>
      </w:pP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签字(签章)：                   公章：                      </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日期：    </w:t>
      </w:r>
    </w:p>
    <w:p>
      <w:pPr>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质疑函制作说明：</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1.供应商提出质疑时，应提交质疑函和必要的证明材料。</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2.质疑供应商若委托代理人进行质疑的，质疑函应按要求列明“授权代表”的有关内容，并在附件中提交由质疑</w:t>
      </w:r>
      <w:r>
        <w:rPr>
          <w:rFonts w:hint="eastAsia" w:cs="FangSong_GB2312" w:asciiTheme="minorEastAsia" w:hAnsiTheme="minorEastAsia" w:eastAsiaTheme="minorEastAsia"/>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3.质疑供应商若对项目的某一分包进行质疑，质疑函中应列明具体分包号。</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4.质疑函的质疑事项应具体、明确，并有必要的事实依据和法律依据。</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5.质疑函的质疑请求应与质疑事项相关。</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FangSong_GB2312" w:asciiTheme="minorEastAsia" w:hAnsiTheme="minorEastAsia" w:eastAsiaTheme="minorEastAsia"/>
          <w:sz w:val="30"/>
          <w:szCs w:val="30"/>
        </w:rPr>
      </w:pPr>
    </w:p>
    <w:p>
      <w:pPr>
        <w:spacing w:line="360" w:lineRule="auto"/>
        <w:jc w:val="left"/>
        <w:rPr>
          <w:rFonts w:cs="FangSong_GB2312" w:asciiTheme="minorEastAsia" w:hAnsiTheme="minorEastAsia" w:eastAsiaTheme="minorEastAsia"/>
          <w:b/>
          <w:spacing w:val="6"/>
          <w:sz w:val="32"/>
          <w:szCs w:val="32"/>
        </w:rPr>
      </w:pPr>
      <w:r>
        <w:rPr>
          <w:rFonts w:hint="eastAsia" w:cs="FangSong_GB2312" w:asciiTheme="minorEastAsia" w:hAnsiTheme="minorEastAsia" w:eastAsiaTheme="minorEastAsia"/>
          <w:b/>
          <w:sz w:val="24"/>
        </w:rPr>
        <w:br w:type="page"/>
      </w:r>
      <w:r>
        <w:rPr>
          <w:rFonts w:hint="eastAsia" w:cs="FangSong_GB2312" w:asciiTheme="minorEastAsia" w:hAnsiTheme="minorEastAsia" w:eastAsiaTheme="minorEastAsia"/>
          <w:b/>
          <w:spacing w:val="6"/>
          <w:sz w:val="32"/>
          <w:szCs w:val="32"/>
        </w:rPr>
        <w:t>附件2：投诉书范本及制作说明</w:t>
      </w:r>
    </w:p>
    <w:p>
      <w:pPr>
        <w:spacing w:line="360" w:lineRule="auto"/>
        <w:jc w:val="center"/>
        <w:rPr>
          <w:rFonts w:cs="FangSong_GB2312" w:asciiTheme="minorEastAsia" w:hAnsiTheme="minorEastAsia" w:eastAsiaTheme="minorEastAsia"/>
          <w:b/>
          <w:sz w:val="24"/>
        </w:rPr>
      </w:pPr>
    </w:p>
    <w:p>
      <w:pPr>
        <w:spacing w:line="360" w:lineRule="auto"/>
        <w:jc w:val="center"/>
        <w:rPr>
          <w:rFonts w:cs="FangSong_GB2312" w:asciiTheme="minorEastAsia" w:hAnsiTheme="minorEastAsia" w:eastAsiaTheme="minorEastAsia"/>
          <w:b/>
          <w:spacing w:val="6"/>
          <w:sz w:val="32"/>
          <w:szCs w:val="32"/>
        </w:rPr>
      </w:pPr>
      <w:r>
        <w:rPr>
          <w:rFonts w:hint="eastAsia" w:cs="FangSong_GB2312" w:asciiTheme="minorEastAsia" w:hAnsiTheme="minorEastAsia" w:eastAsiaTheme="minorEastAsia"/>
          <w:b/>
          <w:spacing w:val="6"/>
          <w:sz w:val="32"/>
          <w:szCs w:val="32"/>
        </w:rPr>
        <w:t>投诉书范本</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一、投诉相关主体基本情况</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投诉人：</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地     址：邮编：</w:t>
      </w:r>
    </w:p>
    <w:p>
      <w:pPr>
        <w:tabs>
          <w:tab w:val="left" w:pos="6510"/>
        </w:tabs>
        <w:spacing w:line="360" w:lineRule="auto"/>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法定代表人/主要负责人：</w:t>
      </w:r>
    </w:p>
    <w:p>
      <w:pPr>
        <w:tabs>
          <w:tab w:val="left" w:pos="6510"/>
        </w:tabs>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联系电话：</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授权代表：联系电话</w:t>
      </w:r>
      <w:r>
        <w:rPr>
          <w:rFonts w:hint="eastAsia" w:cs="FangSong_GB2312" w:asciiTheme="minorEastAsia" w:hAnsiTheme="minorEastAsia" w:eastAsiaTheme="minorEastAsia"/>
          <w:sz w:val="24"/>
          <w:u w:val="dotted"/>
        </w:rPr>
        <w:t xml:space="preserve">：                  </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地     址：邮编：</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被投诉人1：</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地     址：邮编：</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联系人：联系电话：</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被投诉人2</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相关供应商：</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地     址：邮编：</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联系人：联系电话：</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二、投诉项目基本情况</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采购项目名称：</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采购项目编号：包号：</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采购人名称：</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代理机构名称：</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采购文件公告:</w:t>
      </w:r>
      <w:r>
        <w:rPr>
          <w:rFonts w:hint="eastAsia" w:cs="FangSong_GB2312" w:asciiTheme="minorEastAsia" w:hAnsiTheme="minorEastAsia" w:eastAsiaTheme="minorEastAsia"/>
          <w:sz w:val="24"/>
          <w:u w:val="dotted"/>
        </w:rPr>
        <w:t xml:space="preserve">是/否 </w:t>
      </w:r>
      <w:r>
        <w:rPr>
          <w:rFonts w:hint="eastAsia" w:cs="FangSong_GB2312" w:asciiTheme="minorEastAsia" w:hAnsiTheme="minorEastAsia" w:eastAsiaTheme="minorEastAsia"/>
          <w:sz w:val="24"/>
        </w:rPr>
        <w:t>公告期限：</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采购结果公告:</w:t>
      </w:r>
      <w:r>
        <w:rPr>
          <w:rFonts w:hint="eastAsia" w:cs="FangSong_GB2312" w:asciiTheme="minorEastAsia" w:hAnsiTheme="minorEastAsia" w:eastAsiaTheme="minorEastAsia"/>
          <w:sz w:val="24"/>
          <w:u w:val="dotted"/>
        </w:rPr>
        <w:t xml:space="preserve">是/否 </w:t>
      </w:r>
      <w:r>
        <w:rPr>
          <w:rFonts w:hint="eastAsia" w:cs="FangSong_GB2312" w:asciiTheme="minorEastAsia" w:hAnsiTheme="minorEastAsia" w:eastAsiaTheme="minorEastAsia"/>
          <w:sz w:val="24"/>
        </w:rPr>
        <w:t>公告期限：</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三、质疑基本情况</w:t>
      </w:r>
    </w:p>
    <w:p>
      <w:pPr>
        <w:spacing w:line="360" w:lineRule="auto"/>
        <w:ind w:firstLine="480" w:firstLineChars="200"/>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投诉人于年月日,向提出质疑，质疑事项为：</w:t>
      </w:r>
    </w:p>
    <w:p>
      <w:pPr>
        <w:spacing w:line="360" w:lineRule="auto"/>
        <w:rPr>
          <w:rFonts w:cs="FangSong_GB2312" w:asciiTheme="minorEastAsia" w:hAnsiTheme="minorEastAsia" w:eastAsiaTheme="minorEastAsia"/>
          <w:sz w:val="24"/>
          <w:u w:val="dotted"/>
        </w:rPr>
      </w:pPr>
    </w:p>
    <w:p>
      <w:pPr>
        <w:spacing w:line="360" w:lineRule="auto"/>
        <w:ind w:firstLine="360" w:firstLineChars="150"/>
        <w:rPr>
          <w:rFonts w:cs="FangSong_GB2312" w:asciiTheme="minorEastAsia" w:hAnsiTheme="minorEastAsia" w:eastAsiaTheme="minorEastAsia"/>
          <w:sz w:val="24"/>
        </w:rPr>
      </w:pPr>
      <w:r>
        <w:rPr>
          <w:rFonts w:hint="eastAsia" w:cs="FangSong_GB2312" w:asciiTheme="minorEastAsia" w:hAnsiTheme="minorEastAsia" w:eastAsiaTheme="minorEastAsia"/>
          <w:sz w:val="24"/>
          <w:u w:val="dotted"/>
        </w:rPr>
        <w:t>采购人/代理机构</w:t>
      </w:r>
      <w:r>
        <w:rPr>
          <w:rFonts w:hint="eastAsia" w:cs="FangSong_GB2312" w:asciiTheme="minorEastAsia" w:hAnsiTheme="minorEastAsia" w:eastAsiaTheme="minorEastAsia"/>
          <w:sz w:val="24"/>
        </w:rPr>
        <w:t>于年月日,就质疑事项作出了答复/没有在法定期限内作出答复。</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四、投诉事项具体内容</w:t>
      </w: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投诉事项 1：</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事实依据：</w:t>
      </w:r>
    </w:p>
    <w:p>
      <w:pPr>
        <w:spacing w:line="360" w:lineRule="auto"/>
        <w:rPr>
          <w:rFonts w:cs="FangSong_GB2312" w:asciiTheme="minorEastAsia" w:hAnsiTheme="minorEastAsia" w:eastAsiaTheme="minorEastAsia"/>
          <w:sz w:val="24"/>
          <w:u w:val="dotted"/>
        </w:rPr>
      </w:pPr>
    </w:p>
    <w:p>
      <w:pPr>
        <w:spacing w:line="360" w:lineRule="auto"/>
        <w:rPr>
          <w:rFonts w:cs="FangSong_GB2312" w:asciiTheme="minorEastAsia" w:hAnsiTheme="minorEastAsia" w:eastAsiaTheme="minorEastAsia"/>
          <w:sz w:val="24"/>
          <w:u w:val="single"/>
        </w:rPr>
      </w:pPr>
      <w:r>
        <w:rPr>
          <w:rFonts w:hint="eastAsia" w:cs="FangSong_GB2312" w:asciiTheme="minorEastAsia" w:hAnsiTheme="minorEastAsia" w:eastAsiaTheme="minorEastAsia"/>
          <w:sz w:val="24"/>
        </w:rPr>
        <w:t>法律依据：</w:t>
      </w:r>
    </w:p>
    <w:p>
      <w:pPr>
        <w:spacing w:line="360" w:lineRule="auto"/>
        <w:rPr>
          <w:rFonts w:cs="FangSong_GB2312" w:asciiTheme="minorEastAsia" w:hAnsiTheme="minorEastAsia" w:eastAsiaTheme="minorEastAsia"/>
          <w:sz w:val="24"/>
          <w:u w:val="dotted"/>
        </w:rPr>
      </w:pP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投诉事项2</w:t>
      </w:r>
    </w:p>
    <w:p>
      <w:pPr>
        <w:spacing w:line="360" w:lineRule="auto"/>
        <w:rPr>
          <w:rFonts w:cs="FangSong_GB2312" w:asciiTheme="minorEastAsia" w:hAnsiTheme="minorEastAsia" w:eastAsiaTheme="minorEastAsia"/>
          <w:sz w:val="24"/>
          <w:u w:val="dotted"/>
        </w:rPr>
      </w:pPr>
      <w:r>
        <w:rPr>
          <w:rFonts w:hint="eastAsia" w:cs="FangSong_GB2312" w:asciiTheme="minorEastAsia" w:hAnsiTheme="minorEastAsia" w:eastAsiaTheme="minorEastAsia"/>
          <w:sz w:val="24"/>
        </w:rPr>
        <w:t>……</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五、与投诉事项相关的投诉请求</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请求：</w:t>
      </w:r>
    </w:p>
    <w:p>
      <w:pPr>
        <w:spacing w:line="360" w:lineRule="auto"/>
        <w:rPr>
          <w:rFonts w:cs="FangSong_GB2312" w:asciiTheme="minorEastAsia" w:hAnsiTheme="minorEastAsia" w:eastAsiaTheme="minorEastAsia"/>
          <w:sz w:val="24"/>
          <w:u w:val="single"/>
        </w:rPr>
      </w:pP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签字(签章)：                   公章：                      </w:t>
      </w:r>
    </w:p>
    <w:p>
      <w:pPr>
        <w:spacing w:line="360" w:lineRule="auto"/>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日期：    </w:t>
      </w:r>
    </w:p>
    <w:p>
      <w:pPr>
        <w:spacing w:line="360" w:lineRule="auto"/>
        <w:rPr>
          <w:rFonts w:cs="FangSong_GB2312" w:asciiTheme="minorEastAsia" w:hAnsiTheme="minorEastAsia" w:eastAsiaTheme="minorEastAsia"/>
          <w:b/>
          <w:sz w:val="24"/>
        </w:rPr>
      </w:pPr>
    </w:p>
    <w:p>
      <w:pPr>
        <w:spacing w:line="360" w:lineRule="auto"/>
        <w:rPr>
          <w:rFonts w:cs="FangSong_GB2312" w:asciiTheme="minorEastAsia" w:hAnsiTheme="minorEastAsia" w:eastAsiaTheme="minorEastAsia"/>
          <w:b/>
          <w:sz w:val="24"/>
        </w:rPr>
      </w:pPr>
    </w:p>
    <w:p>
      <w:pPr>
        <w:spacing w:line="360" w:lineRule="auto"/>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t>投诉书制作说明：</w:t>
      </w:r>
    </w:p>
    <w:p>
      <w:pPr>
        <w:widowControl/>
        <w:spacing w:line="360" w:lineRule="auto"/>
        <w:ind w:firstLine="480" w:firstLineChars="200"/>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rPr>
        <w:t>2.投诉人若委托代理人进行投诉的，投诉书应按照要求列明“授权代表”的有关内容，并在附件中提交由</w:t>
      </w:r>
      <w:r>
        <w:rPr>
          <w:rFonts w:hint="eastAsia" w:cs="FangSong_GB2312" w:asciiTheme="minorEastAsia" w:hAnsiTheme="minorEastAsia" w:eastAsiaTheme="minorEastAsia"/>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3.投诉人若对项目的某一分包进行投诉，投诉书应列明具体分包号。</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4.投诉书应简要列明质疑事项，质疑函、质疑答复等作为附件材料提供。</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5.投诉书的投诉事项应具体、明确，并有必要的事实依据和法律依据。</w:t>
      </w:r>
    </w:p>
    <w:p>
      <w:pPr>
        <w:widowControl/>
        <w:spacing w:line="360" w:lineRule="auto"/>
        <w:ind w:firstLine="480" w:firstLineChars="200"/>
        <w:jc w:val="left"/>
        <w:rPr>
          <w:rFonts w:cs="FangSong_GB2312" w:asciiTheme="minorEastAsia" w:hAnsiTheme="minorEastAsia" w:eastAsiaTheme="minorEastAsia"/>
          <w:sz w:val="24"/>
        </w:rPr>
      </w:pPr>
      <w:r>
        <w:rPr>
          <w:rFonts w:hint="eastAsia" w:cs="FangSong_GB2312" w:asciiTheme="minorEastAsia" w:hAnsiTheme="minorEastAsia" w:eastAsiaTheme="minorEastAsia"/>
          <w:sz w:val="24"/>
        </w:rPr>
        <w:t>6.投诉书的投诉请求应与投诉事项相关。</w:t>
      </w:r>
    </w:p>
    <w:p>
      <w:pPr>
        <w:widowControl/>
        <w:spacing w:line="360" w:lineRule="auto"/>
        <w:ind w:firstLine="480" w:firstLineChars="200"/>
        <w:jc w:val="left"/>
        <w:rPr>
          <w:rFonts w:cs="FangSong_GB2312" w:asciiTheme="minorEastAsia" w:hAnsiTheme="minorEastAsia" w:eastAsiaTheme="minorEastAsia"/>
          <w:kern w:val="0"/>
          <w:sz w:val="24"/>
        </w:rPr>
      </w:pPr>
      <w:r>
        <w:rPr>
          <w:rFonts w:hint="eastAsia" w:cs="FangSong_GB2312"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pPr>
        <w:rPr>
          <w:rFonts w:cs="FangSong_GB2312" w:asciiTheme="minorEastAsia" w:hAnsiTheme="minorEastAsia" w:eastAsiaTheme="minorEastAsia"/>
          <w:b/>
          <w:sz w:val="24"/>
        </w:rPr>
      </w:pPr>
    </w:p>
    <w:p>
      <w:pPr>
        <w:widowControl/>
        <w:adjustRightInd/>
        <w:jc w:val="left"/>
        <w:rPr>
          <w:rFonts w:cs="FangSong_GB2312" w:asciiTheme="minorEastAsia" w:hAnsiTheme="minorEastAsia" w:eastAsiaTheme="minorEastAsia"/>
          <w:b/>
          <w:sz w:val="24"/>
        </w:rPr>
      </w:pPr>
      <w:r>
        <w:rPr>
          <w:rFonts w:hint="eastAsia" w:cs="FangSong_GB2312" w:asciiTheme="minorEastAsia" w:hAnsiTheme="minorEastAsia" w:eastAsiaTheme="minorEastAsia"/>
          <w:b/>
          <w:sz w:val="24"/>
        </w:rPr>
        <w:br w:type="page"/>
      </w:r>
    </w:p>
    <w:p>
      <w:pPr>
        <w:spacing w:line="360" w:lineRule="auto"/>
        <w:jc w:val="left"/>
        <w:rPr>
          <w:rFonts w:cs="FangSong_GB2312" w:asciiTheme="minorEastAsia" w:hAnsiTheme="minorEastAsia" w:eastAsiaTheme="minorEastAsia"/>
          <w:b/>
          <w:sz w:val="32"/>
          <w:szCs w:val="32"/>
        </w:rPr>
      </w:pPr>
      <w:r>
        <w:rPr>
          <w:rFonts w:hint="eastAsia" w:cs="FangSong_GB2312" w:asciiTheme="minorEastAsia" w:hAnsiTheme="minorEastAsia" w:eastAsiaTheme="minorEastAsia"/>
          <w:b/>
          <w:sz w:val="32"/>
          <w:szCs w:val="32"/>
        </w:rPr>
        <w:t>附件3：</w:t>
      </w:r>
    </w:p>
    <w:p>
      <w:pPr>
        <w:spacing w:line="360" w:lineRule="auto"/>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残疾人福利性单位声明函</w:t>
      </w:r>
    </w:p>
    <w:p>
      <w:pPr>
        <w:spacing w:line="360" w:lineRule="auto"/>
        <w:rPr>
          <w:rFonts w:asciiTheme="minorEastAsia" w:hAnsiTheme="minorEastAsia" w:eastAsiaTheme="minorEastAsia"/>
          <w:b/>
          <w:spacing w:val="6"/>
          <w:sz w:val="30"/>
          <w:szCs w:val="30"/>
        </w:rPr>
      </w:pP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宋体" w:asciiTheme="minorEastAsia" w:hAnsiTheme="minorEastAsia" w:eastAsiaTheme="minorEastAsia"/>
          <w:sz w:val="24"/>
          <w:u w:val="single"/>
          <w:lang w:val="en-US" w:eastAsia="zh-CN"/>
        </w:rPr>
        <w:t>建德市工业技术学校</w:t>
      </w:r>
      <w:r>
        <w:rPr>
          <w:rFonts w:hint="eastAsia" w:cs="FangSong_GB2312" w:asciiTheme="minorEastAsia" w:hAnsiTheme="minorEastAsia" w:eastAsiaTheme="minorEastAsia"/>
          <w:sz w:val="24"/>
        </w:rPr>
        <w:t>单位的</w:t>
      </w:r>
      <w:r>
        <w:rPr>
          <w:rFonts w:hint="eastAsia" w:cs="宋体" w:asciiTheme="minorEastAsia" w:hAnsiTheme="minorEastAsia" w:eastAsiaTheme="minorEastAsia"/>
          <w:sz w:val="24"/>
          <w:u w:val="single"/>
          <w:lang w:val="en-US" w:eastAsia="zh-CN"/>
        </w:rPr>
        <w:t>建德市工业技术学校</w:t>
      </w:r>
      <w:r>
        <w:rPr>
          <w:rFonts w:hint="eastAsia" w:cs="FangSong_GB2312" w:asciiTheme="minorEastAsia" w:hAnsiTheme="minorEastAsia" w:eastAsiaTheme="minorEastAsia"/>
          <w:sz w:val="24"/>
          <w:u w:val="single"/>
          <w:lang w:eastAsia="zh-CN"/>
        </w:rPr>
        <w:t>物业管理服务采购项目</w:t>
      </w:r>
      <w:r>
        <w:rPr>
          <w:rFonts w:hint="eastAsia" w:cs="FangSong_GB2312" w:asciiTheme="minorEastAsia" w:hAnsiTheme="minorEastAsia" w:eastAsiaTheme="minorEastAsia"/>
          <w:sz w:val="24"/>
        </w:rPr>
        <w:t>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FangSong_GB2312" w:asciiTheme="minorEastAsia" w:hAnsiTheme="minorEastAsia" w:eastAsiaTheme="minorEastAsia"/>
          <w:sz w:val="24"/>
        </w:rPr>
      </w:pPr>
      <w:r>
        <w:rPr>
          <w:rFonts w:hint="eastAsia" w:cs="FangSong_GB2312" w:asciiTheme="minorEastAsia" w:hAnsiTheme="minorEastAsia" w:eastAsiaTheme="minorEastAsia"/>
          <w:sz w:val="24"/>
        </w:rPr>
        <w:t>本单位对上述声明的真实性负责。如有虚假，将依法承担相应责任。</w:t>
      </w:r>
    </w:p>
    <w:p>
      <w:pPr>
        <w:spacing w:line="360" w:lineRule="auto"/>
        <w:ind w:firstLine="480" w:firstLineChars="200"/>
        <w:rPr>
          <w:rFonts w:cs="FangSong_GB2312" w:asciiTheme="minorEastAsia" w:hAnsiTheme="minorEastAsia" w:eastAsiaTheme="minorEastAsia"/>
          <w:sz w:val="24"/>
        </w:rPr>
      </w:pPr>
    </w:p>
    <w:p>
      <w:pPr>
        <w:spacing w:line="360" w:lineRule="auto"/>
        <w:ind w:firstLine="480" w:firstLineChars="200"/>
        <w:rPr>
          <w:rFonts w:cs="FangSong_GB2312" w:asciiTheme="minorEastAsia" w:hAnsiTheme="minorEastAsia" w:eastAsiaTheme="minorEastAsia"/>
          <w:sz w:val="24"/>
        </w:rPr>
      </w:pPr>
    </w:p>
    <w:p>
      <w:pPr>
        <w:tabs>
          <w:tab w:val="left" w:pos="4860"/>
        </w:tabs>
        <w:spacing w:line="360" w:lineRule="auto"/>
        <w:ind w:right="1560" w:firstLine="480" w:firstLineChars="200"/>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单位名称（</w:t>
      </w:r>
      <w:r>
        <w:rPr>
          <w:rFonts w:hint="eastAsia" w:cs="FangSong_GB2312" w:asciiTheme="minorEastAsia" w:hAnsiTheme="minorEastAsia" w:eastAsiaTheme="minorEastAsia"/>
          <w:kern w:val="0"/>
          <w:sz w:val="24"/>
        </w:rPr>
        <w:t>电子签名</w:t>
      </w:r>
      <w:r>
        <w:rPr>
          <w:rFonts w:hint="eastAsia" w:cs="FangSong_GB2312" w:asciiTheme="minorEastAsia" w:hAnsiTheme="minorEastAsia" w:eastAsiaTheme="minorEastAsia"/>
          <w:sz w:val="24"/>
        </w:rPr>
        <w:t>）：</w:t>
      </w:r>
    </w:p>
    <w:p>
      <w:pPr>
        <w:tabs>
          <w:tab w:val="left" w:pos="4860"/>
        </w:tabs>
        <w:spacing w:line="360" w:lineRule="auto"/>
        <w:ind w:right="1560" w:firstLine="480" w:firstLineChars="200"/>
        <w:jc w:val="center"/>
        <w:rPr>
          <w:rFonts w:cs="FangSong_GB2312" w:asciiTheme="minorEastAsia" w:hAnsiTheme="minorEastAsia" w:eastAsiaTheme="minorEastAsia"/>
          <w:sz w:val="24"/>
        </w:rPr>
      </w:pPr>
      <w:r>
        <w:rPr>
          <w:rFonts w:hint="eastAsia" w:cs="FangSong_GB2312" w:asciiTheme="minorEastAsia" w:hAnsiTheme="minorEastAsia" w:eastAsiaTheme="minorEastAsia"/>
          <w:sz w:val="24"/>
        </w:rPr>
        <w:t xml:space="preserve">       日  期：</w:t>
      </w:r>
    </w:p>
    <w:p>
      <w:pPr>
        <w:spacing w:line="360" w:lineRule="auto"/>
        <w:ind w:firstLine="480" w:firstLineChars="200"/>
        <w:rPr>
          <w:rFonts w:cs="FangSong_GB2312" w:asciiTheme="minorEastAsia" w:hAnsiTheme="minorEastAsia" w:eastAsiaTheme="minorEastAsia"/>
          <w:sz w:val="24"/>
        </w:rPr>
      </w:pPr>
    </w:p>
    <w:p>
      <w:pPr>
        <w:widowControl/>
        <w:adjustRightInd/>
        <w:jc w:val="left"/>
        <w:rPr>
          <w:rFonts w:cs="FangSong_GB2312" w:asciiTheme="minorEastAsia" w:hAnsiTheme="minorEastAsia" w:eastAsiaTheme="minorEastAsia"/>
          <w:b/>
          <w:sz w:val="32"/>
          <w:szCs w:val="32"/>
        </w:rPr>
      </w:pPr>
      <w:r>
        <w:rPr>
          <w:rFonts w:cs="FangSong_GB2312" w:asciiTheme="minorEastAsia" w:hAnsiTheme="minorEastAsia" w:eastAsiaTheme="minorEastAsia"/>
          <w:b/>
          <w:sz w:val="32"/>
          <w:szCs w:val="32"/>
        </w:rPr>
        <w:br w:type="page"/>
      </w:r>
    </w:p>
    <w:p>
      <w:pPr>
        <w:autoSpaceDE w:val="0"/>
        <w:autoSpaceDN w:val="0"/>
        <w:jc w:val="left"/>
        <w:rPr>
          <w:rFonts w:cs="FangSong_GB2312" w:asciiTheme="minorEastAsia" w:hAnsiTheme="minorEastAsia" w:eastAsiaTheme="minorEastAsia"/>
          <w:b/>
          <w:sz w:val="24"/>
        </w:rPr>
      </w:pPr>
      <w:r>
        <w:rPr>
          <w:rFonts w:hint="eastAsia" w:cs="FangSong_GB2312" w:asciiTheme="minorEastAsia" w:hAnsiTheme="minorEastAsia" w:eastAsiaTheme="minorEastAsia"/>
          <w:b/>
          <w:sz w:val="32"/>
          <w:szCs w:val="32"/>
        </w:rPr>
        <w:t>附件4：</w:t>
      </w:r>
    </w:p>
    <w:p>
      <w:pPr>
        <w:spacing w:line="360" w:lineRule="auto"/>
        <w:jc w:val="left"/>
        <w:rPr>
          <w:rFonts w:cs="FangSong_GB2312" w:asciiTheme="minorEastAsia" w:hAnsiTheme="minorEastAsia" w:eastAsiaTheme="minorEastAsia"/>
          <w:b/>
          <w:sz w:val="24"/>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业务专用章使用说明函</w:t>
      </w:r>
    </w:p>
    <w:p>
      <w:pPr>
        <w:autoSpaceDE w:val="0"/>
        <w:autoSpaceDN w:val="0"/>
        <w:jc w:val="center"/>
        <w:rPr>
          <w:rFonts w:asciiTheme="minorEastAsia" w:hAnsiTheme="minorEastAsia" w:eastAsiaTheme="minorEastAsia"/>
          <w:b/>
          <w:bCs/>
          <w:sz w:val="32"/>
          <w:szCs w:val="32"/>
        </w:rPr>
      </w:pPr>
    </w:p>
    <w:p>
      <w:pPr>
        <w:spacing w:line="360" w:lineRule="auto"/>
        <w:rPr>
          <w:rFonts w:asciiTheme="minorEastAsia" w:hAnsiTheme="minorEastAsia" w:eastAsiaTheme="minorEastAsia"/>
          <w:sz w:val="24"/>
        </w:rPr>
      </w:pPr>
      <w:r>
        <w:rPr>
          <w:rFonts w:hint="eastAsia" w:cs="FangSong_GB2312" w:asciiTheme="minorEastAsia" w:hAnsiTheme="minorEastAsia" w:eastAsiaTheme="minorEastAsia"/>
          <w:sz w:val="24"/>
          <w:lang w:val="en-US" w:eastAsia="zh-CN"/>
        </w:rPr>
        <w:t>建德市工业技术学校</w:t>
      </w:r>
      <w:r>
        <w:rPr>
          <w:rFonts w:hint="eastAsia" w:cs="FangSong_GB2312" w:asciiTheme="minorEastAsia" w:hAnsiTheme="minorEastAsia" w:eastAsiaTheme="minorEastAsia"/>
          <w:sz w:val="24"/>
        </w:rPr>
        <w:t>、杭州市公共资源交易中心建德分中心：</w:t>
      </w:r>
    </w:p>
    <w:p>
      <w:pPr>
        <w:spacing w:line="360" w:lineRule="auto"/>
        <w:ind w:firstLine="480" w:firstLineChars="200"/>
        <w:rPr>
          <w:rFonts w:cs="宋体" w:asciiTheme="minorEastAsia" w:hAnsiTheme="minorEastAsia" w:eastAsiaTheme="minorEastAsia"/>
          <w:sz w:val="24"/>
        </w:rPr>
      </w:pPr>
      <w:r>
        <w:rPr>
          <w:rFonts w:hint="eastAsia" w:cs="FangSong_GB2312" w:asciiTheme="minorEastAsia" w:hAnsiTheme="minorEastAsia" w:eastAsiaTheme="minorEastAsia"/>
          <w:kern w:val="0"/>
          <w:sz w:val="24"/>
          <w:lang w:val="zh-CN"/>
        </w:rPr>
        <w:t>我方</w:t>
      </w:r>
      <w:r>
        <w:rPr>
          <w:rFonts w:hint="eastAsia" w:cs="FangSong_GB2312" w:asciiTheme="minorEastAsia" w:hAnsiTheme="minorEastAsia" w:eastAsiaTheme="minorEastAsia"/>
          <w:sz w:val="24"/>
        </w:rPr>
        <w:t>(供应商全称)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FangSong_GB2312" w:asciiTheme="minorEastAsia" w:hAnsiTheme="minorEastAsia" w:eastAsiaTheme="minorEastAsia"/>
          <w:sz w:val="24"/>
        </w:rPr>
        <w:t>贵方组织的</w:t>
      </w:r>
      <w:r>
        <w:rPr>
          <w:rFonts w:hint="eastAsia" w:cs="FangSong_GB2312" w:asciiTheme="minorEastAsia" w:hAnsiTheme="minorEastAsia" w:eastAsiaTheme="minorEastAsia"/>
          <w:sz w:val="24"/>
          <w:u w:val="single"/>
          <w:lang w:val="en-US" w:eastAsia="zh-CN"/>
        </w:rPr>
        <w:t>建德市工业技术学校</w:t>
      </w:r>
      <w:r>
        <w:rPr>
          <w:rFonts w:hint="eastAsia" w:cs="FangSong_GB2312" w:asciiTheme="minorEastAsia" w:hAnsiTheme="minorEastAsia" w:eastAsiaTheme="minorEastAsia"/>
          <w:sz w:val="24"/>
          <w:u w:val="single"/>
          <w:lang w:eastAsia="zh-CN"/>
        </w:rPr>
        <w:t>物业管理服务采购项目</w:t>
      </w:r>
      <w:r>
        <w:rPr>
          <w:rFonts w:hint="eastAsia" w:cs="FangSong_GB2312" w:asciiTheme="minorEastAsia" w:hAnsiTheme="minorEastAsia" w:eastAsiaTheme="minorEastAsia"/>
          <w:sz w:val="24"/>
        </w:rPr>
        <w:t>【项目编号：</w:t>
      </w:r>
      <w:r>
        <w:rPr>
          <w:rFonts w:hint="eastAsia" w:cs="FangSong_GB2312" w:asciiTheme="minorEastAsia" w:hAnsiTheme="minorEastAsia" w:eastAsiaTheme="minorEastAsia"/>
          <w:sz w:val="24"/>
          <w:lang w:eastAsia="zh-CN"/>
        </w:rPr>
        <w:t>JD2024B</w:t>
      </w:r>
      <w:r>
        <w:rPr>
          <w:rFonts w:hint="eastAsia" w:cs="FangSong_GB2312" w:asciiTheme="minorEastAsia" w:hAnsiTheme="minorEastAsia" w:eastAsiaTheme="minorEastAsia"/>
          <w:sz w:val="24"/>
          <w:highlight w:val="none"/>
          <w:lang w:eastAsia="zh-CN"/>
        </w:rPr>
        <w:t>J-</w:t>
      </w:r>
      <w:r>
        <w:rPr>
          <w:rFonts w:hint="eastAsia" w:cs="FangSong_GB2312" w:asciiTheme="minorEastAsia" w:hAnsiTheme="minorEastAsia" w:eastAsiaTheme="minorEastAsia"/>
          <w:sz w:val="24"/>
          <w:highlight w:val="none"/>
          <w:lang w:val="en-US" w:eastAsia="zh-CN"/>
        </w:rPr>
        <w:t>001</w:t>
      </w:r>
      <w:r>
        <w:rPr>
          <w:rFonts w:hint="eastAsia" w:cs="FangSong_GB2312" w:asciiTheme="minorEastAsia" w:hAnsiTheme="minorEastAsia" w:eastAsiaTheme="minorEastAsia"/>
          <w:sz w:val="24"/>
          <w:highlight w:val="none"/>
        </w:rPr>
        <w:t>】</w:t>
      </w:r>
      <w:r>
        <w:rPr>
          <w:rFonts w:hint="eastAsia" w:cs="宋体" w:asciiTheme="minorEastAsia" w:hAnsiTheme="minorEastAsia" w:eastAsiaTheme="minorEastAsia"/>
          <w:bCs/>
          <w:sz w:val="24"/>
          <w:highlight w:val="none"/>
        </w:rPr>
        <w:t>采</w:t>
      </w:r>
      <w:r>
        <w:rPr>
          <w:rFonts w:hint="eastAsia" w:cs="宋体" w:asciiTheme="minorEastAsia" w:hAnsiTheme="minorEastAsia" w:eastAsiaTheme="minorEastAsia"/>
          <w:bCs/>
          <w:sz w:val="24"/>
        </w:rPr>
        <w:t>购活动中作如下说明：</w:t>
      </w:r>
      <w:r>
        <w:rPr>
          <w:rFonts w:hint="eastAsia" w:cs="宋体" w:asciiTheme="minorEastAsia" w:hAnsiTheme="minorEastAsia" w:eastAsiaTheme="minorEastAsia"/>
          <w:sz w:val="24"/>
        </w:rPr>
        <w:t>我方所使用的“</w:t>
      </w:r>
      <w:r>
        <w:rPr>
          <w:rFonts w:hint="eastAsia" w:cs="FangSong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hint="eastAsia" w:cs="FangSong_GB2312" w:asciiTheme="minorEastAsia" w:hAnsiTheme="minorEastAsia" w:eastAsiaTheme="minorEastAsia"/>
          <w:sz w:val="24"/>
        </w:rPr>
        <w:t>XX</w:t>
      </w:r>
      <w:r>
        <w:rPr>
          <w:rFonts w:hint="eastAsia" w:cs="宋体" w:asciiTheme="minorEastAsia" w:hAnsiTheme="minorEastAsia" w:eastAsiaTheme="minorEastAsia"/>
          <w:sz w:val="24"/>
        </w:rPr>
        <w:t xml:space="preserve">专用章”的行为予以完全承认，并愿意承担相应责任。   </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供应商（法定名称章）：</w:t>
      </w: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日期：       年     月     日</w:t>
      </w:r>
    </w:p>
    <w:p>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pPr>
        <w:spacing w:line="360" w:lineRule="auto"/>
        <w:rPr>
          <w:rFonts w:asciiTheme="minorEastAsia" w:hAnsiTheme="minorEastAsia" w:eastAsiaTheme="minorEastAsia"/>
          <w:bCs/>
          <w:sz w:val="24"/>
        </w:rPr>
      </w:pPr>
      <w:r>
        <w:rPr>
          <w:rFonts w:asciiTheme="minorEastAsia" w:hAnsiTheme="minorEastAsia" w:eastAsiaTheme="minorEastAsia"/>
        </w:rPr>
        <mc:AlternateContent>
          <mc:Choice Requires="wps">
            <w:drawing>
              <wp:anchor distT="0" distB="0" distL="114300" distR="114300" simplePos="0" relativeHeight="251685888"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05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FjFc0jkCAACABAAADgAAAAAAAAABACAAAAAnAQAAZHJz&#10;L2Uyb0RvYy54bWxQSwUGAAAAAAYABgBZAQAA0gUAAAAA&#10;">
                <v:fill on="t" focussize="0,0"/>
                <v:stroke color="#000000" miterlimit="2" joinstyle="miter"/>
                <v:imagedata o:title=""/>
                <o:lock v:ext="edit" aspectratio="f"/>
              </v:rect>
            </w:pict>
          </mc:Fallback>
        </mc:AlternateContent>
      </w:r>
      <w:r>
        <w:rPr>
          <w:rFonts w:asciiTheme="minorEastAsia" w:hAnsiTheme="minorEastAsia" w:eastAsiaTheme="minorEastAsia"/>
        </w:rPr>
        <mc:AlternateContent>
          <mc:Choice Requires="wps">
            <w:drawing>
              <wp:anchor distT="0" distB="0" distL="114300" distR="114300" simplePos="0" relativeHeight="251684864"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161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Mq0s6DcCAAB+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0P&#10;lab0yPfkWOf8GsoDuYfQjS1dWlrUgF84a2hkCx4+bwUqzswbRx2YDIbDdsZTMBxd5RTgZWZ9mRFO&#10;ElTBI2fdchG7e7H1qDc1nTRIih3cUNcqnfxs+XWsqA9tQGOZOnK8Qu3cX8ap6s9vY/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GYxHptgAAAAKAQAADwAAAAAAAAABACAAAAAiAAAAZHJzL2Rvd25y&#10;ZXYueG1sUEsBAhQAFAAAAAgAh07iQDKtLOg3AgAAfgQAAA4AAAAAAAAAAQAgAAAAJwEAAGRycy9l&#10;Mm9Eb2MueG1sUEsFBgAAAAAGAAYAWQEAANA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供应商法定名称章（印模）                供应商“</w:t>
      </w:r>
      <w:r>
        <w:rPr>
          <w:rFonts w:hint="eastAsia" w:cs="FangSong_GB2312" w:asciiTheme="minorEastAsia" w:hAnsiTheme="minorEastAsia" w:eastAsiaTheme="minorEastAsia"/>
          <w:sz w:val="24"/>
        </w:rPr>
        <w:t>XX</w:t>
      </w:r>
      <w:r>
        <w:rPr>
          <w:rFonts w:hint="eastAsia" w:cs="宋体" w:asciiTheme="minorEastAsia" w:hAnsiTheme="minorEastAsia" w:eastAsiaTheme="minorEastAsia"/>
          <w:sz w:val="24"/>
        </w:rPr>
        <w:t>专用章”（印模）</w:t>
      </w:r>
    </w:p>
    <w:p>
      <w:pPr>
        <w:widowControl/>
        <w:spacing w:line="360" w:lineRule="auto"/>
        <w:ind w:firstLine="480" w:firstLineChars="200"/>
        <w:jc w:val="left"/>
        <w:rPr>
          <w:rFonts w:cs="宋体" w:asciiTheme="minorEastAsia" w:hAnsiTheme="minorEastAsia" w:eastAsiaTheme="minorEastAsia"/>
          <w:kern w:val="0"/>
          <w:sz w:val="24"/>
        </w:rPr>
      </w:pPr>
    </w:p>
    <w:p>
      <w:pPr>
        <w:snapToGrid w:val="0"/>
        <w:spacing w:line="360" w:lineRule="auto"/>
        <w:jc w:val="center"/>
        <w:rPr>
          <w:rFonts w:cs="FangSong_GB2312" w:asciiTheme="minorEastAsia" w:hAnsiTheme="minorEastAsia" w:eastAsiaTheme="minorEastAsia"/>
          <w:b/>
          <w:sz w:val="24"/>
        </w:rPr>
      </w:pPr>
    </w:p>
    <w:p>
      <w:pPr>
        <w:widowControl/>
        <w:adjustRightInd/>
        <w:jc w:val="left"/>
        <w:rPr>
          <w:rFonts w:cs="FangSong_GB2312" w:asciiTheme="minorEastAsia" w:hAnsiTheme="minorEastAsia" w:eastAsiaTheme="minorEastAsia"/>
          <w:b/>
          <w:sz w:val="24"/>
        </w:rPr>
      </w:pPr>
      <w:r>
        <w:rPr>
          <w:rFonts w:cs="FangSong_GB2312" w:asciiTheme="minorEastAsia" w:hAnsiTheme="minorEastAsia" w:eastAsiaTheme="minorEastAsia"/>
          <w:b/>
          <w:sz w:val="24"/>
        </w:rPr>
        <w:br w:type="page"/>
      </w:r>
    </w:p>
    <w:p>
      <w:pPr>
        <w:autoSpaceDE w:val="0"/>
        <w:autoSpaceDN w:val="0"/>
        <w:jc w:val="left"/>
        <w:rPr>
          <w:rFonts w:cs="FangSong_GB2312" w:asciiTheme="minorEastAsia" w:hAnsiTheme="minorEastAsia" w:eastAsiaTheme="minorEastAsia"/>
          <w:b/>
          <w:sz w:val="32"/>
          <w:szCs w:val="32"/>
        </w:rPr>
      </w:pPr>
      <w:r>
        <w:rPr>
          <w:rFonts w:hint="eastAsia" w:cs="FangSong_GB2312" w:asciiTheme="minorEastAsia" w:hAnsiTheme="minorEastAsia" w:eastAsiaTheme="minorEastAsia"/>
          <w:b/>
          <w:sz w:val="32"/>
          <w:szCs w:val="32"/>
        </w:rPr>
        <w:t>附件5：</w:t>
      </w:r>
    </w:p>
    <w:p>
      <w:pPr>
        <w:spacing w:line="360" w:lineRule="auto"/>
        <w:jc w:val="center"/>
        <w:rPr>
          <w:rFonts w:cs="宋体" w:asciiTheme="minorEastAsia" w:hAnsiTheme="minorEastAsia" w:eastAsiaTheme="minorEastAsia"/>
          <w:b/>
          <w:sz w:val="32"/>
          <w:szCs w:val="32"/>
        </w:rPr>
      </w:pPr>
    </w:p>
    <w:p>
      <w:pPr>
        <w:adjustRightInd/>
        <w:spacing w:line="360" w:lineRule="auto"/>
        <w:jc w:val="center"/>
        <w:outlineLvl w:val="0"/>
        <w:rPr>
          <w:rFonts w:cs="FangSong_GB2312" w:asciiTheme="minorEastAsia" w:hAnsiTheme="minorEastAsia" w:eastAsiaTheme="minorEastAsia"/>
          <w:b/>
          <w:sz w:val="36"/>
          <w:szCs w:val="36"/>
        </w:rPr>
      </w:pPr>
      <w:r>
        <w:rPr>
          <w:rFonts w:hint="eastAsia" w:cs="FangSong_GB2312" w:asciiTheme="minorEastAsia" w:hAnsiTheme="minorEastAsia" w:eastAsiaTheme="minorEastAsia"/>
          <w:b/>
          <w:sz w:val="36"/>
          <w:szCs w:val="36"/>
        </w:rPr>
        <w:t>中小企业声明函（服务）</w:t>
      </w:r>
    </w:p>
    <w:p>
      <w:pPr>
        <w:spacing w:line="360" w:lineRule="auto"/>
        <w:jc w:val="center"/>
        <w:rPr>
          <w:rFonts w:cs="宋体" w:asciiTheme="minorEastAsia" w:hAnsiTheme="minorEastAsia" w:eastAsiaTheme="minorEastAsia"/>
          <w:b/>
          <w:sz w:val="32"/>
          <w:szCs w:val="32"/>
        </w:rPr>
      </w:pPr>
    </w:p>
    <w:p>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本公司（联合体）郑重声明，根据《政府采购促进中小企业发展管理办法》（财库﹝2020﹞46 号）的规定，本公司（联合体）参加</w:t>
      </w:r>
      <w:r>
        <w:rPr>
          <w:rFonts w:hint="eastAsia" w:cs="FangSong_GB2312" w:asciiTheme="minorEastAsia" w:hAnsiTheme="minorEastAsia" w:eastAsiaTheme="minorEastAsia"/>
          <w:sz w:val="24"/>
          <w:u w:val="single"/>
          <w:lang w:val="en-US" w:eastAsia="zh-CN"/>
        </w:rPr>
        <w:t>建德市工业技术学校</w:t>
      </w:r>
      <w:r>
        <w:rPr>
          <w:rFonts w:hint="eastAsia" w:cs="宋体" w:asciiTheme="minorEastAsia" w:hAnsiTheme="minorEastAsia" w:eastAsiaTheme="minorEastAsia"/>
          <w:sz w:val="24"/>
        </w:rPr>
        <w:t>的</w:t>
      </w:r>
      <w:r>
        <w:rPr>
          <w:rFonts w:hint="eastAsia" w:cs="FangSong_GB2312" w:asciiTheme="minorEastAsia" w:hAnsiTheme="minorEastAsia" w:eastAsiaTheme="minorEastAsia"/>
          <w:sz w:val="24"/>
          <w:u w:val="single"/>
          <w:lang w:val="en-US" w:eastAsia="zh-CN"/>
        </w:rPr>
        <w:t>建德市工业技术学校</w:t>
      </w:r>
      <w:r>
        <w:rPr>
          <w:rFonts w:hint="eastAsia" w:cs="FangSong_GB2312" w:asciiTheme="minorEastAsia" w:hAnsiTheme="minorEastAsia" w:eastAsiaTheme="minorEastAsia"/>
          <w:sz w:val="24"/>
          <w:u w:val="single"/>
          <w:lang w:eastAsia="zh-CN"/>
        </w:rPr>
        <w:t>物业管理服务采购项目</w:t>
      </w:r>
      <w:r>
        <w:rPr>
          <w:rFonts w:hint="eastAsia" w:cs="宋体" w:asciiTheme="minorEastAsia" w:hAnsiTheme="minorEastAsia" w:eastAsiaTheme="minorEastAsia"/>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FangSong_GB2312" w:asciiTheme="minorEastAsia" w:hAnsiTheme="minorEastAsia" w:eastAsiaTheme="minorEastAsia"/>
          <w:sz w:val="24"/>
          <w:u w:val="single"/>
          <w:lang w:val="en-US" w:eastAsia="zh-CN"/>
        </w:rPr>
        <w:t>建德市工业技术学校</w:t>
      </w:r>
      <w:r>
        <w:rPr>
          <w:rFonts w:hint="eastAsia" w:ascii="宋体" w:hAnsi="宋体" w:cs="宋体" w:eastAsiaTheme="minorEastAsia"/>
          <w:sz w:val="24"/>
          <w:u w:val="single"/>
          <w:lang w:eastAsia="zh-CN"/>
        </w:rPr>
        <w:t>物业管理服务采购项目</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物业管理行业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（企业名称）</w:t>
      </w:r>
      <w:r>
        <w:rPr>
          <w:rFonts w:hint="eastAsia" w:cs="宋体" w:asciiTheme="minorEastAsia" w:hAnsiTheme="minorEastAsia" w:eastAsiaTheme="minorEastAsia"/>
          <w:sz w:val="24"/>
        </w:rPr>
        <w:t xml:space="preserve"> ，从业人员人，营业收入为万元，资产总额为万元属于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供应商名称（电子签名）：</w:t>
      </w:r>
    </w:p>
    <w:p>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w:t>
      </w:r>
    </w:p>
    <w:p>
      <w:pPr>
        <w:spacing w:line="360" w:lineRule="auto"/>
        <w:ind w:right="42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sz w:val="24"/>
        </w:rPr>
      </w:pPr>
      <w:r>
        <w:rPr>
          <w:rFonts w:hint="eastAsia" w:cs="宋体" w:asciiTheme="minorEastAsia" w:hAnsiTheme="minorEastAsia" w:eastAsiaTheme="min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cs="FangSong_GB2312" w:asciiTheme="minorEastAsia" w:hAnsiTheme="minorEastAsia" w:eastAsiaTheme="minorEastAsia"/>
          <w:b/>
          <w:sz w:val="24"/>
        </w:rPr>
      </w:pPr>
    </w:p>
    <w:p>
      <w:pPr>
        <w:spacing w:line="360" w:lineRule="auto"/>
        <w:ind w:firstLine="482" w:firstLineChars="200"/>
        <w:rPr>
          <w:rFonts w:cs="FangSong_GB2312" w:asciiTheme="minorEastAsia" w:hAnsiTheme="minorEastAsia" w:eastAsiaTheme="minorEastAsia"/>
          <w:b/>
          <w:sz w:val="24"/>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
    <w:panose1 w:val="02010609060101010101"/>
    <w:charset w:val="00"/>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tabs>
        <w:tab w:val="left" w:pos="8191"/>
        <w:tab w:val="clear" w:pos="4153"/>
      </w:tabs>
      <w:rPr>
        <w:sz w:val="32"/>
        <w:szCs w:val="3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lang w:eastAsia="zh-CN"/>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FangSong_GB2312" w:eastAsia="FangSong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39</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95</w:t>
                          </w:r>
                          <w:r>
                            <w:rPr>
                              <w:rFonts w:hint="eastAsia" w:ascii="FangSong_GB2312" w:eastAsia="FangSong_GB2312"/>
                              <w:kern w:val="0"/>
                            </w:rPr>
                            <w:fldChar w:fldCharType="end"/>
                          </w:r>
                          <w:r>
                            <w:rPr>
                              <w:rFonts w:hint="eastAsia" w:ascii="FangSong_GB2312" w:eastAsia="FangSong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pPr>
                      <w:pStyle w:val="39"/>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39</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95</w:t>
                    </w:r>
                    <w:r>
                      <w:rPr>
                        <w:rFonts w:hint="eastAsia" w:ascii="FangSong_GB2312" w:eastAsia="FangSong_GB2312"/>
                        <w:kern w:val="0"/>
                      </w:rPr>
                      <w:fldChar w:fldCharType="end"/>
                    </w:r>
                    <w:r>
                      <w:rPr>
                        <w:rFonts w:hint="eastAsia" w:ascii="FangSong_GB2312" w:eastAsia="FangSong_GB2312"/>
                        <w:kern w:val="0"/>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FangSong_GB2312" w:eastAsia="FangSong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1</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4</w:t>
                          </w:r>
                          <w:r>
                            <w:rPr>
                              <w:rFonts w:hint="eastAsia" w:ascii="FangSong_GB2312" w:eastAsia="FangSong_GB2312"/>
                              <w:kern w:val="0"/>
                            </w:rPr>
                            <w:fldChar w:fldCharType="end"/>
                          </w:r>
                          <w:r>
                            <w:rPr>
                              <w:rFonts w:hint="eastAsia" w:ascii="FangSong_GB2312" w:eastAsia="FangSong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pPr>
                      <w:pStyle w:val="39"/>
                      <w:jc w:val="center"/>
                    </w:pPr>
                    <w:r>
                      <w:rPr>
                        <w:rFonts w:hint="eastAsia" w:ascii="FangSong_GB2312" w:eastAsia="FangSong_GB2312"/>
                        <w:kern w:val="0"/>
                      </w:rPr>
                      <w:t xml:space="preserve">第 </w:t>
                    </w:r>
                    <w:r>
                      <w:rPr>
                        <w:rFonts w:hint="eastAsia" w:ascii="FangSong_GB2312" w:eastAsia="FangSong_GB2312"/>
                        <w:kern w:val="0"/>
                      </w:rPr>
                      <w:fldChar w:fldCharType="begin"/>
                    </w:r>
                    <w:r>
                      <w:rPr>
                        <w:rFonts w:hint="eastAsia" w:ascii="FangSong_GB2312" w:eastAsia="FangSong_GB2312"/>
                        <w:kern w:val="0"/>
                      </w:rPr>
                      <w:instrText xml:space="preserve"> PAGE </w:instrText>
                    </w:r>
                    <w:r>
                      <w:rPr>
                        <w:rFonts w:hint="eastAsia" w:ascii="FangSong_GB2312" w:eastAsia="FangSong_GB2312"/>
                        <w:kern w:val="0"/>
                      </w:rPr>
                      <w:fldChar w:fldCharType="separate"/>
                    </w:r>
                    <w:r>
                      <w:rPr>
                        <w:rFonts w:ascii="FangSong_GB2312" w:eastAsia="FangSong_GB2312"/>
                        <w:kern w:val="0"/>
                      </w:rPr>
                      <w:t>1</w:t>
                    </w:r>
                    <w:r>
                      <w:rPr>
                        <w:rFonts w:hint="eastAsia" w:ascii="FangSong_GB2312" w:eastAsia="FangSong_GB2312"/>
                        <w:kern w:val="0"/>
                      </w:rPr>
                      <w:fldChar w:fldCharType="end"/>
                    </w:r>
                    <w:r>
                      <w:rPr>
                        <w:rFonts w:hint="eastAsia" w:ascii="FangSong_GB2312" w:eastAsia="FangSong_GB2312"/>
                        <w:kern w:val="0"/>
                      </w:rPr>
                      <w:t xml:space="preserve"> 页 共 </w:t>
                    </w:r>
                    <w:r>
                      <w:rPr>
                        <w:rFonts w:hint="eastAsia" w:ascii="FangSong_GB2312" w:eastAsia="FangSong_GB2312"/>
                        <w:kern w:val="0"/>
                      </w:rPr>
                      <w:fldChar w:fldCharType="begin"/>
                    </w:r>
                    <w:r>
                      <w:rPr>
                        <w:rFonts w:hint="eastAsia" w:ascii="FangSong_GB2312" w:eastAsia="FangSong_GB2312"/>
                        <w:kern w:val="0"/>
                      </w:rPr>
                      <w:instrText xml:space="preserve"> NUMPAGES </w:instrText>
                    </w:r>
                    <w:r>
                      <w:rPr>
                        <w:rFonts w:hint="eastAsia" w:ascii="FangSong_GB2312" w:eastAsia="FangSong_GB2312"/>
                        <w:kern w:val="0"/>
                      </w:rPr>
                      <w:fldChar w:fldCharType="separate"/>
                    </w:r>
                    <w:r>
                      <w:rPr>
                        <w:rFonts w:ascii="FangSong_GB2312" w:eastAsia="FangSong_GB2312"/>
                        <w:kern w:val="0"/>
                      </w:rPr>
                      <w:t>4</w:t>
                    </w:r>
                    <w:r>
                      <w:rPr>
                        <w:rFonts w:hint="eastAsia" w:ascii="FangSong_GB2312" w:eastAsia="FangSong_GB2312"/>
                        <w:kern w:val="0"/>
                      </w:rPr>
                      <w:fldChar w:fldCharType="end"/>
                    </w:r>
                    <w:r>
                      <w:rPr>
                        <w:rFonts w:hint="eastAsia" w:ascii="FangSong_GB2312" w:eastAsia="FangSong_GB2312"/>
                        <w:kern w:val="0"/>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FangSong_GB2312" w:eastAsia="FangSong_GB2312"/>
        <w:szCs w:val="24"/>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95</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95</w:t>
                          </w:r>
                          <w:r>
                            <w:rPr>
                              <w:rFonts w:hint="eastAsia" w:ascii="FangSong_GB2312" w:eastAsia="FangSong_GB2312"/>
                              <w:kern w:val="0"/>
                              <w:szCs w:val="21"/>
                            </w:rPr>
                            <w:fldChar w:fldCharType="end"/>
                          </w:r>
                          <w:r>
                            <w:rPr>
                              <w:rFonts w:hint="eastAsia" w:ascii="FangSong_GB2312" w:eastAsia="FangSong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pPr>
                      <w:pStyle w:val="39"/>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95</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95</w:t>
                    </w:r>
                    <w:r>
                      <w:rPr>
                        <w:rFonts w:hint="eastAsia" w:ascii="FangSong_GB2312" w:eastAsia="FangSong_GB2312"/>
                        <w:kern w:val="0"/>
                        <w:szCs w:val="21"/>
                      </w:rPr>
                      <w:fldChar w:fldCharType="end"/>
                    </w:r>
                    <w:r>
                      <w:rPr>
                        <w:rFonts w:hint="eastAsia" w:ascii="FangSong_GB2312" w:eastAsia="FangSong_GB2312"/>
                        <w:kern w:val="0"/>
                        <w:szCs w:val="21"/>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4"/>
      </w:rPr>
    </w:pPr>
    <w:r>
      <w:fldChar w:fldCharType="begin"/>
    </w:r>
    <w:r>
      <w:rPr>
        <w:rStyle w:val="64"/>
      </w:rPr>
      <w:instrText xml:space="preserve">PAGE  </w:instrText>
    </w:r>
    <w:r>
      <w:fldChar w:fldCharType="end"/>
    </w:r>
  </w:p>
  <w:p>
    <w:pPr>
      <w:pStyle w:val="39"/>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FangSong_GB2312" w:eastAsia="FangSong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87</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87</w:t>
                          </w:r>
                          <w:r>
                            <w:rPr>
                              <w:rFonts w:hint="eastAsia" w:ascii="FangSong_GB2312" w:eastAsia="FangSong_GB2312"/>
                              <w:kern w:val="0"/>
                              <w:szCs w:val="21"/>
                            </w:rPr>
                            <w:fldChar w:fldCharType="end"/>
                          </w:r>
                          <w:bookmarkStart w:id="176" w:name="_Toc164085800"/>
                          <w:bookmarkStart w:id="177" w:name="_Toc91899912"/>
                          <w:bookmarkStart w:id="178" w:name="_Toc131845147"/>
                          <w:bookmarkStart w:id="179" w:name="_Toc36110187"/>
                          <w:r>
                            <w:rPr>
                              <w:rFonts w:hint="eastAsia" w:ascii="FangSong_GB2312" w:eastAsia="FangSong_GB2312"/>
                              <w:kern w:val="0"/>
                              <w:szCs w:val="21"/>
                            </w:rPr>
                            <w:t xml:space="preserve"> 页</w:t>
                          </w:r>
                          <w:bookmarkEnd w:id="176"/>
                          <w:bookmarkEnd w:id="177"/>
                          <w:bookmarkEnd w:id="178"/>
                          <w:bookmarkEnd w:id="179"/>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pPr>
                      <w:pStyle w:val="39"/>
                      <w:jc w:val="center"/>
                    </w:pPr>
                    <w:r>
                      <w:rPr>
                        <w:rFonts w:hint="eastAsia" w:ascii="FangSong_GB2312" w:eastAsia="FangSong_GB2312"/>
                        <w:kern w:val="0"/>
                        <w:szCs w:val="21"/>
                      </w:rPr>
                      <w:t xml:space="preserve">第 </w:t>
                    </w:r>
                    <w:r>
                      <w:rPr>
                        <w:rFonts w:hint="eastAsia" w:ascii="FangSong_GB2312" w:eastAsia="FangSong_GB2312"/>
                        <w:kern w:val="0"/>
                        <w:szCs w:val="21"/>
                      </w:rPr>
                      <w:fldChar w:fldCharType="begin"/>
                    </w:r>
                    <w:r>
                      <w:rPr>
                        <w:rFonts w:hint="eastAsia" w:ascii="FangSong_GB2312" w:eastAsia="FangSong_GB2312"/>
                        <w:kern w:val="0"/>
                        <w:szCs w:val="21"/>
                      </w:rPr>
                      <w:instrText xml:space="preserve"> PAGE </w:instrText>
                    </w:r>
                    <w:r>
                      <w:rPr>
                        <w:rFonts w:hint="eastAsia" w:ascii="FangSong_GB2312" w:eastAsia="FangSong_GB2312"/>
                        <w:kern w:val="0"/>
                        <w:szCs w:val="21"/>
                      </w:rPr>
                      <w:fldChar w:fldCharType="separate"/>
                    </w:r>
                    <w:r>
                      <w:rPr>
                        <w:rFonts w:ascii="FangSong_GB2312" w:eastAsia="FangSong_GB2312"/>
                        <w:kern w:val="0"/>
                        <w:szCs w:val="21"/>
                      </w:rPr>
                      <w:t>87</w:t>
                    </w:r>
                    <w:r>
                      <w:rPr>
                        <w:rFonts w:hint="eastAsia" w:ascii="FangSong_GB2312" w:eastAsia="FangSong_GB2312"/>
                        <w:kern w:val="0"/>
                        <w:szCs w:val="21"/>
                      </w:rPr>
                      <w:fldChar w:fldCharType="end"/>
                    </w:r>
                    <w:r>
                      <w:rPr>
                        <w:rFonts w:hint="eastAsia" w:ascii="FangSong_GB2312" w:eastAsia="FangSong_GB2312"/>
                        <w:kern w:val="0"/>
                        <w:szCs w:val="21"/>
                      </w:rPr>
                      <w:t xml:space="preserve"> 页 共 </w:t>
                    </w:r>
                    <w:r>
                      <w:rPr>
                        <w:rFonts w:hint="eastAsia" w:ascii="FangSong_GB2312" w:eastAsia="FangSong_GB2312"/>
                        <w:kern w:val="0"/>
                        <w:szCs w:val="21"/>
                      </w:rPr>
                      <w:fldChar w:fldCharType="begin"/>
                    </w:r>
                    <w:r>
                      <w:rPr>
                        <w:rFonts w:hint="eastAsia" w:ascii="FangSong_GB2312" w:eastAsia="FangSong_GB2312"/>
                        <w:kern w:val="0"/>
                        <w:szCs w:val="21"/>
                      </w:rPr>
                      <w:instrText xml:space="preserve"> NUMPAGES </w:instrText>
                    </w:r>
                    <w:r>
                      <w:rPr>
                        <w:rFonts w:hint="eastAsia" w:ascii="FangSong_GB2312" w:eastAsia="FangSong_GB2312"/>
                        <w:kern w:val="0"/>
                        <w:szCs w:val="21"/>
                      </w:rPr>
                      <w:fldChar w:fldCharType="separate"/>
                    </w:r>
                    <w:r>
                      <w:rPr>
                        <w:rFonts w:ascii="FangSong_GB2312" w:eastAsia="FangSong_GB2312"/>
                        <w:kern w:val="0"/>
                        <w:szCs w:val="21"/>
                      </w:rPr>
                      <w:t>87</w:t>
                    </w:r>
                    <w:r>
                      <w:rPr>
                        <w:rFonts w:hint="eastAsia" w:ascii="FangSong_GB2312" w:eastAsia="FangSong_GB2312"/>
                        <w:kern w:val="0"/>
                        <w:szCs w:val="21"/>
                      </w:rPr>
                      <w:fldChar w:fldCharType="end"/>
                    </w:r>
                    <w:bookmarkStart w:id="176" w:name="_Toc164085800"/>
                    <w:bookmarkStart w:id="177" w:name="_Toc91899912"/>
                    <w:bookmarkStart w:id="178" w:name="_Toc131845147"/>
                    <w:bookmarkStart w:id="179" w:name="_Toc36110187"/>
                    <w:r>
                      <w:rPr>
                        <w:rFonts w:hint="eastAsia" w:ascii="FangSong_GB2312" w:eastAsia="FangSong_GB2312"/>
                        <w:kern w:val="0"/>
                        <w:szCs w:val="21"/>
                      </w:rPr>
                      <w:t xml:space="preserve"> 页</w:t>
                    </w:r>
                    <w:bookmarkEnd w:id="176"/>
                    <w:bookmarkEnd w:id="177"/>
                    <w:bookmarkEnd w:id="178"/>
                    <w:bookmarkEnd w:id="179"/>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ind w:firstLine="180" w:firstLineChars="100"/>
      <w:jc w:val="both"/>
      <w:rPr>
        <w:rFonts w:ascii="FangSong_GB2312" w:eastAsia="FangSong_GB2312"/>
        <w:b w:val="0"/>
        <w:i/>
        <w:sz w:val="18"/>
        <w:u w:val="single"/>
      </w:rPr>
    </w:pPr>
    <w:r>
      <w:rPr>
        <w:rFonts w:hint="eastAsia" w:eastAsia="FangSong_GB2312"/>
        <w:b w:val="0"/>
        <w:i/>
        <w:sz w:val="18"/>
        <w:szCs w:val="18"/>
        <w:u w:val="single"/>
      </w:rPr>
      <w:t>杭州</w:t>
    </w:r>
    <w:r>
      <w:rPr>
        <w:rFonts w:hint="eastAsia" w:eastAsia="FangSong_GB2312"/>
        <w:b w:val="0"/>
        <w:i/>
        <w:sz w:val="18"/>
        <w:u w:val="single"/>
      </w:rPr>
      <w:t>市政府采购竞争性磋商文件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FangSong_GB2312"/>
      </w:rPr>
    </w:pPr>
    <w:r>
      <w:rPr>
        <w:rFonts w:hint="eastAsia" w:eastAsia="FangSong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FangSong_GB2312"/>
      </w:rPr>
    </w:pPr>
    <w:r>
      <w:rPr>
        <w:rFonts w:hint="eastAsia" w:eastAsia="FangSong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FangSong_GB2312"/>
      </w:rPr>
    </w:pPr>
    <w:r>
      <w:rPr>
        <w:rFonts w:hint="eastAsia" w:eastAsia="FangSong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4">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5">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6">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8">
    <w:nsid w:val="67D21A7F"/>
    <w:multiLevelType w:val="singleLevel"/>
    <w:tmpl w:val="67D21A7F"/>
    <w:lvl w:ilvl="0" w:tentative="0">
      <w:start w:val="4"/>
      <w:numFmt w:val="decimal"/>
      <w:suff w:val="nothing"/>
      <w:lvlText w:val="（%1）"/>
      <w:lvlJc w:val="left"/>
    </w:lvl>
  </w:abstractNum>
  <w:abstractNum w:abstractNumId="9">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0">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6"/>
  </w:num>
  <w:num w:numId="6">
    <w:abstractNumId w:val="9"/>
  </w:num>
  <w:num w:numId="7">
    <w:abstractNumId w:val="10"/>
  </w:num>
  <w:num w:numId="8">
    <w:abstractNumId w:val="8"/>
  </w:num>
  <w:num w:numId="9">
    <w:abstractNumId w:val="4"/>
  </w:num>
  <w:num w:numId="10">
    <w:abstractNumId w:val="7"/>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8"/>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JlMTA2OTk2NTdkODVmYjMzODYyMDExMWIzZmQxZjk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1F7F7E"/>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67074"/>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380A"/>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115A"/>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AFD"/>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6D3"/>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788"/>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649"/>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46AD2"/>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191C"/>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5B52"/>
    <w:rsid w:val="00F3619D"/>
    <w:rsid w:val="00F3722A"/>
    <w:rsid w:val="00F37366"/>
    <w:rsid w:val="00F419B8"/>
    <w:rsid w:val="00F41C0F"/>
    <w:rsid w:val="00F42856"/>
    <w:rsid w:val="00F43390"/>
    <w:rsid w:val="00F43EF6"/>
    <w:rsid w:val="00F4482B"/>
    <w:rsid w:val="00F44F02"/>
    <w:rsid w:val="00F44F67"/>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4DA3"/>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967665"/>
    <w:rsid w:val="01BA61B0"/>
    <w:rsid w:val="01C96DEE"/>
    <w:rsid w:val="01E23011"/>
    <w:rsid w:val="01EE1F3A"/>
    <w:rsid w:val="02185236"/>
    <w:rsid w:val="02A66735"/>
    <w:rsid w:val="02DA0C0E"/>
    <w:rsid w:val="033124A2"/>
    <w:rsid w:val="03771E7F"/>
    <w:rsid w:val="03DD35E4"/>
    <w:rsid w:val="043F474B"/>
    <w:rsid w:val="04512FE5"/>
    <w:rsid w:val="049B7A36"/>
    <w:rsid w:val="05717247"/>
    <w:rsid w:val="0646729E"/>
    <w:rsid w:val="064918B1"/>
    <w:rsid w:val="065A6178"/>
    <w:rsid w:val="06C74ECC"/>
    <w:rsid w:val="07391925"/>
    <w:rsid w:val="074D717F"/>
    <w:rsid w:val="075562B7"/>
    <w:rsid w:val="07F6164B"/>
    <w:rsid w:val="087A1B7A"/>
    <w:rsid w:val="08A74FB5"/>
    <w:rsid w:val="08BA6A96"/>
    <w:rsid w:val="08DD62B9"/>
    <w:rsid w:val="090D306A"/>
    <w:rsid w:val="09410F65"/>
    <w:rsid w:val="096B2097"/>
    <w:rsid w:val="097E5D15"/>
    <w:rsid w:val="0A5B7E63"/>
    <w:rsid w:val="0ABE2142"/>
    <w:rsid w:val="0B633415"/>
    <w:rsid w:val="0BBE064B"/>
    <w:rsid w:val="0C796C68"/>
    <w:rsid w:val="0C87121B"/>
    <w:rsid w:val="0CB35CD6"/>
    <w:rsid w:val="0CE75980"/>
    <w:rsid w:val="0D2C7836"/>
    <w:rsid w:val="0DF702FE"/>
    <w:rsid w:val="0E39523C"/>
    <w:rsid w:val="0E3F698B"/>
    <w:rsid w:val="0E552DBD"/>
    <w:rsid w:val="0EF34AB0"/>
    <w:rsid w:val="0F052A35"/>
    <w:rsid w:val="0F21508F"/>
    <w:rsid w:val="0F816ACD"/>
    <w:rsid w:val="0F827BE2"/>
    <w:rsid w:val="0F9A13CF"/>
    <w:rsid w:val="0F9B0CA3"/>
    <w:rsid w:val="0FB94501"/>
    <w:rsid w:val="102D7777"/>
    <w:rsid w:val="10B047CF"/>
    <w:rsid w:val="10D206F5"/>
    <w:rsid w:val="10E072B6"/>
    <w:rsid w:val="10E07EDC"/>
    <w:rsid w:val="10FC16EA"/>
    <w:rsid w:val="113D0264"/>
    <w:rsid w:val="117A14B8"/>
    <w:rsid w:val="118963A1"/>
    <w:rsid w:val="127723A9"/>
    <w:rsid w:val="13072A44"/>
    <w:rsid w:val="140010C2"/>
    <w:rsid w:val="145044FA"/>
    <w:rsid w:val="14681A9C"/>
    <w:rsid w:val="14CB202B"/>
    <w:rsid w:val="156D6C3E"/>
    <w:rsid w:val="1570785A"/>
    <w:rsid w:val="1588204D"/>
    <w:rsid w:val="15A72150"/>
    <w:rsid w:val="16210154"/>
    <w:rsid w:val="166D15EC"/>
    <w:rsid w:val="16780F4E"/>
    <w:rsid w:val="169738B1"/>
    <w:rsid w:val="17732C32"/>
    <w:rsid w:val="17AE3C6A"/>
    <w:rsid w:val="17CC0594"/>
    <w:rsid w:val="186742B0"/>
    <w:rsid w:val="193E5825"/>
    <w:rsid w:val="19B41E21"/>
    <w:rsid w:val="1A670100"/>
    <w:rsid w:val="1A8B008C"/>
    <w:rsid w:val="1AC47300"/>
    <w:rsid w:val="1AD35795"/>
    <w:rsid w:val="1B2A271F"/>
    <w:rsid w:val="1B890139"/>
    <w:rsid w:val="1BB13D28"/>
    <w:rsid w:val="1BF43C15"/>
    <w:rsid w:val="1C4F1360"/>
    <w:rsid w:val="1C5121DE"/>
    <w:rsid w:val="1C56042C"/>
    <w:rsid w:val="1C632B49"/>
    <w:rsid w:val="1C7C313C"/>
    <w:rsid w:val="1C850D11"/>
    <w:rsid w:val="1D2500C5"/>
    <w:rsid w:val="1D266CE1"/>
    <w:rsid w:val="1D3369BF"/>
    <w:rsid w:val="1D3963AF"/>
    <w:rsid w:val="1D3A5FA0"/>
    <w:rsid w:val="1E5A1053"/>
    <w:rsid w:val="1E714A66"/>
    <w:rsid w:val="1F1F369F"/>
    <w:rsid w:val="1F1F544D"/>
    <w:rsid w:val="1F38650F"/>
    <w:rsid w:val="1F777037"/>
    <w:rsid w:val="1FE868A9"/>
    <w:rsid w:val="211E26D6"/>
    <w:rsid w:val="21283D08"/>
    <w:rsid w:val="215A09BE"/>
    <w:rsid w:val="21735F24"/>
    <w:rsid w:val="217A2E0F"/>
    <w:rsid w:val="217F6677"/>
    <w:rsid w:val="21983295"/>
    <w:rsid w:val="21DF6A60"/>
    <w:rsid w:val="21F7445F"/>
    <w:rsid w:val="220426D8"/>
    <w:rsid w:val="22326181"/>
    <w:rsid w:val="22A77C33"/>
    <w:rsid w:val="22AD0DF7"/>
    <w:rsid w:val="22C45196"/>
    <w:rsid w:val="23A61C99"/>
    <w:rsid w:val="23B36250"/>
    <w:rsid w:val="23DA6A37"/>
    <w:rsid w:val="24643077"/>
    <w:rsid w:val="246B6A3F"/>
    <w:rsid w:val="24BF2E01"/>
    <w:rsid w:val="24DB3BC4"/>
    <w:rsid w:val="24F20F0E"/>
    <w:rsid w:val="252235A1"/>
    <w:rsid w:val="25937767"/>
    <w:rsid w:val="25B440B3"/>
    <w:rsid w:val="26B91CE3"/>
    <w:rsid w:val="26D86254"/>
    <w:rsid w:val="27433CA3"/>
    <w:rsid w:val="27B16E5E"/>
    <w:rsid w:val="27D55423"/>
    <w:rsid w:val="28B700A1"/>
    <w:rsid w:val="28F811E9"/>
    <w:rsid w:val="290B259E"/>
    <w:rsid w:val="29392766"/>
    <w:rsid w:val="298757B9"/>
    <w:rsid w:val="2A3A75DF"/>
    <w:rsid w:val="2A522B7B"/>
    <w:rsid w:val="2AA1365A"/>
    <w:rsid w:val="2AD03359"/>
    <w:rsid w:val="2AFE1A14"/>
    <w:rsid w:val="2B4930ED"/>
    <w:rsid w:val="2BB47098"/>
    <w:rsid w:val="2BC03B14"/>
    <w:rsid w:val="2D636E4D"/>
    <w:rsid w:val="2DD15014"/>
    <w:rsid w:val="2DEA4E78"/>
    <w:rsid w:val="2E04418C"/>
    <w:rsid w:val="2EDE49DD"/>
    <w:rsid w:val="2F6D7B0F"/>
    <w:rsid w:val="2F81180C"/>
    <w:rsid w:val="2FBA624C"/>
    <w:rsid w:val="2FD25781"/>
    <w:rsid w:val="31945827"/>
    <w:rsid w:val="319C6071"/>
    <w:rsid w:val="32152C0C"/>
    <w:rsid w:val="32221084"/>
    <w:rsid w:val="32AB107A"/>
    <w:rsid w:val="32DB72BE"/>
    <w:rsid w:val="33062754"/>
    <w:rsid w:val="331210F9"/>
    <w:rsid w:val="337413A2"/>
    <w:rsid w:val="33830FE0"/>
    <w:rsid w:val="342E63AB"/>
    <w:rsid w:val="345D260B"/>
    <w:rsid w:val="347A452B"/>
    <w:rsid w:val="3482344C"/>
    <w:rsid w:val="34A75871"/>
    <w:rsid w:val="34B63D06"/>
    <w:rsid w:val="35095655"/>
    <w:rsid w:val="35F5260C"/>
    <w:rsid w:val="36453593"/>
    <w:rsid w:val="365302AE"/>
    <w:rsid w:val="36D66D03"/>
    <w:rsid w:val="37F142D2"/>
    <w:rsid w:val="380F3E59"/>
    <w:rsid w:val="386A3A7B"/>
    <w:rsid w:val="38BD1B07"/>
    <w:rsid w:val="38E47094"/>
    <w:rsid w:val="38E56968"/>
    <w:rsid w:val="39A13F14"/>
    <w:rsid w:val="39A44A75"/>
    <w:rsid w:val="3A1A0893"/>
    <w:rsid w:val="3A4F2C33"/>
    <w:rsid w:val="3AB02FA5"/>
    <w:rsid w:val="3ADB6274"/>
    <w:rsid w:val="3B7566C9"/>
    <w:rsid w:val="3BF82B87"/>
    <w:rsid w:val="3C5F759A"/>
    <w:rsid w:val="3CE518A7"/>
    <w:rsid w:val="3D136199"/>
    <w:rsid w:val="3D193084"/>
    <w:rsid w:val="3D483969"/>
    <w:rsid w:val="3D5C78D4"/>
    <w:rsid w:val="3D8250CD"/>
    <w:rsid w:val="3DB81CA1"/>
    <w:rsid w:val="3E323283"/>
    <w:rsid w:val="3E6D18D9"/>
    <w:rsid w:val="3F2C52F0"/>
    <w:rsid w:val="3F422D66"/>
    <w:rsid w:val="3FFF72A6"/>
    <w:rsid w:val="40381A73"/>
    <w:rsid w:val="408D0011"/>
    <w:rsid w:val="40AF61D9"/>
    <w:rsid w:val="41173D7E"/>
    <w:rsid w:val="41594397"/>
    <w:rsid w:val="41654AEA"/>
    <w:rsid w:val="422E137F"/>
    <w:rsid w:val="42E1381E"/>
    <w:rsid w:val="43E22422"/>
    <w:rsid w:val="43FB717C"/>
    <w:rsid w:val="44D34460"/>
    <w:rsid w:val="44DE52DF"/>
    <w:rsid w:val="451E447A"/>
    <w:rsid w:val="45345B76"/>
    <w:rsid w:val="456B6447"/>
    <w:rsid w:val="45BB5620"/>
    <w:rsid w:val="45C41E28"/>
    <w:rsid w:val="45F66658"/>
    <w:rsid w:val="460C19D8"/>
    <w:rsid w:val="464E0242"/>
    <w:rsid w:val="46AF7692"/>
    <w:rsid w:val="46CC1167"/>
    <w:rsid w:val="47307808"/>
    <w:rsid w:val="47CC44D4"/>
    <w:rsid w:val="480037BE"/>
    <w:rsid w:val="482749ED"/>
    <w:rsid w:val="486F747C"/>
    <w:rsid w:val="490303EF"/>
    <w:rsid w:val="49E07403"/>
    <w:rsid w:val="49F752EA"/>
    <w:rsid w:val="4B217CD3"/>
    <w:rsid w:val="4B95246F"/>
    <w:rsid w:val="4BB9615E"/>
    <w:rsid w:val="4CBB4158"/>
    <w:rsid w:val="4D0A4797"/>
    <w:rsid w:val="4D157659"/>
    <w:rsid w:val="4D861CF6"/>
    <w:rsid w:val="4DEE3CF6"/>
    <w:rsid w:val="4E127DA7"/>
    <w:rsid w:val="4E15164E"/>
    <w:rsid w:val="4E6F6FA8"/>
    <w:rsid w:val="4F132029"/>
    <w:rsid w:val="4F3B1580"/>
    <w:rsid w:val="4FCC21D8"/>
    <w:rsid w:val="501E0C85"/>
    <w:rsid w:val="512F3310"/>
    <w:rsid w:val="51A0432A"/>
    <w:rsid w:val="5217598C"/>
    <w:rsid w:val="527140E5"/>
    <w:rsid w:val="5292508F"/>
    <w:rsid w:val="529A547B"/>
    <w:rsid w:val="52A96B6F"/>
    <w:rsid w:val="52D035E3"/>
    <w:rsid w:val="536015B5"/>
    <w:rsid w:val="539354E6"/>
    <w:rsid w:val="53B06098"/>
    <w:rsid w:val="5422686A"/>
    <w:rsid w:val="550764A4"/>
    <w:rsid w:val="551926E0"/>
    <w:rsid w:val="558F1CDD"/>
    <w:rsid w:val="55AC0AE1"/>
    <w:rsid w:val="55BF26B5"/>
    <w:rsid w:val="55C20305"/>
    <w:rsid w:val="55DD6EED"/>
    <w:rsid w:val="561279B9"/>
    <w:rsid w:val="563F3703"/>
    <w:rsid w:val="56515F3B"/>
    <w:rsid w:val="56A1616C"/>
    <w:rsid w:val="56A74242"/>
    <w:rsid w:val="57193F55"/>
    <w:rsid w:val="572B71CA"/>
    <w:rsid w:val="57835872"/>
    <w:rsid w:val="57914433"/>
    <w:rsid w:val="58AE4F0C"/>
    <w:rsid w:val="596671F9"/>
    <w:rsid w:val="596D0588"/>
    <w:rsid w:val="59DD5BBB"/>
    <w:rsid w:val="5A290952"/>
    <w:rsid w:val="5A2A7C7B"/>
    <w:rsid w:val="5A6A4AC7"/>
    <w:rsid w:val="5AB3021C"/>
    <w:rsid w:val="5C80234E"/>
    <w:rsid w:val="5D064F7B"/>
    <w:rsid w:val="5D5C4B9B"/>
    <w:rsid w:val="5D8F33AE"/>
    <w:rsid w:val="5DD706C5"/>
    <w:rsid w:val="5E055233"/>
    <w:rsid w:val="5E261785"/>
    <w:rsid w:val="5EA06D09"/>
    <w:rsid w:val="5EA43D85"/>
    <w:rsid w:val="5F131BD1"/>
    <w:rsid w:val="5F84662B"/>
    <w:rsid w:val="5FA10F8B"/>
    <w:rsid w:val="5FAD5B82"/>
    <w:rsid w:val="5FCC5339"/>
    <w:rsid w:val="5FE70807"/>
    <w:rsid w:val="60E53485"/>
    <w:rsid w:val="61054A27"/>
    <w:rsid w:val="611D2366"/>
    <w:rsid w:val="61422A3D"/>
    <w:rsid w:val="618D7A19"/>
    <w:rsid w:val="61D776A4"/>
    <w:rsid w:val="62885958"/>
    <w:rsid w:val="628C7CD0"/>
    <w:rsid w:val="62EC69C1"/>
    <w:rsid w:val="63FA6EBC"/>
    <w:rsid w:val="64346872"/>
    <w:rsid w:val="64572560"/>
    <w:rsid w:val="64915A72"/>
    <w:rsid w:val="64C5396E"/>
    <w:rsid w:val="64CE2EAA"/>
    <w:rsid w:val="656942F9"/>
    <w:rsid w:val="65962C14"/>
    <w:rsid w:val="65D83045"/>
    <w:rsid w:val="65E25E59"/>
    <w:rsid w:val="661E00D8"/>
    <w:rsid w:val="662E75B1"/>
    <w:rsid w:val="66342C2E"/>
    <w:rsid w:val="663E784C"/>
    <w:rsid w:val="66576847"/>
    <w:rsid w:val="66C0263F"/>
    <w:rsid w:val="66EA1469"/>
    <w:rsid w:val="675B2367"/>
    <w:rsid w:val="67760F4F"/>
    <w:rsid w:val="67CB3049"/>
    <w:rsid w:val="67F74322"/>
    <w:rsid w:val="683E7CBF"/>
    <w:rsid w:val="685867EC"/>
    <w:rsid w:val="69331318"/>
    <w:rsid w:val="6A294057"/>
    <w:rsid w:val="6A484E25"/>
    <w:rsid w:val="6A551FA9"/>
    <w:rsid w:val="6AC81AC2"/>
    <w:rsid w:val="6ACE4BFE"/>
    <w:rsid w:val="6B0B19AE"/>
    <w:rsid w:val="6B5B2936"/>
    <w:rsid w:val="6C3E4BD5"/>
    <w:rsid w:val="6CE93F71"/>
    <w:rsid w:val="6D2B458A"/>
    <w:rsid w:val="6D9B170F"/>
    <w:rsid w:val="6DBD1686"/>
    <w:rsid w:val="6DC81DD9"/>
    <w:rsid w:val="6E405E13"/>
    <w:rsid w:val="6E8E12EF"/>
    <w:rsid w:val="6EE60768"/>
    <w:rsid w:val="6EF94940"/>
    <w:rsid w:val="6F1E1647"/>
    <w:rsid w:val="6F1F1ECC"/>
    <w:rsid w:val="6F241291"/>
    <w:rsid w:val="6F481423"/>
    <w:rsid w:val="6FAF36E4"/>
    <w:rsid w:val="702B035A"/>
    <w:rsid w:val="705838E8"/>
    <w:rsid w:val="708A15C7"/>
    <w:rsid w:val="70B56644"/>
    <w:rsid w:val="71201EB2"/>
    <w:rsid w:val="71D43752"/>
    <w:rsid w:val="722A3062"/>
    <w:rsid w:val="72565C05"/>
    <w:rsid w:val="72FB7C35"/>
    <w:rsid w:val="73DD6243"/>
    <w:rsid w:val="74406B6D"/>
    <w:rsid w:val="749C4185"/>
    <w:rsid w:val="74A16091"/>
    <w:rsid w:val="751A5610"/>
    <w:rsid w:val="753F5076"/>
    <w:rsid w:val="75DA2C18"/>
    <w:rsid w:val="75EB2B08"/>
    <w:rsid w:val="768814A1"/>
    <w:rsid w:val="76A50E39"/>
    <w:rsid w:val="775319EF"/>
    <w:rsid w:val="78370287"/>
    <w:rsid w:val="78911745"/>
    <w:rsid w:val="78B701E8"/>
    <w:rsid w:val="78FE1768"/>
    <w:rsid w:val="78FF6FF6"/>
    <w:rsid w:val="79022643"/>
    <w:rsid w:val="790F1C77"/>
    <w:rsid w:val="79352A18"/>
    <w:rsid w:val="79654980"/>
    <w:rsid w:val="79FA5A10"/>
    <w:rsid w:val="7A545120"/>
    <w:rsid w:val="7A546ECE"/>
    <w:rsid w:val="7A67303B"/>
    <w:rsid w:val="7A6C5574"/>
    <w:rsid w:val="7AAB1D04"/>
    <w:rsid w:val="7ABA4368"/>
    <w:rsid w:val="7B257FFD"/>
    <w:rsid w:val="7B887430"/>
    <w:rsid w:val="7BEE3352"/>
    <w:rsid w:val="7C2B1DA5"/>
    <w:rsid w:val="7C8554E9"/>
    <w:rsid w:val="7CFB7AD5"/>
    <w:rsid w:val="7DF4317E"/>
    <w:rsid w:val="7E1D3A7B"/>
    <w:rsid w:val="7E494870"/>
    <w:rsid w:val="7E64308B"/>
    <w:rsid w:val="7F7E49ED"/>
    <w:rsid w:val="7F7F5AAA"/>
    <w:rsid w:val="7F963AE5"/>
    <w:rsid w:val="7FA0084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7"/>
    <w:autoRedefine/>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autoRedefine/>
    <w:qFormat/>
    <w:uiPriority w:val="9"/>
    <w:pPr>
      <w:keepNext/>
      <w:keepLines/>
      <w:numPr>
        <w:ilvl w:val="0"/>
        <w:numId w:val="2"/>
      </w:numPr>
      <w:adjustRightInd/>
      <w:spacing w:line="360" w:lineRule="auto"/>
      <w:jc w:val="left"/>
      <w:outlineLvl w:val="1"/>
    </w:pPr>
    <w:rPr>
      <w:rFonts w:ascii="FangSong_GB2312" w:hAnsi="仿宋" w:eastAsia="FangSong_GB2312"/>
      <w:b/>
      <w:bCs/>
      <w:sz w:val="32"/>
      <w:szCs w:val="32"/>
      <w:lang w:val="zh-CN"/>
    </w:rPr>
  </w:style>
  <w:style w:type="paragraph" w:styleId="6">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1"/>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69"/>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7"/>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link w:val="500"/>
    <w:autoRedefine/>
    <w:qFormat/>
    <w:uiPriority w:val="0"/>
    <w:pPr>
      <w:adjustRightInd/>
      <w:spacing w:after="120" w:line="240" w:lineRule="auto"/>
      <w:ind w:left="420" w:leftChars="200" w:firstLine="210"/>
    </w:pPr>
    <w:rPr>
      <w:sz w:val="21"/>
    </w:rPr>
  </w:style>
  <w:style w:type="paragraph" w:styleId="3">
    <w:name w:val="Body Text Indent"/>
    <w:basedOn w:val="1"/>
    <w:link w:val="473"/>
    <w:autoRedefine/>
    <w:qFormat/>
    <w:uiPriority w:val="0"/>
    <w:pPr>
      <w:spacing w:line="480" w:lineRule="exact"/>
      <w:ind w:firstLine="480" w:firstLineChars="200"/>
    </w:pPr>
    <w:rPr>
      <w:rFonts w:ascii="宋体" w:hAnsi="宋体"/>
      <w:sz w:val="24"/>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next w:val="3"/>
    <w:link w:val="611"/>
    <w:autoRedefine/>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autoRedefine/>
    <w:semiHidden/>
    <w:qFormat/>
    <w:uiPriority w:val="0"/>
    <w:pPr>
      <w:shd w:val="clear" w:color="auto" w:fill="000080"/>
    </w:pPr>
  </w:style>
  <w:style w:type="paragraph" w:styleId="21">
    <w:name w:val="annotation text"/>
    <w:basedOn w:val="1"/>
    <w:link w:val="612"/>
    <w:autoRedefine/>
    <w:qFormat/>
    <w:uiPriority w:val="99"/>
    <w:pPr>
      <w:jc w:val="left"/>
    </w:pPr>
  </w:style>
  <w:style w:type="paragraph" w:styleId="22">
    <w:name w:val="Salutation"/>
    <w:basedOn w:val="1"/>
    <w:next w:val="1"/>
    <w:link w:val="480"/>
    <w:autoRedefine/>
    <w:qFormat/>
    <w:uiPriority w:val="0"/>
    <w:rPr>
      <w:rFonts w:ascii="FangSong_GB2312" w:eastAsia="FangSong_GB2312"/>
      <w:sz w:val="28"/>
      <w:szCs w:val="20"/>
    </w:rPr>
  </w:style>
  <w:style w:type="paragraph" w:styleId="23">
    <w:name w:val="Body Text 3"/>
    <w:basedOn w:val="1"/>
    <w:link w:val="579"/>
    <w:autoRedefine/>
    <w:qFormat/>
    <w:uiPriority w:val="0"/>
    <w:pPr>
      <w:jc w:val="center"/>
    </w:pPr>
    <w:rPr>
      <w:szCs w:val="20"/>
    </w:rPr>
  </w:style>
  <w:style w:type="paragraph" w:styleId="24">
    <w:name w:val="Body Text"/>
    <w:basedOn w:val="1"/>
    <w:next w:val="25"/>
    <w:link w:val="510"/>
    <w:autoRedefine/>
    <w:qFormat/>
    <w:uiPriority w:val="0"/>
    <w:pPr>
      <w:autoSpaceDE w:val="0"/>
      <w:autoSpaceDN w:val="0"/>
      <w:spacing w:line="360" w:lineRule="auto"/>
    </w:pPr>
    <w:rPr>
      <w:rFonts w:ascii="宋体"/>
      <w:sz w:val="24"/>
      <w:szCs w:val="21"/>
      <w:lang w:val="zh-CN"/>
    </w:rPr>
  </w:style>
  <w:style w:type="paragraph" w:styleId="25">
    <w:name w:val="Body Text First Indent"/>
    <w:basedOn w:val="24"/>
    <w:next w:val="1"/>
    <w:link w:val="543"/>
    <w:autoRedefine/>
    <w:qFormat/>
    <w:uiPriority w:val="0"/>
    <w:pPr>
      <w:ind w:firstLine="420"/>
    </w:pPr>
    <w:rPr>
      <w:szCs w:val="20"/>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FangSong_GB2312" w:eastAsia="FangSong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487"/>
    <w:autoRedefine/>
    <w:qFormat/>
    <w:uiPriority w:val="0"/>
    <w:rPr>
      <w:rFonts w:ascii="宋体" w:hAnsi="Courier New"/>
      <w:szCs w:val="20"/>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596"/>
    <w:autoRedefine/>
    <w:qFormat/>
    <w:uiPriority w:val="0"/>
    <w:pPr>
      <w:ind w:left="100" w:leftChars="2500"/>
    </w:pPr>
    <w:rPr>
      <w:rFonts w:ascii="宋体"/>
      <w:sz w:val="24"/>
      <w:szCs w:val="21"/>
      <w:lang w:val="zh-CN"/>
    </w:rPr>
  </w:style>
  <w:style w:type="paragraph" w:styleId="37">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8">
    <w:name w:val="Balloon Text"/>
    <w:basedOn w:val="1"/>
    <w:link w:val="613"/>
    <w:autoRedefine/>
    <w:semiHidden/>
    <w:qFormat/>
    <w:uiPriority w:val="0"/>
    <w:rPr>
      <w:sz w:val="18"/>
      <w:szCs w:val="18"/>
    </w:rPr>
  </w:style>
  <w:style w:type="paragraph" w:styleId="39">
    <w:name w:val="footer"/>
    <w:basedOn w:val="1"/>
    <w:autoRedefine/>
    <w:qFormat/>
    <w:uiPriority w:val="0"/>
    <w:pPr>
      <w:tabs>
        <w:tab w:val="center" w:pos="4153"/>
        <w:tab w:val="right" w:pos="8306"/>
      </w:tabs>
      <w:snapToGrid w:val="0"/>
      <w:jc w:val="left"/>
    </w:pPr>
    <w:rPr>
      <w:sz w:val="18"/>
      <w:szCs w:val="18"/>
    </w:rPr>
  </w:style>
  <w:style w:type="paragraph" w:styleId="4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3"/>
    <w:autoRedefine/>
    <w:qFormat/>
    <w:uiPriority w:val="0"/>
    <w:pPr>
      <w:spacing w:after="600" w:line="312" w:lineRule="atLeast"/>
      <w:jc w:val="center"/>
      <w:textAlignment w:val="baseline"/>
    </w:pPr>
    <w:rPr>
      <w:rFonts w:eastAsia="FangSong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17"/>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586"/>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autoRedefine/>
    <w:qFormat/>
    <w:uiPriority w:val="0"/>
    <w:pPr>
      <w:spacing w:after="120" w:line="480" w:lineRule="auto"/>
    </w:pPr>
  </w:style>
  <w:style w:type="paragraph" w:styleId="56">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1"/>
    <w:next w:val="21"/>
    <w:autoRedefine/>
    <w:semiHidden/>
    <w:qFormat/>
    <w:uiPriority w:val="0"/>
    <w:rPr>
      <w:b/>
      <w:bCs/>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autoRedefine/>
    <w:qFormat/>
    <w:uiPriority w:val="0"/>
    <w:pPr>
      <w:tabs>
        <w:tab w:val="left" w:pos="2790"/>
        <w:tab w:val="left" w:pos="4230"/>
      </w:tabs>
      <w:spacing w:beforeLines="100"/>
      <w:jc w:val="left"/>
    </w:pPr>
  </w:style>
  <w:style w:type="paragraph" w:customStyle="1" w:styleId="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FangSong_GB2312" w:hAnsi="仿宋" w:eastAsia="FangSong_GB2312"/>
      <w:b/>
      <w:bCs/>
      <w:kern w:val="0"/>
      <w:sz w:val="32"/>
      <w:szCs w:val="30"/>
      <w:lang w:val="zh-CN"/>
    </w:rPr>
  </w:style>
  <w:style w:type="paragraph" w:customStyle="1" w:styleId="75">
    <w:name w:val="P1"/>
    <w:basedOn w:val="1"/>
    <w:autoRedefine/>
    <w:qFormat/>
    <w:uiPriority w:val="0"/>
    <w:pPr>
      <w:adjustRightInd/>
      <w:spacing w:line="288" w:lineRule="auto"/>
      <w:ind w:firstLine="425" w:firstLineChars="200"/>
    </w:pPr>
  </w:style>
  <w:style w:type="paragraph" w:customStyle="1" w:styleId="76">
    <w:name w:val="Char1 Char Char Char"/>
    <w:basedOn w:val="1"/>
    <w:autoRedefine/>
    <w:qFormat/>
    <w:uiPriority w:val="0"/>
    <w:rPr>
      <w:rFonts w:ascii="Tahoma" w:hAnsi="Tahoma"/>
      <w:sz w:val="24"/>
      <w:szCs w:val="20"/>
    </w:rPr>
  </w:style>
  <w:style w:type="paragraph" w:customStyle="1" w:styleId="7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autoRedefine/>
    <w:qFormat/>
    <w:uiPriority w:val="0"/>
    <w:pPr>
      <w:spacing w:afterLines="50"/>
      <w:jc w:val="left"/>
      <w:outlineLvl w:val="3"/>
    </w:pPr>
    <w:rPr>
      <w:sz w:val="24"/>
      <w:szCs w:val="24"/>
    </w:rPr>
  </w:style>
  <w:style w:type="paragraph" w:customStyle="1" w:styleId="82">
    <w:name w:val="样式4"/>
    <w:basedOn w:val="1"/>
    <w:autoRedefine/>
    <w:qFormat/>
    <w:uiPriority w:val="0"/>
    <w:pPr>
      <w:spacing w:line="360" w:lineRule="auto"/>
      <w:ind w:firstLine="420"/>
      <w:jc w:val="center"/>
      <w:outlineLvl w:val="2"/>
    </w:pPr>
    <w:rPr>
      <w:rFonts w:ascii="FangSong_GB2312" w:hAnsi="仿宋" w:eastAsia="FangSong_GB2312"/>
      <w:b/>
      <w:sz w:val="32"/>
      <w:szCs w:val="32"/>
    </w:rPr>
  </w:style>
  <w:style w:type="paragraph" w:customStyle="1" w:styleId="83">
    <w:name w:val="Bulleted List"/>
    <w:basedOn w:val="1"/>
    <w:autoRedefine/>
    <w:qFormat/>
    <w:uiPriority w:val="0"/>
    <w:pPr>
      <w:numPr>
        <w:ilvl w:val="1"/>
        <w:numId w:val="4"/>
      </w:numPr>
      <w:adjustRightInd/>
    </w:pPr>
  </w:style>
  <w:style w:type="paragraph" w:customStyle="1" w:styleId="84">
    <w:name w:val="Char3"/>
    <w:basedOn w:val="1"/>
    <w:autoRedefine/>
    <w:qFormat/>
    <w:uiPriority w:val="0"/>
    <w:pPr>
      <w:adjustRightInd/>
    </w:pPr>
    <w:rPr>
      <w:rFonts w:ascii="FangSong_GB2312" w:eastAsia="FangSong_GB2312"/>
      <w:b/>
      <w:sz w:val="32"/>
      <w:szCs w:val="32"/>
    </w:rPr>
  </w:style>
  <w:style w:type="paragraph" w:customStyle="1" w:styleId="85">
    <w:name w:val="Char Char1 Char Char Char Char Char Char"/>
    <w:basedOn w:val="1"/>
    <w:autoRedefine/>
    <w:qFormat/>
    <w:uiPriority w:val="0"/>
    <w:rPr>
      <w:rFonts w:ascii="FangSong_GB2312" w:eastAsia="FangSong_GB2312"/>
      <w:b/>
      <w:sz w:val="32"/>
      <w:szCs w:val="20"/>
    </w:rPr>
  </w:style>
  <w:style w:type="paragraph" w:customStyle="1" w:styleId="86">
    <w:name w:val="文本正文 Char"/>
    <w:basedOn w:val="1"/>
    <w:autoRedefine/>
    <w:qFormat/>
    <w:uiPriority w:val="0"/>
    <w:pPr>
      <w:spacing w:line="360" w:lineRule="auto"/>
      <w:ind w:firstLine="200" w:firstLineChars="200"/>
    </w:pPr>
    <w:rPr>
      <w:kern w:val="0"/>
      <w:sz w:val="24"/>
      <w:szCs w:val="20"/>
    </w:rPr>
  </w:style>
  <w:style w:type="paragraph" w:customStyle="1" w:styleId="8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autoRedefine/>
    <w:qFormat/>
    <w:uiPriority w:val="0"/>
    <w:pPr>
      <w:adjustRightInd/>
      <w:spacing w:beforeLines="100" w:line="360" w:lineRule="auto"/>
      <w:jc w:val="left"/>
    </w:pPr>
    <w:rPr>
      <w:rFonts w:ascii="Arial" w:hAnsi="Arial" w:eastAsia="FangSong_GB2312"/>
      <w:bCs/>
      <w:sz w:val="28"/>
    </w:rPr>
  </w:style>
  <w:style w:type="paragraph" w:customStyle="1" w:styleId="9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5"/>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6">
    <w:name w:val="Char1"/>
    <w:basedOn w:val="1"/>
    <w:autoRedefine/>
    <w:qFormat/>
    <w:uiPriority w:val="0"/>
    <w:rPr>
      <w:rFonts w:ascii="FangSong_GB2312" w:eastAsia="FangSong_GB2312"/>
      <w:b/>
      <w:sz w:val="32"/>
      <w:szCs w:val="32"/>
    </w:rPr>
  </w:style>
  <w:style w:type="paragraph" w:customStyle="1" w:styleId="97">
    <w:name w:val="CM14"/>
    <w:basedOn w:val="98"/>
    <w:next w:val="98"/>
    <w:autoRedefine/>
    <w:qFormat/>
    <w:uiPriority w:val="0"/>
    <w:pPr>
      <w:spacing w:after="68"/>
    </w:pPr>
    <w:rPr>
      <w:rFonts w:ascii="FHLHE E+ Futura Bk" w:eastAsia="FHLHE E+ Futura Bk" w:cs="Times New Roman"/>
      <w:color w:val="auto"/>
    </w:rPr>
  </w:style>
  <w:style w:type="paragraph" w:customStyle="1" w:styleId="98">
    <w:name w:val="Default"/>
    <w:link w:val="625"/>
    <w:autoRedefine/>
    <w:qFormat/>
    <w:uiPriority w:val="0"/>
    <w:pPr>
      <w:widowControl w:val="0"/>
      <w:autoSpaceDE w:val="0"/>
      <w:autoSpaceDN w:val="0"/>
      <w:adjustRightInd w:val="0"/>
    </w:pPr>
    <w:rPr>
      <w:rFonts w:ascii="FangSong_GB2312" w:hAnsi="Times New Roman" w:eastAsia="FangSong_GB2312" w:cs="FangSong_GB2312"/>
      <w:color w:val="000000"/>
      <w:sz w:val="24"/>
      <w:szCs w:val="24"/>
      <w:lang w:val="en-US" w:eastAsia="zh-CN" w:bidi="ar-SA"/>
    </w:rPr>
  </w:style>
  <w:style w:type="paragraph" w:customStyle="1" w:styleId="99">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autoRedefine/>
    <w:qFormat/>
    <w:uiPriority w:val="0"/>
    <w:pPr>
      <w:widowControl/>
      <w:numPr>
        <w:ilvl w:val="0"/>
        <w:numId w:val="4"/>
      </w:numPr>
      <w:spacing w:after="120" w:line="440" w:lineRule="exact"/>
      <w:jc w:val="left"/>
    </w:pPr>
    <w:rPr>
      <w:rFonts w:ascii="FangSong_GB2312" w:hAnsi="FangSong_GB2312" w:eastAsia="FangSong_GB2312"/>
      <w:sz w:val="24"/>
      <w:szCs w:val="20"/>
    </w:rPr>
  </w:style>
  <w:style w:type="paragraph" w:customStyle="1" w:styleId="10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FangSong_GB2312" w:eastAsia="新宋体"/>
      <w:sz w:val="24"/>
      <w:szCs w:val="20"/>
    </w:rPr>
  </w:style>
  <w:style w:type="paragraph" w:customStyle="1" w:styleId="10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7"/>
    <w:autoRedefine/>
    <w:qFormat/>
    <w:uiPriority w:val="0"/>
    <w:pPr>
      <w:keepLines w:val="0"/>
      <w:numPr>
        <w:numId w:val="0"/>
      </w:numPr>
      <w:snapToGrid w:val="0"/>
      <w:spacing w:before="0" w:after="0" w:line="300" w:lineRule="auto"/>
    </w:pPr>
    <w:rPr>
      <w:rFonts w:ascii="Arial Narrow" w:hAnsi="Arial Narrow" w:eastAsia="FangSong_GB2312"/>
      <w:bCs w:val="0"/>
      <w:color w:val="000000"/>
      <w:kern w:val="0"/>
      <w:szCs w:val="32"/>
      <w:lang w:val="en-US"/>
    </w:rPr>
  </w:style>
  <w:style w:type="paragraph" w:customStyle="1" w:styleId="104">
    <w:name w:val="列出段落1"/>
    <w:basedOn w:val="1"/>
    <w:autoRedefine/>
    <w:qFormat/>
    <w:uiPriority w:val="0"/>
    <w:pPr>
      <w:spacing w:line="360" w:lineRule="auto"/>
      <w:ind w:firstLine="200" w:firstLineChars="200"/>
    </w:pPr>
    <w:rPr>
      <w:rFonts w:eastAsia="楷体_GB2312" w:cs="Lucida Sans"/>
      <w:sz w:val="24"/>
    </w:rPr>
  </w:style>
  <w:style w:type="paragraph" w:customStyle="1" w:styleId="105">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106">
    <w:name w:val="Char2 Char Char Char"/>
    <w:basedOn w:val="1"/>
    <w:autoRedefine/>
    <w:qFormat/>
    <w:uiPriority w:val="0"/>
    <w:rPr>
      <w:rFonts w:ascii="FangSong_GB2312" w:eastAsia="FangSong_GB2312"/>
      <w:b/>
      <w:sz w:val="32"/>
      <w:szCs w:val="32"/>
    </w:rPr>
  </w:style>
  <w:style w:type="paragraph" w:customStyle="1" w:styleId="1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3"/>
    <w:autoRedefine/>
    <w:qFormat/>
    <w:uiPriority w:val="0"/>
    <w:pPr>
      <w:tabs>
        <w:tab w:val="left" w:pos="360"/>
        <w:tab w:val="left" w:pos="540"/>
      </w:tabs>
      <w:adjustRightInd/>
      <w:spacing w:line="520" w:lineRule="exact"/>
      <w:ind w:left="200" w:firstLine="560"/>
    </w:pPr>
    <w:rPr>
      <w:rFonts w:ascii="FangSong_GB2312" w:hAnsi="Times New Roman" w:eastAsia="FangSong_GB2312"/>
      <w:sz w:val="28"/>
      <w:szCs w:val="20"/>
    </w:rPr>
  </w:style>
  <w:style w:type="paragraph" w:customStyle="1" w:styleId="109">
    <w:name w:val="Char Char Char"/>
    <w:basedOn w:val="1"/>
    <w:autoRedefine/>
    <w:qFormat/>
    <w:uiPriority w:val="0"/>
    <w:rPr>
      <w:rFonts w:ascii="Tahoma" w:hAnsi="Tahoma"/>
      <w:sz w:val="24"/>
      <w:szCs w:val="20"/>
    </w:rPr>
  </w:style>
  <w:style w:type="paragraph" w:customStyle="1" w:styleId="1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
    <w:name w:val="样式 正文缩进 + 首行缩进:  2 字符"/>
    <w:basedOn w:val="17"/>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autoRedefine/>
    <w:qFormat/>
    <w:uiPriority w:val="0"/>
    <w:pPr>
      <w:tabs>
        <w:tab w:val="left" w:pos="0"/>
      </w:tabs>
      <w:adjustRightInd/>
      <w:ind w:firstLine="200" w:firstLineChars="200"/>
    </w:pPr>
    <w:rPr>
      <w:rFonts w:ascii="宋体" w:hAnsi="宋体" w:eastAsia="FangSong_GB2312"/>
      <w:sz w:val="28"/>
    </w:rPr>
  </w:style>
  <w:style w:type="paragraph" w:customStyle="1" w:styleId="11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autoRedefine/>
    <w:qFormat/>
    <w:uiPriority w:val="0"/>
    <w:pPr>
      <w:spacing w:line="360" w:lineRule="auto"/>
      <w:ind w:firstLine="480" w:firstLineChars="200"/>
    </w:pPr>
    <w:rPr>
      <w:rFonts w:hAnsi="宋体"/>
      <w:sz w:val="24"/>
      <w:szCs w:val="20"/>
    </w:rPr>
  </w:style>
  <w:style w:type="paragraph" w:customStyle="1" w:styleId="119">
    <w:name w:val="MM Topic 4"/>
    <w:basedOn w:val="7"/>
    <w:autoRedefine/>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autoRedefine/>
    <w:qFormat/>
    <w:uiPriority w:val="0"/>
    <w:pPr>
      <w:adjustRightInd/>
      <w:spacing w:line="400" w:lineRule="exact"/>
      <w:ind w:firstLine="200" w:firstLineChars="200"/>
    </w:pPr>
    <w:rPr>
      <w:rFonts w:ascii="Arial" w:hAnsi="Arial"/>
    </w:rPr>
  </w:style>
  <w:style w:type="paragraph" w:customStyle="1" w:styleId="12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autoRedefine/>
    <w:qFormat/>
    <w:uiPriority w:val="0"/>
    <w:rPr>
      <w:rFonts w:ascii="Tahoma" w:hAnsi="Tahoma"/>
      <w:sz w:val="24"/>
      <w:szCs w:val="20"/>
    </w:rPr>
  </w:style>
  <w:style w:type="paragraph" w:customStyle="1" w:styleId="124">
    <w:name w:val="Char1 Char Char Char2"/>
    <w:basedOn w:val="1"/>
    <w:autoRedefine/>
    <w:qFormat/>
    <w:uiPriority w:val="0"/>
    <w:pPr>
      <w:adjustRightInd/>
      <w:ind w:firstLine="200" w:firstLineChars="200"/>
    </w:pPr>
    <w:rPr>
      <w:rFonts w:ascii="Tahoma" w:hAnsi="Tahoma"/>
      <w:sz w:val="24"/>
      <w:szCs w:val="20"/>
    </w:rPr>
  </w:style>
  <w:style w:type="paragraph" w:customStyle="1" w:styleId="12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autoRedefine/>
    <w:qFormat/>
    <w:uiPriority w:val="0"/>
    <w:pPr>
      <w:adjustRightInd/>
      <w:spacing w:line="360" w:lineRule="auto"/>
      <w:ind w:firstLine="480"/>
    </w:pPr>
    <w:rPr>
      <w:sz w:val="24"/>
    </w:rPr>
  </w:style>
  <w:style w:type="paragraph" w:customStyle="1" w:styleId="1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autoRedefine/>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autoRedefine/>
    <w:qFormat/>
    <w:uiPriority w:val="0"/>
    <w:pPr>
      <w:adjustRightInd/>
      <w:spacing w:line="300" w:lineRule="auto"/>
      <w:jc w:val="center"/>
    </w:pPr>
  </w:style>
  <w:style w:type="paragraph" w:customStyle="1" w:styleId="133">
    <w:name w:val="Char Char Char1 Char"/>
    <w:basedOn w:val="1"/>
    <w:autoRedefine/>
    <w:qFormat/>
    <w:uiPriority w:val="0"/>
    <w:rPr>
      <w:szCs w:val="20"/>
    </w:rPr>
  </w:style>
  <w:style w:type="paragraph" w:customStyle="1" w:styleId="13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6">
    <w:name w:val="章标题"/>
    <w:next w:val="137"/>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139">
    <w:name w:val="标准有序列表（L1）"/>
    <w:basedOn w:val="1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1">
    <w:name w:val="表文字"/>
    <w:autoRedefine/>
    <w:qFormat/>
    <w:uiPriority w:val="0"/>
    <w:rPr>
      <w:rFonts w:ascii="宋体" w:hAnsi="Times New Roman" w:eastAsia="宋体" w:cs="Times New Roman"/>
      <w:kern w:val="2"/>
      <w:lang w:val="en-US" w:eastAsia="zh-CN" w:bidi="ar-SA"/>
    </w:rPr>
  </w:style>
  <w:style w:type="paragraph" w:customStyle="1" w:styleId="142">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autoRedefine/>
    <w:qFormat/>
    <w:uiPriority w:val="0"/>
    <w:pPr>
      <w:widowControl/>
      <w:tabs>
        <w:tab w:val="left" w:pos="840"/>
      </w:tabs>
      <w:ind w:left="840" w:hanging="420"/>
      <w:jc w:val="left"/>
    </w:pPr>
    <w:rPr>
      <w:kern w:val="0"/>
      <w:sz w:val="18"/>
    </w:rPr>
  </w:style>
  <w:style w:type="paragraph" w:customStyle="1" w:styleId="14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autoRedefine/>
    <w:qFormat/>
    <w:uiPriority w:val="0"/>
    <w:pPr>
      <w:adjustRightInd/>
    </w:pPr>
    <w:rPr>
      <w:rFonts w:ascii="Tahoma" w:hAnsi="Tahoma"/>
      <w:sz w:val="24"/>
      <w:szCs w:val="20"/>
    </w:rPr>
  </w:style>
  <w:style w:type="paragraph" w:customStyle="1" w:styleId="15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autoRedefine/>
    <w:qFormat/>
    <w:uiPriority w:val="0"/>
    <w:rPr>
      <w:rFonts w:ascii="FangSong_GB2312" w:eastAsia="FangSong_GB2312"/>
      <w:b/>
      <w:sz w:val="32"/>
      <w:szCs w:val="20"/>
    </w:rPr>
  </w:style>
  <w:style w:type="paragraph" w:customStyle="1" w:styleId="15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autoRedefine/>
    <w:qFormat/>
    <w:uiPriority w:val="0"/>
    <w:pPr>
      <w:suppressAutoHyphens/>
      <w:adjustRightInd/>
      <w:ind w:firstLine="420"/>
    </w:pPr>
    <w:rPr>
      <w:kern w:val="1"/>
      <w:szCs w:val="20"/>
    </w:rPr>
  </w:style>
  <w:style w:type="paragraph" w:customStyle="1" w:styleId="15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FangSong_GB2312"/>
      <w:kern w:val="0"/>
      <w:sz w:val="28"/>
      <w:szCs w:val="20"/>
    </w:rPr>
  </w:style>
  <w:style w:type="paragraph" w:customStyle="1" w:styleId="15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autoRedefine/>
    <w:qFormat/>
    <w:uiPriority w:val="0"/>
    <w:pPr>
      <w:spacing w:line="360" w:lineRule="auto"/>
    </w:pPr>
    <w:rPr>
      <w:szCs w:val="20"/>
    </w:rPr>
  </w:style>
  <w:style w:type="paragraph" w:customStyle="1" w:styleId="160">
    <w:name w:val="Char Char11 Char Char Char"/>
    <w:basedOn w:val="1"/>
    <w:autoRedefine/>
    <w:qFormat/>
    <w:uiPriority w:val="0"/>
    <w:pPr>
      <w:spacing w:line="360" w:lineRule="auto"/>
    </w:pPr>
    <w:rPr>
      <w:szCs w:val="20"/>
    </w:rPr>
  </w:style>
  <w:style w:type="paragraph" w:customStyle="1" w:styleId="16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autoRedefine/>
    <w:qFormat/>
    <w:uiPriority w:val="0"/>
    <w:pPr>
      <w:adjustRightInd/>
      <w:ind w:firstLine="200" w:firstLineChars="200"/>
      <w:jc w:val="right"/>
    </w:pPr>
  </w:style>
  <w:style w:type="paragraph" w:customStyle="1" w:styleId="164">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167">
    <w:name w:val="无间隔1"/>
    <w:link w:val="529"/>
    <w:autoRedefine/>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autoRedefine/>
    <w:qFormat/>
    <w:uiPriority w:val="0"/>
    <w:pPr>
      <w:tabs>
        <w:tab w:val="left" w:pos="2356"/>
      </w:tabs>
    </w:pPr>
  </w:style>
  <w:style w:type="paragraph" w:customStyle="1" w:styleId="169">
    <w:name w:val="样式 标题 4h4H4Fab-4T5Ref Heading 1rh1Heading sqlsect 1.2.3...."/>
    <w:basedOn w:val="7"/>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autoRedefine/>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autoRedefine/>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autoRedefine/>
    <w:qFormat/>
    <w:uiPriority w:val="0"/>
    <w:pPr>
      <w:numPr>
        <w:ilvl w:val="3"/>
        <w:numId w:val="4"/>
      </w:numPr>
      <w:tabs>
        <w:tab w:val="left" w:pos="1680"/>
      </w:tabs>
      <w:ind w:left="0"/>
      <w:outlineLvl w:val="3"/>
    </w:pPr>
  </w:style>
  <w:style w:type="paragraph" w:customStyle="1" w:styleId="173">
    <w:name w:val="一级条标题"/>
    <w:basedOn w:val="136"/>
    <w:next w:val="137"/>
    <w:autoRedefine/>
    <w:qFormat/>
    <w:uiPriority w:val="0"/>
    <w:pPr>
      <w:tabs>
        <w:tab w:val="left" w:pos="1680"/>
        <w:tab w:val="clear" w:pos="1260"/>
      </w:tabs>
      <w:spacing w:beforeLines="0" w:afterLines="0"/>
      <w:ind w:left="1680"/>
      <w:outlineLvl w:val="2"/>
    </w:pPr>
  </w:style>
  <w:style w:type="paragraph" w:customStyle="1" w:styleId="1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autoRedefine/>
    <w:qFormat/>
    <w:uiPriority w:val="0"/>
    <w:pPr>
      <w:spacing w:line="360" w:lineRule="auto"/>
      <w:ind w:firstLine="480" w:firstLineChars="200"/>
    </w:pPr>
    <w:rPr>
      <w:rFonts w:ascii="Arial" w:hAnsi="Arial"/>
      <w:sz w:val="24"/>
      <w:szCs w:val="21"/>
    </w:rPr>
  </w:style>
  <w:style w:type="paragraph" w:customStyle="1" w:styleId="176">
    <w:name w:val="表格"/>
    <w:basedOn w:val="1"/>
    <w:autoRedefine/>
    <w:qFormat/>
    <w:uiPriority w:val="0"/>
    <w:pPr>
      <w:snapToGrid w:val="0"/>
      <w:ind w:firstLine="42" w:firstLineChars="21"/>
    </w:pPr>
    <w:rPr>
      <w:rFonts w:ascii="宋体" w:hAnsi="宋体"/>
      <w:kern w:val="0"/>
      <w:sz w:val="20"/>
      <w:szCs w:val="20"/>
    </w:rPr>
  </w:style>
  <w:style w:type="paragraph" w:customStyle="1" w:styleId="17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autoRedefine/>
    <w:qFormat/>
    <w:uiPriority w:val="0"/>
    <w:rPr>
      <w:rFonts w:ascii="FangSong_GB2312" w:eastAsia="FangSong_GB2312"/>
      <w:b/>
      <w:sz w:val="32"/>
      <w:szCs w:val="32"/>
    </w:rPr>
  </w:style>
  <w:style w:type="paragraph" w:customStyle="1" w:styleId="1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autoRedefine/>
    <w:qFormat/>
    <w:uiPriority w:val="0"/>
    <w:pPr>
      <w:spacing w:line="440" w:lineRule="exact"/>
      <w:ind w:left="2" w:firstLine="480" w:firstLineChars="200"/>
    </w:pPr>
    <w:rPr>
      <w:rFonts w:ascii="FangSong_GB2312" w:hAnsi="仿宋" w:eastAsia="FangSong_GB2312"/>
      <w:sz w:val="24"/>
    </w:rPr>
  </w:style>
  <w:style w:type="paragraph" w:customStyle="1" w:styleId="184">
    <w:name w:val="Char22"/>
    <w:basedOn w:val="1"/>
    <w:autoRedefine/>
    <w:qFormat/>
    <w:uiPriority w:val="0"/>
    <w:pPr>
      <w:adjustRightInd/>
      <w:spacing w:line="360" w:lineRule="auto"/>
      <w:ind w:firstLine="480" w:firstLineChars="200"/>
    </w:pPr>
    <w:rPr>
      <w:rFonts w:ascii="FangSong_GB2312" w:eastAsia="FangSong_GB2312"/>
      <w:b/>
      <w:sz w:val="32"/>
      <w:szCs w:val="32"/>
    </w:rPr>
  </w:style>
  <w:style w:type="paragraph" w:customStyle="1" w:styleId="185">
    <w:name w:val="Char2"/>
    <w:basedOn w:val="1"/>
    <w:autoRedefine/>
    <w:qFormat/>
    <w:uiPriority w:val="0"/>
    <w:rPr>
      <w:rFonts w:ascii="FangSong_GB2312" w:eastAsia="FangSong_GB2312"/>
      <w:b/>
      <w:sz w:val="32"/>
      <w:szCs w:val="32"/>
    </w:rPr>
  </w:style>
  <w:style w:type="paragraph" w:customStyle="1" w:styleId="18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6"/>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0">
    <w:name w:val="!大节"/>
    <w:basedOn w:val="5"/>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autoRedefine/>
    <w:qFormat/>
    <w:uiPriority w:val="0"/>
    <w:pPr>
      <w:widowControl/>
      <w:adjustRightInd/>
      <w:spacing w:after="160" w:line="240" w:lineRule="exact"/>
      <w:jc w:val="left"/>
    </w:pPr>
  </w:style>
  <w:style w:type="paragraph" w:customStyle="1" w:styleId="192">
    <w:name w:val="Char2 Char Char1"/>
    <w:basedOn w:val="1"/>
    <w:autoRedefine/>
    <w:qFormat/>
    <w:uiPriority w:val="0"/>
    <w:pPr>
      <w:adjustRightInd/>
    </w:pPr>
    <w:rPr>
      <w:rFonts w:ascii="Tahoma" w:hAnsi="Tahoma"/>
      <w:sz w:val="24"/>
      <w:szCs w:val="20"/>
    </w:rPr>
  </w:style>
  <w:style w:type="paragraph" w:customStyle="1" w:styleId="193">
    <w:name w:val="默认段落字体 Para Char Char Char Char Char Char Char"/>
    <w:basedOn w:val="1"/>
    <w:autoRedefine/>
    <w:qFormat/>
    <w:uiPriority w:val="0"/>
    <w:rPr>
      <w:rFonts w:eastAsia="FangSong_GB2312"/>
      <w:sz w:val="28"/>
      <w:szCs w:val="20"/>
    </w:rPr>
  </w:style>
  <w:style w:type="paragraph" w:customStyle="1" w:styleId="19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5">
    <w:name w:val="正文21"/>
    <w:basedOn w:val="1"/>
    <w:autoRedefine/>
    <w:qFormat/>
    <w:uiPriority w:val="0"/>
    <w:pPr>
      <w:adjustRightInd/>
      <w:spacing w:before="156" w:line="360" w:lineRule="auto"/>
      <w:ind w:firstLine="510" w:firstLineChars="200"/>
    </w:pPr>
    <w:rPr>
      <w:sz w:val="24"/>
      <w:szCs w:val="20"/>
    </w:rPr>
  </w:style>
  <w:style w:type="paragraph" w:customStyle="1" w:styleId="196">
    <w:name w:val="标题4_自定义"/>
    <w:basedOn w:val="7"/>
    <w:autoRedefine/>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198">
    <w:name w:val="标题五"/>
    <w:basedOn w:val="1"/>
    <w:autoRedefine/>
    <w:qFormat/>
    <w:uiPriority w:val="0"/>
    <w:pPr>
      <w:adjustRightInd/>
      <w:spacing w:beforeLines="50" w:line="360" w:lineRule="auto"/>
    </w:pPr>
    <w:rPr>
      <w:b/>
      <w:sz w:val="24"/>
    </w:rPr>
  </w:style>
  <w:style w:type="paragraph" w:customStyle="1" w:styleId="199">
    <w:name w:val="样式 标题 3H3 + 两端对齐"/>
    <w:basedOn w:val="6"/>
    <w:autoRedefine/>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autoRedefine/>
    <w:qFormat/>
    <w:uiPriority w:val="0"/>
    <w:pPr>
      <w:spacing w:line="360" w:lineRule="auto"/>
    </w:pPr>
    <w:rPr>
      <w:szCs w:val="20"/>
    </w:rPr>
  </w:style>
  <w:style w:type="paragraph" w:customStyle="1" w:styleId="20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3"/>
    <w:autoRedefine/>
    <w:qFormat/>
    <w:uiPriority w:val="0"/>
    <w:pPr>
      <w:spacing w:line="460" w:lineRule="exact"/>
      <w:outlineLvl w:val="2"/>
    </w:pPr>
    <w:rPr>
      <w:rFonts w:ascii="FangSong_GB2312" w:hAnsi="宋体" w:eastAsia="FangSong_GB2312"/>
      <w:b/>
      <w:bCs/>
      <w:sz w:val="24"/>
      <w:szCs w:val="24"/>
    </w:rPr>
  </w:style>
  <w:style w:type="paragraph" w:customStyle="1" w:styleId="203">
    <w:name w:val="样式 标题 1章节第一层h1H"/>
    <w:basedOn w:val="4"/>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autoRedefine/>
    <w:qFormat/>
    <w:uiPriority w:val="0"/>
    <w:pPr>
      <w:spacing w:line="360" w:lineRule="auto"/>
    </w:pPr>
    <w:rPr>
      <w:szCs w:val="20"/>
    </w:rPr>
  </w:style>
  <w:style w:type="paragraph" w:customStyle="1" w:styleId="207">
    <w:name w:val="Char Char1 Char Char Char1"/>
    <w:basedOn w:val="1"/>
    <w:autoRedefine/>
    <w:qFormat/>
    <w:uiPriority w:val="0"/>
    <w:rPr>
      <w:rFonts w:ascii="FangSong_GB2312" w:eastAsia="FangSong_GB2312"/>
      <w:b/>
      <w:sz w:val="32"/>
      <w:szCs w:val="32"/>
    </w:rPr>
  </w:style>
  <w:style w:type="paragraph" w:customStyle="1" w:styleId="208">
    <w:name w:val="样式 标题 4PIM 4H4h4bulletblbbH41H42H43H44H45H46H47H48...1"/>
    <w:basedOn w:val="7"/>
    <w:autoRedefine/>
    <w:qFormat/>
    <w:uiPriority w:val="0"/>
    <w:pPr>
      <w:widowControl/>
      <w:jc w:val="left"/>
    </w:pPr>
    <w:rPr>
      <w:rFonts w:cs="宋体"/>
      <w:sz w:val="24"/>
      <w:szCs w:val="20"/>
    </w:rPr>
  </w:style>
  <w:style w:type="paragraph" w:customStyle="1" w:styleId="20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autoRedefine/>
    <w:qFormat/>
    <w:uiPriority w:val="0"/>
    <w:rPr>
      <w:b/>
    </w:rPr>
  </w:style>
  <w:style w:type="paragraph" w:customStyle="1" w:styleId="211">
    <w:name w:val="表格内文"/>
    <w:basedOn w:val="1"/>
    <w:autoRedefine/>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autoRedefine/>
    <w:qFormat/>
    <w:uiPriority w:val="0"/>
    <w:rPr>
      <w:rFonts w:ascii="FangSong_GB2312" w:eastAsia="FangSong_GB2312"/>
      <w:b/>
      <w:sz w:val="32"/>
      <w:szCs w:val="32"/>
    </w:rPr>
  </w:style>
  <w:style w:type="paragraph" w:customStyle="1" w:styleId="21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9"/>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autoRedefine/>
    <w:qFormat/>
    <w:uiPriority w:val="0"/>
    <w:pPr>
      <w:adjustRightInd/>
      <w:ind w:firstLine="420" w:firstLineChars="200"/>
    </w:pPr>
    <w:rPr>
      <w:rFonts w:ascii="宋体" w:hAnsi="宋体"/>
      <w:sz w:val="24"/>
    </w:rPr>
  </w:style>
  <w:style w:type="paragraph" w:customStyle="1" w:styleId="217">
    <w:name w:val="金宏发行正文 Char"/>
    <w:basedOn w:val="1"/>
    <w:autoRedefine/>
    <w:qFormat/>
    <w:uiPriority w:val="0"/>
    <w:pPr>
      <w:adjustRightInd/>
      <w:spacing w:line="500" w:lineRule="exact"/>
      <w:ind w:firstLine="560" w:firstLineChars="200"/>
    </w:pPr>
    <w:rPr>
      <w:rFonts w:eastAsia="FangSong_GB2312"/>
      <w:sz w:val="28"/>
      <w:szCs w:val="20"/>
    </w:rPr>
  </w:style>
  <w:style w:type="paragraph" w:customStyle="1" w:styleId="218">
    <w:name w:val="TOC 标题1"/>
    <w:basedOn w:val="4"/>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1">
    <w:name w:val="样式 正1 + 首行缩进:  2 字符"/>
    <w:basedOn w:val="1"/>
    <w:autoRedefine/>
    <w:qFormat/>
    <w:uiPriority w:val="0"/>
    <w:pPr>
      <w:adjustRightInd/>
      <w:spacing w:line="360" w:lineRule="auto"/>
      <w:ind w:firstLine="480" w:firstLineChars="200"/>
    </w:pPr>
    <w:rPr>
      <w:rFonts w:ascii="FangSong_GB2312" w:eastAsia="FangSong_GB2312"/>
      <w:sz w:val="24"/>
    </w:rPr>
  </w:style>
  <w:style w:type="paragraph" w:customStyle="1" w:styleId="222">
    <w:name w:val="Table Text"/>
    <w:basedOn w:val="1"/>
    <w:autoRedefine/>
    <w:qFormat/>
    <w:uiPriority w:val="0"/>
    <w:pPr>
      <w:widowControl/>
      <w:spacing w:before="60" w:after="60"/>
      <w:jc w:val="left"/>
    </w:pPr>
    <w:rPr>
      <w:kern w:val="0"/>
      <w:sz w:val="24"/>
    </w:rPr>
  </w:style>
  <w:style w:type="paragraph" w:customStyle="1" w:styleId="22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autoRedefine/>
    <w:qFormat/>
    <w:uiPriority w:val="0"/>
    <w:rPr>
      <w:rFonts w:ascii="FangSong_GB2312" w:eastAsia="FangSong_GB2312"/>
      <w:b/>
      <w:sz w:val="32"/>
      <w:szCs w:val="32"/>
    </w:rPr>
  </w:style>
  <w:style w:type="paragraph" w:customStyle="1" w:styleId="226">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5"/>
    <w:autoRedefine/>
    <w:qFormat/>
    <w:uiPriority w:val="0"/>
    <w:pPr>
      <w:snapToGrid w:val="0"/>
      <w:spacing w:line="360" w:lineRule="auto"/>
    </w:pPr>
    <w:rPr>
      <w:rFonts w:ascii="宋体"/>
      <w:b/>
      <w:sz w:val="24"/>
      <w:szCs w:val="20"/>
    </w:rPr>
  </w:style>
  <w:style w:type="paragraph" w:customStyle="1" w:styleId="228">
    <w:name w:val="模板普通正文"/>
    <w:basedOn w:val="3"/>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22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autoRedefine/>
    <w:qFormat/>
    <w:uiPriority w:val="0"/>
    <w:rPr>
      <w:rFonts w:ascii="FangSong_GB2312" w:eastAsia="FangSong_GB2312"/>
      <w:b/>
      <w:sz w:val="32"/>
      <w:szCs w:val="32"/>
    </w:rPr>
  </w:style>
  <w:style w:type="paragraph" w:customStyle="1" w:styleId="233">
    <w:name w:val="冯广丽"/>
    <w:basedOn w:val="1"/>
    <w:link w:val="470"/>
    <w:autoRedefine/>
    <w:qFormat/>
    <w:uiPriority w:val="0"/>
    <w:pPr>
      <w:adjustRightInd/>
      <w:spacing w:line="360" w:lineRule="auto"/>
      <w:ind w:firstLine="480" w:firstLineChars="200"/>
    </w:pPr>
    <w:rPr>
      <w:rFonts w:ascii="宋体" w:hAnsi="宋体"/>
      <w:sz w:val="24"/>
      <w:szCs w:val="22"/>
    </w:rPr>
  </w:style>
  <w:style w:type="paragraph" w:customStyle="1" w:styleId="234">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autoRedefine/>
    <w:qFormat/>
    <w:uiPriority w:val="0"/>
    <w:pPr>
      <w:adjustRightInd/>
      <w:ind w:firstLine="200" w:firstLineChars="200"/>
    </w:pPr>
    <w:rPr>
      <w:rFonts w:ascii="Tahoma" w:hAnsi="Tahoma"/>
      <w:sz w:val="24"/>
      <w:szCs w:val="20"/>
    </w:rPr>
  </w:style>
  <w:style w:type="paragraph" w:customStyle="1" w:styleId="236">
    <w:name w:val="Char Char11 Char Char Char1"/>
    <w:basedOn w:val="1"/>
    <w:autoRedefine/>
    <w:qFormat/>
    <w:uiPriority w:val="0"/>
    <w:pPr>
      <w:spacing w:line="360" w:lineRule="auto"/>
    </w:pPr>
    <w:rPr>
      <w:szCs w:val="20"/>
    </w:rPr>
  </w:style>
  <w:style w:type="paragraph" w:customStyle="1" w:styleId="237">
    <w:name w:val="样式 仿宋_GB2312 小三 左侧:  1.06 厘米"/>
    <w:basedOn w:val="1"/>
    <w:autoRedefine/>
    <w:qFormat/>
    <w:uiPriority w:val="0"/>
    <w:pPr>
      <w:spacing w:line="360" w:lineRule="auto"/>
      <w:ind w:left="601"/>
    </w:pPr>
    <w:rPr>
      <w:rFonts w:ascii="FangSong_GB2312" w:eastAsia="FangSong_GB2312"/>
      <w:sz w:val="24"/>
      <w:szCs w:val="20"/>
    </w:rPr>
  </w:style>
  <w:style w:type="paragraph" w:customStyle="1" w:styleId="238">
    <w:name w:val="_Style 236"/>
    <w:autoRedefine/>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autoRedefine/>
    <w:qFormat/>
    <w:uiPriority w:val="0"/>
    <w:pPr>
      <w:adjustRightInd/>
      <w:spacing w:line="500" w:lineRule="exact"/>
      <w:ind w:firstLine="560" w:firstLineChars="200"/>
    </w:pPr>
    <w:rPr>
      <w:rFonts w:eastAsia="FangSong_GB2312"/>
      <w:sz w:val="28"/>
      <w:szCs w:val="20"/>
    </w:rPr>
  </w:style>
  <w:style w:type="paragraph" w:customStyle="1" w:styleId="24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3">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5">
    <w:name w:val="4"/>
    <w:basedOn w:val="1"/>
    <w:next w:val="37"/>
    <w:autoRedefine/>
    <w:qFormat/>
    <w:uiPriority w:val="0"/>
    <w:pPr>
      <w:spacing w:after="120" w:line="480" w:lineRule="auto"/>
      <w:ind w:left="420" w:leftChars="200"/>
    </w:pPr>
    <w:rPr>
      <w:sz w:val="24"/>
      <w:szCs w:val="20"/>
    </w:rPr>
  </w:style>
  <w:style w:type="paragraph" w:customStyle="1" w:styleId="24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autoRedefine/>
    <w:qFormat/>
    <w:uiPriority w:val="0"/>
    <w:pPr>
      <w:adjustRightInd/>
    </w:pPr>
    <w:rPr>
      <w:rFonts w:ascii="Tahoma" w:hAnsi="Tahoma"/>
      <w:sz w:val="24"/>
    </w:rPr>
  </w:style>
  <w:style w:type="paragraph" w:customStyle="1" w:styleId="248">
    <w:name w:val="样式8"/>
    <w:basedOn w:val="1"/>
    <w:autoRedefine/>
    <w:qFormat/>
    <w:uiPriority w:val="0"/>
    <w:pPr>
      <w:spacing w:beforeLines="50" w:afterLines="50"/>
      <w:ind w:firstLine="200" w:firstLineChars="200"/>
      <w:outlineLvl w:val="4"/>
    </w:pPr>
    <w:rPr>
      <w:rFonts w:ascii="FangSong_GB2312" w:hAnsi="宋体" w:eastAsia="FangSong_GB2312"/>
      <w:b/>
      <w:bCs/>
      <w:sz w:val="24"/>
    </w:rPr>
  </w:style>
  <w:style w:type="paragraph" w:customStyle="1" w:styleId="249">
    <w:name w:val="标书表格字体格式"/>
    <w:next w:val="153"/>
    <w:autoRedefine/>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2"/>
    <w:next w:val="1"/>
    <w:autoRedefine/>
    <w:qFormat/>
    <w:uiPriority w:val="0"/>
    <w:pPr>
      <w:ind w:left="0" w:leftChars="0" w:firstLine="480" w:firstLineChars="200"/>
    </w:pPr>
    <w:rPr>
      <w:rFonts w:ascii="FangSong_GB2312" w:hAnsi="Courier New" w:eastAsia="FangSong_GB2312"/>
      <w:kern w:val="28"/>
      <w:sz w:val="24"/>
    </w:rPr>
  </w:style>
  <w:style w:type="paragraph" w:customStyle="1" w:styleId="253">
    <w:name w:val="带编号样式"/>
    <w:basedOn w:val="86"/>
    <w:autoRedefine/>
    <w:qFormat/>
    <w:uiPriority w:val="0"/>
    <w:pPr>
      <w:tabs>
        <w:tab w:val="left" w:pos="840"/>
      </w:tabs>
      <w:snapToGrid w:val="0"/>
      <w:ind w:left="840" w:firstLine="0" w:firstLineChars="0"/>
    </w:pPr>
    <w:rPr>
      <w:rFonts w:ascii="FangSong_GB2312" w:eastAsia="FangSong_GB2312"/>
      <w:color w:val="000000"/>
    </w:rPr>
  </w:style>
  <w:style w:type="paragraph" w:customStyle="1" w:styleId="254">
    <w:name w:val="正文文字 2"/>
    <w:basedOn w:val="98"/>
    <w:next w:val="98"/>
    <w:autoRedefine/>
    <w:qFormat/>
    <w:uiPriority w:val="0"/>
    <w:rPr>
      <w:rFonts w:ascii="宋体" w:eastAsia="宋体" w:cs="Times New Roman"/>
      <w:color w:val="auto"/>
    </w:rPr>
  </w:style>
  <w:style w:type="paragraph" w:customStyle="1" w:styleId="2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257">
    <w:name w:val="Char5"/>
    <w:basedOn w:val="1"/>
    <w:autoRedefine/>
    <w:qFormat/>
    <w:uiPriority w:val="0"/>
    <w:rPr>
      <w:rFonts w:ascii="FangSong_GB2312" w:eastAsia="FangSong_GB2312"/>
      <w:b/>
      <w:sz w:val="32"/>
      <w:szCs w:val="32"/>
    </w:rPr>
  </w:style>
  <w:style w:type="paragraph" w:customStyle="1" w:styleId="25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autoRedefine/>
    <w:qFormat/>
    <w:uiPriority w:val="0"/>
    <w:pPr>
      <w:snapToGrid w:val="0"/>
      <w:spacing w:line="360" w:lineRule="auto"/>
    </w:pPr>
    <w:rPr>
      <w:rFonts w:ascii="FangSong_GB2312" w:hAnsi="宋体" w:eastAsia="FangSong_GB2312" w:cs="宋体"/>
      <w:color w:val="000000"/>
      <w:kern w:val="0"/>
      <w:sz w:val="28"/>
      <w:szCs w:val="21"/>
    </w:rPr>
  </w:style>
  <w:style w:type="paragraph" w:customStyle="1" w:styleId="265">
    <w:name w:val="Char Char1 Char Char Char Char Char Char1"/>
    <w:basedOn w:val="1"/>
    <w:autoRedefine/>
    <w:qFormat/>
    <w:uiPriority w:val="0"/>
    <w:rPr>
      <w:rFonts w:ascii="FangSong_GB2312" w:eastAsia="FangSong_GB2312"/>
      <w:b/>
      <w:sz w:val="32"/>
      <w:szCs w:val="20"/>
    </w:rPr>
  </w:style>
  <w:style w:type="paragraph" w:customStyle="1" w:styleId="266">
    <w:name w:val="Char Char Char Char Char Char Char Char Char Char Char Char1 Char"/>
    <w:basedOn w:val="1"/>
    <w:autoRedefine/>
    <w:qFormat/>
    <w:uiPriority w:val="0"/>
    <w:rPr>
      <w:rFonts w:ascii="Tahoma" w:hAnsi="Tahoma" w:cs="FangSong_GB2312"/>
      <w:sz w:val="24"/>
      <w:szCs w:val="20"/>
    </w:rPr>
  </w:style>
  <w:style w:type="paragraph" w:customStyle="1" w:styleId="267">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69">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2">
    <w:name w:val="Char1 Char Char Char3"/>
    <w:basedOn w:val="1"/>
    <w:autoRedefine/>
    <w:qFormat/>
    <w:uiPriority w:val="0"/>
    <w:pPr>
      <w:adjustRightInd/>
      <w:ind w:firstLine="200" w:firstLineChars="200"/>
    </w:pPr>
    <w:rPr>
      <w:rFonts w:ascii="Tahoma" w:hAnsi="Tahoma"/>
      <w:sz w:val="24"/>
      <w:szCs w:val="20"/>
    </w:rPr>
  </w:style>
  <w:style w:type="paragraph" w:customStyle="1" w:styleId="273">
    <w:name w:val="_Style 271"/>
    <w:basedOn w:val="4"/>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autoRedefine/>
    <w:qFormat/>
    <w:uiPriority w:val="0"/>
    <w:rPr>
      <w:rFonts w:ascii="Tahoma" w:hAnsi="Tahoma" w:cs="FangSong_GB2312"/>
      <w:sz w:val="24"/>
      <w:szCs w:val="20"/>
    </w:rPr>
  </w:style>
  <w:style w:type="paragraph" w:customStyle="1" w:styleId="275">
    <w:name w:val="Char Char1 Char1"/>
    <w:basedOn w:val="1"/>
    <w:autoRedefine/>
    <w:qFormat/>
    <w:uiPriority w:val="0"/>
    <w:rPr>
      <w:rFonts w:ascii="FangSong_GB2312" w:eastAsia="FangSong_GB2312"/>
      <w:b/>
      <w:sz w:val="32"/>
      <w:szCs w:val="32"/>
    </w:rPr>
  </w:style>
  <w:style w:type="paragraph" w:customStyle="1" w:styleId="276">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autoRedefine/>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25"/>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autoRedefine/>
    <w:qFormat/>
    <w:uiPriority w:val="0"/>
    <w:pPr>
      <w:widowControl/>
      <w:spacing w:after="160" w:line="240" w:lineRule="exact"/>
      <w:jc w:val="left"/>
    </w:pPr>
    <w:rPr>
      <w:rFonts w:eastAsia="FangSong_GB2312"/>
      <w:sz w:val="28"/>
    </w:rPr>
  </w:style>
  <w:style w:type="paragraph" w:customStyle="1" w:styleId="280">
    <w:name w:val="单元格居中"/>
    <w:basedOn w:val="1"/>
    <w:autoRedefine/>
    <w:qFormat/>
    <w:uiPriority w:val="0"/>
    <w:pPr>
      <w:adjustRightInd/>
      <w:spacing w:line="360" w:lineRule="auto"/>
      <w:jc w:val="center"/>
    </w:pPr>
    <w:rPr>
      <w:sz w:val="24"/>
    </w:rPr>
  </w:style>
  <w:style w:type="paragraph" w:customStyle="1" w:styleId="281">
    <w:name w:val="正文缩进1"/>
    <w:basedOn w:val="1"/>
    <w:next w:val="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4"/>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4">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autoRedefine/>
    <w:qFormat/>
    <w:uiPriority w:val="0"/>
    <w:pPr>
      <w:adjustRightInd/>
    </w:pPr>
  </w:style>
  <w:style w:type="paragraph" w:customStyle="1" w:styleId="287">
    <w:name w:val="文档正文"/>
    <w:basedOn w:val="1"/>
    <w:autoRedefine/>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autoRedefine/>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5"/>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autoRedefine/>
    <w:qFormat/>
    <w:uiPriority w:val="0"/>
    <w:rPr>
      <w:rFonts w:ascii="FangSong_GB2312" w:eastAsia="FangSong_GB2312"/>
      <w:b/>
      <w:sz w:val="32"/>
      <w:szCs w:val="32"/>
    </w:rPr>
  </w:style>
  <w:style w:type="paragraph" w:customStyle="1" w:styleId="292">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autoRedefine/>
    <w:qFormat/>
    <w:uiPriority w:val="0"/>
    <w:pPr>
      <w:spacing w:line="240" w:lineRule="atLeast"/>
      <w:ind w:left="420" w:firstLine="420"/>
    </w:pPr>
    <w:rPr>
      <w:sz w:val="24"/>
    </w:rPr>
  </w:style>
  <w:style w:type="paragraph" w:customStyle="1" w:styleId="294">
    <w:name w:val="无间隔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autoRedefine/>
    <w:qFormat/>
    <w:uiPriority w:val="0"/>
    <w:pPr>
      <w:adjustRightInd/>
      <w:ind w:firstLine="200" w:firstLineChars="200"/>
    </w:pPr>
    <w:rPr>
      <w:rFonts w:ascii="Tahoma" w:hAnsi="Tahoma"/>
      <w:sz w:val="24"/>
      <w:szCs w:val="20"/>
    </w:rPr>
  </w:style>
  <w:style w:type="paragraph" w:customStyle="1" w:styleId="297">
    <w:name w:val="Char Char Char Char Char Char Char1"/>
    <w:basedOn w:val="1"/>
    <w:autoRedefine/>
    <w:qFormat/>
    <w:uiPriority w:val="0"/>
    <w:rPr>
      <w:rFonts w:ascii="FangSong_GB2312" w:eastAsia="FangSong_GB2312"/>
      <w:b/>
      <w:sz w:val="32"/>
      <w:szCs w:val="32"/>
    </w:rPr>
  </w:style>
  <w:style w:type="paragraph" w:customStyle="1" w:styleId="298">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autoRedefine/>
    <w:qFormat/>
    <w:uiPriority w:val="0"/>
    <w:pPr>
      <w:adjustRightInd/>
      <w:spacing w:line="360" w:lineRule="auto"/>
    </w:pPr>
    <w:rPr>
      <w:rFonts w:ascii="宋体" w:hAnsi="宋体"/>
      <w:szCs w:val="20"/>
    </w:rPr>
  </w:style>
  <w:style w:type="paragraph" w:customStyle="1" w:styleId="30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autoRedefine/>
    <w:qFormat/>
    <w:uiPriority w:val="0"/>
    <w:pPr>
      <w:spacing w:line="360" w:lineRule="auto"/>
      <w:ind w:firstLine="480" w:firstLineChars="200"/>
    </w:pPr>
    <w:rPr>
      <w:rFonts w:ascii="宋体"/>
      <w:sz w:val="24"/>
      <w:szCs w:val="20"/>
    </w:rPr>
  </w:style>
  <w:style w:type="paragraph" w:customStyle="1" w:styleId="305">
    <w:name w:val="Char1 Char Char Char1"/>
    <w:basedOn w:val="1"/>
    <w:autoRedefine/>
    <w:qFormat/>
    <w:uiPriority w:val="0"/>
    <w:pPr>
      <w:adjustRightInd/>
      <w:ind w:firstLine="200" w:firstLineChars="200"/>
    </w:pPr>
    <w:rPr>
      <w:rFonts w:ascii="Tahoma" w:hAnsi="Tahoma"/>
      <w:sz w:val="24"/>
      <w:szCs w:val="20"/>
    </w:rPr>
  </w:style>
  <w:style w:type="paragraph" w:customStyle="1" w:styleId="306">
    <w:name w:val="MM Topic 2"/>
    <w:basedOn w:val="5"/>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autoRedefine/>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autoRedefine/>
    <w:qFormat/>
    <w:uiPriority w:val="0"/>
    <w:pPr>
      <w:spacing w:line="360" w:lineRule="auto"/>
    </w:pPr>
    <w:rPr>
      <w:szCs w:val="20"/>
    </w:rPr>
  </w:style>
  <w:style w:type="paragraph" w:customStyle="1" w:styleId="317">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autoRedefine/>
    <w:qFormat/>
    <w:uiPriority w:val="0"/>
    <w:pPr>
      <w:numPr>
        <w:ilvl w:val="0"/>
        <w:numId w:val="6"/>
      </w:numPr>
      <w:tabs>
        <w:tab w:val="left" w:pos="840"/>
      </w:tabs>
      <w:spacing w:after="0"/>
    </w:pPr>
  </w:style>
  <w:style w:type="paragraph" w:customStyle="1" w:styleId="319">
    <w:name w:val="正文 项目"/>
    <w:basedOn w:val="1"/>
    <w:autoRedefine/>
    <w:qFormat/>
    <w:uiPriority w:val="0"/>
    <w:pPr>
      <w:widowControl/>
      <w:tabs>
        <w:tab w:val="left" w:pos="840"/>
      </w:tabs>
      <w:spacing w:after="120" w:line="440" w:lineRule="exact"/>
      <w:ind w:left="840" w:hanging="420"/>
      <w:jc w:val="left"/>
    </w:pPr>
    <w:rPr>
      <w:rFonts w:ascii="FangSong_GB2312" w:hAnsi="FangSong_GB2312" w:eastAsia="FangSong_GB2312"/>
      <w:sz w:val="24"/>
      <w:szCs w:val="20"/>
    </w:rPr>
  </w:style>
  <w:style w:type="paragraph" w:customStyle="1" w:styleId="320">
    <w:name w:val="Char Char Char1 Char1"/>
    <w:basedOn w:val="1"/>
    <w:autoRedefine/>
    <w:qFormat/>
    <w:uiPriority w:val="0"/>
    <w:rPr>
      <w:szCs w:val="20"/>
    </w:rPr>
  </w:style>
  <w:style w:type="paragraph" w:customStyle="1" w:styleId="321">
    <w:name w:val="标准正文格式"/>
    <w:basedOn w:val="1"/>
    <w:autoRedefine/>
    <w:qFormat/>
    <w:uiPriority w:val="0"/>
    <w:pPr>
      <w:widowControl/>
      <w:spacing w:before="60" w:after="120" w:line="360" w:lineRule="auto"/>
      <w:ind w:firstLine="200" w:firstLineChars="200"/>
      <w:textAlignment w:val="baseline"/>
    </w:pPr>
    <w:rPr>
      <w:rFonts w:ascii="宋体" w:eastAsia="FangSong_GB2312" w:cs="宋体"/>
      <w:color w:val="000000"/>
      <w:kern w:val="0"/>
      <w:sz w:val="24"/>
      <w:szCs w:val="20"/>
    </w:rPr>
  </w:style>
  <w:style w:type="paragraph" w:customStyle="1" w:styleId="322">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6"/>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autoRedefine/>
    <w:qFormat/>
    <w:uiPriority w:val="0"/>
    <w:pPr>
      <w:widowControl/>
      <w:snapToGrid w:val="0"/>
      <w:spacing w:afterLines="50"/>
      <w:ind w:firstLine="200" w:firstLineChars="200"/>
    </w:pPr>
    <w:rPr>
      <w:kern w:val="0"/>
      <w:sz w:val="24"/>
      <w:szCs w:val="20"/>
    </w:rPr>
  </w:style>
  <w:style w:type="paragraph" w:customStyle="1" w:styleId="331">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5"/>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autoRedefine/>
    <w:qFormat/>
    <w:uiPriority w:val="0"/>
    <w:pPr>
      <w:adjustRightInd/>
      <w:ind w:firstLine="420" w:firstLineChars="200"/>
    </w:pPr>
    <w:rPr>
      <w:rFonts w:ascii="Calibri" w:hAnsi="Calibri"/>
      <w:szCs w:val="22"/>
    </w:rPr>
  </w:style>
  <w:style w:type="paragraph" w:customStyle="1" w:styleId="334">
    <w:name w:val="数字标题4"/>
    <w:basedOn w:val="7"/>
    <w:qFormat/>
    <w:uiPriority w:val="0"/>
    <w:pPr>
      <w:numPr>
        <w:numId w:val="0"/>
      </w:numPr>
      <w:tabs>
        <w:tab w:val="left" w:pos="0"/>
        <w:tab w:val="clear" w:pos="864"/>
      </w:tabs>
      <w:spacing w:before="0" w:after="0" w:line="360" w:lineRule="auto"/>
      <w:ind w:left="1"/>
    </w:pPr>
    <w:rPr>
      <w:rFonts w:eastAsia="FangSong_GB2312" w:cs="Arial"/>
      <w:b w:val="0"/>
      <w:bCs w:val="0"/>
      <w:color w:val="000000"/>
      <w:kern w:val="0"/>
      <w:sz w:val="24"/>
      <w:szCs w:val="24"/>
      <w:lang w:val="en-US"/>
    </w:rPr>
  </w:style>
  <w:style w:type="paragraph" w:customStyle="1" w:styleId="33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FangSong_GB2312" w:eastAsia="FangSong_GB2312"/>
      <w:sz w:val="24"/>
      <w:szCs w:val="20"/>
    </w:rPr>
  </w:style>
  <w:style w:type="paragraph" w:customStyle="1" w:styleId="338">
    <w:name w:val="正文（标题三）"/>
    <w:basedOn w:val="1"/>
    <w:autoRedefine/>
    <w:qFormat/>
    <w:uiPriority w:val="0"/>
    <w:pPr>
      <w:spacing w:line="360" w:lineRule="auto"/>
      <w:ind w:firstLine="200" w:firstLineChars="200"/>
    </w:pPr>
    <w:rPr>
      <w:sz w:val="24"/>
    </w:rPr>
  </w:style>
  <w:style w:type="paragraph" w:customStyle="1" w:styleId="339">
    <w:name w:val="MM Topic 3"/>
    <w:basedOn w:val="6"/>
    <w:autoRedefine/>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2">
    <w:name w:val="正文－恩普"/>
    <w:basedOn w:val="17"/>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FangSong_GB2312" w:eastAsia="FangSong_GB2312"/>
      <w:b/>
      <w:sz w:val="32"/>
      <w:szCs w:val="32"/>
    </w:rPr>
  </w:style>
  <w:style w:type="paragraph" w:customStyle="1" w:styleId="34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7"/>
    <w:link w:val="550"/>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FangSong_GB2312" w:eastAsia="FangSong_GB2312"/>
      <w:b/>
      <w:sz w:val="32"/>
      <w:szCs w:val="32"/>
    </w:rPr>
  </w:style>
  <w:style w:type="paragraph" w:customStyle="1" w:styleId="3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autoRedefine/>
    <w:qFormat/>
    <w:uiPriority w:val="0"/>
    <w:pPr>
      <w:adjustRightInd/>
      <w:spacing w:line="360" w:lineRule="auto"/>
      <w:ind w:firstLine="200" w:firstLineChars="200"/>
    </w:pPr>
    <w:rPr>
      <w:sz w:val="24"/>
    </w:rPr>
  </w:style>
  <w:style w:type="paragraph" w:customStyle="1" w:styleId="3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autoRedefine/>
    <w:qFormat/>
    <w:uiPriority w:val="0"/>
    <w:pPr>
      <w:widowControl/>
      <w:adjustRightInd/>
      <w:spacing w:after="160" w:line="240" w:lineRule="exact"/>
      <w:jc w:val="left"/>
    </w:pPr>
    <w:rPr>
      <w:szCs w:val="20"/>
    </w:rPr>
  </w:style>
  <w:style w:type="paragraph" w:customStyle="1" w:styleId="357">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FangSong_GB2312"/>
      <w:b/>
      <w:spacing w:val="20"/>
      <w:kern w:val="0"/>
      <w:sz w:val="24"/>
    </w:rPr>
  </w:style>
  <w:style w:type="paragraph" w:customStyle="1" w:styleId="358">
    <w:name w:val="Normal0"/>
    <w:autoRedefine/>
    <w:qFormat/>
    <w:uiPriority w:val="0"/>
    <w:rPr>
      <w:rFonts w:ascii="Times New Roman" w:hAnsi="Times New Roman" w:eastAsia="宋体" w:cs="Times New Roman"/>
      <w:lang w:val="en-US" w:eastAsia="en-US" w:bidi="ar-SA"/>
    </w:rPr>
  </w:style>
  <w:style w:type="paragraph" w:customStyle="1" w:styleId="35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autoRedefine/>
    <w:qFormat/>
    <w:uiPriority w:val="0"/>
    <w:pPr>
      <w:widowControl/>
      <w:spacing w:line="300" w:lineRule="atLeast"/>
      <w:jc w:val="left"/>
    </w:pPr>
    <w:rPr>
      <w:rFonts w:ascii="宋体" w:hAnsi="宋体"/>
      <w:kern w:val="0"/>
      <w:sz w:val="18"/>
      <w:szCs w:val="20"/>
    </w:rPr>
  </w:style>
  <w:style w:type="paragraph" w:customStyle="1" w:styleId="36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3">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autoRedefine/>
    <w:qFormat/>
    <w:uiPriority w:val="0"/>
    <w:pPr>
      <w:ind w:left="0"/>
    </w:pPr>
  </w:style>
  <w:style w:type="paragraph" w:customStyle="1" w:styleId="365">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20"/>
    <w:autoRedefine/>
    <w:qFormat/>
    <w:uiPriority w:val="0"/>
    <w:pPr>
      <w:snapToGrid w:val="0"/>
      <w:spacing w:line="360" w:lineRule="auto"/>
    </w:pPr>
  </w:style>
  <w:style w:type="paragraph" w:customStyle="1" w:styleId="370">
    <w:name w:val="表格题注"/>
    <w:next w:val="1"/>
    <w:autoRedefine/>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5"/>
    <w:autoRedefine/>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autoRedefine/>
    <w:qFormat/>
    <w:uiPriority w:val="0"/>
    <w:pPr>
      <w:spacing w:line="360" w:lineRule="auto"/>
    </w:pPr>
    <w:rPr>
      <w:rFonts w:ascii="Tahoma" w:hAnsi="Tahoma"/>
      <w:sz w:val="24"/>
      <w:szCs w:val="20"/>
    </w:rPr>
  </w:style>
  <w:style w:type="paragraph" w:customStyle="1" w:styleId="374">
    <w:name w:val="列出段落11"/>
    <w:basedOn w:val="1"/>
    <w:autoRedefine/>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4"/>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autoRedefine/>
    <w:qFormat/>
    <w:uiPriority w:val="0"/>
    <w:pPr>
      <w:adjustRightInd/>
      <w:ind w:firstLine="420" w:firstLineChars="200"/>
    </w:pPr>
    <w:rPr>
      <w:rFonts w:ascii="Calibri" w:hAnsi="Calibri"/>
      <w:szCs w:val="22"/>
    </w:rPr>
  </w:style>
  <w:style w:type="paragraph" w:customStyle="1" w:styleId="37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autoRedefine/>
    <w:qFormat/>
    <w:uiPriority w:val="0"/>
    <w:pPr>
      <w:adjustRightInd/>
    </w:pPr>
    <w:rPr>
      <w:szCs w:val="20"/>
    </w:rPr>
  </w:style>
  <w:style w:type="paragraph" w:customStyle="1" w:styleId="379">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3"/>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autoRedefine/>
    <w:qFormat/>
    <w:uiPriority w:val="0"/>
    <w:pPr>
      <w:adjustRightInd/>
      <w:snapToGrid w:val="0"/>
      <w:spacing w:line="300" w:lineRule="auto"/>
    </w:pPr>
    <w:rPr>
      <w:rFonts w:eastAsia="仿宋"/>
      <w:szCs w:val="21"/>
    </w:rPr>
  </w:style>
  <w:style w:type="paragraph" w:customStyle="1" w:styleId="383">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autoRedefine/>
    <w:qFormat/>
    <w:uiPriority w:val="0"/>
    <w:rPr>
      <w:rFonts w:ascii="Tahoma" w:hAnsi="Tahoma"/>
      <w:sz w:val="24"/>
      <w:szCs w:val="20"/>
    </w:rPr>
  </w:style>
  <w:style w:type="paragraph" w:customStyle="1" w:styleId="388">
    <w:name w:val="p0"/>
    <w:basedOn w:val="1"/>
    <w:autoRedefine/>
    <w:qFormat/>
    <w:uiPriority w:val="0"/>
    <w:pPr>
      <w:widowControl/>
      <w:adjustRightInd/>
    </w:pPr>
    <w:rPr>
      <w:kern w:val="0"/>
      <w:szCs w:val="21"/>
    </w:rPr>
  </w:style>
  <w:style w:type="paragraph" w:customStyle="1" w:styleId="38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0">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autoRedefine/>
    <w:qFormat/>
    <w:uiPriority w:val="0"/>
    <w:pPr>
      <w:spacing w:before="0"/>
      <w:ind w:firstLine="480"/>
      <w:outlineLvl w:val="2"/>
    </w:pPr>
    <w:rPr>
      <w:rFonts w:ascii="FangSong_GB2312" w:hAnsi="宋体" w:eastAsia="FangSong_GB2312"/>
      <w:color w:val="000000"/>
      <w:szCs w:val="24"/>
    </w:rPr>
  </w:style>
  <w:style w:type="paragraph" w:customStyle="1" w:styleId="392">
    <w:name w:val="正文2"/>
    <w:basedOn w:val="1"/>
    <w:link w:val="445"/>
    <w:autoRedefine/>
    <w:qFormat/>
    <w:uiPriority w:val="0"/>
    <w:pPr>
      <w:spacing w:before="156" w:line="360" w:lineRule="auto"/>
      <w:ind w:firstLine="510" w:firstLineChars="200"/>
    </w:pPr>
    <w:rPr>
      <w:sz w:val="24"/>
      <w:szCs w:val="20"/>
    </w:rPr>
  </w:style>
  <w:style w:type="paragraph" w:customStyle="1" w:styleId="3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autoRedefine/>
    <w:qFormat/>
    <w:uiPriority w:val="0"/>
    <w:pPr>
      <w:tabs>
        <w:tab w:val="left" w:pos="840"/>
      </w:tabs>
      <w:adjustRightInd/>
      <w:ind w:left="840" w:hanging="420"/>
    </w:pPr>
  </w:style>
  <w:style w:type="paragraph" w:customStyle="1" w:styleId="397">
    <w:name w:val="五级条标题"/>
    <w:basedOn w:val="170"/>
    <w:next w:val="137"/>
    <w:autoRedefine/>
    <w:qFormat/>
    <w:uiPriority w:val="0"/>
    <w:pPr>
      <w:numPr>
        <w:ilvl w:val="6"/>
      </w:numPr>
      <w:tabs>
        <w:tab w:val="clear" w:pos="2940"/>
      </w:tabs>
      <w:outlineLvl w:val="6"/>
    </w:pPr>
  </w:style>
  <w:style w:type="paragraph" w:customStyle="1" w:styleId="398">
    <w:name w:val="Char Char Char Char Char Char Char Char"/>
    <w:basedOn w:val="1"/>
    <w:autoRedefine/>
    <w:qFormat/>
    <w:uiPriority w:val="0"/>
    <w:pPr>
      <w:tabs>
        <w:tab w:val="left" w:pos="360"/>
      </w:tabs>
    </w:pPr>
    <w:rPr>
      <w:sz w:val="24"/>
      <w:szCs w:val="20"/>
    </w:rPr>
  </w:style>
  <w:style w:type="paragraph" w:customStyle="1" w:styleId="3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8"/>
    <w:next w:val="1"/>
    <w:autoRedefine/>
    <w:qFormat/>
    <w:uiPriority w:val="0"/>
    <w:pPr>
      <w:numPr>
        <w:numId w:val="5"/>
      </w:numPr>
      <w:tabs>
        <w:tab w:val="left" w:pos="480"/>
        <w:tab w:val="left" w:pos="1080"/>
        <w:tab w:val="clear" w:pos="1008"/>
      </w:tabs>
    </w:pPr>
  </w:style>
  <w:style w:type="paragraph" w:customStyle="1" w:styleId="40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autoRedefine/>
    <w:qFormat/>
    <w:uiPriority w:val="0"/>
    <w:pPr>
      <w:adjustRightInd/>
      <w:spacing w:before="156" w:line="360" w:lineRule="auto"/>
      <w:ind w:firstLine="360" w:firstLineChars="200"/>
    </w:pPr>
    <w:rPr>
      <w:rFonts w:ascii="FangSong_GB2312" w:eastAsia="FangSong_GB2312"/>
      <w:sz w:val="24"/>
    </w:rPr>
  </w:style>
  <w:style w:type="paragraph" w:customStyle="1" w:styleId="40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7"/>
    <w:autoRedefine/>
    <w:qFormat/>
    <w:uiPriority w:val="0"/>
    <w:pPr>
      <w:adjustRightInd/>
      <w:ind w:firstLine="200" w:firstLineChars="200"/>
    </w:pPr>
    <w:rPr>
      <w:rFonts w:ascii="Arial" w:hAnsi="Arial"/>
      <w:spacing w:val="-5"/>
      <w:kern w:val="0"/>
      <w:sz w:val="24"/>
      <w:szCs w:val="20"/>
    </w:rPr>
  </w:style>
  <w:style w:type="paragraph" w:customStyle="1" w:styleId="405">
    <w:name w:val="0"/>
    <w:basedOn w:val="1"/>
    <w:autoRedefine/>
    <w:qFormat/>
    <w:uiPriority w:val="0"/>
    <w:pPr>
      <w:widowControl/>
    </w:pPr>
    <w:rPr>
      <w:kern w:val="0"/>
      <w:sz w:val="24"/>
      <w:szCs w:val="20"/>
    </w:rPr>
  </w:style>
  <w:style w:type="paragraph" w:customStyle="1" w:styleId="406">
    <w:name w:val="Char111"/>
    <w:basedOn w:val="1"/>
    <w:autoRedefine/>
    <w:qFormat/>
    <w:uiPriority w:val="0"/>
    <w:pPr>
      <w:widowControl/>
      <w:spacing w:after="160" w:line="240" w:lineRule="exact"/>
      <w:jc w:val="left"/>
    </w:pPr>
    <w:rPr>
      <w:rFonts w:ascii="Verdana" w:hAnsi="Verdana" w:eastAsia="FangSong_GB2312"/>
      <w:kern w:val="0"/>
      <w:sz w:val="24"/>
      <w:szCs w:val="20"/>
      <w:lang w:eastAsia="en-US"/>
    </w:rPr>
  </w:style>
  <w:style w:type="paragraph" w:customStyle="1" w:styleId="407">
    <w:name w:val="b11_01b"/>
    <w:basedOn w:val="1"/>
    <w:next w:val="1"/>
    <w:link w:val="54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8"/>
    <w:autoRedefine/>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6"/>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autoRedefine/>
    <w:qFormat/>
    <w:uiPriority w:val="0"/>
    <w:pPr>
      <w:snapToGrid w:val="0"/>
      <w:spacing w:line="324" w:lineRule="auto"/>
      <w:ind w:firstLine="482" w:firstLineChars="200"/>
    </w:pPr>
    <w:rPr>
      <w:rFonts w:ascii="FangSong_GB2312" w:eastAsia="FangSong_GB2312"/>
      <w:b/>
      <w:color w:val="000000"/>
      <w:sz w:val="24"/>
      <w:szCs w:val="20"/>
    </w:rPr>
  </w:style>
  <w:style w:type="paragraph" w:customStyle="1" w:styleId="411">
    <w:name w:val="数字标题1"/>
    <w:basedOn w:val="4"/>
    <w:next w:val="1"/>
    <w:autoRedefine/>
    <w:qFormat/>
    <w:uiPriority w:val="0"/>
    <w:pPr>
      <w:numPr>
        <w:numId w:val="5"/>
      </w:numPr>
      <w:tabs>
        <w:tab w:val="left" w:pos="480"/>
        <w:tab w:val="clear" w:pos="432"/>
      </w:tabs>
    </w:pPr>
  </w:style>
  <w:style w:type="paragraph" w:customStyle="1" w:styleId="412">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6"/>
    <w:autoRedefine/>
    <w:qFormat/>
    <w:uiPriority w:val="0"/>
    <w:pPr>
      <w:keepLines w:val="0"/>
      <w:widowControl/>
      <w:numPr>
        <w:numId w:val="0"/>
      </w:numPr>
      <w:snapToGrid w:val="0"/>
      <w:spacing w:before="120" w:after="60" w:line="300" w:lineRule="auto"/>
      <w:jc w:val="left"/>
    </w:pPr>
    <w:rPr>
      <w:rFonts w:ascii="Arial Narrow" w:hAnsi="Arial Narrow" w:eastAsia="FangSong_GB2312"/>
      <w:b w:val="0"/>
      <w:bCs w:val="0"/>
      <w:color w:val="000000"/>
      <w:kern w:val="0"/>
      <w:sz w:val="28"/>
    </w:rPr>
  </w:style>
  <w:style w:type="paragraph" w:customStyle="1" w:styleId="414">
    <w:name w:val="样式 仿宋_GB2312 三号 加粗 黑色 居中 行距: 1.5 倍行距"/>
    <w:basedOn w:val="1"/>
    <w:autoRedefine/>
    <w:qFormat/>
    <w:uiPriority w:val="0"/>
    <w:pPr>
      <w:spacing w:line="360" w:lineRule="auto"/>
      <w:jc w:val="center"/>
    </w:pPr>
    <w:rPr>
      <w:rFonts w:ascii="FangSong_GB2312" w:eastAsia="FangSong_GB2312" w:cs="宋体"/>
      <w:b/>
      <w:bCs/>
      <w:color w:val="000000"/>
      <w:sz w:val="28"/>
      <w:szCs w:val="20"/>
    </w:rPr>
  </w:style>
  <w:style w:type="paragraph" w:customStyle="1" w:styleId="41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4"/>
    <w:autoRedefine/>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autoRedefine/>
    <w:qFormat/>
    <w:uiPriority w:val="0"/>
    <w:pPr>
      <w:tabs>
        <w:tab w:val="left" w:pos="360"/>
      </w:tabs>
    </w:pPr>
    <w:rPr>
      <w:sz w:val="24"/>
      <w:szCs w:val="20"/>
    </w:rPr>
  </w:style>
  <w:style w:type="paragraph" w:customStyle="1" w:styleId="42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autoRedefine/>
    <w:qFormat/>
    <w:uiPriority w:val="0"/>
    <w:pPr>
      <w:widowControl/>
      <w:adjustRightInd/>
      <w:spacing w:after="160" w:line="240" w:lineRule="exact"/>
      <w:jc w:val="left"/>
    </w:pPr>
    <w:rPr>
      <w:szCs w:val="20"/>
    </w:rPr>
  </w:style>
  <w:style w:type="paragraph" w:customStyle="1" w:styleId="423">
    <w:name w:val="Char Char12"/>
    <w:basedOn w:val="1"/>
    <w:autoRedefine/>
    <w:qFormat/>
    <w:uiPriority w:val="0"/>
    <w:pPr>
      <w:widowControl/>
      <w:spacing w:after="160" w:line="240" w:lineRule="exact"/>
      <w:jc w:val="left"/>
    </w:pPr>
    <w:rPr>
      <w:rFonts w:eastAsia="FangSong_GB2312"/>
      <w:sz w:val="28"/>
    </w:rPr>
  </w:style>
  <w:style w:type="paragraph" w:customStyle="1" w:styleId="42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5">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autoRedefine/>
    <w:qFormat/>
    <w:uiPriority w:val="0"/>
    <w:pPr>
      <w:adjustRightInd/>
      <w:spacing w:line="360" w:lineRule="auto"/>
    </w:pPr>
    <w:rPr>
      <w:sz w:val="24"/>
    </w:rPr>
  </w:style>
  <w:style w:type="paragraph" w:customStyle="1" w:styleId="428">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42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autoRedefine/>
    <w:qFormat/>
    <w:uiPriority w:val="0"/>
    <w:rPr>
      <w:rFonts w:eastAsia="宋体"/>
      <w:kern w:val="2"/>
      <w:sz w:val="24"/>
      <w:szCs w:val="24"/>
      <w:lang w:val="en-US" w:eastAsia="zh-CN" w:bidi="ar-SA"/>
    </w:rPr>
  </w:style>
  <w:style w:type="character" w:customStyle="1" w:styleId="431">
    <w:name w:val="myp1111"/>
    <w:autoRedefine/>
    <w:qFormat/>
    <w:uiPriority w:val="0"/>
    <w:rPr>
      <w:rFonts w:hint="default" w:ascii="ˎ̥" w:hAnsi="ˎ̥"/>
      <w:color w:val="000000"/>
      <w:sz w:val="20"/>
      <w:szCs w:val="20"/>
      <w:u w:val="none"/>
    </w:rPr>
  </w:style>
  <w:style w:type="character" w:customStyle="1" w:styleId="432">
    <w:name w:val="mdeck"/>
    <w:autoRedefine/>
    <w:qFormat/>
    <w:uiPriority w:val="0"/>
    <w:rPr>
      <w:rFonts w:ascii="FangSong_GB2312" w:eastAsia="微软雅黑"/>
      <w:b/>
      <w:kern w:val="2"/>
      <w:sz w:val="32"/>
      <w:szCs w:val="32"/>
      <w:lang w:val="en-US" w:eastAsia="zh-CN" w:bidi="ar-SA"/>
    </w:rPr>
  </w:style>
  <w:style w:type="character" w:customStyle="1" w:styleId="433">
    <w:name w:val="签名 Char"/>
    <w:link w:val="41"/>
    <w:autoRedefine/>
    <w:qFormat/>
    <w:uiPriority w:val="0"/>
    <w:rPr>
      <w:rFonts w:eastAsia="FangSong_GB2312"/>
      <w:sz w:val="24"/>
    </w:rPr>
  </w:style>
  <w:style w:type="character" w:customStyle="1" w:styleId="434">
    <w:name w:val="tw4winMark"/>
    <w:autoRedefine/>
    <w:qFormat/>
    <w:uiPriority w:val="0"/>
    <w:rPr>
      <w:rFonts w:ascii="Courier New" w:hAnsi="Courier New" w:cs="Courier New"/>
      <w:vanish/>
      <w:color w:val="800080"/>
      <w:sz w:val="24"/>
      <w:szCs w:val="24"/>
      <w:vertAlign w:val="subscript"/>
    </w:rPr>
  </w:style>
  <w:style w:type="character" w:customStyle="1" w:styleId="435">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autoRedefine/>
    <w:semiHidden/>
    <w:qFormat/>
    <w:locked/>
    <w:uiPriority w:val="0"/>
    <w:rPr>
      <w:rFonts w:eastAsia="宋体"/>
      <w:kern w:val="2"/>
      <w:sz w:val="18"/>
      <w:szCs w:val="18"/>
      <w:lang w:val="en-US" w:eastAsia="zh-CN" w:bidi="ar-SA"/>
    </w:rPr>
  </w:style>
  <w:style w:type="character" w:customStyle="1" w:styleId="437">
    <w:name w:val="正文非缩进 Char"/>
    <w:autoRedefine/>
    <w:qFormat/>
    <w:uiPriority w:val="0"/>
    <w:rPr>
      <w:rFonts w:ascii="宋体" w:eastAsia="宋体"/>
      <w:snapToGrid w:val="0"/>
      <w:color w:val="000000"/>
      <w:kern w:val="28"/>
      <w:sz w:val="28"/>
      <w:lang w:val="en-US" w:eastAsia="zh-CN" w:bidi="ar-SA"/>
    </w:rPr>
  </w:style>
  <w:style w:type="character" w:customStyle="1" w:styleId="438">
    <w:name w:val="此正文 Char"/>
    <w:link w:val="353"/>
    <w:autoRedefine/>
    <w:qFormat/>
    <w:uiPriority w:val="0"/>
    <w:rPr>
      <w:kern w:val="2"/>
      <w:sz w:val="24"/>
      <w:szCs w:val="24"/>
    </w:rPr>
  </w:style>
  <w:style w:type="character" w:customStyle="1" w:styleId="439">
    <w:name w:val="Ò³Ã¼ Char Char"/>
    <w:autoRedefine/>
    <w:qFormat/>
    <w:uiPriority w:val="0"/>
    <w:rPr>
      <w:rFonts w:eastAsia="宋体"/>
      <w:kern w:val="2"/>
      <w:sz w:val="18"/>
      <w:lang w:val="en-US" w:eastAsia="zh-CN" w:bidi="ar-SA"/>
    </w:rPr>
  </w:style>
  <w:style w:type="character" w:customStyle="1" w:styleId="440">
    <w:name w:val="style91"/>
    <w:autoRedefine/>
    <w:qFormat/>
    <w:uiPriority w:val="0"/>
    <w:rPr>
      <w:color w:val="333333"/>
    </w:rPr>
  </w:style>
  <w:style w:type="character" w:customStyle="1" w:styleId="441">
    <w:name w:val="标书1 Char"/>
    <w:autoRedefine/>
    <w:qFormat/>
    <w:uiPriority w:val="0"/>
    <w:rPr>
      <w:rFonts w:eastAsia="宋体"/>
      <w:b/>
      <w:bCs/>
      <w:kern w:val="44"/>
      <w:sz w:val="44"/>
      <w:szCs w:val="44"/>
      <w:lang w:val="en-US" w:eastAsia="zh-CN" w:bidi="ar-SA"/>
    </w:rPr>
  </w:style>
  <w:style w:type="character" w:customStyle="1" w:styleId="442">
    <w:name w:val="ca-131"/>
    <w:autoRedefine/>
    <w:qFormat/>
    <w:uiPriority w:val="0"/>
    <w:rPr>
      <w:rFonts w:hint="eastAsia" w:ascii="FangSong_GB2312" w:eastAsia="FangSong_GB2312"/>
      <w:b/>
      <w:bCs/>
      <w:color w:val="000000"/>
      <w:spacing w:val="-20"/>
      <w:sz w:val="24"/>
      <w:szCs w:val="24"/>
    </w:rPr>
  </w:style>
  <w:style w:type="character" w:customStyle="1" w:styleId="443">
    <w:name w:val="标书正文格式 Char"/>
    <w:autoRedefine/>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autoRedefine/>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FangSong_GB2312" w:eastAsia="FangSong_GB2312"/>
      <w:b/>
      <w:bCs/>
      <w:kern w:val="2"/>
      <w:sz w:val="24"/>
      <w:szCs w:val="24"/>
      <w:lang w:val="zh-CN" w:eastAsia="zh-CN" w:bidi="ar-SA"/>
    </w:rPr>
  </w:style>
  <w:style w:type="character" w:customStyle="1" w:styleId="449">
    <w:name w:val="首行缩进 Char"/>
    <w:autoRedefine/>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autoRedefine/>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autoRedefine/>
    <w:qFormat/>
    <w:uiPriority w:val="0"/>
  </w:style>
  <w:style w:type="character" w:customStyle="1" w:styleId="456">
    <w:name w:val="标准正文格式 Char"/>
    <w:qFormat/>
    <w:uiPriority w:val="0"/>
    <w:rPr>
      <w:rFonts w:ascii="宋体" w:eastAsia="FangSong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autoRedefine/>
    <w:qFormat/>
    <w:uiPriority w:val="0"/>
    <w:rPr>
      <w:rFonts w:ascii="FangSong_GB2312" w:eastAsia="微软雅黑" w:cs="Times New Roman"/>
      <w:b/>
      <w:kern w:val="2"/>
      <w:sz w:val="32"/>
      <w:szCs w:val="32"/>
      <w:lang w:val="en-US" w:eastAsia="zh-CN" w:bidi="ar-SA"/>
    </w:rPr>
  </w:style>
  <w:style w:type="character" w:customStyle="1" w:styleId="459">
    <w:name w:val="txt"/>
    <w:qFormat/>
    <w:uiPriority w:val="0"/>
    <w:rPr>
      <w:rFonts w:ascii="FangSong_GB2312" w:eastAsia="微软雅黑"/>
      <w:b/>
      <w:kern w:val="2"/>
      <w:sz w:val="32"/>
      <w:szCs w:val="32"/>
      <w:lang w:val="en-US" w:eastAsia="zh-CN" w:bidi="ar-SA"/>
    </w:rPr>
  </w:style>
  <w:style w:type="character" w:customStyle="1" w:styleId="460">
    <w:name w:val="仿宋正文 Char"/>
    <w:link w:val="337"/>
    <w:qFormat/>
    <w:uiPriority w:val="0"/>
    <w:rPr>
      <w:rFonts w:ascii="FangSong_GB2312" w:eastAsia="FangSong_GB2312"/>
      <w:kern w:val="2"/>
      <w:sz w:val="24"/>
      <w:lang w:val="en-US" w:eastAsia="zh-CN" w:bidi="ar-SA"/>
    </w:rPr>
  </w:style>
  <w:style w:type="character" w:customStyle="1" w:styleId="461">
    <w:name w:val="Comment Text Char"/>
    <w:autoRedefine/>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autoRedefine/>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autoRedefine/>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11"/>
    <w:qFormat/>
    <w:uiPriority w:val="0"/>
    <w:rPr>
      <w:rFonts w:ascii="Arial" w:hAnsi="Arial" w:eastAsia="黑体"/>
      <w:kern w:val="2"/>
      <w:sz w:val="24"/>
      <w:szCs w:val="24"/>
    </w:rPr>
  </w:style>
  <w:style w:type="character" w:customStyle="1" w:styleId="470">
    <w:name w:val="冯广丽 Char"/>
    <w:link w:val="233"/>
    <w:autoRedefine/>
    <w:qFormat/>
    <w:uiPriority w:val="0"/>
    <w:rPr>
      <w:rFonts w:ascii="宋体" w:hAnsi="宋体"/>
      <w:kern w:val="2"/>
      <w:sz w:val="24"/>
      <w:szCs w:val="22"/>
    </w:rPr>
  </w:style>
  <w:style w:type="character" w:customStyle="1" w:styleId="471">
    <w:name w:val="脚注文本 Char"/>
    <w:link w:val="49"/>
    <w:qFormat/>
    <w:uiPriority w:val="0"/>
    <w:rPr>
      <w:color w:val="0000FF"/>
      <w:sz w:val="21"/>
    </w:rPr>
  </w:style>
  <w:style w:type="character" w:customStyle="1" w:styleId="472">
    <w:name w:val="font12gray1"/>
    <w:qFormat/>
    <w:uiPriority w:val="0"/>
    <w:rPr>
      <w:rFonts w:ascii="FangSong_GB2312" w:eastAsia="微软雅黑"/>
      <w:b/>
      <w:spacing w:val="300"/>
      <w:kern w:val="2"/>
      <w:sz w:val="18"/>
      <w:szCs w:val="18"/>
      <w:lang w:val="en-US" w:eastAsia="zh-CN" w:bidi="ar-SA"/>
    </w:rPr>
  </w:style>
  <w:style w:type="character" w:customStyle="1" w:styleId="473">
    <w:name w:val="正文文本缩进 Char1"/>
    <w:link w:val="3"/>
    <w:autoRedefine/>
    <w:qFormat/>
    <w:uiPriority w:val="0"/>
    <w:rPr>
      <w:rFonts w:ascii="宋体" w:hAnsi="宋体"/>
      <w:kern w:val="2"/>
      <w:sz w:val="24"/>
      <w:szCs w:val="24"/>
    </w:rPr>
  </w:style>
  <w:style w:type="character" w:customStyle="1" w:styleId="474">
    <w:name w:val="方案正文 Char"/>
    <w:qFormat/>
    <w:uiPriority w:val="0"/>
    <w:rPr>
      <w:rFonts w:ascii="FangSong_GB2312" w:eastAsia="FangSong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autoRedefine/>
    <w:qFormat/>
    <w:uiPriority w:val="0"/>
    <w:rPr>
      <w:rFonts w:eastAsia="宋体"/>
      <w:kern w:val="2"/>
      <w:sz w:val="21"/>
      <w:lang w:val="en-US" w:eastAsia="zh-CN" w:bidi="ar-SA"/>
    </w:rPr>
  </w:style>
  <w:style w:type="character" w:customStyle="1" w:styleId="477">
    <w:name w:val="t21"/>
    <w:qFormat/>
    <w:uiPriority w:val="0"/>
    <w:rPr>
      <w:rFonts w:ascii="FangSong_GB2312" w:eastAsia="微软雅黑"/>
      <w:b/>
      <w:kern w:val="2"/>
      <w:sz w:val="23"/>
      <w:szCs w:val="23"/>
      <w:lang w:val="en-US" w:eastAsia="zh-CN" w:bidi="ar-SA"/>
    </w:rPr>
  </w:style>
  <w:style w:type="character" w:customStyle="1" w:styleId="478">
    <w:name w:val="Char Char121"/>
    <w:qFormat/>
    <w:uiPriority w:val="0"/>
    <w:rPr>
      <w:rFonts w:ascii="FangSong_GB2312" w:eastAsia="FangSong_GB2312"/>
      <w:b/>
      <w:bCs/>
      <w:kern w:val="2"/>
      <w:sz w:val="24"/>
      <w:szCs w:val="24"/>
      <w:lang w:val="zh-CN" w:eastAsia="zh-CN" w:bidi="ar-SA"/>
    </w:rPr>
  </w:style>
  <w:style w:type="character" w:customStyle="1" w:styleId="479">
    <w:name w:val="标题 7 Char"/>
    <w:link w:val="10"/>
    <w:autoRedefine/>
    <w:qFormat/>
    <w:uiPriority w:val="0"/>
    <w:rPr>
      <w:b/>
      <w:bCs/>
      <w:kern w:val="2"/>
      <w:sz w:val="24"/>
      <w:szCs w:val="24"/>
    </w:rPr>
  </w:style>
  <w:style w:type="character" w:customStyle="1" w:styleId="480">
    <w:name w:val="称呼 Char"/>
    <w:link w:val="22"/>
    <w:autoRedefine/>
    <w:qFormat/>
    <w:uiPriority w:val="0"/>
    <w:rPr>
      <w:rFonts w:ascii="FangSong_GB2312" w:eastAsia="FangSong_GB2312"/>
      <w:kern w:val="2"/>
      <w:sz w:val="28"/>
    </w:rPr>
  </w:style>
  <w:style w:type="character" w:customStyle="1" w:styleId="481">
    <w:name w:val="正文 项目 Char"/>
    <w:autoRedefine/>
    <w:qFormat/>
    <w:uiPriority w:val="0"/>
    <w:rPr>
      <w:rFonts w:ascii="FangSong_GB2312" w:hAnsi="FangSong_GB2312" w:eastAsia="FangSong_GB2312"/>
      <w:kern w:val="2"/>
      <w:sz w:val="24"/>
      <w:lang w:bidi="ar-SA"/>
    </w:rPr>
  </w:style>
  <w:style w:type="character" w:customStyle="1" w:styleId="482">
    <w:name w:val="普通文字 Char1"/>
    <w:autoRedefine/>
    <w:qFormat/>
    <w:uiPriority w:val="0"/>
    <w:rPr>
      <w:rFonts w:ascii="宋体" w:hAnsi="Courier New" w:eastAsia="宋体"/>
      <w:kern w:val="2"/>
      <w:sz w:val="21"/>
      <w:lang w:val="en-US" w:eastAsia="zh-CN"/>
    </w:rPr>
  </w:style>
  <w:style w:type="character" w:customStyle="1" w:styleId="483">
    <w:name w:val="正文1 Char1"/>
    <w:autoRedefine/>
    <w:qFormat/>
    <w:uiPriority w:val="0"/>
    <w:rPr>
      <w:rFonts w:ascii="FangSong_GB2312" w:hAnsi="Courier New" w:eastAsia="FangSong_GB2312"/>
      <w:kern w:val="28"/>
      <w:sz w:val="24"/>
      <w:szCs w:val="24"/>
    </w:rPr>
  </w:style>
  <w:style w:type="character" w:customStyle="1" w:styleId="484">
    <w:name w:val="hei16b1"/>
    <w:autoRedefine/>
    <w:qFormat/>
    <w:uiPriority w:val="0"/>
    <w:rPr>
      <w:rFonts w:hint="default" w:ascii="Arial" w:hAnsi="Arial" w:cs="Arial"/>
      <w:b/>
      <w:bCs/>
      <w:color w:val="000000"/>
      <w:sz w:val="24"/>
      <w:szCs w:val="24"/>
    </w:rPr>
  </w:style>
  <w:style w:type="character" w:customStyle="1" w:styleId="485">
    <w:name w:val="c7 style3"/>
    <w:autoRedefine/>
    <w:qFormat/>
    <w:uiPriority w:val="0"/>
  </w:style>
  <w:style w:type="character" w:customStyle="1" w:styleId="486">
    <w:name w:val="副标题 Char"/>
    <w:link w:val="46"/>
    <w:autoRedefine/>
    <w:qFormat/>
    <w:uiPriority w:val="0"/>
    <w:rPr>
      <w:rFonts w:ascii="Arial" w:hAnsi="Arial" w:eastAsia="隶书"/>
      <w:b/>
      <w:bCs/>
      <w:kern w:val="28"/>
      <w:sz w:val="44"/>
      <w:szCs w:val="32"/>
      <w:lang w:val="en-US" w:eastAsia="zh-CN" w:bidi="ar-SA"/>
    </w:rPr>
  </w:style>
  <w:style w:type="character" w:customStyle="1" w:styleId="487">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basedOn w:val="62"/>
    <w:qFormat/>
    <w:uiPriority w:val="0"/>
    <w:rPr>
      <w:rFonts w:hint="eastAsia" w:ascii="宋体" w:hAnsi="宋体" w:eastAsia="宋体"/>
      <w:b/>
      <w:spacing w:val="-2"/>
      <w:sz w:val="24"/>
      <w:lang w:val="en-US" w:eastAsia="zh-CN" w:bidi="ar-SA"/>
    </w:rPr>
  </w:style>
  <w:style w:type="character" w:customStyle="1" w:styleId="491">
    <w:name w:val="Char Char4"/>
    <w:autoRedefine/>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autoRedefine/>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autoRedefine/>
    <w:qFormat/>
    <w:uiPriority w:val="0"/>
    <w:rPr>
      <w:rFonts w:ascii="宋体" w:hAnsi="宋体" w:eastAsia="宋体"/>
      <w:kern w:val="2"/>
      <w:sz w:val="24"/>
      <w:lang w:bidi="ar-SA"/>
    </w:rPr>
  </w:style>
  <w:style w:type="character" w:customStyle="1" w:styleId="496">
    <w:name w:val="标题 Char"/>
    <w:autoRedefine/>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autoRedefine/>
    <w:qFormat/>
    <w:uiPriority w:val="0"/>
    <w:rPr>
      <w:rFonts w:ascii="FangSong_GB2312" w:hAnsi="FangSong_GB2312" w:eastAsia="FangSong_GB2312"/>
      <w:kern w:val="2"/>
      <w:sz w:val="24"/>
      <w:lang w:bidi="ar-SA"/>
    </w:rPr>
  </w:style>
  <w:style w:type="character" w:customStyle="1" w:styleId="499">
    <w:name w:val="插图说明 Char"/>
    <w:autoRedefine/>
    <w:qFormat/>
    <w:uiPriority w:val="0"/>
    <w:rPr>
      <w:rFonts w:eastAsia="黑体"/>
      <w:sz w:val="24"/>
      <w:lang w:val="en-US" w:eastAsia="zh-CN"/>
    </w:rPr>
  </w:style>
  <w:style w:type="character" w:customStyle="1" w:styleId="500">
    <w:name w:val="正文首行缩进 2 Char"/>
    <w:link w:val="2"/>
    <w:autoRedefine/>
    <w:qFormat/>
    <w:uiPriority w:val="0"/>
    <w:rPr>
      <w:rFonts w:ascii="宋体" w:hAnsi="宋体"/>
      <w:kern w:val="2"/>
      <w:sz w:val="21"/>
      <w:szCs w:val="24"/>
    </w:rPr>
  </w:style>
  <w:style w:type="character" w:customStyle="1" w:styleId="501">
    <w:name w:val="正文文本缩进 2 Char"/>
    <w:link w:val="37"/>
    <w:autoRedefine/>
    <w:qFormat/>
    <w:uiPriority w:val="0"/>
    <w:rPr>
      <w:rFonts w:ascii="宋体"/>
      <w:sz w:val="28"/>
    </w:rPr>
  </w:style>
  <w:style w:type="character" w:customStyle="1" w:styleId="502">
    <w:name w:val="公文正文 Char"/>
    <w:autoRedefine/>
    <w:qFormat/>
    <w:uiPriority w:val="0"/>
    <w:rPr>
      <w:rFonts w:ascii="FangSong_GB2312" w:eastAsia="FangSong_GB2312"/>
      <w:kern w:val="2"/>
      <w:sz w:val="24"/>
      <w:szCs w:val="24"/>
      <w:lang w:val="en-US" w:eastAsia="zh-CN" w:bidi="ar-SA"/>
    </w:rPr>
  </w:style>
  <w:style w:type="character" w:customStyle="1" w:styleId="503">
    <w:name w:val="Char Char41"/>
    <w:autoRedefine/>
    <w:qFormat/>
    <w:uiPriority w:val="0"/>
    <w:rPr>
      <w:rFonts w:eastAsia="宋体"/>
      <w:b/>
      <w:sz w:val="24"/>
      <w:lang w:val="en-GB" w:eastAsia="zh-CN" w:bidi="ar-SA"/>
    </w:rPr>
  </w:style>
  <w:style w:type="character" w:customStyle="1" w:styleId="504">
    <w:name w:val="unnamed31"/>
    <w:autoRedefine/>
    <w:qFormat/>
    <w:uiPriority w:val="0"/>
    <w:rPr>
      <w:rFonts w:ascii="Tahoma" w:hAnsi="Tahoma" w:eastAsia="宋体"/>
      <w:b/>
      <w:kern w:val="2"/>
      <w:sz w:val="24"/>
      <w:szCs w:val="32"/>
      <w:u w:val="none"/>
      <w:lang w:val="en-US" w:eastAsia="zh-CN" w:bidi="ar-SA"/>
    </w:rPr>
  </w:style>
  <w:style w:type="character" w:customStyle="1" w:styleId="505">
    <w:name w:val="Char Char91"/>
    <w:autoRedefine/>
    <w:qFormat/>
    <w:uiPriority w:val="0"/>
    <w:rPr>
      <w:rFonts w:eastAsia="宋体"/>
      <w:kern w:val="2"/>
      <w:sz w:val="18"/>
      <w:szCs w:val="18"/>
      <w:lang w:val="en-US" w:eastAsia="zh-CN" w:bidi="ar-SA"/>
    </w:rPr>
  </w:style>
  <w:style w:type="character" w:customStyle="1" w:styleId="506">
    <w:name w:val="Footer-Even Char1"/>
    <w:autoRedefine/>
    <w:qFormat/>
    <w:uiPriority w:val="0"/>
    <w:rPr>
      <w:rFonts w:eastAsia="宋体"/>
      <w:kern w:val="2"/>
      <w:sz w:val="18"/>
      <w:szCs w:val="18"/>
      <w:lang w:val="en-US" w:eastAsia="zh-CN" w:bidi="ar-SA"/>
    </w:rPr>
  </w:style>
  <w:style w:type="character" w:customStyle="1" w:styleId="507">
    <w:name w:val="gf正文1 Char"/>
    <w:autoRedefine/>
    <w:qFormat/>
    <w:uiPriority w:val="0"/>
    <w:rPr>
      <w:rFonts w:ascii="宋体" w:hAnsi="宋体" w:eastAsia="宋体" w:cs="宋体"/>
      <w:kern w:val="2"/>
      <w:sz w:val="24"/>
      <w:szCs w:val="24"/>
      <w:lang w:val="en-US" w:eastAsia="zh-CN" w:bidi="ar-SA"/>
    </w:rPr>
  </w:style>
  <w:style w:type="character" w:customStyle="1" w:styleId="508">
    <w:name w:val="javascript"/>
    <w:autoRedefine/>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autoRedefine/>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autoRedefine/>
    <w:qFormat/>
    <w:uiPriority w:val="0"/>
    <w:rPr>
      <w:rFonts w:ascii="FangSong_GB2312" w:eastAsia="微软雅黑"/>
      <w:b/>
      <w:kern w:val="2"/>
      <w:sz w:val="23"/>
      <w:szCs w:val="23"/>
      <w:lang w:val="en-US" w:eastAsia="zh-CN" w:bidi="ar-SA"/>
    </w:rPr>
  </w:style>
  <w:style w:type="character" w:customStyle="1" w:styleId="516">
    <w:name w:val="样式6 Char"/>
    <w:qFormat/>
    <w:uiPriority w:val="0"/>
    <w:rPr>
      <w:rFonts w:ascii="FangSong_GB2312" w:hAnsi="宋体" w:eastAsia="FangSong_GB2312"/>
      <w:b/>
      <w:bCs/>
      <w:kern w:val="2"/>
      <w:sz w:val="24"/>
      <w:szCs w:val="24"/>
      <w:lang w:val="en-US" w:eastAsia="zh-CN" w:bidi="ar-SA"/>
    </w:rPr>
  </w:style>
  <w:style w:type="character" w:customStyle="1" w:styleId="517">
    <w:name w:val="标题 9 Char"/>
    <w:link w:val="12"/>
    <w:qFormat/>
    <w:uiPriority w:val="0"/>
    <w:rPr>
      <w:rFonts w:ascii="Arial" w:hAnsi="Arial" w:eastAsia="黑体"/>
      <w:kern w:val="2"/>
      <w:sz w:val="21"/>
      <w:szCs w:val="21"/>
    </w:rPr>
  </w:style>
  <w:style w:type="character" w:customStyle="1" w:styleId="518">
    <w:name w:val="md"/>
    <w:basedOn w:val="62"/>
    <w:autoRedefine/>
    <w:qFormat/>
    <w:uiPriority w:val="0"/>
  </w:style>
  <w:style w:type="character" w:customStyle="1" w:styleId="519">
    <w:name w:val="myp11"/>
    <w:qFormat/>
    <w:uiPriority w:val="0"/>
    <w:rPr>
      <w:rFonts w:ascii="FangSong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autoRedefine/>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FangSong_GB2312" w:hAnsi="宋体" w:eastAsia="FangSong_GB2312"/>
      <w:b/>
      <w:bCs/>
      <w:kern w:val="2"/>
      <w:sz w:val="24"/>
      <w:szCs w:val="24"/>
    </w:rPr>
  </w:style>
  <w:style w:type="character" w:customStyle="1" w:styleId="524">
    <w:name w:val="样式5 Char"/>
    <w:autoRedefine/>
    <w:qFormat/>
    <w:uiPriority w:val="0"/>
    <w:rPr>
      <w:rFonts w:ascii="FangSong_GB2312" w:hAnsi="仿宋" w:eastAsia="FangSong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autoRedefine/>
    <w:qFormat/>
    <w:uiPriority w:val="99"/>
    <w:rPr>
      <w:kern w:val="2"/>
      <w:sz w:val="21"/>
      <w:szCs w:val="24"/>
    </w:rPr>
  </w:style>
  <w:style w:type="character" w:customStyle="1" w:styleId="528">
    <w:name w:val="Char Char122"/>
    <w:qFormat/>
    <w:uiPriority w:val="0"/>
    <w:rPr>
      <w:rFonts w:ascii="FangSong_GB2312" w:eastAsia="FangSong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autoRedefine/>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autoRedefine/>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autoRedefine/>
    <w:qFormat/>
    <w:uiPriority w:val="0"/>
  </w:style>
  <w:style w:type="character" w:customStyle="1" w:styleId="537">
    <w:name w:val="正文 项目2 Char"/>
    <w:basedOn w:val="481"/>
    <w:qFormat/>
    <w:uiPriority w:val="0"/>
    <w:rPr>
      <w:rFonts w:ascii="FangSong_GB2312" w:hAnsi="FangSong_GB2312" w:eastAsia="FangSong_GB2312"/>
      <w:kern w:val="2"/>
      <w:sz w:val="24"/>
      <w:lang w:bidi="ar-SA"/>
    </w:rPr>
  </w:style>
  <w:style w:type="character" w:customStyle="1" w:styleId="538">
    <w:name w:val="solutionfonts"/>
    <w:qFormat/>
    <w:uiPriority w:val="0"/>
  </w:style>
  <w:style w:type="character" w:customStyle="1" w:styleId="539">
    <w:name w:val="Char Char81"/>
    <w:autoRedefine/>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6"/>
    <w:qFormat/>
    <w:uiPriority w:val="0"/>
    <w:rPr>
      <w:rFonts w:ascii="黑体" w:hAnsi="Courier New" w:eastAsia="黑体"/>
    </w:rPr>
  </w:style>
  <w:style w:type="character" w:customStyle="1" w:styleId="542">
    <w:name w:val="Heading 7 Char"/>
    <w:autoRedefine/>
    <w:qFormat/>
    <w:locked/>
    <w:uiPriority w:val="0"/>
    <w:rPr>
      <w:rFonts w:ascii="宋体" w:hAnsi="宋体" w:eastAsia="宋体"/>
      <w:b/>
      <w:bCs/>
      <w:kern w:val="2"/>
      <w:sz w:val="24"/>
      <w:szCs w:val="24"/>
      <w:lang w:val="en-US" w:eastAsia="zh-CN" w:bidi="ar-SA"/>
    </w:rPr>
  </w:style>
  <w:style w:type="character" w:customStyle="1" w:styleId="543">
    <w:name w:val="正文首行缩进 Char"/>
    <w:link w:val="25"/>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autoRedefine/>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4"/>
    <w:qFormat/>
    <w:uiPriority w:val="0"/>
    <w:rPr>
      <w:b/>
      <w:bCs/>
      <w:kern w:val="44"/>
      <w:sz w:val="44"/>
      <w:szCs w:val="44"/>
    </w:rPr>
  </w:style>
  <w:style w:type="character" w:customStyle="1" w:styleId="548">
    <w:name w:val="页眉 Char"/>
    <w:autoRedefine/>
    <w:qFormat/>
    <w:uiPriority w:val="0"/>
    <w:rPr>
      <w:rFonts w:eastAsia="FangSong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autoRedefine/>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autoRedefine/>
    <w:qFormat/>
    <w:uiPriority w:val="0"/>
    <w:rPr>
      <w:rFonts w:ascii="宋体" w:hAnsi="Courier New" w:eastAsia="宋体"/>
      <w:kern w:val="2"/>
      <w:sz w:val="21"/>
      <w:lang w:val="en-US" w:eastAsia="zh-CN"/>
    </w:rPr>
  </w:style>
  <w:style w:type="character" w:customStyle="1" w:styleId="555">
    <w:name w:val="带编号样式 Char"/>
    <w:qFormat/>
    <w:uiPriority w:val="0"/>
    <w:rPr>
      <w:rFonts w:ascii="FangSong_GB2312" w:eastAsia="FangSong_GB2312"/>
      <w:color w:val="000000"/>
      <w:sz w:val="24"/>
      <w:lang w:bidi="ar-SA"/>
    </w:rPr>
  </w:style>
  <w:style w:type="character" w:customStyle="1" w:styleId="556">
    <w:name w:val="样式4 Char"/>
    <w:qFormat/>
    <w:uiPriority w:val="0"/>
    <w:rPr>
      <w:rFonts w:ascii="FangSong_GB2312" w:hAnsi="仿宋" w:eastAsia="FangSong_GB2312"/>
      <w:b/>
      <w:kern w:val="2"/>
      <w:sz w:val="32"/>
      <w:szCs w:val="32"/>
      <w:lang w:bidi="ar-SA"/>
    </w:rPr>
  </w:style>
  <w:style w:type="character" w:customStyle="1" w:styleId="557">
    <w:name w:val="样式 标题 4h4H4Fab-4T5Ref Heading 1rh1Heading sqlsect 1.2.3.... Char"/>
    <w:link w:val="169"/>
    <w:autoRedefine/>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autoRedefine/>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autoRedefine/>
    <w:qFormat/>
    <w:uiPriority w:val="0"/>
    <w:rPr>
      <w:rFonts w:ascii="FangSong_GB2312" w:hAnsi="仿宋" w:eastAsia="FangSong_GB2312"/>
      <w:b/>
      <w:kern w:val="2"/>
      <w:sz w:val="24"/>
      <w:szCs w:val="24"/>
    </w:rPr>
  </w:style>
  <w:style w:type="character" w:customStyle="1" w:styleId="564">
    <w:name w:val="样式3 Char"/>
    <w:basedOn w:val="565"/>
    <w:qFormat/>
    <w:uiPriority w:val="0"/>
    <w:rPr>
      <w:rFonts w:ascii="FangSong_GB2312" w:hAnsi="仿宋" w:eastAsia="FangSong_GB2312" w:cs="FangSong_GB2312"/>
      <w:sz w:val="32"/>
      <w:szCs w:val="30"/>
      <w:lang w:val="zh-CN"/>
    </w:rPr>
  </w:style>
  <w:style w:type="character" w:customStyle="1" w:styleId="565">
    <w:name w:val="样式2 Char"/>
    <w:qFormat/>
    <w:uiPriority w:val="0"/>
    <w:rPr>
      <w:rFonts w:ascii="FangSong_GB2312" w:hAnsi="仿宋" w:eastAsia="FangSong_GB2312" w:cs="FangSong_GB2312"/>
      <w:b/>
      <w:bCs/>
      <w:sz w:val="32"/>
      <w:szCs w:val="30"/>
      <w:lang w:val="zh-CN"/>
    </w:rPr>
  </w:style>
  <w:style w:type="character" w:customStyle="1" w:styleId="56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30"/>
    <w:autoRedefine/>
    <w:qFormat/>
    <w:uiPriority w:val="0"/>
    <w:rPr>
      <w:rFonts w:ascii="宋体" w:hAnsi="宋体"/>
      <w:i/>
      <w:iCs/>
      <w:sz w:val="24"/>
      <w:szCs w:val="24"/>
    </w:rPr>
  </w:style>
  <w:style w:type="character" w:customStyle="1" w:styleId="570">
    <w:name w:val="Char Char22"/>
    <w:autoRedefine/>
    <w:qFormat/>
    <w:uiPriority w:val="0"/>
    <w:rPr>
      <w:rFonts w:eastAsia="宋体"/>
      <w:b/>
      <w:bCs/>
      <w:kern w:val="2"/>
      <w:sz w:val="21"/>
      <w:szCs w:val="24"/>
      <w:lang w:val="en-US" w:eastAsia="zh-CN" w:bidi="ar-SA"/>
    </w:rPr>
  </w:style>
  <w:style w:type="character" w:customStyle="1" w:styleId="571">
    <w:name w:val="标题 5 Char"/>
    <w:link w:val="8"/>
    <w:autoRedefine/>
    <w:qFormat/>
    <w:uiPriority w:val="0"/>
    <w:rPr>
      <w:b/>
      <w:bCs/>
      <w:kern w:val="2"/>
      <w:sz w:val="28"/>
      <w:szCs w:val="28"/>
    </w:rPr>
  </w:style>
  <w:style w:type="character" w:customStyle="1" w:styleId="572">
    <w:name w:val="h3 Char1"/>
    <w:autoRedefine/>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autoRedefine/>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autoRedefine/>
    <w:qFormat/>
    <w:uiPriority w:val="0"/>
    <w:rPr>
      <w:rFonts w:eastAsia="宋体"/>
      <w:kern w:val="2"/>
      <w:sz w:val="21"/>
      <w:szCs w:val="24"/>
      <w:lang w:val="en-US" w:eastAsia="zh-CN" w:bidi="ar-SA"/>
    </w:rPr>
  </w:style>
  <w:style w:type="character" w:customStyle="1" w:styleId="579">
    <w:name w:val="正文文本 3 Char"/>
    <w:link w:val="23"/>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autoRedefin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autoRedefine/>
    <w:qFormat/>
    <w:uiPriority w:val="0"/>
    <w:rPr>
      <w:rFonts w:ascii="宋体"/>
    </w:rPr>
  </w:style>
  <w:style w:type="character" w:customStyle="1" w:styleId="585">
    <w:name w:val="页脚 Char"/>
    <w:qFormat/>
    <w:uiPriority w:val="0"/>
    <w:rPr>
      <w:rFonts w:eastAsia="FangSong_GB2312"/>
      <w:kern w:val="2"/>
      <w:sz w:val="18"/>
      <w:lang w:val="en-US" w:eastAsia="zh-CN"/>
    </w:rPr>
  </w:style>
  <w:style w:type="character" w:customStyle="1" w:styleId="586">
    <w:name w:val="正文文本缩进 3 Char"/>
    <w:link w:val="52"/>
    <w:qFormat/>
    <w:uiPriority w:val="0"/>
    <w:rPr>
      <w:kern w:val="2"/>
      <w:sz w:val="24"/>
    </w:rPr>
  </w:style>
  <w:style w:type="character" w:customStyle="1" w:styleId="587">
    <w:name w:val="正文缩进 Char1"/>
    <w:autoRedefine/>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autoRedefin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autoRedefine/>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6"/>
    <w:autoRedefine/>
    <w:qFormat/>
    <w:uiPriority w:val="0"/>
    <w:rPr>
      <w:rFonts w:ascii="宋体"/>
      <w:kern w:val="2"/>
      <w:sz w:val="24"/>
      <w:szCs w:val="21"/>
      <w:lang w:val="zh-CN"/>
    </w:rPr>
  </w:style>
  <w:style w:type="character" w:customStyle="1" w:styleId="597">
    <w:name w:val="标题 4 Char"/>
    <w:link w:val="7"/>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autoRedefine/>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autoRedefine/>
    <w:qFormat/>
    <w:uiPriority w:val="0"/>
    <w:rPr>
      <w:rFonts w:ascii="FangSong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autoRedefine/>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9"/>
    <w:qFormat/>
    <w:uiPriority w:val="0"/>
    <w:rPr>
      <w:rFonts w:ascii="Arial" w:hAnsi="Arial" w:eastAsia="黑体"/>
      <w:b/>
      <w:bCs/>
      <w:kern w:val="2"/>
      <w:sz w:val="24"/>
      <w:szCs w:val="24"/>
    </w:rPr>
  </w:style>
  <w:style w:type="character" w:customStyle="1" w:styleId="611">
    <w:name w:val="正文缩进 Char2"/>
    <w:link w:val="17"/>
    <w:autoRedefine/>
    <w:qFormat/>
    <w:uiPriority w:val="0"/>
    <w:rPr>
      <w:rFonts w:ascii="宋体" w:eastAsia="宋体"/>
      <w:snapToGrid w:val="0"/>
      <w:color w:val="000000"/>
      <w:kern w:val="28"/>
      <w:sz w:val="28"/>
      <w:lang w:val="en-US" w:eastAsia="zh-CN" w:bidi="ar-SA"/>
    </w:rPr>
  </w:style>
  <w:style w:type="character" w:customStyle="1" w:styleId="612">
    <w:name w:val="批注文字 Char1"/>
    <w:link w:val="21"/>
    <w:qFormat/>
    <w:uiPriority w:val="99"/>
    <w:rPr>
      <w:kern w:val="2"/>
      <w:sz w:val="21"/>
      <w:szCs w:val="24"/>
    </w:rPr>
  </w:style>
  <w:style w:type="character" w:customStyle="1" w:styleId="613">
    <w:name w:val="批注框文本 Char"/>
    <w:link w:val="38"/>
    <w:semiHidden/>
    <w:qFormat/>
    <w:uiPriority w:val="0"/>
    <w:rPr>
      <w:kern w:val="2"/>
      <w:sz w:val="18"/>
      <w:szCs w:val="18"/>
    </w:rPr>
  </w:style>
  <w:style w:type="character" w:customStyle="1" w:styleId="614">
    <w:name w:val="Footer Char"/>
    <w:autoRedefine/>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FangSong_GB2312" w:eastAsia="FangSong_GB2312"/>
      <w:sz w:val="24"/>
      <w:szCs w:val="20"/>
    </w:rPr>
  </w:style>
  <w:style w:type="paragraph" w:customStyle="1" w:styleId="617">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autoRedefine/>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FangSong_GB2312" w:eastAsia="FangSong_GB2312"/>
      <w:b/>
      <w:sz w:val="32"/>
      <w:szCs w:val="32"/>
    </w:rPr>
  </w:style>
  <w:style w:type="paragraph" w:customStyle="1" w:styleId="623">
    <w:name w:val="Char Char1 Char Char Char Char Char Char2"/>
    <w:basedOn w:val="1"/>
    <w:autoRedefine/>
    <w:qFormat/>
    <w:uiPriority w:val="0"/>
    <w:rPr>
      <w:rFonts w:ascii="FangSong_GB2312" w:eastAsia="FangSong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FangSong_GB2312" w:eastAsia="FangSong_GB2312" w:cs="FangSong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styleId="630">
    <w:name w:val="List Paragraph"/>
    <w:basedOn w:val="1"/>
    <w:unhideWhenUsed/>
    <w:qFormat/>
    <w:uiPriority w:val="99"/>
    <w:pPr>
      <w:ind w:firstLine="420" w:firstLineChars="200"/>
    </w:pPr>
  </w:style>
  <w:style w:type="character" w:customStyle="1" w:styleId="631">
    <w:name w:val="font41"/>
    <w:basedOn w:val="62"/>
    <w:autoRedefine/>
    <w:qFormat/>
    <w:uiPriority w:val="0"/>
    <w:rPr>
      <w:rFonts w:hint="default" w:ascii="仿宋_GB2312" w:eastAsia="仿宋_GB2312" w:cs="仿宋_GB2312"/>
      <w:color w:val="000000"/>
      <w:sz w:val="21"/>
      <w:szCs w:val="21"/>
      <w:u w:val="none"/>
    </w:rPr>
  </w:style>
  <w:style w:type="character" w:customStyle="1" w:styleId="632">
    <w:name w:val="font91"/>
    <w:basedOn w:val="62"/>
    <w:autoRedefine/>
    <w:qFormat/>
    <w:uiPriority w:val="0"/>
    <w:rPr>
      <w:rFonts w:hint="default" w:ascii="Times New Roman" w:hAnsi="Times New Roman" w:cs="Times New Roman"/>
      <w:b/>
      <w:bCs/>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Pages>
  <Words>8004</Words>
  <Characters>45627</Characters>
  <Lines>380</Lines>
  <Paragraphs>107</Paragraphs>
  <TotalTime>24</TotalTime>
  <ScaleCrop>false</ScaleCrop>
  <LinksUpToDate>false</LinksUpToDate>
  <CharactersWithSpaces>53524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邵璐</cp:lastModifiedBy>
  <cp:lastPrinted>2023-12-25T01:16:00Z</cp:lastPrinted>
  <dcterms:modified xsi:type="dcterms:W3CDTF">2024-01-04T07:39:35Z</dcterms:modified>
  <dc:title>杭州市市民卡扩大发卡工程</dc:title>
  <cp:revision>453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63B5EBCFC5B64C2D8D856531F13C685E_13</vt:lpwstr>
  </property>
</Properties>
</file>