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689B">
      <w:pPr>
        <w:spacing w:line="360" w:lineRule="auto"/>
        <w:jc w:val="center"/>
        <w:rPr>
          <w:rFonts w:ascii="宋体" w:hAnsi="宋体" w:cs="宋体"/>
          <w:b/>
          <w:color w:val="auto"/>
          <w:sz w:val="24"/>
          <w:highlight w:val="none"/>
        </w:rPr>
      </w:pPr>
    </w:p>
    <w:p w14:paraId="648EDFF4">
      <w:pPr>
        <w:adjustRightInd/>
        <w:spacing w:line="360" w:lineRule="auto"/>
        <w:rPr>
          <w:rFonts w:ascii="宋体" w:hAnsi="宋体" w:cs="宋体"/>
          <w:b/>
          <w:color w:val="auto"/>
          <w:sz w:val="44"/>
          <w:szCs w:val="44"/>
          <w:highlight w:val="none"/>
        </w:rPr>
      </w:pPr>
    </w:p>
    <w:p w14:paraId="39FADAC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建德市规划和自然资源局2025年-2027年存量土地盘活技术服务采购项目</w:t>
      </w:r>
    </w:p>
    <w:p w14:paraId="50C692AD">
      <w:pPr>
        <w:adjustRightInd/>
        <w:spacing w:line="360" w:lineRule="auto"/>
        <w:jc w:val="center"/>
        <w:rPr>
          <w:rFonts w:ascii="宋体" w:hAnsi="宋体" w:cs="宋体"/>
          <w:color w:val="auto"/>
          <w:sz w:val="48"/>
          <w:szCs w:val="48"/>
          <w:highlight w:val="none"/>
        </w:rPr>
      </w:pPr>
    </w:p>
    <w:p w14:paraId="0D05A1B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BAC3AA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77197BD">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JD2025BF-077</w:t>
      </w:r>
      <w:r>
        <w:rPr>
          <w:rFonts w:hint="eastAsia" w:ascii="宋体" w:hAnsi="宋体" w:cs="宋体"/>
          <w:color w:val="auto"/>
          <w:sz w:val="30"/>
          <w:szCs w:val="30"/>
          <w:highlight w:val="none"/>
        </w:rPr>
        <w:t xml:space="preserve">  </w:t>
      </w:r>
    </w:p>
    <w:p w14:paraId="3BBCF090">
      <w:pPr>
        <w:adjustRightInd/>
        <w:spacing w:line="360" w:lineRule="auto"/>
        <w:rPr>
          <w:rFonts w:ascii="宋体" w:hAnsi="宋体" w:cs="宋体"/>
          <w:color w:val="auto"/>
          <w:sz w:val="28"/>
          <w:szCs w:val="20"/>
          <w:highlight w:val="none"/>
        </w:rPr>
      </w:pPr>
    </w:p>
    <w:p w14:paraId="158D59F1">
      <w:pPr>
        <w:spacing w:line="360" w:lineRule="auto"/>
        <w:jc w:val="center"/>
        <w:rPr>
          <w:rFonts w:ascii="宋体" w:hAnsi="宋体" w:cs="宋体"/>
          <w:b/>
          <w:color w:val="auto"/>
          <w:sz w:val="44"/>
          <w:szCs w:val="44"/>
          <w:highlight w:val="none"/>
        </w:rPr>
      </w:pPr>
    </w:p>
    <w:p w14:paraId="006908BC">
      <w:pPr>
        <w:spacing w:line="360" w:lineRule="auto"/>
        <w:jc w:val="center"/>
        <w:rPr>
          <w:rFonts w:ascii="宋体" w:hAnsi="宋体" w:cs="宋体"/>
          <w:color w:val="auto"/>
          <w:sz w:val="24"/>
          <w:highlight w:val="none"/>
        </w:rPr>
      </w:pPr>
    </w:p>
    <w:p w14:paraId="69A27289">
      <w:pPr>
        <w:spacing w:line="360" w:lineRule="auto"/>
        <w:rPr>
          <w:rFonts w:ascii="宋体" w:hAnsi="宋体" w:cs="宋体"/>
          <w:color w:val="auto"/>
          <w:sz w:val="32"/>
          <w:szCs w:val="32"/>
          <w:highlight w:val="none"/>
        </w:rPr>
      </w:pPr>
    </w:p>
    <w:p w14:paraId="015DE4C6">
      <w:pPr>
        <w:spacing w:line="360" w:lineRule="auto"/>
        <w:jc w:val="center"/>
        <w:rPr>
          <w:rFonts w:ascii="宋体" w:hAnsi="宋体" w:cs="宋体"/>
          <w:color w:val="auto"/>
          <w:sz w:val="36"/>
          <w:szCs w:val="36"/>
          <w:highlight w:val="none"/>
        </w:rPr>
      </w:pPr>
    </w:p>
    <w:p w14:paraId="4B8EE3EF">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采购人：建德市规划和自然资源局</w:t>
      </w:r>
    </w:p>
    <w:p w14:paraId="074A6DBC">
      <w:pPr>
        <w:snapToGrid w:val="0"/>
        <w:spacing w:line="360" w:lineRule="auto"/>
        <w:jc w:val="center"/>
        <w:rPr>
          <w:rFonts w:ascii="宋体" w:hAnsi="宋体" w:cs="宋体"/>
          <w:bCs/>
          <w:color w:val="auto"/>
          <w:sz w:val="36"/>
          <w:szCs w:val="36"/>
          <w:highlight w:val="none"/>
        </w:rPr>
      </w:pPr>
      <w:r>
        <w:rPr>
          <w:rFonts w:hint="eastAsia" w:ascii="宋体" w:hAnsi="宋体" w:cs="宋体"/>
          <w:bCs/>
          <w:color w:val="auto"/>
          <w:sz w:val="36"/>
          <w:szCs w:val="36"/>
          <w:highlight w:val="none"/>
        </w:rPr>
        <w:t>采购代理机构：杭州欣兴建设工程招标代理有限公司</w:t>
      </w:r>
    </w:p>
    <w:p w14:paraId="2DF5C09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6"/>
          <w:szCs w:val="36"/>
          <w:highlight w:val="none"/>
        </w:rPr>
        <w:t>二〇二五年</w:t>
      </w:r>
      <w:r>
        <w:rPr>
          <w:rFonts w:hint="eastAsia" w:ascii="宋体" w:hAnsi="宋体" w:cs="宋体"/>
          <w:bCs/>
          <w:color w:val="auto"/>
          <w:sz w:val="36"/>
          <w:szCs w:val="36"/>
          <w:highlight w:val="none"/>
          <w:lang w:val="en-US" w:eastAsia="zh-CN"/>
        </w:rPr>
        <w:t>七</w:t>
      </w:r>
      <w:r>
        <w:rPr>
          <w:rFonts w:hint="eastAsia" w:ascii="宋体" w:hAnsi="宋体" w:cs="宋体"/>
          <w:bCs/>
          <w:color w:val="auto"/>
          <w:sz w:val="36"/>
          <w:szCs w:val="36"/>
          <w:highlight w:val="none"/>
        </w:rPr>
        <w:t>月</w:t>
      </w:r>
      <w:r>
        <w:rPr>
          <w:rFonts w:hint="eastAsia" w:ascii="宋体" w:hAnsi="宋体" w:cs="宋体"/>
          <w:bCs/>
          <w:color w:val="auto"/>
          <w:sz w:val="36"/>
          <w:szCs w:val="36"/>
          <w:highlight w:val="none"/>
          <w:lang w:val="en-US" w:eastAsia="zh-CN"/>
        </w:rPr>
        <w:t>二</w:t>
      </w:r>
      <w:r>
        <w:rPr>
          <w:rFonts w:hint="eastAsia" w:ascii="宋体" w:hAnsi="宋体" w:cs="宋体"/>
          <w:bCs/>
          <w:color w:val="auto"/>
          <w:sz w:val="36"/>
          <w:szCs w:val="36"/>
          <w:highlight w:val="none"/>
        </w:rPr>
        <w:t>日</w:t>
      </w:r>
    </w:p>
    <w:p w14:paraId="45E05B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17B9C1B">
      <w:pPr>
        <w:pStyle w:val="637"/>
        <w:rPr>
          <w:rFonts w:ascii="宋体" w:hAnsi="宋体" w:eastAsia="宋体" w:cs="宋体"/>
          <w:color w:val="auto"/>
          <w:highlight w:val="none"/>
        </w:rPr>
      </w:pPr>
    </w:p>
    <w:p w14:paraId="520EC5A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1BA1F97">
      <w:pPr>
        <w:spacing w:line="360" w:lineRule="auto"/>
        <w:rPr>
          <w:rFonts w:ascii="宋体" w:hAnsi="宋体" w:cs="宋体"/>
          <w:color w:val="auto"/>
          <w:sz w:val="32"/>
          <w:szCs w:val="32"/>
          <w:highlight w:val="none"/>
        </w:rPr>
      </w:pPr>
    </w:p>
    <w:p w14:paraId="3F90F9DA">
      <w:pPr>
        <w:spacing w:line="360" w:lineRule="auto"/>
        <w:rPr>
          <w:rFonts w:ascii="宋体" w:hAnsi="宋体" w:cs="宋体"/>
          <w:color w:val="auto"/>
          <w:sz w:val="32"/>
          <w:szCs w:val="32"/>
          <w:highlight w:val="none"/>
        </w:rPr>
      </w:pPr>
    </w:p>
    <w:p w14:paraId="234984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590CA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2D3D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51E45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D830B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F0312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490359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F5ED957">
      <w:pPr>
        <w:spacing w:line="360" w:lineRule="auto"/>
        <w:ind w:firstLine="549" w:firstLineChars="229"/>
        <w:rPr>
          <w:rFonts w:ascii="宋体" w:hAnsi="宋体" w:cs="宋体"/>
          <w:color w:val="auto"/>
          <w:sz w:val="24"/>
          <w:highlight w:val="none"/>
        </w:rPr>
      </w:pPr>
    </w:p>
    <w:p w14:paraId="4F7CB5AD">
      <w:pPr>
        <w:spacing w:line="360" w:lineRule="auto"/>
        <w:ind w:firstLine="549" w:firstLineChars="229"/>
        <w:rPr>
          <w:rFonts w:ascii="宋体" w:hAnsi="宋体" w:cs="宋体"/>
          <w:color w:val="auto"/>
          <w:sz w:val="24"/>
          <w:highlight w:val="none"/>
        </w:rPr>
      </w:pPr>
    </w:p>
    <w:p w14:paraId="0790E886">
      <w:pPr>
        <w:spacing w:line="360" w:lineRule="auto"/>
        <w:ind w:firstLine="549" w:firstLineChars="229"/>
        <w:rPr>
          <w:rFonts w:ascii="宋体" w:hAnsi="宋体" w:cs="宋体"/>
          <w:color w:val="auto"/>
          <w:sz w:val="24"/>
          <w:highlight w:val="none"/>
        </w:rPr>
      </w:pPr>
    </w:p>
    <w:p w14:paraId="24FBC7B4">
      <w:pPr>
        <w:spacing w:line="360" w:lineRule="auto"/>
        <w:ind w:firstLine="549" w:firstLineChars="229"/>
        <w:rPr>
          <w:rFonts w:ascii="宋体" w:hAnsi="宋体" w:cs="宋体"/>
          <w:color w:val="auto"/>
          <w:sz w:val="24"/>
          <w:highlight w:val="none"/>
        </w:rPr>
      </w:pPr>
    </w:p>
    <w:p w14:paraId="5DED6F17">
      <w:pPr>
        <w:spacing w:line="360" w:lineRule="auto"/>
        <w:ind w:firstLine="549" w:firstLineChars="229"/>
        <w:rPr>
          <w:rFonts w:ascii="宋体" w:hAnsi="宋体" w:cs="宋体"/>
          <w:color w:val="auto"/>
          <w:sz w:val="24"/>
          <w:highlight w:val="none"/>
        </w:rPr>
      </w:pPr>
    </w:p>
    <w:p w14:paraId="06843918">
      <w:pPr>
        <w:spacing w:line="360" w:lineRule="auto"/>
        <w:ind w:firstLine="549" w:firstLineChars="229"/>
        <w:rPr>
          <w:rFonts w:ascii="宋体" w:hAnsi="宋体" w:cs="宋体"/>
          <w:color w:val="auto"/>
          <w:sz w:val="24"/>
          <w:highlight w:val="none"/>
        </w:rPr>
      </w:pPr>
    </w:p>
    <w:p w14:paraId="6AB1DE79">
      <w:pPr>
        <w:spacing w:line="360" w:lineRule="auto"/>
        <w:ind w:firstLine="549" w:firstLineChars="229"/>
        <w:rPr>
          <w:rFonts w:ascii="宋体" w:hAnsi="宋体" w:cs="宋体"/>
          <w:color w:val="auto"/>
          <w:sz w:val="24"/>
          <w:highlight w:val="none"/>
        </w:rPr>
      </w:pPr>
    </w:p>
    <w:p w14:paraId="5DC9A5D7">
      <w:pPr>
        <w:spacing w:line="360" w:lineRule="auto"/>
        <w:ind w:firstLine="549" w:firstLineChars="229"/>
        <w:rPr>
          <w:rFonts w:ascii="宋体" w:hAnsi="宋体" w:cs="宋体"/>
          <w:color w:val="auto"/>
          <w:sz w:val="24"/>
          <w:highlight w:val="none"/>
        </w:rPr>
      </w:pPr>
    </w:p>
    <w:p w14:paraId="2C988427">
      <w:pPr>
        <w:spacing w:line="360" w:lineRule="auto"/>
        <w:ind w:firstLine="549" w:firstLineChars="229"/>
        <w:rPr>
          <w:rFonts w:ascii="宋体" w:hAnsi="宋体" w:cs="宋体"/>
          <w:color w:val="auto"/>
          <w:sz w:val="24"/>
          <w:highlight w:val="none"/>
        </w:rPr>
      </w:pPr>
    </w:p>
    <w:p w14:paraId="081BD207">
      <w:pPr>
        <w:spacing w:line="360" w:lineRule="auto"/>
        <w:ind w:firstLine="549" w:firstLineChars="229"/>
        <w:rPr>
          <w:rFonts w:ascii="宋体" w:hAnsi="宋体" w:cs="宋体"/>
          <w:color w:val="auto"/>
          <w:sz w:val="24"/>
          <w:highlight w:val="none"/>
        </w:rPr>
      </w:pPr>
    </w:p>
    <w:p w14:paraId="16EDB48A">
      <w:pPr>
        <w:spacing w:line="360" w:lineRule="auto"/>
        <w:ind w:firstLine="549" w:firstLineChars="229"/>
        <w:rPr>
          <w:rFonts w:ascii="宋体" w:hAnsi="宋体" w:cs="宋体"/>
          <w:color w:val="auto"/>
          <w:sz w:val="24"/>
          <w:highlight w:val="none"/>
        </w:rPr>
      </w:pPr>
    </w:p>
    <w:p w14:paraId="5CA21C73">
      <w:pPr>
        <w:spacing w:line="360" w:lineRule="auto"/>
        <w:ind w:firstLine="549" w:firstLineChars="229"/>
        <w:rPr>
          <w:rFonts w:ascii="宋体" w:hAnsi="宋体" w:cs="宋体"/>
          <w:color w:val="auto"/>
          <w:sz w:val="24"/>
          <w:highlight w:val="none"/>
        </w:rPr>
      </w:pPr>
    </w:p>
    <w:p w14:paraId="38B02616">
      <w:pPr>
        <w:spacing w:line="360" w:lineRule="auto"/>
        <w:rPr>
          <w:rFonts w:ascii="宋体" w:hAnsi="宋体" w:cs="宋体"/>
          <w:color w:val="auto"/>
          <w:sz w:val="24"/>
          <w:highlight w:val="none"/>
        </w:rPr>
      </w:pPr>
    </w:p>
    <w:p w14:paraId="5F5ED84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63768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A69387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建德市规划和自然资源局2025年-2027年存量土地盘活技术服务采购项目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cs="宋体"/>
          <w:snapToGrid/>
          <w:color w:val="auto"/>
          <w:kern w:val="2"/>
          <w:sz w:val="24"/>
          <w:szCs w:val="24"/>
          <w:highlight w:val="none"/>
        </w:rPr>
        <w:t>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963C1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878A1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w:t>
      </w:r>
    </w:p>
    <w:p w14:paraId="154B2DF3">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 xml:space="preserve">建德市规划和自然资源局2025年-2027年存量土地盘活技术服务采购项目   </w:t>
      </w:r>
      <w:r>
        <w:rPr>
          <w:rFonts w:hint="eastAsia" w:ascii="宋体" w:hAnsi="宋体" w:cs="宋体"/>
          <w:b/>
          <w:color w:val="auto"/>
          <w:sz w:val="24"/>
          <w:highlight w:val="none"/>
        </w:rPr>
        <w:t xml:space="preserve"> </w:t>
      </w:r>
    </w:p>
    <w:p w14:paraId="1A4151A8">
      <w:pPr>
        <w:spacing w:line="360" w:lineRule="auto"/>
        <w:ind w:left="481" w:leftChars="229"/>
        <w:rPr>
          <w:rFonts w:ascii="宋体" w:hAnsi="宋体" w:cs="宋体"/>
          <w:color w:val="auto"/>
          <w:sz w:val="24"/>
          <w:highlight w:val="none"/>
        </w:rPr>
      </w:pPr>
      <w:r>
        <w:rPr>
          <w:rFonts w:hint="eastAsia" w:ascii="宋体" w:hAnsi="宋体" w:cs="宋体"/>
          <w:b/>
          <w:color w:val="auto"/>
          <w:sz w:val="24"/>
          <w:highlight w:val="none"/>
        </w:rPr>
        <w:t>预算金额（元）：750000.00（250000.00元/年）；</w:t>
      </w:r>
      <w:r>
        <w:rPr>
          <w:rFonts w:hint="eastAsia" w:ascii="宋体" w:hAnsi="宋体" w:cs="宋体"/>
          <w:color w:val="auto"/>
          <w:sz w:val="24"/>
          <w:highlight w:val="none"/>
        </w:rPr>
        <w:t xml:space="preserve"> </w:t>
      </w:r>
    </w:p>
    <w:p w14:paraId="27C907F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 xml:space="preserve">最高限价（元）：750000.00（250000.00元/年）。  </w:t>
      </w:r>
    </w:p>
    <w:p w14:paraId="45E7021D">
      <w:pPr>
        <w:pStyle w:val="8"/>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042CDF27">
      <w:pPr>
        <w:pStyle w:val="8"/>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建德市规划和自然资源局2025年-2027年存量土地盘活技术服务采购项目，主要内容：根据《浙江省自然资源厅关于开展2025年低效用地调查年度更新工作的通知》（浙自然资源厅函〔2025〕112号）、《浙江省国土资源厅关于印发〈新增建设用地计划分配与存量建设用地盘活挂钩办法〉的通知》（浙土资发〔2017〕19号）等文件要求，开展存量土地盘活技术服务，主要包括杭州市存量盘活系统维护、存量盘活挂钩、省厅低效数据库年度更新三项工作，</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13CC5606">
      <w:pPr>
        <w:spacing w:line="360" w:lineRule="auto"/>
        <w:ind w:firstLine="480"/>
        <w:rPr>
          <w:rFonts w:ascii="宋体" w:hAnsi="宋体" w:cs="宋体"/>
          <w:bCs/>
          <w:color w:val="auto"/>
          <w:sz w:val="24"/>
          <w:highlight w:val="none"/>
        </w:rPr>
      </w:pPr>
      <w:r>
        <w:rPr>
          <w:rFonts w:hint="eastAsia" w:ascii="宋体" w:hAnsi="宋体" w:cs="宋体"/>
          <w:b/>
          <w:color w:val="auto"/>
          <w:sz w:val="24"/>
          <w:highlight w:val="none"/>
        </w:rPr>
        <w:t>合同履约期限：</w:t>
      </w:r>
      <w:r>
        <w:rPr>
          <w:rFonts w:hint="eastAsia" w:ascii="宋体" w:hAnsi="宋体" w:cs="宋体"/>
          <w:bCs/>
          <w:color w:val="auto"/>
          <w:sz w:val="24"/>
          <w:highlight w:val="none"/>
        </w:rPr>
        <w:t>本项目服务期限为自政府采购合同签订生效之日起一年。本项目采取一次招标三年沿用、实行一年一考核一签合同的办法，在年度考核分达到85分及以上，可以按原中标价进行续签，最多续签二次。</w:t>
      </w:r>
    </w:p>
    <w:p w14:paraId="3135B22A">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41836950"/>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47466108"/>
            </w:sdtPr>
            <w:sdtEndPr>
              <w:rPr>
                <w:rFonts w:hint="eastAsia" w:hAnsi="宋体" w:cs="宋体"/>
                <w:color w:val="auto"/>
                <w:kern w:val="0"/>
                <w:sz w:val="24"/>
                <w:highlight w:val="none"/>
              </w:rPr>
            </w:sdtEndPr>
            <w:sdtContent>
              <w:r>
                <w:rPr>
                  <w:rFonts w:hint="eastAsia" w:ascii="MS Gothic" w:hAnsi="MS Gothic" w:cs="宋体"/>
                  <w:color w:val="auto"/>
                  <w:kern w:val="0"/>
                  <w:sz w:val="24"/>
                  <w:szCs w:val="24"/>
                  <w:highlight w:val="none"/>
                </w:rPr>
                <w:t>☐</w:t>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14:paraId="58A4AD3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4AA2D5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81078D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580B87">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01DB31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9883A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261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9EA428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7868"/>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r>
        <w:rPr>
          <w:rFonts w:hint="eastAsia" w:ascii="宋体" w:hAnsi="宋体" w:cs="宋体"/>
          <w:color w:val="auto"/>
          <w:sz w:val="24"/>
          <w:highlight w:val="none"/>
        </w:rPr>
        <w:t>服务全部由符合政策要求的中小企业承接，提供中小企业声明函；</w:t>
      </w:r>
    </w:p>
    <w:p w14:paraId="7BA56A9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6C417B3">
      <w:pPr>
        <w:rPr>
          <w:rFonts w:ascii="宋体" w:hAnsi="宋体" w:cs="宋体"/>
          <w:color w:val="auto"/>
          <w:highlight w:val="none"/>
        </w:rPr>
      </w:pPr>
    </w:p>
    <w:p w14:paraId="1674778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8436C6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11D54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0759BD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3DE3F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724FF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0E687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DB0C7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4A0B5A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ED4742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33318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BB9D26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BAFBAD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Cs/>
          <w:color w:val="auto"/>
          <w:sz w:val="24"/>
          <w:highlight w:val="none"/>
          <w:u w:val="single"/>
        </w:rPr>
        <w:t>2025年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09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 xml:space="preserve">0分00秒 </w:t>
      </w:r>
    </w:p>
    <w:p w14:paraId="1633CC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041048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75A3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16CA63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78F3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F68A5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20F8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D88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F3F01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BF0BB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1C70F6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名    称：建德市规划和自然资源局 </w:t>
      </w:r>
    </w:p>
    <w:p w14:paraId="6A35304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址：建德市新安江街道新安东路20号</w:t>
      </w:r>
    </w:p>
    <w:p w14:paraId="30011E5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90F811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项目联系人（询问）：陈鹏       </w:t>
      </w:r>
    </w:p>
    <w:p w14:paraId="621CA53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项目联系方式（询问）：0571-89606154 </w:t>
      </w:r>
    </w:p>
    <w:p w14:paraId="5A6F6D5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质疑联系人：傅建强  </w:t>
      </w:r>
    </w:p>
    <w:p w14:paraId="1F403A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质疑联系方式：0571-89606090       </w:t>
      </w:r>
    </w:p>
    <w:p w14:paraId="4D479E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7AEF8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称：杭州欣兴建设工程招标代理有限公司</w:t>
      </w:r>
    </w:p>
    <w:p w14:paraId="3D6F41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址：建德市新安江街道严州大道水韵天城108幢201室</w:t>
      </w:r>
    </w:p>
    <w:p w14:paraId="5BB7A9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            </w:t>
      </w:r>
    </w:p>
    <w:p w14:paraId="3C1A82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项目联系人（询问）：娄云</w:t>
      </w:r>
    </w:p>
    <w:p w14:paraId="1F0A69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项目联系方式（询问）：15168412971   </w:t>
      </w:r>
    </w:p>
    <w:p w14:paraId="4CEBE23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翁倩瑛</w:t>
      </w:r>
    </w:p>
    <w:p w14:paraId="112492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质疑联系方式：15906718650</w:t>
      </w:r>
    </w:p>
    <w:p w14:paraId="754B33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3E5D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3A38E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211BCA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4FC982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人：朱女士、王女士</w:t>
      </w:r>
    </w:p>
    <w:p w14:paraId="5B1A44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29BD8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A494C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BAC55FA">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42E436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3166B2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81"/>
        <w:gridCol w:w="6257"/>
      </w:tblGrid>
      <w:tr w14:paraId="53350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10A2B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81" w:type="dxa"/>
            <w:tcBorders>
              <w:top w:val="single" w:color="000000" w:sz="8" w:space="0"/>
              <w:left w:val="single" w:color="auto" w:sz="4" w:space="0"/>
              <w:bottom w:val="single" w:color="000000" w:sz="8" w:space="0"/>
              <w:right w:val="single" w:color="000000" w:sz="8" w:space="0"/>
            </w:tcBorders>
            <w:vAlign w:val="center"/>
          </w:tcPr>
          <w:p w14:paraId="34EC7E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57" w:type="dxa"/>
            <w:tcBorders>
              <w:top w:val="single" w:color="000000" w:sz="8" w:space="0"/>
              <w:left w:val="single" w:color="000000" w:sz="2" w:space="0"/>
              <w:bottom w:val="single" w:color="000000" w:sz="8" w:space="0"/>
              <w:right w:val="single" w:color="000000" w:sz="8" w:space="0"/>
            </w:tcBorders>
            <w:vAlign w:val="center"/>
          </w:tcPr>
          <w:p w14:paraId="06DC85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2E45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8A7A87">
            <w:pPr>
              <w:snapToGrid w:val="0"/>
              <w:spacing w:line="360" w:lineRule="auto"/>
              <w:jc w:val="center"/>
              <w:rPr>
                <w:rFonts w:ascii="宋体" w:hAnsi="宋体" w:cs="宋体"/>
                <w:color w:val="auto"/>
                <w:sz w:val="24"/>
                <w:highlight w:val="none"/>
              </w:rPr>
            </w:pPr>
          </w:p>
          <w:p w14:paraId="0B4A73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81" w:type="dxa"/>
            <w:tcBorders>
              <w:top w:val="single" w:color="000000" w:sz="8" w:space="0"/>
              <w:left w:val="single" w:color="auto" w:sz="4" w:space="0"/>
              <w:bottom w:val="single" w:color="000000" w:sz="8" w:space="0"/>
              <w:right w:val="single" w:color="000000" w:sz="8" w:space="0"/>
            </w:tcBorders>
            <w:vAlign w:val="center"/>
          </w:tcPr>
          <w:p w14:paraId="781281D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257" w:type="dxa"/>
            <w:tcBorders>
              <w:top w:val="single" w:color="000000" w:sz="8" w:space="0"/>
              <w:left w:val="single" w:color="000000" w:sz="2" w:space="0"/>
              <w:bottom w:val="single" w:color="000000" w:sz="8" w:space="0"/>
              <w:right w:val="single" w:color="000000" w:sz="8" w:space="0"/>
            </w:tcBorders>
            <w:vAlign w:val="center"/>
          </w:tcPr>
          <w:p w14:paraId="0F0B198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FE72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8AC2C6">
            <w:pPr>
              <w:snapToGrid w:val="0"/>
              <w:spacing w:line="360" w:lineRule="auto"/>
              <w:jc w:val="center"/>
              <w:rPr>
                <w:rFonts w:ascii="宋体" w:hAnsi="宋体" w:cs="宋体"/>
                <w:color w:val="auto"/>
                <w:sz w:val="24"/>
                <w:highlight w:val="none"/>
              </w:rPr>
            </w:pPr>
          </w:p>
          <w:p w14:paraId="65AA3F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81" w:type="dxa"/>
            <w:tcBorders>
              <w:top w:val="single" w:color="000000" w:sz="8" w:space="0"/>
              <w:left w:val="single" w:color="auto" w:sz="4" w:space="0"/>
              <w:bottom w:val="single" w:color="000000" w:sz="8" w:space="0"/>
              <w:right w:val="single" w:color="000000" w:sz="8" w:space="0"/>
            </w:tcBorders>
            <w:vAlign w:val="center"/>
          </w:tcPr>
          <w:p w14:paraId="174A01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257" w:type="dxa"/>
            <w:tcBorders>
              <w:top w:val="single" w:color="000000" w:sz="8" w:space="0"/>
              <w:left w:val="single" w:color="000000" w:sz="2" w:space="0"/>
              <w:bottom w:val="single" w:color="000000" w:sz="8" w:space="0"/>
              <w:right w:val="single" w:color="000000" w:sz="8" w:space="0"/>
            </w:tcBorders>
            <w:vAlign w:val="center"/>
          </w:tcPr>
          <w:p w14:paraId="7CF6F81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建德市规划和自然资源局2025年-2027年存量土地盘活技术服务采购项目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6B364BEB">
            <w:pPr>
              <w:spacing w:line="360" w:lineRule="auto"/>
              <w:rPr>
                <w:rFonts w:ascii="宋体" w:hAnsi="宋体" w:cs="宋体"/>
                <w:color w:val="auto"/>
                <w:highlight w:val="none"/>
              </w:rPr>
            </w:pPr>
          </w:p>
        </w:tc>
      </w:tr>
      <w:tr w14:paraId="09DC5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C04350">
            <w:pPr>
              <w:snapToGrid w:val="0"/>
              <w:spacing w:line="360" w:lineRule="auto"/>
              <w:jc w:val="center"/>
              <w:rPr>
                <w:rFonts w:ascii="宋体" w:hAnsi="宋体" w:cs="宋体"/>
                <w:color w:val="auto"/>
                <w:sz w:val="24"/>
                <w:highlight w:val="none"/>
              </w:rPr>
            </w:pPr>
          </w:p>
          <w:p w14:paraId="6C6DE597">
            <w:pPr>
              <w:snapToGrid w:val="0"/>
              <w:spacing w:line="360" w:lineRule="auto"/>
              <w:jc w:val="center"/>
              <w:rPr>
                <w:rFonts w:ascii="宋体" w:hAnsi="宋体" w:cs="宋体"/>
                <w:color w:val="auto"/>
                <w:sz w:val="24"/>
                <w:highlight w:val="none"/>
              </w:rPr>
            </w:pPr>
          </w:p>
          <w:p w14:paraId="0FCAF9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81" w:type="dxa"/>
            <w:tcBorders>
              <w:top w:val="single" w:color="000000" w:sz="8" w:space="0"/>
              <w:left w:val="single" w:color="auto" w:sz="4" w:space="0"/>
              <w:bottom w:val="single" w:color="000000" w:sz="8" w:space="0"/>
              <w:right w:val="single" w:color="000000" w:sz="8" w:space="0"/>
            </w:tcBorders>
            <w:vAlign w:val="center"/>
          </w:tcPr>
          <w:p w14:paraId="0D1C14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57" w:type="dxa"/>
            <w:tcBorders>
              <w:top w:val="single" w:color="000000" w:sz="8" w:space="0"/>
              <w:left w:val="single" w:color="000000" w:sz="2" w:space="0"/>
              <w:bottom w:val="single" w:color="000000" w:sz="8" w:space="0"/>
              <w:right w:val="single" w:color="000000" w:sz="8" w:space="0"/>
            </w:tcBorders>
            <w:vAlign w:val="center"/>
          </w:tcPr>
          <w:p w14:paraId="6AD07CE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859A1C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0757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6FB3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681" w:type="dxa"/>
            <w:tcBorders>
              <w:top w:val="single" w:color="000000" w:sz="8" w:space="0"/>
              <w:left w:val="single" w:color="auto" w:sz="4" w:space="0"/>
              <w:bottom w:val="single" w:color="000000" w:sz="8" w:space="0"/>
              <w:right w:val="single" w:color="000000" w:sz="8" w:space="0"/>
            </w:tcBorders>
            <w:vAlign w:val="center"/>
          </w:tcPr>
          <w:p w14:paraId="2D5663E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257" w:type="dxa"/>
            <w:tcBorders>
              <w:top w:val="single" w:color="000000" w:sz="8" w:space="0"/>
              <w:left w:val="single" w:color="000000" w:sz="2" w:space="0"/>
              <w:bottom w:val="single" w:color="000000" w:sz="8" w:space="0"/>
              <w:right w:val="single" w:color="000000" w:sz="8" w:space="0"/>
            </w:tcBorders>
            <w:vAlign w:val="center"/>
          </w:tcPr>
          <w:p w14:paraId="56098D2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工作分包。</w:t>
            </w:r>
          </w:p>
          <w:p w14:paraId="0BE2B29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08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5724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756466">
            <w:pPr>
              <w:snapToGrid w:val="0"/>
              <w:spacing w:line="360" w:lineRule="auto"/>
              <w:jc w:val="center"/>
              <w:rPr>
                <w:rFonts w:ascii="宋体" w:hAnsi="宋体" w:cs="宋体"/>
                <w:color w:val="auto"/>
                <w:sz w:val="24"/>
                <w:highlight w:val="none"/>
              </w:rPr>
            </w:pPr>
          </w:p>
          <w:p w14:paraId="18ED7BB7">
            <w:pPr>
              <w:snapToGrid w:val="0"/>
              <w:spacing w:line="360" w:lineRule="auto"/>
              <w:jc w:val="center"/>
              <w:rPr>
                <w:rFonts w:ascii="宋体" w:hAnsi="宋体" w:cs="宋体"/>
                <w:color w:val="auto"/>
                <w:sz w:val="24"/>
                <w:highlight w:val="none"/>
              </w:rPr>
            </w:pPr>
          </w:p>
          <w:p w14:paraId="70CD1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681" w:type="dxa"/>
            <w:tcBorders>
              <w:top w:val="single" w:color="000000" w:sz="8" w:space="0"/>
              <w:left w:val="single" w:color="auto" w:sz="4" w:space="0"/>
              <w:bottom w:val="single" w:color="000000" w:sz="8" w:space="0"/>
              <w:right w:val="single" w:color="000000" w:sz="8" w:space="0"/>
            </w:tcBorders>
            <w:vAlign w:val="center"/>
          </w:tcPr>
          <w:p w14:paraId="713924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57" w:type="dxa"/>
            <w:tcBorders>
              <w:top w:val="single" w:color="000000" w:sz="8" w:space="0"/>
              <w:left w:val="single" w:color="000000" w:sz="2" w:space="0"/>
              <w:bottom w:val="single" w:color="000000" w:sz="8" w:space="0"/>
              <w:right w:val="single" w:color="000000" w:sz="8" w:space="0"/>
            </w:tcBorders>
            <w:vAlign w:val="center"/>
          </w:tcPr>
          <w:p w14:paraId="7DC462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027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07D37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8F2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DB2E0D">
            <w:pPr>
              <w:snapToGrid w:val="0"/>
              <w:spacing w:line="360" w:lineRule="auto"/>
              <w:jc w:val="center"/>
              <w:rPr>
                <w:rFonts w:ascii="宋体" w:hAnsi="宋体" w:cs="宋体"/>
                <w:color w:val="auto"/>
                <w:sz w:val="24"/>
                <w:highlight w:val="none"/>
              </w:rPr>
            </w:pPr>
          </w:p>
          <w:p w14:paraId="70DB6545">
            <w:pPr>
              <w:snapToGrid w:val="0"/>
              <w:spacing w:line="360" w:lineRule="auto"/>
              <w:jc w:val="center"/>
              <w:rPr>
                <w:rFonts w:ascii="宋体" w:hAnsi="宋体" w:cs="宋体"/>
                <w:color w:val="auto"/>
                <w:sz w:val="24"/>
                <w:highlight w:val="none"/>
              </w:rPr>
            </w:pPr>
          </w:p>
          <w:p w14:paraId="1B38D1C3">
            <w:pPr>
              <w:snapToGrid w:val="0"/>
              <w:spacing w:line="360" w:lineRule="auto"/>
              <w:jc w:val="center"/>
              <w:rPr>
                <w:rFonts w:ascii="宋体" w:hAnsi="宋体" w:cs="宋体"/>
                <w:color w:val="auto"/>
                <w:sz w:val="24"/>
                <w:highlight w:val="none"/>
              </w:rPr>
            </w:pPr>
          </w:p>
          <w:p w14:paraId="21DE727B">
            <w:pPr>
              <w:snapToGrid w:val="0"/>
              <w:spacing w:line="360" w:lineRule="auto"/>
              <w:jc w:val="center"/>
              <w:rPr>
                <w:rFonts w:ascii="宋体" w:hAnsi="宋体" w:cs="宋体"/>
                <w:color w:val="auto"/>
                <w:sz w:val="24"/>
                <w:highlight w:val="none"/>
              </w:rPr>
            </w:pPr>
          </w:p>
          <w:p w14:paraId="0583EEB3">
            <w:pPr>
              <w:snapToGrid w:val="0"/>
              <w:spacing w:line="360" w:lineRule="auto"/>
              <w:jc w:val="center"/>
              <w:rPr>
                <w:rFonts w:ascii="宋体" w:hAnsi="宋体" w:cs="宋体"/>
                <w:color w:val="auto"/>
                <w:sz w:val="24"/>
                <w:highlight w:val="none"/>
              </w:rPr>
            </w:pPr>
          </w:p>
          <w:p w14:paraId="5C67A899">
            <w:pPr>
              <w:snapToGrid w:val="0"/>
              <w:spacing w:line="360" w:lineRule="auto"/>
              <w:jc w:val="center"/>
              <w:rPr>
                <w:rFonts w:ascii="宋体" w:hAnsi="宋体" w:cs="宋体"/>
                <w:color w:val="auto"/>
                <w:sz w:val="24"/>
                <w:highlight w:val="none"/>
              </w:rPr>
            </w:pPr>
          </w:p>
          <w:p w14:paraId="4FD200C1">
            <w:pPr>
              <w:snapToGrid w:val="0"/>
              <w:spacing w:line="360" w:lineRule="auto"/>
              <w:jc w:val="center"/>
              <w:rPr>
                <w:rFonts w:ascii="宋体" w:hAnsi="宋体" w:cs="宋体"/>
                <w:color w:val="auto"/>
                <w:sz w:val="24"/>
                <w:highlight w:val="none"/>
              </w:rPr>
            </w:pPr>
          </w:p>
          <w:p w14:paraId="348718BF">
            <w:pPr>
              <w:snapToGrid w:val="0"/>
              <w:spacing w:line="360" w:lineRule="auto"/>
              <w:jc w:val="center"/>
              <w:rPr>
                <w:rFonts w:ascii="宋体" w:hAnsi="宋体" w:cs="宋体"/>
                <w:color w:val="auto"/>
                <w:sz w:val="24"/>
                <w:highlight w:val="none"/>
              </w:rPr>
            </w:pPr>
          </w:p>
          <w:p w14:paraId="39811985">
            <w:pPr>
              <w:snapToGrid w:val="0"/>
              <w:spacing w:line="360" w:lineRule="auto"/>
              <w:jc w:val="center"/>
              <w:rPr>
                <w:rFonts w:ascii="宋体" w:hAnsi="宋体" w:cs="宋体"/>
                <w:color w:val="auto"/>
                <w:sz w:val="24"/>
                <w:highlight w:val="none"/>
              </w:rPr>
            </w:pPr>
          </w:p>
          <w:p w14:paraId="25516E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681" w:type="dxa"/>
            <w:tcBorders>
              <w:top w:val="single" w:color="000000" w:sz="8" w:space="0"/>
              <w:left w:val="single" w:color="auto" w:sz="4" w:space="0"/>
              <w:bottom w:val="single" w:color="000000" w:sz="8" w:space="0"/>
              <w:right w:val="single" w:color="000000" w:sz="8" w:space="0"/>
            </w:tcBorders>
            <w:vAlign w:val="center"/>
          </w:tcPr>
          <w:p w14:paraId="588B67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57" w:type="dxa"/>
            <w:tcBorders>
              <w:top w:val="single" w:color="000000" w:sz="8" w:space="0"/>
              <w:left w:val="single" w:color="000000" w:sz="2" w:space="0"/>
              <w:bottom w:val="single" w:color="000000" w:sz="8" w:space="0"/>
              <w:right w:val="single" w:color="000000" w:sz="8" w:space="0"/>
            </w:tcBorders>
            <w:vAlign w:val="center"/>
          </w:tcPr>
          <w:p w14:paraId="244667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646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53202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7CB752A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703BC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BDD59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A3AB9F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58343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17B21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DDF63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1543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8A71BD">
            <w:pPr>
              <w:snapToGrid w:val="0"/>
              <w:spacing w:line="360" w:lineRule="auto"/>
              <w:jc w:val="center"/>
              <w:rPr>
                <w:rFonts w:ascii="宋体" w:hAnsi="宋体" w:cs="宋体"/>
                <w:color w:val="auto"/>
                <w:sz w:val="24"/>
                <w:highlight w:val="none"/>
              </w:rPr>
            </w:pPr>
          </w:p>
          <w:p w14:paraId="4B77CF67">
            <w:pPr>
              <w:snapToGrid w:val="0"/>
              <w:spacing w:line="360" w:lineRule="auto"/>
              <w:jc w:val="center"/>
              <w:rPr>
                <w:rFonts w:ascii="宋体" w:hAnsi="宋体" w:cs="宋体"/>
                <w:color w:val="auto"/>
                <w:sz w:val="24"/>
                <w:highlight w:val="none"/>
              </w:rPr>
            </w:pPr>
          </w:p>
          <w:p w14:paraId="22443B44">
            <w:pPr>
              <w:snapToGrid w:val="0"/>
              <w:spacing w:line="360" w:lineRule="auto"/>
              <w:jc w:val="center"/>
              <w:rPr>
                <w:rFonts w:ascii="宋体" w:hAnsi="宋体" w:cs="宋体"/>
                <w:color w:val="auto"/>
                <w:sz w:val="24"/>
                <w:highlight w:val="none"/>
              </w:rPr>
            </w:pPr>
          </w:p>
          <w:p w14:paraId="6CA4CCAF">
            <w:pPr>
              <w:snapToGrid w:val="0"/>
              <w:spacing w:line="360" w:lineRule="auto"/>
              <w:jc w:val="center"/>
              <w:rPr>
                <w:rFonts w:ascii="宋体" w:hAnsi="宋体" w:cs="宋体"/>
                <w:color w:val="auto"/>
                <w:sz w:val="24"/>
                <w:highlight w:val="none"/>
              </w:rPr>
            </w:pPr>
          </w:p>
          <w:p w14:paraId="38E4BD41">
            <w:pPr>
              <w:snapToGrid w:val="0"/>
              <w:spacing w:line="360" w:lineRule="auto"/>
              <w:jc w:val="center"/>
              <w:rPr>
                <w:rFonts w:ascii="宋体" w:hAnsi="宋体" w:cs="宋体"/>
                <w:color w:val="auto"/>
                <w:sz w:val="24"/>
                <w:highlight w:val="none"/>
              </w:rPr>
            </w:pPr>
          </w:p>
          <w:p w14:paraId="283350A5">
            <w:pPr>
              <w:snapToGrid w:val="0"/>
              <w:spacing w:line="360" w:lineRule="auto"/>
              <w:jc w:val="center"/>
              <w:rPr>
                <w:rFonts w:ascii="宋体" w:hAnsi="宋体" w:cs="宋体"/>
                <w:color w:val="auto"/>
                <w:sz w:val="24"/>
                <w:highlight w:val="none"/>
              </w:rPr>
            </w:pPr>
          </w:p>
          <w:p w14:paraId="100A6FD0">
            <w:pPr>
              <w:snapToGrid w:val="0"/>
              <w:spacing w:line="360" w:lineRule="auto"/>
              <w:jc w:val="center"/>
              <w:rPr>
                <w:rFonts w:ascii="宋体" w:hAnsi="宋体" w:cs="宋体"/>
                <w:color w:val="auto"/>
                <w:sz w:val="24"/>
                <w:highlight w:val="none"/>
              </w:rPr>
            </w:pPr>
          </w:p>
          <w:p w14:paraId="7ABB9C21">
            <w:pPr>
              <w:snapToGrid w:val="0"/>
              <w:spacing w:line="360" w:lineRule="auto"/>
              <w:jc w:val="center"/>
              <w:rPr>
                <w:rFonts w:ascii="宋体" w:hAnsi="宋体" w:cs="宋体"/>
                <w:color w:val="auto"/>
                <w:sz w:val="24"/>
                <w:highlight w:val="none"/>
              </w:rPr>
            </w:pPr>
          </w:p>
          <w:p w14:paraId="5F1793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681" w:type="dxa"/>
            <w:tcBorders>
              <w:top w:val="single" w:color="000000" w:sz="8" w:space="0"/>
              <w:left w:val="single" w:color="auto" w:sz="4" w:space="0"/>
              <w:bottom w:val="single" w:color="000000" w:sz="8" w:space="0"/>
              <w:right w:val="single" w:color="000000" w:sz="8" w:space="0"/>
            </w:tcBorders>
            <w:vAlign w:val="center"/>
          </w:tcPr>
          <w:p w14:paraId="561269B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57" w:type="dxa"/>
            <w:tcBorders>
              <w:top w:val="single" w:color="000000" w:sz="8" w:space="0"/>
              <w:left w:val="single" w:color="000000" w:sz="2" w:space="0"/>
              <w:bottom w:val="single" w:color="000000" w:sz="8" w:space="0"/>
              <w:right w:val="single" w:color="000000" w:sz="8" w:space="0"/>
            </w:tcBorders>
            <w:vAlign w:val="center"/>
          </w:tcPr>
          <w:p w14:paraId="5C149F9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003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CDCE0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500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B组织。</w:t>
            </w:r>
          </w:p>
          <w:p w14:paraId="3D5AD0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39A8C6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982EB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A293C5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5D0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A881B7">
            <w:pPr>
              <w:snapToGrid w:val="0"/>
              <w:spacing w:line="360" w:lineRule="auto"/>
              <w:jc w:val="center"/>
              <w:rPr>
                <w:rFonts w:ascii="宋体" w:hAnsi="宋体" w:cs="宋体"/>
                <w:color w:val="auto"/>
                <w:sz w:val="24"/>
                <w:highlight w:val="none"/>
              </w:rPr>
            </w:pPr>
          </w:p>
          <w:p w14:paraId="38A002B8">
            <w:pPr>
              <w:snapToGrid w:val="0"/>
              <w:spacing w:line="360" w:lineRule="auto"/>
              <w:jc w:val="center"/>
              <w:rPr>
                <w:rFonts w:ascii="宋体" w:hAnsi="宋体" w:cs="宋体"/>
                <w:color w:val="auto"/>
                <w:sz w:val="24"/>
                <w:highlight w:val="none"/>
              </w:rPr>
            </w:pPr>
          </w:p>
          <w:p w14:paraId="4C93CD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681" w:type="dxa"/>
            <w:vMerge w:val="restart"/>
            <w:tcBorders>
              <w:top w:val="single" w:color="000000" w:sz="8" w:space="0"/>
              <w:left w:val="single" w:color="auto" w:sz="4" w:space="0"/>
              <w:right w:val="single" w:color="000000" w:sz="8" w:space="0"/>
            </w:tcBorders>
            <w:vAlign w:val="center"/>
          </w:tcPr>
          <w:p w14:paraId="14D351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257" w:type="dxa"/>
            <w:tcBorders>
              <w:top w:val="single" w:color="000000" w:sz="8" w:space="0"/>
              <w:left w:val="single" w:color="000000" w:sz="2" w:space="0"/>
              <w:bottom w:val="single" w:color="auto" w:sz="4" w:space="0"/>
              <w:right w:val="single" w:color="000000" w:sz="8" w:space="0"/>
            </w:tcBorders>
            <w:vAlign w:val="center"/>
          </w:tcPr>
          <w:p w14:paraId="2F85CBE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2AF592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503B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4583667">
            <w:pPr>
              <w:snapToGrid w:val="0"/>
              <w:spacing w:line="360" w:lineRule="auto"/>
              <w:jc w:val="center"/>
              <w:rPr>
                <w:rFonts w:ascii="宋体" w:hAnsi="宋体" w:cs="宋体"/>
                <w:color w:val="auto"/>
                <w:sz w:val="24"/>
                <w:highlight w:val="none"/>
              </w:rPr>
            </w:pPr>
          </w:p>
        </w:tc>
        <w:tc>
          <w:tcPr>
            <w:tcW w:w="1681" w:type="dxa"/>
            <w:vMerge w:val="continue"/>
            <w:tcBorders>
              <w:left w:val="single" w:color="auto" w:sz="4" w:space="0"/>
              <w:bottom w:val="single" w:color="000000" w:sz="8" w:space="0"/>
              <w:right w:val="single" w:color="000000" w:sz="8" w:space="0"/>
            </w:tcBorders>
            <w:vAlign w:val="center"/>
          </w:tcPr>
          <w:p w14:paraId="4C5D254E">
            <w:pPr>
              <w:snapToGrid w:val="0"/>
              <w:spacing w:line="360" w:lineRule="auto"/>
              <w:jc w:val="center"/>
              <w:rPr>
                <w:rFonts w:ascii="宋体" w:hAnsi="宋体" w:cs="宋体"/>
                <w:b/>
                <w:color w:val="auto"/>
                <w:sz w:val="24"/>
                <w:highlight w:val="none"/>
              </w:rPr>
            </w:pPr>
          </w:p>
        </w:tc>
        <w:tc>
          <w:tcPr>
            <w:tcW w:w="6257" w:type="dxa"/>
            <w:tcBorders>
              <w:top w:val="single" w:color="auto" w:sz="4" w:space="0"/>
              <w:left w:val="single" w:color="000000" w:sz="2" w:space="0"/>
              <w:bottom w:val="single" w:color="000000" w:sz="8" w:space="0"/>
              <w:right w:val="single" w:color="000000" w:sz="8" w:space="0"/>
            </w:tcBorders>
            <w:vAlign w:val="center"/>
          </w:tcPr>
          <w:p w14:paraId="043D72E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B694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378B103">
            <w:pPr>
              <w:snapToGrid w:val="0"/>
              <w:spacing w:line="360" w:lineRule="auto"/>
              <w:jc w:val="center"/>
              <w:rPr>
                <w:rFonts w:ascii="宋体" w:hAnsi="宋体" w:cs="宋体"/>
                <w:color w:val="auto"/>
                <w:sz w:val="24"/>
                <w:highlight w:val="none"/>
              </w:rPr>
            </w:pPr>
          </w:p>
          <w:p w14:paraId="79ACC9AF">
            <w:pPr>
              <w:snapToGrid w:val="0"/>
              <w:spacing w:line="360" w:lineRule="auto"/>
              <w:jc w:val="center"/>
              <w:rPr>
                <w:rFonts w:ascii="宋体" w:hAnsi="宋体" w:cs="宋体"/>
                <w:color w:val="auto"/>
                <w:sz w:val="24"/>
                <w:highlight w:val="none"/>
              </w:rPr>
            </w:pPr>
          </w:p>
          <w:p w14:paraId="09263C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681" w:type="dxa"/>
            <w:tcBorders>
              <w:top w:val="single" w:color="000000" w:sz="8" w:space="0"/>
              <w:left w:val="single" w:color="000000" w:sz="2" w:space="0"/>
              <w:bottom w:val="single" w:color="000000" w:sz="8" w:space="0"/>
              <w:right w:val="single" w:color="000000" w:sz="8" w:space="0"/>
            </w:tcBorders>
            <w:vAlign w:val="center"/>
          </w:tcPr>
          <w:p w14:paraId="04EC31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257" w:type="dxa"/>
            <w:tcBorders>
              <w:top w:val="single" w:color="000000" w:sz="8" w:space="0"/>
              <w:left w:val="single" w:color="000000" w:sz="2" w:space="0"/>
              <w:bottom w:val="single" w:color="000000" w:sz="8" w:space="0"/>
              <w:right w:val="single" w:color="000000" w:sz="8" w:space="0"/>
            </w:tcBorders>
            <w:vAlign w:val="center"/>
          </w:tcPr>
          <w:p w14:paraId="51D4347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FF2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BE3A3E">
            <w:pPr>
              <w:snapToGrid w:val="0"/>
              <w:spacing w:line="360" w:lineRule="auto"/>
              <w:jc w:val="center"/>
              <w:rPr>
                <w:rFonts w:ascii="宋体" w:hAnsi="宋体" w:cs="宋体"/>
                <w:color w:val="auto"/>
                <w:sz w:val="24"/>
                <w:highlight w:val="none"/>
              </w:rPr>
            </w:pPr>
          </w:p>
          <w:p w14:paraId="08684ECC">
            <w:pPr>
              <w:snapToGrid w:val="0"/>
              <w:spacing w:line="360" w:lineRule="auto"/>
              <w:jc w:val="center"/>
              <w:rPr>
                <w:rFonts w:ascii="宋体" w:hAnsi="宋体" w:cs="宋体"/>
                <w:color w:val="auto"/>
                <w:sz w:val="24"/>
                <w:highlight w:val="none"/>
              </w:rPr>
            </w:pPr>
          </w:p>
          <w:p w14:paraId="0C955789">
            <w:pPr>
              <w:snapToGrid w:val="0"/>
              <w:spacing w:line="360" w:lineRule="auto"/>
              <w:jc w:val="center"/>
              <w:rPr>
                <w:rFonts w:ascii="宋体" w:hAnsi="宋体" w:cs="宋体"/>
                <w:color w:val="auto"/>
                <w:sz w:val="24"/>
                <w:highlight w:val="none"/>
              </w:rPr>
            </w:pPr>
          </w:p>
          <w:p w14:paraId="4DA46BD1">
            <w:pPr>
              <w:snapToGrid w:val="0"/>
              <w:spacing w:line="360" w:lineRule="auto"/>
              <w:jc w:val="center"/>
              <w:rPr>
                <w:rFonts w:ascii="宋体" w:hAnsi="宋体" w:cs="宋体"/>
                <w:color w:val="auto"/>
                <w:sz w:val="24"/>
                <w:highlight w:val="none"/>
              </w:rPr>
            </w:pPr>
          </w:p>
          <w:p w14:paraId="6A81C001">
            <w:pPr>
              <w:snapToGrid w:val="0"/>
              <w:spacing w:line="360" w:lineRule="auto"/>
              <w:jc w:val="center"/>
              <w:rPr>
                <w:rFonts w:ascii="宋体" w:hAnsi="宋体" w:cs="宋体"/>
                <w:color w:val="auto"/>
                <w:sz w:val="24"/>
                <w:highlight w:val="none"/>
              </w:rPr>
            </w:pPr>
          </w:p>
          <w:p w14:paraId="5F4ACD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681" w:type="dxa"/>
            <w:tcBorders>
              <w:top w:val="single" w:color="000000" w:sz="8" w:space="0"/>
              <w:left w:val="single" w:color="000000" w:sz="2" w:space="0"/>
              <w:bottom w:val="single" w:color="000000" w:sz="8" w:space="0"/>
              <w:right w:val="single" w:color="000000" w:sz="8" w:space="0"/>
            </w:tcBorders>
            <w:vAlign w:val="center"/>
          </w:tcPr>
          <w:p w14:paraId="455445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257" w:type="dxa"/>
            <w:tcBorders>
              <w:top w:val="single" w:color="000000" w:sz="8" w:space="0"/>
              <w:left w:val="single" w:color="000000" w:sz="2" w:space="0"/>
              <w:bottom w:val="single" w:color="000000" w:sz="8" w:space="0"/>
              <w:right w:val="single" w:color="000000" w:sz="8" w:space="0"/>
            </w:tcBorders>
            <w:vAlign w:val="center"/>
          </w:tcPr>
          <w:p w14:paraId="658B0F9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w:t>
            </w:r>
            <w:r>
              <w:rPr>
                <w:rFonts w:hint="default" w:ascii="宋体" w:hAnsi="宋体" w:cs="宋体"/>
                <w:b/>
                <w:color w:val="auto"/>
                <w:kern w:val="0"/>
                <w:sz w:val="24"/>
                <w:highlight w:val="none"/>
                <w:lang w:val="en-US"/>
              </w:rPr>
              <w:t>采购人</w:t>
            </w:r>
            <w:r>
              <w:rPr>
                <w:rFonts w:hint="eastAsia" w:ascii="宋体" w:hAnsi="宋体" w:cs="宋体"/>
                <w:b/>
                <w:color w:val="auto"/>
                <w:kern w:val="0"/>
                <w:sz w:val="24"/>
                <w:highlight w:val="none"/>
                <w:lang w:val="zh-CN"/>
              </w:rPr>
              <w:t>承担，不包含在投标总价中。</w:t>
            </w:r>
          </w:p>
          <w:p w14:paraId="5C5A04D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4930F0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12CC18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E478E3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w:t>
            </w:r>
            <w:r>
              <w:rPr>
                <w:rFonts w:hint="eastAsia" w:ascii="宋体" w:hAnsi="宋体" w:cs="宋体"/>
                <w:b/>
                <w:color w:val="auto"/>
                <w:kern w:val="0"/>
                <w:sz w:val="24"/>
                <w:highlight w:val="none"/>
                <w:lang w:val="zh-CN"/>
              </w:rPr>
              <w:t>的；</w:t>
            </w:r>
          </w:p>
          <w:p w14:paraId="34B6E36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F594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7" w:hRule="atLeast"/>
          <w:tblHeader/>
        </w:trPr>
        <w:tc>
          <w:tcPr>
            <w:tcW w:w="629" w:type="dxa"/>
            <w:tcBorders>
              <w:top w:val="single" w:color="auto" w:sz="4" w:space="0"/>
              <w:left w:val="single" w:color="000000" w:sz="8" w:space="0"/>
              <w:right w:val="single" w:color="000000" w:sz="2" w:space="0"/>
            </w:tcBorders>
            <w:vAlign w:val="center"/>
          </w:tcPr>
          <w:p w14:paraId="686593DA">
            <w:pPr>
              <w:snapToGrid w:val="0"/>
              <w:spacing w:line="360" w:lineRule="auto"/>
              <w:jc w:val="center"/>
              <w:rPr>
                <w:rFonts w:ascii="宋体" w:hAnsi="宋体" w:cs="宋体"/>
                <w:color w:val="auto"/>
                <w:sz w:val="24"/>
                <w:highlight w:val="none"/>
              </w:rPr>
            </w:pPr>
          </w:p>
          <w:p w14:paraId="1E8584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681" w:type="dxa"/>
            <w:tcBorders>
              <w:top w:val="single" w:color="000000" w:sz="8" w:space="0"/>
              <w:left w:val="single" w:color="000000" w:sz="2" w:space="0"/>
              <w:right w:val="single" w:color="000000" w:sz="8" w:space="0"/>
            </w:tcBorders>
            <w:vAlign w:val="center"/>
          </w:tcPr>
          <w:p w14:paraId="4FFF8C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257" w:type="dxa"/>
            <w:tcBorders>
              <w:top w:val="single" w:color="000000" w:sz="8" w:space="0"/>
              <w:left w:val="single" w:color="000000" w:sz="2" w:space="0"/>
              <w:right w:val="single" w:color="000000" w:sz="8" w:space="0"/>
            </w:tcBorders>
            <w:vAlign w:val="center"/>
          </w:tcPr>
          <w:p w14:paraId="6AB808C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eastAsiaTheme="minorEastAsia"/>
                <w:color w:val="auto"/>
                <w:sz w:val="24"/>
                <w:highlight w:val="none"/>
              </w:rPr>
              <w:t>0571-89606885</w:t>
            </w:r>
            <w:r>
              <w:rPr>
                <w:rFonts w:hint="eastAsia" w:ascii="宋体" w:hAnsi="宋体" w:cs="宋体"/>
                <w:snapToGrid w:val="0"/>
                <w:color w:val="auto"/>
                <w:kern w:val="28"/>
                <w:sz w:val="24"/>
                <w:highlight w:val="none"/>
              </w:rPr>
              <w:t>。</w:t>
            </w:r>
          </w:p>
        </w:tc>
      </w:tr>
      <w:tr w14:paraId="5F44D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C7FF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81" w:type="dxa"/>
            <w:tcBorders>
              <w:top w:val="single" w:color="000000" w:sz="8" w:space="0"/>
              <w:left w:val="single" w:color="000000" w:sz="2" w:space="0"/>
              <w:bottom w:val="single" w:color="000000" w:sz="8" w:space="0"/>
              <w:right w:val="single" w:color="000000" w:sz="8" w:space="0"/>
            </w:tcBorders>
            <w:vAlign w:val="center"/>
          </w:tcPr>
          <w:p w14:paraId="1BBC31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257" w:type="dxa"/>
            <w:tcBorders>
              <w:top w:val="single" w:color="000000" w:sz="8" w:space="0"/>
              <w:left w:val="single" w:color="000000" w:sz="2" w:space="0"/>
              <w:bottom w:val="single" w:color="000000" w:sz="8" w:space="0"/>
              <w:right w:val="single" w:color="000000" w:sz="8" w:space="0"/>
            </w:tcBorders>
            <w:vAlign w:val="center"/>
          </w:tcPr>
          <w:p w14:paraId="47E3A87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浙江省杭州市建德市新安江街道严州大道水韵天城108幢201室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娄云、15168412971</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4297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2EEF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681" w:type="dxa"/>
            <w:tcBorders>
              <w:top w:val="single" w:color="000000" w:sz="8" w:space="0"/>
              <w:left w:val="single" w:color="000000" w:sz="2" w:space="0"/>
              <w:bottom w:val="single" w:color="000000" w:sz="8" w:space="0"/>
              <w:right w:val="single" w:color="000000" w:sz="8" w:space="0"/>
            </w:tcBorders>
            <w:vAlign w:val="center"/>
          </w:tcPr>
          <w:p w14:paraId="00A965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257" w:type="dxa"/>
            <w:tcBorders>
              <w:top w:val="single" w:color="000000" w:sz="8" w:space="0"/>
              <w:left w:val="single" w:color="000000" w:sz="2" w:space="0"/>
              <w:bottom w:val="single" w:color="000000" w:sz="8" w:space="0"/>
              <w:right w:val="single" w:color="000000" w:sz="8" w:space="0"/>
            </w:tcBorders>
            <w:vAlign w:val="center"/>
          </w:tcPr>
          <w:p w14:paraId="317A514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7658411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本项目不收取采购代理服务费。</w:t>
            </w:r>
          </w:p>
          <w:p w14:paraId="2564C8A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7658411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23231189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本项目收取采购代理服务费。</w:t>
            </w:r>
            <w:r>
              <w:rPr>
                <w:rFonts w:hint="eastAsia" w:ascii="宋体" w:hAnsi="宋体" w:cs="宋体"/>
                <w:snapToGrid w:val="0"/>
                <w:color w:val="auto"/>
                <w:kern w:val="28"/>
                <w:sz w:val="24"/>
                <w:highlight w:val="none"/>
              </w:rPr>
              <w:t>投标总报价应包含采购服务费，采购服务费按照</w:t>
            </w:r>
            <w:r>
              <w:rPr>
                <w:rFonts w:hint="eastAsia" w:ascii="宋体" w:hAnsi="宋体" w:cs="宋体"/>
                <w:snapToGrid w:val="0"/>
                <w:color w:val="auto"/>
                <w:kern w:val="28"/>
                <w:sz w:val="24"/>
                <w:highlight w:val="none"/>
                <w:u w:val="single"/>
              </w:rPr>
              <w:t>国家发展计划委员会计价格〔2002〕1980号文《招标代理服务费管理暂行办法》及发改办价格〔2003〕857号文</w:t>
            </w:r>
            <w:r>
              <w:rPr>
                <w:rFonts w:hint="eastAsia" w:ascii="宋体" w:hAnsi="宋体" w:cs="宋体"/>
                <w:snapToGrid w:val="0"/>
                <w:color w:val="auto"/>
                <w:kern w:val="28"/>
                <w:sz w:val="24"/>
                <w:highlight w:val="none"/>
              </w:rPr>
              <w:t>的收费标准（</w:t>
            </w:r>
            <w:r>
              <w:rPr>
                <w:rFonts w:hint="eastAsia" w:ascii="宋体" w:hAnsi="宋体" w:cs="宋体"/>
                <w:color w:val="auto"/>
                <w:sz w:val="24"/>
                <w:highlight w:val="none"/>
              </w:rPr>
              <w:t>服务</w:t>
            </w:r>
            <w:r>
              <w:rPr>
                <w:rFonts w:hint="eastAsia" w:ascii="宋体" w:hAnsi="宋体" w:cs="宋体"/>
                <w:snapToGrid w:val="0"/>
                <w:color w:val="auto"/>
                <w:kern w:val="28"/>
                <w:sz w:val="24"/>
                <w:highlight w:val="none"/>
              </w:rPr>
              <w:t>类）计取，采购服务费为人民币陆仟陆佰玖拾叁元整（¥：6693元），由中标人在领取中标通知书时支付给采购代理公司。</w:t>
            </w:r>
          </w:p>
        </w:tc>
      </w:tr>
      <w:tr w14:paraId="31EC7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9" w:hRule="atLeast"/>
          <w:tblHeader/>
        </w:trPr>
        <w:tc>
          <w:tcPr>
            <w:tcW w:w="629" w:type="dxa"/>
            <w:vMerge w:val="restart"/>
            <w:tcBorders>
              <w:top w:val="single" w:color="auto" w:sz="4" w:space="0"/>
              <w:left w:val="single" w:color="000000" w:sz="8" w:space="0"/>
              <w:right w:val="single" w:color="000000" w:sz="2" w:space="0"/>
            </w:tcBorders>
            <w:vAlign w:val="center"/>
          </w:tcPr>
          <w:p w14:paraId="382791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681" w:type="dxa"/>
            <w:vMerge w:val="restart"/>
            <w:tcBorders>
              <w:top w:val="single" w:color="000000" w:sz="8" w:space="0"/>
              <w:left w:val="single" w:color="000000" w:sz="2" w:space="0"/>
              <w:right w:val="single" w:color="000000" w:sz="8" w:space="0"/>
            </w:tcBorders>
            <w:vAlign w:val="center"/>
          </w:tcPr>
          <w:p w14:paraId="52D037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57" w:type="dxa"/>
            <w:tcBorders>
              <w:top w:val="single" w:color="000000" w:sz="8" w:space="0"/>
              <w:left w:val="single" w:color="000000" w:sz="2" w:space="0"/>
              <w:bottom w:val="single" w:color="000000" w:sz="8" w:space="0"/>
              <w:right w:val="single" w:color="000000" w:sz="8" w:space="0"/>
            </w:tcBorders>
            <w:vAlign w:val="center"/>
          </w:tcPr>
          <w:p w14:paraId="0E9F1C1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AAB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4741EE1">
            <w:pPr>
              <w:snapToGrid w:val="0"/>
              <w:spacing w:line="360" w:lineRule="auto"/>
              <w:jc w:val="center"/>
              <w:rPr>
                <w:rFonts w:ascii="宋体" w:hAnsi="宋体" w:cs="宋体"/>
                <w:color w:val="auto"/>
                <w:sz w:val="24"/>
                <w:highlight w:val="none"/>
              </w:rPr>
            </w:pPr>
          </w:p>
        </w:tc>
        <w:tc>
          <w:tcPr>
            <w:tcW w:w="1681" w:type="dxa"/>
            <w:vMerge w:val="continue"/>
            <w:tcBorders>
              <w:left w:val="single" w:color="000000" w:sz="2" w:space="0"/>
              <w:bottom w:val="single" w:color="000000" w:sz="8" w:space="0"/>
              <w:right w:val="single" w:color="000000" w:sz="8" w:space="0"/>
            </w:tcBorders>
            <w:vAlign w:val="center"/>
          </w:tcPr>
          <w:p w14:paraId="0D4C5F05">
            <w:pPr>
              <w:snapToGrid w:val="0"/>
              <w:spacing w:line="360" w:lineRule="auto"/>
              <w:jc w:val="center"/>
              <w:rPr>
                <w:rFonts w:ascii="宋体" w:hAnsi="宋体" w:cs="宋体"/>
                <w:b/>
                <w:color w:val="auto"/>
                <w:sz w:val="24"/>
                <w:highlight w:val="none"/>
              </w:rPr>
            </w:pPr>
          </w:p>
        </w:tc>
        <w:tc>
          <w:tcPr>
            <w:tcW w:w="6257" w:type="dxa"/>
            <w:tcBorders>
              <w:top w:val="single" w:color="000000" w:sz="8" w:space="0"/>
              <w:left w:val="single" w:color="000000" w:sz="2" w:space="0"/>
              <w:bottom w:val="single" w:color="000000" w:sz="8" w:space="0"/>
              <w:right w:val="single" w:color="000000" w:sz="8" w:space="0"/>
            </w:tcBorders>
            <w:vAlign w:val="center"/>
          </w:tcPr>
          <w:p w14:paraId="21B4C7CB">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1665C44">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474627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1C83A954">
      <w:pPr>
        <w:snapToGrid w:val="0"/>
        <w:spacing w:line="360" w:lineRule="auto"/>
        <w:jc w:val="center"/>
        <w:rPr>
          <w:rFonts w:ascii="宋体" w:hAnsi="宋体" w:cs="宋体"/>
          <w:b/>
          <w:color w:val="auto"/>
          <w:sz w:val="32"/>
          <w:szCs w:val="20"/>
          <w:highlight w:val="none"/>
        </w:rPr>
      </w:pPr>
    </w:p>
    <w:bookmarkEnd w:id="10"/>
    <w:p w14:paraId="73F1F1C8">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63BD400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D4DEEF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7D8DF9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4D892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A6187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817DF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5FB18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EEA52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28B6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1ECCD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仿宋" w:hAnsi="仿宋" w:eastAsia="仿宋" w:cs="仿宋"/>
                <w:color w:val="auto"/>
                <w:kern w:val="0"/>
                <w:sz w:val="24"/>
                <w:highlight w:val="none"/>
              </w:rPr>
              <w:id w:val="14746896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8658F4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3299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7D787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8034A3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570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13160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C325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0CD210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99B3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81B8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3319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E49902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E23E5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6A319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7046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7B0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CB3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7CC80D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96731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A39E4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B3A1E66">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FE6420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82798F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202F6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263CDD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2DCEC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A160B9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3D0D1A0">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3336DD">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1C9395B">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4FAF06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2A8835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6E308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FBDF01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D16179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11ED55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7CE4259">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9D94439">
      <w:pPr>
        <w:pStyle w:val="887"/>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F712C9">
      <w:pPr>
        <w:pStyle w:val="887"/>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76EEC41">
      <w:pPr>
        <w:pStyle w:val="887"/>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D1CE1FC">
      <w:pPr>
        <w:pStyle w:val="887"/>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99C67B">
      <w:pPr>
        <w:pStyle w:val="887"/>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BF4A396">
      <w:pPr>
        <w:pStyle w:val="887"/>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505EB">
      <w:pPr>
        <w:pStyle w:val="887"/>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A33D4B0">
      <w:pPr>
        <w:pStyle w:val="887"/>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A753E1">
      <w:pPr>
        <w:pStyle w:val="887"/>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B506D3E">
      <w:pPr>
        <w:pStyle w:val="887"/>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CA5C05D">
      <w:pPr>
        <w:pStyle w:val="887"/>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B9BBFC9">
      <w:pPr>
        <w:pStyle w:val="131"/>
        <w:snapToGrid w:val="0"/>
        <w:spacing w:before="0"/>
        <w:ind w:firstLine="360"/>
        <w:rPr>
          <w:rFonts w:ascii="宋体" w:hAnsi="宋体" w:cs="宋体"/>
          <w:color w:val="auto"/>
          <w:sz w:val="18"/>
          <w:szCs w:val="18"/>
          <w:highlight w:val="none"/>
        </w:rPr>
      </w:pPr>
    </w:p>
    <w:p w14:paraId="72CBE9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DEF5B2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24AF7A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67568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24C082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AB9915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AFC800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C15A6E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0C30AA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2221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C788DB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C1D00B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6249D8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25A0D3">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579ED2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2FF6A9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9611DB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A1BEC0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C2A154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B05449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C1F3528">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7658BC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F7B51E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0CE979">
      <w:pPr>
        <w:pStyle w:val="34"/>
        <w:numPr>
          <w:ilvl w:val="0"/>
          <w:numId w:val="1"/>
        </w:numPr>
        <w:spacing w:line="360" w:lineRule="auto"/>
        <w:rPr>
          <w:rFonts w:hAnsi="宋体" w:cs="宋体"/>
          <w:b/>
          <w:color w:val="auto"/>
          <w:sz w:val="24"/>
          <w:szCs w:val="24"/>
          <w:highlight w:val="none"/>
        </w:rPr>
      </w:pPr>
      <w:r>
        <w:rPr>
          <w:rFonts w:hint="eastAsia" w:hAnsi="宋体" w:cs="宋体"/>
          <w:b/>
          <w:color w:val="auto"/>
          <w:sz w:val="24"/>
          <w:szCs w:val="24"/>
          <w:highlight w:val="none"/>
        </w:rPr>
        <w:t>投标文件的组成</w:t>
      </w:r>
    </w:p>
    <w:p w14:paraId="49628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BD753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11.1.1符合参加政府采购活动应当具备的一般条件的承诺函（如以联合体形式参加政府采购活动的，联合体各方均应提交该承诺函）；</w:t>
      </w:r>
    </w:p>
    <w:p w14:paraId="7A88AC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联合协议（以联合体形式响应的，提供联合协议；供应商不以联合体形式响应的，则不需要提供）；</w:t>
      </w:r>
    </w:p>
    <w:p w14:paraId="622058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11.1.3落实政府采购政策需满足的资格要求：提供《中小企业声明函》或《残疾人福利性单位声明函》或由省级以上监狱管理局、戒毒管理局（含新疆生产建设兵团）出具的属于监狱企业证明文件；</w:t>
      </w:r>
    </w:p>
    <w:p w14:paraId="779BA4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CDEC0D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E603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8AC19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32433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049B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FD6CF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7378C6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11.2.6投标标的清单；</w:t>
      </w:r>
    </w:p>
    <w:p w14:paraId="5C0909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3D6414E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8B6B2E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ADE47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AA188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中小企业声明函（如果有）。</w:t>
      </w:r>
    </w:p>
    <w:p w14:paraId="692E8B8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84B0733">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B36229F">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A84395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C569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88271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3A16DD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6590C36">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2574AB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41C7F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F9A470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594616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0152F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8BC361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441FCC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2C90D5D">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E34E790">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D1158C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95AB76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893C0D1">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4FB97E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00D157F">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14:paraId="74CFE85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8BBF17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D55632D">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A8BBB0B">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0F52924">
      <w:pPr>
        <w:pStyle w:val="131"/>
        <w:spacing w:before="0"/>
        <w:ind w:firstLine="643"/>
        <w:rPr>
          <w:rFonts w:ascii="宋体" w:hAnsi="宋体" w:cs="宋体"/>
          <w:b/>
          <w:color w:val="auto"/>
          <w:sz w:val="32"/>
          <w:highlight w:val="none"/>
        </w:rPr>
      </w:pPr>
    </w:p>
    <w:p w14:paraId="40C7E8E5">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5300552">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9AF28FD">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6153E4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03ED580">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D60D40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67AA8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1D7293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A5C748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326858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92F80D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16C557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727A4A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7B1F82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65081C3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60D90C">
      <w:pPr>
        <w:pStyle w:val="131"/>
        <w:spacing w:before="0"/>
        <w:ind w:firstLine="0" w:firstLineChars="0"/>
        <w:rPr>
          <w:rFonts w:ascii="宋体" w:hAnsi="宋体" w:cs="宋体"/>
          <w:color w:val="auto"/>
          <w:kern w:val="0"/>
          <w:szCs w:val="24"/>
          <w:highlight w:val="none"/>
        </w:rPr>
      </w:pPr>
    </w:p>
    <w:p w14:paraId="0CA2FC5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C1B896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2D28A52">
      <w:pPr>
        <w:spacing w:line="360" w:lineRule="auto"/>
        <w:rPr>
          <w:rFonts w:ascii="宋体" w:hAnsi="宋体" w:cs="宋体"/>
          <w:b/>
          <w:color w:val="auto"/>
          <w:sz w:val="24"/>
          <w:highlight w:val="none"/>
        </w:rPr>
      </w:pPr>
    </w:p>
    <w:p w14:paraId="0786383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506A29F">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E42D605">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9E3306">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4FBD2C6">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49BE898">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9746CD6">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FEA467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4AEE08F">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02C8988">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286B438B">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CDCC2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CA139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534123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CB2C274">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4AFAA6">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4360447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F6C049A">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E88BF0">
      <w:pPr>
        <w:pStyle w:val="6"/>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EEBC278">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113EEE">
      <w:pPr>
        <w:rPr>
          <w:rFonts w:ascii="宋体" w:hAnsi="宋体" w:cs="宋体"/>
          <w:color w:val="auto"/>
          <w:highlight w:val="none"/>
        </w:rPr>
      </w:pPr>
    </w:p>
    <w:p w14:paraId="3A391B18">
      <w:pPr>
        <w:snapToGrid w:val="0"/>
        <w:spacing w:line="360" w:lineRule="auto"/>
        <w:ind w:firstLine="3357" w:firstLineChars="1045"/>
        <w:rPr>
          <w:rFonts w:ascii="宋体" w:hAnsi="宋体" w:cs="宋体"/>
          <w:b/>
          <w:color w:val="auto"/>
          <w:sz w:val="32"/>
          <w:highlight w:val="none"/>
        </w:rPr>
      </w:pPr>
    </w:p>
    <w:p w14:paraId="79A763C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A8F50E5">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1D9B5E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443431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94002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26A9D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8E88E1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81CBDF3">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B8BDAB">
      <w:pPr>
        <w:tabs>
          <w:tab w:val="left" w:pos="0"/>
        </w:tabs>
        <w:spacing w:line="360" w:lineRule="auto"/>
        <w:ind w:firstLine="480"/>
        <w:rPr>
          <w:rFonts w:ascii="宋体" w:hAnsi="宋体" w:cs="宋体"/>
          <w:color w:val="auto"/>
          <w:sz w:val="24"/>
          <w:highlight w:val="none"/>
        </w:rPr>
      </w:pPr>
    </w:p>
    <w:p w14:paraId="633C1BE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CE1F8C6">
      <w:pPr>
        <w:pStyle w:val="26"/>
        <w:spacing w:line="360" w:lineRule="auto"/>
        <w:ind w:firstLine="0" w:firstLineChars="0"/>
        <w:rPr>
          <w:rFonts w:cs="宋体"/>
          <w:b/>
          <w:color w:val="auto"/>
          <w:highlight w:val="none"/>
        </w:rPr>
      </w:pPr>
      <w:r>
        <w:rPr>
          <w:rFonts w:hint="eastAsia" w:cs="宋体"/>
          <w:b/>
          <w:color w:val="auto"/>
          <w:highlight w:val="none"/>
        </w:rPr>
        <w:t>30.验收</w:t>
      </w:r>
    </w:p>
    <w:p w14:paraId="4464D2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4DDE2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2C1FBF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3231A4">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DB2BDC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011"/>
      <w:bookmarkEnd w:id="16"/>
      <w:bookmarkStart w:id="17" w:name="_Hlt74707468"/>
      <w:bookmarkEnd w:id="17"/>
      <w:bookmarkStart w:id="18" w:name="_Hlt68403820"/>
      <w:bookmarkEnd w:id="18"/>
      <w:bookmarkStart w:id="19" w:name="_Hlt68072990"/>
      <w:bookmarkEnd w:id="19"/>
      <w:bookmarkStart w:id="20" w:name="_Hlt68057669"/>
      <w:bookmarkEnd w:id="20"/>
      <w:bookmarkStart w:id="21" w:name="_Hlt74729768"/>
      <w:bookmarkEnd w:id="21"/>
      <w:bookmarkStart w:id="22" w:name="_Hlt74730295"/>
      <w:bookmarkEnd w:id="22"/>
      <w:bookmarkStart w:id="23" w:name="_Hlt74714665"/>
      <w:bookmarkEnd w:id="23"/>
      <w:bookmarkStart w:id="24" w:name="_Hlt68072998"/>
      <w:bookmarkEnd w:id="24"/>
      <w:bookmarkStart w:id="25" w:name="_Hlt75236290"/>
      <w:bookmarkEnd w:id="25"/>
      <w:bookmarkStart w:id="26" w:name="_Hlt75236101"/>
      <w:bookmarkEnd w:id="26"/>
    </w:p>
    <w:bookmarkEnd w:id="11"/>
    <w:bookmarkEnd w:id="12"/>
    <w:p w14:paraId="1F0CF48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1A04423">
      <w:pPr>
        <w:pStyle w:val="85"/>
        <w:ind w:firstLine="0"/>
        <w:rPr>
          <w:rFonts w:cs="宋体"/>
          <w:b/>
          <w:bCs/>
          <w:color w:val="auto"/>
          <w:highlight w:val="none"/>
        </w:rPr>
      </w:pPr>
      <w:r>
        <w:rPr>
          <w:rFonts w:hint="eastAsia" w:cs="宋体"/>
          <w:b/>
          <w:bCs/>
          <w:color w:val="auto"/>
          <w:highlight w:val="none"/>
        </w:rPr>
        <w:t>一、采购内容及数量</w:t>
      </w:r>
    </w:p>
    <w:tbl>
      <w:tblPr>
        <w:tblStyle w:val="62"/>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90"/>
        <w:gridCol w:w="2130"/>
        <w:gridCol w:w="705"/>
        <w:gridCol w:w="1065"/>
        <w:gridCol w:w="1198"/>
        <w:gridCol w:w="1275"/>
        <w:gridCol w:w="735"/>
      </w:tblGrid>
      <w:tr w14:paraId="150B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87" w:type="dxa"/>
            <w:vAlign w:val="center"/>
          </w:tcPr>
          <w:p w14:paraId="5299A5C1">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90" w:type="dxa"/>
            <w:vAlign w:val="center"/>
          </w:tcPr>
          <w:p w14:paraId="39567F58">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130" w:type="dxa"/>
            <w:vAlign w:val="center"/>
          </w:tcPr>
          <w:p w14:paraId="691D1D67">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主要服务技术要求</w:t>
            </w:r>
          </w:p>
        </w:tc>
        <w:tc>
          <w:tcPr>
            <w:tcW w:w="705" w:type="dxa"/>
            <w:vAlign w:val="center"/>
          </w:tcPr>
          <w:p w14:paraId="3B7CC9E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单位</w:t>
            </w:r>
          </w:p>
        </w:tc>
        <w:tc>
          <w:tcPr>
            <w:tcW w:w="1065" w:type="dxa"/>
            <w:vAlign w:val="center"/>
          </w:tcPr>
          <w:p w14:paraId="66C0E12F">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98" w:type="dxa"/>
            <w:vAlign w:val="center"/>
          </w:tcPr>
          <w:p w14:paraId="413E5AF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预算单价（元/年）</w:t>
            </w:r>
          </w:p>
        </w:tc>
        <w:tc>
          <w:tcPr>
            <w:tcW w:w="1275" w:type="dxa"/>
            <w:vAlign w:val="center"/>
          </w:tcPr>
          <w:p w14:paraId="2ADEC5D7">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预算总价</w:t>
            </w:r>
          </w:p>
          <w:p w14:paraId="4A78DC2C">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（元）</w:t>
            </w:r>
          </w:p>
        </w:tc>
        <w:tc>
          <w:tcPr>
            <w:tcW w:w="735" w:type="dxa"/>
            <w:vAlign w:val="center"/>
          </w:tcPr>
          <w:p w14:paraId="666C0D01">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备</w:t>
            </w:r>
          </w:p>
          <w:p w14:paraId="1F6B7110">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注</w:t>
            </w:r>
          </w:p>
        </w:tc>
      </w:tr>
      <w:tr w14:paraId="35B6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87" w:type="dxa"/>
            <w:vAlign w:val="center"/>
          </w:tcPr>
          <w:p w14:paraId="78FEB297">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790" w:type="dxa"/>
            <w:vAlign w:val="center"/>
          </w:tcPr>
          <w:p w14:paraId="4FDF11F1">
            <w:pPr>
              <w:widowControl/>
              <w:tabs>
                <w:tab w:val="left" w:pos="360"/>
              </w:tabs>
              <w:jc w:val="left"/>
              <w:rPr>
                <w:rFonts w:ascii="宋体" w:hAnsi="宋体" w:cs="宋体"/>
                <w:color w:val="auto"/>
                <w:sz w:val="24"/>
                <w:highlight w:val="none"/>
              </w:rPr>
            </w:pPr>
            <w:r>
              <w:rPr>
                <w:rFonts w:hint="eastAsia" w:ascii="宋体" w:hAnsi="宋体" w:cs="宋体"/>
                <w:color w:val="auto"/>
                <w:sz w:val="24"/>
                <w:highlight w:val="none"/>
              </w:rPr>
              <w:t>建德市规划和自然资源局2025年-2027年存量土地盘活技术服务采购项目</w:t>
            </w:r>
          </w:p>
        </w:tc>
        <w:tc>
          <w:tcPr>
            <w:tcW w:w="2130" w:type="dxa"/>
            <w:vAlign w:val="center"/>
          </w:tcPr>
          <w:p w14:paraId="61914F99">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详见本章</w:t>
            </w:r>
          </w:p>
          <w:p w14:paraId="1D07F805">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“二、项目需求”</w:t>
            </w:r>
          </w:p>
        </w:tc>
        <w:tc>
          <w:tcPr>
            <w:tcW w:w="705" w:type="dxa"/>
            <w:vAlign w:val="center"/>
          </w:tcPr>
          <w:p w14:paraId="023E645C">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年</w:t>
            </w:r>
          </w:p>
        </w:tc>
        <w:tc>
          <w:tcPr>
            <w:tcW w:w="1065" w:type="dxa"/>
            <w:vAlign w:val="center"/>
          </w:tcPr>
          <w:p w14:paraId="4655D087">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3</w:t>
            </w:r>
          </w:p>
        </w:tc>
        <w:tc>
          <w:tcPr>
            <w:tcW w:w="1198" w:type="dxa"/>
            <w:vAlign w:val="center"/>
          </w:tcPr>
          <w:p w14:paraId="01473EA3">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250000</w:t>
            </w:r>
          </w:p>
        </w:tc>
        <w:tc>
          <w:tcPr>
            <w:tcW w:w="1275" w:type="dxa"/>
            <w:vAlign w:val="center"/>
          </w:tcPr>
          <w:p w14:paraId="4DC90B2C">
            <w:pPr>
              <w:widowControl/>
              <w:tabs>
                <w:tab w:val="left" w:pos="360"/>
              </w:tabs>
              <w:jc w:val="center"/>
              <w:rPr>
                <w:rFonts w:ascii="宋体" w:hAnsi="宋体" w:cs="宋体"/>
                <w:color w:val="auto"/>
                <w:sz w:val="24"/>
                <w:highlight w:val="none"/>
              </w:rPr>
            </w:pPr>
            <w:r>
              <w:rPr>
                <w:rFonts w:hint="eastAsia" w:ascii="宋体" w:hAnsi="宋体" w:cs="宋体"/>
                <w:color w:val="auto"/>
                <w:sz w:val="24"/>
                <w:highlight w:val="none"/>
              </w:rPr>
              <w:t>750000</w:t>
            </w:r>
          </w:p>
        </w:tc>
        <w:tc>
          <w:tcPr>
            <w:tcW w:w="735" w:type="dxa"/>
            <w:vAlign w:val="center"/>
          </w:tcPr>
          <w:p w14:paraId="7454C8BA">
            <w:pPr>
              <w:widowControl/>
              <w:tabs>
                <w:tab w:val="left" w:pos="360"/>
              </w:tabs>
              <w:jc w:val="center"/>
              <w:rPr>
                <w:rFonts w:ascii="宋体" w:hAnsi="宋体" w:cs="宋体"/>
                <w:color w:val="auto"/>
                <w:sz w:val="24"/>
                <w:highlight w:val="none"/>
              </w:rPr>
            </w:pPr>
          </w:p>
        </w:tc>
      </w:tr>
      <w:tr w14:paraId="06BA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485" w:type="dxa"/>
            <w:gridSpan w:val="8"/>
            <w:vAlign w:val="center"/>
          </w:tcPr>
          <w:p w14:paraId="062F8F99">
            <w:pPr>
              <w:widowControl/>
              <w:tabs>
                <w:tab w:val="left" w:pos="360"/>
              </w:tabs>
              <w:rPr>
                <w:rFonts w:ascii="宋体" w:hAnsi="宋体" w:cs="宋体"/>
                <w:color w:val="auto"/>
                <w:sz w:val="24"/>
                <w:highlight w:val="none"/>
              </w:rPr>
            </w:pPr>
            <w:r>
              <w:rPr>
                <w:rFonts w:hint="eastAsia" w:ascii="宋体" w:hAnsi="宋体" w:cs="宋体"/>
                <w:color w:val="auto"/>
                <w:sz w:val="24"/>
                <w:highlight w:val="none"/>
              </w:rPr>
              <w:t>预算价合计：人民币（大写）柒拾伍万元整</w:t>
            </w:r>
          </w:p>
        </w:tc>
      </w:tr>
    </w:tbl>
    <w:p w14:paraId="2F4C0E28">
      <w:pPr>
        <w:spacing w:line="360" w:lineRule="auto"/>
        <w:ind w:firstLine="422" w:firstLineChars="200"/>
        <w:jc w:val="left"/>
        <w:rPr>
          <w:rFonts w:cs="宋体"/>
          <w:b/>
          <w:bCs/>
          <w:color w:val="auto"/>
          <w:highlight w:val="none"/>
        </w:rPr>
      </w:pPr>
      <w:r>
        <w:rPr>
          <w:rFonts w:hint="eastAsia" w:ascii="宋体" w:hAnsi="宋体" w:cs="宋体"/>
          <w:b/>
          <w:color w:val="auto"/>
          <w:highlight w:val="none"/>
        </w:rPr>
        <w:t>备注：</w:t>
      </w:r>
      <w:r>
        <w:rPr>
          <w:rFonts w:hint="eastAsia" w:ascii="宋体" w:hAnsi="宋体" w:cs="宋体"/>
          <w:b/>
          <w:color w:val="auto"/>
          <w:kern w:val="0"/>
          <w:highlight w:val="none"/>
        </w:rPr>
        <w:t>以上预算金额包括技术服务、资料整理、人员工资、交通、住宿、税金、保险、管理费、辅助工作及售后服务等完成本项目所需的所有相关费用。</w:t>
      </w:r>
    </w:p>
    <w:p w14:paraId="0DA796CC">
      <w:pPr>
        <w:pStyle w:val="85"/>
        <w:ind w:firstLine="0"/>
        <w:rPr>
          <w:rFonts w:cs="宋体"/>
          <w:b/>
          <w:bCs/>
          <w:color w:val="auto"/>
          <w:highlight w:val="none"/>
        </w:rPr>
      </w:pPr>
      <w:r>
        <w:rPr>
          <w:rFonts w:hint="eastAsia" w:cs="宋体"/>
          <w:b/>
          <w:bCs/>
          <w:color w:val="auto"/>
          <w:highlight w:val="none"/>
        </w:rPr>
        <w:t>二、采购需求</w:t>
      </w:r>
    </w:p>
    <w:p w14:paraId="6BC47DBA">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（一）项目背景</w:t>
      </w:r>
    </w:p>
    <w:p w14:paraId="4D85FF94">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根据《浙江省自然资源厅关于开展2025年低效用地调查年度更新工作的通知》（浙自然资源厅函〔2025〕112号）和《浙江省国土资源厅关于印发〈新增建设用地计划分配与存量建设用地盘活挂钩办法〉的通知》（浙土资发〔2017〕19号）等文件要求，为深入贯彻土地节约集约利用政策，建德市以国土空间治理数字化改革为引领，依托国土空间智治底图平台，通过开展存量建设用地盘活挂钩工作及省、市土地利用动态系统维护更新工作，统筹优化存量空间结构布局，着力提升新增建设用地计划指标配置效能，全面推进建设用地节约集约高效利用，切实提升土地利用效率，为全市经济高质量发展注入新动能。</w:t>
      </w:r>
    </w:p>
    <w:p w14:paraId="67F491A0">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（二）工作任务</w:t>
      </w:r>
    </w:p>
    <w:p w14:paraId="2B851441">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1.根据采购单位及上级有关部门任务要求，做好建德市</w:t>
      </w:r>
      <w:r>
        <w:rPr>
          <w:rFonts w:ascii="宋体" w:hAnsi="宋体" w:cs="宋体"/>
          <w:bCs/>
          <w:color w:val="auto"/>
          <w:sz w:val="24"/>
          <w:highlight w:val="none"/>
        </w:rPr>
        <w:t>存量建设用地盘活挂钩</w:t>
      </w:r>
      <w:r>
        <w:rPr>
          <w:rFonts w:hint="eastAsia" w:ascii="宋体" w:hAnsi="宋体" w:cs="宋体"/>
          <w:bCs/>
          <w:color w:val="auto"/>
          <w:sz w:val="24"/>
          <w:highlight w:val="none"/>
        </w:rPr>
        <w:t>项目的审核和信息完善工作。按照省存量盘活挂钩审核要求，对建德市存量盘活挂钩范围内的所有项目逐一核查，确保录入省厅系统存量盘活信息符合条件，确保存量项目上传资料的真实性、准确性以及完整性，配合市局</w:t>
      </w:r>
      <w:r>
        <w:rPr>
          <w:rFonts w:hint="eastAsia" w:ascii="宋体" w:hAnsi="宋体" w:cs="宋体"/>
          <w:bCs/>
          <w:color w:val="auto"/>
          <w:sz w:val="24"/>
          <w:highlight w:val="none"/>
          <w:lang w:val="zh-CN"/>
        </w:rPr>
        <w:t>开展市级审核工作</w:t>
      </w:r>
      <w:r>
        <w:rPr>
          <w:rFonts w:hint="eastAsia" w:ascii="宋体" w:hAnsi="宋体" w:cs="宋体"/>
          <w:bCs/>
          <w:color w:val="auto"/>
          <w:sz w:val="24"/>
          <w:highlight w:val="none"/>
        </w:rPr>
        <w:t>，为进行最终的省级审核通过提供有效的技术保障，并配合在存量土地盘活工作中提供相关数据和技术支撑。</w:t>
      </w:r>
    </w:p>
    <w:p w14:paraId="05D2487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通过调查分析，查清调查范围内低效利用土地利用状况，掌握调查范围内低效利用土地的面积、权属、土地分类、规划用途等信息，建立城镇低效用地基础数据库，为后续开发低效用地区块、监管低效用地开发利用情况提供真实准确的基础数据，为加快经济转型升级和城市有机更新提供基础数据。每月收集整理已开发低效用地区块信息，企业再开发资料、面积和批准文号等，及时录入浙江省建设用地供应动态监管系统和杭州市开发利用综合监管系统，完成低效用地开发数据月度更新。</w:t>
      </w:r>
    </w:p>
    <w:p w14:paraId="0B747B70">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（三）工作依据</w:t>
      </w:r>
    </w:p>
    <w:p w14:paraId="4BD096BD">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本项目技术规范包括但不仅限于以下技术规范及标准：</w:t>
      </w:r>
    </w:p>
    <w:p w14:paraId="386CDB8B">
      <w:pPr>
        <w:numPr>
          <w:ilvl w:val="-1"/>
          <w:numId w:val="0"/>
        </w:num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浙江省国土资源厅关于印发《新增建设用地计划分配与存量建设用地盘活挂钩办法的通知》（浙土资发〔2017〕19号）；</w:t>
      </w:r>
    </w:p>
    <w:p w14:paraId="665F188E">
      <w:pPr>
        <w:numPr>
          <w:ilvl w:val="-1"/>
          <w:numId w:val="0"/>
        </w:num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《浙江省自然资源厅关于进一步完善存量建设用地盘活挂钩》（浙自然资发〔2020〕19号）；</w:t>
      </w:r>
    </w:p>
    <w:p w14:paraId="0B3408D6">
      <w:pPr>
        <w:spacing w:line="360" w:lineRule="auto"/>
        <w:ind w:firstLine="480" w:firstLineChars="200"/>
        <w:outlineLvl w:val="0"/>
        <w:rPr>
          <w:rFonts w:ascii="宋体" w:hAnsi="宋体" w:cs="宋体"/>
          <w:b/>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《浙江省自然资源厅关于开展2025年低效用地调查年度更新工作的通知》（浙自然资源厅函〔2025〕112号）。</w:t>
      </w:r>
    </w:p>
    <w:p w14:paraId="045AB124">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（四）采购项目服务要求</w:t>
      </w:r>
    </w:p>
    <w:p w14:paraId="7A669BD5">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1.供应商在履行合同义务期间，应遵守国家有关法律法规、维护采购单位的合法权益。</w:t>
      </w:r>
    </w:p>
    <w:p w14:paraId="49DA56B1">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2.供应商提供能够满足本项目服务需要的技术人员，按照工作范围和内容完成服务工作，并按约定向采购单位汇报工作进展。</w:t>
      </w:r>
    </w:p>
    <w:p w14:paraId="5144AFB2">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3.供应商项目成果必须满足采购单位的工作要求，通过上级部门相关要求和采购人确认，并确保完成当年年度任务。（但如有新的要求，则须根据省市规划资源主管部门要求适度调整）。</w:t>
      </w:r>
    </w:p>
    <w:p w14:paraId="127DC670">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5.供应商应自行承担项目实施过程中的安全责任，采购单位在任何情况下不承担任何责任。</w:t>
      </w:r>
    </w:p>
    <w:p w14:paraId="28D46C29">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6.供应商自行承担完成本采购项目的一切费用（包括不可预见费用）和市场风险。</w:t>
      </w:r>
    </w:p>
    <w:p w14:paraId="7C19311F">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7.成果维护期：中标供应商须提供不少于1年的免费成果维护期，时间从项目通过省市规划资源主管部门的质量核查后开始计算。</w:t>
      </w:r>
    </w:p>
    <w:p w14:paraId="0B347557">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（五）项目团队要求</w:t>
      </w:r>
    </w:p>
    <w:p w14:paraId="07258653">
      <w:pPr>
        <w:spacing w:line="360" w:lineRule="auto"/>
        <w:ind w:firstLine="480" w:firstLineChars="200"/>
        <w:outlineLvl w:val="0"/>
        <w:rPr>
          <w:rFonts w:ascii="宋体" w:hAnsi="宋体" w:cs="宋体"/>
          <w:b/>
          <w:color w:val="auto"/>
          <w:sz w:val="24"/>
          <w:highlight w:val="none"/>
        </w:rPr>
      </w:pPr>
      <w:r>
        <w:rPr>
          <w:rFonts w:hint="eastAsia" w:ascii="宋体" w:hAnsi="宋体" w:cs="宋体"/>
          <w:bCs/>
          <w:color w:val="auto"/>
          <w:sz w:val="24"/>
          <w:highlight w:val="none"/>
        </w:rPr>
        <w:t>供应商应组建能够满足服务需要的项目组，按照工作范围和内容完成工作，并按约定向采购人汇报工作进展。项目负责人为1人，应具有测绘相关专业高级工程师及以上职称且具有注册测绘师资格；技术负责人为1人，应具有测绘相关专业高级工程师及以上职称且具有注册测绘师资格；项目团队人员应配置合理，具有注册城乡规划师和不动产调查登记培训合格证书者各不得少于2人，其余人员应具有测绘相关专业高级及以上职称。</w:t>
      </w:r>
    </w:p>
    <w:p w14:paraId="3F6E28CB">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（六）设备要求</w:t>
      </w:r>
    </w:p>
    <w:p w14:paraId="73893E98">
      <w:pPr>
        <w:spacing w:line="360" w:lineRule="auto"/>
        <w:ind w:firstLine="480" w:firstLineChars="200"/>
        <w:outlineLvl w:val="0"/>
        <w:rPr>
          <w:rFonts w:ascii="宋体" w:hAnsi="宋体" w:cs="宋体"/>
          <w:b/>
          <w:color w:val="auto"/>
          <w:sz w:val="24"/>
          <w:highlight w:val="none"/>
        </w:rPr>
      </w:pPr>
      <w:r>
        <w:rPr>
          <w:rFonts w:hint="eastAsia" w:ascii="宋体" w:hAnsi="宋体" w:cs="宋体"/>
          <w:bCs/>
          <w:color w:val="auto"/>
          <w:sz w:val="24"/>
          <w:highlight w:val="none"/>
        </w:rPr>
        <w:t>根据工作需要配备无人机的3台，相应操作人员应具有民用无人机驾驶员合格证（1人），开展作业前中标供应商应当取得有关部门批准，按规定开展作业。</w:t>
      </w:r>
    </w:p>
    <w:p w14:paraId="119B0545">
      <w:pPr>
        <w:spacing w:line="360" w:lineRule="auto"/>
        <w:ind w:firstLine="482" w:firstLineChars="200"/>
        <w:outlineLvl w:val="0"/>
        <w:rPr>
          <w:rFonts w:ascii="宋体" w:hAnsi="宋体" w:cs="宋体"/>
          <w:bCs/>
          <w:color w:val="auto"/>
          <w:sz w:val="24"/>
          <w:highlight w:val="none"/>
        </w:rPr>
      </w:pPr>
      <w:r>
        <w:rPr>
          <w:rFonts w:hint="eastAsia" w:ascii="宋体" w:hAnsi="宋体" w:cs="宋体"/>
          <w:b/>
          <w:color w:val="auto"/>
          <w:sz w:val="24"/>
          <w:highlight w:val="none"/>
        </w:rPr>
        <w:t>（七）保密要求</w:t>
      </w:r>
    </w:p>
    <w:p w14:paraId="57AEEA5A">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1.供应商在提供服务过程中获得的一切数据及成果，均归采购人所有，供应商不得侵犯任何采购人的知识产权，否则供应商应承担由此产生的一切责任。</w:t>
      </w:r>
    </w:p>
    <w:p w14:paraId="7A3A77FA">
      <w:pPr>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供应商负有保密义务。本项目资料所有权属采购人所有，各种统计资料、纸质资料及分析数据等项目加工资料在项目结束时都必须完整完全移交，供应商不得下载、留存、持有和使用任何档案信息，更不得提供给任何第三方，每发现一次按合同总价的20%向采购人支付违约金，如给采购人造成损失的应全额赔偿。对采购人其他标明保密的文件或信息，供应商亦负有保密义务，未经采购人事先书面同意不得向任何第三方披露，否则应承担由此产生的法律责任。供应商应及时与采购人签署《保密协议》。</w:t>
      </w:r>
    </w:p>
    <w:p w14:paraId="79630BDB">
      <w:pPr>
        <w:pStyle w:val="85"/>
        <w:ind w:firstLine="0"/>
        <w:rPr>
          <w:rFonts w:cs="宋体"/>
          <w:b/>
          <w:bCs/>
          <w:color w:val="auto"/>
          <w:highlight w:val="none"/>
        </w:rPr>
      </w:pPr>
      <w:r>
        <w:rPr>
          <w:rFonts w:hint="eastAsia" w:cs="宋体"/>
          <w:b/>
          <w:bCs/>
          <w:color w:val="auto"/>
          <w:highlight w:val="none"/>
        </w:rPr>
        <w:t>三、商务条款</w:t>
      </w:r>
    </w:p>
    <w:p w14:paraId="219CA7A9">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（一）总体要求</w:t>
      </w:r>
    </w:p>
    <w:p w14:paraId="2F2B06E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必须符合采购文件（包括补充更正，如有）的服务要求，符合国家相关服务标准和采购文件规定标准。</w:t>
      </w:r>
    </w:p>
    <w:p w14:paraId="17EC15EA">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（二）付款方式</w:t>
      </w:r>
    </w:p>
    <w:p w14:paraId="52B6D09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按财务结算要求，通过银行划账方式结算。</w:t>
      </w:r>
    </w:p>
    <w:p w14:paraId="46F91C64">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（三）服务期限</w:t>
      </w:r>
    </w:p>
    <w:p w14:paraId="3E81A879">
      <w:pPr>
        <w:adjustRightInd/>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本项目服务期限为自政府采购合同签订生效之日起一年。本项目采取一次招标三年沿用、实行一年一考核一签合同的办法，在年度考核分达到85分及以上，可以按原中标价进行续签，最多续签二次。</w:t>
      </w:r>
    </w:p>
    <w:p w14:paraId="3478CE56">
      <w:pPr>
        <w:adjustRightInd/>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年度考核标准</w:t>
      </w:r>
    </w:p>
    <w:tbl>
      <w:tblPr>
        <w:tblStyle w:val="62"/>
        <w:tblW w:w="950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12"/>
        <w:gridCol w:w="5885"/>
        <w:gridCol w:w="876"/>
        <w:gridCol w:w="834"/>
      </w:tblGrid>
      <w:tr w14:paraId="5A4BC8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22" w:hRule="atLeast"/>
          <w:jc w:val="center"/>
        </w:trPr>
        <w:tc>
          <w:tcPr>
            <w:tcW w:w="1912"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13E11CA2">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考核</w:t>
            </w:r>
          </w:p>
          <w:p w14:paraId="713707E2">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内容</w:t>
            </w:r>
          </w:p>
        </w:tc>
        <w:tc>
          <w:tcPr>
            <w:tcW w:w="5885" w:type="dxa"/>
            <w:tcBorders>
              <w:top w:val="single" w:color="auto" w:sz="8" w:space="0"/>
              <w:left w:val="nil"/>
              <w:bottom w:val="single" w:color="auto" w:sz="8" w:space="0"/>
              <w:right w:val="single" w:color="auto" w:sz="8" w:space="0"/>
            </w:tcBorders>
            <w:tcMar>
              <w:left w:w="108" w:type="dxa"/>
              <w:right w:w="108" w:type="dxa"/>
            </w:tcMar>
            <w:vAlign w:val="center"/>
          </w:tcPr>
          <w:p w14:paraId="678C2E0C">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扣分标准</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14:paraId="78FED400">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分值</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14:paraId="1403007A">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考核</w:t>
            </w:r>
          </w:p>
          <w:p w14:paraId="144E89D4">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得分</w:t>
            </w:r>
          </w:p>
        </w:tc>
      </w:tr>
      <w:tr w14:paraId="6EAEE2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7" w:hRule="atLeast"/>
          <w:jc w:val="center"/>
        </w:trPr>
        <w:tc>
          <w:tcPr>
            <w:tcW w:w="1912" w:type="dxa"/>
            <w:vMerge w:val="restart"/>
            <w:tcBorders>
              <w:top w:val="single" w:color="auto" w:sz="8" w:space="0"/>
              <w:left w:val="single" w:color="auto" w:sz="4" w:space="0"/>
              <w:right w:val="single" w:color="auto" w:sz="8" w:space="0"/>
            </w:tcBorders>
            <w:tcMar>
              <w:left w:w="108" w:type="dxa"/>
              <w:right w:w="108" w:type="dxa"/>
            </w:tcMar>
            <w:vAlign w:val="center"/>
          </w:tcPr>
          <w:p w14:paraId="48220EC2">
            <w:pPr>
              <w:snapToGrid w:val="0"/>
              <w:jc w:val="center"/>
              <w:rPr>
                <w:rFonts w:ascii="宋体" w:hAnsi="宋体" w:cs="宋体"/>
                <w:color w:val="auto"/>
                <w:sz w:val="24"/>
                <w:highlight w:val="none"/>
              </w:rPr>
            </w:pPr>
            <w:r>
              <w:rPr>
                <w:rFonts w:hint="eastAsia" w:ascii="宋体" w:hAnsi="宋体" w:cs="宋体"/>
                <w:color w:val="auto"/>
                <w:sz w:val="24"/>
                <w:highlight w:val="none"/>
              </w:rPr>
              <w:t>成果的完整性及及时性</w:t>
            </w:r>
          </w:p>
        </w:tc>
        <w:tc>
          <w:tcPr>
            <w:tcW w:w="5885" w:type="dxa"/>
            <w:tcBorders>
              <w:top w:val="single" w:color="auto" w:sz="8" w:space="0"/>
              <w:left w:val="nil"/>
              <w:bottom w:val="single" w:color="auto" w:sz="8" w:space="0"/>
              <w:right w:val="single" w:color="auto" w:sz="8" w:space="0"/>
            </w:tcBorders>
            <w:tcMar>
              <w:left w:w="108" w:type="dxa"/>
              <w:right w:w="108" w:type="dxa"/>
            </w:tcMar>
            <w:vAlign w:val="center"/>
          </w:tcPr>
          <w:p w14:paraId="5BDF329E">
            <w:pPr>
              <w:snapToGrid w:val="0"/>
              <w:rPr>
                <w:rFonts w:ascii="宋体" w:hAnsi="宋体" w:cs="宋体"/>
                <w:color w:val="auto"/>
                <w:sz w:val="24"/>
                <w:highlight w:val="none"/>
              </w:rPr>
            </w:pPr>
            <w:r>
              <w:rPr>
                <w:rFonts w:hint="eastAsia" w:ascii="宋体" w:hAnsi="宋体" w:cs="宋体"/>
                <w:color w:val="auto"/>
                <w:sz w:val="24"/>
                <w:highlight w:val="none"/>
              </w:rPr>
              <w:t>成果不符合有关要求或报送数据错误，扣2分/项次。</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14:paraId="6E7E9AB3">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14:paraId="460FEE56">
            <w:pPr>
              <w:snapToGrid w:val="0"/>
              <w:jc w:val="center"/>
              <w:rPr>
                <w:rFonts w:ascii="宋体" w:hAnsi="宋体" w:cs="宋体"/>
                <w:color w:val="auto"/>
                <w:sz w:val="24"/>
                <w:highlight w:val="none"/>
              </w:rPr>
            </w:pPr>
          </w:p>
        </w:tc>
      </w:tr>
      <w:tr w14:paraId="065CBF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1912" w:type="dxa"/>
            <w:vMerge w:val="continue"/>
            <w:tcBorders>
              <w:left w:val="single" w:color="auto" w:sz="4" w:space="0"/>
              <w:bottom w:val="single" w:color="auto" w:sz="8" w:space="0"/>
              <w:right w:val="single" w:color="auto" w:sz="8" w:space="0"/>
            </w:tcBorders>
            <w:tcMar>
              <w:left w:w="108" w:type="dxa"/>
              <w:right w:w="108" w:type="dxa"/>
            </w:tcMar>
            <w:vAlign w:val="center"/>
          </w:tcPr>
          <w:p w14:paraId="717C7EA4">
            <w:pPr>
              <w:snapToGrid w:val="0"/>
              <w:jc w:val="center"/>
              <w:rPr>
                <w:rFonts w:ascii="宋体" w:hAnsi="宋体" w:cs="宋体"/>
                <w:color w:val="auto"/>
                <w:sz w:val="24"/>
                <w:highlight w:val="none"/>
              </w:rPr>
            </w:pPr>
          </w:p>
        </w:tc>
        <w:tc>
          <w:tcPr>
            <w:tcW w:w="5885" w:type="dxa"/>
            <w:tcBorders>
              <w:top w:val="single" w:color="auto" w:sz="8" w:space="0"/>
              <w:left w:val="nil"/>
              <w:bottom w:val="single" w:color="auto" w:sz="8" w:space="0"/>
              <w:right w:val="single" w:color="auto" w:sz="8" w:space="0"/>
            </w:tcBorders>
            <w:tcMar>
              <w:left w:w="108" w:type="dxa"/>
              <w:right w:w="108" w:type="dxa"/>
            </w:tcMar>
            <w:vAlign w:val="center"/>
          </w:tcPr>
          <w:p w14:paraId="101648C1">
            <w:pPr>
              <w:snapToGrid w:val="0"/>
              <w:rPr>
                <w:rFonts w:ascii="宋体" w:hAnsi="宋体" w:cs="宋体"/>
                <w:color w:val="auto"/>
                <w:sz w:val="24"/>
                <w:highlight w:val="none"/>
              </w:rPr>
            </w:pPr>
            <w:r>
              <w:rPr>
                <w:rFonts w:hint="eastAsia" w:ascii="宋体" w:hAnsi="宋体" w:cs="宋体"/>
                <w:color w:val="auto"/>
                <w:sz w:val="24"/>
                <w:highlight w:val="none"/>
              </w:rPr>
              <w:t>成果提交超过规定时间，扣2分/次。</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14:paraId="1AACC6C2">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14:paraId="3C54C7E0">
            <w:pPr>
              <w:snapToGrid w:val="0"/>
              <w:jc w:val="center"/>
              <w:rPr>
                <w:rFonts w:ascii="宋体" w:hAnsi="宋体" w:cs="宋体"/>
                <w:color w:val="auto"/>
                <w:sz w:val="24"/>
                <w:highlight w:val="none"/>
              </w:rPr>
            </w:pPr>
          </w:p>
        </w:tc>
      </w:tr>
      <w:tr w14:paraId="1EBDFB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22" w:hRule="atLeast"/>
          <w:jc w:val="center"/>
        </w:trPr>
        <w:tc>
          <w:tcPr>
            <w:tcW w:w="1912" w:type="dxa"/>
            <w:tcBorders>
              <w:top w:val="nil"/>
              <w:left w:val="single" w:color="auto" w:sz="4" w:space="0"/>
              <w:bottom w:val="single" w:color="auto" w:sz="4" w:space="0"/>
              <w:right w:val="single" w:color="auto" w:sz="8" w:space="0"/>
            </w:tcBorders>
            <w:tcMar>
              <w:left w:w="108" w:type="dxa"/>
              <w:right w:w="108" w:type="dxa"/>
            </w:tcMar>
            <w:vAlign w:val="center"/>
          </w:tcPr>
          <w:p w14:paraId="5963B478">
            <w:pPr>
              <w:snapToGrid w:val="0"/>
              <w:jc w:val="center"/>
              <w:rPr>
                <w:rFonts w:ascii="宋体" w:hAnsi="宋体" w:cs="宋体"/>
                <w:color w:val="auto"/>
                <w:sz w:val="24"/>
                <w:highlight w:val="none"/>
              </w:rPr>
            </w:pPr>
            <w:r>
              <w:rPr>
                <w:rFonts w:hint="eastAsia" w:ascii="宋体" w:hAnsi="宋体" w:cs="宋体"/>
                <w:color w:val="auto"/>
                <w:sz w:val="24"/>
                <w:highlight w:val="none"/>
              </w:rPr>
              <w:t>质量控制</w:t>
            </w:r>
          </w:p>
          <w:p w14:paraId="55551EA5">
            <w:pPr>
              <w:snapToGrid w:val="0"/>
              <w:jc w:val="center"/>
              <w:rPr>
                <w:rFonts w:ascii="宋体" w:hAnsi="宋体" w:cs="宋体"/>
                <w:color w:val="auto"/>
                <w:sz w:val="24"/>
                <w:highlight w:val="none"/>
              </w:rPr>
            </w:pPr>
            <w:r>
              <w:rPr>
                <w:rFonts w:hint="eastAsia" w:ascii="宋体" w:hAnsi="宋体" w:cs="宋体"/>
                <w:color w:val="auto"/>
                <w:sz w:val="24"/>
                <w:highlight w:val="none"/>
              </w:rPr>
              <w:t>工作</w:t>
            </w:r>
          </w:p>
        </w:tc>
        <w:tc>
          <w:tcPr>
            <w:tcW w:w="5885" w:type="dxa"/>
            <w:tcBorders>
              <w:top w:val="nil"/>
              <w:left w:val="nil"/>
              <w:bottom w:val="single" w:color="auto" w:sz="8" w:space="0"/>
              <w:right w:val="single" w:color="auto" w:sz="8" w:space="0"/>
            </w:tcBorders>
            <w:tcMar>
              <w:left w:w="108" w:type="dxa"/>
              <w:right w:w="108" w:type="dxa"/>
            </w:tcMar>
            <w:vAlign w:val="center"/>
          </w:tcPr>
          <w:p w14:paraId="4D35A2C4">
            <w:pPr>
              <w:snapToGrid w:val="0"/>
              <w:rPr>
                <w:rFonts w:ascii="宋体" w:hAnsi="宋体" w:cs="宋体"/>
                <w:color w:val="auto"/>
                <w:sz w:val="24"/>
                <w:highlight w:val="none"/>
              </w:rPr>
            </w:pPr>
            <w:r>
              <w:rPr>
                <w:rFonts w:hint="eastAsia" w:ascii="宋体" w:hAnsi="宋体" w:cs="宋体"/>
                <w:color w:val="auto"/>
                <w:sz w:val="24"/>
                <w:highlight w:val="none"/>
              </w:rPr>
              <w:t>1、工作质量不符合规范要求扣1分/次；</w:t>
            </w:r>
          </w:p>
          <w:p w14:paraId="77496093">
            <w:pPr>
              <w:snapToGrid w:val="0"/>
              <w:rPr>
                <w:rFonts w:ascii="宋体" w:hAnsi="宋体" w:cs="宋体"/>
                <w:color w:val="auto"/>
                <w:sz w:val="24"/>
                <w:highlight w:val="none"/>
              </w:rPr>
            </w:pPr>
            <w:r>
              <w:rPr>
                <w:rFonts w:hint="eastAsia" w:ascii="宋体" w:hAnsi="宋体" w:cs="宋体"/>
                <w:color w:val="auto"/>
                <w:sz w:val="24"/>
                <w:highlight w:val="none"/>
              </w:rPr>
              <w:t>2、未按采购单位或上级部门有关要求开展系统维护工作，扣1分/次；</w:t>
            </w:r>
          </w:p>
          <w:p w14:paraId="457D2E47">
            <w:pPr>
              <w:snapToGrid w:val="0"/>
              <w:rPr>
                <w:rFonts w:ascii="宋体" w:hAnsi="宋体" w:cs="宋体"/>
                <w:color w:val="auto"/>
                <w:sz w:val="24"/>
                <w:highlight w:val="none"/>
              </w:rPr>
            </w:pPr>
            <w:r>
              <w:rPr>
                <w:rFonts w:hint="eastAsia" w:ascii="宋体" w:hAnsi="宋体" w:cs="宋体"/>
                <w:color w:val="auto"/>
                <w:sz w:val="24"/>
                <w:highlight w:val="none"/>
              </w:rPr>
              <w:t>3、工作安排及时间节点未按照要求执行扣1分/次；</w:t>
            </w:r>
          </w:p>
          <w:p w14:paraId="46F4DCCD">
            <w:pPr>
              <w:snapToGrid w:val="0"/>
              <w:rPr>
                <w:rFonts w:ascii="宋体" w:hAnsi="宋体" w:cs="宋体"/>
                <w:color w:val="auto"/>
                <w:sz w:val="24"/>
                <w:highlight w:val="none"/>
              </w:rPr>
            </w:pPr>
            <w:r>
              <w:rPr>
                <w:rFonts w:hint="eastAsia" w:ascii="宋体" w:hAnsi="宋体" w:cs="宋体"/>
                <w:color w:val="auto"/>
                <w:sz w:val="24"/>
                <w:highlight w:val="none"/>
              </w:rPr>
              <w:t>4、组织实施管理及组织架构不合理扣1分/次；</w:t>
            </w:r>
          </w:p>
          <w:p w14:paraId="058183A0">
            <w:pPr>
              <w:snapToGrid w:val="0"/>
              <w:rPr>
                <w:rFonts w:ascii="宋体" w:hAnsi="宋体" w:cs="宋体"/>
                <w:color w:val="auto"/>
                <w:sz w:val="24"/>
                <w:highlight w:val="none"/>
              </w:rPr>
            </w:pPr>
            <w:r>
              <w:rPr>
                <w:rFonts w:hint="eastAsia" w:ascii="宋体" w:hAnsi="宋体" w:cs="宋体"/>
                <w:color w:val="auto"/>
                <w:sz w:val="24"/>
                <w:highlight w:val="none"/>
              </w:rPr>
              <w:t>5、质量保证措施不到位扣1分/次；</w:t>
            </w:r>
          </w:p>
          <w:p w14:paraId="39D96E50">
            <w:pPr>
              <w:snapToGrid w:val="0"/>
              <w:rPr>
                <w:rFonts w:ascii="宋体" w:hAnsi="宋体" w:cs="宋体"/>
                <w:color w:val="auto"/>
                <w:sz w:val="24"/>
                <w:highlight w:val="none"/>
              </w:rPr>
            </w:pPr>
            <w:r>
              <w:rPr>
                <w:rFonts w:hint="eastAsia" w:ascii="宋体" w:hAnsi="宋体" w:cs="宋体"/>
                <w:color w:val="auto"/>
                <w:sz w:val="24"/>
                <w:highlight w:val="none"/>
              </w:rPr>
              <w:t>6、未按数据保密制度及措施作业或相关措施不完善，扣1分/次。</w:t>
            </w:r>
          </w:p>
        </w:tc>
        <w:tc>
          <w:tcPr>
            <w:tcW w:w="876" w:type="dxa"/>
            <w:tcBorders>
              <w:top w:val="nil"/>
              <w:left w:val="nil"/>
              <w:bottom w:val="single" w:color="auto" w:sz="8" w:space="0"/>
              <w:right w:val="single" w:color="auto" w:sz="8" w:space="0"/>
            </w:tcBorders>
            <w:tcMar>
              <w:left w:w="108" w:type="dxa"/>
              <w:right w:w="108" w:type="dxa"/>
            </w:tcMar>
            <w:vAlign w:val="center"/>
          </w:tcPr>
          <w:p w14:paraId="517FFE97">
            <w:pPr>
              <w:snapToGrid w:val="0"/>
              <w:jc w:val="center"/>
              <w:rPr>
                <w:rFonts w:ascii="宋体" w:hAnsi="宋体" w:cs="宋体"/>
                <w:color w:val="auto"/>
                <w:sz w:val="24"/>
                <w:highlight w:val="none"/>
              </w:rPr>
            </w:pPr>
            <w:r>
              <w:rPr>
                <w:rFonts w:hint="eastAsia" w:ascii="宋体" w:hAnsi="宋体" w:cs="宋体"/>
                <w:color w:val="auto"/>
                <w:sz w:val="24"/>
                <w:highlight w:val="none"/>
              </w:rPr>
              <w:t>50</w:t>
            </w:r>
          </w:p>
        </w:tc>
        <w:tc>
          <w:tcPr>
            <w:tcW w:w="834" w:type="dxa"/>
            <w:tcBorders>
              <w:top w:val="nil"/>
              <w:left w:val="nil"/>
              <w:bottom w:val="single" w:color="auto" w:sz="8" w:space="0"/>
              <w:right w:val="single" w:color="auto" w:sz="8" w:space="0"/>
            </w:tcBorders>
            <w:tcMar>
              <w:left w:w="108" w:type="dxa"/>
              <w:right w:w="108" w:type="dxa"/>
            </w:tcMar>
            <w:vAlign w:val="center"/>
          </w:tcPr>
          <w:p w14:paraId="12593572">
            <w:pPr>
              <w:snapToGrid w:val="0"/>
              <w:jc w:val="center"/>
              <w:rPr>
                <w:rFonts w:ascii="宋体" w:hAnsi="宋体" w:cs="宋体"/>
                <w:color w:val="auto"/>
                <w:sz w:val="24"/>
                <w:highlight w:val="none"/>
              </w:rPr>
            </w:pPr>
          </w:p>
        </w:tc>
      </w:tr>
      <w:tr w14:paraId="421D2A5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1912"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69BE77B9">
            <w:pPr>
              <w:snapToGrid w:val="0"/>
              <w:jc w:val="center"/>
              <w:rPr>
                <w:rFonts w:ascii="宋体" w:hAnsi="宋体" w:cs="宋体"/>
                <w:color w:val="auto"/>
                <w:sz w:val="24"/>
                <w:highlight w:val="none"/>
              </w:rPr>
            </w:pPr>
            <w:r>
              <w:rPr>
                <w:rFonts w:hint="eastAsia" w:ascii="宋体" w:hAnsi="宋体" w:cs="宋体"/>
                <w:color w:val="auto"/>
                <w:sz w:val="24"/>
                <w:highlight w:val="none"/>
              </w:rPr>
              <w:t>档案管理</w:t>
            </w:r>
          </w:p>
        </w:tc>
        <w:tc>
          <w:tcPr>
            <w:tcW w:w="5885" w:type="dxa"/>
            <w:tcBorders>
              <w:top w:val="single" w:color="auto" w:sz="4" w:space="0"/>
              <w:left w:val="nil"/>
              <w:bottom w:val="single" w:color="auto" w:sz="8" w:space="0"/>
              <w:right w:val="single" w:color="auto" w:sz="8" w:space="0"/>
            </w:tcBorders>
            <w:tcMar>
              <w:left w:w="108" w:type="dxa"/>
              <w:right w:w="108" w:type="dxa"/>
            </w:tcMar>
            <w:vAlign w:val="center"/>
          </w:tcPr>
          <w:p w14:paraId="160119DA">
            <w:pPr>
              <w:snapToGrid w:val="0"/>
              <w:rPr>
                <w:rFonts w:ascii="宋体" w:hAnsi="宋体" w:cs="宋体"/>
                <w:color w:val="auto"/>
                <w:sz w:val="24"/>
                <w:highlight w:val="none"/>
              </w:rPr>
            </w:pPr>
            <w:r>
              <w:rPr>
                <w:rFonts w:hint="eastAsia" w:ascii="宋体" w:hAnsi="宋体" w:cs="宋体"/>
                <w:color w:val="auto"/>
                <w:sz w:val="24"/>
                <w:highlight w:val="none"/>
              </w:rPr>
              <w:t>档案及台账是否齐全，未按要求提交或资料台账整理不到位的，扣1分/人。</w:t>
            </w:r>
          </w:p>
        </w:tc>
        <w:tc>
          <w:tcPr>
            <w:tcW w:w="876" w:type="dxa"/>
            <w:tcBorders>
              <w:top w:val="single" w:color="auto" w:sz="4" w:space="0"/>
              <w:left w:val="nil"/>
              <w:bottom w:val="single" w:color="auto" w:sz="8" w:space="0"/>
              <w:right w:val="single" w:color="auto" w:sz="8" w:space="0"/>
            </w:tcBorders>
            <w:tcMar>
              <w:left w:w="108" w:type="dxa"/>
              <w:right w:w="108" w:type="dxa"/>
            </w:tcMar>
            <w:vAlign w:val="center"/>
          </w:tcPr>
          <w:p w14:paraId="7B631DD5">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834" w:type="dxa"/>
            <w:tcBorders>
              <w:top w:val="single" w:color="auto" w:sz="4" w:space="0"/>
              <w:left w:val="nil"/>
              <w:bottom w:val="single" w:color="auto" w:sz="8" w:space="0"/>
              <w:right w:val="single" w:color="auto" w:sz="8" w:space="0"/>
            </w:tcBorders>
            <w:tcMar>
              <w:left w:w="108" w:type="dxa"/>
              <w:right w:w="108" w:type="dxa"/>
            </w:tcMar>
            <w:vAlign w:val="center"/>
          </w:tcPr>
          <w:p w14:paraId="2161894E">
            <w:pPr>
              <w:snapToGrid w:val="0"/>
              <w:jc w:val="center"/>
              <w:rPr>
                <w:rFonts w:ascii="宋体" w:hAnsi="宋体" w:cs="宋体"/>
                <w:color w:val="auto"/>
                <w:sz w:val="24"/>
                <w:highlight w:val="none"/>
              </w:rPr>
            </w:pPr>
          </w:p>
        </w:tc>
      </w:tr>
      <w:tr w14:paraId="063A5AB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jc w:val="center"/>
        </w:trPr>
        <w:tc>
          <w:tcPr>
            <w:tcW w:w="1912"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26D6CDE3">
            <w:pPr>
              <w:snapToGrid w:val="0"/>
              <w:jc w:val="center"/>
              <w:rPr>
                <w:rFonts w:ascii="宋体" w:hAnsi="宋体" w:cs="宋体"/>
                <w:color w:val="auto"/>
                <w:sz w:val="24"/>
                <w:highlight w:val="none"/>
              </w:rPr>
            </w:pPr>
            <w:r>
              <w:rPr>
                <w:rFonts w:hint="eastAsia" w:ascii="宋体" w:hAnsi="宋体" w:cs="宋体"/>
                <w:color w:val="auto"/>
                <w:sz w:val="24"/>
                <w:highlight w:val="none"/>
              </w:rPr>
              <w:t>人员到位</w:t>
            </w:r>
          </w:p>
        </w:tc>
        <w:tc>
          <w:tcPr>
            <w:tcW w:w="5885" w:type="dxa"/>
            <w:tcBorders>
              <w:top w:val="single" w:color="auto" w:sz="4" w:space="0"/>
              <w:left w:val="nil"/>
              <w:bottom w:val="single" w:color="auto" w:sz="8" w:space="0"/>
              <w:right w:val="single" w:color="auto" w:sz="8" w:space="0"/>
            </w:tcBorders>
            <w:tcMar>
              <w:left w:w="108" w:type="dxa"/>
              <w:right w:w="108" w:type="dxa"/>
            </w:tcMar>
            <w:vAlign w:val="center"/>
          </w:tcPr>
          <w:p w14:paraId="0E9C9231">
            <w:pPr>
              <w:snapToGrid w:val="0"/>
              <w:rPr>
                <w:rFonts w:ascii="宋体" w:hAnsi="宋体" w:cs="宋体"/>
                <w:color w:val="auto"/>
                <w:sz w:val="24"/>
                <w:highlight w:val="none"/>
              </w:rPr>
            </w:pPr>
            <w:r>
              <w:rPr>
                <w:rFonts w:hint="eastAsia" w:ascii="宋体" w:hAnsi="宋体" w:cs="宋体"/>
                <w:color w:val="auto"/>
                <w:sz w:val="24"/>
                <w:highlight w:val="none"/>
              </w:rPr>
              <w:t>应到岗人员未到岗，扣1分/人。</w:t>
            </w:r>
          </w:p>
        </w:tc>
        <w:tc>
          <w:tcPr>
            <w:tcW w:w="876" w:type="dxa"/>
            <w:tcBorders>
              <w:top w:val="single" w:color="auto" w:sz="4" w:space="0"/>
              <w:left w:val="nil"/>
              <w:bottom w:val="single" w:color="auto" w:sz="8" w:space="0"/>
              <w:right w:val="single" w:color="auto" w:sz="8" w:space="0"/>
            </w:tcBorders>
            <w:tcMar>
              <w:left w:w="108" w:type="dxa"/>
              <w:right w:w="108" w:type="dxa"/>
            </w:tcMar>
            <w:vAlign w:val="center"/>
          </w:tcPr>
          <w:p w14:paraId="2FFB7A01">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834" w:type="dxa"/>
            <w:tcBorders>
              <w:top w:val="single" w:color="auto" w:sz="4" w:space="0"/>
              <w:left w:val="nil"/>
              <w:bottom w:val="single" w:color="auto" w:sz="8" w:space="0"/>
              <w:right w:val="single" w:color="auto" w:sz="8" w:space="0"/>
            </w:tcBorders>
            <w:tcMar>
              <w:left w:w="108" w:type="dxa"/>
              <w:right w:w="108" w:type="dxa"/>
            </w:tcMar>
            <w:vAlign w:val="center"/>
          </w:tcPr>
          <w:p w14:paraId="5DBD7BE8">
            <w:pPr>
              <w:snapToGrid w:val="0"/>
              <w:jc w:val="center"/>
              <w:rPr>
                <w:rFonts w:ascii="宋体" w:hAnsi="宋体" w:cs="宋体"/>
                <w:color w:val="auto"/>
                <w:sz w:val="24"/>
                <w:highlight w:val="none"/>
              </w:rPr>
            </w:pPr>
          </w:p>
        </w:tc>
      </w:tr>
      <w:tr w14:paraId="45F9B0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912"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79089AF9">
            <w:pPr>
              <w:snapToGrid w:val="0"/>
              <w:jc w:val="center"/>
              <w:rPr>
                <w:rFonts w:ascii="宋体" w:hAnsi="宋体" w:cs="宋体"/>
                <w:color w:val="auto"/>
                <w:sz w:val="24"/>
                <w:highlight w:val="none"/>
              </w:rPr>
            </w:pPr>
            <w:r>
              <w:rPr>
                <w:rFonts w:hint="eastAsia" w:ascii="宋体" w:hAnsi="宋体" w:cs="宋体"/>
                <w:color w:val="auto"/>
                <w:sz w:val="24"/>
                <w:highlight w:val="none"/>
              </w:rPr>
              <w:t>安全生产</w:t>
            </w:r>
          </w:p>
        </w:tc>
        <w:tc>
          <w:tcPr>
            <w:tcW w:w="5885" w:type="dxa"/>
            <w:tcBorders>
              <w:top w:val="single" w:color="auto" w:sz="4" w:space="0"/>
              <w:left w:val="nil"/>
              <w:bottom w:val="single" w:color="auto" w:sz="4" w:space="0"/>
              <w:right w:val="single" w:color="auto" w:sz="8" w:space="0"/>
            </w:tcBorders>
            <w:tcMar>
              <w:left w:w="108" w:type="dxa"/>
              <w:right w:w="108" w:type="dxa"/>
            </w:tcMar>
            <w:vAlign w:val="center"/>
          </w:tcPr>
          <w:p w14:paraId="0646E0B5">
            <w:pPr>
              <w:snapToGrid w:val="0"/>
              <w:rPr>
                <w:rFonts w:ascii="宋体" w:hAnsi="宋体" w:cs="宋体"/>
                <w:color w:val="auto"/>
                <w:sz w:val="24"/>
                <w:highlight w:val="none"/>
              </w:rPr>
            </w:pPr>
            <w:r>
              <w:rPr>
                <w:rFonts w:hint="eastAsia" w:ascii="宋体" w:hAnsi="宋体" w:cs="宋体"/>
                <w:color w:val="auto"/>
                <w:sz w:val="24"/>
                <w:highlight w:val="none"/>
              </w:rPr>
              <w:t>作业时各项安全措施不到位的，扣2分/次。</w:t>
            </w:r>
          </w:p>
        </w:tc>
        <w:tc>
          <w:tcPr>
            <w:tcW w:w="876" w:type="dxa"/>
            <w:tcBorders>
              <w:top w:val="single" w:color="auto" w:sz="4" w:space="0"/>
              <w:left w:val="nil"/>
              <w:bottom w:val="single" w:color="auto" w:sz="4" w:space="0"/>
              <w:right w:val="single" w:color="auto" w:sz="8" w:space="0"/>
            </w:tcBorders>
            <w:tcMar>
              <w:left w:w="108" w:type="dxa"/>
              <w:right w:w="108" w:type="dxa"/>
            </w:tcMar>
            <w:vAlign w:val="center"/>
          </w:tcPr>
          <w:p w14:paraId="577361C6">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834" w:type="dxa"/>
            <w:tcBorders>
              <w:top w:val="single" w:color="auto" w:sz="4" w:space="0"/>
              <w:left w:val="nil"/>
              <w:bottom w:val="single" w:color="auto" w:sz="4" w:space="0"/>
              <w:right w:val="single" w:color="auto" w:sz="8" w:space="0"/>
            </w:tcBorders>
            <w:tcMar>
              <w:left w:w="108" w:type="dxa"/>
              <w:right w:w="108" w:type="dxa"/>
            </w:tcMar>
            <w:vAlign w:val="center"/>
          </w:tcPr>
          <w:p w14:paraId="7E66548C">
            <w:pPr>
              <w:pStyle w:val="61"/>
              <w:ind w:firstLine="480"/>
              <w:rPr>
                <w:rFonts w:cs="宋体"/>
                <w:color w:val="auto"/>
                <w:sz w:val="24"/>
                <w:highlight w:val="none"/>
              </w:rPr>
            </w:pPr>
          </w:p>
        </w:tc>
      </w:tr>
      <w:tr w14:paraId="26AE71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19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275058C">
            <w:pPr>
              <w:snapToGrid w:val="0"/>
              <w:jc w:val="center"/>
              <w:rPr>
                <w:rFonts w:ascii="宋体" w:hAnsi="宋体" w:cs="宋体"/>
                <w:color w:val="auto"/>
                <w:sz w:val="24"/>
                <w:highlight w:val="none"/>
              </w:rPr>
            </w:pPr>
            <w:r>
              <w:rPr>
                <w:rFonts w:hint="eastAsia" w:ascii="宋体" w:hAnsi="宋体" w:cs="宋体"/>
                <w:color w:val="auto"/>
                <w:sz w:val="24"/>
                <w:highlight w:val="none"/>
              </w:rPr>
              <w:t>应急响应能力</w:t>
            </w:r>
          </w:p>
        </w:tc>
        <w:tc>
          <w:tcPr>
            <w:tcW w:w="588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21DED7F">
            <w:pPr>
              <w:snapToGrid w:val="0"/>
              <w:rPr>
                <w:rFonts w:ascii="宋体" w:hAnsi="宋体" w:cs="宋体"/>
                <w:color w:val="auto"/>
                <w:sz w:val="24"/>
                <w:highlight w:val="none"/>
              </w:rPr>
            </w:pPr>
            <w:r>
              <w:rPr>
                <w:rFonts w:hint="eastAsia" w:ascii="宋体" w:hAnsi="宋体" w:cs="宋体"/>
                <w:color w:val="auto"/>
                <w:sz w:val="24"/>
                <w:highlight w:val="none"/>
              </w:rPr>
              <w:t>未在规定时间内响应或未按要求响应，扣2分/次。</w:t>
            </w:r>
          </w:p>
        </w:tc>
        <w:tc>
          <w:tcPr>
            <w:tcW w:w="8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87C428E">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8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DEC29ED">
            <w:pPr>
              <w:snapToGrid w:val="0"/>
              <w:jc w:val="center"/>
              <w:rPr>
                <w:rFonts w:ascii="宋体" w:hAnsi="宋体" w:cs="宋体"/>
                <w:color w:val="auto"/>
                <w:sz w:val="24"/>
                <w:highlight w:val="none"/>
              </w:rPr>
            </w:pPr>
          </w:p>
        </w:tc>
      </w:tr>
      <w:tr w14:paraId="69CE14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6" w:hRule="atLeast"/>
          <w:jc w:val="center"/>
        </w:trPr>
        <w:tc>
          <w:tcPr>
            <w:tcW w:w="19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7584869">
            <w:pPr>
              <w:snapToGrid w:val="0"/>
              <w:jc w:val="center"/>
              <w:rPr>
                <w:rFonts w:ascii="宋体" w:hAnsi="宋体" w:cs="宋体"/>
                <w:color w:val="auto"/>
                <w:sz w:val="24"/>
                <w:highlight w:val="none"/>
              </w:rPr>
            </w:pPr>
            <w:r>
              <w:rPr>
                <w:rFonts w:hint="eastAsia" w:ascii="宋体" w:hAnsi="宋体" w:cs="宋体"/>
                <w:color w:val="auto"/>
                <w:sz w:val="24"/>
                <w:highlight w:val="none"/>
              </w:rPr>
              <w:t>投标承诺</w:t>
            </w:r>
          </w:p>
        </w:tc>
        <w:tc>
          <w:tcPr>
            <w:tcW w:w="588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CE60E22">
            <w:pPr>
              <w:snapToGrid w:val="0"/>
              <w:rPr>
                <w:rFonts w:ascii="宋体" w:hAnsi="宋体" w:cs="宋体"/>
                <w:color w:val="auto"/>
                <w:sz w:val="24"/>
                <w:highlight w:val="none"/>
              </w:rPr>
            </w:pPr>
            <w:r>
              <w:rPr>
                <w:rFonts w:hint="eastAsia" w:ascii="宋体" w:hAnsi="宋体" w:cs="宋体"/>
                <w:color w:val="auto"/>
                <w:sz w:val="24"/>
                <w:highlight w:val="none"/>
              </w:rPr>
              <w:t>是否按投标承诺内容完成服务、是否能高效完成采购人交办任务。扣1分/次。</w:t>
            </w:r>
          </w:p>
        </w:tc>
        <w:tc>
          <w:tcPr>
            <w:tcW w:w="8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80DDEA8">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8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5CCE966">
            <w:pPr>
              <w:snapToGrid w:val="0"/>
              <w:jc w:val="center"/>
              <w:rPr>
                <w:rFonts w:ascii="宋体" w:hAnsi="宋体" w:cs="宋体"/>
                <w:color w:val="auto"/>
                <w:sz w:val="24"/>
                <w:highlight w:val="none"/>
              </w:rPr>
            </w:pPr>
          </w:p>
        </w:tc>
      </w:tr>
    </w:tbl>
    <w:p w14:paraId="04A60AC3">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（四）质量要求</w:t>
      </w:r>
    </w:p>
    <w:p w14:paraId="0100024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成果提交时间满足采购单位工作安排以及上级政策和工作部署要求，成果质量满足上级部门要求。</w:t>
      </w:r>
    </w:p>
    <w:p w14:paraId="62E5C919">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（五）验收</w:t>
      </w:r>
    </w:p>
    <w:p w14:paraId="3AA379E7">
      <w:pPr>
        <w:adjustRightInd/>
        <w:spacing w:line="360" w:lineRule="auto"/>
        <w:ind w:firstLine="480" w:firstLineChars="200"/>
        <w:rPr>
          <w:color w:val="auto"/>
          <w:sz w:val="24"/>
          <w:highlight w:val="none"/>
        </w:rPr>
      </w:pPr>
      <w:r>
        <w:rPr>
          <w:rFonts w:hint="eastAsia" w:ascii="宋体" w:hAnsi="宋体" w:cs="宋体"/>
          <w:color w:val="auto"/>
          <w:sz w:val="24"/>
          <w:highlight w:val="none"/>
        </w:rPr>
        <w:t>1.</w:t>
      </w:r>
      <w:r>
        <w:rPr>
          <w:rFonts w:hint="eastAsia"/>
          <w:color w:val="auto"/>
          <w:sz w:val="24"/>
          <w:highlight w:val="none"/>
        </w:rPr>
        <w:t>履约验收的时间：项目实施完成，供应商提交履约验收书面申请且经采购人确认后7日内完成履约验收。具体验收流程、程序以采购人要求为准。</w:t>
      </w:r>
    </w:p>
    <w:p w14:paraId="5CEBA2D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2.验收标准：按技术要求及主要作业依据完成所有工作内容，按采购需求提交所有成果资料，成果符合有关部门要求，实施进度符合采购要求，年度考核分达到85分及以上。</w:t>
      </w:r>
    </w:p>
    <w:p w14:paraId="1F340DDD">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3.无论验收是否通过，验收费用由供应商承担。</w:t>
      </w:r>
    </w:p>
    <w:p w14:paraId="041F9DA5">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（六）项目款的结算</w:t>
      </w:r>
    </w:p>
    <w:p w14:paraId="17B72FE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采购单位根据合同、投标文件等资料进行验收。</w:t>
      </w:r>
    </w:p>
    <w:p w14:paraId="4AD194E8">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服务费采用年度分期支付方式。第一年，政府采购合同签订并具备项目实施条件后5工作日内，由采购人向中标人支付当年合同价50%的预付款，第一年服务期满且验收通过的支付剩余50%的合同款；第二年、第三年的支付进度参照第一年的支付方式执行。</w:t>
      </w:r>
    </w:p>
    <w:p w14:paraId="3C22F1E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中标供应商将结款申请1份、发票原件（按实际支付的当期金额）及复印件1份、合同复印件1份和经采购单位验收确认的《建德市政府采购验收反馈表》提交采购单位，由采购单位向中标供应商支付当期项目款，采购单位自收到发票后5个工作日内支付当期项目款。</w:t>
      </w:r>
    </w:p>
    <w:p w14:paraId="0C2EFF56">
      <w:pPr>
        <w:adjustRightInd/>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（七）履约保证金：</w:t>
      </w:r>
      <w:r>
        <w:rPr>
          <w:rFonts w:hint="eastAsia" w:ascii="宋体" w:hAnsi="宋体" w:cs="宋体"/>
          <w:color w:val="auto"/>
          <w:sz w:val="24"/>
          <w:highlight w:val="none"/>
        </w:rPr>
        <w:t>本项目不收取履约保证金。</w:t>
      </w:r>
    </w:p>
    <w:p w14:paraId="31F5135E">
      <w:pPr>
        <w:adjustRightInd/>
        <w:spacing w:line="360" w:lineRule="auto"/>
        <w:ind w:firstLine="482" w:firstLineChars="200"/>
        <w:rPr>
          <w:rFonts w:ascii="宋体" w:hAnsi="宋体" w:cs="宋体"/>
          <w:b/>
          <w:bCs/>
          <w:color w:val="auto"/>
          <w:sz w:val="24"/>
          <w:highlight w:val="none"/>
        </w:rPr>
      </w:pPr>
    </w:p>
    <w:p w14:paraId="4A437D54">
      <w:pPr>
        <w:pStyle w:val="8"/>
        <w:rPr>
          <w:rFonts w:hAnsi="宋体" w:cs="宋体"/>
          <w:b/>
          <w:color w:val="auto"/>
          <w:sz w:val="36"/>
          <w:szCs w:val="36"/>
          <w:highlight w:val="none"/>
        </w:rPr>
      </w:pPr>
    </w:p>
    <w:p w14:paraId="0C2D2527">
      <w:pPr>
        <w:spacing w:line="360" w:lineRule="auto"/>
        <w:jc w:val="center"/>
        <w:outlineLvl w:val="0"/>
        <w:rPr>
          <w:rFonts w:ascii="宋体" w:hAnsi="宋体" w:cs="宋体"/>
          <w:b/>
          <w:color w:val="auto"/>
          <w:sz w:val="36"/>
          <w:szCs w:val="36"/>
          <w:highlight w:val="none"/>
        </w:rPr>
      </w:pPr>
    </w:p>
    <w:p w14:paraId="4A325876">
      <w:pPr>
        <w:spacing w:line="360" w:lineRule="auto"/>
        <w:jc w:val="center"/>
        <w:outlineLvl w:val="0"/>
        <w:rPr>
          <w:rFonts w:ascii="宋体" w:hAnsi="宋体" w:cs="宋体"/>
          <w:b/>
          <w:color w:val="auto"/>
          <w:sz w:val="36"/>
          <w:szCs w:val="36"/>
          <w:highlight w:val="none"/>
        </w:rPr>
      </w:pPr>
    </w:p>
    <w:p w14:paraId="654FFD23">
      <w:pPr>
        <w:spacing w:line="360" w:lineRule="auto"/>
        <w:jc w:val="center"/>
        <w:outlineLvl w:val="0"/>
        <w:rPr>
          <w:rFonts w:ascii="宋体" w:hAnsi="宋体" w:cs="宋体"/>
          <w:b/>
          <w:color w:val="auto"/>
          <w:sz w:val="36"/>
          <w:szCs w:val="36"/>
          <w:highlight w:val="none"/>
        </w:rPr>
      </w:pPr>
    </w:p>
    <w:p w14:paraId="28EC96B8">
      <w:pPr>
        <w:spacing w:line="360" w:lineRule="auto"/>
        <w:jc w:val="center"/>
        <w:outlineLvl w:val="0"/>
        <w:rPr>
          <w:rFonts w:ascii="宋体" w:hAnsi="宋体" w:cs="宋体"/>
          <w:b/>
          <w:color w:val="auto"/>
          <w:sz w:val="36"/>
          <w:szCs w:val="36"/>
          <w:highlight w:val="none"/>
        </w:rPr>
      </w:pPr>
    </w:p>
    <w:p w14:paraId="67B5D686">
      <w:pPr>
        <w:spacing w:line="360" w:lineRule="auto"/>
        <w:jc w:val="center"/>
        <w:outlineLvl w:val="0"/>
        <w:rPr>
          <w:rFonts w:ascii="宋体" w:hAnsi="宋体" w:cs="宋体"/>
          <w:b/>
          <w:color w:val="auto"/>
          <w:sz w:val="36"/>
          <w:szCs w:val="36"/>
          <w:highlight w:val="none"/>
        </w:rPr>
      </w:pPr>
    </w:p>
    <w:p w14:paraId="0301F430">
      <w:pPr>
        <w:spacing w:line="360" w:lineRule="auto"/>
        <w:jc w:val="center"/>
        <w:outlineLvl w:val="0"/>
        <w:rPr>
          <w:rFonts w:ascii="宋体" w:hAnsi="宋体" w:cs="宋体"/>
          <w:b/>
          <w:color w:val="auto"/>
          <w:sz w:val="36"/>
          <w:szCs w:val="36"/>
          <w:highlight w:val="none"/>
        </w:rPr>
      </w:pPr>
    </w:p>
    <w:p w14:paraId="62FD5767">
      <w:pPr>
        <w:spacing w:line="360" w:lineRule="auto"/>
        <w:jc w:val="center"/>
        <w:outlineLvl w:val="0"/>
        <w:rPr>
          <w:rFonts w:ascii="宋体" w:hAnsi="宋体" w:cs="宋体"/>
          <w:b/>
          <w:color w:val="auto"/>
          <w:sz w:val="36"/>
          <w:szCs w:val="36"/>
          <w:highlight w:val="none"/>
        </w:rPr>
      </w:pPr>
    </w:p>
    <w:p w14:paraId="364D6A41">
      <w:pPr>
        <w:spacing w:line="360" w:lineRule="auto"/>
        <w:jc w:val="center"/>
        <w:outlineLvl w:val="0"/>
        <w:rPr>
          <w:rFonts w:ascii="宋体" w:hAnsi="宋体" w:cs="宋体"/>
          <w:b/>
          <w:color w:val="auto"/>
          <w:sz w:val="36"/>
          <w:szCs w:val="36"/>
          <w:highlight w:val="none"/>
        </w:rPr>
      </w:pPr>
    </w:p>
    <w:p w14:paraId="6A12BD18">
      <w:pPr>
        <w:spacing w:line="360" w:lineRule="auto"/>
        <w:jc w:val="center"/>
        <w:outlineLvl w:val="0"/>
        <w:rPr>
          <w:rFonts w:ascii="宋体" w:hAnsi="宋体" w:cs="宋体"/>
          <w:b/>
          <w:color w:val="auto"/>
          <w:sz w:val="36"/>
          <w:szCs w:val="36"/>
          <w:highlight w:val="none"/>
        </w:rPr>
      </w:pPr>
    </w:p>
    <w:p w14:paraId="710135CC">
      <w:pPr>
        <w:spacing w:line="360" w:lineRule="auto"/>
        <w:jc w:val="center"/>
        <w:outlineLvl w:val="0"/>
        <w:rPr>
          <w:rFonts w:ascii="宋体" w:hAnsi="宋体" w:cs="宋体"/>
          <w:b/>
          <w:color w:val="auto"/>
          <w:sz w:val="36"/>
          <w:szCs w:val="36"/>
          <w:highlight w:val="none"/>
        </w:rPr>
      </w:pPr>
    </w:p>
    <w:p w14:paraId="612C7A37">
      <w:pPr>
        <w:spacing w:line="360" w:lineRule="auto"/>
        <w:jc w:val="center"/>
        <w:outlineLvl w:val="0"/>
        <w:rPr>
          <w:rFonts w:ascii="宋体" w:hAnsi="宋体" w:cs="宋体"/>
          <w:b/>
          <w:color w:val="auto"/>
          <w:sz w:val="36"/>
          <w:szCs w:val="36"/>
          <w:highlight w:val="none"/>
        </w:rPr>
      </w:pPr>
    </w:p>
    <w:p w14:paraId="3193AD4F">
      <w:pPr>
        <w:spacing w:line="360" w:lineRule="auto"/>
        <w:jc w:val="center"/>
        <w:outlineLvl w:val="0"/>
        <w:rPr>
          <w:rFonts w:ascii="宋体" w:hAnsi="宋体" w:cs="宋体"/>
          <w:b/>
          <w:color w:val="auto"/>
          <w:sz w:val="36"/>
          <w:szCs w:val="36"/>
          <w:highlight w:val="none"/>
        </w:rPr>
      </w:pPr>
    </w:p>
    <w:p w14:paraId="1F29BC04">
      <w:pPr>
        <w:spacing w:line="360" w:lineRule="auto"/>
        <w:jc w:val="center"/>
        <w:outlineLvl w:val="0"/>
        <w:rPr>
          <w:rFonts w:ascii="宋体" w:hAnsi="宋体" w:cs="宋体"/>
          <w:b/>
          <w:color w:val="auto"/>
          <w:sz w:val="36"/>
          <w:szCs w:val="36"/>
          <w:highlight w:val="none"/>
        </w:rPr>
      </w:pPr>
    </w:p>
    <w:p w14:paraId="45F73C50">
      <w:pPr>
        <w:spacing w:line="360" w:lineRule="auto"/>
        <w:jc w:val="center"/>
        <w:outlineLvl w:val="0"/>
        <w:rPr>
          <w:rFonts w:ascii="宋体" w:hAnsi="宋体" w:cs="宋体"/>
          <w:b/>
          <w:color w:val="auto"/>
          <w:sz w:val="36"/>
          <w:szCs w:val="36"/>
          <w:highlight w:val="none"/>
        </w:rPr>
      </w:pPr>
    </w:p>
    <w:p w14:paraId="6A7F907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40"/>
      <w:bookmarkEnd w:id="28"/>
      <w:bookmarkStart w:id="29" w:name="_Toc184308100"/>
      <w:bookmarkEnd w:id="29"/>
      <w:bookmarkStart w:id="30" w:name="_Toc184308053"/>
      <w:bookmarkEnd w:id="30"/>
      <w:bookmarkStart w:id="31" w:name="_Toc184308090"/>
      <w:bookmarkEnd w:id="31"/>
      <w:bookmarkStart w:id="32" w:name="_Toc184310296"/>
      <w:bookmarkEnd w:id="32"/>
      <w:bookmarkStart w:id="33" w:name="_Toc184310289"/>
      <w:bookmarkEnd w:id="33"/>
      <w:bookmarkStart w:id="34" w:name="_Toc184314440"/>
      <w:bookmarkEnd w:id="34"/>
      <w:bookmarkStart w:id="35" w:name="_Toc184313266"/>
      <w:bookmarkEnd w:id="35"/>
      <w:bookmarkStart w:id="36" w:name="_Toc184313247"/>
      <w:bookmarkEnd w:id="36"/>
      <w:bookmarkStart w:id="37" w:name="_Toc184310283"/>
      <w:bookmarkEnd w:id="37"/>
      <w:bookmarkStart w:id="38" w:name="_Toc184313285"/>
      <w:bookmarkEnd w:id="38"/>
      <w:bookmarkStart w:id="39" w:name="_Toc184314470"/>
      <w:bookmarkEnd w:id="39"/>
      <w:bookmarkStart w:id="40" w:name="_Toc184310282"/>
      <w:bookmarkEnd w:id="40"/>
      <w:bookmarkStart w:id="41" w:name="_Toc184308098"/>
      <w:bookmarkEnd w:id="41"/>
      <w:bookmarkStart w:id="42" w:name="_Toc184312138"/>
      <w:bookmarkEnd w:id="42"/>
      <w:bookmarkStart w:id="43" w:name="_Toc184314448"/>
      <w:bookmarkEnd w:id="43"/>
      <w:bookmarkStart w:id="44" w:name="_Toc184314444"/>
      <w:bookmarkEnd w:id="44"/>
      <w:bookmarkStart w:id="45" w:name="_Toc184310318"/>
      <w:bookmarkEnd w:id="45"/>
      <w:bookmarkStart w:id="46" w:name="_Toc184310337"/>
      <w:bookmarkEnd w:id="46"/>
      <w:bookmarkStart w:id="47" w:name="_Toc184308050"/>
      <w:bookmarkEnd w:id="47"/>
      <w:bookmarkStart w:id="48" w:name="_Toc184313281"/>
      <w:bookmarkEnd w:id="48"/>
      <w:bookmarkStart w:id="49" w:name="_Toc184314439"/>
      <w:bookmarkEnd w:id="49"/>
      <w:bookmarkStart w:id="50" w:name="_Toc184313245"/>
      <w:bookmarkEnd w:id="50"/>
      <w:bookmarkStart w:id="51" w:name="_Toc184312078"/>
      <w:bookmarkEnd w:id="51"/>
      <w:bookmarkStart w:id="52" w:name="_Toc184313287"/>
      <w:bookmarkEnd w:id="52"/>
      <w:bookmarkStart w:id="53" w:name="_Toc184312102"/>
      <w:bookmarkEnd w:id="53"/>
      <w:bookmarkStart w:id="54" w:name="_Toc184314465"/>
      <w:bookmarkEnd w:id="54"/>
      <w:bookmarkStart w:id="55" w:name="_Toc184314454"/>
      <w:bookmarkEnd w:id="55"/>
      <w:bookmarkStart w:id="56" w:name="_Toc184314482"/>
      <w:bookmarkEnd w:id="56"/>
      <w:bookmarkStart w:id="57" w:name="_Toc184308102"/>
      <w:bookmarkEnd w:id="57"/>
      <w:bookmarkStart w:id="58" w:name="_Toc184313244"/>
      <w:bookmarkEnd w:id="58"/>
      <w:bookmarkStart w:id="59" w:name="_Toc184314449"/>
      <w:bookmarkEnd w:id="59"/>
      <w:bookmarkStart w:id="60" w:name="_Toc184314460"/>
      <w:bookmarkEnd w:id="60"/>
      <w:bookmarkStart w:id="61" w:name="_Toc184310273"/>
      <w:bookmarkEnd w:id="61"/>
      <w:bookmarkStart w:id="62" w:name="_Toc184313242"/>
      <w:bookmarkEnd w:id="62"/>
      <w:bookmarkStart w:id="63" w:name="_Toc184312112"/>
      <w:bookmarkEnd w:id="63"/>
      <w:bookmarkStart w:id="64" w:name="_Toc184313241"/>
      <w:bookmarkEnd w:id="64"/>
      <w:bookmarkStart w:id="65" w:name="_Toc184308039"/>
      <w:bookmarkEnd w:id="65"/>
      <w:bookmarkStart w:id="66" w:name="_Toc184312109"/>
      <w:bookmarkEnd w:id="66"/>
      <w:bookmarkStart w:id="67" w:name="_Toc184312110"/>
      <w:bookmarkEnd w:id="67"/>
      <w:bookmarkStart w:id="68" w:name="_Toc184314410"/>
      <w:bookmarkEnd w:id="68"/>
      <w:bookmarkStart w:id="69" w:name="_Toc184314477"/>
      <w:bookmarkEnd w:id="69"/>
      <w:bookmarkStart w:id="70" w:name="_Toc184312089"/>
      <w:bookmarkEnd w:id="70"/>
      <w:bookmarkStart w:id="71" w:name="_Toc184313276"/>
      <w:bookmarkEnd w:id="71"/>
      <w:bookmarkStart w:id="72" w:name="_Toc184314475"/>
      <w:bookmarkEnd w:id="72"/>
      <w:bookmarkStart w:id="73" w:name="_Toc184310328"/>
      <w:bookmarkEnd w:id="73"/>
      <w:bookmarkStart w:id="74" w:name="_Toc184312080"/>
      <w:bookmarkEnd w:id="74"/>
      <w:bookmarkStart w:id="75" w:name="_Toc184308081"/>
      <w:bookmarkEnd w:id="75"/>
      <w:bookmarkStart w:id="76" w:name="_Toc184312085"/>
      <w:bookmarkEnd w:id="76"/>
      <w:bookmarkStart w:id="77" w:name="_Toc184310322"/>
      <w:bookmarkEnd w:id="77"/>
      <w:bookmarkStart w:id="78" w:name="_Toc184310306"/>
      <w:bookmarkEnd w:id="78"/>
      <w:bookmarkStart w:id="79" w:name="_Toc184312123"/>
      <w:bookmarkEnd w:id="79"/>
      <w:bookmarkStart w:id="80" w:name="_Toc184314462"/>
      <w:bookmarkEnd w:id="80"/>
      <w:bookmarkStart w:id="81" w:name="_Toc184313280"/>
      <w:bookmarkEnd w:id="81"/>
      <w:bookmarkStart w:id="82" w:name="_Toc184308048"/>
      <w:bookmarkEnd w:id="82"/>
      <w:bookmarkStart w:id="83" w:name="_Toc184308062"/>
      <w:bookmarkEnd w:id="83"/>
      <w:bookmarkStart w:id="84" w:name="_Toc184313303"/>
      <w:bookmarkEnd w:id="84"/>
      <w:bookmarkStart w:id="85" w:name="_Toc184313292"/>
      <w:bookmarkEnd w:id="85"/>
      <w:bookmarkStart w:id="86" w:name="_Toc184308093"/>
      <w:bookmarkEnd w:id="86"/>
      <w:bookmarkStart w:id="87" w:name="_Toc184310294"/>
      <w:bookmarkEnd w:id="87"/>
      <w:bookmarkStart w:id="88" w:name="_Toc184310304"/>
      <w:bookmarkEnd w:id="88"/>
      <w:bookmarkStart w:id="89" w:name="_Toc184313275"/>
      <w:bookmarkEnd w:id="89"/>
      <w:bookmarkStart w:id="90" w:name="_Toc184312068"/>
      <w:bookmarkEnd w:id="90"/>
      <w:bookmarkStart w:id="91" w:name="_Toc184313273"/>
      <w:bookmarkEnd w:id="91"/>
      <w:bookmarkStart w:id="92" w:name="_Toc184308078"/>
      <w:bookmarkEnd w:id="92"/>
      <w:bookmarkStart w:id="93" w:name="_Toc184308061"/>
      <w:bookmarkEnd w:id="93"/>
      <w:bookmarkStart w:id="94" w:name="_Toc184308059"/>
      <w:bookmarkEnd w:id="94"/>
      <w:bookmarkStart w:id="95" w:name="_Toc184308076"/>
      <w:bookmarkEnd w:id="95"/>
      <w:bookmarkStart w:id="96" w:name="_Toc184312137"/>
      <w:bookmarkEnd w:id="96"/>
      <w:bookmarkStart w:id="97" w:name="_Toc184310292"/>
      <w:bookmarkEnd w:id="97"/>
      <w:bookmarkStart w:id="98" w:name="_Toc184313269"/>
      <w:bookmarkEnd w:id="98"/>
      <w:bookmarkStart w:id="99" w:name="_Toc184312088"/>
      <w:bookmarkEnd w:id="99"/>
      <w:bookmarkStart w:id="100" w:name="_Toc184310315"/>
      <w:bookmarkEnd w:id="100"/>
      <w:bookmarkStart w:id="101" w:name="_Toc184314453"/>
      <w:bookmarkEnd w:id="101"/>
      <w:bookmarkStart w:id="102" w:name="_Toc184312086"/>
      <w:bookmarkEnd w:id="102"/>
      <w:bookmarkStart w:id="103" w:name="_Toc184312082"/>
      <w:bookmarkEnd w:id="103"/>
      <w:bookmarkStart w:id="104" w:name="_Toc184312121"/>
      <w:bookmarkEnd w:id="104"/>
      <w:bookmarkStart w:id="105" w:name="_Toc184313309"/>
      <w:bookmarkEnd w:id="105"/>
      <w:bookmarkStart w:id="106" w:name="_Toc184314424"/>
      <w:bookmarkEnd w:id="106"/>
      <w:bookmarkStart w:id="107" w:name="_Toc184312098"/>
      <w:bookmarkEnd w:id="107"/>
      <w:bookmarkStart w:id="108" w:name="_Toc184313238"/>
      <w:bookmarkEnd w:id="108"/>
      <w:bookmarkStart w:id="109" w:name="_Toc184310307"/>
      <w:bookmarkEnd w:id="109"/>
      <w:bookmarkStart w:id="110" w:name="_Toc184310344"/>
      <w:bookmarkEnd w:id="110"/>
      <w:bookmarkStart w:id="111" w:name="_Toc184310275"/>
      <w:bookmarkEnd w:id="111"/>
      <w:bookmarkStart w:id="112" w:name="_Toc184313259"/>
      <w:bookmarkEnd w:id="112"/>
      <w:bookmarkStart w:id="113" w:name="_Toc184313268"/>
      <w:bookmarkEnd w:id="113"/>
      <w:bookmarkStart w:id="114" w:name="_Toc184312126"/>
      <w:bookmarkEnd w:id="114"/>
      <w:bookmarkStart w:id="115" w:name="_Toc184312133"/>
      <w:bookmarkEnd w:id="115"/>
      <w:bookmarkStart w:id="116" w:name="_Toc184312120"/>
      <w:bookmarkEnd w:id="116"/>
      <w:bookmarkStart w:id="117" w:name="_Toc184308052"/>
      <w:bookmarkEnd w:id="117"/>
      <w:bookmarkStart w:id="118" w:name="_Toc184314430"/>
      <w:bookmarkEnd w:id="118"/>
      <w:bookmarkStart w:id="119" w:name="_Toc184313286"/>
      <w:bookmarkEnd w:id="119"/>
      <w:bookmarkStart w:id="120" w:name="_Toc184313300"/>
      <w:bookmarkEnd w:id="120"/>
      <w:bookmarkStart w:id="121" w:name="_Toc184312076"/>
      <w:bookmarkEnd w:id="121"/>
      <w:bookmarkStart w:id="122" w:name="_Toc184310276"/>
      <w:bookmarkEnd w:id="122"/>
      <w:bookmarkStart w:id="123" w:name="_Toc184308094"/>
      <w:bookmarkEnd w:id="123"/>
      <w:bookmarkStart w:id="124" w:name="_Toc184313261"/>
      <w:bookmarkEnd w:id="124"/>
      <w:bookmarkStart w:id="125" w:name="_Toc184312105"/>
      <w:bookmarkEnd w:id="125"/>
      <w:bookmarkStart w:id="126" w:name="_Toc184310321"/>
      <w:bookmarkEnd w:id="126"/>
      <w:bookmarkStart w:id="127" w:name="_Toc184308089"/>
      <w:bookmarkEnd w:id="127"/>
      <w:bookmarkStart w:id="128" w:name="_Toc184308103"/>
      <w:bookmarkEnd w:id="128"/>
      <w:bookmarkStart w:id="129" w:name="_Toc184308084"/>
      <w:bookmarkEnd w:id="129"/>
      <w:bookmarkStart w:id="130" w:name="_Toc184312127"/>
      <w:bookmarkEnd w:id="130"/>
      <w:bookmarkStart w:id="131" w:name="_Toc184308074"/>
      <w:bookmarkEnd w:id="131"/>
      <w:bookmarkStart w:id="132" w:name="_Toc184310309"/>
      <w:bookmarkEnd w:id="132"/>
      <w:bookmarkStart w:id="133" w:name="_Toc184308071"/>
      <w:bookmarkEnd w:id="133"/>
      <w:bookmarkStart w:id="134" w:name="_Toc184310316"/>
      <w:bookmarkEnd w:id="134"/>
      <w:bookmarkStart w:id="135" w:name="_Toc184312095"/>
      <w:bookmarkEnd w:id="135"/>
      <w:bookmarkStart w:id="136" w:name="_Toc184310326"/>
      <w:bookmarkEnd w:id="136"/>
      <w:bookmarkStart w:id="137" w:name="_Toc184312117"/>
      <w:bookmarkEnd w:id="137"/>
      <w:bookmarkStart w:id="138" w:name="_Toc184313272"/>
      <w:bookmarkEnd w:id="138"/>
      <w:bookmarkStart w:id="139" w:name="_Toc184310343"/>
      <w:bookmarkEnd w:id="139"/>
      <w:bookmarkStart w:id="140" w:name="_Toc184313253"/>
      <w:bookmarkEnd w:id="140"/>
      <w:bookmarkStart w:id="141" w:name="_Toc184312100"/>
      <w:bookmarkEnd w:id="141"/>
      <w:bookmarkStart w:id="142" w:name="_Toc184313258"/>
      <w:bookmarkEnd w:id="142"/>
      <w:bookmarkStart w:id="143" w:name="_Toc184313251"/>
      <w:bookmarkEnd w:id="143"/>
      <w:bookmarkStart w:id="144" w:name="_Toc184310327"/>
      <w:bookmarkEnd w:id="144"/>
      <w:bookmarkStart w:id="145" w:name="_Toc184314442"/>
      <w:bookmarkEnd w:id="145"/>
      <w:bookmarkStart w:id="146" w:name="_Toc184314413"/>
      <w:bookmarkEnd w:id="146"/>
      <w:bookmarkStart w:id="147" w:name="_Toc184308069"/>
      <w:bookmarkEnd w:id="147"/>
      <w:bookmarkStart w:id="148" w:name="_Toc184308065"/>
      <w:bookmarkEnd w:id="148"/>
      <w:bookmarkStart w:id="149" w:name="_Toc184312103"/>
      <w:bookmarkEnd w:id="149"/>
      <w:bookmarkStart w:id="150" w:name="_Toc184313243"/>
      <w:bookmarkEnd w:id="150"/>
      <w:bookmarkStart w:id="151" w:name="_Toc184314480"/>
      <w:bookmarkEnd w:id="151"/>
      <w:bookmarkStart w:id="152" w:name="_Toc184310303"/>
      <w:bookmarkEnd w:id="152"/>
      <w:bookmarkStart w:id="153" w:name="_Toc184314466"/>
      <w:bookmarkEnd w:id="153"/>
      <w:bookmarkStart w:id="154" w:name="_Toc184314412"/>
      <w:bookmarkEnd w:id="154"/>
      <w:bookmarkStart w:id="155" w:name="_Toc184308075"/>
      <w:bookmarkEnd w:id="155"/>
      <w:bookmarkStart w:id="156" w:name="_Toc184308063"/>
      <w:bookmarkEnd w:id="156"/>
      <w:bookmarkStart w:id="157" w:name="_Toc184310287"/>
      <w:bookmarkEnd w:id="157"/>
      <w:bookmarkStart w:id="158" w:name="_Toc184310290"/>
      <w:bookmarkEnd w:id="158"/>
      <w:bookmarkStart w:id="159" w:name="_Toc184312130"/>
      <w:bookmarkEnd w:id="159"/>
      <w:bookmarkStart w:id="160" w:name="_Toc184314473"/>
      <w:bookmarkEnd w:id="160"/>
      <w:bookmarkStart w:id="161" w:name="_Toc184314419"/>
      <w:bookmarkEnd w:id="161"/>
      <w:bookmarkStart w:id="162" w:name="_Toc184312111"/>
      <w:bookmarkEnd w:id="162"/>
      <w:bookmarkStart w:id="163" w:name="_Toc184308054"/>
      <w:bookmarkEnd w:id="163"/>
      <w:bookmarkStart w:id="164" w:name="_Toc184310323"/>
      <w:bookmarkEnd w:id="164"/>
      <w:bookmarkStart w:id="165" w:name="_Toc184308046"/>
      <w:bookmarkEnd w:id="165"/>
      <w:bookmarkStart w:id="166" w:name="_Toc184314420"/>
      <w:bookmarkEnd w:id="166"/>
      <w:bookmarkStart w:id="167" w:name="_Toc184308105"/>
      <w:bookmarkEnd w:id="167"/>
      <w:bookmarkStart w:id="168" w:name="_Toc184308066"/>
      <w:bookmarkEnd w:id="168"/>
      <w:bookmarkStart w:id="169" w:name="_Toc184313267"/>
      <w:bookmarkEnd w:id="169"/>
      <w:bookmarkStart w:id="170" w:name="_Toc184310281"/>
      <w:bookmarkEnd w:id="170"/>
      <w:bookmarkStart w:id="171" w:name="_Toc184312104"/>
      <w:bookmarkEnd w:id="171"/>
      <w:bookmarkStart w:id="172" w:name="_Toc184313262"/>
      <w:bookmarkEnd w:id="172"/>
      <w:bookmarkStart w:id="173" w:name="_Toc184314433"/>
      <w:bookmarkEnd w:id="173"/>
      <w:bookmarkStart w:id="174" w:name="_Toc184308056"/>
      <w:bookmarkEnd w:id="174"/>
      <w:bookmarkStart w:id="175" w:name="_Toc184312129"/>
      <w:bookmarkEnd w:id="175"/>
      <w:bookmarkStart w:id="176" w:name="_Toc184313239"/>
      <w:bookmarkEnd w:id="176"/>
      <w:bookmarkStart w:id="177" w:name="_Toc184314455"/>
      <w:bookmarkEnd w:id="177"/>
      <w:bookmarkStart w:id="178" w:name="_Toc184314437"/>
      <w:bookmarkEnd w:id="178"/>
      <w:bookmarkStart w:id="179" w:name="_Toc184312116"/>
      <w:bookmarkEnd w:id="179"/>
      <w:bookmarkStart w:id="180" w:name="_Toc184312125"/>
      <w:bookmarkEnd w:id="180"/>
      <w:bookmarkStart w:id="181" w:name="_Toc184308083"/>
      <w:bookmarkEnd w:id="181"/>
      <w:bookmarkStart w:id="182" w:name="_Toc184313307"/>
      <w:bookmarkEnd w:id="182"/>
      <w:bookmarkStart w:id="183" w:name="_Toc184314445"/>
      <w:bookmarkEnd w:id="183"/>
      <w:bookmarkStart w:id="184" w:name="_Toc184314450"/>
      <w:bookmarkEnd w:id="184"/>
      <w:bookmarkStart w:id="185" w:name="_Toc184314417"/>
      <w:bookmarkEnd w:id="185"/>
      <w:bookmarkStart w:id="186" w:name="_Toc184308080"/>
      <w:bookmarkEnd w:id="186"/>
      <w:bookmarkStart w:id="187" w:name="_Toc184313302"/>
      <w:bookmarkEnd w:id="187"/>
      <w:bookmarkStart w:id="188" w:name="_Toc184314481"/>
      <w:bookmarkEnd w:id="188"/>
      <w:bookmarkStart w:id="189" w:name="_Toc184308055"/>
      <w:bookmarkEnd w:id="189"/>
      <w:bookmarkStart w:id="190" w:name="_Toc184310319"/>
      <w:bookmarkEnd w:id="190"/>
      <w:bookmarkStart w:id="191" w:name="_Toc184312069"/>
      <w:bookmarkEnd w:id="191"/>
      <w:bookmarkStart w:id="192" w:name="_Toc184308082"/>
      <w:bookmarkEnd w:id="192"/>
      <w:bookmarkStart w:id="193" w:name="_Toc184308087"/>
      <w:bookmarkEnd w:id="193"/>
      <w:bookmarkStart w:id="194" w:name="_Toc184313294"/>
      <w:bookmarkEnd w:id="194"/>
      <w:bookmarkStart w:id="195" w:name="_Toc184313277"/>
      <w:bookmarkEnd w:id="195"/>
      <w:bookmarkStart w:id="196" w:name="_Toc184312073"/>
      <w:bookmarkEnd w:id="196"/>
      <w:bookmarkStart w:id="197" w:name="_Toc184308058"/>
      <w:bookmarkEnd w:id="197"/>
      <w:bookmarkStart w:id="198" w:name="_Toc184308067"/>
      <w:bookmarkEnd w:id="198"/>
      <w:bookmarkStart w:id="199" w:name="_Toc184310332"/>
      <w:bookmarkEnd w:id="199"/>
      <w:bookmarkStart w:id="200" w:name="_Toc184313270"/>
      <w:bookmarkEnd w:id="200"/>
      <w:bookmarkStart w:id="201" w:name="_Toc184312139"/>
      <w:bookmarkEnd w:id="201"/>
      <w:bookmarkStart w:id="202" w:name="_Toc184314428"/>
      <w:bookmarkEnd w:id="202"/>
      <w:bookmarkStart w:id="203" w:name="_Toc184313301"/>
      <w:bookmarkEnd w:id="203"/>
      <w:bookmarkStart w:id="204" w:name="_Toc184312079"/>
      <w:bookmarkEnd w:id="204"/>
      <w:bookmarkStart w:id="205" w:name="_Toc184313308"/>
      <w:bookmarkEnd w:id="205"/>
      <w:bookmarkStart w:id="206" w:name="_Toc184312115"/>
      <w:bookmarkEnd w:id="206"/>
      <w:bookmarkStart w:id="207" w:name="_Toc184313254"/>
      <w:bookmarkEnd w:id="207"/>
      <w:bookmarkStart w:id="208" w:name="_Toc184310274"/>
      <w:bookmarkEnd w:id="208"/>
      <w:bookmarkStart w:id="209" w:name="_Toc184308060"/>
      <w:bookmarkEnd w:id="209"/>
      <w:bookmarkStart w:id="210" w:name="_Toc184310297"/>
      <w:bookmarkEnd w:id="210"/>
      <w:bookmarkStart w:id="211" w:name="_Toc184308049"/>
      <w:bookmarkEnd w:id="211"/>
      <w:bookmarkStart w:id="212" w:name="_Toc184313283"/>
      <w:bookmarkEnd w:id="212"/>
      <w:bookmarkStart w:id="213" w:name="_Toc184310293"/>
      <w:bookmarkEnd w:id="213"/>
      <w:bookmarkStart w:id="214" w:name="_Toc184314474"/>
      <w:bookmarkEnd w:id="214"/>
      <w:bookmarkStart w:id="215" w:name="_Toc184310311"/>
      <w:bookmarkEnd w:id="215"/>
      <w:bookmarkStart w:id="216" w:name="_Toc184314425"/>
      <w:bookmarkEnd w:id="216"/>
      <w:bookmarkStart w:id="217" w:name="_Toc184313260"/>
      <w:bookmarkEnd w:id="217"/>
      <w:bookmarkStart w:id="218" w:name="_Toc184308051"/>
      <w:bookmarkEnd w:id="218"/>
      <w:bookmarkStart w:id="219" w:name="_Toc184308077"/>
      <w:bookmarkEnd w:id="219"/>
      <w:bookmarkStart w:id="220" w:name="_Toc184314472"/>
      <w:bookmarkEnd w:id="220"/>
      <w:bookmarkStart w:id="221" w:name="_Toc184313290"/>
      <w:bookmarkEnd w:id="221"/>
      <w:bookmarkStart w:id="222" w:name="_Toc184310330"/>
      <w:bookmarkEnd w:id="222"/>
      <w:bookmarkStart w:id="223" w:name="_Toc184308085"/>
      <w:bookmarkEnd w:id="223"/>
      <w:bookmarkStart w:id="224" w:name="_Toc184314426"/>
      <w:bookmarkEnd w:id="224"/>
      <w:bookmarkStart w:id="225" w:name="_Toc184314434"/>
      <w:bookmarkEnd w:id="225"/>
      <w:bookmarkStart w:id="226" w:name="_Toc184314411"/>
      <w:bookmarkEnd w:id="226"/>
      <w:bookmarkStart w:id="227" w:name="_Toc184313264"/>
      <w:bookmarkEnd w:id="227"/>
      <w:bookmarkStart w:id="228" w:name="_Toc184310301"/>
      <w:bookmarkEnd w:id="228"/>
      <w:bookmarkStart w:id="229" w:name="_Toc184312108"/>
      <w:bookmarkEnd w:id="229"/>
      <w:bookmarkStart w:id="230" w:name="_Toc184314479"/>
      <w:bookmarkEnd w:id="230"/>
      <w:bookmarkStart w:id="231" w:name="_Toc184312114"/>
      <w:bookmarkEnd w:id="231"/>
      <w:bookmarkStart w:id="232" w:name="_Toc184308036"/>
      <w:bookmarkEnd w:id="232"/>
      <w:bookmarkStart w:id="233" w:name="_Toc184314468"/>
      <w:bookmarkEnd w:id="233"/>
      <w:bookmarkStart w:id="234" w:name="_Toc184313299"/>
      <w:bookmarkEnd w:id="234"/>
      <w:bookmarkStart w:id="235" w:name="_Toc184312070"/>
      <w:bookmarkEnd w:id="235"/>
      <w:bookmarkStart w:id="236" w:name="_Toc184310298"/>
      <w:bookmarkEnd w:id="236"/>
      <w:bookmarkStart w:id="237" w:name="_Toc184314422"/>
      <w:bookmarkEnd w:id="237"/>
      <w:bookmarkStart w:id="238" w:name="_Toc184314423"/>
      <w:bookmarkEnd w:id="238"/>
      <w:bookmarkStart w:id="239" w:name="_Toc184314435"/>
      <w:bookmarkEnd w:id="239"/>
      <w:bookmarkStart w:id="240" w:name="_Toc184310286"/>
      <w:bookmarkEnd w:id="240"/>
      <w:bookmarkStart w:id="241" w:name="_Toc184310308"/>
      <w:bookmarkEnd w:id="241"/>
      <w:bookmarkStart w:id="242" w:name="_Toc184314458"/>
      <w:bookmarkEnd w:id="242"/>
      <w:bookmarkStart w:id="243" w:name="_Toc184308040"/>
      <w:bookmarkEnd w:id="243"/>
      <w:bookmarkStart w:id="244" w:name="_Toc184308088"/>
      <w:bookmarkEnd w:id="244"/>
      <w:bookmarkStart w:id="245" w:name="_Toc184313248"/>
      <w:bookmarkEnd w:id="245"/>
      <w:bookmarkStart w:id="246" w:name="_Toc184312122"/>
      <w:bookmarkEnd w:id="246"/>
      <w:bookmarkStart w:id="247" w:name="_Toc184314452"/>
      <w:bookmarkEnd w:id="247"/>
      <w:bookmarkStart w:id="248" w:name="_Toc184312131"/>
      <w:bookmarkEnd w:id="248"/>
      <w:bookmarkStart w:id="249" w:name="_Toc184314469"/>
      <w:bookmarkEnd w:id="249"/>
      <w:bookmarkStart w:id="250" w:name="_Toc184310317"/>
      <w:bookmarkEnd w:id="250"/>
      <w:bookmarkStart w:id="251" w:name="_Toc184310285"/>
      <w:bookmarkEnd w:id="251"/>
      <w:bookmarkStart w:id="252" w:name="_Toc184314416"/>
      <w:bookmarkEnd w:id="252"/>
      <w:bookmarkStart w:id="253" w:name="_Toc184314414"/>
      <w:bookmarkEnd w:id="253"/>
      <w:bookmarkStart w:id="254" w:name="_Toc184308107"/>
      <w:bookmarkEnd w:id="254"/>
      <w:bookmarkStart w:id="255" w:name="_Toc184313288"/>
      <w:bookmarkEnd w:id="255"/>
      <w:bookmarkStart w:id="256" w:name="_Toc184310278"/>
      <w:bookmarkEnd w:id="256"/>
      <w:bookmarkStart w:id="257" w:name="_Toc184313257"/>
      <w:bookmarkEnd w:id="257"/>
      <w:bookmarkStart w:id="258" w:name="_Toc184310310"/>
      <w:bookmarkEnd w:id="258"/>
      <w:bookmarkStart w:id="259" w:name="_Toc184313279"/>
      <w:bookmarkEnd w:id="259"/>
      <w:bookmarkStart w:id="260" w:name="_Toc184312092"/>
      <w:bookmarkEnd w:id="260"/>
      <w:bookmarkStart w:id="261" w:name="_Toc184310300"/>
      <w:bookmarkEnd w:id="261"/>
      <w:bookmarkStart w:id="262" w:name="_Toc184308086"/>
      <w:bookmarkEnd w:id="262"/>
      <w:bookmarkStart w:id="263" w:name="_Toc184308096"/>
      <w:bookmarkEnd w:id="263"/>
      <w:bookmarkStart w:id="264" w:name="_Toc184314456"/>
      <w:bookmarkEnd w:id="264"/>
      <w:bookmarkStart w:id="265" w:name="_Toc184313295"/>
      <w:bookmarkEnd w:id="265"/>
      <w:bookmarkStart w:id="266" w:name="_Toc184314436"/>
      <w:bookmarkEnd w:id="266"/>
      <w:bookmarkStart w:id="267" w:name="_Toc184313282"/>
      <w:bookmarkEnd w:id="267"/>
      <w:bookmarkStart w:id="268" w:name="_Toc184308073"/>
      <w:bookmarkEnd w:id="268"/>
      <w:bookmarkStart w:id="269" w:name="_Toc184312136"/>
      <w:bookmarkEnd w:id="269"/>
      <w:bookmarkStart w:id="270" w:name="_Toc184310342"/>
      <w:bookmarkEnd w:id="270"/>
      <w:bookmarkStart w:id="271" w:name="_Toc184308095"/>
      <w:bookmarkEnd w:id="271"/>
      <w:bookmarkStart w:id="272" w:name="_Toc184308043"/>
      <w:bookmarkEnd w:id="272"/>
      <w:bookmarkStart w:id="273" w:name="_Toc184310334"/>
      <w:bookmarkEnd w:id="273"/>
      <w:bookmarkStart w:id="274" w:name="_Toc184314467"/>
      <w:bookmarkEnd w:id="274"/>
      <w:bookmarkStart w:id="275" w:name="_Toc184313252"/>
      <w:bookmarkEnd w:id="275"/>
      <w:bookmarkStart w:id="276" w:name="_Toc184313297"/>
      <w:bookmarkEnd w:id="276"/>
      <w:bookmarkStart w:id="277" w:name="_Toc184314476"/>
      <w:bookmarkEnd w:id="277"/>
      <w:bookmarkStart w:id="278" w:name="_Toc184308092"/>
      <w:bookmarkEnd w:id="278"/>
      <w:bookmarkStart w:id="279" w:name="_Toc184310291"/>
      <w:bookmarkEnd w:id="279"/>
      <w:bookmarkStart w:id="280" w:name="_Toc184310338"/>
      <w:bookmarkEnd w:id="280"/>
      <w:bookmarkStart w:id="281" w:name="_Toc184313293"/>
      <w:bookmarkEnd w:id="281"/>
      <w:bookmarkStart w:id="282" w:name="_Toc184310288"/>
      <w:bookmarkEnd w:id="282"/>
      <w:bookmarkStart w:id="283" w:name="_Toc184310284"/>
      <w:bookmarkEnd w:id="283"/>
      <w:bookmarkStart w:id="284" w:name="_Toc184313278"/>
      <w:bookmarkEnd w:id="284"/>
      <w:bookmarkStart w:id="285" w:name="_Toc184308108"/>
      <w:bookmarkEnd w:id="285"/>
      <w:bookmarkStart w:id="286" w:name="_Toc184310324"/>
      <w:bookmarkEnd w:id="286"/>
      <w:bookmarkStart w:id="287" w:name="_Toc184308106"/>
      <w:bookmarkEnd w:id="287"/>
      <w:bookmarkStart w:id="288" w:name="_Toc184312075"/>
      <w:bookmarkEnd w:id="288"/>
      <w:bookmarkStart w:id="289" w:name="_Toc184310320"/>
      <w:bookmarkEnd w:id="289"/>
      <w:bookmarkStart w:id="290" w:name="_Toc184308037"/>
      <w:bookmarkEnd w:id="290"/>
      <w:bookmarkStart w:id="291" w:name="_Toc184313263"/>
      <w:bookmarkEnd w:id="291"/>
      <w:bookmarkStart w:id="292" w:name="_Toc184312097"/>
      <w:bookmarkEnd w:id="292"/>
      <w:bookmarkStart w:id="293" w:name="_Toc184312081"/>
      <w:bookmarkEnd w:id="293"/>
      <w:bookmarkStart w:id="294" w:name="_Toc184310295"/>
      <w:bookmarkEnd w:id="294"/>
      <w:bookmarkStart w:id="295" w:name="_Toc184312067"/>
      <w:bookmarkEnd w:id="295"/>
      <w:bookmarkStart w:id="296" w:name="_Toc184314429"/>
      <w:bookmarkEnd w:id="296"/>
      <w:bookmarkStart w:id="297" w:name="_Toc184314457"/>
      <w:bookmarkEnd w:id="297"/>
      <w:bookmarkStart w:id="298" w:name="_Toc184312077"/>
      <w:bookmarkEnd w:id="298"/>
      <w:bookmarkStart w:id="299" w:name="_Toc184312091"/>
      <w:bookmarkEnd w:id="299"/>
      <w:bookmarkStart w:id="300" w:name="_Toc184314463"/>
      <w:bookmarkEnd w:id="300"/>
      <w:bookmarkStart w:id="301" w:name="_Toc184312072"/>
      <w:bookmarkEnd w:id="301"/>
      <w:bookmarkStart w:id="302" w:name="_Toc184313274"/>
      <w:bookmarkEnd w:id="302"/>
      <w:bookmarkStart w:id="303" w:name="_Toc184313310"/>
      <w:bookmarkEnd w:id="303"/>
      <w:bookmarkStart w:id="304" w:name="_Toc184314421"/>
      <w:bookmarkEnd w:id="304"/>
      <w:bookmarkStart w:id="305" w:name="_Toc184313304"/>
      <w:bookmarkEnd w:id="305"/>
      <w:bookmarkStart w:id="306" w:name="_Toc184308044"/>
      <w:bookmarkEnd w:id="306"/>
      <w:bookmarkStart w:id="307" w:name="_Toc184314459"/>
      <w:bookmarkEnd w:id="307"/>
      <w:bookmarkStart w:id="308" w:name="_Toc184313296"/>
      <w:bookmarkEnd w:id="308"/>
      <w:bookmarkStart w:id="309" w:name="_Toc184312135"/>
      <w:bookmarkEnd w:id="309"/>
      <w:bookmarkStart w:id="310" w:name="_Toc184310272"/>
      <w:bookmarkEnd w:id="310"/>
      <w:bookmarkStart w:id="311" w:name="_Toc184310302"/>
      <w:bookmarkEnd w:id="311"/>
      <w:bookmarkStart w:id="312" w:name="_Toc184310305"/>
      <w:bookmarkEnd w:id="312"/>
      <w:bookmarkStart w:id="313" w:name="_Toc184314443"/>
      <w:bookmarkEnd w:id="313"/>
      <w:bookmarkStart w:id="314" w:name="_Toc184308057"/>
      <w:bookmarkEnd w:id="314"/>
      <w:bookmarkStart w:id="315" w:name="_Toc184314438"/>
      <w:bookmarkEnd w:id="315"/>
      <w:bookmarkStart w:id="316" w:name="_Toc184314446"/>
      <w:bookmarkEnd w:id="316"/>
      <w:bookmarkStart w:id="317" w:name="_Toc184308070"/>
      <w:bookmarkEnd w:id="317"/>
      <w:bookmarkStart w:id="318" w:name="_Toc184314431"/>
      <w:bookmarkEnd w:id="318"/>
      <w:bookmarkStart w:id="319" w:name="_Toc184310279"/>
      <w:bookmarkEnd w:id="319"/>
      <w:bookmarkStart w:id="320" w:name="_Toc184312107"/>
      <w:bookmarkEnd w:id="320"/>
      <w:bookmarkStart w:id="321" w:name="_Toc184310336"/>
      <w:bookmarkEnd w:id="321"/>
      <w:bookmarkStart w:id="322" w:name="_Toc184313271"/>
      <w:bookmarkEnd w:id="322"/>
      <w:bookmarkStart w:id="323" w:name="_Toc184308047"/>
      <w:bookmarkEnd w:id="323"/>
      <w:bookmarkStart w:id="324" w:name="_Toc184310341"/>
      <w:bookmarkEnd w:id="324"/>
      <w:bookmarkStart w:id="325" w:name="_Toc184314471"/>
      <w:bookmarkEnd w:id="325"/>
      <w:bookmarkStart w:id="326" w:name="_Toc184310312"/>
      <w:bookmarkEnd w:id="326"/>
      <w:bookmarkStart w:id="327" w:name="_Toc184314464"/>
      <w:bookmarkEnd w:id="327"/>
      <w:bookmarkStart w:id="328" w:name="_Toc184314451"/>
      <w:bookmarkEnd w:id="328"/>
      <w:bookmarkStart w:id="329" w:name="_Toc184312101"/>
      <w:bookmarkEnd w:id="329"/>
      <w:bookmarkStart w:id="330" w:name="_Toc184310331"/>
      <w:bookmarkEnd w:id="330"/>
      <w:bookmarkStart w:id="331" w:name="_Toc184308097"/>
      <w:bookmarkEnd w:id="331"/>
      <w:bookmarkStart w:id="332" w:name="_Toc184312099"/>
      <w:bookmarkEnd w:id="332"/>
      <w:bookmarkStart w:id="333" w:name="_Toc184313284"/>
      <w:bookmarkEnd w:id="333"/>
      <w:bookmarkStart w:id="334" w:name="_Toc184312132"/>
      <w:bookmarkEnd w:id="334"/>
      <w:bookmarkStart w:id="335" w:name="_Toc184308041"/>
      <w:bookmarkEnd w:id="335"/>
      <w:bookmarkStart w:id="336" w:name="_Toc184308038"/>
      <w:bookmarkEnd w:id="336"/>
      <w:bookmarkStart w:id="337" w:name="_Toc184312093"/>
      <w:bookmarkEnd w:id="337"/>
      <w:bookmarkStart w:id="338" w:name="_Toc184308079"/>
      <w:bookmarkEnd w:id="338"/>
      <w:bookmarkStart w:id="339" w:name="_Toc184312119"/>
      <w:bookmarkEnd w:id="339"/>
      <w:bookmarkStart w:id="340" w:name="_Toc184314427"/>
      <w:bookmarkEnd w:id="340"/>
      <w:bookmarkStart w:id="341" w:name="_Toc184310299"/>
      <w:bookmarkEnd w:id="341"/>
      <w:bookmarkStart w:id="342" w:name="_Toc184313249"/>
      <w:bookmarkEnd w:id="342"/>
      <w:bookmarkStart w:id="343" w:name="_Toc184312124"/>
      <w:bookmarkEnd w:id="343"/>
      <w:bookmarkStart w:id="344" w:name="_Toc184308091"/>
      <w:bookmarkEnd w:id="344"/>
      <w:bookmarkStart w:id="345" w:name="_Toc184308042"/>
      <w:bookmarkEnd w:id="345"/>
      <w:bookmarkStart w:id="346" w:name="_Toc184314447"/>
      <w:bookmarkEnd w:id="346"/>
      <w:bookmarkStart w:id="347" w:name="_Toc184308068"/>
      <w:bookmarkEnd w:id="347"/>
      <w:bookmarkStart w:id="348" w:name="_Toc184314478"/>
      <w:bookmarkEnd w:id="348"/>
      <w:bookmarkStart w:id="349" w:name="_Toc184310313"/>
      <w:bookmarkEnd w:id="349"/>
      <w:bookmarkStart w:id="350" w:name="_Toc184308104"/>
      <w:bookmarkEnd w:id="350"/>
      <w:bookmarkStart w:id="351" w:name="_Toc184308072"/>
      <w:bookmarkEnd w:id="351"/>
      <w:bookmarkStart w:id="352" w:name="_Toc184310277"/>
      <w:bookmarkEnd w:id="352"/>
      <w:bookmarkStart w:id="353" w:name="_Toc184312113"/>
      <w:bookmarkEnd w:id="353"/>
      <w:bookmarkStart w:id="354" w:name="_Toc184308045"/>
      <w:bookmarkEnd w:id="354"/>
      <w:bookmarkStart w:id="355" w:name="_Toc184314432"/>
      <w:bookmarkEnd w:id="355"/>
      <w:bookmarkStart w:id="356" w:name="_Toc184313298"/>
      <w:bookmarkEnd w:id="356"/>
      <w:bookmarkStart w:id="357" w:name="_Toc184312083"/>
      <w:bookmarkEnd w:id="357"/>
      <w:bookmarkStart w:id="358" w:name="_Toc184310333"/>
      <w:bookmarkEnd w:id="358"/>
      <w:bookmarkStart w:id="359" w:name="_Toc184310314"/>
      <w:bookmarkEnd w:id="359"/>
      <w:bookmarkStart w:id="360" w:name="_Toc184313305"/>
      <w:bookmarkEnd w:id="360"/>
      <w:bookmarkStart w:id="361" w:name="_Toc184312084"/>
      <w:bookmarkEnd w:id="361"/>
      <w:bookmarkStart w:id="362" w:name="_Toc184312094"/>
      <w:bookmarkEnd w:id="362"/>
      <w:bookmarkStart w:id="363" w:name="_Toc184313291"/>
      <w:bookmarkEnd w:id="363"/>
      <w:bookmarkStart w:id="364" w:name="_Toc184312087"/>
      <w:bookmarkEnd w:id="364"/>
      <w:bookmarkStart w:id="365" w:name="_Toc184312071"/>
      <w:bookmarkEnd w:id="365"/>
      <w:bookmarkStart w:id="366" w:name="_Toc184312106"/>
      <w:bookmarkEnd w:id="366"/>
      <w:bookmarkStart w:id="367" w:name="_Toc184312134"/>
      <w:bookmarkEnd w:id="367"/>
      <w:bookmarkStart w:id="368" w:name="_Toc184314415"/>
      <w:bookmarkEnd w:id="368"/>
      <w:bookmarkStart w:id="369" w:name="_Toc184313265"/>
      <w:bookmarkEnd w:id="369"/>
      <w:bookmarkStart w:id="370" w:name="_Toc184312090"/>
      <w:bookmarkEnd w:id="370"/>
      <w:bookmarkStart w:id="371" w:name="_Toc184314441"/>
      <w:bookmarkEnd w:id="371"/>
      <w:bookmarkStart w:id="372" w:name="_Toc184313240"/>
      <w:bookmarkEnd w:id="372"/>
      <w:bookmarkStart w:id="373" w:name="_Toc184312128"/>
      <w:bookmarkEnd w:id="373"/>
      <w:bookmarkStart w:id="374" w:name="_Toc184312118"/>
      <w:bookmarkEnd w:id="374"/>
      <w:bookmarkStart w:id="375" w:name="_Toc184310335"/>
      <w:bookmarkEnd w:id="375"/>
      <w:bookmarkStart w:id="376" w:name="_Toc184308099"/>
      <w:bookmarkEnd w:id="376"/>
      <w:bookmarkStart w:id="377" w:name="_Toc184308064"/>
      <w:bookmarkEnd w:id="377"/>
      <w:bookmarkStart w:id="378" w:name="_Toc184313255"/>
      <w:bookmarkEnd w:id="378"/>
      <w:bookmarkStart w:id="379" w:name="_Toc184313256"/>
      <w:bookmarkEnd w:id="379"/>
      <w:bookmarkStart w:id="380" w:name="_Toc184314461"/>
      <w:bookmarkEnd w:id="380"/>
      <w:bookmarkStart w:id="381" w:name="_Toc184310325"/>
      <w:bookmarkEnd w:id="381"/>
      <w:bookmarkStart w:id="382" w:name="_Toc184313289"/>
      <w:bookmarkEnd w:id="382"/>
      <w:bookmarkStart w:id="383" w:name="_Toc184314418"/>
      <w:bookmarkEnd w:id="383"/>
      <w:bookmarkStart w:id="384" w:name="_Toc184312074"/>
      <w:bookmarkEnd w:id="384"/>
      <w:bookmarkStart w:id="385" w:name="_Toc184313246"/>
      <w:bookmarkEnd w:id="385"/>
      <w:bookmarkStart w:id="386" w:name="_Toc184313250"/>
      <w:bookmarkEnd w:id="386"/>
      <w:bookmarkStart w:id="387" w:name="_Toc184310339"/>
      <w:bookmarkEnd w:id="387"/>
      <w:bookmarkStart w:id="388" w:name="_Toc184310329"/>
      <w:bookmarkEnd w:id="388"/>
      <w:bookmarkStart w:id="389" w:name="_Toc184308101"/>
      <w:bookmarkEnd w:id="389"/>
      <w:bookmarkStart w:id="390" w:name="_Toc184310280"/>
      <w:bookmarkEnd w:id="390"/>
      <w:bookmarkStart w:id="391" w:name="_Toc184312096"/>
      <w:bookmarkEnd w:id="391"/>
      <w:bookmarkStart w:id="392" w:name="_Toc184313306"/>
      <w:bookmarkEnd w:id="392"/>
      <w:r>
        <w:rPr>
          <w:rFonts w:hint="eastAsia" w:ascii="宋体" w:hAnsi="宋体" w:cs="宋体"/>
          <w:b/>
          <w:color w:val="auto"/>
          <w:sz w:val="36"/>
          <w:szCs w:val="36"/>
          <w:highlight w:val="none"/>
        </w:rPr>
        <w:t>评标办法</w:t>
      </w:r>
    </w:p>
    <w:p w14:paraId="2B14195E">
      <w:pPr>
        <w:snapToGrid w:val="0"/>
        <w:spacing w:line="360" w:lineRule="auto"/>
        <w:jc w:val="center"/>
        <w:rPr>
          <w:rFonts w:ascii="宋体" w:hAnsi="宋体" w:cs="宋体"/>
          <w:color w:val="auto"/>
          <w:highlight w:val="none"/>
        </w:rPr>
      </w:pPr>
      <w:r>
        <w:rPr>
          <w:rFonts w:hint="eastAsia" w:ascii="宋体" w:hAnsi="宋体" w:cs="宋体"/>
          <w:b/>
          <w:color w:val="auto"/>
          <w:sz w:val="32"/>
          <w:szCs w:val="20"/>
          <w:highlight w:val="none"/>
        </w:rPr>
        <w:t>评标办法前附表</w:t>
      </w:r>
    </w:p>
    <w:tbl>
      <w:tblPr>
        <w:tblStyle w:val="63"/>
        <w:tblW w:w="10104" w:type="dxa"/>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820"/>
        <w:gridCol w:w="648"/>
        <w:gridCol w:w="1260"/>
        <w:gridCol w:w="1632"/>
      </w:tblGrid>
      <w:tr w14:paraId="3F21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393DD8B">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序号</w:t>
            </w:r>
          </w:p>
        </w:tc>
        <w:tc>
          <w:tcPr>
            <w:tcW w:w="5820" w:type="dxa"/>
            <w:vAlign w:val="center"/>
          </w:tcPr>
          <w:p w14:paraId="4390ED05">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评审标准</w:t>
            </w:r>
          </w:p>
        </w:tc>
        <w:tc>
          <w:tcPr>
            <w:tcW w:w="648" w:type="dxa"/>
            <w:vAlign w:val="center"/>
          </w:tcPr>
          <w:p w14:paraId="45C5808A">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权重</w:t>
            </w:r>
          </w:p>
        </w:tc>
        <w:tc>
          <w:tcPr>
            <w:tcW w:w="1260" w:type="dxa"/>
            <w:vAlign w:val="center"/>
          </w:tcPr>
          <w:p w14:paraId="62611EE3">
            <w:pPr>
              <w:pStyle w:val="131"/>
              <w:spacing w:before="0"/>
              <w:ind w:firstLine="0" w:firstLineChars="0"/>
              <w:jc w:val="center"/>
              <w:rPr>
                <w:rFonts w:ascii="宋体" w:hAnsi="宋体" w:cs="宋体"/>
                <w:bCs/>
                <w:color w:val="auto"/>
                <w:highlight w:val="none"/>
              </w:rPr>
            </w:pPr>
            <w:r>
              <w:rPr>
                <w:rFonts w:hint="eastAsia" w:ascii="宋体" w:hAnsi="宋体" w:cs="宋体"/>
                <w:bCs/>
                <w:color w:val="auto"/>
                <w:highlight w:val="none"/>
              </w:rPr>
              <w:t>主观分/客观分属性</w:t>
            </w:r>
          </w:p>
        </w:tc>
        <w:tc>
          <w:tcPr>
            <w:tcW w:w="1632" w:type="dxa"/>
            <w:vAlign w:val="center"/>
          </w:tcPr>
          <w:p w14:paraId="1F7356C9">
            <w:pPr>
              <w:pStyle w:val="131"/>
              <w:spacing w:before="0"/>
              <w:ind w:firstLine="0" w:firstLineChars="0"/>
              <w:jc w:val="center"/>
              <w:rPr>
                <w:rFonts w:ascii="宋体" w:hAnsi="宋体" w:cs="仿宋_GB2312"/>
                <w:color w:val="auto"/>
                <w:szCs w:val="24"/>
                <w:highlight w:val="none"/>
              </w:rPr>
            </w:pPr>
            <w:r>
              <w:rPr>
                <w:rFonts w:hint="eastAsia" w:ascii="宋体" w:hAnsi="宋体" w:cs="仿宋_GB2312"/>
                <w:bCs/>
                <w:color w:val="auto"/>
                <w:highlight w:val="none"/>
              </w:rPr>
              <w:t>投标文件中评标标准相应的商务技术资料目录*</w:t>
            </w:r>
          </w:p>
        </w:tc>
      </w:tr>
      <w:tr w14:paraId="5D21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Align w:val="center"/>
          </w:tcPr>
          <w:p w14:paraId="3BDB47C0">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w:t>
            </w:r>
          </w:p>
        </w:tc>
        <w:tc>
          <w:tcPr>
            <w:tcW w:w="5820" w:type="dxa"/>
            <w:vAlign w:val="center"/>
          </w:tcPr>
          <w:p w14:paraId="274A3CF9">
            <w:pPr>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根据投标人</w:t>
            </w:r>
            <w:r>
              <w:rPr>
                <w:rFonts w:hint="eastAsia" w:ascii="宋体" w:hAnsi="宋体" w:cs="仿宋_GB2312"/>
                <w:b/>
                <w:bCs/>
                <w:color w:val="auto"/>
                <w:sz w:val="24"/>
                <w:highlight w:val="none"/>
              </w:rPr>
              <w:t>对采购需求的理解</w:t>
            </w:r>
            <w:r>
              <w:rPr>
                <w:rFonts w:hint="eastAsia" w:ascii="宋体" w:hAnsi="宋体" w:cs="仿宋_GB2312"/>
                <w:color w:val="auto"/>
                <w:sz w:val="24"/>
                <w:highlight w:val="none"/>
              </w:rPr>
              <w:t>程度，是否能完全满足和实现招标需求等进行评分</w:t>
            </w:r>
            <w:r>
              <w:rPr>
                <w:rFonts w:hint="eastAsia" w:ascii="宋体" w:hAnsi="宋体" w:cs="仿宋_GB2312"/>
                <w:color w:val="auto"/>
                <w:sz w:val="24"/>
                <w:highlight w:val="none"/>
                <w:lang w:eastAsia="zh-CN"/>
              </w:rPr>
              <w:t>。</w:t>
            </w:r>
          </w:p>
          <w:p w14:paraId="44C7EC67">
            <w:pPr>
              <w:jc w:val="left"/>
              <w:rPr>
                <w:rFonts w:ascii="宋体" w:hAnsi="宋体" w:cs="仿宋_GB2312"/>
                <w:color w:val="auto"/>
                <w:sz w:val="24"/>
                <w:highlight w:val="none"/>
              </w:rPr>
            </w:pPr>
            <w:r>
              <w:rPr>
                <w:rFonts w:hint="eastAsia" w:ascii="宋体" w:hAnsi="宋体" w:cs="仿宋_GB2312"/>
                <w:color w:val="auto"/>
                <w:sz w:val="24"/>
                <w:highlight w:val="none"/>
              </w:rPr>
              <w:t>描述完整且契合实际要求得5分；</w:t>
            </w:r>
          </w:p>
          <w:p w14:paraId="01C06261">
            <w:pPr>
              <w:jc w:val="left"/>
              <w:rPr>
                <w:rFonts w:ascii="宋体" w:hAnsi="宋体" w:cs="仿宋_GB2312"/>
                <w:color w:val="auto"/>
                <w:sz w:val="24"/>
                <w:highlight w:val="none"/>
              </w:rPr>
            </w:pPr>
            <w:r>
              <w:rPr>
                <w:rFonts w:hint="eastAsia" w:ascii="宋体" w:hAnsi="宋体" w:cs="仿宋_GB2312"/>
                <w:color w:val="auto"/>
                <w:sz w:val="24"/>
                <w:highlight w:val="none"/>
              </w:rPr>
              <w:t>描述较为完整但存在轻微瑕疵得4分；</w:t>
            </w:r>
          </w:p>
          <w:p w14:paraId="68B4A210">
            <w:pPr>
              <w:jc w:val="left"/>
              <w:rPr>
                <w:rFonts w:ascii="宋体" w:hAnsi="宋体" w:cs="仿宋_GB2312"/>
                <w:color w:val="auto"/>
                <w:sz w:val="24"/>
                <w:highlight w:val="none"/>
              </w:rPr>
            </w:pPr>
            <w:r>
              <w:rPr>
                <w:rFonts w:hint="eastAsia" w:ascii="宋体" w:hAnsi="宋体" w:cs="仿宋_GB2312"/>
                <w:color w:val="auto"/>
                <w:sz w:val="24"/>
                <w:highlight w:val="none"/>
              </w:rPr>
              <w:t>描述基本符合但存在多处瑕疵得3分；</w:t>
            </w:r>
          </w:p>
          <w:p w14:paraId="7908E831">
            <w:pPr>
              <w:jc w:val="left"/>
              <w:rPr>
                <w:rFonts w:ascii="宋体" w:hAnsi="宋体" w:cs="仿宋_GB2312"/>
                <w:color w:val="auto"/>
                <w:sz w:val="24"/>
                <w:highlight w:val="none"/>
              </w:rPr>
            </w:pPr>
            <w:r>
              <w:rPr>
                <w:rFonts w:hint="eastAsia" w:ascii="宋体" w:hAnsi="宋体" w:cs="仿宋_GB2312"/>
                <w:color w:val="auto"/>
                <w:sz w:val="24"/>
                <w:highlight w:val="none"/>
              </w:rPr>
              <w:t>描述内容较少且合理性可行性均存在瑕疵得2分；</w:t>
            </w:r>
          </w:p>
          <w:p w14:paraId="5549A91A">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描述内容极少且存在严重缺陷漏洞得1分；</w:t>
            </w:r>
          </w:p>
          <w:p w14:paraId="3386B61B">
            <w:pPr>
              <w:jc w:val="left"/>
              <w:rPr>
                <w:rFonts w:ascii="宋体" w:hAnsi="宋体" w:cs="仿宋_GB2312"/>
                <w:color w:val="auto"/>
                <w:sz w:val="24"/>
                <w:highlight w:val="none"/>
              </w:rPr>
            </w:pPr>
            <w:r>
              <w:rPr>
                <w:rFonts w:hint="eastAsia" w:ascii="宋体" w:hAnsi="宋体" w:cs="仿宋_GB2312"/>
                <w:color w:val="auto"/>
                <w:sz w:val="24"/>
                <w:highlight w:val="none"/>
              </w:rPr>
              <w:t>未提供相关内容的不得分。</w:t>
            </w:r>
          </w:p>
        </w:tc>
        <w:tc>
          <w:tcPr>
            <w:tcW w:w="648" w:type="dxa"/>
            <w:vAlign w:val="center"/>
          </w:tcPr>
          <w:p w14:paraId="15B0A42C">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79A4A977">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7836125B">
            <w:pPr>
              <w:pStyle w:val="131"/>
              <w:spacing w:before="0"/>
              <w:ind w:firstLine="0" w:firstLineChars="0"/>
              <w:jc w:val="center"/>
              <w:rPr>
                <w:rFonts w:ascii="宋体" w:hAnsi="宋体" w:cs="仿宋_GB2312"/>
                <w:color w:val="auto"/>
                <w:szCs w:val="24"/>
                <w:highlight w:val="none"/>
              </w:rPr>
            </w:pPr>
          </w:p>
        </w:tc>
      </w:tr>
      <w:tr w14:paraId="0873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744" w:type="dxa"/>
            <w:vAlign w:val="center"/>
          </w:tcPr>
          <w:p w14:paraId="5F6C3940">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2</w:t>
            </w:r>
          </w:p>
        </w:tc>
        <w:tc>
          <w:tcPr>
            <w:tcW w:w="5820" w:type="dxa"/>
            <w:vAlign w:val="center"/>
          </w:tcPr>
          <w:p w14:paraId="378531E9">
            <w:pPr>
              <w:outlineLvl w:val="0"/>
              <w:rPr>
                <w:rFonts w:ascii="宋体" w:hAnsi="宋体" w:cs="仿宋_GB2312"/>
                <w:color w:val="auto"/>
                <w:sz w:val="24"/>
                <w:highlight w:val="none"/>
              </w:rPr>
            </w:pPr>
            <w:r>
              <w:rPr>
                <w:rFonts w:hint="eastAsia" w:ascii="宋体" w:hAnsi="宋体" w:cs="仿宋_GB2312"/>
                <w:color w:val="auto"/>
                <w:sz w:val="24"/>
                <w:highlight w:val="none"/>
              </w:rPr>
              <w:t>针对本项目提出</w:t>
            </w:r>
            <w:r>
              <w:rPr>
                <w:rFonts w:hint="eastAsia" w:ascii="宋体" w:hAnsi="宋体" w:cs="仿宋_GB2312"/>
                <w:b/>
                <w:bCs/>
                <w:color w:val="auto"/>
                <w:sz w:val="24"/>
                <w:highlight w:val="none"/>
              </w:rPr>
              <w:t>项目组织实施方案</w:t>
            </w:r>
            <w:r>
              <w:rPr>
                <w:rFonts w:hint="eastAsia" w:ascii="宋体" w:hAnsi="宋体" w:cs="仿宋_GB2312"/>
                <w:color w:val="auto"/>
                <w:sz w:val="24"/>
                <w:highlight w:val="none"/>
              </w:rPr>
              <w:t>，根据相关机构是否健全、人员职责是否明确、设备配置是否合理、能否有效实施等情况进行评分。</w:t>
            </w:r>
          </w:p>
          <w:p w14:paraId="25215D42">
            <w:pPr>
              <w:outlineLvl w:val="0"/>
              <w:rPr>
                <w:rFonts w:ascii="宋体" w:hAnsi="宋体" w:cs="仿宋_GB2312"/>
                <w:color w:val="auto"/>
                <w:sz w:val="24"/>
                <w:highlight w:val="none"/>
              </w:rPr>
            </w:pPr>
            <w:r>
              <w:rPr>
                <w:rFonts w:hint="eastAsia" w:ascii="宋体" w:hAnsi="宋体" w:cs="仿宋_GB2312"/>
                <w:color w:val="auto"/>
                <w:sz w:val="24"/>
                <w:highlight w:val="none"/>
              </w:rPr>
              <w:t>方案内容完整且契合实际得5分；</w:t>
            </w:r>
          </w:p>
          <w:p w14:paraId="3AFE9291">
            <w:pPr>
              <w:outlineLvl w:val="0"/>
              <w:rPr>
                <w:rFonts w:ascii="宋体" w:hAnsi="宋体" w:cs="仿宋_GB2312"/>
                <w:color w:val="auto"/>
                <w:sz w:val="24"/>
                <w:highlight w:val="none"/>
              </w:rPr>
            </w:pPr>
            <w:r>
              <w:rPr>
                <w:rFonts w:hint="eastAsia" w:ascii="宋体" w:hAnsi="宋体" w:cs="仿宋_GB2312"/>
                <w:color w:val="auto"/>
                <w:sz w:val="24"/>
                <w:highlight w:val="none"/>
              </w:rPr>
              <w:t>方案内容基本完整但存在轻微瑕疵得4分；</w:t>
            </w:r>
          </w:p>
          <w:p w14:paraId="2E6D6764">
            <w:pPr>
              <w:outlineLvl w:val="0"/>
              <w:rPr>
                <w:rFonts w:ascii="宋体" w:hAnsi="宋体" w:cs="仿宋_GB2312"/>
                <w:color w:val="auto"/>
                <w:sz w:val="24"/>
                <w:highlight w:val="none"/>
              </w:rPr>
            </w:pPr>
            <w:r>
              <w:rPr>
                <w:rFonts w:hint="eastAsia" w:ascii="宋体" w:hAnsi="宋体" w:cs="仿宋_GB2312"/>
                <w:color w:val="auto"/>
                <w:sz w:val="24"/>
                <w:highlight w:val="none"/>
              </w:rPr>
              <w:t>方案内容基本符合但存在多处瑕疵得3分；</w:t>
            </w:r>
          </w:p>
          <w:p w14:paraId="6D8ED648">
            <w:pPr>
              <w:outlineLvl w:val="0"/>
              <w:rPr>
                <w:rFonts w:ascii="宋体" w:hAnsi="宋体" w:cs="仿宋_GB2312"/>
                <w:color w:val="auto"/>
                <w:sz w:val="24"/>
                <w:highlight w:val="none"/>
              </w:rPr>
            </w:pPr>
            <w:r>
              <w:rPr>
                <w:rFonts w:hint="eastAsia" w:ascii="宋体" w:hAnsi="宋体" w:cs="仿宋_GB2312"/>
                <w:color w:val="auto"/>
                <w:sz w:val="24"/>
                <w:highlight w:val="none"/>
              </w:rPr>
              <w:t>方案内容提供较少且均存在瑕疵得2分；</w:t>
            </w:r>
          </w:p>
          <w:p w14:paraId="086824DB">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方案内容提供极少且存在严重缺陷漏洞得1分；</w:t>
            </w:r>
          </w:p>
          <w:p w14:paraId="233D14A2">
            <w:pPr>
              <w:outlineLvl w:val="0"/>
              <w:rPr>
                <w:rFonts w:ascii="宋体" w:hAnsi="宋体" w:cs="仿宋_GB2312"/>
                <w:color w:val="auto"/>
                <w:sz w:val="24"/>
                <w:highlight w:val="none"/>
              </w:rPr>
            </w:pPr>
            <w:r>
              <w:rPr>
                <w:rFonts w:hint="eastAsia" w:ascii="宋体" w:hAnsi="宋体" w:cs="仿宋_GB2312"/>
                <w:color w:val="auto"/>
                <w:sz w:val="24"/>
                <w:highlight w:val="none"/>
              </w:rPr>
              <w:t>未提供相关内容的不得分。</w:t>
            </w:r>
          </w:p>
        </w:tc>
        <w:tc>
          <w:tcPr>
            <w:tcW w:w="648" w:type="dxa"/>
            <w:vAlign w:val="center"/>
          </w:tcPr>
          <w:p w14:paraId="2C625D77">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3FA9608B">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72AEC07A">
            <w:pPr>
              <w:pStyle w:val="131"/>
              <w:spacing w:before="0"/>
              <w:ind w:firstLine="0" w:firstLineChars="0"/>
              <w:jc w:val="center"/>
              <w:rPr>
                <w:rFonts w:ascii="宋体" w:hAnsi="宋体" w:cs="仿宋_GB2312"/>
                <w:color w:val="auto"/>
                <w:szCs w:val="24"/>
                <w:highlight w:val="none"/>
              </w:rPr>
            </w:pPr>
          </w:p>
        </w:tc>
      </w:tr>
      <w:tr w14:paraId="5A23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744" w:type="dxa"/>
            <w:vAlign w:val="center"/>
          </w:tcPr>
          <w:p w14:paraId="20890BDD">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3</w:t>
            </w:r>
          </w:p>
        </w:tc>
        <w:tc>
          <w:tcPr>
            <w:tcW w:w="5820" w:type="dxa"/>
            <w:vAlign w:val="center"/>
          </w:tcPr>
          <w:p w14:paraId="2515F12F">
            <w:pPr>
              <w:jc w:val="left"/>
              <w:rPr>
                <w:rFonts w:ascii="宋体" w:hAnsi="宋体" w:cs="仿宋_GB2312"/>
                <w:color w:val="auto"/>
                <w:sz w:val="24"/>
                <w:highlight w:val="none"/>
              </w:rPr>
            </w:pPr>
            <w:r>
              <w:rPr>
                <w:rFonts w:hint="eastAsia" w:ascii="宋体" w:hAnsi="宋体" w:cs="仿宋_GB2312"/>
                <w:color w:val="auto"/>
                <w:sz w:val="24"/>
                <w:highlight w:val="none"/>
              </w:rPr>
              <w:t>根据投标人</w:t>
            </w:r>
            <w:r>
              <w:rPr>
                <w:rFonts w:hint="eastAsia" w:ascii="宋体" w:hAnsi="宋体" w:cs="仿宋_GB2312"/>
                <w:b/>
                <w:bCs/>
                <w:color w:val="auto"/>
                <w:sz w:val="24"/>
                <w:highlight w:val="none"/>
              </w:rPr>
              <w:t>存量盘活系统维护实施方案</w:t>
            </w:r>
            <w:r>
              <w:rPr>
                <w:rFonts w:hint="eastAsia" w:ascii="宋体" w:hAnsi="宋体" w:cs="仿宋_GB2312"/>
                <w:color w:val="auto"/>
                <w:sz w:val="24"/>
                <w:highlight w:val="none"/>
              </w:rPr>
              <w:t>进行评分。</w:t>
            </w:r>
          </w:p>
          <w:p w14:paraId="2C0C8F0D">
            <w:pPr>
              <w:jc w:val="left"/>
              <w:rPr>
                <w:rFonts w:ascii="宋体" w:hAnsi="宋体" w:cs="仿宋_GB2312"/>
                <w:color w:val="auto"/>
                <w:sz w:val="24"/>
                <w:highlight w:val="none"/>
              </w:rPr>
            </w:pPr>
            <w:r>
              <w:rPr>
                <w:rFonts w:hint="eastAsia" w:ascii="宋体" w:hAnsi="宋体" w:cs="仿宋_GB2312"/>
                <w:color w:val="auto"/>
                <w:sz w:val="24"/>
                <w:highlight w:val="none"/>
              </w:rPr>
              <w:t>方案内容完整且契合实际得5分；</w:t>
            </w:r>
          </w:p>
          <w:p w14:paraId="33388F50">
            <w:pPr>
              <w:jc w:val="left"/>
              <w:rPr>
                <w:rFonts w:ascii="宋体" w:hAnsi="宋体" w:cs="仿宋_GB2312"/>
                <w:color w:val="auto"/>
                <w:sz w:val="24"/>
                <w:highlight w:val="none"/>
              </w:rPr>
            </w:pPr>
            <w:r>
              <w:rPr>
                <w:rFonts w:hint="eastAsia" w:ascii="宋体" w:hAnsi="宋体" w:cs="仿宋_GB2312"/>
                <w:color w:val="auto"/>
                <w:sz w:val="24"/>
                <w:highlight w:val="none"/>
              </w:rPr>
              <w:t>方案内容基本完整但存在轻微瑕疵得4分；</w:t>
            </w:r>
          </w:p>
          <w:p w14:paraId="5FA19873">
            <w:pPr>
              <w:jc w:val="left"/>
              <w:rPr>
                <w:rFonts w:ascii="宋体" w:hAnsi="宋体" w:cs="仿宋_GB2312"/>
                <w:color w:val="auto"/>
                <w:sz w:val="24"/>
                <w:highlight w:val="none"/>
              </w:rPr>
            </w:pPr>
            <w:r>
              <w:rPr>
                <w:rFonts w:hint="eastAsia" w:ascii="宋体" w:hAnsi="宋体" w:cs="仿宋_GB2312"/>
                <w:color w:val="auto"/>
                <w:sz w:val="24"/>
                <w:highlight w:val="none"/>
              </w:rPr>
              <w:t>方案内容基本符合但存在多处瑕疵得3分；</w:t>
            </w:r>
          </w:p>
          <w:p w14:paraId="074CDB44">
            <w:pPr>
              <w:jc w:val="left"/>
              <w:rPr>
                <w:rFonts w:ascii="宋体" w:hAnsi="宋体" w:cs="仿宋_GB2312"/>
                <w:color w:val="auto"/>
                <w:sz w:val="24"/>
                <w:highlight w:val="none"/>
              </w:rPr>
            </w:pPr>
            <w:r>
              <w:rPr>
                <w:rFonts w:hint="eastAsia" w:ascii="宋体" w:hAnsi="宋体" w:cs="仿宋_GB2312"/>
                <w:color w:val="auto"/>
                <w:sz w:val="24"/>
                <w:highlight w:val="none"/>
              </w:rPr>
              <w:t>方案内容提供较少且均存在瑕疵得2分；</w:t>
            </w:r>
          </w:p>
          <w:p w14:paraId="49C6FDEC">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方案内容提供极少且存在严重缺陷漏洞得1分；</w:t>
            </w:r>
          </w:p>
          <w:p w14:paraId="289908DE">
            <w:pPr>
              <w:jc w:val="left"/>
              <w:rPr>
                <w:color w:val="auto"/>
                <w:highlight w:val="none"/>
              </w:rPr>
            </w:pPr>
            <w:r>
              <w:rPr>
                <w:rFonts w:hint="eastAsia" w:ascii="宋体" w:hAnsi="宋体" w:cs="仿宋_GB2312"/>
                <w:color w:val="auto"/>
                <w:sz w:val="24"/>
                <w:highlight w:val="none"/>
              </w:rPr>
              <w:t>未提供相关内容的不得分。</w:t>
            </w:r>
          </w:p>
        </w:tc>
        <w:tc>
          <w:tcPr>
            <w:tcW w:w="648" w:type="dxa"/>
            <w:vAlign w:val="center"/>
          </w:tcPr>
          <w:p w14:paraId="27B8C8A9">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3B30F500">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1B1032C1">
            <w:pPr>
              <w:pStyle w:val="131"/>
              <w:spacing w:before="0"/>
              <w:ind w:firstLine="0" w:firstLineChars="0"/>
              <w:jc w:val="center"/>
              <w:rPr>
                <w:rFonts w:ascii="宋体" w:hAnsi="宋体" w:cs="仿宋_GB2312"/>
                <w:color w:val="auto"/>
                <w:szCs w:val="24"/>
                <w:highlight w:val="none"/>
              </w:rPr>
            </w:pPr>
          </w:p>
        </w:tc>
      </w:tr>
      <w:tr w14:paraId="4960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Align w:val="center"/>
          </w:tcPr>
          <w:p w14:paraId="17FA346C">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4</w:t>
            </w:r>
          </w:p>
        </w:tc>
        <w:tc>
          <w:tcPr>
            <w:tcW w:w="5820" w:type="dxa"/>
            <w:vAlign w:val="center"/>
          </w:tcPr>
          <w:p w14:paraId="173AF18F">
            <w:pPr>
              <w:pStyle w:val="8"/>
              <w:spacing w:line="240" w:lineRule="auto"/>
              <w:ind w:firstLine="0"/>
              <w:rPr>
                <w:rFonts w:hAnsi="宋体" w:cs="仿宋_GB2312"/>
                <w:color w:val="auto"/>
                <w:kern w:val="2"/>
                <w:sz w:val="24"/>
                <w:szCs w:val="24"/>
                <w:highlight w:val="none"/>
              </w:rPr>
            </w:pPr>
            <w:r>
              <w:rPr>
                <w:rFonts w:hint="eastAsia" w:hAnsi="宋体" w:cs="仿宋_GB2312"/>
                <w:color w:val="auto"/>
                <w:kern w:val="2"/>
                <w:sz w:val="24"/>
                <w:szCs w:val="24"/>
                <w:highlight w:val="none"/>
              </w:rPr>
              <w:t>根据投标人</w:t>
            </w:r>
            <w:r>
              <w:rPr>
                <w:rFonts w:hint="eastAsia" w:hAnsi="宋体" w:cs="仿宋_GB2312"/>
                <w:b/>
                <w:bCs/>
                <w:color w:val="auto"/>
                <w:kern w:val="2"/>
                <w:sz w:val="24"/>
                <w:szCs w:val="24"/>
                <w:highlight w:val="none"/>
              </w:rPr>
              <w:t>存量盘活挂钩实施方案</w:t>
            </w:r>
            <w:r>
              <w:rPr>
                <w:rFonts w:hint="eastAsia" w:hAnsi="宋体" w:cs="仿宋_GB2312"/>
                <w:color w:val="auto"/>
                <w:kern w:val="2"/>
                <w:sz w:val="24"/>
                <w:szCs w:val="24"/>
                <w:highlight w:val="none"/>
              </w:rPr>
              <w:t>进行评分。</w:t>
            </w:r>
          </w:p>
          <w:p w14:paraId="238DAC5B">
            <w:pPr>
              <w:pStyle w:val="8"/>
              <w:spacing w:line="240" w:lineRule="auto"/>
              <w:ind w:firstLine="0"/>
              <w:rPr>
                <w:rFonts w:hAnsi="宋体" w:cs="仿宋_GB2312"/>
                <w:color w:val="auto"/>
                <w:kern w:val="2"/>
                <w:sz w:val="24"/>
                <w:szCs w:val="24"/>
                <w:highlight w:val="none"/>
              </w:rPr>
            </w:pPr>
            <w:r>
              <w:rPr>
                <w:rFonts w:hint="eastAsia" w:hAnsi="宋体" w:cs="仿宋_GB2312"/>
                <w:color w:val="auto"/>
                <w:kern w:val="2"/>
                <w:sz w:val="24"/>
                <w:szCs w:val="24"/>
                <w:highlight w:val="none"/>
              </w:rPr>
              <w:t>方案内容完整且与项目匹配度好的得5分；</w:t>
            </w:r>
          </w:p>
          <w:p w14:paraId="54C65A53">
            <w:pPr>
              <w:pStyle w:val="8"/>
              <w:spacing w:line="240" w:lineRule="auto"/>
              <w:ind w:firstLine="0"/>
              <w:rPr>
                <w:rFonts w:hAnsi="宋体" w:cs="仿宋_GB2312"/>
                <w:color w:val="auto"/>
                <w:kern w:val="2"/>
                <w:sz w:val="24"/>
                <w:szCs w:val="24"/>
                <w:highlight w:val="none"/>
              </w:rPr>
            </w:pPr>
            <w:r>
              <w:rPr>
                <w:rFonts w:hint="eastAsia" w:hAnsi="宋体" w:cs="仿宋_GB2312"/>
                <w:color w:val="auto"/>
                <w:kern w:val="2"/>
                <w:sz w:val="24"/>
                <w:szCs w:val="24"/>
                <w:highlight w:val="none"/>
              </w:rPr>
              <w:t>方案内容基本完整且与项目匹配度较好的得4分；</w:t>
            </w:r>
          </w:p>
          <w:p w14:paraId="3A2CC2A7">
            <w:pPr>
              <w:pStyle w:val="8"/>
              <w:spacing w:line="240" w:lineRule="auto"/>
              <w:ind w:firstLine="0"/>
              <w:rPr>
                <w:rFonts w:hAnsi="宋体" w:cs="仿宋_GB2312"/>
                <w:color w:val="auto"/>
                <w:kern w:val="2"/>
                <w:sz w:val="24"/>
                <w:szCs w:val="24"/>
                <w:highlight w:val="none"/>
              </w:rPr>
            </w:pPr>
            <w:r>
              <w:rPr>
                <w:rFonts w:hint="eastAsia" w:hAnsi="宋体" w:cs="仿宋_GB2312"/>
                <w:color w:val="auto"/>
                <w:kern w:val="2"/>
                <w:sz w:val="24"/>
                <w:szCs w:val="24"/>
                <w:highlight w:val="none"/>
              </w:rPr>
              <w:t>方案内容基本符合采购需求与项目匹配度一般的得3分；</w:t>
            </w:r>
          </w:p>
          <w:p w14:paraId="7B1BAAC1">
            <w:pPr>
              <w:pStyle w:val="8"/>
              <w:spacing w:line="240" w:lineRule="auto"/>
              <w:ind w:firstLine="0"/>
              <w:rPr>
                <w:rFonts w:hAnsi="宋体" w:cs="仿宋_GB2312"/>
                <w:color w:val="auto"/>
                <w:kern w:val="2"/>
                <w:sz w:val="24"/>
                <w:szCs w:val="24"/>
                <w:highlight w:val="none"/>
              </w:rPr>
            </w:pPr>
            <w:r>
              <w:rPr>
                <w:rFonts w:hint="eastAsia" w:hAnsi="宋体" w:cs="仿宋_GB2312"/>
                <w:color w:val="auto"/>
                <w:kern w:val="2"/>
                <w:sz w:val="24"/>
                <w:szCs w:val="24"/>
                <w:highlight w:val="none"/>
              </w:rPr>
              <w:t>提供内容较少且合理性可行性均存在瑕疵得2分；</w:t>
            </w:r>
          </w:p>
          <w:p w14:paraId="01ABB266">
            <w:pPr>
              <w:spacing w:line="360" w:lineRule="exact"/>
              <w:outlineLvl w:val="0"/>
              <w:rPr>
                <w:rFonts w:ascii="宋体" w:hAnsi="宋体" w:cs="仿宋_GB2312"/>
                <w:color w:val="auto"/>
                <w:sz w:val="24"/>
                <w:highlight w:val="none"/>
              </w:rPr>
            </w:pPr>
            <w:r>
              <w:rPr>
                <w:rFonts w:hint="eastAsia" w:hAnsi="宋体" w:cs="仿宋_GB2312"/>
                <w:color w:val="auto"/>
                <w:sz w:val="24"/>
                <w:highlight w:val="none"/>
              </w:rPr>
              <w:t>提供内容极少且存在严重缺陷漏洞得1分</w:t>
            </w:r>
            <w:r>
              <w:rPr>
                <w:rFonts w:hint="eastAsia" w:ascii="宋体" w:hAnsi="宋体" w:cs="仿宋_GB2312"/>
                <w:color w:val="auto"/>
                <w:sz w:val="24"/>
                <w:highlight w:val="none"/>
              </w:rPr>
              <w:t>；</w:t>
            </w:r>
          </w:p>
          <w:p w14:paraId="77AEEF36">
            <w:pPr>
              <w:pStyle w:val="8"/>
              <w:spacing w:line="240" w:lineRule="auto"/>
              <w:ind w:firstLine="0"/>
              <w:rPr>
                <w:rFonts w:hAnsi="宋体" w:cs="仿宋_GB2312"/>
                <w:color w:val="auto"/>
                <w:kern w:val="2"/>
                <w:sz w:val="24"/>
                <w:szCs w:val="24"/>
                <w:highlight w:val="none"/>
              </w:rPr>
            </w:pPr>
            <w:r>
              <w:rPr>
                <w:rFonts w:hint="eastAsia" w:hAnsi="宋体" w:cs="仿宋_GB2312"/>
                <w:color w:val="auto"/>
                <w:sz w:val="24"/>
                <w:highlight w:val="none"/>
              </w:rPr>
              <w:t>未提供相关内容的不得分。</w:t>
            </w:r>
          </w:p>
        </w:tc>
        <w:tc>
          <w:tcPr>
            <w:tcW w:w="648" w:type="dxa"/>
            <w:vAlign w:val="center"/>
          </w:tcPr>
          <w:p w14:paraId="512255ED">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26290E23">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196A41D8">
            <w:pPr>
              <w:pStyle w:val="131"/>
              <w:spacing w:before="0"/>
              <w:ind w:firstLine="0" w:firstLineChars="0"/>
              <w:jc w:val="center"/>
              <w:rPr>
                <w:rFonts w:ascii="宋体" w:hAnsi="宋体" w:cs="仿宋_GB2312"/>
                <w:color w:val="auto"/>
                <w:szCs w:val="24"/>
                <w:highlight w:val="none"/>
              </w:rPr>
            </w:pPr>
          </w:p>
        </w:tc>
      </w:tr>
      <w:tr w14:paraId="546A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44" w:type="dxa"/>
            <w:vAlign w:val="center"/>
          </w:tcPr>
          <w:p w14:paraId="385A7086">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5</w:t>
            </w:r>
          </w:p>
        </w:tc>
        <w:tc>
          <w:tcPr>
            <w:tcW w:w="5820" w:type="dxa"/>
            <w:vAlign w:val="center"/>
          </w:tcPr>
          <w:p w14:paraId="730CF49D">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根据投标人</w:t>
            </w:r>
            <w:r>
              <w:rPr>
                <w:rFonts w:hint="eastAsia" w:ascii="宋体" w:hAnsi="宋体" w:cs="仿宋_GB2312"/>
                <w:b/>
                <w:bCs/>
                <w:color w:val="auto"/>
                <w:sz w:val="24"/>
                <w:highlight w:val="none"/>
              </w:rPr>
              <w:t>低效数据库年度更新实施方案</w:t>
            </w:r>
            <w:r>
              <w:rPr>
                <w:rFonts w:hint="eastAsia" w:ascii="宋体" w:hAnsi="宋体" w:cs="仿宋_GB2312"/>
                <w:color w:val="auto"/>
                <w:sz w:val="24"/>
                <w:highlight w:val="none"/>
              </w:rPr>
              <w:t>进行评分。方案内容完整且与项目匹配度好的得5分；</w:t>
            </w:r>
          </w:p>
          <w:p w14:paraId="71DD8B43">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方案内容基本完整且与项目匹配度较好的得4分；</w:t>
            </w:r>
          </w:p>
          <w:p w14:paraId="700A4A43">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方案内容基本符合采购需求与项目匹配度一般的得3分；</w:t>
            </w:r>
          </w:p>
          <w:p w14:paraId="2A317FA7">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提供内容较少且合理性可行性均存在瑕疵得2分；</w:t>
            </w:r>
          </w:p>
          <w:p w14:paraId="7AF21700">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提供内容极少且存在严重缺陷漏洞得1分；</w:t>
            </w:r>
          </w:p>
          <w:p w14:paraId="03EA680B">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未提供相关内容的不得分。</w:t>
            </w:r>
          </w:p>
        </w:tc>
        <w:tc>
          <w:tcPr>
            <w:tcW w:w="648" w:type="dxa"/>
            <w:vAlign w:val="center"/>
          </w:tcPr>
          <w:p w14:paraId="122078AE">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6071171D">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7ADF938F">
            <w:pPr>
              <w:pStyle w:val="131"/>
              <w:spacing w:before="0"/>
              <w:ind w:firstLine="0" w:firstLineChars="0"/>
              <w:jc w:val="center"/>
              <w:rPr>
                <w:rFonts w:ascii="宋体" w:hAnsi="宋体" w:cs="仿宋_GB2312"/>
                <w:color w:val="auto"/>
                <w:szCs w:val="24"/>
                <w:highlight w:val="none"/>
              </w:rPr>
            </w:pPr>
          </w:p>
        </w:tc>
      </w:tr>
      <w:tr w14:paraId="65F8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4319A31">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6</w:t>
            </w:r>
          </w:p>
        </w:tc>
        <w:tc>
          <w:tcPr>
            <w:tcW w:w="5820" w:type="dxa"/>
            <w:vAlign w:val="center"/>
          </w:tcPr>
          <w:p w14:paraId="57FEE18F">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针对项目有明确的</w:t>
            </w:r>
            <w:r>
              <w:rPr>
                <w:rFonts w:hint="eastAsia" w:ascii="宋体" w:hAnsi="宋体" w:cs="仿宋_GB2312"/>
                <w:b/>
                <w:bCs/>
                <w:color w:val="auto"/>
                <w:sz w:val="24"/>
                <w:highlight w:val="none"/>
              </w:rPr>
              <w:t>工作质量目标</w:t>
            </w:r>
            <w:r>
              <w:rPr>
                <w:rFonts w:hint="eastAsia" w:ascii="宋体" w:hAnsi="宋体" w:cs="仿宋_GB2312"/>
                <w:color w:val="auto"/>
                <w:sz w:val="24"/>
                <w:highlight w:val="none"/>
              </w:rPr>
              <w:t>，工作目标明确，符合采购需求的得2分，工作目标一般，基本符合采购需求的得1分；未提供或不涉及该内容不得分。</w:t>
            </w:r>
          </w:p>
        </w:tc>
        <w:tc>
          <w:tcPr>
            <w:tcW w:w="648" w:type="dxa"/>
            <w:vAlign w:val="center"/>
          </w:tcPr>
          <w:p w14:paraId="1A3E65C6">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2</w:t>
            </w:r>
          </w:p>
        </w:tc>
        <w:tc>
          <w:tcPr>
            <w:tcW w:w="1260" w:type="dxa"/>
            <w:vAlign w:val="center"/>
          </w:tcPr>
          <w:p w14:paraId="550D44B4">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1FDA9BEE">
            <w:pPr>
              <w:pStyle w:val="131"/>
              <w:spacing w:before="0"/>
              <w:ind w:firstLine="0" w:firstLineChars="0"/>
              <w:jc w:val="center"/>
              <w:rPr>
                <w:rFonts w:ascii="宋体" w:hAnsi="宋体" w:cs="仿宋_GB2312"/>
                <w:color w:val="auto"/>
                <w:szCs w:val="24"/>
                <w:highlight w:val="none"/>
              </w:rPr>
            </w:pPr>
          </w:p>
        </w:tc>
      </w:tr>
      <w:tr w14:paraId="376D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4C8E662">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7</w:t>
            </w:r>
          </w:p>
        </w:tc>
        <w:tc>
          <w:tcPr>
            <w:tcW w:w="5820" w:type="dxa"/>
            <w:vAlign w:val="center"/>
          </w:tcPr>
          <w:p w14:paraId="1AF5FA1E">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针对项目有完善的</w:t>
            </w:r>
            <w:r>
              <w:rPr>
                <w:rFonts w:hint="eastAsia" w:ascii="宋体" w:hAnsi="宋体" w:cs="仿宋_GB2312"/>
                <w:b/>
                <w:bCs/>
                <w:color w:val="auto"/>
                <w:sz w:val="24"/>
                <w:highlight w:val="none"/>
              </w:rPr>
              <w:t>质量保证措施</w:t>
            </w:r>
            <w:r>
              <w:rPr>
                <w:rFonts w:hint="eastAsia" w:ascii="宋体" w:hAnsi="宋体" w:cs="仿宋_GB2312"/>
                <w:color w:val="auto"/>
                <w:sz w:val="24"/>
                <w:highlight w:val="none"/>
              </w:rPr>
              <w:t>，根据质量保证措施的科学性、可行性、专业性、可操作性等进行评分。质量保证措施内容完善且科学性、可行性、专业性、可操作性强的得3分，内容齐全但可实施性一般的得2分，内容缺失且可实施性一般的得1分，未提供或不涉及该内容不得分。</w:t>
            </w:r>
          </w:p>
        </w:tc>
        <w:tc>
          <w:tcPr>
            <w:tcW w:w="648" w:type="dxa"/>
            <w:vAlign w:val="center"/>
          </w:tcPr>
          <w:p w14:paraId="24072F8A">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3</w:t>
            </w:r>
          </w:p>
        </w:tc>
        <w:tc>
          <w:tcPr>
            <w:tcW w:w="1260" w:type="dxa"/>
            <w:vAlign w:val="center"/>
          </w:tcPr>
          <w:p w14:paraId="165D594D">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43ADA2F2">
            <w:pPr>
              <w:pStyle w:val="131"/>
              <w:spacing w:before="0"/>
              <w:ind w:firstLine="0" w:firstLineChars="0"/>
              <w:jc w:val="center"/>
              <w:rPr>
                <w:rFonts w:ascii="宋体" w:hAnsi="宋体" w:cs="仿宋_GB2312"/>
                <w:color w:val="auto"/>
                <w:szCs w:val="24"/>
                <w:highlight w:val="none"/>
              </w:rPr>
            </w:pPr>
          </w:p>
        </w:tc>
      </w:tr>
      <w:tr w14:paraId="7770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744" w:type="dxa"/>
            <w:vAlign w:val="center"/>
          </w:tcPr>
          <w:p w14:paraId="66925BF0">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8</w:t>
            </w:r>
          </w:p>
        </w:tc>
        <w:tc>
          <w:tcPr>
            <w:tcW w:w="5820" w:type="dxa"/>
            <w:vAlign w:val="center"/>
          </w:tcPr>
          <w:p w14:paraId="0BEBD14C">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针对项目有完善的</w:t>
            </w:r>
            <w:r>
              <w:rPr>
                <w:rFonts w:hint="eastAsia" w:ascii="宋体" w:hAnsi="宋体" w:cs="仿宋_GB2312"/>
                <w:b/>
                <w:bCs/>
                <w:color w:val="auto"/>
                <w:sz w:val="24"/>
                <w:highlight w:val="none"/>
              </w:rPr>
              <w:t>进度计划，</w:t>
            </w:r>
            <w:r>
              <w:rPr>
                <w:rFonts w:hint="eastAsia" w:ascii="宋体" w:hAnsi="宋体" w:cs="仿宋_GB2312"/>
                <w:color w:val="auto"/>
                <w:sz w:val="24"/>
                <w:highlight w:val="none"/>
              </w:rPr>
              <w:t>根据项目进度安排、进度控制措施的科学性、可行性、专业性、可操作性等进行评分。</w:t>
            </w:r>
          </w:p>
          <w:p w14:paraId="5331F929">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方案内容完整且与项目匹配度好的得5分；</w:t>
            </w:r>
          </w:p>
          <w:p w14:paraId="2A6859DE">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方案内容基本完整且与项目匹配度较好的得4分；</w:t>
            </w:r>
          </w:p>
          <w:p w14:paraId="59664963">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方案内容基本符合采购需求与项目匹配度一般的得3分；</w:t>
            </w:r>
          </w:p>
          <w:p w14:paraId="1F41AB8F">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提供内容较少且合理性可行性均存在瑕疵得2分；</w:t>
            </w:r>
          </w:p>
          <w:p w14:paraId="08511E9A">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提供内容极少且存在严重缺陷漏洞得1分；</w:t>
            </w:r>
          </w:p>
          <w:p w14:paraId="243B7B7F">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未提供相关内容的不得分。</w:t>
            </w:r>
          </w:p>
        </w:tc>
        <w:tc>
          <w:tcPr>
            <w:tcW w:w="648" w:type="dxa"/>
            <w:vAlign w:val="center"/>
          </w:tcPr>
          <w:p w14:paraId="6060450F">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700501F0">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3A2AF95D">
            <w:pPr>
              <w:pStyle w:val="131"/>
              <w:spacing w:before="0"/>
              <w:ind w:firstLine="0" w:firstLineChars="0"/>
              <w:jc w:val="center"/>
              <w:rPr>
                <w:rFonts w:ascii="宋体" w:hAnsi="宋体" w:cs="仿宋_GB2312"/>
                <w:color w:val="auto"/>
                <w:szCs w:val="24"/>
                <w:highlight w:val="none"/>
              </w:rPr>
            </w:pPr>
          </w:p>
        </w:tc>
      </w:tr>
      <w:tr w14:paraId="44E3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Align w:val="center"/>
          </w:tcPr>
          <w:p w14:paraId="5716CA18">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9</w:t>
            </w:r>
          </w:p>
        </w:tc>
        <w:tc>
          <w:tcPr>
            <w:tcW w:w="5820" w:type="dxa"/>
            <w:vAlign w:val="center"/>
          </w:tcPr>
          <w:p w14:paraId="6782F0A8">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根据投标人针对本项目</w:t>
            </w:r>
            <w:r>
              <w:rPr>
                <w:rFonts w:hint="eastAsia" w:ascii="宋体" w:hAnsi="宋体" w:cs="仿宋_GB2312"/>
                <w:b/>
                <w:bCs/>
                <w:color w:val="auto"/>
                <w:sz w:val="24"/>
                <w:highlight w:val="none"/>
              </w:rPr>
              <w:t>数据保密制度</w:t>
            </w:r>
            <w:r>
              <w:rPr>
                <w:rFonts w:hint="eastAsia" w:ascii="宋体" w:hAnsi="宋体" w:cs="仿宋_GB2312"/>
                <w:color w:val="auto"/>
                <w:sz w:val="24"/>
                <w:highlight w:val="none"/>
              </w:rPr>
              <w:t>进行打分。</w:t>
            </w:r>
          </w:p>
          <w:p w14:paraId="57466DF0">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方案内容完整且与项目匹配度好的得5分；</w:t>
            </w:r>
          </w:p>
          <w:p w14:paraId="4D462ADA">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方案内容基本完整且与项目匹配度较好的得4分；</w:t>
            </w:r>
          </w:p>
          <w:p w14:paraId="0BE0CECA">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方案内容基本符合采购需求与项目匹配度一般的得3分；</w:t>
            </w:r>
          </w:p>
          <w:p w14:paraId="47E98895">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提供内容较少且合理性可行性均存在瑕疵得2分；</w:t>
            </w:r>
          </w:p>
          <w:p w14:paraId="2EB5695C">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提供内容极少且存在严重缺陷漏洞得1分；</w:t>
            </w:r>
          </w:p>
          <w:p w14:paraId="089BF670">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未提供相关内容的不得分。</w:t>
            </w:r>
          </w:p>
        </w:tc>
        <w:tc>
          <w:tcPr>
            <w:tcW w:w="648" w:type="dxa"/>
            <w:vAlign w:val="center"/>
          </w:tcPr>
          <w:p w14:paraId="181EDF04">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408EE972">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27FA3756">
            <w:pPr>
              <w:pStyle w:val="131"/>
              <w:spacing w:before="0"/>
              <w:ind w:firstLine="0" w:firstLineChars="0"/>
              <w:jc w:val="center"/>
              <w:rPr>
                <w:rFonts w:ascii="宋体" w:hAnsi="宋体" w:cs="仿宋_GB2312"/>
                <w:color w:val="auto"/>
                <w:szCs w:val="24"/>
                <w:highlight w:val="none"/>
              </w:rPr>
            </w:pPr>
          </w:p>
        </w:tc>
      </w:tr>
      <w:tr w14:paraId="31DD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Align w:val="center"/>
          </w:tcPr>
          <w:p w14:paraId="3FFCDBAD">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10</w:t>
            </w:r>
          </w:p>
        </w:tc>
        <w:tc>
          <w:tcPr>
            <w:tcW w:w="5820" w:type="dxa"/>
            <w:vAlign w:val="center"/>
          </w:tcPr>
          <w:p w14:paraId="74B0BDB2">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根据投标人</w:t>
            </w:r>
            <w:r>
              <w:rPr>
                <w:rFonts w:hint="eastAsia" w:ascii="宋体" w:hAnsi="宋体" w:cs="仿宋_GB2312"/>
                <w:b/>
                <w:bCs/>
                <w:color w:val="auto"/>
                <w:sz w:val="24"/>
                <w:highlight w:val="none"/>
              </w:rPr>
              <w:t>服务承诺情况</w:t>
            </w:r>
            <w:r>
              <w:rPr>
                <w:rFonts w:hint="eastAsia" w:ascii="宋体" w:hAnsi="宋体" w:cs="仿宋_GB2312"/>
                <w:color w:val="auto"/>
                <w:sz w:val="24"/>
                <w:highlight w:val="none"/>
              </w:rPr>
              <w:t>进行打分，包括：对项目承诺情况（1分）；数据保密承诺情况（1分）；服务保证承诺情况（1分）；人员及仪器设备保障承诺情况（1分）；进度控制承诺情况（1分）。以上方案内容完善且可实施性强的得1分，内容齐全但可实施性一般的得0.5分，内容缺失可实施性差的不得分。</w:t>
            </w:r>
          </w:p>
        </w:tc>
        <w:tc>
          <w:tcPr>
            <w:tcW w:w="648" w:type="dxa"/>
            <w:vAlign w:val="center"/>
          </w:tcPr>
          <w:p w14:paraId="4A9B058D">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38ADE566">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53C2A3F0">
            <w:pPr>
              <w:pStyle w:val="131"/>
              <w:spacing w:before="0"/>
              <w:ind w:firstLine="0" w:firstLineChars="0"/>
              <w:jc w:val="center"/>
              <w:rPr>
                <w:rFonts w:ascii="宋体" w:hAnsi="宋体" w:cs="仿宋_GB2312"/>
                <w:color w:val="auto"/>
                <w:szCs w:val="24"/>
                <w:highlight w:val="none"/>
              </w:rPr>
            </w:pPr>
          </w:p>
        </w:tc>
      </w:tr>
      <w:tr w14:paraId="030E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Align w:val="center"/>
          </w:tcPr>
          <w:p w14:paraId="6150973F">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11</w:t>
            </w:r>
          </w:p>
        </w:tc>
        <w:tc>
          <w:tcPr>
            <w:tcW w:w="5820" w:type="dxa"/>
            <w:vAlign w:val="center"/>
          </w:tcPr>
          <w:p w14:paraId="6D6F27ED">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针对本项目有完善的</w:t>
            </w:r>
            <w:r>
              <w:rPr>
                <w:rFonts w:hint="eastAsia" w:ascii="宋体" w:hAnsi="宋体" w:cs="仿宋_GB2312"/>
                <w:b/>
                <w:bCs/>
                <w:color w:val="auto"/>
                <w:sz w:val="24"/>
                <w:highlight w:val="none"/>
              </w:rPr>
              <w:t>售后服务方案</w:t>
            </w:r>
            <w:r>
              <w:rPr>
                <w:rFonts w:hint="eastAsia" w:ascii="宋体" w:hAnsi="宋体" w:cs="仿宋_GB2312"/>
                <w:color w:val="auto"/>
                <w:sz w:val="24"/>
                <w:highlight w:val="none"/>
              </w:rPr>
              <w:t>，包括情况项目后续服务计划、服务保障措施等内容。</w:t>
            </w:r>
          </w:p>
          <w:p w14:paraId="364D9FB6">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（1）根据投标人对项目后续服务计划是否完善可行进行打分。以上方案内容完善且可实施性强的得2分，内容齐全但可实施性一般的得1分，内容缺失可实施性差的不得分。</w:t>
            </w:r>
          </w:p>
          <w:p w14:paraId="7B6A3495">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（2）根据投标人对服务保障措施是否完善可行进行打分。以上方案内容完善且可实施性强的得3分，内容齐全可实施性较强的得2分，内容不</w:t>
            </w:r>
            <w:r>
              <w:rPr>
                <w:rFonts w:hint="eastAsia" w:ascii="宋体" w:hAnsi="宋体" w:cs="仿宋_GB2312"/>
                <w:b/>
                <w:color w:val="auto"/>
                <w:sz w:val="24"/>
                <w:highlight w:val="none"/>
              </w:rPr>
              <w:t>够齐全且可实施性一般</w:t>
            </w:r>
            <w:r>
              <w:rPr>
                <w:rFonts w:hint="eastAsia" w:ascii="宋体" w:hAnsi="宋体" w:cs="仿宋_GB2312"/>
                <w:color w:val="auto"/>
                <w:sz w:val="24"/>
                <w:highlight w:val="none"/>
              </w:rPr>
              <w:t>的得1分，内容缺失可实施性差的不得分。</w:t>
            </w:r>
          </w:p>
        </w:tc>
        <w:tc>
          <w:tcPr>
            <w:tcW w:w="648" w:type="dxa"/>
            <w:vAlign w:val="center"/>
          </w:tcPr>
          <w:p w14:paraId="6BB7A65C">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5</w:t>
            </w:r>
          </w:p>
        </w:tc>
        <w:tc>
          <w:tcPr>
            <w:tcW w:w="1260" w:type="dxa"/>
            <w:vAlign w:val="center"/>
          </w:tcPr>
          <w:p w14:paraId="42CD72A3">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75D9CB4C">
            <w:pPr>
              <w:pStyle w:val="131"/>
              <w:spacing w:before="0"/>
              <w:ind w:firstLine="0" w:firstLineChars="0"/>
              <w:jc w:val="center"/>
              <w:rPr>
                <w:rFonts w:ascii="宋体" w:hAnsi="宋体" w:cs="仿宋_GB2312"/>
                <w:color w:val="auto"/>
                <w:szCs w:val="24"/>
                <w:highlight w:val="none"/>
              </w:rPr>
            </w:pPr>
          </w:p>
        </w:tc>
      </w:tr>
      <w:tr w14:paraId="4C8C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Align w:val="center"/>
          </w:tcPr>
          <w:p w14:paraId="3A5C957A">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12</w:t>
            </w:r>
          </w:p>
        </w:tc>
        <w:tc>
          <w:tcPr>
            <w:tcW w:w="5820" w:type="dxa"/>
            <w:vAlign w:val="center"/>
          </w:tcPr>
          <w:p w14:paraId="0FA97683">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根据投标人针对本项目制定的</w:t>
            </w:r>
            <w:r>
              <w:rPr>
                <w:rFonts w:hint="eastAsia" w:ascii="宋体" w:hAnsi="宋体" w:cs="仿宋_GB2312"/>
                <w:b/>
                <w:bCs/>
                <w:color w:val="auto"/>
                <w:sz w:val="24"/>
                <w:highlight w:val="none"/>
              </w:rPr>
              <w:t>应急响应服务</w:t>
            </w:r>
            <w:r>
              <w:rPr>
                <w:rFonts w:hint="eastAsia" w:ascii="宋体" w:hAnsi="宋体" w:cs="仿宋_GB2312"/>
                <w:color w:val="auto"/>
                <w:sz w:val="24"/>
                <w:highlight w:val="none"/>
              </w:rPr>
              <w:t>是否完善可行进行打分。</w:t>
            </w:r>
          </w:p>
          <w:p w14:paraId="0674E15C">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应急响应服务方案完善得3分；</w:t>
            </w:r>
          </w:p>
          <w:p w14:paraId="0DEDACCE">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应急响应服务方案较为完整但不全面的2分；</w:t>
            </w:r>
          </w:p>
          <w:p w14:paraId="145C526D">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应急响应服务方案不够齐备的得1分；</w:t>
            </w:r>
          </w:p>
          <w:p w14:paraId="10670246">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未提供相关内容的不得分。</w:t>
            </w:r>
          </w:p>
        </w:tc>
        <w:tc>
          <w:tcPr>
            <w:tcW w:w="648" w:type="dxa"/>
            <w:vAlign w:val="center"/>
          </w:tcPr>
          <w:p w14:paraId="430AD6C0">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3</w:t>
            </w:r>
          </w:p>
        </w:tc>
        <w:tc>
          <w:tcPr>
            <w:tcW w:w="1260" w:type="dxa"/>
            <w:vAlign w:val="center"/>
          </w:tcPr>
          <w:p w14:paraId="0DEE17FB">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主观分</w:t>
            </w:r>
          </w:p>
        </w:tc>
        <w:tc>
          <w:tcPr>
            <w:tcW w:w="1632" w:type="dxa"/>
            <w:vAlign w:val="center"/>
          </w:tcPr>
          <w:p w14:paraId="18E2F5E6">
            <w:pPr>
              <w:pStyle w:val="131"/>
              <w:spacing w:before="0"/>
              <w:ind w:firstLine="0" w:firstLineChars="0"/>
              <w:jc w:val="center"/>
              <w:rPr>
                <w:rFonts w:ascii="宋体" w:hAnsi="宋体" w:cs="仿宋_GB2312"/>
                <w:color w:val="auto"/>
                <w:szCs w:val="24"/>
                <w:highlight w:val="none"/>
              </w:rPr>
            </w:pPr>
          </w:p>
        </w:tc>
      </w:tr>
      <w:tr w14:paraId="72B9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B432B2F">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13</w:t>
            </w:r>
          </w:p>
        </w:tc>
        <w:tc>
          <w:tcPr>
            <w:tcW w:w="5820" w:type="dxa"/>
            <w:vAlign w:val="center"/>
          </w:tcPr>
          <w:p w14:paraId="0978D8AB">
            <w:pPr>
              <w:widowControl/>
              <w:spacing w:line="360" w:lineRule="exact"/>
              <w:outlineLvl w:val="0"/>
              <w:rPr>
                <w:rFonts w:ascii="宋体" w:hAnsi="宋体" w:cs="仿宋_GB2312"/>
                <w:color w:val="auto"/>
                <w:sz w:val="24"/>
                <w:highlight w:val="none"/>
              </w:rPr>
            </w:pPr>
            <w:r>
              <w:rPr>
                <w:rFonts w:hint="eastAsia" w:ascii="宋体" w:hAnsi="宋体" w:cs="仿宋_GB2312"/>
                <w:b/>
                <w:bCs/>
                <w:color w:val="auto"/>
                <w:sz w:val="24"/>
                <w:highlight w:val="none"/>
              </w:rPr>
              <w:t>方案讲解与演示</w:t>
            </w:r>
            <w:r>
              <w:rPr>
                <w:rFonts w:hint="eastAsia" w:ascii="宋体" w:hAnsi="宋体" w:cs="仿宋_GB2312"/>
                <w:color w:val="auto"/>
                <w:sz w:val="24"/>
                <w:highlight w:val="none"/>
              </w:rPr>
              <w:t>：</w:t>
            </w:r>
            <w:r>
              <w:rPr>
                <w:rFonts w:ascii="宋体" w:hAnsi="宋体" w:cs="仿宋_GB2312"/>
                <w:color w:val="auto"/>
                <w:sz w:val="24"/>
                <w:highlight w:val="none"/>
              </w:rPr>
              <w:t>为确保项目高效、顺利实施，演示以下操作流程：</w:t>
            </w:r>
          </w:p>
          <w:p w14:paraId="5D6E321F">
            <w:pPr>
              <w:widowControl/>
              <w:spacing w:line="360" w:lineRule="exact"/>
              <w:outlineLvl w:val="0"/>
              <w:rPr>
                <w:rFonts w:ascii="宋体" w:hAnsi="宋体" w:cs="仿宋_GB2312"/>
                <w:color w:val="auto"/>
                <w:sz w:val="24"/>
                <w:highlight w:val="none"/>
              </w:rPr>
            </w:pPr>
            <w:r>
              <w:rPr>
                <w:rFonts w:ascii="宋体" w:hAnsi="宋体" w:cs="仿宋_GB2312"/>
                <w:color w:val="auto"/>
                <w:sz w:val="24"/>
                <w:highlight w:val="none"/>
              </w:rPr>
              <w:t>（1）</w:t>
            </w:r>
            <w:r>
              <w:rPr>
                <w:rFonts w:ascii="宋体" w:hAnsi="宋体" w:cs="仿宋_GB2312"/>
                <w:b/>
                <w:bCs/>
                <w:color w:val="auto"/>
                <w:sz w:val="24"/>
                <w:highlight w:val="none"/>
              </w:rPr>
              <w:t>演示存量盘活系统维护工作</w:t>
            </w:r>
            <w:r>
              <w:rPr>
                <w:rFonts w:hint="eastAsia" w:ascii="宋体" w:hAnsi="宋体" w:cs="仿宋_GB2312"/>
                <w:b/>
                <w:bCs/>
                <w:color w:val="auto"/>
                <w:sz w:val="24"/>
                <w:highlight w:val="none"/>
              </w:rPr>
              <w:t>（4分）</w:t>
            </w:r>
            <w:r>
              <w:rPr>
                <w:rFonts w:ascii="宋体" w:hAnsi="宋体" w:cs="仿宋_GB2312"/>
                <w:color w:val="auto"/>
                <w:sz w:val="24"/>
                <w:highlight w:val="none"/>
              </w:rPr>
              <w:t>：通过系统演示低效一张图基本功能、录入已实施低效项目、统计分析低效项目完成情况、展示低效项目实施成效等内容；</w:t>
            </w:r>
          </w:p>
          <w:p w14:paraId="119A8BBC">
            <w:pPr>
              <w:widowControl/>
              <w:spacing w:line="360" w:lineRule="exact"/>
              <w:outlineLvl w:val="0"/>
              <w:rPr>
                <w:rFonts w:ascii="宋体" w:hAnsi="宋体" w:cs="仿宋_GB2312"/>
                <w:color w:val="auto"/>
                <w:sz w:val="24"/>
                <w:highlight w:val="none"/>
              </w:rPr>
            </w:pPr>
            <w:r>
              <w:rPr>
                <w:rFonts w:ascii="宋体" w:hAnsi="宋体" w:cs="仿宋_GB2312"/>
                <w:color w:val="auto"/>
                <w:sz w:val="24"/>
                <w:highlight w:val="none"/>
              </w:rPr>
              <w:t>（2）</w:t>
            </w:r>
            <w:r>
              <w:rPr>
                <w:rFonts w:ascii="宋体" w:hAnsi="宋体" w:cs="仿宋_GB2312"/>
                <w:b/>
                <w:bCs/>
                <w:color w:val="auto"/>
                <w:sz w:val="24"/>
                <w:highlight w:val="none"/>
              </w:rPr>
              <w:t>演示存量土地盘活挂钩信息核查情况</w:t>
            </w:r>
            <w:r>
              <w:rPr>
                <w:rFonts w:hint="eastAsia" w:ascii="宋体" w:hAnsi="宋体" w:cs="仿宋_GB2312"/>
                <w:b/>
                <w:bCs/>
                <w:color w:val="auto"/>
                <w:sz w:val="24"/>
                <w:highlight w:val="none"/>
              </w:rPr>
              <w:t>（4分）</w:t>
            </w:r>
            <w:r>
              <w:rPr>
                <w:rFonts w:ascii="宋体" w:hAnsi="宋体" w:cs="仿宋_GB2312"/>
                <w:color w:val="auto"/>
                <w:sz w:val="24"/>
                <w:highlight w:val="none"/>
              </w:rPr>
              <w:t>：通过操作系统，对存量土地盘活挂钩考核的项目的逻辑性、准确性、真实性进行检查、核实，对缺少材料附件加以补充；</w:t>
            </w:r>
          </w:p>
          <w:p w14:paraId="186AD747">
            <w:pPr>
              <w:widowControl/>
              <w:spacing w:line="360" w:lineRule="exact"/>
              <w:outlineLvl w:val="0"/>
              <w:rPr>
                <w:rFonts w:ascii="宋体" w:hAnsi="宋体" w:cs="仿宋_GB2312"/>
                <w:color w:val="auto"/>
                <w:sz w:val="24"/>
                <w:highlight w:val="none"/>
              </w:rPr>
            </w:pPr>
            <w:r>
              <w:rPr>
                <w:rFonts w:ascii="宋体" w:hAnsi="宋体" w:cs="仿宋_GB2312"/>
                <w:color w:val="auto"/>
                <w:sz w:val="24"/>
                <w:highlight w:val="none"/>
              </w:rPr>
              <w:t>（3）</w:t>
            </w:r>
            <w:r>
              <w:rPr>
                <w:rFonts w:ascii="宋体" w:hAnsi="宋体" w:cs="仿宋_GB2312"/>
                <w:b/>
                <w:bCs/>
                <w:color w:val="auto"/>
                <w:sz w:val="24"/>
                <w:highlight w:val="none"/>
              </w:rPr>
              <w:t>演示省厅低效数据库年度更新工作</w:t>
            </w:r>
            <w:r>
              <w:rPr>
                <w:rFonts w:hint="eastAsia" w:ascii="宋体" w:hAnsi="宋体" w:cs="仿宋_GB2312"/>
                <w:b/>
                <w:bCs/>
                <w:color w:val="auto"/>
                <w:sz w:val="24"/>
                <w:highlight w:val="none"/>
              </w:rPr>
              <w:t>（4分）</w:t>
            </w:r>
            <w:r>
              <w:rPr>
                <w:rFonts w:ascii="宋体" w:hAnsi="宋体" w:cs="仿宋_GB2312"/>
                <w:color w:val="auto"/>
                <w:sz w:val="24"/>
                <w:highlight w:val="none"/>
              </w:rPr>
              <w:t>：主要包括低效项目的录入，统计分析低效项目完成情况，针对已上报的低效项目，对材料的逻辑性、准确性、真实性进行检查、核实。</w:t>
            </w:r>
          </w:p>
          <w:p w14:paraId="74B0BBA5">
            <w:pPr>
              <w:widowControl/>
              <w:spacing w:line="360" w:lineRule="exact"/>
              <w:outlineLvl w:val="0"/>
              <w:rPr>
                <w:rFonts w:ascii="宋体" w:hAnsi="宋体" w:cs="仿宋_GB2312"/>
                <w:color w:val="auto"/>
                <w:sz w:val="24"/>
                <w:highlight w:val="none"/>
              </w:rPr>
            </w:pPr>
            <w:r>
              <w:rPr>
                <w:rFonts w:ascii="宋体" w:hAnsi="宋体" w:cs="仿宋_GB2312"/>
                <w:color w:val="auto"/>
                <w:sz w:val="24"/>
                <w:highlight w:val="none"/>
              </w:rPr>
              <w:t>①每项演示功能内容与采购需求完全匹配、系统操作</w:t>
            </w:r>
            <w:r>
              <w:rPr>
                <w:rFonts w:hint="eastAsia" w:ascii="宋体" w:hAnsi="宋体" w:cs="仿宋_GB2312"/>
                <w:color w:val="auto"/>
                <w:sz w:val="24"/>
                <w:highlight w:val="none"/>
              </w:rPr>
              <w:t>熟练、</w:t>
            </w:r>
            <w:r>
              <w:rPr>
                <w:rFonts w:ascii="宋体" w:hAnsi="宋体" w:cs="仿宋_GB2312"/>
                <w:color w:val="auto"/>
                <w:sz w:val="24"/>
                <w:highlight w:val="none"/>
              </w:rPr>
              <w:t>简洁、流畅的得4分</w:t>
            </w:r>
            <w:r>
              <w:rPr>
                <w:rFonts w:hint="eastAsia" w:ascii="宋体" w:hAnsi="宋体" w:cs="仿宋_GB2312"/>
                <w:color w:val="auto"/>
                <w:sz w:val="24"/>
                <w:highlight w:val="none"/>
              </w:rPr>
              <w:t>；</w:t>
            </w:r>
          </w:p>
          <w:p w14:paraId="1935A049">
            <w:pPr>
              <w:widowControl/>
              <w:spacing w:line="360" w:lineRule="exact"/>
              <w:outlineLvl w:val="0"/>
              <w:rPr>
                <w:rFonts w:ascii="宋体" w:hAnsi="宋体" w:cs="仿宋_GB2312"/>
                <w:color w:val="auto"/>
                <w:sz w:val="24"/>
                <w:highlight w:val="none"/>
              </w:rPr>
            </w:pPr>
            <w:r>
              <w:rPr>
                <w:rFonts w:ascii="宋体" w:hAnsi="宋体" w:cs="仿宋_GB2312"/>
                <w:color w:val="auto"/>
                <w:sz w:val="24"/>
                <w:highlight w:val="none"/>
              </w:rPr>
              <w:t>②每项演示功能内容与采购需求完全匹配、系统操作</w:t>
            </w:r>
            <w:r>
              <w:rPr>
                <w:rFonts w:hint="eastAsia" w:ascii="宋体" w:hAnsi="宋体" w:cs="仿宋_GB2312"/>
                <w:color w:val="auto"/>
                <w:sz w:val="24"/>
                <w:highlight w:val="none"/>
              </w:rPr>
              <w:t>较为熟练、</w:t>
            </w:r>
            <w:r>
              <w:rPr>
                <w:rFonts w:ascii="宋体" w:hAnsi="宋体" w:cs="仿宋_GB2312"/>
                <w:color w:val="auto"/>
                <w:sz w:val="24"/>
                <w:highlight w:val="none"/>
              </w:rPr>
              <w:t>简洁、流畅的得</w:t>
            </w:r>
            <w:r>
              <w:rPr>
                <w:rFonts w:hint="eastAsia" w:ascii="宋体" w:hAnsi="宋体" w:cs="仿宋_GB2312"/>
                <w:color w:val="auto"/>
                <w:sz w:val="24"/>
                <w:highlight w:val="none"/>
              </w:rPr>
              <w:t>3</w:t>
            </w:r>
            <w:r>
              <w:rPr>
                <w:rFonts w:ascii="宋体" w:hAnsi="宋体" w:cs="仿宋_GB2312"/>
                <w:color w:val="auto"/>
                <w:sz w:val="24"/>
                <w:highlight w:val="none"/>
              </w:rPr>
              <w:t>分</w:t>
            </w:r>
            <w:r>
              <w:rPr>
                <w:rFonts w:hint="eastAsia" w:ascii="宋体" w:hAnsi="宋体" w:cs="仿宋_GB2312"/>
                <w:color w:val="auto"/>
                <w:sz w:val="24"/>
                <w:highlight w:val="none"/>
              </w:rPr>
              <w:t>；</w:t>
            </w:r>
          </w:p>
          <w:p w14:paraId="47B8D1F2">
            <w:pPr>
              <w:widowControl/>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③</w:t>
            </w:r>
            <w:r>
              <w:rPr>
                <w:rFonts w:ascii="宋体" w:hAnsi="宋体" w:cs="仿宋_GB2312"/>
                <w:color w:val="auto"/>
                <w:sz w:val="24"/>
                <w:highlight w:val="none"/>
              </w:rPr>
              <w:t>每项演示功能</w:t>
            </w:r>
            <w:r>
              <w:rPr>
                <w:rFonts w:hint="eastAsia" w:ascii="宋体" w:hAnsi="宋体" w:cs="仿宋_GB2312"/>
                <w:color w:val="auto"/>
                <w:sz w:val="24"/>
                <w:highlight w:val="none"/>
              </w:rPr>
              <w:t>内容</w:t>
            </w:r>
            <w:r>
              <w:rPr>
                <w:rFonts w:ascii="宋体" w:hAnsi="宋体" w:cs="仿宋_GB2312"/>
                <w:color w:val="auto"/>
                <w:sz w:val="24"/>
                <w:highlight w:val="none"/>
              </w:rPr>
              <w:t>与采购需求匹配</w:t>
            </w:r>
            <w:r>
              <w:rPr>
                <w:rFonts w:hint="eastAsia" w:ascii="宋体" w:hAnsi="宋体" w:cs="仿宋_GB2312"/>
                <w:color w:val="auto"/>
                <w:sz w:val="24"/>
                <w:highlight w:val="none"/>
              </w:rPr>
              <w:t>性较好</w:t>
            </w:r>
            <w:r>
              <w:rPr>
                <w:rFonts w:ascii="宋体" w:hAnsi="宋体" w:cs="仿宋_GB2312"/>
                <w:color w:val="auto"/>
                <w:sz w:val="24"/>
                <w:highlight w:val="none"/>
              </w:rPr>
              <w:t>、系统操作</w:t>
            </w:r>
            <w:r>
              <w:rPr>
                <w:rFonts w:hint="eastAsia" w:ascii="宋体" w:hAnsi="宋体" w:cs="仿宋_GB2312"/>
                <w:color w:val="auto"/>
                <w:sz w:val="24"/>
                <w:highlight w:val="none"/>
              </w:rPr>
              <w:t>较为熟练、</w:t>
            </w:r>
            <w:r>
              <w:rPr>
                <w:rFonts w:ascii="宋体" w:hAnsi="宋体" w:cs="仿宋_GB2312"/>
                <w:color w:val="auto"/>
                <w:sz w:val="24"/>
                <w:highlight w:val="none"/>
              </w:rPr>
              <w:t>简洁、流畅的得</w:t>
            </w:r>
            <w:r>
              <w:rPr>
                <w:rFonts w:hint="eastAsia" w:ascii="宋体" w:hAnsi="宋体" w:cs="仿宋_GB2312"/>
                <w:color w:val="auto"/>
                <w:sz w:val="24"/>
                <w:highlight w:val="none"/>
              </w:rPr>
              <w:t>2</w:t>
            </w:r>
            <w:r>
              <w:rPr>
                <w:rFonts w:ascii="宋体" w:hAnsi="宋体" w:cs="仿宋_GB2312"/>
                <w:color w:val="auto"/>
                <w:sz w:val="24"/>
                <w:highlight w:val="none"/>
              </w:rPr>
              <w:t>分</w:t>
            </w:r>
            <w:r>
              <w:rPr>
                <w:rFonts w:hint="eastAsia" w:ascii="宋体" w:hAnsi="宋体" w:cs="仿宋_GB2312"/>
                <w:color w:val="auto"/>
                <w:sz w:val="24"/>
                <w:highlight w:val="none"/>
              </w:rPr>
              <w:t>；</w:t>
            </w:r>
          </w:p>
          <w:p w14:paraId="76FEF332">
            <w:pPr>
              <w:widowControl/>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④</w:t>
            </w:r>
            <w:r>
              <w:rPr>
                <w:rFonts w:ascii="宋体" w:hAnsi="宋体" w:cs="仿宋_GB2312"/>
                <w:color w:val="auto"/>
                <w:sz w:val="24"/>
                <w:highlight w:val="none"/>
              </w:rPr>
              <w:t>每项演示功能</w:t>
            </w:r>
            <w:r>
              <w:rPr>
                <w:rFonts w:hint="eastAsia" w:ascii="宋体" w:hAnsi="宋体" w:cs="仿宋_GB2312"/>
                <w:color w:val="auto"/>
                <w:sz w:val="24"/>
                <w:highlight w:val="none"/>
              </w:rPr>
              <w:t>内容</w:t>
            </w:r>
            <w:r>
              <w:rPr>
                <w:rFonts w:ascii="宋体" w:hAnsi="宋体" w:cs="仿宋_GB2312"/>
                <w:color w:val="auto"/>
                <w:sz w:val="24"/>
                <w:highlight w:val="none"/>
              </w:rPr>
              <w:t>与采购需求匹配</w:t>
            </w:r>
            <w:r>
              <w:rPr>
                <w:rFonts w:hint="eastAsia" w:ascii="宋体" w:hAnsi="宋体" w:cs="仿宋_GB2312"/>
                <w:color w:val="auto"/>
                <w:sz w:val="24"/>
                <w:highlight w:val="none"/>
              </w:rPr>
              <w:t>性一般</w:t>
            </w:r>
            <w:r>
              <w:rPr>
                <w:rFonts w:ascii="宋体" w:hAnsi="宋体" w:cs="仿宋_GB2312"/>
                <w:color w:val="auto"/>
                <w:sz w:val="24"/>
                <w:highlight w:val="none"/>
              </w:rPr>
              <w:t>、系统操作</w:t>
            </w:r>
            <w:r>
              <w:rPr>
                <w:rFonts w:hint="eastAsia" w:ascii="宋体" w:hAnsi="宋体" w:cs="仿宋_GB2312"/>
                <w:color w:val="auto"/>
                <w:sz w:val="24"/>
                <w:highlight w:val="none"/>
              </w:rPr>
              <w:t>熟练度一般</w:t>
            </w:r>
            <w:r>
              <w:rPr>
                <w:rFonts w:ascii="宋体" w:hAnsi="宋体" w:cs="仿宋_GB2312"/>
                <w:color w:val="auto"/>
                <w:sz w:val="24"/>
                <w:highlight w:val="none"/>
              </w:rPr>
              <w:t>的得</w:t>
            </w:r>
            <w:r>
              <w:rPr>
                <w:rFonts w:hint="eastAsia" w:ascii="宋体" w:hAnsi="宋体" w:cs="仿宋_GB2312"/>
                <w:color w:val="auto"/>
                <w:sz w:val="24"/>
                <w:highlight w:val="none"/>
              </w:rPr>
              <w:t>1</w:t>
            </w:r>
            <w:r>
              <w:rPr>
                <w:rFonts w:ascii="宋体" w:hAnsi="宋体" w:cs="仿宋_GB2312"/>
                <w:color w:val="auto"/>
                <w:sz w:val="24"/>
                <w:highlight w:val="none"/>
              </w:rPr>
              <w:t>分</w:t>
            </w:r>
            <w:r>
              <w:rPr>
                <w:rFonts w:hint="eastAsia" w:ascii="宋体" w:hAnsi="宋体" w:cs="仿宋_GB2312"/>
                <w:color w:val="auto"/>
                <w:sz w:val="24"/>
                <w:highlight w:val="none"/>
              </w:rPr>
              <w:t>；</w:t>
            </w:r>
          </w:p>
          <w:p w14:paraId="41D317AB">
            <w:pPr>
              <w:widowControl/>
              <w:spacing w:line="360" w:lineRule="exact"/>
              <w:outlineLvl w:val="0"/>
              <w:rPr>
                <w:rFonts w:ascii="宋体" w:hAnsi="宋体" w:cs="仿宋_GB2312"/>
                <w:color w:val="auto"/>
                <w:sz w:val="24"/>
                <w:highlight w:val="none"/>
              </w:rPr>
            </w:pPr>
            <w:r>
              <w:rPr>
                <w:rFonts w:ascii="宋体" w:hAnsi="宋体" w:cs="仿宋_GB2312"/>
                <w:color w:val="auto"/>
                <w:sz w:val="24"/>
                <w:highlight w:val="none"/>
              </w:rPr>
              <w:t>③每项演示功能内容与采购需求</w:t>
            </w:r>
            <w:r>
              <w:rPr>
                <w:rFonts w:hint="eastAsia" w:ascii="宋体" w:hAnsi="宋体" w:cs="仿宋_GB2312"/>
                <w:color w:val="auto"/>
                <w:sz w:val="24"/>
                <w:highlight w:val="none"/>
              </w:rPr>
              <w:t>无关</w:t>
            </w:r>
            <w:r>
              <w:rPr>
                <w:rFonts w:ascii="宋体" w:hAnsi="宋体" w:cs="仿宋_GB2312"/>
                <w:color w:val="auto"/>
                <w:sz w:val="24"/>
                <w:highlight w:val="none"/>
              </w:rPr>
              <w:t>、系统操作</w:t>
            </w:r>
            <w:r>
              <w:rPr>
                <w:rFonts w:hint="eastAsia" w:ascii="宋体" w:hAnsi="宋体" w:cs="仿宋_GB2312"/>
                <w:color w:val="auto"/>
                <w:sz w:val="24"/>
                <w:highlight w:val="none"/>
              </w:rPr>
              <w:t>繁琐、不熟练</w:t>
            </w:r>
            <w:r>
              <w:rPr>
                <w:rFonts w:ascii="宋体" w:hAnsi="宋体" w:cs="仿宋_GB2312"/>
                <w:color w:val="auto"/>
                <w:sz w:val="24"/>
                <w:highlight w:val="none"/>
              </w:rPr>
              <w:t>的得0分</w:t>
            </w:r>
            <w:r>
              <w:rPr>
                <w:rFonts w:hint="eastAsia" w:ascii="宋体" w:hAnsi="宋体" w:cs="仿宋_GB2312"/>
                <w:color w:val="auto"/>
                <w:sz w:val="24"/>
                <w:highlight w:val="none"/>
              </w:rPr>
              <w:t>；</w:t>
            </w:r>
          </w:p>
          <w:p w14:paraId="37487292">
            <w:pPr>
              <w:widowControl/>
              <w:spacing w:line="360" w:lineRule="exact"/>
              <w:outlineLvl w:val="0"/>
              <w:rPr>
                <w:rFonts w:ascii="宋体" w:hAnsi="宋体" w:cs="仿宋_GB2312"/>
                <w:b/>
                <w:bCs/>
                <w:color w:val="auto"/>
                <w:sz w:val="24"/>
                <w:highlight w:val="none"/>
              </w:rPr>
            </w:pPr>
            <w:r>
              <w:rPr>
                <w:rFonts w:hint="eastAsia" w:ascii="宋体" w:hAnsi="宋体" w:cs="仿宋_GB2312"/>
                <w:b/>
                <w:bCs/>
                <w:color w:val="auto"/>
                <w:sz w:val="24"/>
                <w:highlight w:val="none"/>
              </w:rPr>
              <w:t>注：</w:t>
            </w:r>
          </w:p>
          <w:p w14:paraId="166843BA">
            <w:pPr>
              <w:widowControl/>
              <w:spacing w:line="360" w:lineRule="exact"/>
              <w:outlineLvl w:val="0"/>
              <w:rPr>
                <w:rFonts w:ascii="宋体" w:hAnsi="宋体" w:cs="仿宋_GB2312"/>
                <w:color w:val="auto"/>
                <w:sz w:val="24"/>
                <w:highlight w:val="none"/>
              </w:rPr>
            </w:pPr>
            <w:r>
              <w:rPr>
                <w:rFonts w:hint="eastAsia" w:ascii="宋体" w:hAnsi="宋体" w:cs="仿宋_GB2312"/>
                <w:b/>
                <w:bCs/>
                <w:color w:val="auto"/>
                <w:sz w:val="24"/>
                <w:highlight w:val="none"/>
              </w:rPr>
              <w:t>采用政采云平台在线演示，时间控制在10分钟以内。实况在线演示需投标人根据政采云平台操作要求做好准备工作，提前完善软硬件配置环境。投标人需配备好电脑，且电脑配置有摄像头、麦克风并确保己方良好的网络环境。不参与演示的不得分。</w:t>
            </w:r>
          </w:p>
        </w:tc>
        <w:tc>
          <w:tcPr>
            <w:tcW w:w="648" w:type="dxa"/>
            <w:vAlign w:val="center"/>
          </w:tcPr>
          <w:p w14:paraId="68C30082">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12</w:t>
            </w:r>
          </w:p>
        </w:tc>
        <w:tc>
          <w:tcPr>
            <w:tcW w:w="1260" w:type="dxa"/>
            <w:vAlign w:val="center"/>
          </w:tcPr>
          <w:p w14:paraId="03EC4D04">
            <w:pPr>
              <w:pStyle w:val="131"/>
              <w:spacing w:before="0"/>
              <w:ind w:firstLine="0" w:firstLineChars="0"/>
              <w:jc w:val="center"/>
              <w:rPr>
                <w:rFonts w:ascii="宋体" w:hAnsi="宋体" w:cs="仿宋_GB2312"/>
                <w:color w:val="auto"/>
                <w:szCs w:val="24"/>
                <w:highlight w:val="none"/>
              </w:rPr>
            </w:pPr>
            <w:r>
              <w:rPr>
                <w:rFonts w:hint="eastAsia" w:ascii="宋体" w:hAnsi="宋体" w:cs="宋体"/>
                <w:color w:val="auto"/>
                <w:szCs w:val="24"/>
                <w:highlight w:val="none"/>
              </w:rPr>
              <w:t>主观分</w:t>
            </w:r>
          </w:p>
        </w:tc>
        <w:tc>
          <w:tcPr>
            <w:tcW w:w="1632" w:type="dxa"/>
            <w:vAlign w:val="center"/>
          </w:tcPr>
          <w:p w14:paraId="3D345D3B">
            <w:pPr>
              <w:pStyle w:val="131"/>
              <w:spacing w:before="0"/>
              <w:ind w:firstLine="0" w:firstLineChars="0"/>
              <w:jc w:val="center"/>
              <w:rPr>
                <w:rFonts w:ascii="宋体" w:hAnsi="宋体" w:cs="仿宋_GB2312"/>
                <w:color w:val="auto"/>
                <w:szCs w:val="24"/>
                <w:highlight w:val="none"/>
              </w:rPr>
            </w:pPr>
          </w:p>
        </w:tc>
      </w:tr>
      <w:tr w14:paraId="44E3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2B8C3BD">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14</w:t>
            </w:r>
          </w:p>
        </w:tc>
        <w:tc>
          <w:tcPr>
            <w:tcW w:w="5820" w:type="dxa"/>
            <w:vAlign w:val="center"/>
          </w:tcPr>
          <w:p w14:paraId="6CBEA73B">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1.拟派</w:t>
            </w:r>
            <w:r>
              <w:rPr>
                <w:rFonts w:hint="eastAsia" w:ascii="宋体" w:hAnsi="宋体" w:cs="仿宋_GB2312"/>
                <w:b/>
                <w:bCs/>
                <w:color w:val="auto"/>
                <w:sz w:val="24"/>
                <w:highlight w:val="none"/>
              </w:rPr>
              <w:t>项目负责人</w:t>
            </w:r>
            <w:r>
              <w:rPr>
                <w:rFonts w:hint="eastAsia" w:ascii="宋体" w:hAnsi="宋体" w:cs="仿宋_GB2312"/>
                <w:color w:val="auto"/>
                <w:sz w:val="24"/>
                <w:highlight w:val="none"/>
              </w:rPr>
              <w:t>具有测绘相关专业高级工程师及以上职称且具有注册测绘师资格的得3分，其余情况不得分；</w:t>
            </w:r>
          </w:p>
          <w:p w14:paraId="01466BE6">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2.拟派</w:t>
            </w:r>
            <w:r>
              <w:rPr>
                <w:rFonts w:hint="eastAsia" w:ascii="宋体" w:hAnsi="宋体" w:cs="仿宋_GB2312"/>
                <w:b/>
                <w:bCs/>
                <w:color w:val="auto"/>
                <w:sz w:val="24"/>
                <w:highlight w:val="none"/>
              </w:rPr>
              <w:t>技术负责人</w:t>
            </w:r>
            <w:r>
              <w:rPr>
                <w:rFonts w:hint="eastAsia" w:ascii="宋体" w:hAnsi="宋体" w:cs="仿宋_GB2312"/>
                <w:color w:val="auto"/>
                <w:sz w:val="24"/>
                <w:highlight w:val="none"/>
              </w:rPr>
              <w:t>具有测绘相关专业高级工程师及以上职称且具有注册测绘师资格的得3分，其余情况不得分；</w:t>
            </w:r>
          </w:p>
          <w:p w14:paraId="4F8F9465">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3.</w:t>
            </w:r>
            <w:r>
              <w:rPr>
                <w:rFonts w:hint="eastAsia" w:ascii="宋体" w:hAnsi="宋体" w:cs="仿宋_GB2312"/>
                <w:b/>
                <w:bCs/>
                <w:color w:val="auto"/>
                <w:sz w:val="24"/>
                <w:highlight w:val="none"/>
              </w:rPr>
              <w:t>拟派项目组成员（不含项目负责人和技术负责人）</w:t>
            </w:r>
            <w:r>
              <w:rPr>
                <w:rFonts w:hint="eastAsia" w:ascii="宋体" w:hAnsi="宋体" w:cs="仿宋_GB2312"/>
                <w:color w:val="auto"/>
                <w:sz w:val="24"/>
                <w:highlight w:val="none"/>
              </w:rPr>
              <w:t>具有测绘相关专业高级及以上职称的每1人得0.5分，最高得4分；</w:t>
            </w:r>
          </w:p>
          <w:p w14:paraId="566F7FDF">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b/>
                <w:bCs/>
                <w:color w:val="auto"/>
                <w:sz w:val="24"/>
                <w:highlight w:val="none"/>
              </w:rPr>
              <w:t>拟派项目组成员（不含项目负责人和技术负责人）</w:t>
            </w:r>
            <w:r>
              <w:rPr>
                <w:rFonts w:hint="eastAsia" w:ascii="宋体" w:hAnsi="宋体" w:cs="仿宋_GB2312"/>
                <w:color w:val="auto"/>
                <w:sz w:val="24"/>
                <w:highlight w:val="none"/>
              </w:rPr>
              <w:t>具有注册城乡规划师的每1人得1分，最高得2分；</w:t>
            </w:r>
          </w:p>
          <w:p w14:paraId="586622A9">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5.</w:t>
            </w:r>
            <w:r>
              <w:rPr>
                <w:rFonts w:hint="eastAsia" w:ascii="宋体" w:hAnsi="宋体" w:cs="仿宋_GB2312"/>
                <w:b/>
                <w:bCs/>
                <w:color w:val="auto"/>
                <w:sz w:val="24"/>
                <w:highlight w:val="none"/>
              </w:rPr>
              <w:t>拟派项目组成员（不含项目负责人和技术负责人）</w:t>
            </w:r>
            <w:r>
              <w:rPr>
                <w:rFonts w:hint="eastAsia" w:ascii="宋体" w:hAnsi="宋体" w:cs="仿宋_GB2312"/>
                <w:color w:val="auto"/>
                <w:sz w:val="24"/>
                <w:highlight w:val="none"/>
              </w:rPr>
              <w:t>具有不动产调查登记培训合格证书的每1人得1分，最高得2分。</w:t>
            </w:r>
          </w:p>
          <w:p w14:paraId="375038F0">
            <w:pPr>
              <w:spacing w:line="360" w:lineRule="exact"/>
              <w:outlineLvl w:val="0"/>
              <w:rPr>
                <w:rFonts w:ascii="宋体" w:hAnsi="宋体" w:cs="仿宋_GB2312"/>
                <w:color w:val="auto"/>
                <w:sz w:val="24"/>
                <w:highlight w:val="none"/>
              </w:rPr>
            </w:pPr>
            <w:r>
              <w:rPr>
                <w:rFonts w:hint="eastAsia" w:ascii="宋体" w:hAnsi="宋体" w:cs="仿宋_GB2312"/>
                <w:b/>
                <w:bCs/>
                <w:color w:val="auto"/>
                <w:sz w:val="24"/>
                <w:highlight w:val="none"/>
              </w:rPr>
              <w:t>证明材料：提供以上人员的资格证书复印件和投标日近3个月</w:t>
            </w:r>
            <w:r>
              <w:rPr>
                <w:rFonts w:hint="eastAsia" w:ascii="宋体" w:hAnsi="宋体" w:cs="仿宋_GB2312"/>
                <w:b/>
                <w:bCs/>
                <w:color w:val="auto"/>
                <w:sz w:val="24"/>
                <w:highlight w:val="none"/>
                <w:lang w:val="en-US" w:eastAsia="zh-CN"/>
              </w:rPr>
              <w:t>内任意一月</w:t>
            </w:r>
            <w:r>
              <w:rPr>
                <w:rFonts w:hint="eastAsia" w:ascii="宋体" w:hAnsi="宋体" w:cs="仿宋_GB2312"/>
                <w:b/>
                <w:bCs/>
                <w:color w:val="auto"/>
                <w:sz w:val="24"/>
                <w:highlight w:val="none"/>
              </w:rPr>
              <w:t>社保部门盖章出具的社保人员名单复印件，同一人符合多项的按最高分计取，不重复计分。未提供的不得分。</w:t>
            </w:r>
          </w:p>
        </w:tc>
        <w:tc>
          <w:tcPr>
            <w:tcW w:w="648" w:type="dxa"/>
            <w:vAlign w:val="center"/>
          </w:tcPr>
          <w:p w14:paraId="5E38C55B">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14</w:t>
            </w:r>
          </w:p>
        </w:tc>
        <w:tc>
          <w:tcPr>
            <w:tcW w:w="1260" w:type="dxa"/>
            <w:vAlign w:val="center"/>
          </w:tcPr>
          <w:p w14:paraId="203D6B66">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客观分</w:t>
            </w:r>
          </w:p>
        </w:tc>
        <w:tc>
          <w:tcPr>
            <w:tcW w:w="1632" w:type="dxa"/>
            <w:vAlign w:val="center"/>
          </w:tcPr>
          <w:p w14:paraId="62778E57">
            <w:pPr>
              <w:pStyle w:val="131"/>
              <w:spacing w:before="0"/>
              <w:ind w:firstLine="0" w:firstLineChars="0"/>
              <w:jc w:val="center"/>
              <w:rPr>
                <w:rFonts w:ascii="宋体" w:hAnsi="宋体" w:cs="仿宋_GB2312"/>
                <w:color w:val="auto"/>
                <w:szCs w:val="24"/>
                <w:highlight w:val="none"/>
              </w:rPr>
            </w:pPr>
          </w:p>
        </w:tc>
      </w:tr>
      <w:tr w14:paraId="4166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F60A795">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15</w:t>
            </w:r>
          </w:p>
        </w:tc>
        <w:tc>
          <w:tcPr>
            <w:tcW w:w="5820" w:type="dxa"/>
            <w:vAlign w:val="center"/>
          </w:tcPr>
          <w:p w14:paraId="6A819D22">
            <w:pPr>
              <w:spacing w:line="360" w:lineRule="exact"/>
              <w:outlineLvl w:val="0"/>
              <w:rPr>
                <w:rFonts w:ascii="宋体" w:hAnsi="宋体" w:cs="仿宋_GB2312"/>
                <w:b/>
                <w:bCs/>
                <w:color w:val="auto"/>
                <w:sz w:val="24"/>
                <w:highlight w:val="none"/>
              </w:rPr>
            </w:pPr>
            <w:r>
              <w:rPr>
                <w:rFonts w:hint="eastAsia" w:ascii="宋体" w:hAnsi="宋体" w:cs="仿宋_GB2312"/>
                <w:b/>
                <w:bCs/>
                <w:color w:val="auto"/>
                <w:sz w:val="24"/>
                <w:highlight w:val="none"/>
              </w:rPr>
              <w:t>项目实施过程中，配备无人机的，每台得1分，最高得3分；配备民用无人机驾驶员合格证的每人得2分，最高得2分。本项最高得5分。</w:t>
            </w:r>
          </w:p>
          <w:p w14:paraId="285A58CD">
            <w:pPr>
              <w:spacing w:line="360" w:lineRule="exact"/>
              <w:outlineLvl w:val="0"/>
              <w:rPr>
                <w:rFonts w:ascii="宋体" w:hAnsi="宋体" w:cs="仿宋_GB2312"/>
                <w:b/>
                <w:bCs/>
                <w:color w:val="auto"/>
                <w:sz w:val="24"/>
                <w:highlight w:val="none"/>
              </w:rPr>
            </w:pPr>
            <w:r>
              <w:rPr>
                <w:rFonts w:hint="eastAsia" w:ascii="宋体" w:hAnsi="宋体" w:cs="仿宋_GB2312"/>
                <w:b/>
                <w:bCs/>
                <w:color w:val="auto"/>
                <w:sz w:val="24"/>
                <w:highlight w:val="none"/>
              </w:rPr>
              <w:t>证明材料：须提供有效证书复印件并加盖单位公章；无人机购买发票并加盖公章。未提供的不得分。</w:t>
            </w:r>
          </w:p>
        </w:tc>
        <w:tc>
          <w:tcPr>
            <w:tcW w:w="648" w:type="dxa"/>
            <w:vAlign w:val="center"/>
          </w:tcPr>
          <w:p w14:paraId="7AC3AF7C">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20F46AD9">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客观分</w:t>
            </w:r>
          </w:p>
        </w:tc>
        <w:tc>
          <w:tcPr>
            <w:tcW w:w="1632" w:type="dxa"/>
            <w:vAlign w:val="center"/>
          </w:tcPr>
          <w:p w14:paraId="155F4B65">
            <w:pPr>
              <w:pStyle w:val="131"/>
              <w:spacing w:before="0"/>
              <w:ind w:firstLine="0" w:firstLineChars="0"/>
              <w:jc w:val="center"/>
              <w:rPr>
                <w:rFonts w:ascii="宋体" w:hAnsi="宋体" w:cs="仿宋_GB2312"/>
                <w:color w:val="auto"/>
                <w:szCs w:val="24"/>
                <w:highlight w:val="none"/>
              </w:rPr>
            </w:pPr>
          </w:p>
        </w:tc>
      </w:tr>
      <w:tr w14:paraId="11F8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61A9694C">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16</w:t>
            </w:r>
          </w:p>
        </w:tc>
        <w:tc>
          <w:tcPr>
            <w:tcW w:w="5820" w:type="dxa"/>
            <w:vAlign w:val="center"/>
          </w:tcPr>
          <w:p w14:paraId="640F064A">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投标人具有有效的质量管理认证体系证书的得1分；</w:t>
            </w:r>
            <w:r>
              <w:rPr>
                <w:rFonts w:ascii="宋体" w:hAnsi="宋体" w:cs="仿宋_GB2312"/>
                <w:color w:val="auto"/>
                <w:sz w:val="24"/>
                <w:highlight w:val="none"/>
              </w:rPr>
              <w:t xml:space="preserve"> </w:t>
            </w:r>
          </w:p>
          <w:p w14:paraId="5AF4D648">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投标人具有有效的环境管理认证证书的得1分；</w:t>
            </w:r>
          </w:p>
          <w:p w14:paraId="2C76BEA1">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投标人具有有效的职业健康安全管理认证证书的得1分；</w:t>
            </w:r>
          </w:p>
          <w:p w14:paraId="4F23218C">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投标人具有有效的信息安全管理体系认证证书的得1分；</w:t>
            </w:r>
          </w:p>
          <w:p w14:paraId="0E40EE98">
            <w:pPr>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投标人具有有效的信息技术服务管理体系认证证书的得1分。</w:t>
            </w:r>
          </w:p>
          <w:p w14:paraId="1EC7B489">
            <w:pPr>
              <w:spacing w:line="360" w:lineRule="exact"/>
              <w:outlineLvl w:val="0"/>
              <w:rPr>
                <w:rFonts w:ascii="宋体" w:hAnsi="宋体" w:cs="仿宋_GB2312"/>
                <w:b/>
                <w:bCs/>
                <w:color w:val="auto"/>
                <w:sz w:val="24"/>
                <w:highlight w:val="none"/>
              </w:rPr>
            </w:pPr>
            <w:r>
              <w:rPr>
                <w:rFonts w:hint="eastAsia" w:ascii="宋体" w:hAnsi="宋体" w:cs="仿宋_GB2312"/>
                <w:b/>
                <w:bCs/>
                <w:color w:val="auto"/>
                <w:sz w:val="24"/>
                <w:highlight w:val="none"/>
              </w:rPr>
              <w:t>每个得1分，最高5分。</w:t>
            </w:r>
          </w:p>
          <w:p w14:paraId="0E01631A">
            <w:pPr>
              <w:spacing w:line="360" w:lineRule="exact"/>
              <w:outlineLvl w:val="0"/>
              <w:rPr>
                <w:rFonts w:ascii="宋体" w:hAnsi="宋体" w:cs="仿宋_GB2312"/>
                <w:color w:val="auto"/>
                <w:sz w:val="24"/>
                <w:highlight w:val="none"/>
              </w:rPr>
            </w:pPr>
            <w:r>
              <w:rPr>
                <w:rFonts w:hint="eastAsia" w:ascii="宋体" w:hAnsi="宋体" w:cs="仿宋_GB2312"/>
                <w:b/>
                <w:bCs/>
                <w:color w:val="auto"/>
                <w:sz w:val="24"/>
                <w:highlight w:val="none"/>
              </w:rPr>
              <w:t>证明材料：须提供有效证书复印件或国家市场监督管理总局全国认证认可信息公共服务平台查询截图（http://cx.cnca.cn/CertECloud/index/index/page）并加盖单位公章。未提供的不得分。</w:t>
            </w:r>
          </w:p>
        </w:tc>
        <w:tc>
          <w:tcPr>
            <w:tcW w:w="648" w:type="dxa"/>
            <w:vAlign w:val="center"/>
          </w:tcPr>
          <w:p w14:paraId="1070D7A9">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5</w:t>
            </w:r>
          </w:p>
        </w:tc>
        <w:tc>
          <w:tcPr>
            <w:tcW w:w="1260" w:type="dxa"/>
            <w:vAlign w:val="center"/>
          </w:tcPr>
          <w:p w14:paraId="100D9154">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客观分</w:t>
            </w:r>
          </w:p>
        </w:tc>
        <w:tc>
          <w:tcPr>
            <w:tcW w:w="1632" w:type="dxa"/>
            <w:vAlign w:val="center"/>
          </w:tcPr>
          <w:p w14:paraId="4B6DEAAA">
            <w:pPr>
              <w:pStyle w:val="131"/>
              <w:spacing w:before="0"/>
              <w:ind w:firstLine="0" w:firstLineChars="0"/>
              <w:jc w:val="center"/>
              <w:rPr>
                <w:rFonts w:ascii="宋体" w:hAnsi="宋体" w:cs="仿宋_GB2312"/>
                <w:color w:val="auto"/>
                <w:szCs w:val="24"/>
                <w:highlight w:val="none"/>
              </w:rPr>
            </w:pPr>
          </w:p>
        </w:tc>
      </w:tr>
      <w:tr w14:paraId="1E7A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1D8B1DE0">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17</w:t>
            </w:r>
          </w:p>
        </w:tc>
        <w:tc>
          <w:tcPr>
            <w:tcW w:w="5820" w:type="dxa"/>
            <w:vAlign w:val="center"/>
          </w:tcPr>
          <w:p w14:paraId="61FDD9D6">
            <w:pPr>
              <w:widowControl/>
              <w:spacing w:line="360" w:lineRule="exact"/>
              <w:outlineLvl w:val="0"/>
              <w:rPr>
                <w:rFonts w:ascii="宋体" w:hAnsi="宋体" w:cs="仿宋_GB2312"/>
                <w:color w:val="auto"/>
                <w:sz w:val="24"/>
                <w:highlight w:val="none"/>
              </w:rPr>
            </w:pPr>
            <w:r>
              <w:rPr>
                <w:rFonts w:hint="eastAsia" w:ascii="宋体" w:hAnsi="宋体" w:cs="仿宋_GB2312"/>
                <w:color w:val="auto"/>
                <w:sz w:val="24"/>
                <w:highlight w:val="none"/>
              </w:rPr>
              <w:t>投标人近3年来（2022年1月1日以后）具有类似存量土地盘活技术服务项目业绩的，每个得0.5分，最高得1分。</w:t>
            </w:r>
          </w:p>
          <w:p w14:paraId="0684D3ED">
            <w:pPr>
              <w:widowControl/>
              <w:spacing w:line="360" w:lineRule="exact"/>
              <w:outlineLvl w:val="0"/>
              <w:rPr>
                <w:rFonts w:ascii="宋体" w:hAnsi="宋体" w:cs="仿宋_GB2312"/>
                <w:color w:val="auto"/>
                <w:sz w:val="24"/>
                <w:highlight w:val="none"/>
              </w:rPr>
            </w:pPr>
            <w:r>
              <w:rPr>
                <w:rFonts w:hint="eastAsia" w:ascii="宋体" w:hAnsi="宋体" w:cs="仿宋_GB2312"/>
                <w:b/>
                <w:bCs/>
                <w:color w:val="auto"/>
                <w:sz w:val="24"/>
                <w:highlight w:val="none"/>
              </w:rPr>
              <w:t>证明材料：中标通知书或合同复印件加盖公章。未提供的不得分。</w:t>
            </w:r>
          </w:p>
        </w:tc>
        <w:tc>
          <w:tcPr>
            <w:tcW w:w="648" w:type="dxa"/>
            <w:vAlign w:val="center"/>
          </w:tcPr>
          <w:p w14:paraId="7713ED9B">
            <w:pPr>
              <w:spacing w:line="360" w:lineRule="exact"/>
              <w:jc w:val="center"/>
              <w:outlineLvl w:val="0"/>
              <w:rPr>
                <w:rFonts w:ascii="宋体" w:hAnsi="宋体" w:cs="仿宋_GB2312"/>
                <w:color w:val="auto"/>
                <w:sz w:val="24"/>
                <w:highlight w:val="none"/>
              </w:rPr>
            </w:pPr>
            <w:r>
              <w:rPr>
                <w:rFonts w:hint="eastAsia" w:ascii="宋体" w:hAnsi="宋体" w:cs="仿宋_GB2312"/>
                <w:color w:val="auto"/>
                <w:sz w:val="24"/>
                <w:highlight w:val="none"/>
              </w:rPr>
              <w:t>1</w:t>
            </w:r>
          </w:p>
        </w:tc>
        <w:tc>
          <w:tcPr>
            <w:tcW w:w="1260" w:type="dxa"/>
            <w:vAlign w:val="center"/>
          </w:tcPr>
          <w:p w14:paraId="2E1B6C0A">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客观分</w:t>
            </w:r>
          </w:p>
        </w:tc>
        <w:tc>
          <w:tcPr>
            <w:tcW w:w="1632" w:type="dxa"/>
            <w:vAlign w:val="center"/>
          </w:tcPr>
          <w:p w14:paraId="0AB00FB8">
            <w:pPr>
              <w:pStyle w:val="131"/>
              <w:spacing w:before="0"/>
              <w:ind w:firstLine="0" w:firstLineChars="0"/>
              <w:jc w:val="center"/>
              <w:rPr>
                <w:rFonts w:ascii="宋体" w:hAnsi="宋体" w:cs="仿宋_GB2312"/>
                <w:color w:val="auto"/>
                <w:szCs w:val="24"/>
                <w:highlight w:val="none"/>
              </w:rPr>
            </w:pPr>
          </w:p>
        </w:tc>
      </w:tr>
      <w:tr w14:paraId="31D2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44" w:type="dxa"/>
            <w:vAlign w:val="center"/>
          </w:tcPr>
          <w:p w14:paraId="1BFF840D">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18</w:t>
            </w:r>
          </w:p>
        </w:tc>
        <w:tc>
          <w:tcPr>
            <w:tcW w:w="5820" w:type="dxa"/>
            <w:vAlign w:val="center"/>
          </w:tcPr>
          <w:p w14:paraId="3817C03C">
            <w:pPr>
              <w:widowControl/>
              <w:spacing w:line="360" w:lineRule="exact"/>
              <w:outlineLvl w:val="0"/>
              <w:rPr>
                <w:rFonts w:ascii="宋体" w:hAnsi="宋体" w:cs="仿宋_GB2312"/>
                <w:color w:val="auto"/>
                <w:highlight w:val="none"/>
              </w:rPr>
            </w:pPr>
            <w:r>
              <w:rPr>
                <w:rFonts w:hint="eastAsia" w:ascii="宋体" w:hAnsi="宋体" w:cs="仿宋_GB2312"/>
                <w:color w:val="auto"/>
                <w:sz w:val="24"/>
                <w:highlight w:val="none"/>
              </w:rPr>
              <w:t>有效投标报价的最低价作为评标基准价，其最低报价为满分；按［投标报价得分=（评标基准价/投标报价）*10］的计算公式计算。评标过程中，不得去掉报价中的最高报价和最低报价。</w:t>
            </w:r>
          </w:p>
        </w:tc>
        <w:tc>
          <w:tcPr>
            <w:tcW w:w="648" w:type="dxa"/>
            <w:vAlign w:val="center"/>
          </w:tcPr>
          <w:p w14:paraId="258593CC">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10</w:t>
            </w:r>
          </w:p>
        </w:tc>
        <w:tc>
          <w:tcPr>
            <w:tcW w:w="1260" w:type="dxa"/>
            <w:vAlign w:val="center"/>
          </w:tcPr>
          <w:p w14:paraId="5BD59015">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w:t>
            </w:r>
          </w:p>
        </w:tc>
        <w:tc>
          <w:tcPr>
            <w:tcW w:w="1632" w:type="dxa"/>
            <w:vAlign w:val="center"/>
          </w:tcPr>
          <w:p w14:paraId="70753D7D">
            <w:pPr>
              <w:pStyle w:val="131"/>
              <w:spacing w:before="0"/>
              <w:ind w:firstLine="0" w:firstLineChars="0"/>
              <w:jc w:val="center"/>
              <w:rPr>
                <w:rFonts w:ascii="宋体" w:hAnsi="宋体" w:cs="仿宋_GB2312"/>
                <w:color w:val="auto"/>
                <w:szCs w:val="24"/>
                <w:highlight w:val="none"/>
              </w:rPr>
            </w:pPr>
            <w:r>
              <w:rPr>
                <w:rFonts w:hint="eastAsia" w:ascii="宋体" w:hAnsi="宋体" w:cs="仿宋_GB2312"/>
                <w:color w:val="auto"/>
                <w:szCs w:val="24"/>
                <w:highlight w:val="none"/>
              </w:rPr>
              <w:t>/</w:t>
            </w:r>
          </w:p>
        </w:tc>
      </w:tr>
    </w:tbl>
    <w:p w14:paraId="689D0D7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80BAD9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5372F8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086CAB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CDD769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5A991C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892833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1DA8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EC0B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49DC58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02ABA1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25BB5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F674F5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0DB08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375104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D1F9E0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C9FAA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4E88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D4528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4C9F8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381962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7296B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A262E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5B52A8">
      <w:pPr>
        <w:widowControl/>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9F9BCB3">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411B92">
      <w:pPr>
        <w:pStyle w:val="26"/>
        <w:spacing w:line="360" w:lineRule="auto"/>
        <w:ind w:left="954" w:leftChars="226" w:hanging="479" w:firstLineChars="0"/>
        <w:rPr>
          <w:rFonts w:cs="宋体" w:eastAsiaTheme="minorEastAsia"/>
          <w:color w:val="auto"/>
          <w:szCs w:val="21"/>
          <w:highlight w:val="none"/>
        </w:rPr>
      </w:pPr>
      <w:r>
        <w:rPr>
          <w:rFonts w:hint="eastAsia" w:cs="宋体" w:eastAsiaTheme="minorEastAsia"/>
          <w:b/>
          <w:color w:val="auto"/>
          <w:kern w:val="0"/>
          <w:highlight w:val="none"/>
        </w:rPr>
        <w:t>4.2投标无效。</w:t>
      </w:r>
      <w:r>
        <w:rPr>
          <w:rFonts w:hint="eastAsia" w:cs="宋体" w:eastAsiaTheme="minorEastAsia"/>
          <w:color w:val="auto"/>
          <w:szCs w:val="21"/>
          <w:highlight w:val="none"/>
        </w:rPr>
        <w:t>有下列情形之一的，投标无效：</w:t>
      </w:r>
    </w:p>
    <w:p w14:paraId="649249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7ECC0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E128B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BF151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6B121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93A3C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20EC2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3351D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C997A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0B7F8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B4810F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F846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34B3D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4.2.13投标文件不满足招标文件的其它实质性要求的；</w:t>
      </w:r>
    </w:p>
    <w:p w14:paraId="6711DC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D8F5B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8925A31">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CF9A9EA">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220A2DC">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9C62F48">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445F7EC">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4E84D92">
      <w:pPr>
        <w:pStyle w:val="26"/>
        <w:snapToGrid w:val="0"/>
        <w:spacing w:line="360" w:lineRule="auto"/>
        <w:ind w:firstLine="588" w:firstLineChars="245"/>
        <w:rPr>
          <w:rFonts w:cs="宋体"/>
          <w:color w:val="auto"/>
          <w:highlight w:val="none"/>
        </w:rPr>
      </w:pPr>
      <w:r>
        <w:rPr>
          <w:rFonts w:hint="eastAsia" w:cs="宋体"/>
          <w:color w:val="auto"/>
          <w:highlight w:val="none"/>
        </w:rPr>
        <w:t>废标后，采购代理机构应当将废标理由通知所有投标人。</w:t>
      </w:r>
    </w:p>
    <w:p w14:paraId="49E1DCA9">
      <w:pPr>
        <w:pStyle w:val="26"/>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B3B689">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E35A2B">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CA820FF">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7FF2B0B">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2BECEB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E2B0603">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A7E6651">
      <w:pPr>
        <w:pStyle w:val="26"/>
        <w:snapToGrid w:val="0"/>
        <w:spacing w:line="360" w:lineRule="auto"/>
        <w:ind w:firstLine="0" w:firstLineChars="0"/>
        <w:rPr>
          <w:rFonts w:cs="宋体"/>
          <w:color w:val="auto"/>
          <w:highlight w:val="none"/>
        </w:rPr>
      </w:pPr>
    </w:p>
    <w:bookmarkEnd w:id="27"/>
    <w:p w14:paraId="61578AB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C394335">
      <w:pPr>
        <w:widowControl/>
        <w:adjustRightInd/>
        <w:jc w:val="left"/>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3C8BCA6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7EA368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827F27">
      <w:pPr>
        <w:spacing w:line="480" w:lineRule="auto"/>
        <w:jc w:val="center"/>
        <w:rPr>
          <w:rFonts w:ascii="宋体" w:hAnsi="宋体" w:cs="宋体"/>
          <w:b/>
          <w:color w:val="auto"/>
          <w:sz w:val="28"/>
          <w:szCs w:val="28"/>
          <w:highlight w:val="none"/>
        </w:rPr>
      </w:pPr>
    </w:p>
    <w:p w14:paraId="6110888B">
      <w:pPr>
        <w:spacing w:line="480" w:lineRule="auto"/>
        <w:jc w:val="center"/>
        <w:rPr>
          <w:rFonts w:ascii="宋体" w:hAnsi="宋体" w:cs="宋体"/>
          <w:b/>
          <w:color w:val="auto"/>
          <w:sz w:val="24"/>
          <w:highlight w:val="none"/>
        </w:rPr>
      </w:pPr>
    </w:p>
    <w:p w14:paraId="248539AD">
      <w:pPr>
        <w:spacing w:line="480" w:lineRule="auto"/>
        <w:jc w:val="center"/>
        <w:rPr>
          <w:rFonts w:ascii="宋体" w:hAnsi="宋体" w:cs="宋体"/>
          <w:b/>
          <w:color w:val="auto"/>
          <w:sz w:val="24"/>
          <w:highlight w:val="none"/>
        </w:rPr>
      </w:pPr>
    </w:p>
    <w:p w14:paraId="09D75EB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2CDB5F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DF753F7">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30787D2">
      <w:pPr>
        <w:spacing w:before="120" w:line="22" w:lineRule="atLeast"/>
        <w:rPr>
          <w:rFonts w:ascii="宋体" w:hAnsi="宋体" w:cs="宋体"/>
          <w:color w:val="auto"/>
          <w:sz w:val="24"/>
          <w:highlight w:val="none"/>
        </w:rPr>
      </w:pPr>
    </w:p>
    <w:p w14:paraId="2801FF33">
      <w:pPr>
        <w:pStyle w:val="6"/>
        <w:rPr>
          <w:rFonts w:ascii="宋体" w:hAnsi="宋体" w:eastAsia="宋体" w:cs="宋体"/>
          <w:color w:val="auto"/>
          <w:highlight w:val="none"/>
        </w:rPr>
      </w:pPr>
    </w:p>
    <w:p w14:paraId="75CD5B2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建德市规划和自然资源局2025年-2027年存量土地盘活技术服务采购项目</w:t>
      </w:r>
    </w:p>
    <w:p w14:paraId="01B1E86D">
      <w:pPr>
        <w:rPr>
          <w:rFonts w:ascii="宋体" w:hAnsi="宋体" w:cs="宋体"/>
          <w:color w:val="auto"/>
          <w:sz w:val="24"/>
          <w:highlight w:val="none"/>
          <w:u w:val="single"/>
        </w:rPr>
      </w:pPr>
    </w:p>
    <w:p w14:paraId="2BC075E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建德市规划和自然资源局                        </w:t>
      </w:r>
    </w:p>
    <w:p w14:paraId="303D1B7D">
      <w:pPr>
        <w:spacing w:before="120" w:line="22" w:lineRule="atLeast"/>
        <w:rPr>
          <w:rFonts w:ascii="宋体" w:hAnsi="宋体" w:cs="宋体"/>
          <w:color w:val="auto"/>
          <w:sz w:val="24"/>
          <w:highlight w:val="none"/>
        </w:rPr>
      </w:pPr>
      <w:r>
        <w:rPr>
          <w:rFonts w:hint="eastAsia" w:ascii="宋体" w:hAnsi="宋体" w:cs="宋体"/>
          <w:color w:val="auto"/>
          <w:sz w:val="24"/>
          <w:highlight w:val="none"/>
        </w:rPr>
        <w:t xml:space="preserve"> </w:t>
      </w:r>
    </w:p>
    <w:p w14:paraId="0AE57EE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C3A8E89">
      <w:pPr>
        <w:spacing w:before="120" w:line="22" w:lineRule="atLeast"/>
        <w:rPr>
          <w:rFonts w:ascii="宋体" w:hAnsi="宋体" w:cs="宋体"/>
          <w:color w:val="auto"/>
          <w:sz w:val="24"/>
          <w:highlight w:val="none"/>
        </w:rPr>
      </w:pPr>
    </w:p>
    <w:p w14:paraId="0663FC5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5B0E909">
      <w:pPr>
        <w:spacing w:before="120" w:line="22" w:lineRule="atLeast"/>
        <w:rPr>
          <w:rFonts w:ascii="宋体" w:hAnsi="宋体" w:cs="宋体"/>
          <w:color w:val="auto"/>
          <w:sz w:val="24"/>
          <w:highlight w:val="none"/>
        </w:rPr>
      </w:pPr>
    </w:p>
    <w:p w14:paraId="7A8DEA1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B6588C">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cols w:space="720" w:num="1"/>
        </w:sectPr>
      </w:pPr>
    </w:p>
    <w:p w14:paraId="56F22A87">
      <w:pPr>
        <w:rPr>
          <w:rFonts w:ascii="宋体" w:hAnsi="宋体" w:cs="宋体"/>
          <w:b/>
          <w:color w:val="auto"/>
          <w:sz w:val="24"/>
          <w:highlight w:val="none"/>
        </w:rPr>
      </w:pPr>
    </w:p>
    <w:p w14:paraId="65D1DE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建德市规划和自然资源局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建德市规划和自然资源局2025年-2027年存量土地盘活技术服务采购项目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640417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建德市规划和自然资源局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DDD6D7E">
      <w:pPr>
        <w:spacing w:line="560" w:lineRule="exact"/>
        <w:ind w:firstLine="482" w:firstLineChars="200"/>
        <w:outlineLvl w:val="0"/>
        <w:rPr>
          <w:rFonts w:ascii="宋体" w:hAnsi="宋体" w:cs="宋体"/>
          <w:color w:val="auto"/>
          <w:sz w:val="24"/>
          <w:highlight w:val="none"/>
        </w:rPr>
      </w:pPr>
      <w:bookmarkStart w:id="395" w:name="_Toc15367"/>
      <w:bookmarkStart w:id="396" w:name="_Toc22967"/>
      <w:bookmarkStart w:id="397" w:name="_Toc19273"/>
      <w:bookmarkStart w:id="398" w:name="_Toc28855"/>
      <w:bookmarkStart w:id="399" w:name="_Toc20421"/>
      <w:r>
        <w:rPr>
          <w:rFonts w:hint="eastAsia" w:ascii="宋体" w:hAnsi="宋体" w:cs="宋体"/>
          <w:b/>
          <w:color w:val="auto"/>
          <w:sz w:val="24"/>
          <w:highlight w:val="none"/>
        </w:rPr>
        <w:t>1.1 合同组成部分</w:t>
      </w:r>
      <w:bookmarkEnd w:id="395"/>
      <w:bookmarkEnd w:id="396"/>
      <w:bookmarkEnd w:id="397"/>
      <w:bookmarkEnd w:id="398"/>
      <w:bookmarkEnd w:id="399"/>
    </w:p>
    <w:p w14:paraId="18A7D3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512C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A882B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EAE30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0D861E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495265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32C14266">
      <w:pPr>
        <w:spacing w:line="560" w:lineRule="exact"/>
        <w:ind w:firstLine="482" w:firstLineChars="200"/>
        <w:outlineLvl w:val="0"/>
        <w:rPr>
          <w:rFonts w:ascii="宋体" w:hAnsi="宋体" w:cs="宋体"/>
          <w:b/>
          <w:color w:val="auto"/>
          <w:sz w:val="24"/>
          <w:highlight w:val="none"/>
        </w:rPr>
      </w:pPr>
      <w:bookmarkStart w:id="400" w:name="_Toc22185"/>
      <w:bookmarkStart w:id="401" w:name="_Toc6773"/>
      <w:bookmarkStart w:id="402" w:name="_Toc6311"/>
      <w:bookmarkStart w:id="403" w:name="_Toc18585"/>
      <w:bookmarkStart w:id="404" w:name="_Toc2918"/>
      <w:r>
        <w:rPr>
          <w:rFonts w:hint="eastAsia" w:ascii="宋体" w:hAnsi="宋体" w:cs="宋体"/>
          <w:b/>
          <w:color w:val="auto"/>
          <w:sz w:val="24"/>
          <w:highlight w:val="none"/>
        </w:rPr>
        <w:t>1.2 标的</w:t>
      </w:r>
      <w:bookmarkEnd w:id="400"/>
      <w:bookmarkEnd w:id="401"/>
      <w:bookmarkEnd w:id="402"/>
      <w:bookmarkEnd w:id="403"/>
      <w:bookmarkEnd w:id="404"/>
    </w:p>
    <w:p w14:paraId="62B73239">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DA636">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BFFB3A">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0C55FD93">
      <w:pPr>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0987F5">
      <w:pPr>
        <w:pStyle w:val="958"/>
        <w:spacing w:before="0" w:beforeAutospacing="0" w:after="0" w:afterAutospacing="0" w:line="48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（是/否）涉及货物。若涉及货物的，则：</w:t>
      </w:r>
    </w:p>
    <w:p w14:paraId="6EB64157">
      <w:pPr>
        <w:spacing w:line="560" w:lineRule="exact"/>
        <w:ind w:firstLine="480" w:firstLineChars="200"/>
        <w:rPr>
          <w:rFonts w:ascii="宋体" w:hAnsi="宋体" w:cs="宋体"/>
          <w:color w:val="auto"/>
          <w:sz w:val="24"/>
          <w:highlight w:val="none"/>
          <w:u w:val="single"/>
        </w:rPr>
      </w:pPr>
      <w:bookmarkStart w:id="405" w:name="_Toc13918"/>
      <w:bookmarkStart w:id="406" w:name="_Toc21124"/>
      <w:bookmarkStart w:id="407" w:name="_Toc5635"/>
      <w:bookmarkStart w:id="408" w:name="_Toc4929"/>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1CC3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93904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DD8EA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405"/>
      <w:bookmarkEnd w:id="406"/>
      <w:bookmarkEnd w:id="407"/>
      <w:bookmarkEnd w:id="408"/>
      <w:bookmarkEnd w:id="409"/>
    </w:p>
    <w:p w14:paraId="09BD58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3623E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BA8AEA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4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4BE9E2">
            <w:pPr>
              <w:pStyle w:val="320"/>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5284BEEA">
            <w:pPr>
              <w:pStyle w:val="32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1BFA67C8">
            <w:pPr>
              <w:pStyle w:val="320"/>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1C50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2E82FC">
            <w:pPr>
              <w:pStyle w:val="320"/>
              <w:spacing w:line="560" w:lineRule="exact"/>
              <w:ind w:firstLine="200"/>
              <w:jc w:val="center"/>
              <w:rPr>
                <w:rFonts w:hAnsi="宋体" w:cs="宋体"/>
                <w:color w:val="auto"/>
                <w:sz w:val="24"/>
                <w:szCs w:val="24"/>
                <w:highlight w:val="none"/>
              </w:rPr>
            </w:pPr>
          </w:p>
        </w:tc>
        <w:tc>
          <w:tcPr>
            <w:tcW w:w="3402" w:type="dxa"/>
            <w:vAlign w:val="center"/>
          </w:tcPr>
          <w:p w14:paraId="2E1D2CF7">
            <w:pPr>
              <w:pStyle w:val="320"/>
              <w:spacing w:line="560" w:lineRule="exact"/>
              <w:ind w:firstLine="200"/>
              <w:jc w:val="center"/>
              <w:rPr>
                <w:rFonts w:hAnsi="宋体" w:cs="宋体"/>
                <w:color w:val="auto"/>
                <w:sz w:val="24"/>
                <w:szCs w:val="24"/>
                <w:highlight w:val="none"/>
              </w:rPr>
            </w:pPr>
          </w:p>
        </w:tc>
        <w:tc>
          <w:tcPr>
            <w:tcW w:w="2552" w:type="dxa"/>
            <w:vAlign w:val="center"/>
          </w:tcPr>
          <w:p w14:paraId="726C1172">
            <w:pPr>
              <w:pStyle w:val="320"/>
              <w:spacing w:line="560" w:lineRule="exact"/>
              <w:ind w:firstLine="200"/>
              <w:jc w:val="center"/>
              <w:rPr>
                <w:rFonts w:hAnsi="宋体" w:cs="宋体"/>
                <w:color w:val="auto"/>
                <w:sz w:val="24"/>
                <w:szCs w:val="24"/>
                <w:highlight w:val="none"/>
              </w:rPr>
            </w:pPr>
          </w:p>
        </w:tc>
      </w:tr>
      <w:tr w14:paraId="61C7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84D707">
            <w:pPr>
              <w:pStyle w:val="320"/>
              <w:spacing w:line="560" w:lineRule="exact"/>
              <w:ind w:firstLine="200"/>
              <w:jc w:val="center"/>
              <w:rPr>
                <w:rFonts w:hAnsi="宋体" w:cs="宋体"/>
                <w:color w:val="auto"/>
                <w:sz w:val="24"/>
                <w:szCs w:val="24"/>
                <w:highlight w:val="none"/>
              </w:rPr>
            </w:pPr>
          </w:p>
        </w:tc>
        <w:tc>
          <w:tcPr>
            <w:tcW w:w="3402" w:type="dxa"/>
            <w:vAlign w:val="center"/>
          </w:tcPr>
          <w:p w14:paraId="419F66FE">
            <w:pPr>
              <w:pStyle w:val="320"/>
              <w:spacing w:line="560" w:lineRule="exact"/>
              <w:ind w:firstLine="200"/>
              <w:jc w:val="center"/>
              <w:rPr>
                <w:rFonts w:hAnsi="宋体" w:cs="宋体"/>
                <w:color w:val="auto"/>
                <w:sz w:val="24"/>
                <w:szCs w:val="24"/>
                <w:highlight w:val="none"/>
              </w:rPr>
            </w:pPr>
          </w:p>
        </w:tc>
        <w:tc>
          <w:tcPr>
            <w:tcW w:w="2552" w:type="dxa"/>
            <w:vAlign w:val="center"/>
          </w:tcPr>
          <w:p w14:paraId="38E2D9B4">
            <w:pPr>
              <w:pStyle w:val="320"/>
              <w:spacing w:line="560" w:lineRule="exact"/>
              <w:ind w:firstLine="200"/>
              <w:jc w:val="center"/>
              <w:rPr>
                <w:rFonts w:hAnsi="宋体" w:cs="宋体"/>
                <w:color w:val="auto"/>
                <w:sz w:val="24"/>
                <w:szCs w:val="24"/>
                <w:highlight w:val="none"/>
              </w:rPr>
            </w:pPr>
          </w:p>
        </w:tc>
      </w:tr>
      <w:tr w14:paraId="1DDB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B857C3">
            <w:pPr>
              <w:pStyle w:val="320"/>
              <w:spacing w:line="560" w:lineRule="exact"/>
              <w:ind w:firstLine="200"/>
              <w:jc w:val="center"/>
              <w:rPr>
                <w:rFonts w:hAnsi="宋体" w:cs="宋体"/>
                <w:color w:val="auto"/>
                <w:sz w:val="24"/>
                <w:szCs w:val="24"/>
                <w:highlight w:val="none"/>
              </w:rPr>
            </w:pPr>
          </w:p>
        </w:tc>
        <w:tc>
          <w:tcPr>
            <w:tcW w:w="3402" w:type="dxa"/>
            <w:vAlign w:val="center"/>
          </w:tcPr>
          <w:p w14:paraId="131D5940">
            <w:pPr>
              <w:pStyle w:val="320"/>
              <w:spacing w:line="560" w:lineRule="exact"/>
              <w:ind w:firstLine="200"/>
              <w:jc w:val="center"/>
              <w:rPr>
                <w:rFonts w:hAnsi="宋体" w:cs="宋体"/>
                <w:color w:val="auto"/>
                <w:sz w:val="24"/>
                <w:szCs w:val="24"/>
                <w:highlight w:val="none"/>
              </w:rPr>
            </w:pPr>
          </w:p>
        </w:tc>
        <w:tc>
          <w:tcPr>
            <w:tcW w:w="2552" w:type="dxa"/>
            <w:vAlign w:val="center"/>
          </w:tcPr>
          <w:p w14:paraId="42C9AEEB">
            <w:pPr>
              <w:pStyle w:val="320"/>
              <w:spacing w:line="560" w:lineRule="exact"/>
              <w:ind w:firstLine="200"/>
              <w:jc w:val="center"/>
              <w:rPr>
                <w:rFonts w:hAnsi="宋体" w:cs="宋体"/>
                <w:color w:val="auto"/>
                <w:sz w:val="24"/>
                <w:szCs w:val="24"/>
                <w:highlight w:val="none"/>
              </w:rPr>
            </w:pPr>
          </w:p>
        </w:tc>
      </w:tr>
      <w:tr w14:paraId="0DDA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DAE7B7">
            <w:pPr>
              <w:pStyle w:val="320"/>
              <w:spacing w:line="560" w:lineRule="exact"/>
              <w:ind w:firstLine="200"/>
              <w:jc w:val="center"/>
              <w:rPr>
                <w:rFonts w:hAnsi="宋体" w:cs="宋体"/>
                <w:color w:val="auto"/>
                <w:sz w:val="24"/>
                <w:szCs w:val="24"/>
                <w:highlight w:val="none"/>
              </w:rPr>
            </w:pPr>
          </w:p>
        </w:tc>
        <w:tc>
          <w:tcPr>
            <w:tcW w:w="3402" w:type="dxa"/>
            <w:vAlign w:val="center"/>
          </w:tcPr>
          <w:p w14:paraId="172E564B">
            <w:pPr>
              <w:pStyle w:val="320"/>
              <w:spacing w:line="560" w:lineRule="exact"/>
              <w:ind w:firstLine="200"/>
              <w:jc w:val="center"/>
              <w:rPr>
                <w:rFonts w:hAnsi="宋体" w:cs="宋体"/>
                <w:color w:val="auto"/>
                <w:sz w:val="24"/>
                <w:szCs w:val="24"/>
                <w:highlight w:val="none"/>
              </w:rPr>
            </w:pPr>
          </w:p>
        </w:tc>
        <w:tc>
          <w:tcPr>
            <w:tcW w:w="2552" w:type="dxa"/>
            <w:vAlign w:val="center"/>
          </w:tcPr>
          <w:p w14:paraId="1597061E">
            <w:pPr>
              <w:pStyle w:val="320"/>
              <w:spacing w:line="560" w:lineRule="exact"/>
              <w:ind w:firstLine="200"/>
              <w:jc w:val="center"/>
              <w:rPr>
                <w:rFonts w:hAnsi="宋体" w:cs="宋体"/>
                <w:color w:val="auto"/>
                <w:sz w:val="24"/>
                <w:szCs w:val="24"/>
                <w:highlight w:val="none"/>
              </w:rPr>
            </w:pPr>
          </w:p>
        </w:tc>
      </w:tr>
      <w:tr w14:paraId="2688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E1BF70">
            <w:pPr>
              <w:pStyle w:val="32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7CEA3D06">
            <w:pPr>
              <w:pStyle w:val="320"/>
              <w:spacing w:line="560" w:lineRule="exact"/>
              <w:ind w:firstLine="200"/>
              <w:jc w:val="center"/>
              <w:rPr>
                <w:rFonts w:hAnsi="宋体" w:cs="宋体"/>
                <w:color w:val="auto"/>
                <w:sz w:val="24"/>
                <w:szCs w:val="24"/>
                <w:highlight w:val="none"/>
              </w:rPr>
            </w:pPr>
          </w:p>
        </w:tc>
      </w:tr>
    </w:tbl>
    <w:p w14:paraId="309852D4">
      <w:pPr>
        <w:spacing w:line="560" w:lineRule="exact"/>
        <w:ind w:firstLine="480" w:firstLineChars="200"/>
        <w:rPr>
          <w:rFonts w:ascii="宋体" w:hAnsi="宋体" w:cs="宋体"/>
          <w:color w:val="auto"/>
          <w:sz w:val="24"/>
          <w:highlight w:val="none"/>
        </w:rPr>
      </w:pPr>
      <w:bookmarkStart w:id="410" w:name="_Toc30158"/>
      <w:bookmarkStart w:id="411" w:name="_Toc30506"/>
      <w:bookmarkStart w:id="412" w:name="_Toc3654"/>
      <w:bookmarkStart w:id="413" w:name="_Toc26916"/>
      <w:bookmarkStart w:id="414" w:name="_Toc14993"/>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3AEF1FE">
      <w:pPr>
        <w:pStyle w:val="6"/>
        <w:rPr>
          <w:rFonts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3E5F323">
      <w:pPr>
        <w:pStyle w:val="958"/>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31421"/>
      <w:bookmarkStart w:id="419" w:name="_Toc3625"/>
      <w:bookmarkStart w:id="420" w:name="_Toc11108"/>
      <w:bookmarkStart w:id="421" w:name="_Toc4760"/>
      <w:bookmarkStart w:id="422" w:name="_Toc8772"/>
      <w:r>
        <w:rPr>
          <w:rFonts w:hint="eastAsia"/>
          <w:b/>
          <w:color w:val="auto"/>
          <w:highlight w:val="none"/>
        </w:rPr>
        <w:t>1.4履约保证金</w:t>
      </w:r>
    </w:p>
    <w:p w14:paraId="49A69EE2">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（是/否）需要支付履约保证金。若需要支付履约保证金的，则：</w:t>
      </w:r>
    </w:p>
    <w:p w14:paraId="7EB4C8D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8CD3D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210B35">
      <w:pPr>
        <w:pStyle w:val="6"/>
        <w:tabs>
          <w:tab w:val="left" w:pos="0"/>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E0349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0.03（可根据情况修改）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2C2C48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4FE607E6">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503A470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63D03BE">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3120D1D">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F6949FC">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A0E6B45">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27245B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7AA6D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18"/>
      <w:bookmarkEnd w:id="419"/>
      <w:bookmarkEnd w:id="420"/>
      <w:bookmarkEnd w:id="421"/>
      <w:bookmarkEnd w:id="422"/>
    </w:p>
    <w:p w14:paraId="1B86CE9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1F0E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38248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2E7B5B">
      <w:pPr>
        <w:spacing w:line="560" w:lineRule="exact"/>
        <w:ind w:firstLine="480" w:firstLineChars="200"/>
        <w:outlineLvl w:val="0"/>
        <w:rPr>
          <w:rFonts w:ascii="宋体" w:hAnsi="宋体" w:cs="宋体"/>
          <w:bCs/>
          <w:color w:val="auto"/>
          <w:sz w:val="24"/>
          <w:highlight w:val="none"/>
        </w:rPr>
      </w:pPr>
      <w:bookmarkStart w:id="423" w:name="_Toc24662"/>
      <w:bookmarkStart w:id="424" w:name="_Toc8586"/>
      <w:bookmarkStart w:id="425" w:name="_Toc2375"/>
      <w:bookmarkStart w:id="426" w:name="_Toc5698"/>
      <w:bookmarkStart w:id="427" w:name="_Toc3079"/>
      <w:r>
        <w:rPr>
          <w:rFonts w:hint="eastAsia" w:ascii="宋体" w:hAnsi="宋体" w:cs="宋体"/>
          <w:bCs/>
          <w:color w:val="auto"/>
          <w:sz w:val="24"/>
          <w:highlight w:val="none"/>
        </w:rPr>
        <w:t>1.7.4若服务涉及货物的，则货物的：</w:t>
      </w:r>
    </w:p>
    <w:p w14:paraId="0901D72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CDD59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AB33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F1CE99">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23"/>
      <w:bookmarkEnd w:id="424"/>
      <w:bookmarkEnd w:id="425"/>
      <w:bookmarkEnd w:id="426"/>
      <w:bookmarkEnd w:id="427"/>
    </w:p>
    <w:p w14:paraId="126734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0.05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0FE6624B">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0.03（</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9624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0.03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10E7DAC">
      <w:pPr>
        <w:spacing w:line="560" w:lineRule="exact"/>
        <w:ind w:firstLine="480" w:firstLineChars="200"/>
        <w:rPr>
          <w:rFonts w:ascii="宋体" w:hAnsi="宋体" w:cs="宋体"/>
          <w:color w:val="auto"/>
          <w:sz w:val="24"/>
          <w:highlight w:val="none"/>
        </w:rPr>
      </w:pPr>
      <w:bookmarkStart w:id="428" w:name="_Toc32454"/>
      <w:bookmarkStart w:id="429" w:name="_Toc26807"/>
      <w:bookmarkStart w:id="430" w:name="_Toc18683"/>
      <w:bookmarkStart w:id="431" w:name="_Toc9497"/>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BD4C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9A2EE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6DB6F5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45043264">
      <w:pPr>
        <w:spacing w:line="560" w:lineRule="exact"/>
        <w:ind w:firstLine="482" w:firstLineChars="200"/>
        <w:outlineLvl w:val="0"/>
        <w:rPr>
          <w:rFonts w:ascii="宋体" w:hAnsi="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rPr>
        <w:t>1.9合同争议的解决</w:t>
      </w:r>
      <w:bookmarkEnd w:id="433"/>
      <w:bookmarkEnd w:id="434"/>
      <w:bookmarkEnd w:id="435"/>
    </w:p>
    <w:p w14:paraId="343FE10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F650C0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360B1F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5335026">
      <w:pP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4B112568">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2A7AF77">
      <w:pPr>
        <w:autoSpaceDE w:val="0"/>
        <w:autoSpaceDN w:val="0"/>
        <w:spacing w:line="560" w:lineRule="exact"/>
        <w:rPr>
          <w:rFonts w:ascii="宋体" w:hAnsi="宋体" w:cs="宋体"/>
          <w:color w:val="auto"/>
          <w:sz w:val="24"/>
          <w:highlight w:val="none"/>
          <w:lang w:val="zh-CN"/>
        </w:rPr>
      </w:pPr>
    </w:p>
    <w:p w14:paraId="026FE10E">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30CEF7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47F3045">
      <w:pPr>
        <w:autoSpaceDE w:val="0"/>
        <w:autoSpaceDN w:val="0"/>
        <w:spacing w:line="560" w:lineRule="exact"/>
        <w:rPr>
          <w:rFonts w:ascii="宋体" w:hAnsi="宋体" w:cs="宋体"/>
          <w:color w:val="auto"/>
          <w:sz w:val="24"/>
          <w:highlight w:val="none"/>
          <w:lang w:val="zh-CN"/>
        </w:rPr>
      </w:pPr>
    </w:p>
    <w:p w14:paraId="53F094B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9AC9A3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1E73C31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42DC1AB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B4F99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AAE94F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12DC38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A46F6F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6F1464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D02E9B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14BD86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ECAED6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82EF915">
      <w:pPr>
        <w:widowControl/>
        <w:spacing w:line="560" w:lineRule="exact"/>
        <w:jc w:val="left"/>
        <w:rPr>
          <w:rFonts w:ascii="宋体" w:hAnsi="宋体" w:cs="宋体"/>
          <w:b/>
          <w:color w:val="auto"/>
          <w:sz w:val="24"/>
          <w:highlight w:val="none"/>
        </w:rPr>
      </w:pPr>
    </w:p>
    <w:p w14:paraId="4C07E331">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5BF378B1">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414C16D">
      <w:pPr>
        <w:spacing w:line="560" w:lineRule="exact"/>
        <w:ind w:firstLine="482" w:firstLineChars="200"/>
        <w:outlineLvl w:val="0"/>
        <w:rPr>
          <w:rFonts w:ascii="宋体" w:hAnsi="宋体" w:cs="宋体"/>
          <w:b/>
          <w:color w:val="auto"/>
          <w:sz w:val="24"/>
          <w:highlight w:val="none"/>
        </w:rPr>
      </w:pPr>
      <w:bookmarkStart w:id="439" w:name="_Toc31297"/>
      <w:bookmarkStart w:id="440" w:name="_Toc25079"/>
      <w:bookmarkStart w:id="441" w:name="_Toc19680"/>
      <w:bookmarkStart w:id="442" w:name="_Toc14021"/>
      <w:bookmarkStart w:id="443" w:name="_Toc5228"/>
      <w:r>
        <w:rPr>
          <w:rFonts w:hint="eastAsia" w:ascii="宋体" w:hAnsi="宋体" w:cs="宋体"/>
          <w:b/>
          <w:color w:val="auto"/>
          <w:sz w:val="24"/>
          <w:highlight w:val="none"/>
        </w:rPr>
        <w:t>2.1 定义</w:t>
      </w:r>
      <w:bookmarkEnd w:id="439"/>
      <w:bookmarkEnd w:id="440"/>
      <w:bookmarkEnd w:id="441"/>
      <w:bookmarkEnd w:id="442"/>
      <w:bookmarkEnd w:id="443"/>
    </w:p>
    <w:p w14:paraId="4DA04E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48593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7F1AD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30959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8C4D7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1EBCDC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BE4E5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40AFE15C">
      <w:pPr>
        <w:spacing w:line="560" w:lineRule="exact"/>
        <w:ind w:firstLine="482" w:firstLineChars="200"/>
        <w:outlineLvl w:val="0"/>
        <w:rPr>
          <w:rFonts w:ascii="宋体" w:hAnsi="宋体" w:cs="宋体"/>
          <w:b/>
          <w:color w:val="auto"/>
          <w:sz w:val="24"/>
          <w:highlight w:val="none"/>
        </w:rPr>
      </w:pPr>
      <w:bookmarkStart w:id="444" w:name="_Toc19539"/>
      <w:bookmarkStart w:id="445" w:name="_Toc3769"/>
      <w:bookmarkStart w:id="446" w:name="_Toc31402"/>
      <w:bookmarkStart w:id="447" w:name="_Toc16752"/>
      <w:bookmarkStart w:id="448" w:name="_Toc23289"/>
      <w:r>
        <w:rPr>
          <w:rFonts w:hint="eastAsia" w:ascii="宋体" w:hAnsi="宋体" w:cs="宋体"/>
          <w:b/>
          <w:color w:val="auto"/>
          <w:sz w:val="24"/>
          <w:highlight w:val="none"/>
        </w:rPr>
        <w:t>2.2 技术规范</w:t>
      </w:r>
      <w:bookmarkEnd w:id="444"/>
      <w:bookmarkEnd w:id="445"/>
      <w:bookmarkEnd w:id="446"/>
      <w:bookmarkEnd w:id="447"/>
      <w:bookmarkEnd w:id="448"/>
    </w:p>
    <w:p w14:paraId="794FC7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A316EE2">
      <w:pPr>
        <w:spacing w:line="560" w:lineRule="exact"/>
        <w:ind w:firstLine="482" w:firstLineChars="200"/>
        <w:outlineLvl w:val="0"/>
        <w:rPr>
          <w:rFonts w:ascii="宋体" w:hAnsi="宋体" w:cs="宋体"/>
          <w:b/>
          <w:color w:val="auto"/>
          <w:sz w:val="24"/>
          <w:highlight w:val="none"/>
        </w:rPr>
      </w:pPr>
      <w:bookmarkStart w:id="449" w:name="_Toc9161"/>
      <w:bookmarkStart w:id="450" w:name="_Toc4133"/>
      <w:bookmarkStart w:id="451" w:name="_Toc27945"/>
      <w:bookmarkStart w:id="452" w:name="_Toc12412"/>
      <w:bookmarkStart w:id="453" w:name="_Toc13673"/>
      <w:r>
        <w:rPr>
          <w:rFonts w:hint="eastAsia" w:ascii="宋体" w:hAnsi="宋体" w:cs="宋体"/>
          <w:b/>
          <w:color w:val="auto"/>
          <w:sz w:val="24"/>
          <w:highlight w:val="none"/>
        </w:rPr>
        <w:t>2.3 知识产权</w:t>
      </w:r>
      <w:bookmarkEnd w:id="449"/>
      <w:bookmarkEnd w:id="450"/>
      <w:bookmarkEnd w:id="451"/>
      <w:bookmarkEnd w:id="452"/>
      <w:bookmarkEnd w:id="453"/>
    </w:p>
    <w:p w14:paraId="5682C3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1D976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1E86C6">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0376EA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AB2E4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774A8865">
      <w:pPr>
        <w:spacing w:line="560" w:lineRule="exact"/>
        <w:ind w:firstLine="482" w:firstLineChars="200"/>
        <w:outlineLvl w:val="0"/>
        <w:rPr>
          <w:rFonts w:ascii="宋体" w:hAnsi="宋体" w:cs="宋体"/>
          <w:b/>
          <w:color w:val="auto"/>
          <w:sz w:val="24"/>
          <w:highlight w:val="none"/>
        </w:rPr>
      </w:pPr>
      <w:bookmarkStart w:id="454" w:name="_Toc26555"/>
      <w:bookmarkStart w:id="455" w:name="_Toc15447"/>
      <w:bookmarkStart w:id="456" w:name="_Toc22011"/>
      <w:bookmarkStart w:id="457" w:name="_Toc32670"/>
      <w:bookmarkStart w:id="458" w:name="_Toc31233"/>
      <w:r>
        <w:rPr>
          <w:rFonts w:hint="eastAsia" w:ascii="宋体" w:hAnsi="宋体" w:cs="宋体"/>
          <w:b/>
          <w:color w:val="auto"/>
          <w:sz w:val="24"/>
          <w:highlight w:val="none"/>
        </w:rPr>
        <w:t>2.5 结算方式和付款条件</w:t>
      </w:r>
      <w:bookmarkEnd w:id="454"/>
      <w:bookmarkEnd w:id="455"/>
      <w:bookmarkEnd w:id="456"/>
      <w:bookmarkEnd w:id="457"/>
      <w:bookmarkEnd w:id="458"/>
    </w:p>
    <w:p w14:paraId="1684C3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C9D50B">
      <w:pPr>
        <w:spacing w:line="560" w:lineRule="exact"/>
        <w:ind w:firstLine="482" w:firstLineChars="200"/>
        <w:outlineLvl w:val="0"/>
        <w:rPr>
          <w:rFonts w:ascii="宋体" w:hAnsi="宋体" w:cs="宋体"/>
          <w:b/>
          <w:color w:val="auto"/>
          <w:sz w:val="24"/>
          <w:highlight w:val="none"/>
        </w:rPr>
      </w:pPr>
      <w:bookmarkStart w:id="459" w:name="_Toc13467"/>
      <w:bookmarkStart w:id="460" w:name="_Toc30507"/>
      <w:bookmarkStart w:id="461" w:name="_Toc16163"/>
      <w:bookmarkStart w:id="462" w:name="_Toc13154"/>
      <w:bookmarkStart w:id="463" w:name="_Toc18990"/>
      <w:r>
        <w:rPr>
          <w:rFonts w:hint="eastAsia" w:ascii="宋体" w:hAnsi="宋体" w:cs="宋体"/>
          <w:b/>
          <w:color w:val="auto"/>
          <w:sz w:val="24"/>
          <w:highlight w:val="none"/>
        </w:rPr>
        <w:t>2.6 技术资料和保密义务</w:t>
      </w:r>
      <w:bookmarkEnd w:id="459"/>
      <w:bookmarkEnd w:id="460"/>
      <w:bookmarkEnd w:id="461"/>
      <w:bookmarkEnd w:id="462"/>
      <w:bookmarkEnd w:id="463"/>
    </w:p>
    <w:p w14:paraId="7746DD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DDE97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DFF61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30EC9A">
      <w:pPr>
        <w:spacing w:line="560" w:lineRule="exact"/>
        <w:ind w:firstLine="482" w:firstLineChars="200"/>
        <w:outlineLvl w:val="0"/>
        <w:rPr>
          <w:rFonts w:ascii="宋体" w:hAnsi="宋体" w:cs="宋体"/>
          <w:b/>
          <w:color w:val="auto"/>
          <w:sz w:val="24"/>
          <w:highlight w:val="none"/>
        </w:rPr>
      </w:pPr>
      <w:bookmarkStart w:id="464" w:name="_Toc19069"/>
      <w:r>
        <w:rPr>
          <w:rFonts w:hint="eastAsia" w:ascii="宋体" w:hAnsi="宋体" w:cs="宋体"/>
          <w:b/>
          <w:color w:val="auto"/>
          <w:sz w:val="24"/>
          <w:highlight w:val="none"/>
        </w:rPr>
        <w:t>2.7 质量保证</w:t>
      </w:r>
      <w:bookmarkEnd w:id="464"/>
    </w:p>
    <w:p w14:paraId="6D81E3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359A1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899241C">
      <w:pPr>
        <w:spacing w:line="560" w:lineRule="exact"/>
        <w:ind w:firstLine="482" w:firstLineChars="200"/>
        <w:outlineLvl w:val="0"/>
        <w:rPr>
          <w:rFonts w:ascii="宋体" w:hAnsi="宋体" w:cs="宋体"/>
          <w:b/>
          <w:color w:val="auto"/>
          <w:sz w:val="24"/>
          <w:highlight w:val="none"/>
        </w:rPr>
      </w:pPr>
      <w:bookmarkStart w:id="465" w:name="_Toc22267"/>
      <w:r>
        <w:rPr>
          <w:rFonts w:hint="eastAsia" w:ascii="宋体" w:hAnsi="宋体" w:cs="宋体"/>
          <w:b/>
          <w:color w:val="auto"/>
          <w:sz w:val="24"/>
          <w:highlight w:val="none"/>
        </w:rPr>
        <w:t>2.8 延迟履行</w:t>
      </w:r>
      <w:bookmarkEnd w:id="465"/>
    </w:p>
    <w:p w14:paraId="1BB55D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9678C96">
      <w:pPr>
        <w:spacing w:line="560" w:lineRule="exact"/>
        <w:ind w:firstLine="482" w:firstLineChars="200"/>
        <w:outlineLvl w:val="0"/>
        <w:rPr>
          <w:rFonts w:ascii="宋体" w:hAnsi="宋体" w:cs="宋体"/>
          <w:b/>
          <w:color w:val="auto"/>
          <w:sz w:val="24"/>
          <w:highlight w:val="none"/>
        </w:rPr>
      </w:pPr>
      <w:bookmarkStart w:id="466" w:name="_Toc10611"/>
      <w:r>
        <w:rPr>
          <w:rFonts w:hint="eastAsia" w:ascii="宋体" w:hAnsi="宋体" w:cs="宋体"/>
          <w:b/>
          <w:color w:val="auto"/>
          <w:sz w:val="24"/>
          <w:highlight w:val="none"/>
        </w:rPr>
        <w:t>2.9 合同变更</w:t>
      </w:r>
      <w:bookmarkEnd w:id="466"/>
    </w:p>
    <w:p w14:paraId="62F6A0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4E7B733">
      <w:pPr>
        <w:spacing w:line="560" w:lineRule="exact"/>
        <w:ind w:firstLine="482" w:firstLineChars="200"/>
        <w:outlineLvl w:val="0"/>
        <w:rPr>
          <w:rFonts w:ascii="宋体" w:hAnsi="宋体" w:cs="宋体"/>
          <w:b/>
          <w:color w:val="auto"/>
          <w:sz w:val="24"/>
          <w:highlight w:val="none"/>
        </w:rPr>
      </w:pPr>
      <w:bookmarkStart w:id="467" w:name="_Toc26689"/>
      <w:bookmarkStart w:id="468" w:name="_Toc42"/>
      <w:bookmarkStart w:id="469" w:name="_Toc23368"/>
      <w:bookmarkStart w:id="470" w:name="_Toc10663"/>
      <w:bookmarkStart w:id="471" w:name="_Toc21830"/>
      <w:r>
        <w:rPr>
          <w:rFonts w:hint="eastAsia" w:ascii="宋体" w:hAnsi="宋体" w:cs="宋体"/>
          <w:b/>
          <w:color w:val="auto"/>
          <w:sz w:val="24"/>
          <w:highlight w:val="none"/>
        </w:rPr>
        <w:t>2.10 合同转让和分包</w:t>
      </w:r>
      <w:bookmarkEnd w:id="467"/>
      <w:bookmarkEnd w:id="468"/>
      <w:bookmarkEnd w:id="469"/>
      <w:bookmarkEnd w:id="470"/>
      <w:bookmarkEnd w:id="471"/>
    </w:p>
    <w:p w14:paraId="14DA95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979669">
      <w:pPr>
        <w:spacing w:line="560" w:lineRule="exact"/>
        <w:ind w:firstLine="482" w:firstLineChars="200"/>
        <w:outlineLvl w:val="0"/>
        <w:rPr>
          <w:rFonts w:ascii="宋体" w:hAnsi="宋体" w:cs="宋体"/>
          <w:b/>
          <w:color w:val="auto"/>
          <w:sz w:val="24"/>
          <w:highlight w:val="none"/>
        </w:rPr>
      </w:pPr>
      <w:bookmarkStart w:id="472" w:name="_Toc32494"/>
      <w:bookmarkStart w:id="473" w:name="_Toc26633"/>
      <w:bookmarkStart w:id="474" w:name="_Toc14371"/>
      <w:bookmarkStart w:id="475" w:name="_Toc25571"/>
      <w:bookmarkStart w:id="476" w:name="_Toc4720"/>
      <w:r>
        <w:rPr>
          <w:rFonts w:hint="eastAsia" w:ascii="宋体" w:hAnsi="宋体" w:cs="宋体"/>
          <w:b/>
          <w:color w:val="auto"/>
          <w:sz w:val="24"/>
          <w:highlight w:val="none"/>
        </w:rPr>
        <w:t>2.11 不可抗力</w:t>
      </w:r>
      <w:bookmarkEnd w:id="472"/>
      <w:bookmarkEnd w:id="473"/>
      <w:bookmarkEnd w:id="474"/>
      <w:bookmarkEnd w:id="475"/>
      <w:bookmarkEnd w:id="476"/>
    </w:p>
    <w:p w14:paraId="58CD89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26C343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444A7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A47F4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4DA68B3">
      <w:pPr>
        <w:spacing w:line="560" w:lineRule="exact"/>
        <w:ind w:firstLine="482" w:firstLineChars="200"/>
        <w:outlineLvl w:val="0"/>
        <w:rPr>
          <w:rFonts w:ascii="宋体" w:hAnsi="宋体" w:cs="宋体"/>
          <w:b/>
          <w:color w:val="auto"/>
          <w:sz w:val="24"/>
          <w:highlight w:val="none"/>
        </w:rPr>
      </w:pPr>
      <w:bookmarkStart w:id="477" w:name="_Toc3638"/>
      <w:bookmarkStart w:id="478" w:name="_Toc23854"/>
      <w:bookmarkStart w:id="479" w:name="_Toc14115"/>
      <w:bookmarkStart w:id="480" w:name="_Toc25783"/>
      <w:bookmarkStart w:id="481" w:name="_Toc24465"/>
      <w:r>
        <w:rPr>
          <w:rFonts w:hint="eastAsia" w:ascii="宋体" w:hAnsi="宋体" w:cs="宋体"/>
          <w:b/>
          <w:color w:val="auto"/>
          <w:sz w:val="24"/>
          <w:highlight w:val="none"/>
        </w:rPr>
        <w:t>2.12 税费</w:t>
      </w:r>
      <w:bookmarkEnd w:id="477"/>
      <w:bookmarkEnd w:id="478"/>
      <w:bookmarkEnd w:id="479"/>
      <w:bookmarkEnd w:id="480"/>
      <w:bookmarkEnd w:id="481"/>
    </w:p>
    <w:p w14:paraId="6C0AC2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44BB65F5">
      <w:pPr>
        <w:spacing w:line="560" w:lineRule="exact"/>
        <w:ind w:firstLine="482" w:firstLineChars="200"/>
        <w:outlineLvl w:val="0"/>
        <w:rPr>
          <w:rFonts w:ascii="宋体" w:hAnsi="宋体" w:cs="宋体"/>
          <w:b/>
          <w:color w:val="auto"/>
          <w:sz w:val="24"/>
          <w:highlight w:val="none"/>
        </w:rPr>
      </w:pPr>
      <w:bookmarkStart w:id="482" w:name="_Toc30105"/>
      <w:bookmarkStart w:id="483" w:name="_Toc7315"/>
      <w:bookmarkStart w:id="484" w:name="_Toc25525"/>
      <w:bookmarkStart w:id="485" w:name="_Toc14814"/>
      <w:bookmarkStart w:id="486" w:name="_Toc26883"/>
      <w:r>
        <w:rPr>
          <w:rFonts w:hint="eastAsia" w:ascii="宋体" w:hAnsi="宋体" w:cs="宋体"/>
          <w:b/>
          <w:color w:val="auto"/>
          <w:sz w:val="24"/>
          <w:highlight w:val="none"/>
        </w:rPr>
        <w:t>2.13 乙方破产</w:t>
      </w:r>
      <w:bookmarkEnd w:id="482"/>
      <w:bookmarkEnd w:id="483"/>
      <w:bookmarkEnd w:id="484"/>
      <w:bookmarkEnd w:id="485"/>
      <w:bookmarkEnd w:id="486"/>
    </w:p>
    <w:p w14:paraId="409A44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8772B9">
      <w:pPr>
        <w:spacing w:line="560" w:lineRule="exact"/>
        <w:ind w:firstLine="482" w:firstLineChars="200"/>
        <w:outlineLvl w:val="0"/>
        <w:rPr>
          <w:rFonts w:ascii="宋体" w:hAnsi="宋体" w:cs="宋体"/>
          <w:b/>
          <w:color w:val="auto"/>
          <w:sz w:val="24"/>
          <w:highlight w:val="none"/>
        </w:rPr>
      </w:pPr>
      <w:bookmarkStart w:id="487" w:name="_Toc23323"/>
      <w:bookmarkStart w:id="488" w:name="_Toc1123"/>
      <w:bookmarkStart w:id="489" w:name="_Toc2016"/>
      <w:r>
        <w:rPr>
          <w:rFonts w:hint="eastAsia" w:ascii="宋体" w:hAnsi="宋体" w:cs="宋体"/>
          <w:b/>
          <w:color w:val="auto"/>
          <w:sz w:val="24"/>
          <w:highlight w:val="none"/>
        </w:rPr>
        <w:t>2.14 合同中止、终止</w:t>
      </w:r>
      <w:bookmarkEnd w:id="487"/>
      <w:bookmarkEnd w:id="488"/>
      <w:bookmarkEnd w:id="489"/>
    </w:p>
    <w:p w14:paraId="041CE1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74C0FE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89CCAE8">
      <w:pPr>
        <w:spacing w:line="560" w:lineRule="exact"/>
        <w:ind w:firstLine="482" w:firstLineChars="200"/>
        <w:outlineLvl w:val="0"/>
        <w:rPr>
          <w:rFonts w:ascii="宋体" w:hAnsi="宋体" w:cs="宋体"/>
          <w:b/>
          <w:color w:val="auto"/>
          <w:sz w:val="24"/>
          <w:highlight w:val="none"/>
        </w:rPr>
      </w:pPr>
      <w:bookmarkStart w:id="490" w:name="_Toc17363"/>
      <w:bookmarkStart w:id="491" w:name="_Toc14525"/>
      <w:bookmarkStart w:id="492" w:name="_Toc1969"/>
      <w:r>
        <w:rPr>
          <w:rFonts w:hint="eastAsia" w:ascii="宋体" w:hAnsi="宋体" w:cs="宋体"/>
          <w:b/>
          <w:color w:val="auto"/>
          <w:sz w:val="24"/>
          <w:highlight w:val="none"/>
        </w:rPr>
        <w:t>2.15 检验和验收</w:t>
      </w:r>
      <w:bookmarkEnd w:id="490"/>
      <w:bookmarkEnd w:id="491"/>
      <w:bookmarkEnd w:id="492"/>
    </w:p>
    <w:p w14:paraId="51DA100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1011159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499F1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55AA4A0">
      <w:pPr>
        <w:spacing w:line="560" w:lineRule="exact"/>
        <w:ind w:firstLine="482" w:firstLineChars="200"/>
        <w:outlineLvl w:val="0"/>
        <w:rPr>
          <w:rFonts w:ascii="宋体" w:hAnsi="宋体" w:cs="宋体"/>
          <w:b/>
          <w:color w:val="auto"/>
          <w:sz w:val="24"/>
          <w:highlight w:val="none"/>
        </w:rPr>
      </w:pPr>
      <w:bookmarkStart w:id="493" w:name="_Toc25198"/>
      <w:bookmarkStart w:id="494" w:name="_Toc9808"/>
      <w:bookmarkStart w:id="495" w:name="_Toc2308"/>
      <w:bookmarkStart w:id="496" w:name="_Toc31892"/>
      <w:bookmarkStart w:id="497" w:name="_Toc12666"/>
      <w:r>
        <w:rPr>
          <w:rFonts w:hint="eastAsia" w:ascii="宋体" w:hAnsi="宋体" w:cs="宋体"/>
          <w:b/>
          <w:color w:val="auto"/>
          <w:sz w:val="24"/>
          <w:highlight w:val="none"/>
        </w:rPr>
        <w:t>2.16 通知和送达</w:t>
      </w:r>
      <w:bookmarkEnd w:id="493"/>
      <w:bookmarkEnd w:id="494"/>
      <w:bookmarkEnd w:id="495"/>
      <w:bookmarkEnd w:id="496"/>
      <w:bookmarkEnd w:id="497"/>
    </w:p>
    <w:p w14:paraId="6400F218">
      <w:pPr>
        <w:spacing w:line="560" w:lineRule="exact"/>
        <w:ind w:firstLine="480" w:firstLineChars="200"/>
        <w:rPr>
          <w:rFonts w:ascii="宋体" w:hAnsi="宋体" w:cs="宋体"/>
          <w:color w:val="auto"/>
          <w:sz w:val="24"/>
          <w:highlight w:val="none"/>
        </w:rPr>
      </w:pPr>
      <w:bookmarkStart w:id="498" w:name="_Toc27674"/>
      <w:bookmarkStart w:id="499"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w:t>
      </w:r>
      <w:bookmarkStart w:id="519" w:name="_GoBack"/>
      <w:bookmarkEnd w:id="519"/>
      <w:r>
        <w:rPr>
          <w:rFonts w:hint="eastAsia" w:ascii="宋体" w:hAnsi="宋体" w:cs="宋体"/>
          <w:color w:val="auto"/>
          <w:sz w:val="24"/>
          <w:highlight w:val="none"/>
        </w:rPr>
        <w:t>者地址仍视为有效。</w:t>
      </w:r>
    </w:p>
    <w:p w14:paraId="48AC8A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452F98EF">
      <w:pPr>
        <w:spacing w:line="560" w:lineRule="exact"/>
        <w:ind w:firstLine="482" w:firstLineChars="200"/>
        <w:outlineLvl w:val="0"/>
        <w:rPr>
          <w:rFonts w:ascii="宋体" w:hAnsi="宋体" w:cs="宋体"/>
          <w:b/>
          <w:color w:val="auto"/>
          <w:sz w:val="24"/>
          <w:highlight w:val="none"/>
        </w:rPr>
      </w:pPr>
      <w:bookmarkStart w:id="500" w:name="_Toc28906"/>
      <w:bookmarkStart w:id="501" w:name="_Toc20808"/>
      <w:bookmarkStart w:id="502" w:name="_Toc5063"/>
      <w:bookmarkStart w:id="503" w:name="_Toc12254"/>
      <w:bookmarkStart w:id="504" w:name="_Toc27644"/>
      <w:r>
        <w:rPr>
          <w:rFonts w:hint="eastAsia" w:ascii="宋体" w:hAnsi="宋体" w:cs="宋体"/>
          <w:b/>
          <w:color w:val="auto"/>
          <w:sz w:val="24"/>
          <w:highlight w:val="none"/>
        </w:rPr>
        <w:t>2.17 合同使用的文字和适用的法律</w:t>
      </w:r>
      <w:bookmarkEnd w:id="500"/>
      <w:bookmarkEnd w:id="501"/>
      <w:bookmarkEnd w:id="502"/>
      <w:bookmarkEnd w:id="503"/>
      <w:bookmarkEnd w:id="504"/>
    </w:p>
    <w:p w14:paraId="29E096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66BEF4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4EB8BC70">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5751CE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425B34">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4A8E42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047ACB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5D96603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537"/>
      </w:tblGrid>
      <w:tr w14:paraId="321AC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7EBED8DC">
            <w:pPr>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537" w:type="dxa"/>
            <w:vAlign w:val="center"/>
          </w:tcPr>
          <w:p w14:paraId="2F45B092">
            <w:pPr>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7344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A2ABBDF">
            <w:pPr>
              <w:jc w:val="center"/>
              <w:rPr>
                <w:rFonts w:ascii="宋体" w:hAnsi="宋体" w:cs="宋体"/>
                <w:color w:val="auto"/>
                <w:sz w:val="24"/>
                <w:highlight w:val="none"/>
              </w:rPr>
            </w:pPr>
            <w:r>
              <w:rPr>
                <w:rFonts w:hint="eastAsia" w:ascii="宋体" w:hAnsi="宋体" w:cs="宋体"/>
                <w:color w:val="auto"/>
                <w:sz w:val="24"/>
                <w:highlight w:val="none"/>
              </w:rPr>
              <w:t>1.3.2</w:t>
            </w:r>
          </w:p>
        </w:tc>
        <w:tc>
          <w:tcPr>
            <w:tcW w:w="8537" w:type="dxa"/>
            <w:vAlign w:val="center"/>
          </w:tcPr>
          <w:p w14:paraId="3B02BBC4">
            <w:pPr>
              <w:rPr>
                <w:rFonts w:ascii="宋体" w:hAnsi="宋体" w:cs="宋体"/>
                <w:color w:val="auto"/>
                <w:sz w:val="24"/>
                <w:highlight w:val="none"/>
              </w:rPr>
            </w:pPr>
            <w:r>
              <w:rPr>
                <w:rFonts w:hint="eastAsia" w:ascii="宋体" w:hAnsi="宋体" w:cs="宋体"/>
                <w:color w:val="auto"/>
                <w:sz w:val="24"/>
                <w:highlight w:val="none"/>
              </w:rPr>
              <w:t>/</w:t>
            </w:r>
          </w:p>
        </w:tc>
      </w:tr>
      <w:tr w14:paraId="3D2A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596E567">
            <w:pPr>
              <w:jc w:val="center"/>
              <w:rPr>
                <w:rFonts w:ascii="宋体" w:hAnsi="宋体" w:cs="宋体"/>
                <w:color w:val="auto"/>
                <w:sz w:val="24"/>
                <w:highlight w:val="none"/>
              </w:rPr>
            </w:pPr>
            <w:r>
              <w:rPr>
                <w:rFonts w:hint="eastAsia" w:ascii="宋体" w:hAnsi="宋体" w:cs="宋体"/>
                <w:color w:val="auto"/>
                <w:sz w:val="24"/>
                <w:highlight w:val="none"/>
              </w:rPr>
              <w:t>1.4.2</w:t>
            </w:r>
          </w:p>
        </w:tc>
        <w:tc>
          <w:tcPr>
            <w:tcW w:w="8537" w:type="dxa"/>
            <w:vAlign w:val="center"/>
          </w:tcPr>
          <w:p w14:paraId="5EECC7D3">
            <w:pPr>
              <w:spacing w:line="360" w:lineRule="auto"/>
              <w:jc w:val="left"/>
              <w:rPr>
                <w:rFonts w:ascii="宋体" w:hAnsi="宋体" w:cs="宋体"/>
                <w:color w:val="auto"/>
                <w:sz w:val="24"/>
                <w:highlight w:val="none"/>
              </w:rPr>
            </w:pPr>
            <w:r>
              <w:rPr>
                <w:rFonts w:hint="eastAsia" w:ascii="宋体" w:hAnsi="宋体" w:cs="宋体"/>
                <w:color w:val="auto"/>
                <w:sz w:val="24"/>
                <w:highlight w:val="none"/>
              </w:rPr>
              <w:t>履约保证金：本项目不收取履约保证金。</w:t>
            </w:r>
          </w:p>
        </w:tc>
      </w:tr>
      <w:tr w14:paraId="27C1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D3EA16B">
            <w:pPr>
              <w:jc w:val="center"/>
              <w:rPr>
                <w:rFonts w:ascii="宋体" w:hAnsi="宋体" w:cs="宋体"/>
                <w:color w:val="auto"/>
                <w:sz w:val="24"/>
                <w:highlight w:val="none"/>
              </w:rPr>
            </w:pPr>
            <w:r>
              <w:rPr>
                <w:rFonts w:hint="eastAsia" w:ascii="宋体" w:hAnsi="宋体" w:cs="宋体"/>
                <w:color w:val="auto"/>
                <w:sz w:val="24"/>
                <w:highlight w:val="none"/>
              </w:rPr>
              <w:t>1.5.1</w:t>
            </w:r>
          </w:p>
        </w:tc>
        <w:tc>
          <w:tcPr>
            <w:tcW w:w="8537" w:type="dxa"/>
            <w:vAlign w:val="center"/>
          </w:tcPr>
          <w:p w14:paraId="501F9C5F">
            <w:pPr>
              <w:rPr>
                <w:rFonts w:ascii="宋体" w:hAnsi="宋体" w:cs="宋体"/>
                <w:color w:val="auto"/>
                <w:sz w:val="24"/>
                <w:highlight w:val="none"/>
              </w:rPr>
            </w:pPr>
            <w:r>
              <w:rPr>
                <w:rFonts w:hint="eastAsia" w:ascii="宋体" w:hAnsi="宋体" w:cs="宋体"/>
                <w:color w:val="auto"/>
                <w:sz w:val="24"/>
                <w:highlight w:val="none"/>
              </w:rPr>
              <w:t>/</w:t>
            </w:r>
          </w:p>
        </w:tc>
      </w:tr>
      <w:tr w14:paraId="44C5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7892482">
            <w:pPr>
              <w:jc w:val="center"/>
              <w:rPr>
                <w:rFonts w:ascii="宋体" w:hAnsi="宋体" w:cs="宋体"/>
                <w:color w:val="auto"/>
                <w:sz w:val="24"/>
                <w:highlight w:val="none"/>
              </w:rPr>
            </w:pPr>
            <w:r>
              <w:rPr>
                <w:rFonts w:hint="eastAsia" w:ascii="宋体" w:hAnsi="宋体" w:cs="宋体"/>
                <w:color w:val="auto"/>
                <w:sz w:val="24"/>
                <w:highlight w:val="none"/>
              </w:rPr>
              <w:t>1.5.2</w:t>
            </w:r>
          </w:p>
        </w:tc>
        <w:tc>
          <w:tcPr>
            <w:tcW w:w="8537" w:type="dxa"/>
            <w:vAlign w:val="center"/>
          </w:tcPr>
          <w:p w14:paraId="657A2EED">
            <w:pPr>
              <w:rPr>
                <w:rFonts w:ascii="宋体" w:hAnsi="宋体" w:cs="宋体"/>
                <w:color w:val="auto"/>
                <w:sz w:val="24"/>
                <w:highlight w:val="none"/>
              </w:rPr>
            </w:pPr>
            <w:r>
              <w:rPr>
                <w:rFonts w:hint="eastAsia" w:ascii="宋体" w:hAnsi="宋体" w:cs="宋体"/>
                <w:color w:val="auto"/>
                <w:sz w:val="24"/>
                <w:highlight w:val="none"/>
              </w:rPr>
              <w:t>/</w:t>
            </w:r>
          </w:p>
        </w:tc>
      </w:tr>
      <w:tr w14:paraId="5935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50C8A66">
            <w:pPr>
              <w:jc w:val="center"/>
              <w:rPr>
                <w:rFonts w:ascii="宋体" w:hAnsi="宋体" w:cs="宋体"/>
                <w:color w:val="auto"/>
                <w:sz w:val="24"/>
                <w:highlight w:val="none"/>
              </w:rPr>
            </w:pPr>
            <w:r>
              <w:rPr>
                <w:rFonts w:hint="eastAsia" w:ascii="宋体" w:hAnsi="宋体" w:cs="宋体"/>
                <w:color w:val="auto"/>
                <w:sz w:val="24"/>
                <w:highlight w:val="none"/>
              </w:rPr>
              <w:t>1.5.3</w:t>
            </w:r>
          </w:p>
        </w:tc>
        <w:tc>
          <w:tcPr>
            <w:tcW w:w="8537" w:type="dxa"/>
            <w:vAlign w:val="center"/>
          </w:tcPr>
          <w:p w14:paraId="06ACEBBB">
            <w:pPr>
              <w:rPr>
                <w:rFonts w:ascii="宋体" w:hAnsi="宋体" w:cs="宋体"/>
                <w:color w:val="auto"/>
                <w:sz w:val="24"/>
                <w:highlight w:val="none"/>
              </w:rPr>
            </w:pPr>
            <w:r>
              <w:rPr>
                <w:rFonts w:hint="eastAsia" w:ascii="宋体" w:hAnsi="宋体" w:cs="宋体"/>
                <w:color w:val="auto"/>
                <w:sz w:val="24"/>
                <w:highlight w:val="none"/>
              </w:rPr>
              <w:t>/</w:t>
            </w:r>
          </w:p>
        </w:tc>
      </w:tr>
      <w:tr w14:paraId="11EE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2E03420">
            <w:pPr>
              <w:jc w:val="center"/>
              <w:rPr>
                <w:rFonts w:ascii="宋体" w:hAnsi="宋体" w:cs="宋体"/>
                <w:color w:val="auto"/>
                <w:sz w:val="24"/>
                <w:highlight w:val="none"/>
              </w:rPr>
            </w:pPr>
            <w:r>
              <w:rPr>
                <w:rFonts w:hint="eastAsia" w:ascii="宋体" w:hAnsi="宋体" w:cs="宋体"/>
                <w:color w:val="auto"/>
                <w:sz w:val="24"/>
                <w:highlight w:val="none"/>
              </w:rPr>
              <w:t>1.6.2</w:t>
            </w:r>
          </w:p>
        </w:tc>
        <w:tc>
          <w:tcPr>
            <w:tcW w:w="8537" w:type="dxa"/>
            <w:vAlign w:val="center"/>
          </w:tcPr>
          <w:p w14:paraId="4E8F7519">
            <w:pPr>
              <w:rPr>
                <w:rFonts w:ascii="宋体" w:hAnsi="宋体" w:cs="宋体"/>
                <w:color w:val="auto"/>
                <w:sz w:val="24"/>
                <w:highlight w:val="none"/>
              </w:rPr>
            </w:pPr>
            <w:r>
              <w:rPr>
                <w:rFonts w:hint="eastAsia" w:ascii="宋体" w:hAnsi="宋体" w:cs="宋体"/>
                <w:color w:val="auto"/>
                <w:sz w:val="24"/>
                <w:highlight w:val="none"/>
              </w:rPr>
              <w:t>资金支付：</w:t>
            </w:r>
          </w:p>
          <w:p w14:paraId="6633035E">
            <w:pPr>
              <w:rPr>
                <w:rFonts w:ascii="宋体" w:hAnsi="宋体" w:cs="宋体"/>
                <w:color w:val="auto"/>
                <w:sz w:val="24"/>
                <w:highlight w:val="none"/>
              </w:rPr>
            </w:pPr>
            <w:r>
              <w:rPr>
                <w:rFonts w:hint="eastAsia" w:ascii="宋体" w:hAnsi="宋体" w:cs="宋体"/>
                <w:color w:val="auto"/>
                <w:sz w:val="24"/>
                <w:highlight w:val="none"/>
              </w:rPr>
              <w:t>甲方根据合同、投标文件等资料进行验收</w:t>
            </w:r>
          </w:p>
          <w:p w14:paraId="2C2E5150">
            <w:pPr>
              <w:rPr>
                <w:rFonts w:ascii="宋体" w:hAnsi="宋体" w:cs="宋体"/>
                <w:color w:val="auto"/>
                <w:sz w:val="24"/>
                <w:highlight w:val="none"/>
              </w:rPr>
            </w:pPr>
            <w:r>
              <w:rPr>
                <w:rFonts w:hint="eastAsia" w:ascii="宋体" w:hAnsi="宋体" w:cs="宋体"/>
                <w:color w:val="auto"/>
                <w:sz w:val="24"/>
                <w:highlight w:val="none"/>
              </w:rPr>
              <w:t>本项目服务费采用年度分期支付方式。第一年，政府采购合同签订并具备项目实施条件后5工作日内，由甲方向乙方支付当年合同价50%的预付款，第一年服务期满且验收通过的支付剩余50%的合同款。第二年、第三年的支付进度参照第一年的支付方式执行。</w:t>
            </w:r>
          </w:p>
          <w:p w14:paraId="2BBC6C30">
            <w:pPr>
              <w:rPr>
                <w:rFonts w:ascii="宋体" w:hAnsi="宋体" w:cs="宋体"/>
                <w:color w:val="auto"/>
                <w:sz w:val="24"/>
                <w:highlight w:val="none"/>
              </w:rPr>
            </w:pPr>
            <w:r>
              <w:rPr>
                <w:rFonts w:hint="eastAsia" w:ascii="宋体" w:hAnsi="宋体" w:cs="宋体"/>
                <w:color w:val="auto"/>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0354B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78B27D4">
            <w:pPr>
              <w:jc w:val="center"/>
              <w:rPr>
                <w:rFonts w:ascii="宋体" w:hAnsi="宋体" w:cs="宋体"/>
                <w:color w:val="auto"/>
                <w:sz w:val="24"/>
                <w:highlight w:val="none"/>
              </w:rPr>
            </w:pPr>
            <w:r>
              <w:rPr>
                <w:rFonts w:hint="eastAsia" w:ascii="宋体" w:hAnsi="宋体" w:cs="宋体"/>
                <w:color w:val="auto"/>
                <w:sz w:val="24"/>
                <w:highlight w:val="none"/>
              </w:rPr>
              <w:t>1.7.1</w:t>
            </w:r>
          </w:p>
        </w:tc>
        <w:tc>
          <w:tcPr>
            <w:tcW w:w="8537" w:type="dxa"/>
            <w:vAlign w:val="center"/>
          </w:tcPr>
          <w:p w14:paraId="048B2CF0">
            <w:pPr>
              <w:rPr>
                <w:rFonts w:ascii="宋体" w:hAnsi="宋体" w:cs="宋体"/>
                <w:color w:val="auto"/>
                <w:sz w:val="24"/>
                <w:highlight w:val="none"/>
              </w:rPr>
            </w:pPr>
            <w:r>
              <w:rPr>
                <w:rFonts w:hint="eastAsia" w:ascii="宋体" w:hAnsi="宋体" w:cs="宋体"/>
                <w:color w:val="auto"/>
                <w:sz w:val="24"/>
                <w:highlight w:val="none"/>
              </w:rPr>
              <w:t>服务交付（实施）的时间（期限）：</w:t>
            </w:r>
            <w:r>
              <w:rPr>
                <w:rFonts w:hint="eastAsia" w:ascii="宋体" w:hAnsi="宋体" w:cs="宋体"/>
                <w:bCs/>
                <w:color w:val="auto"/>
                <w:sz w:val="24"/>
                <w:highlight w:val="none"/>
              </w:rPr>
              <w:t>本项目服务期限为自政府采购合同签订生效之日起一年。本项目采取一次招标三年沿用、实行一年一考核一签合同的办法，在年度考核分达到85分及以上，可以按原中标价进行续签，最多续签二次。</w:t>
            </w:r>
          </w:p>
        </w:tc>
      </w:tr>
      <w:tr w14:paraId="468F4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15780F4">
            <w:pPr>
              <w:jc w:val="center"/>
              <w:rPr>
                <w:rFonts w:ascii="宋体" w:hAnsi="宋体" w:cs="宋体"/>
                <w:color w:val="auto"/>
                <w:sz w:val="24"/>
                <w:highlight w:val="none"/>
              </w:rPr>
            </w:pPr>
            <w:r>
              <w:rPr>
                <w:rFonts w:hint="eastAsia" w:ascii="宋体" w:hAnsi="宋体" w:cs="宋体"/>
                <w:color w:val="auto"/>
                <w:sz w:val="24"/>
                <w:highlight w:val="none"/>
              </w:rPr>
              <w:t>1.7.2</w:t>
            </w:r>
          </w:p>
        </w:tc>
        <w:tc>
          <w:tcPr>
            <w:tcW w:w="8537" w:type="dxa"/>
            <w:vAlign w:val="center"/>
          </w:tcPr>
          <w:p w14:paraId="63F74BD5">
            <w:pPr>
              <w:rPr>
                <w:rFonts w:ascii="宋体" w:hAnsi="宋体" w:cs="宋体"/>
                <w:color w:val="auto"/>
                <w:sz w:val="24"/>
                <w:highlight w:val="none"/>
              </w:rPr>
            </w:pPr>
            <w:r>
              <w:rPr>
                <w:rFonts w:hint="eastAsia" w:ascii="宋体" w:hAnsi="宋体" w:cs="宋体"/>
                <w:color w:val="auto"/>
                <w:sz w:val="24"/>
                <w:highlight w:val="none"/>
              </w:rPr>
              <w:t>服务交付（实施）的地点（地域范围）：根据甲方实际要求确定。</w:t>
            </w:r>
          </w:p>
        </w:tc>
      </w:tr>
      <w:tr w14:paraId="79A16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470EF95">
            <w:pPr>
              <w:jc w:val="center"/>
              <w:rPr>
                <w:rFonts w:ascii="宋体" w:hAnsi="宋体" w:cs="宋体"/>
                <w:color w:val="auto"/>
                <w:sz w:val="24"/>
                <w:highlight w:val="none"/>
              </w:rPr>
            </w:pPr>
            <w:r>
              <w:rPr>
                <w:rFonts w:hint="eastAsia" w:ascii="宋体" w:hAnsi="宋体" w:cs="宋体"/>
                <w:color w:val="auto"/>
                <w:sz w:val="24"/>
                <w:highlight w:val="none"/>
              </w:rPr>
              <w:t>1.7.3</w:t>
            </w:r>
          </w:p>
        </w:tc>
        <w:tc>
          <w:tcPr>
            <w:tcW w:w="8537" w:type="dxa"/>
            <w:vAlign w:val="center"/>
          </w:tcPr>
          <w:p w14:paraId="6946BB69">
            <w:pPr>
              <w:rPr>
                <w:rFonts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14:paraId="6C868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06B725B">
            <w:pPr>
              <w:jc w:val="center"/>
              <w:rPr>
                <w:rFonts w:ascii="宋体" w:hAnsi="宋体" w:cs="宋体"/>
                <w:color w:val="auto"/>
                <w:sz w:val="24"/>
                <w:highlight w:val="none"/>
              </w:rPr>
            </w:pPr>
            <w:r>
              <w:rPr>
                <w:rFonts w:hint="eastAsia" w:ascii="宋体" w:hAnsi="宋体" w:cs="宋体"/>
                <w:color w:val="auto"/>
                <w:sz w:val="24"/>
                <w:highlight w:val="none"/>
              </w:rPr>
              <w:t>1.7.4.1</w:t>
            </w:r>
          </w:p>
        </w:tc>
        <w:tc>
          <w:tcPr>
            <w:tcW w:w="8537" w:type="dxa"/>
            <w:vAlign w:val="center"/>
          </w:tcPr>
          <w:p w14:paraId="47E7B05D">
            <w:pPr>
              <w:rPr>
                <w:rFonts w:ascii="宋体" w:hAnsi="宋体" w:cs="宋体"/>
                <w:color w:val="auto"/>
                <w:sz w:val="24"/>
                <w:highlight w:val="none"/>
              </w:rPr>
            </w:pPr>
            <w:r>
              <w:rPr>
                <w:rFonts w:hint="eastAsia" w:ascii="宋体" w:hAnsi="宋体" w:cs="宋体"/>
                <w:color w:val="auto"/>
                <w:sz w:val="24"/>
                <w:highlight w:val="none"/>
              </w:rPr>
              <w:t>/</w:t>
            </w:r>
          </w:p>
        </w:tc>
      </w:tr>
      <w:tr w14:paraId="1FF8E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4551560">
            <w:pPr>
              <w:jc w:val="center"/>
              <w:rPr>
                <w:rFonts w:ascii="宋体" w:hAnsi="宋体" w:cs="宋体"/>
                <w:color w:val="auto"/>
                <w:sz w:val="24"/>
                <w:highlight w:val="none"/>
              </w:rPr>
            </w:pPr>
            <w:r>
              <w:rPr>
                <w:rFonts w:hint="eastAsia" w:ascii="宋体" w:hAnsi="宋体" w:cs="宋体"/>
                <w:color w:val="auto"/>
                <w:sz w:val="24"/>
                <w:highlight w:val="none"/>
              </w:rPr>
              <w:t>1.7.4.2</w:t>
            </w:r>
          </w:p>
        </w:tc>
        <w:tc>
          <w:tcPr>
            <w:tcW w:w="8537" w:type="dxa"/>
            <w:vAlign w:val="center"/>
          </w:tcPr>
          <w:p w14:paraId="174D65FD">
            <w:pPr>
              <w:rPr>
                <w:rFonts w:ascii="宋体" w:hAnsi="宋体" w:cs="宋体"/>
                <w:color w:val="auto"/>
                <w:sz w:val="24"/>
                <w:highlight w:val="none"/>
              </w:rPr>
            </w:pPr>
            <w:r>
              <w:rPr>
                <w:rFonts w:hint="eastAsia" w:ascii="宋体" w:hAnsi="宋体" w:cs="宋体"/>
                <w:color w:val="auto"/>
                <w:sz w:val="24"/>
                <w:highlight w:val="none"/>
              </w:rPr>
              <w:t>/</w:t>
            </w:r>
          </w:p>
        </w:tc>
      </w:tr>
      <w:tr w14:paraId="25FA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EEB6D54">
            <w:pPr>
              <w:jc w:val="center"/>
              <w:rPr>
                <w:rFonts w:ascii="宋体" w:hAnsi="宋体" w:cs="宋体"/>
                <w:color w:val="auto"/>
                <w:sz w:val="24"/>
                <w:highlight w:val="none"/>
              </w:rPr>
            </w:pPr>
            <w:r>
              <w:rPr>
                <w:rFonts w:hint="eastAsia" w:ascii="宋体" w:hAnsi="宋体" w:cs="宋体"/>
                <w:color w:val="auto"/>
                <w:sz w:val="24"/>
                <w:highlight w:val="none"/>
              </w:rPr>
              <w:t>1.7.4.3</w:t>
            </w:r>
          </w:p>
        </w:tc>
        <w:tc>
          <w:tcPr>
            <w:tcW w:w="8537" w:type="dxa"/>
            <w:vAlign w:val="center"/>
          </w:tcPr>
          <w:p w14:paraId="3D8FEF5F">
            <w:pPr>
              <w:rPr>
                <w:rFonts w:ascii="宋体" w:hAnsi="宋体" w:cs="宋体"/>
                <w:color w:val="auto"/>
                <w:sz w:val="24"/>
                <w:highlight w:val="none"/>
              </w:rPr>
            </w:pPr>
            <w:r>
              <w:rPr>
                <w:rFonts w:hint="eastAsia" w:ascii="宋体" w:hAnsi="宋体" w:cs="宋体"/>
                <w:color w:val="auto"/>
                <w:sz w:val="24"/>
                <w:highlight w:val="none"/>
              </w:rPr>
              <w:t>/</w:t>
            </w:r>
          </w:p>
        </w:tc>
      </w:tr>
      <w:tr w14:paraId="27BF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4ACCECD">
            <w:pPr>
              <w:jc w:val="center"/>
              <w:rPr>
                <w:rFonts w:ascii="宋体" w:hAnsi="宋体" w:cs="宋体"/>
                <w:color w:val="auto"/>
                <w:sz w:val="24"/>
                <w:highlight w:val="none"/>
              </w:rPr>
            </w:pPr>
            <w:r>
              <w:rPr>
                <w:rFonts w:hint="eastAsia" w:ascii="宋体" w:hAnsi="宋体" w:cs="宋体"/>
                <w:color w:val="auto"/>
                <w:sz w:val="24"/>
                <w:highlight w:val="none"/>
              </w:rPr>
              <w:t>1.8.7</w:t>
            </w:r>
          </w:p>
        </w:tc>
        <w:tc>
          <w:tcPr>
            <w:tcW w:w="8537" w:type="dxa"/>
            <w:vAlign w:val="center"/>
          </w:tcPr>
          <w:p w14:paraId="4989E849">
            <w:pPr>
              <w:rPr>
                <w:rFonts w:ascii="宋体" w:hAnsi="宋体" w:cs="宋体"/>
                <w:color w:val="auto"/>
                <w:sz w:val="24"/>
                <w:highlight w:val="none"/>
              </w:rPr>
            </w:pPr>
            <w:r>
              <w:rPr>
                <w:rFonts w:hint="eastAsia" w:ascii="宋体" w:hAnsi="宋体" w:cs="宋体"/>
                <w:color w:val="auto"/>
                <w:sz w:val="24"/>
                <w:highlight w:val="none"/>
              </w:rPr>
              <w:t>/</w:t>
            </w:r>
          </w:p>
        </w:tc>
      </w:tr>
      <w:tr w14:paraId="7D52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A50A6D6">
            <w:pPr>
              <w:jc w:val="center"/>
              <w:rPr>
                <w:rFonts w:ascii="宋体" w:hAnsi="宋体" w:cs="宋体"/>
                <w:color w:val="auto"/>
                <w:sz w:val="24"/>
                <w:highlight w:val="none"/>
              </w:rPr>
            </w:pPr>
            <w:r>
              <w:rPr>
                <w:rFonts w:hint="eastAsia" w:ascii="宋体" w:hAnsi="宋体" w:cs="宋体"/>
                <w:color w:val="auto"/>
                <w:sz w:val="24"/>
                <w:highlight w:val="none"/>
              </w:rPr>
              <w:t>1.9.1</w:t>
            </w:r>
          </w:p>
        </w:tc>
        <w:tc>
          <w:tcPr>
            <w:tcW w:w="8537" w:type="dxa"/>
            <w:vAlign w:val="center"/>
          </w:tcPr>
          <w:p w14:paraId="5B89512B">
            <w:pPr>
              <w:rPr>
                <w:rFonts w:ascii="宋体" w:hAnsi="宋体" w:cs="宋体"/>
                <w:color w:val="auto"/>
                <w:sz w:val="24"/>
                <w:highlight w:val="none"/>
              </w:rPr>
            </w:pPr>
            <w:r>
              <w:rPr>
                <w:rFonts w:hint="eastAsia" w:ascii="宋体" w:hAnsi="宋体" w:cs="宋体"/>
                <w:color w:val="auto"/>
                <w:sz w:val="24"/>
                <w:highlight w:val="none"/>
              </w:rPr>
              <w:t>/</w:t>
            </w:r>
          </w:p>
        </w:tc>
      </w:tr>
      <w:tr w14:paraId="4F8B3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BA1CC6F">
            <w:pPr>
              <w:jc w:val="center"/>
              <w:rPr>
                <w:rFonts w:ascii="宋体" w:hAnsi="宋体" w:cs="宋体"/>
                <w:color w:val="auto"/>
                <w:sz w:val="24"/>
                <w:highlight w:val="none"/>
              </w:rPr>
            </w:pPr>
            <w:r>
              <w:rPr>
                <w:rFonts w:hint="eastAsia" w:ascii="宋体" w:hAnsi="宋体" w:cs="宋体"/>
                <w:color w:val="auto"/>
                <w:sz w:val="24"/>
                <w:highlight w:val="none"/>
              </w:rPr>
              <w:t>1.9.2</w:t>
            </w:r>
          </w:p>
        </w:tc>
        <w:tc>
          <w:tcPr>
            <w:tcW w:w="8537" w:type="dxa"/>
            <w:vAlign w:val="center"/>
          </w:tcPr>
          <w:p w14:paraId="258070A0">
            <w:pPr>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i/>
                <w:iCs/>
                <w:color w:val="auto"/>
                <w:sz w:val="24"/>
                <w:highlight w:val="none"/>
                <w:u w:val="single"/>
              </w:rPr>
              <w:t>建德市人民法院</w:t>
            </w:r>
            <w:r>
              <w:rPr>
                <w:rFonts w:hint="eastAsia" w:ascii="宋体" w:hAnsi="宋体" w:cs="宋体"/>
                <w:color w:val="auto"/>
                <w:sz w:val="24"/>
                <w:highlight w:val="none"/>
              </w:rPr>
              <w:t>起诉</w:t>
            </w:r>
          </w:p>
        </w:tc>
      </w:tr>
      <w:tr w14:paraId="50352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BDBFF1B">
            <w:pPr>
              <w:jc w:val="center"/>
              <w:rPr>
                <w:rFonts w:ascii="宋体" w:hAnsi="宋体" w:cs="宋体"/>
                <w:color w:val="auto"/>
                <w:sz w:val="24"/>
                <w:highlight w:val="none"/>
              </w:rPr>
            </w:pPr>
            <w:r>
              <w:rPr>
                <w:rFonts w:hint="eastAsia" w:ascii="宋体" w:hAnsi="宋体" w:cs="宋体"/>
                <w:color w:val="auto"/>
                <w:sz w:val="24"/>
                <w:highlight w:val="none"/>
              </w:rPr>
              <w:t>2.3.2</w:t>
            </w:r>
          </w:p>
        </w:tc>
        <w:tc>
          <w:tcPr>
            <w:tcW w:w="8537" w:type="dxa"/>
            <w:vAlign w:val="center"/>
          </w:tcPr>
          <w:p w14:paraId="205BC555">
            <w:pPr>
              <w:rPr>
                <w:rFonts w:ascii="宋体" w:hAnsi="宋体" w:cs="宋体"/>
                <w:color w:val="auto"/>
                <w:sz w:val="24"/>
                <w:highlight w:val="none"/>
              </w:rPr>
            </w:pPr>
            <w:r>
              <w:rPr>
                <w:rFonts w:hint="eastAsia" w:ascii="宋体" w:hAnsi="宋体" w:cs="宋体"/>
                <w:color w:val="auto"/>
                <w:sz w:val="24"/>
                <w:highlight w:val="none"/>
              </w:rPr>
              <w:t>知识产权归属：1.乙方在提供服务过程中获得的一切成果，均归甲方所有，乙方不得侵犯任何甲方的知识产权，否则乙方应承担由此产生的一切责任。</w:t>
            </w:r>
          </w:p>
          <w:p w14:paraId="6DDA68A7">
            <w:pPr>
              <w:rPr>
                <w:rFonts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24C5DDCB">
            <w:pPr>
              <w:rPr>
                <w:rFonts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7CC9A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2DEFFF1">
            <w:pPr>
              <w:jc w:val="center"/>
              <w:rPr>
                <w:rFonts w:ascii="宋体" w:hAnsi="宋体" w:cs="宋体"/>
                <w:color w:val="auto"/>
                <w:sz w:val="24"/>
                <w:highlight w:val="none"/>
              </w:rPr>
            </w:pPr>
            <w:r>
              <w:rPr>
                <w:rFonts w:hint="eastAsia" w:ascii="宋体" w:hAnsi="宋体" w:cs="宋体"/>
                <w:color w:val="auto"/>
                <w:sz w:val="24"/>
                <w:highlight w:val="none"/>
              </w:rPr>
              <w:t>2.5</w:t>
            </w:r>
          </w:p>
        </w:tc>
        <w:tc>
          <w:tcPr>
            <w:tcW w:w="8537" w:type="dxa"/>
            <w:vAlign w:val="center"/>
          </w:tcPr>
          <w:p w14:paraId="4296876E">
            <w:pPr>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2321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18B5CB">
            <w:pPr>
              <w:jc w:val="center"/>
              <w:rPr>
                <w:rFonts w:ascii="宋体" w:hAnsi="宋体" w:cs="宋体"/>
                <w:color w:val="auto"/>
                <w:sz w:val="24"/>
                <w:highlight w:val="none"/>
              </w:rPr>
            </w:pPr>
            <w:r>
              <w:rPr>
                <w:rFonts w:hint="eastAsia" w:ascii="宋体" w:hAnsi="宋体" w:cs="宋体"/>
                <w:color w:val="auto"/>
                <w:sz w:val="24"/>
                <w:highlight w:val="none"/>
              </w:rPr>
              <w:t>2.11.3</w:t>
            </w:r>
          </w:p>
        </w:tc>
        <w:tc>
          <w:tcPr>
            <w:tcW w:w="8537" w:type="dxa"/>
            <w:vAlign w:val="center"/>
          </w:tcPr>
          <w:p w14:paraId="2DCADF3C">
            <w:pPr>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30日</w:t>
            </w:r>
            <w:r>
              <w:rPr>
                <w:rFonts w:hint="eastAsia" w:ascii="宋体" w:hAnsi="宋体" w:cs="宋体"/>
                <w:color w:val="auto"/>
                <w:sz w:val="24"/>
                <w:highlight w:val="none"/>
              </w:rPr>
              <w:t>内以书面形式变更合同</w:t>
            </w:r>
          </w:p>
        </w:tc>
      </w:tr>
      <w:tr w14:paraId="78149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07AC03E1">
            <w:pPr>
              <w:jc w:val="center"/>
              <w:rPr>
                <w:rFonts w:ascii="宋体" w:hAnsi="宋体" w:cs="宋体"/>
                <w:color w:val="auto"/>
                <w:sz w:val="24"/>
                <w:highlight w:val="none"/>
              </w:rPr>
            </w:pPr>
            <w:r>
              <w:rPr>
                <w:rFonts w:hint="eastAsia" w:ascii="宋体" w:hAnsi="宋体" w:cs="宋体"/>
                <w:color w:val="auto"/>
                <w:sz w:val="24"/>
                <w:highlight w:val="none"/>
              </w:rPr>
              <w:t>2.11.4</w:t>
            </w:r>
          </w:p>
        </w:tc>
        <w:tc>
          <w:tcPr>
            <w:tcW w:w="8537" w:type="dxa"/>
          </w:tcPr>
          <w:p w14:paraId="0A4EFB05">
            <w:pPr>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7日</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14日</w:t>
            </w:r>
            <w:r>
              <w:rPr>
                <w:rFonts w:hint="eastAsia" w:ascii="宋体" w:hAnsi="宋体" w:cs="宋体"/>
                <w:color w:val="auto"/>
                <w:sz w:val="24"/>
                <w:highlight w:val="none"/>
              </w:rPr>
              <w:t>内，将有关部门出具的证明文件送达对方当事人。</w:t>
            </w:r>
          </w:p>
        </w:tc>
      </w:tr>
      <w:tr w14:paraId="328DE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B10D625">
            <w:pPr>
              <w:jc w:val="center"/>
              <w:rPr>
                <w:rFonts w:ascii="宋体" w:hAnsi="宋体" w:cs="宋体"/>
                <w:color w:val="auto"/>
                <w:sz w:val="24"/>
                <w:highlight w:val="none"/>
              </w:rPr>
            </w:pPr>
            <w:r>
              <w:rPr>
                <w:rFonts w:hint="eastAsia" w:ascii="宋体" w:hAnsi="宋体" w:cs="宋体"/>
                <w:color w:val="auto"/>
                <w:sz w:val="24"/>
                <w:highlight w:val="none"/>
              </w:rPr>
              <w:t>2.15.1</w:t>
            </w:r>
          </w:p>
        </w:tc>
        <w:tc>
          <w:tcPr>
            <w:tcW w:w="8537" w:type="dxa"/>
            <w:vAlign w:val="center"/>
          </w:tcPr>
          <w:p w14:paraId="1F36874F">
            <w:pPr>
              <w:rPr>
                <w:rFonts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14:paraId="4A8A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68FAA37">
            <w:pPr>
              <w:jc w:val="center"/>
              <w:rPr>
                <w:rFonts w:ascii="宋体" w:hAnsi="宋体" w:cs="宋体"/>
                <w:color w:val="auto"/>
                <w:sz w:val="24"/>
                <w:highlight w:val="none"/>
              </w:rPr>
            </w:pPr>
            <w:r>
              <w:rPr>
                <w:rFonts w:hint="eastAsia" w:ascii="宋体" w:hAnsi="宋体" w:cs="宋体"/>
                <w:color w:val="auto"/>
                <w:sz w:val="24"/>
                <w:highlight w:val="none"/>
              </w:rPr>
              <w:t>2.15.3</w:t>
            </w:r>
          </w:p>
        </w:tc>
        <w:tc>
          <w:tcPr>
            <w:tcW w:w="8537" w:type="dxa"/>
            <w:vAlign w:val="center"/>
          </w:tcPr>
          <w:p w14:paraId="22A5BE84">
            <w:pPr>
              <w:rPr>
                <w:rFonts w:ascii="宋体" w:hAnsi="宋体" w:cs="宋体"/>
                <w:color w:val="auto"/>
                <w:sz w:val="24"/>
                <w:highlight w:val="none"/>
              </w:rPr>
            </w:pPr>
            <w:r>
              <w:rPr>
                <w:rFonts w:hint="eastAsia" w:ascii="宋体" w:hAnsi="宋体" w:cs="宋体"/>
                <w:color w:val="auto"/>
                <w:sz w:val="24"/>
                <w:highlight w:val="none"/>
              </w:rPr>
              <w:t>验收：</w:t>
            </w:r>
          </w:p>
          <w:p w14:paraId="6C4FC64E">
            <w:pPr>
              <w:rPr>
                <w:rFonts w:ascii="宋体" w:hAnsi="宋体" w:cs="宋体"/>
                <w:color w:val="auto"/>
                <w:sz w:val="24"/>
                <w:highlight w:val="none"/>
              </w:rPr>
            </w:pPr>
            <w:r>
              <w:rPr>
                <w:rFonts w:hint="eastAsia" w:ascii="宋体" w:hAnsi="宋体" w:cs="宋体"/>
                <w:color w:val="auto"/>
                <w:sz w:val="24"/>
                <w:highlight w:val="none"/>
              </w:rPr>
              <w:t>1.履约验收的时间：项目实施完成，乙方提交履约验收书面申请且经甲方确认后7日内完成履约验收。具体验收流程、程序以采购人要求为准。</w:t>
            </w:r>
          </w:p>
          <w:p w14:paraId="23702FB8">
            <w:pPr>
              <w:rPr>
                <w:rFonts w:ascii="宋体" w:hAnsi="宋体" w:cs="宋体"/>
                <w:color w:val="auto"/>
                <w:sz w:val="24"/>
                <w:highlight w:val="none"/>
              </w:rPr>
            </w:pPr>
            <w:r>
              <w:rPr>
                <w:rFonts w:hint="eastAsia" w:ascii="宋体" w:hAnsi="宋体" w:cs="宋体"/>
                <w:color w:val="auto"/>
                <w:sz w:val="24"/>
                <w:highlight w:val="none"/>
              </w:rPr>
              <w:t>2.验收标准：按技术要求及主要作业依据完成所有工作内容，按采购需求提交所有成果资料，成果符合有关部门要求，实施进度符合采购要求，年度考核分达到85分及以上。</w:t>
            </w:r>
          </w:p>
          <w:p w14:paraId="40AD430A">
            <w:pPr>
              <w:rPr>
                <w:rFonts w:ascii="宋体" w:hAnsi="宋体" w:cs="宋体"/>
                <w:color w:val="auto"/>
                <w:sz w:val="24"/>
                <w:highlight w:val="none"/>
              </w:rPr>
            </w:pPr>
            <w:r>
              <w:rPr>
                <w:rFonts w:hint="eastAsia" w:ascii="宋体" w:hAnsi="宋体" w:cs="宋体"/>
                <w:color w:val="auto"/>
                <w:sz w:val="24"/>
                <w:highlight w:val="none"/>
              </w:rPr>
              <w:t>3.无论验收是否通过，验收费用由乙方承担。</w:t>
            </w:r>
          </w:p>
        </w:tc>
      </w:tr>
      <w:tr w14:paraId="090D8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69BDC511">
            <w:pPr>
              <w:jc w:val="center"/>
              <w:rPr>
                <w:rFonts w:ascii="宋体" w:hAnsi="宋体" w:cs="宋体"/>
                <w:color w:val="auto"/>
                <w:sz w:val="24"/>
                <w:highlight w:val="none"/>
              </w:rPr>
            </w:pPr>
            <w:r>
              <w:rPr>
                <w:rFonts w:hint="eastAsia" w:ascii="宋体" w:hAnsi="宋体" w:cs="宋体"/>
                <w:color w:val="auto"/>
                <w:sz w:val="24"/>
                <w:highlight w:val="none"/>
              </w:rPr>
              <w:t>2.19</w:t>
            </w:r>
          </w:p>
        </w:tc>
        <w:tc>
          <w:tcPr>
            <w:tcW w:w="8537" w:type="dxa"/>
          </w:tcPr>
          <w:p w14:paraId="4E25BD86">
            <w:pPr>
              <w:rPr>
                <w:rFonts w:ascii="宋体" w:hAnsi="宋体" w:cs="宋体"/>
                <w:color w:val="auto"/>
                <w:sz w:val="24"/>
                <w:highlight w:val="none"/>
              </w:rPr>
            </w:pPr>
            <w:r>
              <w:rPr>
                <w:rFonts w:hint="eastAsia" w:ascii="宋体" w:hAnsi="宋体" w:cs="宋体"/>
                <w:color w:val="auto"/>
                <w:sz w:val="24"/>
                <w:highlight w:val="none"/>
              </w:rPr>
              <w:t>合同份数：本合同一式伍份，甲、乙双方各执贰份，见证单位壹份。</w:t>
            </w:r>
          </w:p>
        </w:tc>
      </w:tr>
    </w:tbl>
    <w:p w14:paraId="1524FD08">
      <w:pPr>
        <w:spacing w:line="360" w:lineRule="auto"/>
        <w:ind w:left="-420" w:leftChars="-200" w:right="-420" w:rightChars="-200" w:firstLine="480" w:firstLineChars="200"/>
        <w:rPr>
          <w:rFonts w:ascii="宋体" w:hAnsi="宋体" w:cs="宋体"/>
          <w:color w:val="auto"/>
          <w:sz w:val="24"/>
          <w:highlight w:val="none"/>
        </w:rPr>
      </w:pPr>
    </w:p>
    <w:p w14:paraId="6113F19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15B6FFA">
      <w:pPr>
        <w:pStyle w:val="6"/>
        <w:rPr>
          <w:rFonts w:ascii="宋体" w:hAnsi="宋体" w:eastAsia="宋体" w:cs="宋体"/>
          <w:color w:val="auto"/>
          <w:sz w:val="24"/>
          <w:highlight w:val="none"/>
        </w:rPr>
      </w:pPr>
    </w:p>
    <w:p w14:paraId="7B7466CA">
      <w:pPr>
        <w:rPr>
          <w:rFonts w:ascii="宋体" w:hAnsi="宋体" w:cs="宋体"/>
          <w:color w:val="auto"/>
          <w:sz w:val="24"/>
          <w:highlight w:val="none"/>
        </w:rPr>
      </w:pPr>
    </w:p>
    <w:p w14:paraId="1BA8F52F">
      <w:pPr>
        <w:pStyle w:val="6"/>
        <w:rPr>
          <w:rFonts w:ascii="宋体" w:hAnsi="宋体" w:eastAsia="宋体" w:cs="宋体"/>
          <w:color w:val="auto"/>
          <w:sz w:val="24"/>
          <w:highlight w:val="none"/>
        </w:rPr>
      </w:pPr>
    </w:p>
    <w:p w14:paraId="717CBBAC">
      <w:pPr>
        <w:rPr>
          <w:rFonts w:ascii="宋体" w:hAnsi="宋体" w:cs="宋体"/>
          <w:color w:val="auto"/>
          <w:sz w:val="24"/>
          <w:highlight w:val="none"/>
        </w:rPr>
      </w:pPr>
    </w:p>
    <w:p w14:paraId="598670CA">
      <w:pPr>
        <w:pStyle w:val="6"/>
        <w:rPr>
          <w:rFonts w:ascii="宋体" w:hAnsi="宋体" w:eastAsia="宋体" w:cs="宋体"/>
          <w:color w:val="auto"/>
          <w:sz w:val="24"/>
          <w:highlight w:val="none"/>
        </w:rPr>
      </w:pPr>
    </w:p>
    <w:p w14:paraId="4F3D057F">
      <w:pPr>
        <w:rPr>
          <w:rFonts w:ascii="宋体" w:hAnsi="宋体" w:cs="宋体"/>
          <w:color w:val="auto"/>
          <w:sz w:val="24"/>
          <w:highlight w:val="none"/>
        </w:rPr>
      </w:pPr>
    </w:p>
    <w:p w14:paraId="0D0A5AC3">
      <w:pPr>
        <w:pStyle w:val="6"/>
        <w:rPr>
          <w:rFonts w:ascii="宋体" w:hAnsi="宋体" w:eastAsia="宋体" w:cs="宋体"/>
          <w:color w:val="auto"/>
          <w:sz w:val="24"/>
          <w:highlight w:val="none"/>
        </w:rPr>
      </w:pPr>
    </w:p>
    <w:p w14:paraId="262D91B3">
      <w:pPr>
        <w:rPr>
          <w:rFonts w:ascii="宋体" w:hAnsi="宋体" w:cs="宋体"/>
          <w:color w:val="auto"/>
          <w:sz w:val="24"/>
          <w:highlight w:val="none"/>
        </w:rPr>
      </w:pPr>
    </w:p>
    <w:p w14:paraId="1FD95019">
      <w:pPr>
        <w:pStyle w:val="6"/>
        <w:rPr>
          <w:rFonts w:ascii="宋体" w:hAnsi="宋体" w:eastAsia="宋体" w:cs="宋体"/>
          <w:color w:val="auto"/>
          <w:sz w:val="24"/>
          <w:highlight w:val="none"/>
        </w:rPr>
      </w:pPr>
    </w:p>
    <w:p w14:paraId="63DA5EF2">
      <w:pPr>
        <w:rPr>
          <w:rFonts w:ascii="宋体" w:hAnsi="宋体" w:cs="宋体"/>
          <w:color w:val="auto"/>
          <w:sz w:val="24"/>
          <w:highlight w:val="none"/>
        </w:rPr>
      </w:pPr>
    </w:p>
    <w:p w14:paraId="0CD3C7DD">
      <w:pPr>
        <w:pStyle w:val="6"/>
        <w:rPr>
          <w:rFonts w:ascii="宋体" w:hAnsi="宋体" w:eastAsia="宋体" w:cs="宋体"/>
          <w:color w:val="auto"/>
          <w:sz w:val="24"/>
          <w:highlight w:val="none"/>
        </w:rPr>
      </w:pPr>
    </w:p>
    <w:p w14:paraId="535BD684">
      <w:pPr>
        <w:rPr>
          <w:rFonts w:ascii="宋体" w:hAnsi="宋体" w:cs="宋体"/>
          <w:color w:val="auto"/>
          <w:sz w:val="24"/>
          <w:highlight w:val="none"/>
        </w:rPr>
      </w:pPr>
    </w:p>
    <w:p w14:paraId="1C0AF229">
      <w:pPr>
        <w:pStyle w:val="6"/>
        <w:rPr>
          <w:rFonts w:ascii="宋体" w:hAnsi="宋体" w:eastAsia="宋体" w:cs="宋体"/>
          <w:color w:val="auto"/>
          <w:sz w:val="24"/>
          <w:highlight w:val="none"/>
        </w:rPr>
      </w:pPr>
    </w:p>
    <w:p w14:paraId="5EAE39A6">
      <w:pPr>
        <w:rPr>
          <w:rFonts w:ascii="宋体" w:hAnsi="宋体" w:cs="宋体"/>
          <w:color w:val="auto"/>
          <w:sz w:val="24"/>
          <w:highlight w:val="none"/>
        </w:rPr>
      </w:pPr>
    </w:p>
    <w:p w14:paraId="1F27A719">
      <w:pPr>
        <w:pStyle w:val="6"/>
        <w:rPr>
          <w:rFonts w:ascii="宋体" w:hAnsi="宋体" w:eastAsia="宋体" w:cs="宋体"/>
          <w:color w:val="auto"/>
          <w:sz w:val="24"/>
          <w:highlight w:val="none"/>
        </w:rPr>
      </w:pPr>
    </w:p>
    <w:p w14:paraId="0B6DF7C6">
      <w:pPr>
        <w:rPr>
          <w:rFonts w:ascii="宋体" w:hAnsi="宋体" w:cs="宋体"/>
          <w:color w:val="auto"/>
          <w:sz w:val="24"/>
          <w:highlight w:val="none"/>
        </w:rPr>
      </w:pPr>
    </w:p>
    <w:p w14:paraId="1BBC4677">
      <w:pPr>
        <w:widowControl/>
        <w:adjustRightInd/>
        <w:jc w:val="center"/>
        <w:rPr>
          <w:rFonts w:ascii="宋体" w:hAnsi="宋体" w:cs="宋体"/>
          <w:b/>
          <w:color w:val="auto"/>
          <w:sz w:val="36"/>
          <w:szCs w:val="20"/>
          <w:highlight w:val="none"/>
        </w:rPr>
      </w:pPr>
    </w:p>
    <w:p w14:paraId="2E1350A7">
      <w:pPr>
        <w:widowControl/>
        <w:adjustRightInd/>
        <w:jc w:val="center"/>
        <w:rPr>
          <w:rFonts w:ascii="宋体" w:hAnsi="宋体" w:cs="宋体"/>
          <w:b/>
          <w:color w:val="auto"/>
          <w:sz w:val="36"/>
          <w:szCs w:val="20"/>
          <w:highlight w:val="none"/>
        </w:rPr>
      </w:pPr>
    </w:p>
    <w:p w14:paraId="7DE13C72">
      <w:pPr>
        <w:widowControl/>
        <w:adjustRightInd/>
        <w:jc w:val="center"/>
        <w:rPr>
          <w:rFonts w:ascii="宋体" w:hAnsi="宋体" w:cs="宋体"/>
          <w:b/>
          <w:color w:val="auto"/>
          <w:sz w:val="36"/>
          <w:szCs w:val="20"/>
          <w:highlight w:val="none"/>
        </w:rPr>
      </w:pPr>
    </w:p>
    <w:p w14:paraId="0C40CE9A">
      <w:pPr>
        <w:widowControl/>
        <w:adjustRightInd/>
        <w:jc w:val="center"/>
        <w:rPr>
          <w:rFonts w:ascii="宋体" w:hAnsi="宋体" w:cs="宋体"/>
          <w:b/>
          <w:color w:val="auto"/>
          <w:sz w:val="36"/>
          <w:szCs w:val="20"/>
          <w:highlight w:val="none"/>
        </w:rPr>
      </w:pPr>
    </w:p>
    <w:p w14:paraId="6F5F9D1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6907C89">
      <w:pPr>
        <w:spacing w:line="360" w:lineRule="auto"/>
        <w:jc w:val="center"/>
        <w:outlineLvl w:val="0"/>
        <w:rPr>
          <w:rFonts w:ascii="宋体" w:hAnsi="宋体" w:cs="宋体"/>
          <w:b/>
          <w:color w:val="auto"/>
          <w:kern w:val="0"/>
          <w:sz w:val="36"/>
          <w:szCs w:val="36"/>
          <w:highlight w:val="none"/>
        </w:rPr>
      </w:pPr>
    </w:p>
    <w:p w14:paraId="48D04AD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46D312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FA0D27">
      <w:pPr>
        <w:spacing w:line="360" w:lineRule="auto"/>
        <w:jc w:val="center"/>
        <w:outlineLvl w:val="0"/>
        <w:rPr>
          <w:rFonts w:ascii="宋体" w:hAnsi="宋体" w:cs="宋体"/>
          <w:b/>
          <w:color w:val="auto"/>
          <w:kern w:val="0"/>
          <w:sz w:val="36"/>
          <w:szCs w:val="36"/>
          <w:highlight w:val="none"/>
        </w:rPr>
      </w:pPr>
    </w:p>
    <w:p w14:paraId="6EF63D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18DACC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（2）联合协议（如果有）</w:t>
      </w:r>
      <w:r>
        <w:rPr>
          <w:rFonts w:hint="eastAsia" w:ascii="宋体" w:hAnsi="宋体" w:cs="宋体"/>
          <w:color w:val="auto"/>
          <w:sz w:val="24"/>
          <w:highlight w:val="none"/>
        </w:rPr>
        <w:t>…………………………………………………（页码）</w:t>
      </w:r>
    </w:p>
    <w:p w14:paraId="52AB45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0332A6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…………………………………（页码）</w:t>
      </w:r>
    </w:p>
    <w:p w14:paraId="75B7AE3F">
      <w:pPr>
        <w:snapToGrid w:val="0"/>
        <w:spacing w:line="360" w:lineRule="auto"/>
        <w:ind w:firstLine="480" w:firstLineChars="200"/>
        <w:rPr>
          <w:rFonts w:ascii="宋体" w:hAnsi="宋体" w:cs="宋体"/>
          <w:color w:val="auto"/>
          <w:sz w:val="24"/>
          <w:highlight w:val="none"/>
        </w:rPr>
      </w:pPr>
    </w:p>
    <w:p w14:paraId="0ACC38CE">
      <w:pPr>
        <w:spacing w:line="360" w:lineRule="auto"/>
        <w:ind w:firstLine="480" w:firstLineChars="200"/>
        <w:rPr>
          <w:rFonts w:ascii="宋体" w:hAnsi="宋体" w:cs="宋体"/>
          <w:color w:val="auto"/>
          <w:sz w:val="24"/>
          <w:highlight w:val="none"/>
        </w:rPr>
      </w:pPr>
    </w:p>
    <w:p w14:paraId="43ED6A6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D715A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建德市规划和自然资源局、杭州欣兴建设工程招标代理有限公司：</w:t>
      </w:r>
    </w:p>
    <w:p w14:paraId="28AE9F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我方参与建德市规划和自然资源局2025年-2027年存量土地盘活技术服务采购项目【招标编号：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】政府采购活动，郑重承诺：</w:t>
      </w:r>
    </w:p>
    <w:p w14:paraId="6EE1B20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E298A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3B330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CD06A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9E94E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DD83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1095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5FA3A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68139A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4696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0EA02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9F6A3C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A9463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B67E37">
      <w:pPr>
        <w:snapToGrid w:val="0"/>
        <w:spacing w:line="360" w:lineRule="auto"/>
        <w:ind w:right="480"/>
        <w:jc w:val="center"/>
        <w:rPr>
          <w:rFonts w:ascii="宋体" w:hAnsi="宋体" w:cs="宋体"/>
          <w:b/>
          <w:color w:val="auto"/>
          <w:kern w:val="0"/>
          <w:sz w:val="32"/>
          <w:szCs w:val="32"/>
          <w:highlight w:val="none"/>
        </w:rPr>
      </w:pPr>
    </w:p>
    <w:p w14:paraId="04E3E662">
      <w:pPr>
        <w:snapToGrid w:val="0"/>
        <w:spacing w:line="360" w:lineRule="auto"/>
        <w:ind w:right="480"/>
        <w:jc w:val="center"/>
        <w:rPr>
          <w:rFonts w:ascii="宋体" w:hAnsi="宋体" w:cs="宋体"/>
          <w:b/>
          <w:color w:val="auto"/>
          <w:kern w:val="0"/>
          <w:sz w:val="32"/>
          <w:szCs w:val="32"/>
          <w:highlight w:val="none"/>
        </w:rPr>
      </w:pPr>
    </w:p>
    <w:p w14:paraId="11F3DA63">
      <w:pPr>
        <w:snapToGrid w:val="0"/>
        <w:spacing w:line="360" w:lineRule="auto"/>
        <w:ind w:right="480"/>
        <w:jc w:val="center"/>
        <w:rPr>
          <w:rFonts w:ascii="宋体" w:hAnsi="宋体" w:cs="宋体"/>
          <w:b/>
          <w:color w:val="auto"/>
          <w:kern w:val="0"/>
          <w:sz w:val="32"/>
          <w:szCs w:val="32"/>
          <w:highlight w:val="none"/>
        </w:rPr>
      </w:pPr>
    </w:p>
    <w:p w14:paraId="2590C826">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1B2C488">
      <w:pPr>
        <w:widowControl/>
        <w:numPr>
          <w:ilvl w:val="0"/>
          <w:numId w:val="2"/>
        </w:numP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联合协议（如果有）</w:t>
      </w:r>
    </w:p>
    <w:p w14:paraId="60582FAB">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F16753F">
      <w:pPr>
        <w:snapToGrid w:val="0"/>
        <w:spacing w:line="360" w:lineRule="auto"/>
        <w:ind w:right="480"/>
        <w:jc w:val="center"/>
        <w:rPr>
          <w:rFonts w:ascii="宋体" w:hAnsi="宋体" w:cs="宋体"/>
          <w:b/>
          <w:color w:val="auto"/>
          <w:kern w:val="0"/>
          <w:sz w:val="32"/>
          <w:szCs w:val="32"/>
          <w:highlight w:val="none"/>
        </w:rPr>
      </w:pPr>
    </w:p>
    <w:p w14:paraId="125DF75D">
      <w:pPr>
        <w:snapToGrid w:val="0"/>
        <w:spacing w:line="360" w:lineRule="auto"/>
        <w:ind w:right="480"/>
        <w:jc w:val="center"/>
        <w:rPr>
          <w:rFonts w:ascii="宋体" w:hAnsi="宋体" w:cs="宋体"/>
          <w:b/>
          <w:color w:val="auto"/>
          <w:kern w:val="0"/>
          <w:sz w:val="32"/>
          <w:szCs w:val="32"/>
          <w:highlight w:val="none"/>
        </w:rPr>
      </w:pPr>
    </w:p>
    <w:p w14:paraId="1501823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34970B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BDDB2D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316D0441">
      <w:pPr>
        <w:widowControl/>
        <w:spacing w:line="360" w:lineRule="auto"/>
        <w:ind w:firstLine="480"/>
        <w:jc w:val="left"/>
        <w:rPr>
          <w:rFonts w:ascii="宋体" w:hAnsi="宋体" w:cs="宋体"/>
          <w:color w:val="auto"/>
          <w:sz w:val="24"/>
          <w:highlight w:val="none"/>
        </w:rPr>
      </w:pPr>
    </w:p>
    <w:p w14:paraId="4062CB1B">
      <w:pPr>
        <w:widowControl/>
        <w:spacing w:line="360" w:lineRule="auto"/>
        <w:ind w:left="150"/>
        <w:jc w:val="center"/>
        <w:rPr>
          <w:rFonts w:ascii="宋体" w:hAnsi="宋体" w:cs="宋体"/>
          <w:b/>
          <w:color w:val="auto"/>
          <w:kern w:val="0"/>
          <w:sz w:val="32"/>
          <w:szCs w:val="32"/>
          <w:highlight w:val="none"/>
        </w:rPr>
      </w:pPr>
    </w:p>
    <w:p w14:paraId="01ED26C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3CB0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D848F19">
      <w:pPr>
        <w:rPr>
          <w:rFonts w:ascii="宋体" w:hAnsi="宋体" w:cs="宋体"/>
          <w:color w:val="auto"/>
          <w:highlight w:val="none"/>
        </w:rPr>
      </w:pPr>
    </w:p>
    <w:p w14:paraId="0EFD5234">
      <w:pPr>
        <w:snapToGrid w:val="0"/>
        <w:spacing w:line="360" w:lineRule="auto"/>
        <w:ind w:right="480"/>
        <w:jc w:val="center"/>
        <w:rPr>
          <w:rFonts w:ascii="宋体" w:hAnsi="宋体" w:cs="宋体"/>
          <w:b/>
          <w:color w:val="auto"/>
          <w:kern w:val="0"/>
          <w:sz w:val="32"/>
          <w:szCs w:val="32"/>
          <w:highlight w:val="none"/>
        </w:rPr>
      </w:pPr>
    </w:p>
    <w:p w14:paraId="511BACF2">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FA27AF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5558EDB">
      <w:pPr>
        <w:spacing w:line="360" w:lineRule="auto"/>
        <w:jc w:val="center"/>
        <w:outlineLvl w:val="0"/>
        <w:rPr>
          <w:rFonts w:ascii="宋体" w:hAnsi="宋体" w:cs="宋体"/>
          <w:b/>
          <w:color w:val="auto"/>
          <w:kern w:val="0"/>
          <w:sz w:val="24"/>
          <w:highlight w:val="none"/>
        </w:rPr>
      </w:pPr>
    </w:p>
    <w:p w14:paraId="3862C8B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3E6666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E2D695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4A6CBF8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6E7234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0C6C47C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18AF65E">
      <w:pPr>
        <w:snapToGrid w:val="0"/>
        <w:spacing w:line="360" w:lineRule="auto"/>
        <w:jc w:val="center"/>
        <w:rPr>
          <w:rFonts w:ascii="宋体" w:hAnsi="宋体" w:cs="宋体"/>
          <w:b/>
          <w:color w:val="auto"/>
          <w:kern w:val="0"/>
          <w:sz w:val="32"/>
          <w:szCs w:val="32"/>
          <w:highlight w:val="none"/>
          <w:lang w:val="zh-CN"/>
        </w:rPr>
      </w:pPr>
    </w:p>
    <w:p w14:paraId="442B68BD">
      <w:pPr>
        <w:snapToGrid w:val="0"/>
        <w:spacing w:line="360" w:lineRule="auto"/>
        <w:jc w:val="center"/>
        <w:rPr>
          <w:rFonts w:ascii="宋体" w:hAnsi="宋体" w:cs="宋体"/>
          <w:b/>
          <w:color w:val="auto"/>
          <w:kern w:val="0"/>
          <w:sz w:val="32"/>
          <w:szCs w:val="32"/>
          <w:highlight w:val="none"/>
          <w:lang w:val="zh-CN"/>
        </w:rPr>
      </w:pPr>
    </w:p>
    <w:p w14:paraId="17BD266A">
      <w:pPr>
        <w:snapToGrid w:val="0"/>
        <w:spacing w:line="360" w:lineRule="auto"/>
        <w:jc w:val="center"/>
        <w:rPr>
          <w:rFonts w:ascii="宋体" w:hAnsi="宋体" w:cs="宋体"/>
          <w:b/>
          <w:color w:val="auto"/>
          <w:kern w:val="0"/>
          <w:sz w:val="32"/>
          <w:szCs w:val="32"/>
          <w:highlight w:val="none"/>
          <w:lang w:val="zh-CN"/>
        </w:rPr>
      </w:pPr>
    </w:p>
    <w:p w14:paraId="58DE0B1F">
      <w:pPr>
        <w:snapToGrid w:val="0"/>
        <w:spacing w:line="360" w:lineRule="auto"/>
        <w:jc w:val="center"/>
        <w:rPr>
          <w:rFonts w:ascii="宋体" w:hAnsi="宋体" w:cs="宋体"/>
          <w:b/>
          <w:color w:val="auto"/>
          <w:kern w:val="0"/>
          <w:sz w:val="32"/>
          <w:szCs w:val="32"/>
          <w:highlight w:val="none"/>
          <w:lang w:val="zh-CN"/>
        </w:rPr>
      </w:pPr>
    </w:p>
    <w:p w14:paraId="6CC1BA88">
      <w:pPr>
        <w:snapToGrid w:val="0"/>
        <w:spacing w:line="360" w:lineRule="auto"/>
        <w:jc w:val="center"/>
        <w:rPr>
          <w:rFonts w:ascii="宋体" w:hAnsi="宋体" w:cs="宋体"/>
          <w:b/>
          <w:color w:val="auto"/>
          <w:kern w:val="0"/>
          <w:sz w:val="32"/>
          <w:szCs w:val="32"/>
          <w:highlight w:val="none"/>
          <w:lang w:val="zh-CN"/>
        </w:rPr>
      </w:pPr>
    </w:p>
    <w:p w14:paraId="7052728F">
      <w:pPr>
        <w:snapToGrid w:val="0"/>
        <w:spacing w:line="360" w:lineRule="auto"/>
        <w:jc w:val="center"/>
        <w:rPr>
          <w:rFonts w:ascii="宋体" w:hAnsi="宋体" w:cs="宋体"/>
          <w:b/>
          <w:color w:val="auto"/>
          <w:kern w:val="0"/>
          <w:sz w:val="32"/>
          <w:szCs w:val="32"/>
          <w:highlight w:val="none"/>
          <w:lang w:val="zh-CN"/>
        </w:rPr>
      </w:pPr>
    </w:p>
    <w:p w14:paraId="4F489FDF">
      <w:pPr>
        <w:snapToGrid w:val="0"/>
        <w:spacing w:line="360" w:lineRule="auto"/>
        <w:jc w:val="center"/>
        <w:rPr>
          <w:rFonts w:ascii="宋体" w:hAnsi="宋体" w:cs="宋体"/>
          <w:b/>
          <w:color w:val="auto"/>
          <w:kern w:val="0"/>
          <w:sz w:val="32"/>
          <w:szCs w:val="32"/>
          <w:highlight w:val="none"/>
          <w:lang w:val="zh-CN"/>
        </w:rPr>
      </w:pPr>
    </w:p>
    <w:p w14:paraId="431CD3AC">
      <w:pPr>
        <w:snapToGrid w:val="0"/>
        <w:spacing w:line="360" w:lineRule="auto"/>
        <w:jc w:val="center"/>
        <w:rPr>
          <w:rFonts w:ascii="宋体" w:hAnsi="宋体" w:cs="宋体"/>
          <w:b/>
          <w:color w:val="auto"/>
          <w:kern w:val="0"/>
          <w:sz w:val="32"/>
          <w:szCs w:val="32"/>
          <w:highlight w:val="none"/>
          <w:lang w:val="zh-CN"/>
        </w:rPr>
      </w:pPr>
    </w:p>
    <w:p w14:paraId="3968D2E7">
      <w:pPr>
        <w:snapToGrid w:val="0"/>
        <w:spacing w:line="360" w:lineRule="auto"/>
        <w:jc w:val="center"/>
        <w:rPr>
          <w:rFonts w:ascii="宋体" w:hAnsi="宋体" w:cs="宋体"/>
          <w:b/>
          <w:color w:val="auto"/>
          <w:kern w:val="0"/>
          <w:sz w:val="32"/>
          <w:szCs w:val="32"/>
          <w:highlight w:val="none"/>
          <w:lang w:val="zh-CN"/>
        </w:rPr>
      </w:pPr>
    </w:p>
    <w:p w14:paraId="3034F7E8">
      <w:pPr>
        <w:snapToGrid w:val="0"/>
        <w:spacing w:line="360" w:lineRule="auto"/>
        <w:jc w:val="center"/>
        <w:rPr>
          <w:rFonts w:ascii="宋体" w:hAnsi="宋体" w:cs="宋体"/>
          <w:b/>
          <w:color w:val="auto"/>
          <w:kern w:val="0"/>
          <w:sz w:val="32"/>
          <w:szCs w:val="32"/>
          <w:highlight w:val="none"/>
          <w:lang w:val="zh-CN"/>
        </w:rPr>
      </w:pPr>
    </w:p>
    <w:p w14:paraId="6F6B7EBE">
      <w:pPr>
        <w:snapToGrid w:val="0"/>
        <w:spacing w:line="360" w:lineRule="auto"/>
        <w:jc w:val="center"/>
        <w:rPr>
          <w:rFonts w:ascii="宋体" w:hAnsi="宋体" w:cs="宋体"/>
          <w:b/>
          <w:color w:val="auto"/>
          <w:kern w:val="0"/>
          <w:sz w:val="32"/>
          <w:szCs w:val="32"/>
          <w:highlight w:val="none"/>
          <w:lang w:val="zh-CN"/>
        </w:rPr>
      </w:pPr>
    </w:p>
    <w:p w14:paraId="0E1FD823">
      <w:pPr>
        <w:snapToGrid w:val="0"/>
        <w:spacing w:line="360" w:lineRule="auto"/>
        <w:jc w:val="center"/>
        <w:rPr>
          <w:rFonts w:ascii="宋体" w:hAnsi="宋体" w:cs="宋体"/>
          <w:b/>
          <w:color w:val="auto"/>
          <w:kern w:val="0"/>
          <w:sz w:val="32"/>
          <w:szCs w:val="32"/>
          <w:highlight w:val="none"/>
          <w:lang w:val="zh-CN"/>
        </w:rPr>
      </w:pPr>
    </w:p>
    <w:p w14:paraId="69E3129A">
      <w:pPr>
        <w:rPr>
          <w:rFonts w:ascii="宋体" w:hAnsi="宋体" w:cs="宋体"/>
          <w:b/>
          <w:color w:val="auto"/>
          <w:kern w:val="0"/>
          <w:sz w:val="32"/>
          <w:szCs w:val="32"/>
          <w:highlight w:val="none"/>
          <w:lang w:val="zh-CN"/>
        </w:rPr>
      </w:pPr>
    </w:p>
    <w:p w14:paraId="4BB9B3B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B60173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D2CC1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建德市规划和自然资源局、杭州欣兴建设工程招标代理有限公司：</w:t>
      </w:r>
    </w:p>
    <w:p w14:paraId="3CC7AF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我方参加你方组织的建德市规划和自然资源局2025年-2027年存量土地盘活技术服务采购项目【招标编号：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】招标的有关活动，并对此项目进行投标。为此：</w:t>
      </w:r>
    </w:p>
    <w:p w14:paraId="464F9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5240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DDF0A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6F098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9251B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797C94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p>
    <w:p w14:paraId="0B1598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43737AB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BBBC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AF584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C8E9D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45811D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BD703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37794D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67B005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4F4DFB9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FD5FD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55E7F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1580C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AAF4A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FFDF3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9BEA8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9B301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1074F3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4.3按照招标文件要求提交履约保证金（如果有）； </w:t>
      </w:r>
    </w:p>
    <w:p w14:paraId="6F5638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49FAD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28D3B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8C3CF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10BEF2">
      <w:pPr>
        <w:snapToGrid w:val="0"/>
        <w:spacing w:line="360" w:lineRule="auto"/>
        <w:ind w:left="420" w:leftChars="200" w:firstLine="4200" w:firstLineChars="1750"/>
        <w:rPr>
          <w:rFonts w:ascii="宋体" w:hAnsi="宋体" w:cs="宋体"/>
          <w:color w:val="auto"/>
          <w:kern w:val="0"/>
          <w:sz w:val="24"/>
          <w:highlight w:val="none"/>
          <w:u w:val="single"/>
        </w:rPr>
      </w:pPr>
    </w:p>
    <w:p w14:paraId="1F9289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CA3B38">
      <w:pPr>
        <w:snapToGrid w:val="0"/>
        <w:spacing w:line="360" w:lineRule="auto"/>
        <w:jc w:val="center"/>
        <w:rPr>
          <w:rFonts w:ascii="宋体" w:hAnsi="宋体" w:cs="宋体"/>
          <w:b/>
          <w:color w:val="auto"/>
          <w:kern w:val="0"/>
          <w:sz w:val="32"/>
          <w:szCs w:val="32"/>
          <w:highlight w:val="none"/>
        </w:rPr>
      </w:pPr>
    </w:p>
    <w:p w14:paraId="0D0D56BE">
      <w:pPr>
        <w:snapToGrid w:val="0"/>
        <w:spacing w:line="360" w:lineRule="auto"/>
        <w:rPr>
          <w:rFonts w:ascii="宋体" w:hAnsi="宋体" w:cs="宋体"/>
          <w:color w:val="auto"/>
          <w:sz w:val="24"/>
          <w:highlight w:val="none"/>
        </w:rPr>
      </w:pPr>
    </w:p>
    <w:p w14:paraId="2538542E">
      <w:pPr>
        <w:jc w:val="center"/>
        <w:rPr>
          <w:rFonts w:ascii="宋体" w:hAnsi="宋体" w:cs="宋体"/>
          <w:b/>
          <w:color w:val="auto"/>
          <w:kern w:val="0"/>
          <w:sz w:val="32"/>
          <w:szCs w:val="32"/>
          <w:highlight w:val="none"/>
        </w:rPr>
      </w:pPr>
    </w:p>
    <w:p w14:paraId="22133937">
      <w:pPr>
        <w:jc w:val="center"/>
        <w:rPr>
          <w:rFonts w:ascii="宋体" w:hAnsi="宋体" w:cs="宋体"/>
          <w:b/>
          <w:color w:val="auto"/>
          <w:kern w:val="0"/>
          <w:sz w:val="32"/>
          <w:szCs w:val="32"/>
          <w:highlight w:val="none"/>
        </w:rPr>
      </w:pPr>
    </w:p>
    <w:p w14:paraId="5B333D30">
      <w:pPr>
        <w:jc w:val="center"/>
        <w:rPr>
          <w:rFonts w:ascii="宋体" w:hAnsi="宋体" w:cs="宋体"/>
          <w:b/>
          <w:color w:val="auto"/>
          <w:kern w:val="0"/>
          <w:sz w:val="32"/>
          <w:szCs w:val="32"/>
          <w:highlight w:val="none"/>
        </w:rPr>
      </w:pPr>
    </w:p>
    <w:p w14:paraId="4330B323">
      <w:pPr>
        <w:jc w:val="center"/>
        <w:rPr>
          <w:rFonts w:ascii="宋体" w:hAnsi="宋体" w:cs="宋体"/>
          <w:b/>
          <w:color w:val="auto"/>
          <w:kern w:val="0"/>
          <w:sz w:val="32"/>
          <w:szCs w:val="32"/>
          <w:highlight w:val="none"/>
        </w:rPr>
      </w:pPr>
    </w:p>
    <w:p w14:paraId="3F1724D4">
      <w:pPr>
        <w:jc w:val="center"/>
        <w:rPr>
          <w:rFonts w:ascii="宋体" w:hAnsi="宋体" w:cs="宋体"/>
          <w:b/>
          <w:color w:val="auto"/>
          <w:kern w:val="0"/>
          <w:sz w:val="32"/>
          <w:szCs w:val="32"/>
          <w:highlight w:val="none"/>
        </w:rPr>
      </w:pPr>
    </w:p>
    <w:p w14:paraId="236F679B">
      <w:pPr>
        <w:jc w:val="center"/>
        <w:rPr>
          <w:rFonts w:ascii="宋体" w:hAnsi="宋体" w:cs="宋体"/>
          <w:b/>
          <w:color w:val="auto"/>
          <w:kern w:val="0"/>
          <w:sz w:val="32"/>
          <w:szCs w:val="32"/>
          <w:highlight w:val="none"/>
        </w:rPr>
      </w:pPr>
    </w:p>
    <w:p w14:paraId="6625CC5E">
      <w:pPr>
        <w:jc w:val="center"/>
        <w:rPr>
          <w:rFonts w:ascii="宋体" w:hAnsi="宋体" w:cs="宋体"/>
          <w:b/>
          <w:color w:val="auto"/>
          <w:kern w:val="0"/>
          <w:sz w:val="32"/>
          <w:szCs w:val="32"/>
          <w:highlight w:val="none"/>
        </w:rPr>
      </w:pPr>
    </w:p>
    <w:p w14:paraId="669350B1">
      <w:pPr>
        <w:jc w:val="center"/>
        <w:rPr>
          <w:rFonts w:ascii="宋体" w:hAnsi="宋体" w:cs="宋体"/>
          <w:b/>
          <w:color w:val="auto"/>
          <w:kern w:val="0"/>
          <w:sz w:val="32"/>
          <w:szCs w:val="32"/>
          <w:highlight w:val="none"/>
        </w:rPr>
      </w:pPr>
    </w:p>
    <w:p w14:paraId="1CD872DB">
      <w:pPr>
        <w:jc w:val="center"/>
        <w:rPr>
          <w:rFonts w:ascii="宋体" w:hAnsi="宋体" w:cs="宋体"/>
          <w:b/>
          <w:color w:val="auto"/>
          <w:kern w:val="0"/>
          <w:sz w:val="32"/>
          <w:szCs w:val="32"/>
          <w:highlight w:val="none"/>
        </w:rPr>
      </w:pPr>
    </w:p>
    <w:p w14:paraId="49F8454E">
      <w:pPr>
        <w:jc w:val="center"/>
        <w:rPr>
          <w:rFonts w:ascii="宋体" w:hAnsi="宋体" w:cs="宋体"/>
          <w:b/>
          <w:color w:val="auto"/>
          <w:kern w:val="0"/>
          <w:sz w:val="32"/>
          <w:szCs w:val="32"/>
          <w:highlight w:val="none"/>
        </w:rPr>
      </w:pPr>
    </w:p>
    <w:p w14:paraId="26A4AC53">
      <w:pPr>
        <w:jc w:val="center"/>
        <w:rPr>
          <w:rFonts w:ascii="宋体" w:hAnsi="宋体" w:cs="宋体"/>
          <w:b/>
          <w:color w:val="auto"/>
          <w:kern w:val="0"/>
          <w:sz w:val="32"/>
          <w:szCs w:val="32"/>
          <w:highlight w:val="none"/>
        </w:rPr>
      </w:pPr>
    </w:p>
    <w:p w14:paraId="08C7AC50">
      <w:pPr>
        <w:jc w:val="center"/>
        <w:rPr>
          <w:rFonts w:ascii="宋体" w:hAnsi="宋体" w:cs="宋体"/>
          <w:b/>
          <w:color w:val="auto"/>
          <w:kern w:val="0"/>
          <w:sz w:val="32"/>
          <w:szCs w:val="32"/>
          <w:highlight w:val="none"/>
        </w:rPr>
      </w:pPr>
    </w:p>
    <w:p w14:paraId="10C8C585">
      <w:pPr>
        <w:jc w:val="center"/>
        <w:rPr>
          <w:rFonts w:ascii="宋体" w:hAnsi="宋体" w:cs="宋体"/>
          <w:b/>
          <w:color w:val="auto"/>
          <w:kern w:val="0"/>
          <w:sz w:val="32"/>
          <w:szCs w:val="32"/>
          <w:highlight w:val="none"/>
        </w:rPr>
      </w:pPr>
    </w:p>
    <w:p w14:paraId="6B09587D">
      <w:pPr>
        <w:jc w:val="center"/>
        <w:rPr>
          <w:rFonts w:ascii="宋体" w:hAnsi="宋体" w:cs="宋体"/>
          <w:b/>
          <w:color w:val="auto"/>
          <w:kern w:val="0"/>
          <w:sz w:val="32"/>
          <w:szCs w:val="32"/>
          <w:highlight w:val="none"/>
        </w:rPr>
      </w:pPr>
    </w:p>
    <w:p w14:paraId="1DAB7C37">
      <w:pPr>
        <w:jc w:val="center"/>
        <w:rPr>
          <w:rFonts w:ascii="宋体" w:hAnsi="宋体" w:cs="宋体"/>
          <w:b/>
          <w:color w:val="auto"/>
          <w:kern w:val="0"/>
          <w:sz w:val="32"/>
          <w:szCs w:val="32"/>
          <w:highlight w:val="none"/>
        </w:rPr>
      </w:pPr>
    </w:p>
    <w:p w14:paraId="4C0FC12B">
      <w:pPr>
        <w:jc w:val="center"/>
        <w:rPr>
          <w:rFonts w:ascii="宋体" w:hAnsi="宋体" w:cs="宋体"/>
          <w:b/>
          <w:color w:val="auto"/>
          <w:kern w:val="0"/>
          <w:sz w:val="32"/>
          <w:szCs w:val="32"/>
          <w:highlight w:val="none"/>
        </w:rPr>
      </w:pPr>
    </w:p>
    <w:p w14:paraId="0BB7C9E6">
      <w:pPr>
        <w:jc w:val="center"/>
        <w:rPr>
          <w:rFonts w:ascii="宋体" w:hAnsi="宋体" w:cs="宋体"/>
          <w:b/>
          <w:color w:val="auto"/>
          <w:kern w:val="0"/>
          <w:sz w:val="32"/>
          <w:szCs w:val="32"/>
          <w:highlight w:val="none"/>
        </w:rPr>
      </w:pPr>
    </w:p>
    <w:p w14:paraId="52D20088">
      <w:pPr>
        <w:jc w:val="center"/>
        <w:rPr>
          <w:rFonts w:ascii="宋体" w:hAnsi="宋体" w:cs="宋体"/>
          <w:b/>
          <w:color w:val="auto"/>
          <w:kern w:val="0"/>
          <w:sz w:val="32"/>
          <w:szCs w:val="32"/>
          <w:highlight w:val="none"/>
        </w:rPr>
      </w:pPr>
    </w:p>
    <w:p w14:paraId="502FE3E9">
      <w:pPr>
        <w:jc w:val="center"/>
        <w:rPr>
          <w:rFonts w:ascii="宋体" w:hAnsi="宋体" w:cs="宋体"/>
          <w:b/>
          <w:color w:val="auto"/>
          <w:kern w:val="0"/>
          <w:sz w:val="32"/>
          <w:szCs w:val="32"/>
          <w:highlight w:val="none"/>
        </w:rPr>
      </w:pPr>
    </w:p>
    <w:p w14:paraId="647C0436">
      <w:pPr>
        <w:jc w:val="center"/>
        <w:rPr>
          <w:rFonts w:ascii="宋体" w:hAnsi="宋体" w:cs="宋体"/>
          <w:b/>
          <w:color w:val="auto"/>
          <w:kern w:val="0"/>
          <w:sz w:val="32"/>
          <w:szCs w:val="32"/>
          <w:highlight w:val="none"/>
        </w:rPr>
      </w:pPr>
    </w:p>
    <w:p w14:paraId="04EAE4ED">
      <w:pPr>
        <w:pStyle w:val="6"/>
        <w:rPr>
          <w:rFonts w:ascii="宋体" w:hAnsi="宋体" w:eastAsia="宋体" w:cs="宋体"/>
          <w:color w:val="auto"/>
          <w:highlight w:val="none"/>
          <w:lang w:val="en-US"/>
        </w:rPr>
      </w:pPr>
    </w:p>
    <w:p w14:paraId="3E9D49FC">
      <w:pPr>
        <w:jc w:val="center"/>
        <w:rPr>
          <w:rFonts w:ascii="宋体" w:hAnsi="宋体" w:cs="宋体"/>
          <w:b/>
          <w:color w:val="auto"/>
          <w:kern w:val="0"/>
          <w:sz w:val="32"/>
          <w:szCs w:val="32"/>
          <w:highlight w:val="none"/>
        </w:rPr>
      </w:pPr>
    </w:p>
    <w:p w14:paraId="6113051D">
      <w:pPr>
        <w:jc w:val="center"/>
        <w:rPr>
          <w:rFonts w:ascii="宋体" w:hAnsi="宋体" w:cs="宋体"/>
          <w:b/>
          <w:color w:val="auto"/>
          <w:kern w:val="0"/>
          <w:sz w:val="32"/>
          <w:szCs w:val="32"/>
          <w:highlight w:val="none"/>
        </w:rPr>
      </w:pPr>
    </w:p>
    <w:p w14:paraId="68ECF8A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9A86E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063C4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3C3386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建德市规划和自然资源局、杭州欣兴建设工程招标代理有限公司</w:t>
      </w:r>
      <w:r>
        <w:rPr>
          <w:rFonts w:hint="eastAsia" w:ascii="宋体" w:hAnsi="宋体" w:cs="宋体"/>
          <w:color w:val="auto"/>
          <w:kern w:val="0"/>
          <w:sz w:val="24"/>
          <w:highlight w:val="none"/>
          <w:lang w:val="zh-CN"/>
        </w:rPr>
        <w:t>：</w:t>
      </w:r>
    </w:p>
    <w:p w14:paraId="3444D10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建德市规划和自然资源局2025年-2027年存量土地盘活技术服务采购项目【招标编号：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446408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49890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5A7A6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EFC42B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126DBB5">
      <w:pPr>
        <w:snapToGrid w:val="0"/>
        <w:spacing w:line="360" w:lineRule="auto"/>
        <w:rPr>
          <w:rFonts w:ascii="宋体" w:hAnsi="宋体" w:cs="宋体"/>
          <w:color w:val="auto"/>
          <w:sz w:val="24"/>
          <w:highlight w:val="none"/>
        </w:rPr>
      </w:pPr>
    </w:p>
    <w:p w14:paraId="2B23B9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B6BF68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建德市规划和自然资源局、杭州欣兴建设工程招标代理有限公司</w:t>
      </w:r>
      <w:r>
        <w:rPr>
          <w:rFonts w:hint="eastAsia" w:ascii="宋体" w:hAnsi="宋体" w:cs="宋体"/>
          <w:color w:val="auto"/>
          <w:kern w:val="0"/>
          <w:sz w:val="24"/>
          <w:highlight w:val="none"/>
          <w:lang w:val="zh-CN"/>
        </w:rPr>
        <w:t>：</w:t>
      </w:r>
    </w:p>
    <w:p w14:paraId="32ED655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建德市规划和自然资源局2025年-2027年存量土地盘活技术服务采购项目【招标编号：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14:paraId="332B6E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A6F3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E38360">
      <w:pPr>
        <w:jc w:val="center"/>
        <w:rPr>
          <w:rFonts w:ascii="宋体" w:hAnsi="宋体" w:cs="宋体"/>
          <w:b/>
          <w:color w:val="auto"/>
          <w:kern w:val="0"/>
          <w:sz w:val="32"/>
          <w:szCs w:val="32"/>
          <w:highlight w:val="none"/>
        </w:rPr>
      </w:pPr>
    </w:p>
    <w:p w14:paraId="30ABAA41">
      <w:pPr>
        <w:rPr>
          <w:rFonts w:ascii="宋体" w:hAnsi="宋体" w:cs="宋体"/>
          <w:color w:val="auto"/>
          <w:highlight w:val="none"/>
        </w:rPr>
      </w:pPr>
    </w:p>
    <w:p w14:paraId="74E93D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A11BD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BD2C0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3E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C4025">
      <w:pPr>
        <w:autoSpaceDE w:val="0"/>
        <w:autoSpaceDN w:val="0"/>
        <w:spacing w:line="360" w:lineRule="auto"/>
        <w:jc w:val="center"/>
        <w:rPr>
          <w:rFonts w:ascii="宋体" w:hAnsi="宋体" w:cs="宋体"/>
          <w:b/>
          <w:color w:val="auto"/>
          <w:kern w:val="0"/>
          <w:sz w:val="32"/>
          <w:szCs w:val="32"/>
          <w:highlight w:val="none"/>
          <w:lang w:val="zh-CN"/>
        </w:rPr>
      </w:pPr>
    </w:p>
    <w:p w14:paraId="541D118B">
      <w:pPr>
        <w:autoSpaceDE w:val="0"/>
        <w:autoSpaceDN w:val="0"/>
        <w:spacing w:line="360" w:lineRule="auto"/>
        <w:jc w:val="center"/>
        <w:rPr>
          <w:rFonts w:ascii="宋体" w:hAnsi="宋体" w:cs="宋体"/>
          <w:b/>
          <w:color w:val="auto"/>
          <w:kern w:val="0"/>
          <w:sz w:val="32"/>
          <w:szCs w:val="32"/>
          <w:highlight w:val="none"/>
          <w:lang w:val="zh-CN"/>
        </w:rPr>
      </w:pPr>
    </w:p>
    <w:p w14:paraId="262B3DD6">
      <w:pPr>
        <w:autoSpaceDE w:val="0"/>
        <w:autoSpaceDN w:val="0"/>
        <w:spacing w:line="360" w:lineRule="auto"/>
        <w:jc w:val="center"/>
        <w:rPr>
          <w:rFonts w:ascii="宋体" w:hAnsi="宋体" w:cs="宋体"/>
          <w:b/>
          <w:color w:val="auto"/>
          <w:kern w:val="0"/>
          <w:sz w:val="32"/>
          <w:szCs w:val="32"/>
          <w:highlight w:val="none"/>
          <w:lang w:val="zh-CN"/>
        </w:rPr>
      </w:pPr>
    </w:p>
    <w:p w14:paraId="5D2B280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5B415E6">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52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DDD8DC">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3D5C1B5">
            <w:pPr>
              <w:pStyle w:val="149"/>
              <w:adjustRightInd w:val="0"/>
              <w:spacing w:line="360" w:lineRule="auto"/>
              <w:rPr>
                <w:rFonts w:hAnsi="宋体" w:cs="宋体"/>
                <w:bCs/>
                <w:color w:val="auto"/>
                <w:sz w:val="24"/>
                <w:highlight w:val="none"/>
              </w:rPr>
            </w:pPr>
          </w:p>
        </w:tc>
      </w:tr>
    </w:tbl>
    <w:p w14:paraId="5FB25AF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2ECF7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F15FE2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E0FEC9">
      <w:pPr>
        <w:jc w:val="center"/>
        <w:rPr>
          <w:rFonts w:ascii="宋体" w:hAnsi="宋体" w:cs="宋体"/>
          <w:b/>
          <w:color w:val="auto"/>
          <w:kern w:val="0"/>
          <w:sz w:val="32"/>
          <w:szCs w:val="32"/>
          <w:highlight w:val="none"/>
        </w:rPr>
      </w:pPr>
    </w:p>
    <w:p w14:paraId="500621E5">
      <w:pPr>
        <w:jc w:val="center"/>
        <w:rPr>
          <w:rFonts w:ascii="宋体" w:hAnsi="宋体" w:cs="宋体"/>
          <w:b/>
          <w:color w:val="auto"/>
          <w:kern w:val="0"/>
          <w:sz w:val="32"/>
          <w:szCs w:val="32"/>
          <w:highlight w:val="none"/>
        </w:rPr>
      </w:pPr>
    </w:p>
    <w:p w14:paraId="31F1693E">
      <w:pPr>
        <w:jc w:val="center"/>
        <w:rPr>
          <w:rFonts w:ascii="宋体" w:hAnsi="宋体" w:cs="宋体"/>
          <w:b/>
          <w:color w:val="auto"/>
          <w:kern w:val="0"/>
          <w:sz w:val="32"/>
          <w:szCs w:val="32"/>
          <w:highlight w:val="none"/>
        </w:rPr>
      </w:pPr>
    </w:p>
    <w:p w14:paraId="7E3D8617">
      <w:pPr>
        <w:jc w:val="center"/>
        <w:rPr>
          <w:rFonts w:ascii="宋体" w:hAnsi="宋体" w:cs="宋体"/>
          <w:b/>
          <w:color w:val="auto"/>
          <w:kern w:val="0"/>
          <w:sz w:val="32"/>
          <w:szCs w:val="32"/>
          <w:highlight w:val="none"/>
        </w:rPr>
      </w:pPr>
    </w:p>
    <w:p w14:paraId="30685831">
      <w:pPr>
        <w:jc w:val="center"/>
        <w:rPr>
          <w:rFonts w:ascii="宋体" w:hAnsi="宋体" w:cs="宋体"/>
          <w:b/>
          <w:color w:val="auto"/>
          <w:kern w:val="0"/>
          <w:sz w:val="32"/>
          <w:szCs w:val="32"/>
          <w:highlight w:val="none"/>
        </w:rPr>
      </w:pPr>
    </w:p>
    <w:p w14:paraId="45E48930">
      <w:pPr>
        <w:jc w:val="center"/>
        <w:rPr>
          <w:rFonts w:ascii="宋体" w:hAnsi="宋体" w:cs="宋体"/>
          <w:b/>
          <w:color w:val="auto"/>
          <w:kern w:val="0"/>
          <w:sz w:val="32"/>
          <w:szCs w:val="32"/>
          <w:highlight w:val="none"/>
        </w:rPr>
      </w:pPr>
    </w:p>
    <w:p w14:paraId="271A18F2">
      <w:pPr>
        <w:jc w:val="center"/>
        <w:rPr>
          <w:rFonts w:ascii="宋体" w:hAnsi="宋体" w:cs="宋体"/>
          <w:b/>
          <w:color w:val="auto"/>
          <w:kern w:val="0"/>
          <w:sz w:val="32"/>
          <w:szCs w:val="32"/>
          <w:highlight w:val="none"/>
        </w:rPr>
      </w:pPr>
    </w:p>
    <w:p w14:paraId="77091EF4">
      <w:pPr>
        <w:jc w:val="center"/>
        <w:rPr>
          <w:rFonts w:ascii="宋体" w:hAnsi="宋体" w:cs="宋体"/>
          <w:b/>
          <w:color w:val="auto"/>
          <w:kern w:val="0"/>
          <w:sz w:val="32"/>
          <w:szCs w:val="32"/>
          <w:highlight w:val="none"/>
        </w:rPr>
      </w:pPr>
    </w:p>
    <w:p w14:paraId="6E54C7C1">
      <w:pPr>
        <w:jc w:val="center"/>
        <w:rPr>
          <w:rFonts w:ascii="宋体" w:hAnsi="宋体" w:cs="宋体"/>
          <w:b/>
          <w:color w:val="auto"/>
          <w:kern w:val="0"/>
          <w:sz w:val="32"/>
          <w:szCs w:val="32"/>
          <w:highlight w:val="none"/>
        </w:rPr>
      </w:pPr>
    </w:p>
    <w:p w14:paraId="6F38EDA4">
      <w:pPr>
        <w:jc w:val="center"/>
        <w:rPr>
          <w:rFonts w:ascii="宋体" w:hAnsi="宋体" w:cs="宋体"/>
          <w:b/>
          <w:color w:val="auto"/>
          <w:kern w:val="0"/>
          <w:sz w:val="32"/>
          <w:szCs w:val="32"/>
          <w:highlight w:val="none"/>
        </w:rPr>
      </w:pPr>
    </w:p>
    <w:p w14:paraId="1925C4ED">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BD9061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8DCCC4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p>
    <w:p w14:paraId="27871AD2">
      <w:pPr>
        <w:snapToGrid w:val="0"/>
        <w:spacing w:line="360" w:lineRule="auto"/>
        <w:rPr>
          <w:rFonts w:ascii="宋体" w:hAnsi="宋体" w:cs="宋体"/>
          <w:color w:val="auto"/>
          <w:kern w:val="0"/>
          <w:sz w:val="24"/>
          <w:highlight w:val="none"/>
        </w:rPr>
      </w:pPr>
    </w:p>
    <w:p w14:paraId="4798BFBD">
      <w:pPr>
        <w:ind w:left="420" w:left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68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64E8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766E2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EABBC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21460D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86D87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1A1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3C704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F452A9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508ABE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4CEE734">
            <w:pPr>
              <w:rPr>
                <w:rFonts w:ascii="宋体" w:hAnsi="宋体" w:cs="宋体"/>
                <w:color w:val="auto"/>
                <w:sz w:val="24"/>
                <w:highlight w:val="none"/>
              </w:rPr>
            </w:pPr>
          </w:p>
          <w:p w14:paraId="2B7DC20C">
            <w:pPr>
              <w:rPr>
                <w:rFonts w:ascii="宋体" w:hAnsi="宋体" w:cs="宋体"/>
                <w:color w:val="auto"/>
                <w:sz w:val="24"/>
                <w:highlight w:val="none"/>
              </w:rPr>
            </w:pPr>
            <w:r>
              <w:rPr>
                <w:rFonts w:hint="eastAsia" w:ascii="宋体" w:hAnsi="宋体" w:cs="宋体"/>
                <w:color w:val="auto"/>
                <w:sz w:val="24"/>
                <w:highlight w:val="none"/>
              </w:rPr>
              <w:t>见投标文件</w:t>
            </w:r>
          </w:p>
          <w:p w14:paraId="2324BB8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8A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D1B45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FC7A91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7D2168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32646F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70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1651A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E8E035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139B4A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5D3106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52F98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37D66A">
      <w:pPr>
        <w:jc w:val="center"/>
        <w:rPr>
          <w:rFonts w:ascii="宋体" w:hAnsi="宋体" w:cs="宋体"/>
          <w:b/>
          <w:color w:val="auto"/>
          <w:kern w:val="0"/>
          <w:sz w:val="32"/>
          <w:szCs w:val="32"/>
          <w:highlight w:val="none"/>
        </w:rPr>
      </w:pPr>
    </w:p>
    <w:p w14:paraId="60C117A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A39C175">
      <w:pPr>
        <w:jc w:val="center"/>
        <w:rPr>
          <w:rFonts w:ascii="宋体" w:hAnsi="宋体" w:cs="宋体"/>
          <w:b/>
          <w:color w:val="auto"/>
          <w:kern w:val="0"/>
          <w:sz w:val="32"/>
          <w:szCs w:val="32"/>
          <w:highlight w:val="none"/>
        </w:rPr>
      </w:pPr>
    </w:p>
    <w:p w14:paraId="0937B4BB">
      <w:pPr>
        <w:jc w:val="center"/>
        <w:rPr>
          <w:rFonts w:ascii="宋体" w:hAnsi="宋体" w:cs="宋体"/>
          <w:b/>
          <w:color w:val="auto"/>
          <w:kern w:val="0"/>
          <w:sz w:val="32"/>
          <w:szCs w:val="32"/>
          <w:highlight w:val="none"/>
        </w:rPr>
      </w:pPr>
    </w:p>
    <w:p w14:paraId="31B9634D">
      <w:pPr>
        <w:jc w:val="center"/>
        <w:rPr>
          <w:rFonts w:ascii="宋体" w:hAnsi="宋体" w:cs="宋体"/>
          <w:b/>
          <w:color w:val="auto"/>
          <w:kern w:val="0"/>
          <w:sz w:val="32"/>
          <w:szCs w:val="32"/>
          <w:highlight w:val="none"/>
        </w:rPr>
      </w:pPr>
    </w:p>
    <w:p w14:paraId="68289FEE">
      <w:pPr>
        <w:jc w:val="center"/>
        <w:rPr>
          <w:rFonts w:ascii="宋体" w:hAnsi="宋体" w:cs="宋体"/>
          <w:b/>
          <w:color w:val="auto"/>
          <w:kern w:val="0"/>
          <w:sz w:val="32"/>
          <w:szCs w:val="32"/>
          <w:highlight w:val="none"/>
        </w:rPr>
      </w:pPr>
    </w:p>
    <w:p w14:paraId="2718801C">
      <w:pPr>
        <w:jc w:val="center"/>
        <w:rPr>
          <w:rFonts w:ascii="宋体" w:hAnsi="宋体" w:cs="宋体"/>
          <w:b/>
          <w:color w:val="auto"/>
          <w:kern w:val="0"/>
          <w:sz w:val="32"/>
          <w:szCs w:val="32"/>
          <w:highlight w:val="none"/>
        </w:rPr>
      </w:pPr>
    </w:p>
    <w:p w14:paraId="001D226E">
      <w:pPr>
        <w:jc w:val="center"/>
        <w:rPr>
          <w:rFonts w:ascii="宋体" w:hAnsi="宋体" w:cs="宋体"/>
          <w:b/>
          <w:color w:val="auto"/>
          <w:kern w:val="0"/>
          <w:sz w:val="32"/>
          <w:szCs w:val="32"/>
          <w:highlight w:val="none"/>
        </w:rPr>
      </w:pPr>
    </w:p>
    <w:p w14:paraId="1AD6D1B8">
      <w:pPr>
        <w:jc w:val="center"/>
        <w:rPr>
          <w:rFonts w:ascii="宋体" w:hAnsi="宋体" w:cs="宋体"/>
          <w:b/>
          <w:color w:val="auto"/>
          <w:kern w:val="0"/>
          <w:sz w:val="32"/>
          <w:szCs w:val="32"/>
          <w:highlight w:val="none"/>
        </w:rPr>
      </w:pPr>
    </w:p>
    <w:p w14:paraId="51C3FA5A">
      <w:pPr>
        <w:jc w:val="center"/>
        <w:rPr>
          <w:rFonts w:ascii="宋体" w:hAnsi="宋体" w:cs="宋体"/>
          <w:b/>
          <w:color w:val="auto"/>
          <w:kern w:val="0"/>
          <w:sz w:val="32"/>
          <w:szCs w:val="32"/>
          <w:highlight w:val="none"/>
        </w:rPr>
      </w:pPr>
    </w:p>
    <w:p w14:paraId="19B5420F">
      <w:pPr>
        <w:jc w:val="center"/>
        <w:rPr>
          <w:rFonts w:ascii="宋体" w:hAnsi="宋体" w:cs="宋体"/>
          <w:b/>
          <w:color w:val="auto"/>
          <w:kern w:val="0"/>
          <w:sz w:val="32"/>
          <w:szCs w:val="32"/>
          <w:highlight w:val="none"/>
        </w:rPr>
      </w:pPr>
    </w:p>
    <w:p w14:paraId="2BBCD041">
      <w:pPr>
        <w:jc w:val="center"/>
        <w:rPr>
          <w:rFonts w:ascii="宋体" w:hAnsi="宋体" w:cs="宋体"/>
          <w:b/>
          <w:color w:val="auto"/>
          <w:kern w:val="0"/>
          <w:sz w:val="32"/>
          <w:szCs w:val="32"/>
          <w:highlight w:val="none"/>
        </w:rPr>
      </w:pPr>
    </w:p>
    <w:p w14:paraId="77127AD7">
      <w:pPr>
        <w:jc w:val="center"/>
        <w:rPr>
          <w:rFonts w:ascii="宋体" w:hAnsi="宋体" w:cs="宋体"/>
          <w:b/>
          <w:color w:val="auto"/>
          <w:kern w:val="0"/>
          <w:sz w:val="32"/>
          <w:szCs w:val="32"/>
          <w:highlight w:val="none"/>
        </w:rPr>
      </w:pPr>
    </w:p>
    <w:p w14:paraId="3A3638C6">
      <w:pPr>
        <w:jc w:val="center"/>
        <w:rPr>
          <w:rFonts w:ascii="宋体" w:hAnsi="宋体" w:cs="宋体"/>
          <w:b/>
          <w:color w:val="auto"/>
          <w:kern w:val="0"/>
          <w:sz w:val="32"/>
          <w:szCs w:val="32"/>
          <w:highlight w:val="none"/>
        </w:rPr>
      </w:pPr>
    </w:p>
    <w:p w14:paraId="702BD5A1">
      <w:pPr>
        <w:pStyle w:val="6"/>
        <w:rPr>
          <w:color w:val="auto"/>
          <w:highlight w:val="none"/>
          <w:lang w:val="en-US"/>
        </w:rPr>
      </w:pPr>
    </w:p>
    <w:p w14:paraId="5D66D66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48386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E9D7A3C">
      <w:pPr>
        <w:jc w:val="center"/>
        <w:rPr>
          <w:rFonts w:ascii="宋体" w:hAnsi="宋体" w:cs="宋体"/>
          <w:b/>
          <w:color w:val="auto"/>
          <w:kern w:val="0"/>
          <w:sz w:val="32"/>
          <w:szCs w:val="32"/>
          <w:highlight w:val="none"/>
        </w:rPr>
      </w:pPr>
    </w:p>
    <w:p w14:paraId="5DE5BB66">
      <w:pPr>
        <w:jc w:val="center"/>
        <w:rPr>
          <w:rFonts w:ascii="宋体" w:hAnsi="宋体" w:cs="宋体"/>
          <w:b/>
          <w:color w:val="auto"/>
          <w:kern w:val="0"/>
          <w:sz w:val="32"/>
          <w:szCs w:val="32"/>
          <w:highlight w:val="none"/>
        </w:rPr>
      </w:pPr>
    </w:p>
    <w:p w14:paraId="706CE75B">
      <w:pPr>
        <w:jc w:val="center"/>
        <w:rPr>
          <w:rFonts w:ascii="宋体" w:hAnsi="宋体" w:cs="宋体"/>
          <w:b/>
          <w:color w:val="auto"/>
          <w:kern w:val="0"/>
          <w:sz w:val="32"/>
          <w:szCs w:val="32"/>
          <w:highlight w:val="none"/>
        </w:rPr>
      </w:pPr>
    </w:p>
    <w:p w14:paraId="36EDFA8B">
      <w:pPr>
        <w:numPr>
          <w:ilvl w:val="0"/>
          <w:numId w:val="3"/>
        </w:num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68"/>
        <w:gridCol w:w="1272"/>
        <w:gridCol w:w="2609"/>
        <w:gridCol w:w="930"/>
        <w:gridCol w:w="1526"/>
      </w:tblGrid>
      <w:tr w14:paraId="345E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D1B0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BC16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68" w:type="dxa"/>
            <w:tcBorders>
              <w:top w:val="single" w:color="auto" w:sz="4" w:space="0"/>
              <w:left w:val="single" w:color="auto" w:sz="4" w:space="0"/>
              <w:bottom w:val="single" w:color="auto" w:sz="4" w:space="0"/>
              <w:right w:val="single" w:color="auto" w:sz="4" w:space="0"/>
            </w:tcBorders>
          </w:tcPr>
          <w:p w14:paraId="755CA2D6">
            <w:pPr>
              <w:spacing w:line="360" w:lineRule="auto"/>
              <w:jc w:val="center"/>
              <w:rPr>
                <w:rFonts w:ascii="宋体" w:hAnsi="宋体" w:cs="宋体"/>
                <w:b/>
                <w:color w:val="auto"/>
                <w:sz w:val="24"/>
                <w:highlight w:val="none"/>
              </w:rPr>
            </w:pPr>
          </w:p>
          <w:p w14:paraId="129048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72" w:type="dxa"/>
            <w:tcBorders>
              <w:top w:val="single" w:color="auto" w:sz="4" w:space="0"/>
              <w:left w:val="single" w:color="auto" w:sz="4" w:space="0"/>
              <w:bottom w:val="single" w:color="auto" w:sz="4" w:space="0"/>
              <w:right w:val="single" w:color="auto" w:sz="4" w:space="0"/>
            </w:tcBorders>
            <w:vAlign w:val="center"/>
          </w:tcPr>
          <w:p w14:paraId="00B2D0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609" w:type="dxa"/>
            <w:tcBorders>
              <w:top w:val="single" w:color="auto" w:sz="4" w:space="0"/>
              <w:left w:val="single" w:color="auto" w:sz="4" w:space="0"/>
              <w:bottom w:val="single" w:color="auto" w:sz="4" w:space="0"/>
              <w:right w:val="single" w:color="auto" w:sz="4" w:space="0"/>
            </w:tcBorders>
            <w:vAlign w:val="center"/>
          </w:tcPr>
          <w:p w14:paraId="4801E1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E2C34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48890B6">
            <w:pPr>
              <w:spacing w:line="360" w:lineRule="auto"/>
              <w:jc w:val="center"/>
              <w:rPr>
                <w:rFonts w:ascii="宋体" w:hAnsi="宋体" w:cs="宋体"/>
                <w:b/>
                <w:color w:val="auto"/>
                <w:sz w:val="24"/>
                <w:highlight w:val="none"/>
              </w:rPr>
            </w:pPr>
          </w:p>
          <w:p w14:paraId="7156E9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206CE54">
            <w:pPr>
              <w:spacing w:line="360" w:lineRule="auto"/>
              <w:jc w:val="center"/>
              <w:rPr>
                <w:rFonts w:ascii="宋体" w:hAnsi="宋体" w:cs="宋体"/>
                <w:b/>
                <w:color w:val="auto"/>
                <w:sz w:val="24"/>
                <w:highlight w:val="none"/>
              </w:rPr>
            </w:pPr>
          </w:p>
        </w:tc>
      </w:tr>
      <w:tr w14:paraId="0171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94C8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41E5CF">
            <w:pPr>
              <w:snapToGrid w:val="0"/>
              <w:spacing w:line="360" w:lineRule="auto"/>
              <w:jc w:val="center"/>
              <w:rPr>
                <w:rFonts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7C07CFC">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D0C9A61">
            <w:pPr>
              <w:snapToGrid w:val="0"/>
              <w:spacing w:line="360" w:lineRule="auto"/>
              <w:jc w:val="center"/>
              <w:rPr>
                <w:rFonts w:ascii="宋体" w:hAnsi="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347CE9E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51F56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181463">
            <w:pPr>
              <w:spacing w:line="360" w:lineRule="auto"/>
              <w:jc w:val="center"/>
              <w:rPr>
                <w:rFonts w:ascii="宋体" w:hAnsi="宋体" w:cs="宋体"/>
                <w:color w:val="auto"/>
                <w:sz w:val="24"/>
                <w:highlight w:val="none"/>
              </w:rPr>
            </w:pPr>
          </w:p>
        </w:tc>
      </w:tr>
      <w:tr w14:paraId="4D61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47EE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D96CB2">
            <w:pPr>
              <w:snapToGrid w:val="0"/>
              <w:spacing w:line="360" w:lineRule="auto"/>
              <w:jc w:val="center"/>
              <w:rPr>
                <w:rFonts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C05A0D4">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F2AC6CD">
            <w:pPr>
              <w:snapToGrid w:val="0"/>
              <w:spacing w:line="360" w:lineRule="auto"/>
              <w:jc w:val="center"/>
              <w:rPr>
                <w:rFonts w:ascii="宋体" w:hAnsi="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111039B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41B4F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B467A3">
            <w:pPr>
              <w:spacing w:line="360" w:lineRule="auto"/>
              <w:jc w:val="center"/>
              <w:rPr>
                <w:rFonts w:ascii="宋体" w:hAnsi="宋体" w:cs="宋体"/>
                <w:color w:val="auto"/>
                <w:sz w:val="24"/>
                <w:highlight w:val="none"/>
              </w:rPr>
            </w:pPr>
          </w:p>
        </w:tc>
      </w:tr>
      <w:tr w14:paraId="614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F74E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688A0E9">
            <w:pPr>
              <w:snapToGrid w:val="0"/>
              <w:spacing w:line="360" w:lineRule="auto"/>
              <w:jc w:val="center"/>
              <w:rPr>
                <w:rFonts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54C069">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CE60CE">
            <w:pPr>
              <w:snapToGrid w:val="0"/>
              <w:spacing w:line="360" w:lineRule="auto"/>
              <w:jc w:val="center"/>
              <w:rPr>
                <w:rFonts w:ascii="宋体" w:hAnsi="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4B216C7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E3DDE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0ECB57">
            <w:pPr>
              <w:spacing w:line="360" w:lineRule="auto"/>
              <w:jc w:val="center"/>
              <w:rPr>
                <w:rFonts w:ascii="宋体" w:hAnsi="宋体" w:cs="宋体"/>
                <w:color w:val="auto"/>
                <w:sz w:val="24"/>
                <w:highlight w:val="none"/>
              </w:rPr>
            </w:pPr>
          </w:p>
        </w:tc>
      </w:tr>
    </w:tbl>
    <w:p w14:paraId="559129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B6F73D">
      <w:pPr>
        <w:jc w:val="center"/>
        <w:rPr>
          <w:rFonts w:ascii="宋体" w:hAnsi="宋体" w:cs="宋体"/>
          <w:b/>
          <w:color w:val="auto"/>
          <w:kern w:val="0"/>
          <w:sz w:val="32"/>
          <w:szCs w:val="32"/>
          <w:highlight w:val="none"/>
        </w:rPr>
      </w:pPr>
    </w:p>
    <w:p w14:paraId="7A52ECEA">
      <w:pPr>
        <w:jc w:val="center"/>
        <w:rPr>
          <w:rFonts w:ascii="宋体" w:hAnsi="宋体" w:cs="宋体"/>
          <w:b/>
          <w:color w:val="auto"/>
          <w:kern w:val="0"/>
          <w:sz w:val="32"/>
          <w:szCs w:val="32"/>
          <w:highlight w:val="none"/>
        </w:rPr>
      </w:pPr>
    </w:p>
    <w:p w14:paraId="51E7C04E">
      <w:pPr>
        <w:numPr>
          <w:ilvl w:val="0"/>
          <w:numId w:val="3"/>
        </w:num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C8F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02C62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0D0F90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B7D7D8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2A75D4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11F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7BF6E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0A64AB0">
            <w:pPr>
              <w:jc w:val="center"/>
              <w:rPr>
                <w:rFonts w:ascii="宋体" w:hAnsi="宋体" w:cs="宋体"/>
                <w:b/>
                <w:color w:val="auto"/>
                <w:kern w:val="0"/>
                <w:sz w:val="32"/>
                <w:szCs w:val="32"/>
                <w:highlight w:val="none"/>
              </w:rPr>
            </w:pPr>
          </w:p>
        </w:tc>
        <w:tc>
          <w:tcPr>
            <w:tcW w:w="3546" w:type="dxa"/>
          </w:tcPr>
          <w:p w14:paraId="34748558">
            <w:pPr>
              <w:jc w:val="center"/>
              <w:rPr>
                <w:rFonts w:ascii="宋体" w:hAnsi="宋体" w:cs="宋体"/>
                <w:b/>
                <w:color w:val="auto"/>
                <w:kern w:val="0"/>
                <w:sz w:val="32"/>
                <w:szCs w:val="32"/>
                <w:highlight w:val="none"/>
              </w:rPr>
            </w:pPr>
          </w:p>
        </w:tc>
        <w:tc>
          <w:tcPr>
            <w:tcW w:w="1276" w:type="dxa"/>
          </w:tcPr>
          <w:p w14:paraId="57337DED">
            <w:pPr>
              <w:jc w:val="center"/>
              <w:rPr>
                <w:rFonts w:ascii="宋体" w:hAnsi="宋体" w:cs="宋体"/>
                <w:b/>
                <w:color w:val="auto"/>
                <w:kern w:val="0"/>
                <w:sz w:val="32"/>
                <w:szCs w:val="32"/>
                <w:highlight w:val="none"/>
              </w:rPr>
            </w:pPr>
          </w:p>
        </w:tc>
      </w:tr>
      <w:tr w14:paraId="1383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136E5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A803544">
            <w:pPr>
              <w:jc w:val="center"/>
              <w:rPr>
                <w:rFonts w:ascii="宋体" w:hAnsi="宋体" w:cs="宋体"/>
                <w:b/>
                <w:color w:val="auto"/>
                <w:kern w:val="0"/>
                <w:sz w:val="32"/>
                <w:szCs w:val="32"/>
                <w:highlight w:val="none"/>
              </w:rPr>
            </w:pPr>
          </w:p>
        </w:tc>
        <w:tc>
          <w:tcPr>
            <w:tcW w:w="3546" w:type="dxa"/>
          </w:tcPr>
          <w:p w14:paraId="5A82BC34">
            <w:pPr>
              <w:jc w:val="center"/>
              <w:rPr>
                <w:rFonts w:ascii="宋体" w:hAnsi="宋体" w:cs="宋体"/>
                <w:b/>
                <w:color w:val="auto"/>
                <w:kern w:val="0"/>
                <w:sz w:val="32"/>
                <w:szCs w:val="32"/>
                <w:highlight w:val="none"/>
              </w:rPr>
            </w:pPr>
          </w:p>
        </w:tc>
        <w:tc>
          <w:tcPr>
            <w:tcW w:w="1276" w:type="dxa"/>
          </w:tcPr>
          <w:p w14:paraId="129309DB">
            <w:pPr>
              <w:jc w:val="center"/>
              <w:rPr>
                <w:rFonts w:ascii="宋体" w:hAnsi="宋体" w:cs="宋体"/>
                <w:b/>
                <w:color w:val="auto"/>
                <w:kern w:val="0"/>
                <w:sz w:val="32"/>
                <w:szCs w:val="32"/>
                <w:highlight w:val="none"/>
              </w:rPr>
            </w:pPr>
          </w:p>
        </w:tc>
      </w:tr>
      <w:tr w14:paraId="7789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36B86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A3A0C0D">
            <w:pPr>
              <w:jc w:val="center"/>
              <w:rPr>
                <w:rFonts w:ascii="宋体" w:hAnsi="宋体" w:cs="宋体"/>
                <w:b/>
                <w:color w:val="auto"/>
                <w:kern w:val="0"/>
                <w:sz w:val="32"/>
                <w:szCs w:val="32"/>
                <w:highlight w:val="none"/>
              </w:rPr>
            </w:pPr>
          </w:p>
        </w:tc>
        <w:tc>
          <w:tcPr>
            <w:tcW w:w="3546" w:type="dxa"/>
          </w:tcPr>
          <w:p w14:paraId="20A300F4">
            <w:pPr>
              <w:jc w:val="center"/>
              <w:rPr>
                <w:rFonts w:ascii="宋体" w:hAnsi="宋体" w:cs="宋体"/>
                <w:b/>
                <w:color w:val="auto"/>
                <w:kern w:val="0"/>
                <w:sz w:val="32"/>
                <w:szCs w:val="32"/>
                <w:highlight w:val="none"/>
              </w:rPr>
            </w:pPr>
          </w:p>
        </w:tc>
        <w:tc>
          <w:tcPr>
            <w:tcW w:w="1276" w:type="dxa"/>
          </w:tcPr>
          <w:p w14:paraId="5D57232B">
            <w:pPr>
              <w:jc w:val="center"/>
              <w:rPr>
                <w:rFonts w:ascii="宋体" w:hAnsi="宋体" w:cs="宋体"/>
                <w:b/>
                <w:color w:val="auto"/>
                <w:kern w:val="0"/>
                <w:sz w:val="32"/>
                <w:szCs w:val="32"/>
                <w:highlight w:val="none"/>
              </w:rPr>
            </w:pPr>
          </w:p>
        </w:tc>
      </w:tr>
    </w:tbl>
    <w:p w14:paraId="2594231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F0288FB">
      <w:pPr>
        <w:jc w:val="center"/>
        <w:rPr>
          <w:rFonts w:ascii="宋体" w:hAnsi="宋体" w:cs="宋体"/>
          <w:b/>
          <w:color w:val="auto"/>
          <w:kern w:val="0"/>
          <w:sz w:val="32"/>
          <w:szCs w:val="32"/>
          <w:highlight w:val="none"/>
        </w:rPr>
      </w:pPr>
    </w:p>
    <w:p w14:paraId="0A4BEF3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3D8C52">
      <w:pPr>
        <w:ind w:firstLine="1911" w:firstLineChars="595"/>
        <w:rPr>
          <w:rFonts w:ascii="宋体" w:hAnsi="宋体" w:cs="宋体"/>
          <w:b/>
          <w:bCs/>
          <w:color w:val="auto"/>
          <w:sz w:val="32"/>
          <w:szCs w:val="32"/>
          <w:highlight w:val="none"/>
        </w:rPr>
      </w:pPr>
    </w:p>
    <w:p w14:paraId="102A0339">
      <w:pPr>
        <w:ind w:firstLine="1911" w:firstLineChars="595"/>
        <w:rPr>
          <w:rFonts w:ascii="宋体" w:hAnsi="宋体" w:cs="宋体"/>
          <w:b/>
          <w:bCs/>
          <w:color w:val="auto"/>
          <w:sz w:val="32"/>
          <w:szCs w:val="32"/>
          <w:highlight w:val="none"/>
        </w:rPr>
      </w:pPr>
    </w:p>
    <w:p w14:paraId="757B1C5E">
      <w:pPr>
        <w:ind w:firstLine="1911" w:firstLineChars="595"/>
        <w:rPr>
          <w:rFonts w:ascii="宋体" w:hAnsi="宋体" w:cs="宋体"/>
          <w:b/>
          <w:bCs/>
          <w:color w:val="auto"/>
          <w:sz w:val="32"/>
          <w:szCs w:val="32"/>
          <w:highlight w:val="none"/>
        </w:rPr>
      </w:pPr>
    </w:p>
    <w:p w14:paraId="3DD85D10">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C24C46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8B555FC">
      <w:pPr>
        <w:snapToGrid w:val="0"/>
        <w:spacing w:line="360" w:lineRule="auto"/>
        <w:rPr>
          <w:rFonts w:ascii="宋体" w:hAnsi="宋体" w:cs="宋体"/>
          <w:color w:val="auto"/>
          <w:sz w:val="24"/>
          <w:highlight w:val="none"/>
        </w:rPr>
      </w:pPr>
    </w:p>
    <w:p w14:paraId="5431977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建德市规划和自然资源局、杭州欣兴建设工程招标代理有限公司</w:t>
      </w:r>
      <w:r>
        <w:rPr>
          <w:rFonts w:hint="eastAsia" w:ascii="宋体" w:hAnsi="宋体" w:cs="宋体"/>
          <w:color w:val="auto"/>
          <w:kern w:val="0"/>
          <w:sz w:val="24"/>
          <w:highlight w:val="none"/>
          <w:lang w:val="zh-CN"/>
        </w:rPr>
        <w:t>：</w:t>
      </w:r>
    </w:p>
    <w:p w14:paraId="1C99E128">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DA72A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9D4A0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CC7555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B7409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0F1036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B3B28A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F05E13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23A08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29162B8">
      <w:pPr>
        <w:autoSpaceDE w:val="0"/>
        <w:autoSpaceDN w:val="0"/>
        <w:spacing w:line="360" w:lineRule="auto"/>
        <w:ind w:left="2"/>
        <w:jc w:val="left"/>
        <w:rPr>
          <w:rFonts w:ascii="宋体" w:hAnsi="宋体" w:cs="宋体"/>
          <w:color w:val="auto"/>
          <w:kern w:val="0"/>
          <w:sz w:val="24"/>
          <w:highlight w:val="none"/>
          <w:lang w:val="zh-CN"/>
        </w:rPr>
      </w:pPr>
    </w:p>
    <w:p w14:paraId="4B2002D4">
      <w:pPr>
        <w:autoSpaceDE w:val="0"/>
        <w:autoSpaceDN w:val="0"/>
        <w:spacing w:line="360" w:lineRule="auto"/>
        <w:ind w:left="2"/>
        <w:jc w:val="left"/>
        <w:rPr>
          <w:rFonts w:ascii="宋体" w:hAnsi="宋体" w:cs="宋体"/>
          <w:color w:val="auto"/>
          <w:kern w:val="0"/>
          <w:sz w:val="24"/>
          <w:highlight w:val="none"/>
          <w:lang w:val="zh-CN"/>
        </w:rPr>
      </w:pPr>
    </w:p>
    <w:p w14:paraId="54C34CC8">
      <w:pPr>
        <w:autoSpaceDE w:val="0"/>
        <w:autoSpaceDN w:val="0"/>
        <w:spacing w:line="360" w:lineRule="auto"/>
        <w:ind w:left="2"/>
        <w:jc w:val="left"/>
        <w:rPr>
          <w:rFonts w:ascii="宋体" w:hAnsi="宋体" w:cs="宋体"/>
          <w:color w:val="auto"/>
          <w:kern w:val="0"/>
          <w:sz w:val="24"/>
          <w:highlight w:val="none"/>
          <w:lang w:val="zh-CN"/>
        </w:rPr>
      </w:pPr>
    </w:p>
    <w:p w14:paraId="22FE896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40F71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07CB436">
      <w:pPr>
        <w:spacing w:line="360" w:lineRule="auto"/>
        <w:jc w:val="center"/>
        <w:rPr>
          <w:rFonts w:ascii="宋体" w:hAnsi="宋体" w:cs="宋体"/>
          <w:b/>
          <w:bCs/>
          <w:color w:val="auto"/>
          <w:sz w:val="24"/>
          <w:highlight w:val="none"/>
        </w:rPr>
      </w:pPr>
    </w:p>
    <w:p w14:paraId="060CF1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B4950D">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B700DC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22C7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BBFD885">
      <w:pPr>
        <w:spacing w:line="360" w:lineRule="auto"/>
        <w:jc w:val="center"/>
        <w:outlineLvl w:val="0"/>
        <w:rPr>
          <w:rFonts w:ascii="宋体" w:hAnsi="宋体" w:cs="宋体"/>
          <w:b/>
          <w:color w:val="auto"/>
          <w:kern w:val="0"/>
          <w:sz w:val="36"/>
          <w:szCs w:val="36"/>
          <w:highlight w:val="none"/>
        </w:rPr>
      </w:pPr>
    </w:p>
    <w:p w14:paraId="1FD7CD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AA40B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（2）中小企业声明函（如果有）…………………………………………………（页码）</w:t>
      </w:r>
    </w:p>
    <w:p w14:paraId="3DD6919E">
      <w:pPr>
        <w:snapToGrid w:val="0"/>
        <w:spacing w:line="360" w:lineRule="auto"/>
        <w:ind w:right="480"/>
        <w:jc w:val="center"/>
        <w:rPr>
          <w:rFonts w:ascii="宋体" w:hAnsi="宋体" w:cs="宋体"/>
          <w:b/>
          <w:color w:val="auto"/>
          <w:kern w:val="0"/>
          <w:sz w:val="32"/>
          <w:szCs w:val="32"/>
          <w:highlight w:val="none"/>
        </w:rPr>
      </w:pPr>
    </w:p>
    <w:p w14:paraId="200E9817">
      <w:pPr>
        <w:snapToGrid w:val="0"/>
        <w:spacing w:line="360" w:lineRule="auto"/>
        <w:ind w:right="480"/>
        <w:jc w:val="center"/>
        <w:rPr>
          <w:rFonts w:ascii="宋体" w:hAnsi="宋体" w:cs="宋体"/>
          <w:b/>
          <w:color w:val="auto"/>
          <w:kern w:val="0"/>
          <w:sz w:val="32"/>
          <w:szCs w:val="32"/>
          <w:highlight w:val="none"/>
        </w:rPr>
      </w:pPr>
    </w:p>
    <w:p w14:paraId="4DC81B51">
      <w:pPr>
        <w:snapToGrid w:val="0"/>
        <w:spacing w:line="360" w:lineRule="auto"/>
        <w:ind w:right="480"/>
        <w:jc w:val="center"/>
        <w:rPr>
          <w:rFonts w:ascii="宋体" w:hAnsi="宋体" w:cs="宋体"/>
          <w:b/>
          <w:color w:val="auto"/>
          <w:kern w:val="0"/>
          <w:sz w:val="32"/>
          <w:szCs w:val="32"/>
          <w:highlight w:val="none"/>
        </w:rPr>
      </w:pPr>
    </w:p>
    <w:p w14:paraId="0E61A810">
      <w:pPr>
        <w:snapToGrid w:val="0"/>
        <w:spacing w:line="360" w:lineRule="auto"/>
        <w:ind w:right="480"/>
        <w:jc w:val="center"/>
        <w:rPr>
          <w:rFonts w:ascii="宋体" w:hAnsi="宋体" w:cs="宋体"/>
          <w:b/>
          <w:color w:val="auto"/>
          <w:kern w:val="0"/>
          <w:sz w:val="32"/>
          <w:szCs w:val="32"/>
          <w:highlight w:val="none"/>
        </w:rPr>
      </w:pPr>
    </w:p>
    <w:p w14:paraId="78FA653F">
      <w:pPr>
        <w:snapToGrid w:val="0"/>
        <w:spacing w:line="360" w:lineRule="auto"/>
        <w:ind w:right="480"/>
        <w:jc w:val="center"/>
        <w:rPr>
          <w:rFonts w:ascii="宋体" w:hAnsi="宋体" w:cs="宋体"/>
          <w:b/>
          <w:color w:val="auto"/>
          <w:kern w:val="0"/>
          <w:sz w:val="32"/>
          <w:szCs w:val="32"/>
          <w:highlight w:val="none"/>
        </w:rPr>
      </w:pPr>
    </w:p>
    <w:p w14:paraId="1002D48A">
      <w:pPr>
        <w:snapToGrid w:val="0"/>
        <w:spacing w:line="360" w:lineRule="auto"/>
        <w:ind w:right="480"/>
        <w:jc w:val="center"/>
        <w:rPr>
          <w:rFonts w:ascii="宋体" w:hAnsi="宋体" w:cs="宋体"/>
          <w:b/>
          <w:color w:val="auto"/>
          <w:kern w:val="0"/>
          <w:sz w:val="32"/>
          <w:szCs w:val="32"/>
          <w:highlight w:val="none"/>
        </w:rPr>
      </w:pPr>
    </w:p>
    <w:p w14:paraId="527E1C7A">
      <w:pPr>
        <w:snapToGrid w:val="0"/>
        <w:spacing w:line="360" w:lineRule="auto"/>
        <w:ind w:right="480"/>
        <w:jc w:val="center"/>
        <w:rPr>
          <w:rFonts w:ascii="宋体" w:hAnsi="宋体" w:cs="宋体"/>
          <w:b/>
          <w:color w:val="auto"/>
          <w:kern w:val="0"/>
          <w:sz w:val="32"/>
          <w:szCs w:val="32"/>
          <w:highlight w:val="none"/>
        </w:rPr>
      </w:pPr>
    </w:p>
    <w:p w14:paraId="15D6E174">
      <w:pPr>
        <w:snapToGrid w:val="0"/>
        <w:spacing w:line="360" w:lineRule="auto"/>
        <w:ind w:right="480"/>
        <w:jc w:val="center"/>
        <w:rPr>
          <w:rFonts w:ascii="宋体" w:hAnsi="宋体" w:cs="宋体"/>
          <w:b/>
          <w:color w:val="auto"/>
          <w:kern w:val="0"/>
          <w:sz w:val="32"/>
          <w:szCs w:val="32"/>
          <w:highlight w:val="none"/>
        </w:rPr>
      </w:pPr>
    </w:p>
    <w:p w14:paraId="49D4349C">
      <w:pPr>
        <w:snapToGrid w:val="0"/>
        <w:spacing w:line="360" w:lineRule="auto"/>
        <w:ind w:right="480"/>
        <w:jc w:val="center"/>
        <w:rPr>
          <w:rFonts w:ascii="宋体" w:hAnsi="宋体" w:cs="宋体"/>
          <w:b/>
          <w:color w:val="auto"/>
          <w:kern w:val="0"/>
          <w:sz w:val="32"/>
          <w:szCs w:val="32"/>
          <w:highlight w:val="none"/>
        </w:rPr>
      </w:pPr>
    </w:p>
    <w:p w14:paraId="20661B68">
      <w:pPr>
        <w:snapToGrid w:val="0"/>
        <w:spacing w:line="360" w:lineRule="auto"/>
        <w:ind w:right="480"/>
        <w:jc w:val="center"/>
        <w:rPr>
          <w:rFonts w:ascii="宋体" w:hAnsi="宋体" w:cs="宋体"/>
          <w:b/>
          <w:color w:val="auto"/>
          <w:kern w:val="0"/>
          <w:sz w:val="32"/>
          <w:szCs w:val="32"/>
          <w:highlight w:val="none"/>
        </w:rPr>
      </w:pPr>
    </w:p>
    <w:p w14:paraId="084A16DB">
      <w:pPr>
        <w:snapToGrid w:val="0"/>
        <w:spacing w:line="360" w:lineRule="auto"/>
        <w:ind w:right="480"/>
        <w:jc w:val="center"/>
        <w:rPr>
          <w:rFonts w:ascii="宋体" w:hAnsi="宋体" w:cs="宋体"/>
          <w:b/>
          <w:color w:val="auto"/>
          <w:kern w:val="0"/>
          <w:sz w:val="32"/>
          <w:szCs w:val="32"/>
          <w:highlight w:val="none"/>
        </w:rPr>
      </w:pPr>
    </w:p>
    <w:p w14:paraId="75947218">
      <w:pPr>
        <w:snapToGrid w:val="0"/>
        <w:spacing w:line="360" w:lineRule="auto"/>
        <w:ind w:right="480"/>
        <w:jc w:val="center"/>
        <w:rPr>
          <w:rFonts w:ascii="宋体" w:hAnsi="宋体" w:cs="宋体"/>
          <w:b/>
          <w:color w:val="auto"/>
          <w:kern w:val="0"/>
          <w:sz w:val="32"/>
          <w:szCs w:val="32"/>
          <w:highlight w:val="none"/>
        </w:rPr>
      </w:pPr>
    </w:p>
    <w:p w14:paraId="0A7A7295">
      <w:pPr>
        <w:snapToGrid w:val="0"/>
        <w:spacing w:line="360" w:lineRule="auto"/>
        <w:ind w:right="480"/>
        <w:jc w:val="center"/>
        <w:rPr>
          <w:rFonts w:ascii="宋体" w:hAnsi="宋体" w:cs="宋体"/>
          <w:b/>
          <w:color w:val="auto"/>
          <w:kern w:val="0"/>
          <w:sz w:val="32"/>
          <w:szCs w:val="32"/>
          <w:highlight w:val="none"/>
        </w:rPr>
      </w:pPr>
    </w:p>
    <w:p w14:paraId="61693222">
      <w:pPr>
        <w:snapToGrid w:val="0"/>
        <w:spacing w:line="360" w:lineRule="auto"/>
        <w:ind w:right="480"/>
        <w:jc w:val="center"/>
        <w:rPr>
          <w:rFonts w:ascii="宋体" w:hAnsi="宋体" w:cs="宋体"/>
          <w:b/>
          <w:color w:val="auto"/>
          <w:kern w:val="0"/>
          <w:sz w:val="32"/>
          <w:szCs w:val="32"/>
          <w:highlight w:val="none"/>
        </w:rPr>
      </w:pPr>
    </w:p>
    <w:p w14:paraId="1FE08C34">
      <w:pPr>
        <w:snapToGrid w:val="0"/>
        <w:spacing w:line="360" w:lineRule="auto"/>
        <w:ind w:right="480"/>
        <w:jc w:val="center"/>
        <w:rPr>
          <w:rFonts w:ascii="宋体" w:hAnsi="宋体" w:cs="宋体"/>
          <w:b/>
          <w:color w:val="auto"/>
          <w:kern w:val="0"/>
          <w:sz w:val="32"/>
          <w:szCs w:val="32"/>
          <w:highlight w:val="none"/>
        </w:rPr>
      </w:pPr>
    </w:p>
    <w:p w14:paraId="629BA88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157679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4C024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建德市规划和自然资源局、杭州欣兴建设工程招标代理有限公司</w:t>
      </w:r>
      <w:r>
        <w:rPr>
          <w:rFonts w:hint="eastAsia" w:ascii="宋体" w:hAnsi="宋体" w:cs="宋体"/>
          <w:color w:val="auto"/>
          <w:kern w:val="0"/>
          <w:sz w:val="24"/>
          <w:highlight w:val="none"/>
          <w:lang w:val="zh-CN"/>
        </w:rPr>
        <w:t>：</w:t>
      </w:r>
    </w:p>
    <w:p w14:paraId="27940AD7">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建德市规划和自然资源局2025年-2027年存量土地盘活技术服务采购项目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】的实施</w:t>
      </w:r>
      <w:r>
        <w:rPr>
          <w:rFonts w:hint="eastAsia" w:ascii="宋体" w:hAnsi="宋体" w:cs="宋体"/>
          <w:color w:val="auto"/>
          <w:kern w:val="0"/>
          <w:sz w:val="24"/>
          <w:highlight w:val="none"/>
          <w:lang w:val="zh-CN"/>
        </w:rPr>
        <w:t>。</w:t>
      </w:r>
    </w:p>
    <w:p w14:paraId="24AF26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467"/>
        <w:gridCol w:w="1800"/>
        <w:gridCol w:w="1667"/>
        <w:gridCol w:w="1400"/>
        <w:gridCol w:w="1700"/>
        <w:gridCol w:w="1437"/>
        <w:gridCol w:w="1215"/>
        <w:gridCol w:w="1323"/>
        <w:gridCol w:w="1400"/>
        <w:gridCol w:w="1150"/>
      </w:tblGrid>
      <w:tr w14:paraId="75C9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66" w:type="dxa"/>
            <w:vAlign w:val="center"/>
          </w:tcPr>
          <w:p w14:paraId="79C959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7" w:type="dxa"/>
            <w:vAlign w:val="center"/>
          </w:tcPr>
          <w:p w14:paraId="738EF4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00" w:type="dxa"/>
          </w:tcPr>
          <w:p w14:paraId="7300355B">
            <w:pPr>
              <w:spacing w:line="360" w:lineRule="auto"/>
              <w:jc w:val="center"/>
              <w:rPr>
                <w:rFonts w:ascii="宋体" w:hAnsi="宋体" w:cs="宋体"/>
                <w:b/>
                <w:color w:val="auto"/>
                <w:sz w:val="24"/>
                <w:highlight w:val="none"/>
              </w:rPr>
            </w:pPr>
          </w:p>
          <w:p w14:paraId="0E96D1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67" w:type="dxa"/>
            <w:vAlign w:val="center"/>
          </w:tcPr>
          <w:p w14:paraId="1F8B8A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400" w:type="dxa"/>
            <w:vAlign w:val="center"/>
          </w:tcPr>
          <w:p w14:paraId="375F67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700" w:type="dxa"/>
            <w:vAlign w:val="center"/>
          </w:tcPr>
          <w:p w14:paraId="09D1B1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37" w:type="dxa"/>
          </w:tcPr>
          <w:p w14:paraId="09AAAC46">
            <w:pPr>
              <w:spacing w:line="360" w:lineRule="auto"/>
              <w:jc w:val="center"/>
              <w:rPr>
                <w:rFonts w:ascii="宋体" w:hAnsi="宋体" w:cs="宋体"/>
                <w:b/>
                <w:color w:val="auto"/>
                <w:sz w:val="24"/>
                <w:highlight w:val="none"/>
              </w:rPr>
            </w:pPr>
          </w:p>
          <w:p w14:paraId="7B9675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215" w:type="dxa"/>
          </w:tcPr>
          <w:p w14:paraId="54D13BEE">
            <w:pPr>
              <w:spacing w:line="360" w:lineRule="auto"/>
              <w:jc w:val="center"/>
              <w:rPr>
                <w:rFonts w:ascii="宋体" w:hAnsi="宋体" w:cs="宋体"/>
                <w:b/>
                <w:color w:val="auto"/>
                <w:sz w:val="24"/>
                <w:highlight w:val="none"/>
              </w:rPr>
            </w:pPr>
          </w:p>
          <w:p w14:paraId="615219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323" w:type="dxa"/>
          </w:tcPr>
          <w:p w14:paraId="68964FFC">
            <w:pPr>
              <w:spacing w:line="360" w:lineRule="auto"/>
              <w:jc w:val="center"/>
              <w:rPr>
                <w:rFonts w:ascii="宋体" w:hAnsi="宋体" w:cs="宋体"/>
                <w:b/>
                <w:color w:val="auto"/>
                <w:sz w:val="24"/>
                <w:highlight w:val="none"/>
              </w:rPr>
            </w:pPr>
          </w:p>
          <w:p w14:paraId="1D2919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投标单价</w:t>
            </w:r>
          </w:p>
        </w:tc>
        <w:tc>
          <w:tcPr>
            <w:tcW w:w="1400" w:type="dxa"/>
          </w:tcPr>
          <w:p w14:paraId="49BB9D3B">
            <w:pPr>
              <w:spacing w:line="360" w:lineRule="auto"/>
              <w:jc w:val="center"/>
              <w:rPr>
                <w:rFonts w:ascii="宋体" w:hAnsi="宋体" w:cs="宋体"/>
                <w:b/>
                <w:color w:val="auto"/>
                <w:sz w:val="24"/>
                <w:highlight w:val="none"/>
              </w:rPr>
            </w:pPr>
          </w:p>
          <w:p w14:paraId="02374B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投标总价</w:t>
            </w:r>
          </w:p>
        </w:tc>
        <w:tc>
          <w:tcPr>
            <w:tcW w:w="1150" w:type="dxa"/>
          </w:tcPr>
          <w:p w14:paraId="5EBDD932">
            <w:pPr>
              <w:spacing w:line="360" w:lineRule="auto"/>
              <w:jc w:val="center"/>
              <w:rPr>
                <w:rFonts w:ascii="宋体" w:hAnsi="宋体" w:cs="宋体"/>
                <w:b/>
                <w:color w:val="auto"/>
                <w:sz w:val="24"/>
                <w:highlight w:val="none"/>
              </w:rPr>
            </w:pPr>
          </w:p>
          <w:p w14:paraId="141576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4976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6" w:type="dxa"/>
            <w:vAlign w:val="center"/>
          </w:tcPr>
          <w:p w14:paraId="28CEDC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67" w:type="dxa"/>
            <w:vAlign w:val="center"/>
          </w:tcPr>
          <w:p w14:paraId="5AF4039E">
            <w:pPr>
              <w:snapToGrid w:val="0"/>
              <w:spacing w:line="360" w:lineRule="auto"/>
              <w:jc w:val="center"/>
              <w:rPr>
                <w:rFonts w:ascii="宋体" w:hAnsi="宋体" w:cs="宋体"/>
                <w:color w:val="auto"/>
                <w:sz w:val="24"/>
                <w:highlight w:val="none"/>
              </w:rPr>
            </w:pPr>
          </w:p>
        </w:tc>
        <w:tc>
          <w:tcPr>
            <w:tcW w:w="1800" w:type="dxa"/>
            <w:vAlign w:val="center"/>
          </w:tcPr>
          <w:p w14:paraId="4A388DD6">
            <w:pPr>
              <w:snapToGrid w:val="0"/>
              <w:spacing w:line="360" w:lineRule="auto"/>
              <w:jc w:val="center"/>
              <w:rPr>
                <w:rFonts w:ascii="宋体" w:hAnsi="宋体" w:cs="宋体"/>
                <w:color w:val="auto"/>
                <w:sz w:val="24"/>
                <w:highlight w:val="none"/>
              </w:rPr>
            </w:pPr>
          </w:p>
        </w:tc>
        <w:tc>
          <w:tcPr>
            <w:tcW w:w="1667" w:type="dxa"/>
            <w:vAlign w:val="center"/>
          </w:tcPr>
          <w:p w14:paraId="51E718AF">
            <w:pPr>
              <w:snapToGrid w:val="0"/>
              <w:spacing w:line="360" w:lineRule="auto"/>
              <w:jc w:val="center"/>
              <w:rPr>
                <w:rFonts w:ascii="宋体" w:hAnsi="宋体" w:cs="宋体"/>
                <w:color w:val="auto"/>
                <w:sz w:val="24"/>
                <w:highlight w:val="none"/>
              </w:rPr>
            </w:pPr>
          </w:p>
        </w:tc>
        <w:tc>
          <w:tcPr>
            <w:tcW w:w="1400" w:type="dxa"/>
            <w:vAlign w:val="center"/>
          </w:tcPr>
          <w:p w14:paraId="75924BAB">
            <w:pPr>
              <w:snapToGrid w:val="0"/>
              <w:spacing w:line="360" w:lineRule="auto"/>
              <w:jc w:val="center"/>
              <w:rPr>
                <w:rFonts w:ascii="宋体" w:hAnsi="宋体" w:cs="宋体"/>
                <w:color w:val="auto"/>
                <w:sz w:val="24"/>
                <w:highlight w:val="none"/>
              </w:rPr>
            </w:pPr>
          </w:p>
        </w:tc>
        <w:tc>
          <w:tcPr>
            <w:tcW w:w="1700" w:type="dxa"/>
            <w:vAlign w:val="center"/>
          </w:tcPr>
          <w:p w14:paraId="2D3DFCA3">
            <w:pPr>
              <w:spacing w:line="360" w:lineRule="auto"/>
              <w:jc w:val="center"/>
              <w:rPr>
                <w:rFonts w:ascii="宋体" w:hAnsi="宋体" w:cs="宋体"/>
                <w:color w:val="auto"/>
                <w:sz w:val="24"/>
                <w:highlight w:val="none"/>
              </w:rPr>
            </w:pPr>
          </w:p>
        </w:tc>
        <w:tc>
          <w:tcPr>
            <w:tcW w:w="1437" w:type="dxa"/>
          </w:tcPr>
          <w:p w14:paraId="14DA5F05">
            <w:pPr>
              <w:spacing w:line="360" w:lineRule="auto"/>
              <w:jc w:val="center"/>
              <w:rPr>
                <w:rFonts w:ascii="宋体" w:hAnsi="宋体" w:cs="宋体"/>
                <w:color w:val="auto"/>
                <w:sz w:val="24"/>
                <w:highlight w:val="none"/>
              </w:rPr>
            </w:pPr>
          </w:p>
        </w:tc>
        <w:tc>
          <w:tcPr>
            <w:tcW w:w="1215" w:type="dxa"/>
          </w:tcPr>
          <w:p w14:paraId="6C62A1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3年</w:t>
            </w:r>
          </w:p>
        </w:tc>
        <w:tc>
          <w:tcPr>
            <w:tcW w:w="1323" w:type="dxa"/>
          </w:tcPr>
          <w:p w14:paraId="42253B98">
            <w:pPr>
              <w:spacing w:line="360" w:lineRule="auto"/>
              <w:jc w:val="center"/>
              <w:rPr>
                <w:rFonts w:ascii="宋体" w:hAnsi="宋体" w:cs="宋体"/>
                <w:color w:val="auto"/>
                <w:sz w:val="24"/>
                <w:highlight w:val="none"/>
              </w:rPr>
            </w:pPr>
          </w:p>
        </w:tc>
        <w:tc>
          <w:tcPr>
            <w:tcW w:w="1400" w:type="dxa"/>
          </w:tcPr>
          <w:p w14:paraId="4C4D2BB5">
            <w:pPr>
              <w:spacing w:line="360" w:lineRule="auto"/>
              <w:jc w:val="center"/>
              <w:rPr>
                <w:rFonts w:ascii="宋体" w:hAnsi="宋体" w:cs="宋体"/>
                <w:color w:val="auto"/>
                <w:sz w:val="24"/>
                <w:highlight w:val="none"/>
              </w:rPr>
            </w:pPr>
          </w:p>
        </w:tc>
        <w:tc>
          <w:tcPr>
            <w:tcW w:w="1150" w:type="dxa"/>
          </w:tcPr>
          <w:p w14:paraId="64184765">
            <w:pPr>
              <w:spacing w:line="360" w:lineRule="auto"/>
              <w:jc w:val="center"/>
              <w:rPr>
                <w:rFonts w:ascii="宋体" w:hAnsi="宋体" w:cs="宋体"/>
                <w:color w:val="auto"/>
                <w:sz w:val="24"/>
                <w:highlight w:val="none"/>
              </w:rPr>
            </w:pPr>
          </w:p>
        </w:tc>
      </w:tr>
      <w:tr w14:paraId="3E79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vAlign w:val="center"/>
          </w:tcPr>
          <w:p w14:paraId="6BA2EA5C">
            <w:pPr>
              <w:spacing w:line="360" w:lineRule="auto"/>
              <w:jc w:val="center"/>
              <w:rPr>
                <w:rFonts w:ascii="宋体" w:hAnsi="宋体" w:cs="宋体"/>
                <w:color w:val="auto"/>
                <w:sz w:val="24"/>
                <w:highlight w:val="none"/>
              </w:rPr>
            </w:pPr>
          </w:p>
        </w:tc>
        <w:tc>
          <w:tcPr>
            <w:tcW w:w="1467" w:type="dxa"/>
            <w:vAlign w:val="center"/>
          </w:tcPr>
          <w:p w14:paraId="5EF5E25E">
            <w:pPr>
              <w:snapToGrid w:val="0"/>
              <w:spacing w:line="360" w:lineRule="auto"/>
              <w:jc w:val="center"/>
              <w:rPr>
                <w:rFonts w:ascii="宋体" w:hAnsi="宋体" w:cs="宋体"/>
                <w:color w:val="auto"/>
                <w:sz w:val="24"/>
                <w:highlight w:val="none"/>
              </w:rPr>
            </w:pPr>
          </w:p>
        </w:tc>
        <w:tc>
          <w:tcPr>
            <w:tcW w:w="1800" w:type="dxa"/>
            <w:vAlign w:val="center"/>
          </w:tcPr>
          <w:p w14:paraId="6A853700">
            <w:pPr>
              <w:snapToGrid w:val="0"/>
              <w:spacing w:line="360" w:lineRule="auto"/>
              <w:jc w:val="center"/>
              <w:rPr>
                <w:rFonts w:ascii="宋体" w:hAnsi="宋体" w:cs="宋体"/>
                <w:color w:val="auto"/>
                <w:sz w:val="24"/>
                <w:highlight w:val="none"/>
              </w:rPr>
            </w:pPr>
          </w:p>
        </w:tc>
        <w:tc>
          <w:tcPr>
            <w:tcW w:w="1667" w:type="dxa"/>
            <w:vAlign w:val="center"/>
          </w:tcPr>
          <w:p w14:paraId="03CC8726">
            <w:pPr>
              <w:snapToGrid w:val="0"/>
              <w:spacing w:line="360" w:lineRule="auto"/>
              <w:jc w:val="center"/>
              <w:rPr>
                <w:rFonts w:ascii="宋体" w:hAnsi="宋体" w:cs="宋体"/>
                <w:color w:val="auto"/>
                <w:sz w:val="24"/>
                <w:highlight w:val="none"/>
              </w:rPr>
            </w:pPr>
          </w:p>
        </w:tc>
        <w:tc>
          <w:tcPr>
            <w:tcW w:w="1400" w:type="dxa"/>
            <w:vAlign w:val="center"/>
          </w:tcPr>
          <w:p w14:paraId="7CAE78C5">
            <w:pPr>
              <w:snapToGrid w:val="0"/>
              <w:spacing w:line="360" w:lineRule="auto"/>
              <w:jc w:val="center"/>
              <w:rPr>
                <w:rFonts w:ascii="宋体" w:hAnsi="宋体" w:cs="宋体"/>
                <w:color w:val="auto"/>
                <w:sz w:val="24"/>
                <w:highlight w:val="none"/>
              </w:rPr>
            </w:pPr>
          </w:p>
        </w:tc>
        <w:tc>
          <w:tcPr>
            <w:tcW w:w="1700" w:type="dxa"/>
            <w:vAlign w:val="center"/>
          </w:tcPr>
          <w:p w14:paraId="134E3EBA">
            <w:pPr>
              <w:spacing w:line="360" w:lineRule="auto"/>
              <w:jc w:val="center"/>
              <w:rPr>
                <w:rFonts w:ascii="宋体" w:hAnsi="宋体" w:cs="宋体"/>
                <w:color w:val="auto"/>
                <w:sz w:val="24"/>
                <w:highlight w:val="none"/>
              </w:rPr>
            </w:pPr>
          </w:p>
        </w:tc>
        <w:tc>
          <w:tcPr>
            <w:tcW w:w="1437" w:type="dxa"/>
          </w:tcPr>
          <w:p w14:paraId="0A9923F7">
            <w:pPr>
              <w:spacing w:line="360" w:lineRule="auto"/>
              <w:jc w:val="center"/>
              <w:rPr>
                <w:rFonts w:ascii="宋体" w:hAnsi="宋体" w:cs="宋体"/>
                <w:color w:val="auto"/>
                <w:sz w:val="24"/>
                <w:highlight w:val="none"/>
              </w:rPr>
            </w:pPr>
          </w:p>
        </w:tc>
        <w:tc>
          <w:tcPr>
            <w:tcW w:w="1215" w:type="dxa"/>
          </w:tcPr>
          <w:p w14:paraId="3AD10ACE">
            <w:pPr>
              <w:spacing w:line="360" w:lineRule="auto"/>
              <w:jc w:val="center"/>
              <w:rPr>
                <w:rFonts w:ascii="宋体" w:hAnsi="宋体" w:cs="宋体"/>
                <w:color w:val="auto"/>
                <w:sz w:val="24"/>
                <w:highlight w:val="none"/>
              </w:rPr>
            </w:pPr>
          </w:p>
        </w:tc>
        <w:tc>
          <w:tcPr>
            <w:tcW w:w="1323" w:type="dxa"/>
          </w:tcPr>
          <w:p w14:paraId="7932C584">
            <w:pPr>
              <w:spacing w:line="360" w:lineRule="auto"/>
              <w:jc w:val="center"/>
              <w:rPr>
                <w:rFonts w:ascii="宋体" w:hAnsi="宋体" w:cs="宋体"/>
                <w:color w:val="auto"/>
                <w:sz w:val="24"/>
                <w:highlight w:val="none"/>
              </w:rPr>
            </w:pPr>
          </w:p>
        </w:tc>
        <w:tc>
          <w:tcPr>
            <w:tcW w:w="1400" w:type="dxa"/>
          </w:tcPr>
          <w:p w14:paraId="28AF1324">
            <w:pPr>
              <w:spacing w:line="360" w:lineRule="auto"/>
              <w:jc w:val="center"/>
              <w:rPr>
                <w:rFonts w:ascii="宋体" w:hAnsi="宋体" w:cs="宋体"/>
                <w:color w:val="auto"/>
                <w:sz w:val="24"/>
                <w:highlight w:val="none"/>
              </w:rPr>
            </w:pPr>
          </w:p>
        </w:tc>
        <w:tc>
          <w:tcPr>
            <w:tcW w:w="1150" w:type="dxa"/>
          </w:tcPr>
          <w:p w14:paraId="1AEE177C">
            <w:pPr>
              <w:spacing w:line="360" w:lineRule="auto"/>
              <w:jc w:val="center"/>
              <w:rPr>
                <w:rFonts w:ascii="宋体" w:hAnsi="宋体" w:cs="宋体"/>
                <w:color w:val="auto"/>
                <w:sz w:val="24"/>
                <w:highlight w:val="none"/>
              </w:rPr>
            </w:pPr>
          </w:p>
        </w:tc>
      </w:tr>
      <w:tr w14:paraId="2DF9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vAlign w:val="center"/>
          </w:tcPr>
          <w:p w14:paraId="4472650D">
            <w:pPr>
              <w:spacing w:line="360" w:lineRule="auto"/>
              <w:jc w:val="center"/>
              <w:rPr>
                <w:rFonts w:ascii="宋体" w:hAnsi="宋体" w:cs="宋体"/>
                <w:color w:val="auto"/>
                <w:sz w:val="24"/>
                <w:highlight w:val="none"/>
              </w:rPr>
            </w:pPr>
          </w:p>
        </w:tc>
        <w:tc>
          <w:tcPr>
            <w:tcW w:w="1467" w:type="dxa"/>
            <w:vAlign w:val="center"/>
          </w:tcPr>
          <w:p w14:paraId="42E98214">
            <w:pPr>
              <w:snapToGrid w:val="0"/>
              <w:spacing w:line="360" w:lineRule="auto"/>
              <w:jc w:val="center"/>
              <w:rPr>
                <w:rFonts w:ascii="宋体" w:hAnsi="宋体" w:cs="宋体"/>
                <w:color w:val="auto"/>
                <w:sz w:val="24"/>
                <w:highlight w:val="none"/>
              </w:rPr>
            </w:pPr>
          </w:p>
        </w:tc>
        <w:tc>
          <w:tcPr>
            <w:tcW w:w="1800" w:type="dxa"/>
            <w:vAlign w:val="center"/>
          </w:tcPr>
          <w:p w14:paraId="102C9B81">
            <w:pPr>
              <w:snapToGrid w:val="0"/>
              <w:spacing w:line="360" w:lineRule="auto"/>
              <w:jc w:val="center"/>
              <w:rPr>
                <w:rFonts w:ascii="宋体" w:hAnsi="宋体" w:cs="宋体"/>
                <w:color w:val="auto"/>
                <w:sz w:val="24"/>
                <w:highlight w:val="none"/>
              </w:rPr>
            </w:pPr>
          </w:p>
        </w:tc>
        <w:tc>
          <w:tcPr>
            <w:tcW w:w="1667" w:type="dxa"/>
            <w:vAlign w:val="center"/>
          </w:tcPr>
          <w:p w14:paraId="39CDF29E">
            <w:pPr>
              <w:snapToGrid w:val="0"/>
              <w:spacing w:line="360" w:lineRule="auto"/>
              <w:jc w:val="center"/>
              <w:rPr>
                <w:rFonts w:ascii="宋体" w:hAnsi="宋体" w:cs="宋体"/>
                <w:color w:val="auto"/>
                <w:sz w:val="24"/>
                <w:highlight w:val="none"/>
              </w:rPr>
            </w:pPr>
          </w:p>
        </w:tc>
        <w:tc>
          <w:tcPr>
            <w:tcW w:w="1400" w:type="dxa"/>
            <w:vAlign w:val="center"/>
          </w:tcPr>
          <w:p w14:paraId="2AB66B84">
            <w:pPr>
              <w:snapToGrid w:val="0"/>
              <w:spacing w:line="360" w:lineRule="auto"/>
              <w:jc w:val="center"/>
              <w:rPr>
                <w:rFonts w:ascii="宋体" w:hAnsi="宋体" w:cs="宋体"/>
                <w:color w:val="auto"/>
                <w:sz w:val="24"/>
                <w:highlight w:val="none"/>
              </w:rPr>
            </w:pPr>
          </w:p>
        </w:tc>
        <w:tc>
          <w:tcPr>
            <w:tcW w:w="1700" w:type="dxa"/>
            <w:vAlign w:val="center"/>
          </w:tcPr>
          <w:p w14:paraId="21363F84">
            <w:pPr>
              <w:spacing w:line="360" w:lineRule="auto"/>
              <w:jc w:val="center"/>
              <w:rPr>
                <w:rFonts w:ascii="宋体" w:hAnsi="宋体" w:cs="宋体"/>
                <w:color w:val="auto"/>
                <w:sz w:val="24"/>
                <w:highlight w:val="none"/>
              </w:rPr>
            </w:pPr>
          </w:p>
        </w:tc>
        <w:tc>
          <w:tcPr>
            <w:tcW w:w="1437" w:type="dxa"/>
          </w:tcPr>
          <w:p w14:paraId="632925DD">
            <w:pPr>
              <w:spacing w:line="360" w:lineRule="auto"/>
              <w:jc w:val="center"/>
              <w:rPr>
                <w:rFonts w:ascii="宋体" w:hAnsi="宋体" w:cs="宋体"/>
                <w:color w:val="auto"/>
                <w:sz w:val="24"/>
                <w:highlight w:val="none"/>
              </w:rPr>
            </w:pPr>
          </w:p>
        </w:tc>
        <w:tc>
          <w:tcPr>
            <w:tcW w:w="1215" w:type="dxa"/>
          </w:tcPr>
          <w:p w14:paraId="13223732">
            <w:pPr>
              <w:spacing w:line="360" w:lineRule="auto"/>
              <w:jc w:val="center"/>
              <w:rPr>
                <w:rFonts w:ascii="宋体" w:hAnsi="宋体" w:cs="宋体"/>
                <w:color w:val="auto"/>
                <w:sz w:val="24"/>
                <w:highlight w:val="none"/>
              </w:rPr>
            </w:pPr>
          </w:p>
        </w:tc>
        <w:tc>
          <w:tcPr>
            <w:tcW w:w="1323" w:type="dxa"/>
          </w:tcPr>
          <w:p w14:paraId="34E237B9">
            <w:pPr>
              <w:spacing w:line="360" w:lineRule="auto"/>
              <w:jc w:val="center"/>
              <w:rPr>
                <w:rFonts w:ascii="宋体" w:hAnsi="宋体" w:cs="宋体"/>
                <w:color w:val="auto"/>
                <w:sz w:val="24"/>
                <w:highlight w:val="none"/>
              </w:rPr>
            </w:pPr>
          </w:p>
        </w:tc>
        <w:tc>
          <w:tcPr>
            <w:tcW w:w="1400" w:type="dxa"/>
          </w:tcPr>
          <w:p w14:paraId="7285A9A2">
            <w:pPr>
              <w:spacing w:line="360" w:lineRule="auto"/>
              <w:jc w:val="center"/>
              <w:rPr>
                <w:rFonts w:ascii="宋体" w:hAnsi="宋体" w:cs="宋体"/>
                <w:color w:val="auto"/>
                <w:sz w:val="24"/>
                <w:highlight w:val="none"/>
              </w:rPr>
            </w:pPr>
          </w:p>
        </w:tc>
        <w:tc>
          <w:tcPr>
            <w:tcW w:w="1150" w:type="dxa"/>
          </w:tcPr>
          <w:p w14:paraId="162B9DC3">
            <w:pPr>
              <w:spacing w:line="360" w:lineRule="auto"/>
              <w:jc w:val="center"/>
              <w:rPr>
                <w:rFonts w:ascii="宋体" w:hAnsi="宋体" w:cs="宋体"/>
                <w:color w:val="auto"/>
                <w:sz w:val="24"/>
                <w:highlight w:val="none"/>
              </w:rPr>
            </w:pPr>
          </w:p>
        </w:tc>
      </w:tr>
      <w:tr w14:paraId="753A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vAlign w:val="center"/>
          </w:tcPr>
          <w:p w14:paraId="21D9D1E8">
            <w:pPr>
              <w:spacing w:line="360" w:lineRule="auto"/>
              <w:jc w:val="center"/>
              <w:rPr>
                <w:rFonts w:ascii="宋体" w:hAnsi="宋体" w:cs="宋体"/>
                <w:color w:val="auto"/>
                <w:sz w:val="24"/>
                <w:highlight w:val="none"/>
              </w:rPr>
            </w:pPr>
          </w:p>
        </w:tc>
        <w:tc>
          <w:tcPr>
            <w:tcW w:w="1467" w:type="dxa"/>
            <w:vAlign w:val="center"/>
          </w:tcPr>
          <w:p w14:paraId="4E01F028">
            <w:pPr>
              <w:snapToGrid w:val="0"/>
              <w:spacing w:line="360" w:lineRule="auto"/>
              <w:jc w:val="center"/>
              <w:rPr>
                <w:rFonts w:ascii="宋体" w:hAnsi="宋体" w:cs="宋体"/>
                <w:color w:val="auto"/>
                <w:sz w:val="24"/>
                <w:highlight w:val="none"/>
              </w:rPr>
            </w:pPr>
          </w:p>
        </w:tc>
        <w:tc>
          <w:tcPr>
            <w:tcW w:w="1800" w:type="dxa"/>
            <w:vAlign w:val="center"/>
          </w:tcPr>
          <w:p w14:paraId="29D0DD24">
            <w:pPr>
              <w:snapToGrid w:val="0"/>
              <w:spacing w:line="360" w:lineRule="auto"/>
              <w:jc w:val="center"/>
              <w:rPr>
                <w:rFonts w:ascii="宋体" w:hAnsi="宋体" w:cs="宋体"/>
                <w:color w:val="auto"/>
                <w:sz w:val="24"/>
                <w:highlight w:val="none"/>
              </w:rPr>
            </w:pPr>
          </w:p>
        </w:tc>
        <w:tc>
          <w:tcPr>
            <w:tcW w:w="1667" w:type="dxa"/>
            <w:vAlign w:val="center"/>
          </w:tcPr>
          <w:p w14:paraId="207741AC">
            <w:pPr>
              <w:snapToGrid w:val="0"/>
              <w:spacing w:line="360" w:lineRule="auto"/>
              <w:jc w:val="center"/>
              <w:rPr>
                <w:rFonts w:ascii="宋体" w:hAnsi="宋体" w:cs="宋体"/>
                <w:color w:val="auto"/>
                <w:sz w:val="24"/>
                <w:highlight w:val="none"/>
              </w:rPr>
            </w:pPr>
          </w:p>
        </w:tc>
        <w:tc>
          <w:tcPr>
            <w:tcW w:w="1400" w:type="dxa"/>
            <w:vAlign w:val="center"/>
          </w:tcPr>
          <w:p w14:paraId="1E466796">
            <w:pPr>
              <w:snapToGrid w:val="0"/>
              <w:spacing w:line="360" w:lineRule="auto"/>
              <w:jc w:val="center"/>
              <w:rPr>
                <w:rFonts w:ascii="宋体" w:hAnsi="宋体" w:cs="宋体"/>
                <w:color w:val="auto"/>
                <w:sz w:val="24"/>
                <w:highlight w:val="none"/>
              </w:rPr>
            </w:pPr>
          </w:p>
        </w:tc>
        <w:tc>
          <w:tcPr>
            <w:tcW w:w="1700" w:type="dxa"/>
            <w:vAlign w:val="center"/>
          </w:tcPr>
          <w:p w14:paraId="015CA046">
            <w:pPr>
              <w:spacing w:line="360" w:lineRule="auto"/>
              <w:jc w:val="center"/>
              <w:rPr>
                <w:rFonts w:ascii="宋体" w:hAnsi="宋体" w:cs="宋体"/>
                <w:color w:val="auto"/>
                <w:sz w:val="24"/>
                <w:highlight w:val="none"/>
              </w:rPr>
            </w:pPr>
          </w:p>
        </w:tc>
        <w:tc>
          <w:tcPr>
            <w:tcW w:w="1437" w:type="dxa"/>
          </w:tcPr>
          <w:p w14:paraId="6AF4298D">
            <w:pPr>
              <w:spacing w:line="360" w:lineRule="auto"/>
              <w:jc w:val="center"/>
              <w:rPr>
                <w:rFonts w:ascii="宋体" w:hAnsi="宋体" w:cs="宋体"/>
                <w:color w:val="auto"/>
                <w:sz w:val="24"/>
                <w:highlight w:val="none"/>
              </w:rPr>
            </w:pPr>
          </w:p>
        </w:tc>
        <w:tc>
          <w:tcPr>
            <w:tcW w:w="1215" w:type="dxa"/>
          </w:tcPr>
          <w:p w14:paraId="19879F47">
            <w:pPr>
              <w:spacing w:line="360" w:lineRule="auto"/>
              <w:jc w:val="center"/>
              <w:rPr>
                <w:rFonts w:ascii="宋体" w:hAnsi="宋体" w:cs="宋体"/>
                <w:color w:val="auto"/>
                <w:sz w:val="24"/>
                <w:highlight w:val="none"/>
              </w:rPr>
            </w:pPr>
          </w:p>
        </w:tc>
        <w:tc>
          <w:tcPr>
            <w:tcW w:w="1323" w:type="dxa"/>
          </w:tcPr>
          <w:p w14:paraId="4FF44BFA">
            <w:pPr>
              <w:spacing w:line="360" w:lineRule="auto"/>
              <w:jc w:val="center"/>
              <w:rPr>
                <w:rFonts w:ascii="宋体" w:hAnsi="宋体" w:cs="宋体"/>
                <w:color w:val="auto"/>
                <w:sz w:val="24"/>
                <w:highlight w:val="none"/>
              </w:rPr>
            </w:pPr>
          </w:p>
        </w:tc>
        <w:tc>
          <w:tcPr>
            <w:tcW w:w="1400" w:type="dxa"/>
          </w:tcPr>
          <w:p w14:paraId="6681EEC1">
            <w:pPr>
              <w:spacing w:line="360" w:lineRule="auto"/>
              <w:jc w:val="center"/>
              <w:rPr>
                <w:rFonts w:ascii="宋体" w:hAnsi="宋体" w:cs="宋体"/>
                <w:color w:val="auto"/>
                <w:sz w:val="24"/>
                <w:highlight w:val="none"/>
              </w:rPr>
            </w:pPr>
          </w:p>
        </w:tc>
        <w:tc>
          <w:tcPr>
            <w:tcW w:w="1150" w:type="dxa"/>
          </w:tcPr>
          <w:p w14:paraId="7D5DDAA2">
            <w:pPr>
              <w:spacing w:line="360" w:lineRule="auto"/>
              <w:jc w:val="center"/>
              <w:rPr>
                <w:rFonts w:ascii="宋体" w:hAnsi="宋体" w:cs="宋体"/>
                <w:color w:val="auto"/>
                <w:sz w:val="24"/>
                <w:highlight w:val="none"/>
              </w:rPr>
            </w:pPr>
          </w:p>
        </w:tc>
      </w:tr>
      <w:tr w14:paraId="66AA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vAlign w:val="center"/>
          </w:tcPr>
          <w:p w14:paraId="6023F1B0">
            <w:pPr>
              <w:spacing w:line="360" w:lineRule="auto"/>
              <w:jc w:val="center"/>
              <w:rPr>
                <w:rFonts w:ascii="宋体" w:hAnsi="宋体" w:cs="宋体"/>
                <w:color w:val="auto"/>
                <w:sz w:val="24"/>
                <w:highlight w:val="none"/>
              </w:rPr>
            </w:pPr>
          </w:p>
        </w:tc>
        <w:tc>
          <w:tcPr>
            <w:tcW w:w="1467" w:type="dxa"/>
            <w:vAlign w:val="center"/>
          </w:tcPr>
          <w:p w14:paraId="6B3A36B4">
            <w:pPr>
              <w:snapToGrid w:val="0"/>
              <w:spacing w:line="360" w:lineRule="auto"/>
              <w:jc w:val="center"/>
              <w:rPr>
                <w:rFonts w:ascii="宋体" w:hAnsi="宋体" w:cs="宋体"/>
                <w:color w:val="auto"/>
                <w:sz w:val="24"/>
                <w:highlight w:val="none"/>
              </w:rPr>
            </w:pPr>
          </w:p>
        </w:tc>
        <w:tc>
          <w:tcPr>
            <w:tcW w:w="1800" w:type="dxa"/>
            <w:vAlign w:val="center"/>
          </w:tcPr>
          <w:p w14:paraId="28E7896B">
            <w:pPr>
              <w:snapToGrid w:val="0"/>
              <w:spacing w:line="360" w:lineRule="auto"/>
              <w:jc w:val="center"/>
              <w:rPr>
                <w:rFonts w:ascii="宋体" w:hAnsi="宋体" w:cs="宋体"/>
                <w:color w:val="auto"/>
                <w:sz w:val="24"/>
                <w:highlight w:val="none"/>
              </w:rPr>
            </w:pPr>
          </w:p>
        </w:tc>
        <w:tc>
          <w:tcPr>
            <w:tcW w:w="1667" w:type="dxa"/>
            <w:vAlign w:val="center"/>
          </w:tcPr>
          <w:p w14:paraId="1D55D8A0">
            <w:pPr>
              <w:snapToGrid w:val="0"/>
              <w:spacing w:line="360" w:lineRule="auto"/>
              <w:jc w:val="center"/>
              <w:rPr>
                <w:rFonts w:ascii="宋体" w:hAnsi="宋体" w:cs="宋体"/>
                <w:color w:val="auto"/>
                <w:sz w:val="24"/>
                <w:highlight w:val="none"/>
              </w:rPr>
            </w:pPr>
          </w:p>
        </w:tc>
        <w:tc>
          <w:tcPr>
            <w:tcW w:w="1400" w:type="dxa"/>
            <w:vAlign w:val="center"/>
          </w:tcPr>
          <w:p w14:paraId="11453B4F">
            <w:pPr>
              <w:snapToGrid w:val="0"/>
              <w:spacing w:line="360" w:lineRule="auto"/>
              <w:jc w:val="center"/>
              <w:rPr>
                <w:rFonts w:ascii="宋体" w:hAnsi="宋体" w:cs="宋体"/>
                <w:color w:val="auto"/>
                <w:sz w:val="24"/>
                <w:highlight w:val="none"/>
              </w:rPr>
            </w:pPr>
          </w:p>
        </w:tc>
        <w:tc>
          <w:tcPr>
            <w:tcW w:w="1700" w:type="dxa"/>
            <w:vAlign w:val="center"/>
          </w:tcPr>
          <w:p w14:paraId="0E4023A8">
            <w:pPr>
              <w:spacing w:line="360" w:lineRule="auto"/>
              <w:jc w:val="center"/>
              <w:rPr>
                <w:rFonts w:ascii="宋体" w:hAnsi="宋体" w:cs="宋体"/>
                <w:color w:val="auto"/>
                <w:sz w:val="24"/>
                <w:highlight w:val="none"/>
              </w:rPr>
            </w:pPr>
          </w:p>
        </w:tc>
        <w:tc>
          <w:tcPr>
            <w:tcW w:w="1437" w:type="dxa"/>
          </w:tcPr>
          <w:p w14:paraId="4065B036">
            <w:pPr>
              <w:spacing w:line="360" w:lineRule="auto"/>
              <w:jc w:val="center"/>
              <w:rPr>
                <w:rFonts w:ascii="宋体" w:hAnsi="宋体" w:cs="宋体"/>
                <w:color w:val="auto"/>
                <w:sz w:val="24"/>
                <w:highlight w:val="none"/>
              </w:rPr>
            </w:pPr>
          </w:p>
        </w:tc>
        <w:tc>
          <w:tcPr>
            <w:tcW w:w="1215" w:type="dxa"/>
          </w:tcPr>
          <w:p w14:paraId="2ED47082">
            <w:pPr>
              <w:spacing w:line="360" w:lineRule="auto"/>
              <w:jc w:val="center"/>
              <w:rPr>
                <w:rFonts w:ascii="宋体" w:hAnsi="宋体" w:cs="宋体"/>
                <w:color w:val="auto"/>
                <w:sz w:val="24"/>
                <w:highlight w:val="none"/>
              </w:rPr>
            </w:pPr>
          </w:p>
        </w:tc>
        <w:tc>
          <w:tcPr>
            <w:tcW w:w="1323" w:type="dxa"/>
          </w:tcPr>
          <w:p w14:paraId="6A9A21A4">
            <w:pPr>
              <w:spacing w:line="360" w:lineRule="auto"/>
              <w:jc w:val="center"/>
              <w:rPr>
                <w:rFonts w:ascii="宋体" w:hAnsi="宋体" w:cs="宋体"/>
                <w:color w:val="auto"/>
                <w:sz w:val="24"/>
                <w:highlight w:val="none"/>
              </w:rPr>
            </w:pPr>
          </w:p>
        </w:tc>
        <w:tc>
          <w:tcPr>
            <w:tcW w:w="1400" w:type="dxa"/>
          </w:tcPr>
          <w:p w14:paraId="569D708E">
            <w:pPr>
              <w:spacing w:line="360" w:lineRule="auto"/>
              <w:jc w:val="center"/>
              <w:rPr>
                <w:rFonts w:ascii="宋体" w:hAnsi="宋体" w:cs="宋体"/>
                <w:color w:val="auto"/>
                <w:sz w:val="24"/>
                <w:highlight w:val="none"/>
              </w:rPr>
            </w:pPr>
          </w:p>
        </w:tc>
        <w:tc>
          <w:tcPr>
            <w:tcW w:w="1150" w:type="dxa"/>
          </w:tcPr>
          <w:p w14:paraId="3434BD30">
            <w:pPr>
              <w:spacing w:line="360" w:lineRule="auto"/>
              <w:jc w:val="center"/>
              <w:rPr>
                <w:rFonts w:ascii="宋体" w:hAnsi="宋体" w:cs="宋体"/>
                <w:color w:val="auto"/>
                <w:sz w:val="24"/>
                <w:highlight w:val="none"/>
              </w:rPr>
            </w:pPr>
          </w:p>
        </w:tc>
      </w:tr>
      <w:tr w14:paraId="2E20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800" w:type="dxa"/>
            <w:gridSpan w:val="4"/>
            <w:vAlign w:val="center"/>
          </w:tcPr>
          <w:p w14:paraId="632228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投标总报价（小写）</w:t>
            </w:r>
          </w:p>
        </w:tc>
        <w:tc>
          <w:tcPr>
            <w:tcW w:w="9625" w:type="dxa"/>
            <w:gridSpan w:val="7"/>
            <w:vAlign w:val="center"/>
          </w:tcPr>
          <w:p w14:paraId="0A892CED">
            <w:pPr>
              <w:spacing w:line="360" w:lineRule="auto"/>
              <w:jc w:val="center"/>
              <w:rPr>
                <w:rFonts w:ascii="宋体" w:hAnsi="宋体" w:cs="宋体"/>
                <w:b/>
                <w:color w:val="auto"/>
                <w:sz w:val="24"/>
                <w:highlight w:val="none"/>
              </w:rPr>
            </w:pPr>
          </w:p>
        </w:tc>
      </w:tr>
      <w:tr w14:paraId="14A4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800" w:type="dxa"/>
            <w:gridSpan w:val="4"/>
            <w:vAlign w:val="center"/>
          </w:tcPr>
          <w:p w14:paraId="29DFC4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投标总报价（大写）</w:t>
            </w:r>
          </w:p>
        </w:tc>
        <w:tc>
          <w:tcPr>
            <w:tcW w:w="9625" w:type="dxa"/>
            <w:gridSpan w:val="7"/>
            <w:vAlign w:val="center"/>
          </w:tcPr>
          <w:p w14:paraId="3DC2707B">
            <w:pPr>
              <w:spacing w:line="360" w:lineRule="auto"/>
              <w:jc w:val="center"/>
              <w:rPr>
                <w:rFonts w:ascii="宋体" w:hAnsi="宋体" w:cs="宋体"/>
                <w:b/>
                <w:color w:val="auto"/>
                <w:sz w:val="24"/>
                <w:highlight w:val="none"/>
              </w:rPr>
            </w:pPr>
          </w:p>
        </w:tc>
      </w:tr>
    </w:tbl>
    <w:p w14:paraId="0C35CA3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D81E2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p>
    <w:p w14:paraId="1F704D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62CC1D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38254B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将依照《中华人民共和国政府采购法》等国家有关规定追究相应责任。</w:t>
      </w:r>
    </w:p>
    <w:p w14:paraId="43CF163B">
      <w:pPr>
        <w:spacing w:line="360" w:lineRule="auto"/>
        <w:ind w:firstLine="482" w:firstLineChars="200"/>
        <w:rPr>
          <w:rFonts w:ascii="宋体" w:hAnsi="宋体" w:cs="宋体"/>
          <w:b/>
          <w:color w:val="auto"/>
          <w:kern w:val="0"/>
          <w:sz w:val="24"/>
          <w:highlight w:val="none"/>
        </w:rPr>
      </w:pPr>
    </w:p>
    <w:p w14:paraId="57891A2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BB428C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A744B66">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4323161">
      <w:pPr>
        <w:widowControl/>
        <w:spacing w:line="360" w:lineRule="auto"/>
        <w:ind w:firstLine="602" w:firstLineChars="250"/>
        <w:jc w:val="left"/>
        <w:rPr>
          <w:rFonts w:ascii="宋体" w:hAnsi="宋体" w:cs="宋体"/>
          <w:b/>
          <w:color w:val="auto"/>
          <w:sz w:val="24"/>
          <w:highlight w:val="none"/>
        </w:rPr>
      </w:pPr>
    </w:p>
    <w:p w14:paraId="5ADB94FA">
      <w:pPr>
        <w:widowControl/>
        <w:spacing w:line="360" w:lineRule="auto"/>
        <w:ind w:firstLine="602" w:firstLineChars="2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E108946">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9A8ADFF">
      <w:pPr>
        <w:spacing w:line="360" w:lineRule="auto"/>
        <w:ind w:right="420" w:firstLine="3614" w:firstLineChars="1000"/>
        <w:rPr>
          <w:rFonts w:ascii="宋体" w:hAnsi="宋体" w:cs="宋体"/>
          <w:b/>
          <w:color w:val="auto"/>
          <w:kern w:val="0"/>
          <w:sz w:val="36"/>
          <w:szCs w:val="36"/>
          <w:highlight w:val="none"/>
        </w:rPr>
      </w:pPr>
    </w:p>
    <w:p w14:paraId="29EEF826">
      <w:pPr>
        <w:spacing w:line="360" w:lineRule="auto"/>
        <w:ind w:right="420" w:firstLine="3614" w:firstLineChars="1000"/>
        <w:rPr>
          <w:rFonts w:ascii="宋体" w:hAnsi="宋体" w:cs="宋体"/>
          <w:b/>
          <w:color w:val="auto"/>
          <w:kern w:val="0"/>
          <w:sz w:val="36"/>
          <w:szCs w:val="36"/>
          <w:highlight w:val="none"/>
        </w:rPr>
      </w:pPr>
    </w:p>
    <w:p w14:paraId="27DC6C31">
      <w:pPr>
        <w:spacing w:line="360" w:lineRule="auto"/>
        <w:ind w:right="420" w:firstLine="3614" w:firstLineChars="1000"/>
        <w:rPr>
          <w:rFonts w:ascii="宋体" w:hAnsi="宋体" w:cs="宋体"/>
          <w:b/>
          <w:color w:val="auto"/>
          <w:kern w:val="0"/>
          <w:sz w:val="36"/>
          <w:szCs w:val="36"/>
          <w:highlight w:val="none"/>
        </w:rPr>
      </w:pPr>
    </w:p>
    <w:p w14:paraId="48BBBFF9">
      <w:pPr>
        <w:spacing w:line="360" w:lineRule="auto"/>
        <w:ind w:right="420" w:firstLine="3614" w:firstLineChars="1000"/>
        <w:rPr>
          <w:rFonts w:ascii="宋体" w:hAnsi="宋体" w:cs="宋体"/>
          <w:b/>
          <w:color w:val="auto"/>
          <w:kern w:val="0"/>
          <w:sz w:val="36"/>
          <w:szCs w:val="36"/>
          <w:highlight w:val="none"/>
        </w:rPr>
      </w:pPr>
    </w:p>
    <w:p w14:paraId="7CD55038">
      <w:pPr>
        <w:spacing w:line="360" w:lineRule="auto"/>
        <w:ind w:right="420" w:firstLine="3614" w:firstLineChars="1000"/>
        <w:rPr>
          <w:rFonts w:ascii="宋体" w:hAnsi="宋体" w:cs="宋体"/>
          <w:b/>
          <w:color w:val="auto"/>
          <w:kern w:val="0"/>
          <w:sz w:val="36"/>
          <w:szCs w:val="36"/>
          <w:highlight w:val="none"/>
        </w:rPr>
      </w:pPr>
    </w:p>
    <w:p w14:paraId="2E4BB2AA">
      <w:pPr>
        <w:spacing w:line="360" w:lineRule="auto"/>
        <w:ind w:right="420" w:firstLine="3614" w:firstLineChars="1000"/>
        <w:rPr>
          <w:rFonts w:ascii="宋体" w:hAnsi="宋体" w:cs="宋体"/>
          <w:b/>
          <w:color w:val="auto"/>
          <w:kern w:val="0"/>
          <w:sz w:val="36"/>
          <w:szCs w:val="36"/>
          <w:highlight w:val="none"/>
        </w:rPr>
      </w:pPr>
    </w:p>
    <w:p w14:paraId="3A218D25">
      <w:pPr>
        <w:spacing w:line="360" w:lineRule="auto"/>
        <w:ind w:right="420" w:firstLine="3614" w:firstLineChars="1000"/>
        <w:rPr>
          <w:rFonts w:ascii="宋体" w:hAnsi="宋体" w:cs="宋体"/>
          <w:b/>
          <w:color w:val="auto"/>
          <w:kern w:val="0"/>
          <w:sz w:val="36"/>
          <w:szCs w:val="36"/>
          <w:highlight w:val="none"/>
        </w:rPr>
      </w:pPr>
    </w:p>
    <w:p w14:paraId="4A017404">
      <w:pPr>
        <w:spacing w:line="360" w:lineRule="auto"/>
        <w:ind w:right="420" w:firstLine="3614" w:firstLineChars="1000"/>
        <w:rPr>
          <w:rFonts w:ascii="宋体" w:hAnsi="宋体" w:cs="宋体"/>
          <w:b/>
          <w:color w:val="auto"/>
          <w:kern w:val="0"/>
          <w:sz w:val="36"/>
          <w:szCs w:val="36"/>
          <w:highlight w:val="none"/>
        </w:rPr>
      </w:pPr>
    </w:p>
    <w:p w14:paraId="05ABC235">
      <w:pPr>
        <w:spacing w:line="360" w:lineRule="auto"/>
        <w:ind w:right="420" w:firstLine="3614" w:firstLineChars="1000"/>
        <w:rPr>
          <w:rFonts w:ascii="宋体" w:hAnsi="宋体" w:cs="宋体"/>
          <w:b/>
          <w:color w:val="auto"/>
          <w:kern w:val="0"/>
          <w:sz w:val="36"/>
          <w:szCs w:val="36"/>
          <w:highlight w:val="none"/>
        </w:rPr>
      </w:pPr>
    </w:p>
    <w:p w14:paraId="5D09BABD">
      <w:pPr>
        <w:spacing w:line="360" w:lineRule="auto"/>
        <w:ind w:right="420" w:firstLine="3614" w:firstLineChars="1000"/>
        <w:rPr>
          <w:rFonts w:ascii="宋体" w:hAnsi="宋体" w:cs="宋体"/>
          <w:b/>
          <w:color w:val="auto"/>
          <w:kern w:val="0"/>
          <w:sz w:val="36"/>
          <w:szCs w:val="36"/>
          <w:highlight w:val="none"/>
        </w:rPr>
      </w:pPr>
    </w:p>
    <w:p w14:paraId="1A370D5B">
      <w:pPr>
        <w:spacing w:line="360" w:lineRule="auto"/>
        <w:ind w:right="420" w:firstLine="3614" w:firstLineChars="1000"/>
        <w:rPr>
          <w:rFonts w:ascii="宋体" w:hAnsi="宋体" w:cs="宋体"/>
          <w:b/>
          <w:color w:val="auto"/>
          <w:kern w:val="0"/>
          <w:sz w:val="36"/>
          <w:szCs w:val="36"/>
          <w:highlight w:val="none"/>
        </w:rPr>
      </w:pPr>
    </w:p>
    <w:p w14:paraId="68CD5F61">
      <w:pPr>
        <w:spacing w:line="360" w:lineRule="auto"/>
        <w:ind w:right="420" w:firstLine="3614" w:firstLineChars="1000"/>
        <w:rPr>
          <w:rFonts w:ascii="宋体" w:hAnsi="宋体" w:cs="宋体"/>
          <w:b/>
          <w:color w:val="auto"/>
          <w:kern w:val="0"/>
          <w:sz w:val="36"/>
          <w:szCs w:val="36"/>
          <w:highlight w:val="none"/>
        </w:rPr>
      </w:pPr>
    </w:p>
    <w:p w14:paraId="74E05047">
      <w:pPr>
        <w:spacing w:line="360" w:lineRule="auto"/>
        <w:ind w:right="420" w:firstLine="3614" w:firstLineChars="1000"/>
        <w:rPr>
          <w:rFonts w:ascii="宋体" w:hAnsi="宋体" w:cs="宋体"/>
          <w:b/>
          <w:color w:val="auto"/>
          <w:kern w:val="0"/>
          <w:sz w:val="36"/>
          <w:szCs w:val="36"/>
          <w:highlight w:val="none"/>
        </w:rPr>
      </w:pPr>
    </w:p>
    <w:p w14:paraId="386DDC45">
      <w:pPr>
        <w:spacing w:line="360" w:lineRule="auto"/>
        <w:ind w:right="420" w:firstLine="3614" w:firstLineChars="1000"/>
        <w:rPr>
          <w:rFonts w:ascii="宋体" w:hAnsi="宋体" w:cs="宋体"/>
          <w:b/>
          <w:color w:val="auto"/>
          <w:kern w:val="0"/>
          <w:sz w:val="36"/>
          <w:szCs w:val="36"/>
          <w:highlight w:val="none"/>
        </w:rPr>
      </w:pPr>
    </w:p>
    <w:p w14:paraId="25EE18AA">
      <w:pPr>
        <w:spacing w:line="360" w:lineRule="auto"/>
        <w:ind w:right="420" w:firstLine="3614" w:firstLineChars="1000"/>
        <w:rPr>
          <w:rFonts w:ascii="宋体" w:hAnsi="宋体" w:cs="宋体"/>
          <w:b/>
          <w:color w:val="auto"/>
          <w:kern w:val="0"/>
          <w:sz w:val="36"/>
          <w:szCs w:val="36"/>
          <w:highlight w:val="none"/>
        </w:rPr>
      </w:pPr>
    </w:p>
    <w:p w14:paraId="3E163430">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8DFCA5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DFC28F4">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3D409DEB">
      <w:pPr>
        <w:spacing w:line="360" w:lineRule="auto"/>
        <w:rPr>
          <w:rFonts w:ascii="宋体" w:hAnsi="宋体" w:cs="宋体"/>
          <w:b/>
          <w:color w:val="auto"/>
          <w:spacing w:val="6"/>
          <w:sz w:val="30"/>
          <w:szCs w:val="30"/>
          <w:highlight w:val="none"/>
        </w:rPr>
      </w:pPr>
    </w:p>
    <w:p w14:paraId="2E6B7D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建德市规划和自然资源局2025年-2027年存量土地盘活技术服务采购项目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A72E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60649AD">
      <w:pPr>
        <w:spacing w:line="360" w:lineRule="auto"/>
        <w:ind w:firstLine="480" w:firstLineChars="200"/>
        <w:rPr>
          <w:rFonts w:ascii="宋体" w:hAnsi="宋体" w:cs="宋体"/>
          <w:color w:val="auto"/>
          <w:sz w:val="24"/>
          <w:highlight w:val="none"/>
        </w:rPr>
      </w:pPr>
    </w:p>
    <w:p w14:paraId="08F0F2C6">
      <w:pPr>
        <w:spacing w:line="360" w:lineRule="auto"/>
        <w:ind w:firstLine="480" w:firstLineChars="200"/>
        <w:rPr>
          <w:rFonts w:ascii="宋体" w:hAnsi="宋体" w:cs="宋体"/>
          <w:color w:val="auto"/>
          <w:sz w:val="24"/>
          <w:highlight w:val="none"/>
        </w:rPr>
      </w:pPr>
    </w:p>
    <w:p w14:paraId="48611B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87038A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F2F23E5">
      <w:pPr>
        <w:spacing w:line="360" w:lineRule="auto"/>
        <w:ind w:firstLine="480" w:firstLineChars="200"/>
        <w:rPr>
          <w:rFonts w:ascii="宋体" w:hAnsi="宋体" w:cs="宋体"/>
          <w:color w:val="auto"/>
          <w:sz w:val="24"/>
          <w:highlight w:val="none"/>
        </w:rPr>
      </w:pPr>
    </w:p>
    <w:p w14:paraId="6B79C7C4">
      <w:pPr>
        <w:spacing w:line="360" w:lineRule="auto"/>
        <w:ind w:firstLine="420" w:firstLineChars="200"/>
        <w:rPr>
          <w:rFonts w:ascii="宋体" w:hAnsi="宋体" w:cs="宋体"/>
          <w:color w:val="auto"/>
          <w:highlight w:val="none"/>
        </w:rPr>
      </w:pPr>
    </w:p>
    <w:p w14:paraId="50DC4867">
      <w:pPr>
        <w:spacing w:line="360" w:lineRule="auto"/>
        <w:ind w:firstLine="420" w:firstLineChars="200"/>
        <w:rPr>
          <w:rFonts w:ascii="宋体" w:hAnsi="宋体" w:cs="宋体"/>
          <w:color w:val="auto"/>
          <w:highlight w:val="none"/>
        </w:rPr>
      </w:pPr>
    </w:p>
    <w:p w14:paraId="60774E49">
      <w:pPr>
        <w:spacing w:line="360" w:lineRule="auto"/>
        <w:ind w:firstLine="420" w:firstLineChars="200"/>
        <w:rPr>
          <w:rFonts w:ascii="宋体" w:hAnsi="宋体" w:cs="宋体"/>
          <w:color w:val="auto"/>
          <w:highlight w:val="none"/>
        </w:rPr>
      </w:pPr>
    </w:p>
    <w:p w14:paraId="1D12EE37">
      <w:pPr>
        <w:spacing w:line="360" w:lineRule="auto"/>
        <w:ind w:firstLine="420" w:firstLineChars="200"/>
        <w:rPr>
          <w:rFonts w:ascii="宋体" w:hAnsi="宋体" w:cs="宋体"/>
          <w:color w:val="auto"/>
          <w:highlight w:val="none"/>
        </w:rPr>
      </w:pPr>
    </w:p>
    <w:p w14:paraId="7850434C">
      <w:pPr>
        <w:spacing w:line="360" w:lineRule="auto"/>
        <w:rPr>
          <w:rFonts w:ascii="宋体" w:hAnsi="宋体" w:cs="宋体"/>
          <w:b/>
          <w:color w:val="auto"/>
          <w:sz w:val="24"/>
          <w:highlight w:val="none"/>
        </w:rPr>
      </w:pPr>
    </w:p>
    <w:p w14:paraId="5BF47093">
      <w:pPr>
        <w:spacing w:line="360" w:lineRule="auto"/>
        <w:rPr>
          <w:rFonts w:ascii="宋体" w:hAnsi="宋体" w:cs="宋体"/>
          <w:b/>
          <w:color w:val="auto"/>
          <w:sz w:val="24"/>
          <w:highlight w:val="none"/>
        </w:rPr>
      </w:pPr>
    </w:p>
    <w:p w14:paraId="51D4874F">
      <w:pPr>
        <w:spacing w:line="360" w:lineRule="auto"/>
        <w:rPr>
          <w:rFonts w:ascii="宋体" w:hAnsi="宋体" w:cs="宋体"/>
          <w:b/>
          <w:color w:val="auto"/>
          <w:sz w:val="24"/>
          <w:highlight w:val="none"/>
        </w:rPr>
      </w:pPr>
    </w:p>
    <w:p w14:paraId="13081AE0">
      <w:pPr>
        <w:spacing w:line="360" w:lineRule="auto"/>
        <w:rPr>
          <w:rFonts w:ascii="宋体" w:hAnsi="宋体" w:cs="宋体"/>
          <w:b/>
          <w:color w:val="auto"/>
          <w:sz w:val="24"/>
          <w:highlight w:val="none"/>
        </w:rPr>
      </w:pPr>
    </w:p>
    <w:p w14:paraId="45904F45">
      <w:pPr>
        <w:spacing w:line="360" w:lineRule="auto"/>
        <w:rPr>
          <w:rFonts w:ascii="宋体" w:hAnsi="宋体" w:cs="宋体"/>
          <w:b/>
          <w:color w:val="auto"/>
          <w:sz w:val="24"/>
          <w:highlight w:val="none"/>
        </w:rPr>
      </w:pPr>
    </w:p>
    <w:p w14:paraId="082177E9">
      <w:pPr>
        <w:spacing w:line="360" w:lineRule="auto"/>
        <w:rPr>
          <w:rFonts w:ascii="宋体" w:hAnsi="宋体" w:cs="宋体"/>
          <w:b/>
          <w:color w:val="auto"/>
          <w:sz w:val="24"/>
          <w:highlight w:val="none"/>
        </w:rPr>
      </w:pPr>
    </w:p>
    <w:p w14:paraId="6BE022A3">
      <w:pPr>
        <w:spacing w:line="360" w:lineRule="auto"/>
        <w:rPr>
          <w:rFonts w:ascii="宋体" w:hAnsi="宋体" w:cs="宋体"/>
          <w:b/>
          <w:color w:val="auto"/>
          <w:sz w:val="24"/>
          <w:highlight w:val="none"/>
        </w:rPr>
      </w:pPr>
    </w:p>
    <w:p w14:paraId="315C663D">
      <w:pPr>
        <w:spacing w:line="360" w:lineRule="auto"/>
        <w:rPr>
          <w:rFonts w:ascii="宋体" w:hAnsi="宋体" w:cs="宋体"/>
          <w:b/>
          <w:color w:val="auto"/>
          <w:sz w:val="24"/>
          <w:highlight w:val="none"/>
        </w:rPr>
      </w:pPr>
    </w:p>
    <w:p w14:paraId="0B91586A">
      <w:pPr>
        <w:spacing w:line="360" w:lineRule="auto"/>
        <w:rPr>
          <w:rFonts w:ascii="宋体" w:hAnsi="宋体" w:cs="宋体"/>
          <w:b/>
          <w:color w:val="auto"/>
          <w:sz w:val="24"/>
          <w:highlight w:val="none"/>
        </w:rPr>
      </w:pPr>
    </w:p>
    <w:p w14:paraId="7CCFC0C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2786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E0612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C4C2D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2D1C0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41549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2247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6FCDA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7A57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234DB6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66D07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8BD32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ED2A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07B8F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3B474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096D9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F161C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B60B3D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69EEA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64CD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8728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C5E00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EFA98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FFFE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A5A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26B7A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F34A60">
      <w:pPr>
        <w:spacing w:line="360" w:lineRule="auto"/>
        <w:jc w:val="center"/>
        <w:rPr>
          <w:rFonts w:ascii="宋体" w:hAnsi="宋体" w:cs="宋体"/>
          <w:b/>
          <w:bCs/>
          <w:color w:val="auto"/>
          <w:sz w:val="24"/>
          <w:highlight w:val="none"/>
        </w:rPr>
      </w:pPr>
    </w:p>
    <w:p w14:paraId="5E666CE2">
      <w:pPr>
        <w:spacing w:line="360" w:lineRule="auto"/>
        <w:rPr>
          <w:rFonts w:ascii="宋体" w:hAnsi="宋体" w:cs="宋体"/>
          <w:b/>
          <w:color w:val="auto"/>
          <w:sz w:val="24"/>
          <w:highlight w:val="none"/>
        </w:rPr>
      </w:pPr>
    </w:p>
    <w:p w14:paraId="01C06A4C">
      <w:pPr>
        <w:spacing w:line="360" w:lineRule="auto"/>
        <w:rPr>
          <w:rFonts w:ascii="宋体" w:hAnsi="宋体" w:cs="宋体"/>
          <w:b/>
          <w:color w:val="auto"/>
          <w:sz w:val="24"/>
          <w:highlight w:val="none"/>
        </w:rPr>
      </w:pPr>
    </w:p>
    <w:p w14:paraId="1A899AB2">
      <w:pPr>
        <w:spacing w:line="360" w:lineRule="auto"/>
        <w:rPr>
          <w:rFonts w:ascii="宋体" w:hAnsi="宋体" w:cs="宋体"/>
          <w:b/>
          <w:color w:val="auto"/>
          <w:sz w:val="24"/>
          <w:highlight w:val="none"/>
        </w:rPr>
      </w:pPr>
    </w:p>
    <w:p w14:paraId="395C446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D685A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B2B0F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D399D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93E8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13D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78F8A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79A7D4">
      <w:pPr>
        <w:widowControl/>
        <w:spacing w:line="360" w:lineRule="auto"/>
        <w:ind w:firstLine="600" w:firstLineChars="200"/>
        <w:jc w:val="left"/>
        <w:rPr>
          <w:rFonts w:ascii="宋体" w:hAnsi="宋体" w:cs="宋体"/>
          <w:color w:val="auto"/>
          <w:sz w:val="30"/>
          <w:szCs w:val="30"/>
          <w:highlight w:val="none"/>
        </w:rPr>
      </w:pPr>
    </w:p>
    <w:p w14:paraId="7BAA74C6">
      <w:pPr>
        <w:spacing w:line="360" w:lineRule="auto"/>
        <w:jc w:val="center"/>
        <w:rPr>
          <w:rFonts w:ascii="宋体" w:hAnsi="宋体" w:cs="宋体"/>
          <w:b/>
          <w:color w:val="auto"/>
          <w:spacing w:val="6"/>
          <w:sz w:val="32"/>
          <w:szCs w:val="32"/>
          <w:highlight w:val="none"/>
        </w:rPr>
      </w:pPr>
    </w:p>
    <w:p w14:paraId="6892A58C">
      <w:pPr>
        <w:spacing w:line="360" w:lineRule="auto"/>
        <w:jc w:val="center"/>
        <w:rPr>
          <w:rFonts w:ascii="宋体" w:hAnsi="宋体" w:cs="宋体"/>
          <w:b/>
          <w:color w:val="auto"/>
          <w:spacing w:val="6"/>
          <w:sz w:val="32"/>
          <w:szCs w:val="32"/>
          <w:highlight w:val="none"/>
        </w:rPr>
      </w:pPr>
    </w:p>
    <w:p w14:paraId="13A03E32">
      <w:pPr>
        <w:spacing w:line="360" w:lineRule="auto"/>
        <w:jc w:val="center"/>
        <w:rPr>
          <w:rFonts w:ascii="宋体" w:hAnsi="宋体" w:cs="宋体"/>
          <w:b/>
          <w:color w:val="auto"/>
          <w:spacing w:val="6"/>
          <w:sz w:val="32"/>
          <w:szCs w:val="32"/>
          <w:highlight w:val="none"/>
        </w:rPr>
      </w:pPr>
    </w:p>
    <w:p w14:paraId="28F52699">
      <w:pPr>
        <w:spacing w:line="360" w:lineRule="auto"/>
        <w:jc w:val="center"/>
        <w:rPr>
          <w:rFonts w:ascii="宋体" w:hAnsi="宋体" w:cs="宋体"/>
          <w:b/>
          <w:color w:val="auto"/>
          <w:spacing w:val="6"/>
          <w:sz w:val="32"/>
          <w:szCs w:val="32"/>
          <w:highlight w:val="none"/>
        </w:rPr>
      </w:pPr>
    </w:p>
    <w:p w14:paraId="66CE1866">
      <w:pPr>
        <w:spacing w:line="360" w:lineRule="auto"/>
        <w:jc w:val="center"/>
        <w:rPr>
          <w:rFonts w:ascii="宋体" w:hAnsi="宋体" w:cs="宋体"/>
          <w:b/>
          <w:color w:val="auto"/>
          <w:spacing w:val="6"/>
          <w:sz w:val="32"/>
          <w:szCs w:val="32"/>
          <w:highlight w:val="none"/>
        </w:rPr>
      </w:pPr>
    </w:p>
    <w:p w14:paraId="4A38A165">
      <w:pPr>
        <w:spacing w:line="360" w:lineRule="auto"/>
        <w:jc w:val="center"/>
        <w:rPr>
          <w:rFonts w:ascii="宋体" w:hAnsi="宋体" w:cs="宋体"/>
          <w:b/>
          <w:color w:val="auto"/>
          <w:spacing w:val="6"/>
          <w:sz w:val="32"/>
          <w:szCs w:val="32"/>
          <w:highlight w:val="none"/>
        </w:rPr>
      </w:pPr>
    </w:p>
    <w:p w14:paraId="60334CA1">
      <w:pPr>
        <w:spacing w:line="360" w:lineRule="auto"/>
        <w:jc w:val="center"/>
        <w:rPr>
          <w:rFonts w:ascii="宋体" w:hAnsi="宋体" w:cs="宋体"/>
          <w:b/>
          <w:color w:val="auto"/>
          <w:spacing w:val="6"/>
          <w:sz w:val="32"/>
          <w:szCs w:val="32"/>
          <w:highlight w:val="none"/>
        </w:rPr>
      </w:pPr>
    </w:p>
    <w:p w14:paraId="30BC9830">
      <w:pPr>
        <w:spacing w:line="360" w:lineRule="auto"/>
        <w:jc w:val="center"/>
        <w:rPr>
          <w:rFonts w:ascii="宋体" w:hAnsi="宋体" w:cs="宋体"/>
          <w:b/>
          <w:color w:val="auto"/>
          <w:spacing w:val="6"/>
          <w:sz w:val="32"/>
          <w:szCs w:val="32"/>
          <w:highlight w:val="none"/>
        </w:rPr>
      </w:pPr>
    </w:p>
    <w:p w14:paraId="5713AD40">
      <w:pPr>
        <w:spacing w:line="360" w:lineRule="auto"/>
        <w:jc w:val="center"/>
        <w:rPr>
          <w:rFonts w:ascii="宋体" w:hAnsi="宋体" w:cs="宋体"/>
          <w:b/>
          <w:color w:val="auto"/>
          <w:spacing w:val="6"/>
          <w:sz w:val="32"/>
          <w:szCs w:val="32"/>
          <w:highlight w:val="none"/>
        </w:rPr>
      </w:pPr>
    </w:p>
    <w:p w14:paraId="7C719D92">
      <w:pPr>
        <w:spacing w:line="360" w:lineRule="auto"/>
        <w:jc w:val="center"/>
        <w:rPr>
          <w:rFonts w:ascii="宋体" w:hAnsi="宋体" w:cs="宋体"/>
          <w:b/>
          <w:color w:val="auto"/>
          <w:spacing w:val="6"/>
          <w:sz w:val="32"/>
          <w:szCs w:val="32"/>
          <w:highlight w:val="none"/>
        </w:rPr>
      </w:pPr>
    </w:p>
    <w:p w14:paraId="7B479EFE">
      <w:pPr>
        <w:spacing w:line="360" w:lineRule="auto"/>
        <w:jc w:val="center"/>
        <w:rPr>
          <w:rFonts w:ascii="宋体" w:hAnsi="宋体" w:cs="宋体"/>
          <w:b/>
          <w:color w:val="auto"/>
          <w:spacing w:val="6"/>
          <w:sz w:val="32"/>
          <w:szCs w:val="32"/>
          <w:highlight w:val="none"/>
        </w:rPr>
      </w:pPr>
    </w:p>
    <w:p w14:paraId="4ED4B73B">
      <w:pPr>
        <w:spacing w:line="360" w:lineRule="auto"/>
        <w:jc w:val="center"/>
        <w:rPr>
          <w:rFonts w:ascii="宋体" w:hAnsi="宋体" w:cs="宋体"/>
          <w:b/>
          <w:color w:val="auto"/>
          <w:spacing w:val="6"/>
          <w:sz w:val="32"/>
          <w:szCs w:val="32"/>
          <w:highlight w:val="none"/>
        </w:rPr>
      </w:pPr>
    </w:p>
    <w:p w14:paraId="177258BB">
      <w:pPr>
        <w:spacing w:line="360" w:lineRule="auto"/>
        <w:jc w:val="left"/>
        <w:rPr>
          <w:rFonts w:ascii="宋体" w:hAnsi="宋体" w:cs="宋体"/>
          <w:b/>
          <w:color w:val="auto"/>
          <w:spacing w:val="6"/>
          <w:sz w:val="32"/>
          <w:szCs w:val="32"/>
          <w:highlight w:val="none"/>
        </w:rPr>
      </w:pPr>
    </w:p>
    <w:p w14:paraId="533040DA">
      <w:pPr>
        <w:spacing w:line="360" w:lineRule="auto"/>
        <w:jc w:val="left"/>
        <w:rPr>
          <w:rFonts w:ascii="宋体" w:hAnsi="宋体" w:cs="宋体"/>
          <w:b/>
          <w:color w:val="auto"/>
          <w:spacing w:val="6"/>
          <w:sz w:val="32"/>
          <w:szCs w:val="32"/>
          <w:highlight w:val="none"/>
        </w:rPr>
      </w:pPr>
    </w:p>
    <w:p w14:paraId="26EF1C3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36E9C31">
      <w:pPr>
        <w:spacing w:line="360" w:lineRule="auto"/>
        <w:jc w:val="center"/>
        <w:rPr>
          <w:rFonts w:ascii="宋体" w:hAnsi="宋体" w:cs="宋体"/>
          <w:b/>
          <w:color w:val="auto"/>
          <w:sz w:val="24"/>
          <w:highlight w:val="none"/>
        </w:rPr>
      </w:pPr>
    </w:p>
    <w:p w14:paraId="2CB1FDD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422758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66584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79107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A99D5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3023B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17104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7ACB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1E38B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D180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1EFF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35242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55BC1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D3FB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6CDF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CDA2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E827A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06A3B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0C160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C788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287A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06A4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1D59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87380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916FA0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A7FB0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20E60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23A5AE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7CBD7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5CDE7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8B5A7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1754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368F5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A7D15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9609C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4FE349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A7661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E8D7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115E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89BA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CABF1C">
      <w:pPr>
        <w:spacing w:line="360" w:lineRule="auto"/>
        <w:rPr>
          <w:rFonts w:ascii="宋体" w:hAnsi="宋体" w:cs="宋体"/>
          <w:b/>
          <w:color w:val="auto"/>
          <w:sz w:val="24"/>
          <w:highlight w:val="none"/>
        </w:rPr>
      </w:pPr>
    </w:p>
    <w:p w14:paraId="14931DE4">
      <w:pPr>
        <w:spacing w:line="360" w:lineRule="auto"/>
        <w:rPr>
          <w:rFonts w:ascii="宋体" w:hAnsi="宋体" w:cs="宋体"/>
          <w:b/>
          <w:color w:val="auto"/>
          <w:sz w:val="24"/>
          <w:highlight w:val="none"/>
        </w:rPr>
      </w:pPr>
    </w:p>
    <w:p w14:paraId="250A52C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7EA11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CE9AC2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10AA5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91954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A0C0A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81858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440B6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E327EC3">
      <w:pPr>
        <w:spacing w:line="360" w:lineRule="auto"/>
        <w:rPr>
          <w:rFonts w:ascii="宋体" w:hAnsi="宋体" w:cs="宋体"/>
          <w:b/>
          <w:color w:val="auto"/>
          <w:sz w:val="24"/>
          <w:highlight w:val="none"/>
        </w:rPr>
      </w:pPr>
    </w:p>
    <w:p w14:paraId="63CC26C7">
      <w:pPr>
        <w:autoSpaceDE w:val="0"/>
        <w:autoSpaceDN w:val="0"/>
        <w:jc w:val="center"/>
        <w:rPr>
          <w:rFonts w:ascii="宋体" w:hAnsi="宋体" w:cs="宋体"/>
          <w:b/>
          <w:color w:val="auto"/>
          <w:spacing w:val="6"/>
          <w:sz w:val="32"/>
          <w:szCs w:val="32"/>
          <w:highlight w:val="none"/>
        </w:rPr>
      </w:pPr>
    </w:p>
    <w:p w14:paraId="50F8839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ED5A5A0">
      <w:pPr>
        <w:spacing w:line="360" w:lineRule="auto"/>
        <w:rPr>
          <w:rFonts w:ascii="宋体" w:hAnsi="宋体" w:cs="宋体"/>
          <w:color w:val="auto"/>
          <w:sz w:val="24"/>
          <w:highlight w:val="none"/>
          <w:u w:val="single"/>
        </w:rPr>
      </w:pPr>
    </w:p>
    <w:p w14:paraId="1EDE9F2D">
      <w:pPr>
        <w:spacing w:line="360" w:lineRule="auto"/>
        <w:rPr>
          <w:rFonts w:ascii="宋体" w:hAnsi="宋体" w:cs="宋体"/>
          <w:color w:val="auto"/>
          <w:sz w:val="24"/>
          <w:highlight w:val="none"/>
        </w:rPr>
      </w:pPr>
      <w:r>
        <w:rPr>
          <w:rFonts w:hint="eastAsia" w:ascii="宋体" w:hAnsi="宋体" w:cs="宋体"/>
          <w:color w:val="auto"/>
          <w:sz w:val="24"/>
          <w:highlight w:val="none"/>
          <w:u w:val="single"/>
        </w:rPr>
        <w:t>建德市规划和自然资源局、杭州欣兴建设工程招标代理有限公司：</w:t>
      </w:r>
    </w:p>
    <w:p w14:paraId="7E33FDA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你方组织的建德市规划和自然资源局2025年-2027年存量土地盘活技术服务采购项目【招标编号：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94B76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C873E53">
      <w:pPr>
        <w:spacing w:line="360" w:lineRule="auto"/>
        <w:ind w:firstLine="494"/>
        <w:rPr>
          <w:rFonts w:ascii="宋体" w:hAnsi="宋体" w:cs="宋体"/>
          <w:color w:val="auto"/>
          <w:sz w:val="24"/>
          <w:highlight w:val="none"/>
        </w:rPr>
      </w:pPr>
    </w:p>
    <w:p w14:paraId="4C91FD5E">
      <w:pPr>
        <w:spacing w:line="360" w:lineRule="auto"/>
        <w:ind w:firstLine="494"/>
        <w:rPr>
          <w:rFonts w:ascii="宋体" w:hAnsi="宋体" w:cs="宋体"/>
          <w:color w:val="auto"/>
          <w:sz w:val="24"/>
          <w:highlight w:val="none"/>
        </w:rPr>
      </w:pPr>
    </w:p>
    <w:p w14:paraId="623D7BA6">
      <w:pPr>
        <w:spacing w:line="360" w:lineRule="auto"/>
        <w:ind w:firstLine="494"/>
        <w:rPr>
          <w:rFonts w:ascii="宋体" w:hAnsi="宋体" w:cs="宋体"/>
          <w:color w:val="auto"/>
          <w:sz w:val="24"/>
          <w:highlight w:val="none"/>
        </w:rPr>
      </w:pPr>
    </w:p>
    <w:p w14:paraId="40FBC8D3">
      <w:pPr>
        <w:spacing w:line="360" w:lineRule="auto"/>
        <w:ind w:firstLine="494"/>
        <w:rPr>
          <w:rFonts w:ascii="宋体" w:hAnsi="宋体" w:cs="宋体"/>
          <w:color w:val="auto"/>
          <w:sz w:val="24"/>
          <w:highlight w:val="none"/>
        </w:rPr>
      </w:pPr>
    </w:p>
    <w:p w14:paraId="402C77D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AAA5A2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45E8AE">
      <w:pPr>
        <w:rPr>
          <w:rFonts w:ascii="宋体" w:hAnsi="宋体" w:cs="宋体"/>
          <w:color w:val="auto"/>
          <w:sz w:val="24"/>
          <w:highlight w:val="none"/>
        </w:rPr>
      </w:pPr>
      <w:r>
        <w:rPr>
          <w:rFonts w:hint="eastAsia" w:ascii="宋体" w:hAnsi="宋体" w:cs="宋体"/>
          <w:b/>
          <w:bCs/>
          <w:color w:val="auto"/>
          <w:sz w:val="24"/>
          <w:highlight w:val="none"/>
        </w:rPr>
        <w:t>附：</w:t>
      </w:r>
    </w:p>
    <w:p w14:paraId="3A83A14D">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ed="f" stroked="t" coordsize="21600,21600" o:gfxdata="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8ZSGNgAAAAKAQAADwAAAAAAAAABACAAAAAiAAAAZHJzL2Rvd25yZXYueG1sUEsBAhQA&#10;FAAAAAgAh07iQFssxc7yAQAACAQAAA4AAAAAAAAAAQAgAAAAJwEAAGRycy9lMm9Eb2MueG1sUEsF&#10;BgAAAAAGAAYAWQEAAIsFAAAAAA==&#10;">
                <v:fill on="f"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2hqB1wAAAAoBAAAPAAAAAAAAAAEAIAAAACIAAABkcnMvZG93bnJldi54bWxQSwECFAAU&#10;AAAACACHTuJA3xcwivIBAAAIBAAADgAAAAAAAAABACAAAAAmAQAAZHJzL2Uyb0RvYy54bWxQSwUG&#10;AAAAAAYABgBZAQAAigUAAAAA&#10;">
                <v:fill on="f"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7CC3E73">
      <w:pPr>
        <w:autoSpaceDE w:val="0"/>
        <w:autoSpaceDN w:val="0"/>
        <w:jc w:val="center"/>
        <w:rPr>
          <w:rFonts w:ascii="宋体" w:hAnsi="宋体" w:cs="宋体"/>
          <w:b/>
          <w:color w:val="auto"/>
          <w:spacing w:val="6"/>
          <w:sz w:val="32"/>
          <w:szCs w:val="32"/>
          <w:highlight w:val="none"/>
        </w:rPr>
      </w:pPr>
    </w:p>
    <w:p w14:paraId="57B14918">
      <w:pPr>
        <w:autoSpaceDE w:val="0"/>
        <w:autoSpaceDN w:val="0"/>
        <w:jc w:val="center"/>
        <w:rPr>
          <w:rFonts w:ascii="宋体" w:hAnsi="宋体" w:cs="宋体"/>
          <w:b/>
          <w:color w:val="auto"/>
          <w:spacing w:val="6"/>
          <w:sz w:val="32"/>
          <w:szCs w:val="32"/>
          <w:highlight w:val="none"/>
        </w:rPr>
      </w:pPr>
    </w:p>
    <w:p w14:paraId="0E1BFD16">
      <w:pPr>
        <w:autoSpaceDE w:val="0"/>
        <w:autoSpaceDN w:val="0"/>
        <w:jc w:val="center"/>
        <w:rPr>
          <w:rFonts w:ascii="宋体" w:hAnsi="宋体" w:cs="宋体"/>
          <w:b/>
          <w:color w:val="auto"/>
          <w:spacing w:val="6"/>
          <w:sz w:val="32"/>
          <w:szCs w:val="32"/>
          <w:highlight w:val="none"/>
        </w:rPr>
      </w:pPr>
    </w:p>
    <w:p w14:paraId="5388ADC8">
      <w:pPr>
        <w:autoSpaceDE w:val="0"/>
        <w:autoSpaceDN w:val="0"/>
        <w:jc w:val="center"/>
        <w:rPr>
          <w:rFonts w:ascii="宋体" w:hAnsi="宋体" w:cs="宋体"/>
          <w:b/>
          <w:color w:val="auto"/>
          <w:spacing w:val="6"/>
          <w:sz w:val="32"/>
          <w:szCs w:val="32"/>
          <w:highlight w:val="none"/>
        </w:rPr>
      </w:pPr>
    </w:p>
    <w:p w14:paraId="5E7E3A70">
      <w:pPr>
        <w:autoSpaceDE w:val="0"/>
        <w:autoSpaceDN w:val="0"/>
        <w:jc w:val="center"/>
        <w:rPr>
          <w:rFonts w:ascii="宋体" w:hAnsi="宋体" w:cs="宋体"/>
          <w:b/>
          <w:color w:val="auto"/>
          <w:spacing w:val="6"/>
          <w:sz w:val="32"/>
          <w:szCs w:val="32"/>
          <w:highlight w:val="none"/>
        </w:rPr>
      </w:pPr>
    </w:p>
    <w:p w14:paraId="753F9FC8">
      <w:pPr>
        <w:autoSpaceDE w:val="0"/>
        <w:autoSpaceDN w:val="0"/>
        <w:jc w:val="center"/>
        <w:rPr>
          <w:rFonts w:ascii="宋体" w:hAnsi="宋体" w:cs="宋体"/>
          <w:b/>
          <w:color w:val="auto"/>
          <w:spacing w:val="6"/>
          <w:sz w:val="32"/>
          <w:szCs w:val="32"/>
          <w:highlight w:val="none"/>
        </w:rPr>
      </w:pPr>
    </w:p>
    <w:p w14:paraId="79638CB9">
      <w:pPr>
        <w:autoSpaceDE w:val="0"/>
        <w:autoSpaceDN w:val="0"/>
        <w:jc w:val="center"/>
        <w:rPr>
          <w:rFonts w:ascii="宋体" w:hAnsi="宋体" w:cs="宋体"/>
          <w:b/>
          <w:color w:val="auto"/>
          <w:spacing w:val="6"/>
          <w:sz w:val="32"/>
          <w:szCs w:val="32"/>
          <w:highlight w:val="none"/>
        </w:rPr>
      </w:pPr>
    </w:p>
    <w:p w14:paraId="7465BB85">
      <w:pPr>
        <w:autoSpaceDE w:val="0"/>
        <w:autoSpaceDN w:val="0"/>
        <w:jc w:val="center"/>
        <w:rPr>
          <w:rFonts w:ascii="宋体" w:hAnsi="宋体" w:cs="宋体"/>
          <w:b/>
          <w:color w:val="auto"/>
          <w:spacing w:val="6"/>
          <w:sz w:val="32"/>
          <w:szCs w:val="32"/>
          <w:highlight w:val="none"/>
        </w:rPr>
      </w:pPr>
    </w:p>
    <w:p w14:paraId="791F4650">
      <w:pPr>
        <w:autoSpaceDE w:val="0"/>
        <w:autoSpaceDN w:val="0"/>
        <w:jc w:val="center"/>
        <w:rPr>
          <w:rFonts w:ascii="宋体" w:hAnsi="宋体" w:cs="宋体"/>
          <w:b/>
          <w:color w:val="auto"/>
          <w:spacing w:val="6"/>
          <w:sz w:val="32"/>
          <w:szCs w:val="32"/>
          <w:highlight w:val="none"/>
        </w:rPr>
      </w:pPr>
    </w:p>
    <w:p w14:paraId="556A283D">
      <w:pPr>
        <w:autoSpaceDE w:val="0"/>
        <w:autoSpaceDN w:val="0"/>
        <w:jc w:val="center"/>
        <w:rPr>
          <w:rFonts w:ascii="宋体" w:hAnsi="宋体" w:cs="宋体"/>
          <w:b/>
          <w:color w:val="auto"/>
          <w:spacing w:val="6"/>
          <w:sz w:val="32"/>
          <w:szCs w:val="32"/>
          <w:highlight w:val="none"/>
        </w:rPr>
      </w:pPr>
    </w:p>
    <w:p w14:paraId="050AEB4F">
      <w:pPr>
        <w:autoSpaceDE w:val="0"/>
        <w:autoSpaceDN w:val="0"/>
        <w:jc w:val="center"/>
        <w:rPr>
          <w:rFonts w:ascii="宋体" w:hAnsi="宋体" w:cs="宋体"/>
          <w:b/>
          <w:color w:val="auto"/>
          <w:spacing w:val="6"/>
          <w:sz w:val="32"/>
          <w:szCs w:val="32"/>
          <w:highlight w:val="none"/>
        </w:rPr>
      </w:pPr>
    </w:p>
    <w:p w14:paraId="01B2D834">
      <w:pPr>
        <w:autoSpaceDE w:val="0"/>
        <w:autoSpaceDN w:val="0"/>
        <w:jc w:val="center"/>
        <w:rPr>
          <w:rFonts w:ascii="宋体" w:hAnsi="宋体" w:cs="宋体"/>
          <w:b/>
          <w:color w:val="auto"/>
          <w:spacing w:val="6"/>
          <w:sz w:val="32"/>
          <w:szCs w:val="32"/>
          <w:highlight w:val="none"/>
        </w:rPr>
      </w:pPr>
    </w:p>
    <w:p w14:paraId="0D29655A">
      <w:pPr>
        <w:autoSpaceDE w:val="0"/>
        <w:autoSpaceDN w:val="0"/>
        <w:jc w:val="center"/>
        <w:rPr>
          <w:rFonts w:ascii="宋体" w:hAnsi="宋体" w:cs="宋体"/>
          <w:b/>
          <w:color w:val="auto"/>
          <w:spacing w:val="6"/>
          <w:sz w:val="32"/>
          <w:szCs w:val="32"/>
          <w:highlight w:val="none"/>
        </w:rPr>
      </w:pPr>
    </w:p>
    <w:p w14:paraId="726DB82F">
      <w:pPr>
        <w:autoSpaceDE w:val="0"/>
        <w:autoSpaceDN w:val="0"/>
        <w:jc w:val="center"/>
        <w:rPr>
          <w:rFonts w:ascii="宋体" w:hAnsi="宋体" w:cs="宋体"/>
          <w:b/>
          <w:color w:val="auto"/>
          <w:spacing w:val="6"/>
          <w:sz w:val="32"/>
          <w:szCs w:val="32"/>
          <w:highlight w:val="none"/>
        </w:rPr>
      </w:pPr>
    </w:p>
    <w:p w14:paraId="0B224590">
      <w:pPr>
        <w:autoSpaceDE w:val="0"/>
        <w:autoSpaceDN w:val="0"/>
        <w:jc w:val="center"/>
        <w:rPr>
          <w:rFonts w:ascii="宋体" w:hAnsi="宋体" w:cs="宋体"/>
          <w:b/>
          <w:color w:val="auto"/>
          <w:spacing w:val="6"/>
          <w:sz w:val="32"/>
          <w:szCs w:val="32"/>
          <w:highlight w:val="none"/>
        </w:rPr>
      </w:pPr>
    </w:p>
    <w:p w14:paraId="16CBEE8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3593D07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A116D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建德市规划和自然资源局2025年-2027年存量土地盘活技术服务采购项目【招标编号：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 xml:space="preserve">投标。 </w:t>
      </w:r>
    </w:p>
    <w:p w14:paraId="6B6D9A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BBD07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8BFA7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4A61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FF71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6BEF0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373A3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67A349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2CC45B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233036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0BAE8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DF462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6974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ADC53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3EE202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F0E2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C6808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43000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60223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94DC81">
      <w:pPr>
        <w:autoSpaceDE w:val="0"/>
        <w:autoSpaceDN w:val="0"/>
        <w:jc w:val="center"/>
        <w:rPr>
          <w:rFonts w:ascii="宋体" w:hAnsi="宋体" w:cs="宋体"/>
          <w:b/>
          <w:color w:val="auto"/>
          <w:spacing w:val="6"/>
          <w:sz w:val="32"/>
          <w:szCs w:val="32"/>
          <w:highlight w:val="none"/>
        </w:rPr>
      </w:pPr>
    </w:p>
    <w:p w14:paraId="55B08DEA">
      <w:pPr>
        <w:autoSpaceDE w:val="0"/>
        <w:autoSpaceDN w:val="0"/>
        <w:jc w:val="center"/>
        <w:rPr>
          <w:rFonts w:ascii="宋体" w:hAnsi="宋体" w:cs="宋体"/>
          <w:b/>
          <w:color w:val="auto"/>
          <w:spacing w:val="6"/>
          <w:sz w:val="32"/>
          <w:szCs w:val="32"/>
          <w:highlight w:val="none"/>
        </w:rPr>
      </w:pPr>
    </w:p>
    <w:p w14:paraId="0F1D9F20">
      <w:pPr>
        <w:autoSpaceDE w:val="0"/>
        <w:autoSpaceDN w:val="0"/>
        <w:jc w:val="center"/>
        <w:rPr>
          <w:rFonts w:ascii="宋体" w:hAnsi="宋体" w:cs="宋体"/>
          <w:b/>
          <w:color w:val="auto"/>
          <w:spacing w:val="6"/>
          <w:sz w:val="32"/>
          <w:szCs w:val="32"/>
          <w:highlight w:val="none"/>
        </w:rPr>
      </w:pPr>
    </w:p>
    <w:p w14:paraId="0029B3E2">
      <w:pPr>
        <w:autoSpaceDE w:val="0"/>
        <w:autoSpaceDN w:val="0"/>
        <w:jc w:val="center"/>
        <w:rPr>
          <w:rFonts w:ascii="宋体" w:hAnsi="宋体" w:cs="宋体"/>
          <w:b/>
          <w:color w:val="auto"/>
          <w:spacing w:val="6"/>
          <w:sz w:val="32"/>
          <w:szCs w:val="32"/>
          <w:highlight w:val="none"/>
        </w:rPr>
      </w:pPr>
    </w:p>
    <w:p w14:paraId="4A06E301">
      <w:pPr>
        <w:autoSpaceDE w:val="0"/>
        <w:autoSpaceDN w:val="0"/>
        <w:jc w:val="center"/>
        <w:rPr>
          <w:rFonts w:ascii="宋体" w:hAnsi="宋体" w:cs="宋体"/>
          <w:b/>
          <w:color w:val="auto"/>
          <w:spacing w:val="6"/>
          <w:sz w:val="32"/>
          <w:szCs w:val="32"/>
          <w:highlight w:val="none"/>
        </w:rPr>
      </w:pPr>
    </w:p>
    <w:p w14:paraId="30FE4DE7">
      <w:pPr>
        <w:autoSpaceDE w:val="0"/>
        <w:autoSpaceDN w:val="0"/>
        <w:jc w:val="center"/>
        <w:rPr>
          <w:rFonts w:ascii="宋体" w:hAnsi="宋体" w:cs="宋体"/>
          <w:b/>
          <w:color w:val="auto"/>
          <w:spacing w:val="6"/>
          <w:sz w:val="32"/>
          <w:szCs w:val="32"/>
          <w:highlight w:val="none"/>
        </w:rPr>
      </w:pPr>
    </w:p>
    <w:p w14:paraId="2E793D1C">
      <w:pPr>
        <w:autoSpaceDE w:val="0"/>
        <w:autoSpaceDN w:val="0"/>
        <w:jc w:val="center"/>
        <w:rPr>
          <w:rFonts w:ascii="宋体" w:hAnsi="宋体" w:cs="宋体"/>
          <w:b/>
          <w:color w:val="auto"/>
          <w:spacing w:val="6"/>
          <w:sz w:val="32"/>
          <w:szCs w:val="32"/>
          <w:highlight w:val="none"/>
        </w:rPr>
      </w:pPr>
    </w:p>
    <w:p w14:paraId="750625DB">
      <w:pPr>
        <w:autoSpaceDE w:val="0"/>
        <w:autoSpaceDN w:val="0"/>
        <w:jc w:val="center"/>
        <w:rPr>
          <w:rFonts w:ascii="宋体" w:hAnsi="宋体" w:cs="宋体"/>
          <w:b/>
          <w:color w:val="auto"/>
          <w:spacing w:val="6"/>
          <w:sz w:val="32"/>
          <w:szCs w:val="32"/>
          <w:highlight w:val="none"/>
        </w:rPr>
      </w:pPr>
    </w:p>
    <w:p w14:paraId="3D7129FF">
      <w:pPr>
        <w:autoSpaceDE w:val="0"/>
        <w:autoSpaceDN w:val="0"/>
        <w:jc w:val="center"/>
        <w:rPr>
          <w:rFonts w:ascii="宋体" w:hAnsi="宋体" w:cs="宋体"/>
          <w:b/>
          <w:color w:val="auto"/>
          <w:spacing w:val="6"/>
          <w:sz w:val="32"/>
          <w:szCs w:val="32"/>
          <w:highlight w:val="none"/>
        </w:rPr>
      </w:pPr>
    </w:p>
    <w:p w14:paraId="2DFB1E97">
      <w:pPr>
        <w:autoSpaceDE w:val="0"/>
        <w:autoSpaceDN w:val="0"/>
        <w:jc w:val="center"/>
        <w:rPr>
          <w:rFonts w:ascii="宋体" w:hAnsi="宋体" w:cs="宋体"/>
          <w:b/>
          <w:color w:val="auto"/>
          <w:spacing w:val="6"/>
          <w:sz w:val="32"/>
          <w:szCs w:val="32"/>
          <w:highlight w:val="none"/>
        </w:rPr>
      </w:pPr>
    </w:p>
    <w:p w14:paraId="6FB720EB">
      <w:pPr>
        <w:autoSpaceDE w:val="0"/>
        <w:autoSpaceDN w:val="0"/>
        <w:jc w:val="center"/>
        <w:rPr>
          <w:rFonts w:ascii="宋体" w:hAnsi="宋体" w:cs="宋体"/>
          <w:b/>
          <w:color w:val="auto"/>
          <w:spacing w:val="6"/>
          <w:sz w:val="32"/>
          <w:szCs w:val="32"/>
          <w:highlight w:val="none"/>
        </w:rPr>
      </w:pPr>
    </w:p>
    <w:p w14:paraId="2FCCFFBE">
      <w:pPr>
        <w:autoSpaceDE w:val="0"/>
        <w:autoSpaceDN w:val="0"/>
        <w:jc w:val="center"/>
        <w:rPr>
          <w:rFonts w:ascii="宋体" w:hAnsi="宋体" w:cs="宋体"/>
          <w:b/>
          <w:color w:val="auto"/>
          <w:spacing w:val="6"/>
          <w:sz w:val="32"/>
          <w:szCs w:val="32"/>
          <w:highlight w:val="none"/>
        </w:rPr>
      </w:pPr>
    </w:p>
    <w:p w14:paraId="4BF98657">
      <w:pPr>
        <w:autoSpaceDE w:val="0"/>
        <w:autoSpaceDN w:val="0"/>
        <w:jc w:val="center"/>
        <w:rPr>
          <w:rFonts w:ascii="宋体" w:hAnsi="宋体" w:cs="宋体"/>
          <w:b/>
          <w:color w:val="auto"/>
          <w:spacing w:val="6"/>
          <w:sz w:val="32"/>
          <w:szCs w:val="32"/>
          <w:highlight w:val="none"/>
        </w:rPr>
      </w:pPr>
    </w:p>
    <w:p w14:paraId="7C54A906">
      <w:pPr>
        <w:autoSpaceDE w:val="0"/>
        <w:autoSpaceDN w:val="0"/>
        <w:jc w:val="center"/>
        <w:rPr>
          <w:rFonts w:ascii="宋体" w:hAnsi="宋体" w:cs="宋体"/>
          <w:b/>
          <w:color w:val="auto"/>
          <w:spacing w:val="6"/>
          <w:sz w:val="32"/>
          <w:szCs w:val="32"/>
          <w:highlight w:val="none"/>
        </w:rPr>
      </w:pPr>
    </w:p>
    <w:p w14:paraId="7BF6B6DF">
      <w:pPr>
        <w:autoSpaceDE w:val="0"/>
        <w:autoSpaceDN w:val="0"/>
        <w:jc w:val="center"/>
        <w:rPr>
          <w:rFonts w:ascii="宋体" w:hAnsi="宋体" w:cs="宋体"/>
          <w:b/>
          <w:color w:val="auto"/>
          <w:spacing w:val="6"/>
          <w:sz w:val="32"/>
          <w:szCs w:val="32"/>
          <w:highlight w:val="none"/>
        </w:rPr>
      </w:pPr>
    </w:p>
    <w:p w14:paraId="045E473F">
      <w:pPr>
        <w:autoSpaceDE w:val="0"/>
        <w:autoSpaceDN w:val="0"/>
        <w:jc w:val="center"/>
        <w:rPr>
          <w:rFonts w:ascii="宋体" w:hAnsi="宋体" w:cs="宋体"/>
          <w:b/>
          <w:color w:val="auto"/>
          <w:spacing w:val="6"/>
          <w:sz w:val="32"/>
          <w:szCs w:val="32"/>
          <w:highlight w:val="none"/>
        </w:rPr>
      </w:pPr>
    </w:p>
    <w:p w14:paraId="17615D92">
      <w:pPr>
        <w:autoSpaceDE w:val="0"/>
        <w:autoSpaceDN w:val="0"/>
        <w:jc w:val="center"/>
        <w:rPr>
          <w:rFonts w:ascii="宋体" w:hAnsi="宋体" w:cs="宋体"/>
          <w:b/>
          <w:color w:val="auto"/>
          <w:spacing w:val="6"/>
          <w:sz w:val="32"/>
          <w:szCs w:val="32"/>
          <w:highlight w:val="none"/>
        </w:rPr>
      </w:pPr>
    </w:p>
    <w:p w14:paraId="698078A8">
      <w:pPr>
        <w:autoSpaceDE w:val="0"/>
        <w:autoSpaceDN w:val="0"/>
        <w:jc w:val="center"/>
        <w:rPr>
          <w:rFonts w:ascii="宋体" w:hAnsi="宋体" w:cs="宋体"/>
          <w:b/>
          <w:color w:val="auto"/>
          <w:spacing w:val="6"/>
          <w:sz w:val="32"/>
          <w:szCs w:val="32"/>
          <w:highlight w:val="none"/>
        </w:rPr>
      </w:pPr>
    </w:p>
    <w:p w14:paraId="7E54DB61">
      <w:pPr>
        <w:autoSpaceDE w:val="0"/>
        <w:autoSpaceDN w:val="0"/>
        <w:jc w:val="center"/>
        <w:rPr>
          <w:rFonts w:ascii="宋体" w:hAnsi="宋体" w:cs="宋体"/>
          <w:b/>
          <w:color w:val="auto"/>
          <w:spacing w:val="6"/>
          <w:sz w:val="32"/>
          <w:szCs w:val="32"/>
          <w:highlight w:val="none"/>
        </w:rPr>
      </w:pPr>
    </w:p>
    <w:p w14:paraId="280148F4">
      <w:pPr>
        <w:autoSpaceDE w:val="0"/>
        <w:autoSpaceDN w:val="0"/>
        <w:jc w:val="center"/>
        <w:rPr>
          <w:rFonts w:ascii="宋体" w:hAnsi="宋体" w:cs="宋体"/>
          <w:b/>
          <w:color w:val="auto"/>
          <w:spacing w:val="6"/>
          <w:sz w:val="32"/>
          <w:szCs w:val="32"/>
          <w:highlight w:val="none"/>
        </w:rPr>
      </w:pPr>
    </w:p>
    <w:p w14:paraId="136F981D">
      <w:pPr>
        <w:autoSpaceDE w:val="0"/>
        <w:autoSpaceDN w:val="0"/>
        <w:jc w:val="center"/>
        <w:rPr>
          <w:rFonts w:ascii="宋体" w:hAnsi="宋体" w:cs="宋体"/>
          <w:b/>
          <w:color w:val="auto"/>
          <w:spacing w:val="6"/>
          <w:sz w:val="32"/>
          <w:szCs w:val="32"/>
          <w:highlight w:val="none"/>
        </w:rPr>
      </w:pPr>
    </w:p>
    <w:p w14:paraId="77AAE2F2">
      <w:pPr>
        <w:autoSpaceDE w:val="0"/>
        <w:autoSpaceDN w:val="0"/>
        <w:jc w:val="center"/>
        <w:rPr>
          <w:rFonts w:ascii="宋体" w:hAnsi="宋体" w:cs="宋体"/>
          <w:b/>
          <w:color w:val="auto"/>
          <w:spacing w:val="6"/>
          <w:sz w:val="32"/>
          <w:szCs w:val="32"/>
          <w:highlight w:val="none"/>
        </w:rPr>
      </w:pPr>
    </w:p>
    <w:p w14:paraId="03E9C4EE">
      <w:pPr>
        <w:autoSpaceDE w:val="0"/>
        <w:autoSpaceDN w:val="0"/>
        <w:jc w:val="center"/>
        <w:rPr>
          <w:rFonts w:ascii="宋体" w:hAnsi="宋体" w:cs="宋体"/>
          <w:b/>
          <w:color w:val="auto"/>
          <w:spacing w:val="6"/>
          <w:sz w:val="32"/>
          <w:szCs w:val="32"/>
          <w:highlight w:val="none"/>
        </w:rPr>
      </w:pPr>
    </w:p>
    <w:p w14:paraId="352D6109">
      <w:pPr>
        <w:snapToGrid w:val="0"/>
        <w:spacing w:line="360" w:lineRule="auto"/>
        <w:ind w:firstLine="3666" w:firstLineChars="1100"/>
        <w:rPr>
          <w:rFonts w:ascii="宋体" w:hAnsi="宋体" w:cs="宋体"/>
          <w:b/>
          <w:color w:val="auto"/>
          <w:spacing w:val="6"/>
          <w:sz w:val="32"/>
          <w:szCs w:val="32"/>
          <w:highlight w:val="none"/>
        </w:rPr>
      </w:pPr>
    </w:p>
    <w:p w14:paraId="7862695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BFF09">
      <w:pPr>
        <w:snapToGrid w:val="0"/>
        <w:spacing w:line="360" w:lineRule="auto"/>
        <w:ind w:firstLine="2333" w:firstLineChars="7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22BDD26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F859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建德市规划和自然资源局2025年-2027年存量土地盘活技术服务采购项目【招标编号：</w:t>
      </w:r>
      <w:r>
        <w:rPr>
          <w:rFonts w:hint="eastAsia" w:ascii="宋体" w:hAnsi="宋体" w:cs="宋体"/>
          <w:color w:val="auto"/>
          <w:sz w:val="24"/>
          <w:highlight w:val="none"/>
          <w:lang w:eastAsia="zh-CN"/>
        </w:rPr>
        <w:t>JD2025BF-077</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B0A66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0D97B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40D021F">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C229D3">
      <w:pPr>
        <w:rPr>
          <w:rFonts w:ascii="宋体" w:hAnsi="宋体" w:cs="宋体"/>
          <w:color w:val="auto"/>
          <w:highlight w:val="none"/>
        </w:rPr>
      </w:pPr>
      <w:r>
        <w:rPr>
          <w:rFonts w:hint="eastAsia" w:ascii="宋体" w:hAnsi="宋体" w:cs="宋体"/>
          <w:color w:val="auto"/>
          <w:highlight w:val="none"/>
          <w:lang w:val="zh-CN"/>
        </w:rPr>
        <w:t xml:space="preserve"> </w:t>
      </w:r>
    </w:p>
    <w:p w14:paraId="472B87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3BCFA2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FEBADE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E0271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00F7C6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184A4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C7272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BF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604F2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07F7A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FDE04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6ECD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CD38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9208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2F7585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62A1E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1D1789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FD7B68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43EEB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DD6C7B">
      <w:pPr>
        <w:autoSpaceDE w:val="0"/>
        <w:autoSpaceDN w:val="0"/>
        <w:jc w:val="center"/>
        <w:rPr>
          <w:rFonts w:ascii="宋体" w:hAnsi="宋体" w:cs="宋体"/>
          <w:b/>
          <w:color w:val="auto"/>
          <w:spacing w:val="6"/>
          <w:sz w:val="32"/>
          <w:szCs w:val="32"/>
          <w:highlight w:val="none"/>
        </w:rPr>
      </w:pPr>
    </w:p>
    <w:p w14:paraId="1F667989">
      <w:pPr>
        <w:autoSpaceDE w:val="0"/>
        <w:autoSpaceDN w:val="0"/>
        <w:jc w:val="center"/>
        <w:rPr>
          <w:rFonts w:ascii="宋体" w:hAnsi="宋体" w:cs="宋体"/>
          <w:b/>
          <w:color w:val="auto"/>
          <w:spacing w:val="6"/>
          <w:sz w:val="32"/>
          <w:szCs w:val="32"/>
          <w:highlight w:val="none"/>
        </w:rPr>
      </w:pPr>
    </w:p>
    <w:p w14:paraId="35091201">
      <w:pPr>
        <w:autoSpaceDE w:val="0"/>
        <w:autoSpaceDN w:val="0"/>
        <w:jc w:val="center"/>
        <w:rPr>
          <w:rFonts w:ascii="宋体" w:hAnsi="宋体" w:cs="宋体"/>
          <w:b/>
          <w:color w:val="auto"/>
          <w:spacing w:val="6"/>
          <w:sz w:val="32"/>
          <w:szCs w:val="32"/>
          <w:highlight w:val="none"/>
        </w:rPr>
      </w:pPr>
    </w:p>
    <w:p w14:paraId="7726A591">
      <w:pPr>
        <w:autoSpaceDE w:val="0"/>
        <w:autoSpaceDN w:val="0"/>
        <w:jc w:val="center"/>
        <w:rPr>
          <w:rFonts w:ascii="宋体" w:hAnsi="宋体" w:cs="宋体"/>
          <w:b/>
          <w:color w:val="auto"/>
          <w:spacing w:val="6"/>
          <w:sz w:val="32"/>
          <w:szCs w:val="32"/>
          <w:highlight w:val="none"/>
        </w:rPr>
      </w:pPr>
    </w:p>
    <w:p w14:paraId="7AC81D86">
      <w:pPr>
        <w:autoSpaceDE w:val="0"/>
        <w:autoSpaceDN w:val="0"/>
        <w:jc w:val="center"/>
        <w:rPr>
          <w:rFonts w:ascii="宋体" w:hAnsi="宋体" w:cs="宋体"/>
          <w:b/>
          <w:color w:val="auto"/>
          <w:spacing w:val="6"/>
          <w:sz w:val="32"/>
          <w:szCs w:val="32"/>
          <w:highlight w:val="none"/>
        </w:rPr>
      </w:pPr>
    </w:p>
    <w:p w14:paraId="3ADB8AEB">
      <w:pPr>
        <w:autoSpaceDE w:val="0"/>
        <w:autoSpaceDN w:val="0"/>
        <w:jc w:val="center"/>
        <w:rPr>
          <w:rFonts w:ascii="宋体" w:hAnsi="宋体" w:cs="宋体"/>
          <w:b/>
          <w:color w:val="auto"/>
          <w:spacing w:val="6"/>
          <w:sz w:val="32"/>
          <w:szCs w:val="32"/>
          <w:highlight w:val="none"/>
        </w:rPr>
      </w:pPr>
    </w:p>
    <w:p w14:paraId="6498639C">
      <w:pPr>
        <w:autoSpaceDE w:val="0"/>
        <w:autoSpaceDN w:val="0"/>
        <w:jc w:val="center"/>
        <w:rPr>
          <w:rFonts w:ascii="宋体" w:hAnsi="宋体" w:cs="宋体"/>
          <w:b/>
          <w:color w:val="auto"/>
          <w:spacing w:val="6"/>
          <w:sz w:val="32"/>
          <w:szCs w:val="32"/>
          <w:highlight w:val="none"/>
        </w:rPr>
      </w:pPr>
    </w:p>
    <w:p w14:paraId="2FD7A36E">
      <w:pPr>
        <w:autoSpaceDE w:val="0"/>
        <w:autoSpaceDN w:val="0"/>
        <w:jc w:val="center"/>
        <w:rPr>
          <w:rFonts w:ascii="宋体" w:hAnsi="宋体" w:cs="宋体"/>
          <w:b/>
          <w:color w:val="auto"/>
          <w:spacing w:val="6"/>
          <w:sz w:val="32"/>
          <w:szCs w:val="32"/>
          <w:highlight w:val="none"/>
        </w:rPr>
      </w:pPr>
    </w:p>
    <w:p w14:paraId="6A089670">
      <w:pPr>
        <w:autoSpaceDE w:val="0"/>
        <w:autoSpaceDN w:val="0"/>
        <w:jc w:val="center"/>
        <w:rPr>
          <w:rFonts w:ascii="宋体" w:hAnsi="宋体" w:cs="宋体"/>
          <w:b/>
          <w:color w:val="auto"/>
          <w:spacing w:val="6"/>
          <w:sz w:val="32"/>
          <w:szCs w:val="32"/>
          <w:highlight w:val="none"/>
        </w:rPr>
      </w:pPr>
    </w:p>
    <w:p w14:paraId="520A6AB8">
      <w:pPr>
        <w:autoSpaceDE w:val="0"/>
        <w:autoSpaceDN w:val="0"/>
        <w:jc w:val="center"/>
        <w:rPr>
          <w:rFonts w:ascii="宋体" w:hAnsi="宋体" w:cs="宋体"/>
          <w:b/>
          <w:color w:val="auto"/>
          <w:spacing w:val="6"/>
          <w:sz w:val="32"/>
          <w:szCs w:val="32"/>
          <w:highlight w:val="none"/>
        </w:rPr>
      </w:pPr>
    </w:p>
    <w:p w14:paraId="26819080">
      <w:pPr>
        <w:autoSpaceDE w:val="0"/>
        <w:autoSpaceDN w:val="0"/>
        <w:jc w:val="center"/>
        <w:rPr>
          <w:rFonts w:ascii="宋体" w:hAnsi="宋体" w:cs="宋体"/>
          <w:b/>
          <w:color w:val="auto"/>
          <w:spacing w:val="6"/>
          <w:sz w:val="32"/>
          <w:szCs w:val="32"/>
          <w:highlight w:val="none"/>
        </w:rPr>
      </w:pPr>
    </w:p>
    <w:p w14:paraId="0C30DA9C">
      <w:pPr>
        <w:autoSpaceDE w:val="0"/>
        <w:autoSpaceDN w:val="0"/>
        <w:jc w:val="center"/>
        <w:rPr>
          <w:rFonts w:ascii="宋体" w:hAnsi="宋体" w:cs="宋体"/>
          <w:b/>
          <w:color w:val="auto"/>
          <w:spacing w:val="6"/>
          <w:sz w:val="32"/>
          <w:szCs w:val="32"/>
          <w:highlight w:val="none"/>
        </w:rPr>
      </w:pPr>
    </w:p>
    <w:p w14:paraId="745F22CB">
      <w:pPr>
        <w:autoSpaceDE w:val="0"/>
        <w:autoSpaceDN w:val="0"/>
        <w:jc w:val="center"/>
        <w:rPr>
          <w:rFonts w:ascii="宋体" w:hAnsi="宋体" w:cs="宋体"/>
          <w:b/>
          <w:color w:val="auto"/>
          <w:spacing w:val="6"/>
          <w:sz w:val="32"/>
          <w:szCs w:val="32"/>
          <w:highlight w:val="none"/>
        </w:rPr>
      </w:pPr>
    </w:p>
    <w:p w14:paraId="42313DEF">
      <w:pPr>
        <w:autoSpaceDE w:val="0"/>
        <w:autoSpaceDN w:val="0"/>
        <w:jc w:val="center"/>
        <w:rPr>
          <w:rFonts w:ascii="宋体" w:hAnsi="宋体" w:cs="宋体"/>
          <w:b/>
          <w:color w:val="auto"/>
          <w:spacing w:val="6"/>
          <w:sz w:val="32"/>
          <w:szCs w:val="32"/>
          <w:highlight w:val="none"/>
        </w:rPr>
      </w:pPr>
    </w:p>
    <w:p w14:paraId="13D8F9E6">
      <w:pPr>
        <w:autoSpaceDE w:val="0"/>
        <w:autoSpaceDN w:val="0"/>
        <w:jc w:val="center"/>
        <w:rPr>
          <w:rFonts w:ascii="宋体" w:hAnsi="宋体" w:cs="宋体"/>
          <w:b/>
          <w:color w:val="auto"/>
          <w:spacing w:val="6"/>
          <w:sz w:val="32"/>
          <w:szCs w:val="32"/>
          <w:highlight w:val="none"/>
        </w:rPr>
      </w:pPr>
    </w:p>
    <w:p w14:paraId="6D9E5F9A">
      <w:pPr>
        <w:autoSpaceDE w:val="0"/>
        <w:autoSpaceDN w:val="0"/>
        <w:jc w:val="center"/>
        <w:rPr>
          <w:rFonts w:ascii="宋体" w:hAnsi="宋体" w:cs="宋体"/>
          <w:b/>
          <w:color w:val="auto"/>
          <w:spacing w:val="6"/>
          <w:sz w:val="32"/>
          <w:szCs w:val="32"/>
          <w:highlight w:val="none"/>
        </w:rPr>
      </w:pPr>
    </w:p>
    <w:p w14:paraId="5F1770AA">
      <w:pPr>
        <w:autoSpaceDE w:val="0"/>
        <w:autoSpaceDN w:val="0"/>
        <w:jc w:val="center"/>
        <w:rPr>
          <w:rFonts w:ascii="宋体" w:hAnsi="宋体" w:cs="宋体"/>
          <w:b/>
          <w:color w:val="auto"/>
          <w:spacing w:val="6"/>
          <w:sz w:val="32"/>
          <w:szCs w:val="32"/>
          <w:highlight w:val="none"/>
        </w:rPr>
      </w:pPr>
    </w:p>
    <w:p w14:paraId="127A29C4">
      <w:pPr>
        <w:autoSpaceDE w:val="0"/>
        <w:autoSpaceDN w:val="0"/>
        <w:jc w:val="center"/>
        <w:rPr>
          <w:rFonts w:ascii="宋体" w:hAnsi="宋体" w:cs="宋体"/>
          <w:b/>
          <w:color w:val="auto"/>
          <w:spacing w:val="6"/>
          <w:sz w:val="32"/>
          <w:szCs w:val="32"/>
          <w:highlight w:val="none"/>
        </w:rPr>
      </w:pPr>
    </w:p>
    <w:p w14:paraId="2E636525">
      <w:pPr>
        <w:autoSpaceDE w:val="0"/>
        <w:autoSpaceDN w:val="0"/>
        <w:jc w:val="center"/>
        <w:rPr>
          <w:rFonts w:ascii="宋体" w:hAnsi="宋体" w:cs="宋体"/>
          <w:b/>
          <w:color w:val="auto"/>
          <w:spacing w:val="6"/>
          <w:sz w:val="32"/>
          <w:szCs w:val="32"/>
          <w:highlight w:val="none"/>
        </w:rPr>
      </w:pPr>
    </w:p>
    <w:p w14:paraId="3B9CC068">
      <w:pPr>
        <w:autoSpaceDE w:val="0"/>
        <w:autoSpaceDN w:val="0"/>
        <w:jc w:val="center"/>
        <w:rPr>
          <w:rFonts w:ascii="宋体" w:hAnsi="宋体" w:cs="宋体"/>
          <w:b/>
          <w:color w:val="auto"/>
          <w:spacing w:val="6"/>
          <w:sz w:val="32"/>
          <w:szCs w:val="32"/>
          <w:highlight w:val="none"/>
        </w:rPr>
      </w:pPr>
    </w:p>
    <w:p w14:paraId="710DA828">
      <w:pPr>
        <w:autoSpaceDE w:val="0"/>
        <w:autoSpaceDN w:val="0"/>
        <w:jc w:val="center"/>
        <w:rPr>
          <w:rFonts w:ascii="宋体" w:hAnsi="宋体" w:cs="宋体"/>
          <w:b/>
          <w:color w:val="auto"/>
          <w:spacing w:val="6"/>
          <w:sz w:val="32"/>
          <w:szCs w:val="32"/>
          <w:highlight w:val="none"/>
        </w:rPr>
      </w:pPr>
    </w:p>
    <w:p w14:paraId="0AD51D5A">
      <w:pPr>
        <w:autoSpaceDE w:val="0"/>
        <w:autoSpaceDN w:val="0"/>
        <w:jc w:val="center"/>
        <w:rPr>
          <w:rFonts w:ascii="宋体" w:hAnsi="宋体" w:cs="宋体"/>
          <w:b/>
          <w:color w:val="auto"/>
          <w:spacing w:val="6"/>
          <w:sz w:val="32"/>
          <w:szCs w:val="32"/>
          <w:highlight w:val="none"/>
        </w:rPr>
      </w:pPr>
    </w:p>
    <w:p w14:paraId="6400243B">
      <w:pPr>
        <w:autoSpaceDE w:val="0"/>
        <w:autoSpaceDN w:val="0"/>
        <w:jc w:val="center"/>
        <w:rPr>
          <w:rFonts w:ascii="宋体" w:hAnsi="宋体" w:cs="宋体"/>
          <w:b/>
          <w:color w:val="auto"/>
          <w:spacing w:val="6"/>
          <w:sz w:val="32"/>
          <w:szCs w:val="32"/>
          <w:highlight w:val="none"/>
        </w:rPr>
      </w:pPr>
    </w:p>
    <w:p w14:paraId="4A3EE31F">
      <w:pPr>
        <w:autoSpaceDE w:val="0"/>
        <w:autoSpaceDN w:val="0"/>
        <w:jc w:val="center"/>
        <w:rPr>
          <w:rFonts w:ascii="宋体" w:hAnsi="宋体" w:cs="宋体"/>
          <w:b/>
          <w:color w:val="auto"/>
          <w:spacing w:val="6"/>
          <w:sz w:val="32"/>
          <w:szCs w:val="32"/>
          <w:highlight w:val="none"/>
        </w:rPr>
      </w:pPr>
    </w:p>
    <w:p w14:paraId="2ADFAEDE">
      <w:pPr>
        <w:autoSpaceDE w:val="0"/>
        <w:autoSpaceDN w:val="0"/>
        <w:jc w:val="center"/>
        <w:rPr>
          <w:rFonts w:ascii="宋体" w:hAnsi="宋体" w:cs="宋体"/>
          <w:b/>
          <w:color w:val="auto"/>
          <w:spacing w:val="6"/>
          <w:sz w:val="32"/>
          <w:szCs w:val="32"/>
          <w:highlight w:val="none"/>
        </w:rPr>
      </w:pPr>
    </w:p>
    <w:p w14:paraId="28E765CB">
      <w:pPr>
        <w:autoSpaceDE w:val="0"/>
        <w:autoSpaceDN w:val="0"/>
        <w:jc w:val="center"/>
        <w:rPr>
          <w:rFonts w:ascii="宋体" w:hAnsi="宋体" w:cs="宋体"/>
          <w:b/>
          <w:color w:val="auto"/>
          <w:spacing w:val="6"/>
          <w:sz w:val="32"/>
          <w:szCs w:val="32"/>
          <w:highlight w:val="none"/>
        </w:rPr>
      </w:pPr>
    </w:p>
    <w:p w14:paraId="724367D3">
      <w:pPr>
        <w:autoSpaceDE w:val="0"/>
        <w:autoSpaceDN w:val="0"/>
        <w:jc w:val="center"/>
        <w:rPr>
          <w:rFonts w:ascii="宋体" w:hAnsi="宋体" w:cs="宋体"/>
          <w:b/>
          <w:color w:val="auto"/>
          <w:spacing w:val="6"/>
          <w:sz w:val="32"/>
          <w:szCs w:val="32"/>
          <w:highlight w:val="none"/>
        </w:rPr>
      </w:pPr>
    </w:p>
    <w:p w14:paraId="138940D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7DC96DC3">
      <w:pPr>
        <w:spacing w:line="360" w:lineRule="auto"/>
        <w:jc w:val="center"/>
        <w:rPr>
          <w:rFonts w:ascii="宋体" w:hAnsi="宋体" w:cs="宋体"/>
          <w:color w:val="auto"/>
          <w:sz w:val="24"/>
          <w:highlight w:val="none"/>
          <w:u w:val="single"/>
        </w:rPr>
      </w:pPr>
    </w:p>
    <w:p w14:paraId="29E63BC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AEDB5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建德市规划和自然资源局</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建德市规划和自然资源局2025年-2027年存量土地盘活技术服务采购项目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EF89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04E31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8B25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2117AE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65854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560401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92FD13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172483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7D34082">
      <w:pPr>
        <w:spacing w:line="360" w:lineRule="auto"/>
        <w:ind w:right="420"/>
        <w:rPr>
          <w:rFonts w:ascii="宋体" w:hAnsi="宋体" w:cs="宋体"/>
          <w:color w:val="auto"/>
          <w:sz w:val="24"/>
          <w:highlight w:val="none"/>
        </w:rPr>
      </w:pPr>
    </w:p>
    <w:p w14:paraId="37D2A3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339AA7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AF2F4B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ED5B66">
      <w:pPr>
        <w:pStyle w:val="6"/>
        <w:rPr>
          <w:rFonts w:ascii="宋体" w:hAnsi="宋体" w:eastAsia="宋体" w:cs="宋体"/>
          <w:color w:val="auto"/>
          <w:highlight w:val="none"/>
          <w:lang w:val="en-US"/>
        </w:rPr>
      </w:pPr>
    </w:p>
    <w:p w14:paraId="4E1E6C16">
      <w:pPr>
        <w:spacing w:line="360" w:lineRule="auto"/>
        <w:ind w:right="420"/>
        <w:rPr>
          <w:rFonts w:ascii="宋体" w:hAnsi="宋体" w:cs="宋体"/>
          <w:color w:val="auto"/>
          <w:highlight w:val="none"/>
        </w:rPr>
      </w:pPr>
    </w:p>
    <w:p w14:paraId="52B1AA76">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FB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4C6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11429B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8A9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DDEE">
    <w:pPr>
      <w:pStyle w:val="41"/>
      <w:framePr w:wrap="around" w:vAnchor="text" w:hAnchor="margin" w:xAlign="right" w:y="1"/>
      <w:rPr>
        <w:rStyle w:val="72"/>
      </w:rPr>
    </w:pPr>
    <w:r>
      <w:fldChar w:fldCharType="begin"/>
    </w:r>
    <w:r>
      <w:rPr>
        <w:rStyle w:val="72"/>
      </w:rPr>
      <w:instrText xml:space="preserve">PAGE  </w:instrText>
    </w:r>
    <w:r>
      <w:fldChar w:fldCharType="end"/>
    </w:r>
  </w:p>
  <w:p w14:paraId="3094AA18">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55A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15" w:name="_Toc164085800"/>
    <w:bookmarkStart w:id="516" w:name="_Toc131845147"/>
    <w:bookmarkStart w:id="517" w:name="_Toc91899912"/>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43FB">
    <w:pPr>
      <w:pStyle w:val="41"/>
      <w:framePr w:wrap="around" w:vAnchor="text" w:hAnchor="margin" w:xAlign="right" w:y="1"/>
      <w:rPr>
        <w:rStyle w:val="72"/>
      </w:rPr>
    </w:pPr>
    <w:r>
      <w:fldChar w:fldCharType="begin"/>
    </w:r>
    <w:r>
      <w:rPr>
        <w:rStyle w:val="72"/>
      </w:rPr>
      <w:instrText xml:space="preserve">PAGE  </w:instrText>
    </w:r>
    <w:r>
      <w:fldChar w:fldCharType="end"/>
    </w:r>
  </w:p>
  <w:p w14:paraId="239C3D1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CF8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04048">
    <w:pPr>
      <w:pStyle w:val="4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36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E2E3AE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44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D575B1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E6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2A11201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8D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07A9623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2F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580F5DF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2563">
    <w:pPr>
      <w:pStyle w:val="42"/>
      <w:pBdr>
        <w:bottom w:val="single" w:color="auto" w:sz="6" w:space="4"/>
      </w:pBdr>
      <w:jc w:val="right"/>
      <w:rPr>
        <w:rFonts w:ascii="仿宋_GB2312" w:eastAsia="仿宋_GB2312"/>
        <w:i/>
        <w:u w:val="single"/>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57D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CCBF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4115">
    <w:pPr>
      <w:pStyle w:val="42"/>
      <w:rPr>
        <w:rFonts w:ascii="仿宋_GB2312" w:eastAsia="仿宋_GB2312"/>
        <w:b/>
        <w:i/>
        <w:u w:val="single"/>
      </w:rPr>
    </w:pPr>
    <w:r>
      <w:t></w:t>
    </w:r>
    <w:r>
      <w:rPr>
        <w:rFonts w:hint="eastAsia"/>
      </w:rPr>
      <w:t xml:space="preserve">                                                  </w:t>
    </w:r>
    <w:r>
      <w:t xml:space="preserve">             杭州市政府采购公开招标文件</w:t>
    </w:r>
  </w:p>
  <w:p w14:paraId="1546EAF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22A7F">
    <w:pPr>
      <w:pStyle w:val="42"/>
    </w:pPr>
    <w:r>
      <w:t></w:t>
    </w:r>
    <w:r>
      <w:rPr>
        <w:rFonts w:hint="eastAsia"/>
      </w:rPr>
      <w:t xml:space="preserve">         </w:t>
    </w:r>
  </w:p>
  <w:p w14:paraId="629F0DA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30D0">
    <w:pPr>
      <w:pStyle w:val="42"/>
      <w:rPr>
        <w:rFonts w:ascii="仿宋_GB2312" w:eastAsia="仿宋_GB2312"/>
        <w:b/>
        <w:i/>
        <w:u w:val="single"/>
      </w:rPr>
    </w:pPr>
    <w:r>
      <w:t></w:t>
    </w:r>
    <w:r>
      <w:rPr>
        <w:rFonts w:hint="eastAsia"/>
      </w:rPr>
      <w:t xml:space="preserve">                                                  </w:t>
    </w:r>
    <w:r>
      <w:t>杭州市政府采购公开招标文件</w:t>
    </w:r>
  </w:p>
  <w:p w14:paraId="7F7574B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59B7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8CEC">
    <w:pPr>
      <w:pStyle w:val="42"/>
      <w:jc w:val="right"/>
      <w:rPr>
        <w:rFonts w:ascii="仿宋_GB2312" w:eastAsia="仿宋_GB2312"/>
        <w:b/>
        <w:i/>
        <w:u w:val="single"/>
      </w:rPr>
    </w:pPr>
    <w:r>
      <w:rPr>
        <w:rFonts w:hint="eastAsia"/>
      </w:rPr>
      <w:t xml:space="preserve">                                  </w:t>
    </w:r>
    <w:r>
      <w:t>杭州市政府采购公开招标文件</w:t>
    </w:r>
  </w:p>
  <w:p w14:paraId="51E04B5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8DC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B4D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57A9E"/>
    <w:multiLevelType w:val="singleLevel"/>
    <w:tmpl w:val="1BB57A9E"/>
    <w:lvl w:ilvl="0" w:tentative="0">
      <w:start w:val="11"/>
      <w:numFmt w:val="decimal"/>
      <w:suff w:val="space"/>
      <w:lvlText w:val="%1."/>
      <w:lvlJc w:val="left"/>
    </w:lvl>
  </w:abstractNum>
  <w:abstractNum w:abstractNumId="1">
    <w:nsid w:val="7E3A9EA0"/>
    <w:multiLevelType w:val="singleLevel"/>
    <w:tmpl w:val="7E3A9EA0"/>
    <w:lvl w:ilvl="0" w:tentative="0">
      <w:start w:val="6"/>
      <w:numFmt w:val="chineseCounting"/>
      <w:suff w:val="nothing"/>
      <w:lvlText w:val="%1、"/>
      <w:lvlJc w:val="left"/>
      <w:rPr>
        <w:rFonts w:hint="eastAsia"/>
      </w:rPr>
    </w:lvl>
  </w:abstractNum>
  <w:abstractNum w:abstractNumId="2">
    <w:nsid w:val="7F81B622"/>
    <w:multiLevelType w:val="singleLevel"/>
    <w:tmpl w:val="7F81B622"/>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OTM0MmFhN2I2ZGFmOTE4YTdhMzMyMzRlYWJmM2YifQ=="/>
    <w:docVar w:name="KSO_WPS_MARK_KEY" w:val="44938d81-1690-4b00-ba8b-f816df145f5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3D8"/>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2F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6F"/>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6"/>
    <w:rsid w:val="00332862"/>
    <w:rsid w:val="00332D52"/>
    <w:rsid w:val="00333337"/>
    <w:rsid w:val="00333A28"/>
    <w:rsid w:val="00333B6C"/>
    <w:rsid w:val="00334927"/>
    <w:rsid w:val="003360AD"/>
    <w:rsid w:val="0033631D"/>
    <w:rsid w:val="003369C7"/>
    <w:rsid w:val="003373A6"/>
    <w:rsid w:val="00337409"/>
    <w:rsid w:val="003374CB"/>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3F2"/>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3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E0"/>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3D2"/>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34B"/>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F3C"/>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222"/>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5B8"/>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221"/>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37"/>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78A"/>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9B4"/>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F1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5A9"/>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261A6"/>
    <w:rsid w:val="025F0711"/>
    <w:rsid w:val="026B2E25"/>
    <w:rsid w:val="02824D4D"/>
    <w:rsid w:val="02DC4B10"/>
    <w:rsid w:val="02DD76CE"/>
    <w:rsid w:val="02F36323"/>
    <w:rsid w:val="02F5619C"/>
    <w:rsid w:val="0300487F"/>
    <w:rsid w:val="0300501B"/>
    <w:rsid w:val="0326446A"/>
    <w:rsid w:val="0328539C"/>
    <w:rsid w:val="032D5555"/>
    <w:rsid w:val="03474AF6"/>
    <w:rsid w:val="034B4841"/>
    <w:rsid w:val="036634D2"/>
    <w:rsid w:val="03905CE5"/>
    <w:rsid w:val="03DD35E4"/>
    <w:rsid w:val="04076900"/>
    <w:rsid w:val="041A5A3B"/>
    <w:rsid w:val="042311BA"/>
    <w:rsid w:val="042B157A"/>
    <w:rsid w:val="048A1617"/>
    <w:rsid w:val="048F763B"/>
    <w:rsid w:val="049F330E"/>
    <w:rsid w:val="04AA775C"/>
    <w:rsid w:val="04AF1889"/>
    <w:rsid w:val="04F66F48"/>
    <w:rsid w:val="05251E14"/>
    <w:rsid w:val="05A16594"/>
    <w:rsid w:val="05A7762D"/>
    <w:rsid w:val="060E5941"/>
    <w:rsid w:val="06110FAF"/>
    <w:rsid w:val="06493CA7"/>
    <w:rsid w:val="065A6178"/>
    <w:rsid w:val="066E7A48"/>
    <w:rsid w:val="066F1CF3"/>
    <w:rsid w:val="06930BB8"/>
    <w:rsid w:val="06A16C20"/>
    <w:rsid w:val="06E0771A"/>
    <w:rsid w:val="06E25698"/>
    <w:rsid w:val="071F261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9118B"/>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C1BC6"/>
    <w:rsid w:val="0AD631EE"/>
    <w:rsid w:val="0AE42F4C"/>
    <w:rsid w:val="0B147C98"/>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6D1A58"/>
    <w:rsid w:val="0C8445DA"/>
    <w:rsid w:val="0C87121B"/>
    <w:rsid w:val="0CA072C0"/>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E30FA"/>
    <w:rsid w:val="10646583"/>
    <w:rsid w:val="107D4B15"/>
    <w:rsid w:val="108A3C80"/>
    <w:rsid w:val="10BB540E"/>
    <w:rsid w:val="10C26171"/>
    <w:rsid w:val="10F33360"/>
    <w:rsid w:val="10FC16EA"/>
    <w:rsid w:val="110F1D40"/>
    <w:rsid w:val="11175A13"/>
    <w:rsid w:val="11266F33"/>
    <w:rsid w:val="118963A1"/>
    <w:rsid w:val="11941273"/>
    <w:rsid w:val="11C6522A"/>
    <w:rsid w:val="11E104CC"/>
    <w:rsid w:val="11E20309"/>
    <w:rsid w:val="11EE155E"/>
    <w:rsid w:val="11EE5A02"/>
    <w:rsid w:val="12255233"/>
    <w:rsid w:val="12530213"/>
    <w:rsid w:val="127723A9"/>
    <w:rsid w:val="12862074"/>
    <w:rsid w:val="12883966"/>
    <w:rsid w:val="129E45B4"/>
    <w:rsid w:val="12D81596"/>
    <w:rsid w:val="13072A44"/>
    <w:rsid w:val="135F4BE2"/>
    <w:rsid w:val="139B1A0A"/>
    <w:rsid w:val="139D25C7"/>
    <w:rsid w:val="13BF3CE4"/>
    <w:rsid w:val="1404581A"/>
    <w:rsid w:val="141008D8"/>
    <w:rsid w:val="14101C60"/>
    <w:rsid w:val="14125FE6"/>
    <w:rsid w:val="146D271E"/>
    <w:rsid w:val="14982588"/>
    <w:rsid w:val="149A5AD9"/>
    <w:rsid w:val="14A7619D"/>
    <w:rsid w:val="14C162A6"/>
    <w:rsid w:val="14EE7E35"/>
    <w:rsid w:val="150536C3"/>
    <w:rsid w:val="150C1963"/>
    <w:rsid w:val="151447A0"/>
    <w:rsid w:val="15293599"/>
    <w:rsid w:val="154A6454"/>
    <w:rsid w:val="15762120"/>
    <w:rsid w:val="15EC4007"/>
    <w:rsid w:val="16296C4B"/>
    <w:rsid w:val="16593236"/>
    <w:rsid w:val="16A8729C"/>
    <w:rsid w:val="16B33777"/>
    <w:rsid w:val="16BC70A7"/>
    <w:rsid w:val="16C6339E"/>
    <w:rsid w:val="172F2D79"/>
    <w:rsid w:val="173373B8"/>
    <w:rsid w:val="17557BEF"/>
    <w:rsid w:val="17D349C1"/>
    <w:rsid w:val="1830729E"/>
    <w:rsid w:val="18605E1B"/>
    <w:rsid w:val="1870062C"/>
    <w:rsid w:val="18817102"/>
    <w:rsid w:val="18830A15"/>
    <w:rsid w:val="18852B28"/>
    <w:rsid w:val="188B5321"/>
    <w:rsid w:val="19932372"/>
    <w:rsid w:val="19A20DD5"/>
    <w:rsid w:val="19AE03F1"/>
    <w:rsid w:val="1A071A03"/>
    <w:rsid w:val="1A1F16AE"/>
    <w:rsid w:val="1A3B5C77"/>
    <w:rsid w:val="1A984BAD"/>
    <w:rsid w:val="1A98650B"/>
    <w:rsid w:val="1AB8220E"/>
    <w:rsid w:val="1AE4166C"/>
    <w:rsid w:val="1AF06CFB"/>
    <w:rsid w:val="1AF11B8D"/>
    <w:rsid w:val="1B11359C"/>
    <w:rsid w:val="1B2A271F"/>
    <w:rsid w:val="1B530544"/>
    <w:rsid w:val="1B713184"/>
    <w:rsid w:val="1BA209CF"/>
    <w:rsid w:val="1BB4777D"/>
    <w:rsid w:val="1BB90E2F"/>
    <w:rsid w:val="1BD75AB8"/>
    <w:rsid w:val="1C0459C2"/>
    <w:rsid w:val="1C1B3B4A"/>
    <w:rsid w:val="1C88086E"/>
    <w:rsid w:val="1C9378D2"/>
    <w:rsid w:val="1C9E3BBC"/>
    <w:rsid w:val="1CA12566"/>
    <w:rsid w:val="1D266CE1"/>
    <w:rsid w:val="1D3963AF"/>
    <w:rsid w:val="1D6A673C"/>
    <w:rsid w:val="1D9247AE"/>
    <w:rsid w:val="1DB567EC"/>
    <w:rsid w:val="1DF51A98"/>
    <w:rsid w:val="1E0C1C21"/>
    <w:rsid w:val="1E3D060F"/>
    <w:rsid w:val="1E3F7D2E"/>
    <w:rsid w:val="1E4134E4"/>
    <w:rsid w:val="1E5062B3"/>
    <w:rsid w:val="1E523514"/>
    <w:rsid w:val="1E714A66"/>
    <w:rsid w:val="1E802593"/>
    <w:rsid w:val="1E8B6156"/>
    <w:rsid w:val="1EA703CC"/>
    <w:rsid w:val="1EB7330C"/>
    <w:rsid w:val="1EC50D2B"/>
    <w:rsid w:val="1F0A0FF3"/>
    <w:rsid w:val="1F153EC7"/>
    <w:rsid w:val="1F5771FF"/>
    <w:rsid w:val="1F8F5B67"/>
    <w:rsid w:val="1FD52DD5"/>
    <w:rsid w:val="1FE868A9"/>
    <w:rsid w:val="20034907"/>
    <w:rsid w:val="20173E4B"/>
    <w:rsid w:val="204E48BC"/>
    <w:rsid w:val="2068560D"/>
    <w:rsid w:val="208921B3"/>
    <w:rsid w:val="20973DEB"/>
    <w:rsid w:val="20B26522"/>
    <w:rsid w:val="20B44310"/>
    <w:rsid w:val="20FE1488"/>
    <w:rsid w:val="211116EB"/>
    <w:rsid w:val="215106F9"/>
    <w:rsid w:val="216133FC"/>
    <w:rsid w:val="21D56769"/>
    <w:rsid w:val="21E52EF3"/>
    <w:rsid w:val="21FB5D7B"/>
    <w:rsid w:val="22015E94"/>
    <w:rsid w:val="220B1C3D"/>
    <w:rsid w:val="221D1D20"/>
    <w:rsid w:val="22334A87"/>
    <w:rsid w:val="22BE6801"/>
    <w:rsid w:val="233500BF"/>
    <w:rsid w:val="23377FF7"/>
    <w:rsid w:val="233D089D"/>
    <w:rsid w:val="236B425F"/>
    <w:rsid w:val="2370233A"/>
    <w:rsid w:val="23836192"/>
    <w:rsid w:val="23901F29"/>
    <w:rsid w:val="239C0061"/>
    <w:rsid w:val="23B908A4"/>
    <w:rsid w:val="23E46E87"/>
    <w:rsid w:val="23E95BEF"/>
    <w:rsid w:val="23FD0064"/>
    <w:rsid w:val="245375B0"/>
    <w:rsid w:val="24642C0A"/>
    <w:rsid w:val="24762DD7"/>
    <w:rsid w:val="24B22173"/>
    <w:rsid w:val="24B95AD9"/>
    <w:rsid w:val="24BE24DA"/>
    <w:rsid w:val="24CF5825"/>
    <w:rsid w:val="24D663E6"/>
    <w:rsid w:val="24D77F2B"/>
    <w:rsid w:val="258B00E2"/>
    <w:rsid w:val="25A917A6"/>
    <w:rsid w:val="25BE27CC"/>
    <w:rsid w:val="25F74A5C"/>
    <w:rsid w:val="2628662C"/>
    <w:rsid w:val="262D45DE"/>
    <w:rsid w:val="267D3E82"/>
    <w:rsid w:val="26871DC8"/>
    <w:rsid w:val="26A53EF9"/>
    <w:rsid w:val="26A94201"/>
    <w:rsid w:val="26AC274F"/>
    <w:rsid w:val="270351B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12E75"/>
    <w:rsid w:val="2AE97F8D"/>
    <w:rsid w:val="2B3D4992"/>
    <w:rsid w:val="2B437463"/>
    <w:rsid w:val="2B7807EE"/>
    <w:rsid w:val="2BA50BF7"/>
    <w:rsid w:val="2BBF00EC"/>
    <w:rsid w:val="2BC228B0"/>
    <w:rsid w:val="2BC37CFD"/>
    <w:rsid w:val="2BD5237F"/>
    <w:rsid w:val="2BE536CE"/>
    <w:rsid w:val="2BE758D9"/>
    <w:rsid w:val="2C09049E"/>
    <w:rsid w:val="2C0A653C"/>
    <w:rsid w:val="2C191F85"/>
    <w:rsid w:val="2CE82D6F"/>
    <w:rsid w:val="2D343236"/>
    <w:rsid w:val="2D984479"/>
    <w:rsid w:val="2DD15014"/>
    <w:rsid w:val="2DF72DE4"/>
    <w:rsid w:val="2E0220AF"/>
    <w:rsid w:val="2E4B082A"/>
    <w:rsid w:val="2E5D4E86"/>
    <w:rsid w:val="2E5D790B"/>
    <w:rsid w:val="2E69535E"/>
    <w:rsid w:val="2E9A3C18"/>
    <w:rsid w:val="2EBB0FEE"/>
    <w:rsid w:val="2EC63002"/>
    <w:rsid w:val="2F0A6B38"/>
    <w:rsid w:val="2F946CCB"/>
    <w:rsid w:val="2FD25781"/>
    <w:rsid w:val="2FDC745C"/>
    <w:rsid w:val="2FFD7934"/>
    <w:rsid w:val="30077F63"/>
    <w:rsid w:val="30733ACD"/>
    <w:rsid w:val="308C3862"/>
    <w:rsid w:val="309379D8"/>
    <w:rsid w:val="30A270F7"/>
    <w:rsid w:val="30CE3D71"/>
    <w:rsid w:val="30DF1478"/>
    <w:rsid w:val="30E5681E"/>
    <w:rsid w:val="30EC586F"/>
    <w:rsid w:val="314550B7"/>
    <w:rsid w:val="31661E81"/>
    <w:rsid w:val="31950160"/>
    <w:rsid w:val="319C6071"/>
    <w:rsid w:val="31AC537E"/>
    <w:rsid w:val="31C51E84"/>
    <w:rsid w:val="31E3679B"/>
    <w:rsid w:val="31E732FD"/>
    <w:rsid w:val="32123AD4"/>
    <w:rsid w:val="32517576"/>
    <w:rsid w:val="32BE5C2C"/>
    <w:rsid w:val="32FB6478"/>
    <w:rsid w:val="33263B3F"/>
    <w:rsid w:val="336963EB"/>
    <w:rsid w:val="33816EEB"/>
    <w:rsid w:val="33EB55CD"/>
    <w:rsid w:val="33EC4C02"/>
    <w:rsid w:val="34015537"/>
    <w:rsid w:val="340D2360"/>
    <w:rsid w:val="3410665D"/>
    <w:rsid w:val="34211214"/>
    <w:rsid w:val="342E63AB"/>
    <w:rsid w:val="34950E68"/>
    <w:rsid w:val="34986E94"/>
    <w:rsid w:val="34AF62C9"/>
    <w:rsid w:val="34CB4388"/>
    <w:rsid w:val="34FA6E12"/>
    <w:rsid w:val="352A42BD"/>
    <w:rsid w:val="354D7158"/>
    <w:rsid w:val="358D5588"/>
    <w:rsid w:val="363A3B40"/>
    <w:rsid w:val="365302AE"/>
    <w:rsid w:val="36607A0A"/>
    <w:rsid w:val="366E227C"/>
    <w:rsid w:val="366F2E0D"/>
    <w:rsid w:val="367B6A5C"/>
    <w:rsid w:val="368B5485"/>
    <w:rsid w:val="36A74ADA"/>
    <w:rsid w:val="36AD60D5"/>
    <w:rsid w:val="36B224F9"/>
    <w:rsid w:val="36EC0CC9"/>
    <w:rsid w:val="373F410B"/>
    <w:rsid w:val="374C44FA"/>
    <w:rsid w:val="378D6FA0"/>
    <w:rsid w:val="37EE7094"/>
    <w:rsid w:val="38044D88"/>
    <w:rsid w:val="38296C89"/>
    <w:rsid w:val="383002EB"/>
    <w:rsid w:val="383B1CCC"/>
    <w:rsid w:val="38586797"/>
    <w:rsid w:val="38BC0149"/>
    <w:rsid w:val="38D87D1C"/>
    <w:rsid w:val="390477A4"/>
    <w:rsid w:val="39636459"/>
    <w:rsid w:val="396B7F6C"/>
    <w:rsid w:val="39B417A9"/>
    <w:rsid w:val="39FC5695"/>
    <w:rsid w:val="3A006D8E"/>
    <w:rsid w:val="3A04640B"/>
    <w:rsid w:val="3A3651E5"/>
    <w:rsid w:val="3A502B2B"/>
    <w:rsid w:val="3A505FE1"/>
    <w:rsid w:val="3A744481"/>
    <w:rsid w:val="3A8378F5"/>
    <w:rsid w:val="3A8C7BEF"/>
    <w:rsid w:val="3A906246"/>
    <w:rsid w:val="3B2349B7"/>
    <w:rsid w:val="3B616CFF"/>
    <w:rsid w:val="3B6259F6"/>
    <w:rsid w:val="3B976654"/>
    <w:rsid w:val="3BC01EFC"/>
    <w:rsid w:val="3BCA786A"/>
    <w:rsid w:val="3BD31E2F"/>
    <w:rsid w:val="3BF15831"/>
    <w:rsid w:val="3C105946"/>
    <w:rsid w:val="3C353B22"/>
    <w:rsid w:val="3C471448"/>
    <w:rsid w:val="3C5F759A"/>
    <w:rsid w:val="3C6C525A"/>
    <w:rsid w:val="3CCE23CB"/>
    <w:rsid w:val="3CD17D17"/>
    <w:rsid w:val="3D3C7F39"/>
    <w:rsid w:val="3D440F09"/>
    <w:rsid w:val="3D4504A0"/>
    <w:rsid w:val="3D8734BB"/>
    <w:rsid w:val="3D9A11D4"/>
    <w:rsid w:val="3DA16D89"/>
    <w:rsid w:val="3DA364BE"/>
    <w:rsid w:val="3DE041CB"/>
    <w:rsid w:val="3DFA108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72A05"/>
    <w:rsid w:val="4019356B"/>
    <w:rsid w:val="40592157"/>
    <w:rsid w:val="406E1CAE"/>
    <w:rsid w:val="40834930"/>
    <w:rsid w:val="409E6B48"/>
    <w:rsid w:val="40A0133A"/>
    <w:rsid w:val="40C31A53"/>
    <w:rsid w:val="40EF6094"/>
    <w:rsid w:val="40FF545D"/>
    <w:rsid w:val="410067C8"/>
    <w:rsid w:val="418F0D2A"/>
    <w:rsid w:val="41D01505"/>
    <w:rsid w:val="41FD2F74"/>
    <w:rsid w:val="4230175B"/>
    <w:rsid w:val="42474939"/>
    <w:rsid w:val="424C3C57"/>
    <w:rsid w:val="42613FF3"/>
    <w:rsid w:val="42660D96"/>
    <w:rsid w:val="428667D2"/>
    <w:rsid w:val="42B06BAD"/>
    <w:rsid w:val="42CD1CE0"/>
    <w:rsid w:val="42E1381E"/>
    <w:rsid w:val="42ED6459"/>
    <w:rsid w:val="42FE58DD"/>
    <w:rsid w:val="43174B3D"/>
    <w:rsid w:val="43301ECB"/>
    <w:rsid w:val="434B790E"/>
    <w:rsid w:val="4360274F"/>
    <w:rsid w:val="43977AB6"/>
    <w:rsid w:val="43A3342B"/>
    <w:rsid w:val="43C77C27"/>
    <w:rsid w:val="43DE09EE"/>
    <w:rsid w:val="44002FAD"/>
    <w:rsid w:val="449101DD"/>
    <w:rsid w:val="44DE1391"/>
    <w:rsid w:val="45012D7B"/>
    <w:rsid w:val="451B225C"/>
    <w:rsid w:val="452141B6"/>
    <w:rsid w:val="452410C9"/>
    <w:rsid w:val="45317DFB"/>
    <w:rsid w:val="456D3CE4"/>
    <w:rsid w:val="4579042C"/>
    <w:rsid w:val="457F0571"/>
    <w:rsid w:val="45851176"/>
    <w:rsid w:val="45C63B94"/>
    <w:rsid w:val="45F12DF0"/>
    <w:rsid w:val="460E7DA5"/>
    <w:rsid w:val="463A5497"/>
    <w:rsid w:val="46422483"/>
    <w:rsid w:val="4659254A"/>
    <w:rsid w:val="465B0637"/>
    <w:rsid w:val="465E3F0D"/>
    <w:rsid w:val="466A16E6"/>
    <w:rsid w:val="46893F2B"/>
    <w:rsid w:val="46895B79"/>
    <w:rsid w:val="4690260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1448B"/>
    <w:rsid w:val="49A83B7A"/>
    <w:rsid w:val="49B64211"/>
    <w:rsid w:val="49E56AF9"/>
    <w:rsid w:val="49F6167F"/>
    <w:rsid w:val="4A064FA0"/>
    <w:rsid w:val="4A16615C"/>
    <w:rsid w:val="4A393AFD"/>
    <w:rsid w:val="4A4424D7"/>
    <w:rsid w:val="4AB82D0F"/>
    <w:rsid w:val="4AEB7664"/>
    <w:rsid w:val="4AFD7C19"/>
    <w:rsid w:val="4B0567D1"/>
    <w:rsid w:val="4B236AAE"/>
    <w:rsid w:val="4B707271"/>
    <w:rsid w:val="4B9739F7"/>
    <w:rsid w:val="4BE427A2"/>
    <w:rsid w:val="4BEE2503"/>
    <w:rsid w:val="4C245A30"/>
    <w:rsid w:val="4CB6685F"/>
    <w:rsid w:val="4CC367FE"/>
    <w:rsid w:val="4CFD651E"/>
    <w:rsid w:val="4D077F3C"/>
    <w:rsid w:val="4D123355"/>
    <w:rsid w:val="4D2A3B31"/>
    <w:rsid w:val="4D312C52"/>
    <w:rsid w:val="4D905305"/>
    <w:rsid w:val="4D964A72"/>
    <w:rsid w:val="4D9C1254"/>
    <w:rsid w:val="4E793892"/>
    <w:rsid w:val="4E800872"/>
    <w:rsid w:val="4EC569ED"/>
    <w:rsid w:val="4ED50EA1"/>
    <w:rsid w:val="4EEC050C"/>
    <w:rsid w:val="4EFC16FB"/>
    <w:rsid w:val="4F104EC3"/>
    <w:rsid w:val="4F1344DB"/>
    <w:rsid w:val="4F47354A"/>
    <w:rsid w:val="4F536257"/>
    <w:rsid w:val="4F911C54"/>
    <w:rsid w:val="4F9B0718"/>
    <w:rsid w:val="4FE50BB7"/>
    <w:rsid w:val="4FE625E0"/>
    <w:rsid w:val="4FFD0ECA"/>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30B6"/>
    <w:rsid w:val="522E4CC3"/>
    <w:rsid w:val="5244713B"/>
    <w:rsid w:val="52615633"/>
    <w:rsid w:val="526F4DE4"/>
    <w:rsid w:val="52977FD4"/>
    <w:rsid w:val="529E3A5D"/>
    <w:rsid w:val="52A25790"/>
    <w:rsid w:val="52A96B6F"/>
    <w:rsid w:val="52B45975"/>
    <w:rsid w:val="52D94AA4"/>
    <w:rsid w:val="52EA3A62"/>
    <w:rsid w:val="52F50BB8"/>
    <w:rsid w:val="53097272"/>
    <w:rsid w:val="5329634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E6B03"/>
    <w:rsid w:val="555D4828"/>
    <w:rsid w:val="557A4C8B"/>
    <w:rsid w:val="558931E1"/>
    <w:rsid w:val="55923347"/>
    <w:rsid w:val="55925180"/>
    <w:rsid w:val="55983B1B"/>
    <w:rsid w:val="55A8376B"/>
    <w:rsid w:val="55DC29B6"/>
    <w:rsid w:val="55DD4241"/>
    <w:rsid w:val="566B6D1E"/>
    <w:rsid w:val="56F26AB1"/>
    <w:rsid w:val="57032A2C"/>
    <w:rsid w:val="570F5219"/>
    <w:rsid w:val="57107DD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03EA9"/>
    <w:rsid w:val="58917D2F"/>
    <w:rsid w:val="5894085C"/>
    <w:rsid w:val="58AE4F0C"/>
    <w:rsid w:val="58B85899"/>
    <w:rsid w:val="58DC7E81"/>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65971"/>
    <w:rsid w:val="5B843A1C"/>
    <w:rsid w:val="5B873E3F"/>
    <w:rsid w:val="5BD714B6"/>
    <w:rsid w:val="5BFA33A7"/>
    <w:rsid w:val="5C02690E"/>
    <w:rsid w:val="5C196DA7"/>
    <w:rsid w:val="5C2A048C"/>
    <w:rsid w:val="5C80234E"/>
    <w:rsid w:val="5C8A680C"/>
    <w:rsid w:val="5CC94231"/>
    <w:rsid w:val="5D0C4701"/>
    <w:rsid w:val="5D0F0395"/>
    <w:rsid w:val="5D221076"/>
    <w:rsid w:val="5D397964"/>
    <w:rsid w:val="5D5A391C"/>
    <w:rsid w:val="5D5F10C0"/>
    <w:rsid w:val="5D76130D"/>
    <w:rsid w:val="5D891B7B"/>
    <w:rsid w:val="5DAD38EE"/>
    <w:rsid w:val="5DEA03F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5499F"/>
    <w:rsid w:val="615227C4"/>
    <w:rsid w:val="61654E3F"/>
    <w:rsid w:val="6182292A"/>
    <w:rsid w:val="619F7F92"/>
    <w:rsid w:val="61F94C26"/>
    <w:rsid w:val="62000E56"/>
    <w:rsid w:val="624F3E49"/>
    <w:rsid w:val="62632286"/>
    <w:rsid w:val="6277135D"/>
    <w:rsid w:val="62885958"/>
    <w:rsid w:val="62F40B65"/>
    <w:rsid w:val="62FC2CFE"/>
    <w:rsid w:val="63024505"/>
    <w:rsid w:val="635600A5"/>
    <w:rsid w:val="635B1DB5"/>
    <w:rsid w:val="636F2C0D"/>
    <w:rsid w:val="63711FED"/>
    <w:rsid w:val="63880DDC"/>
    <w:rsid w:val="638D750D"/>
    <w:rsid w:val="63AC6CC0"/>
    <w:rsid w:val="64055776"/>
    <w:rsid w:val="64240056"/>
    <w:rsid w:val="643E143A"/>
    <w:rsid w:val="64491666"/>
    <w:rsid w:val="648B6EEF"/>
    <w:rsid w:val="64B452BD"/>
    <w:rsid w:val="64C158BF"/>
    <w:rsid w:val="64CE2EAA"/>
    <w:rsid w:val="64D737E5"/>
    <w:rsid w:val="653C3090"/>
    <w:rsid w:val="65526CEA"/>
    <w:rsid w:val="65854376"/>
    <w:rsid w:val="658767BE"/>
    <w:rsid w:val="65892531"/>
    <w:rsid w:val="66195831"/>
    <w:rsid w:val="662E75B1"/>
    <w:rsid w:val="66342C2E"/>
    <w:rsid w:val="663E784C"/>
    <w:rsid w:val="668B6A45"/>
    <w:rsid w:val="66A97572"/>
    <w:rsid w:val="66F46E51"/>
    <w:rsid w:val="67011F07"/>
    <w:rsid w:val="672F3F24"/>
    <w:rsid w:val="673E055F"/>
    <w:rsid w:val="67551CE3"/>
    <w:rsid w:val="67A22552"/>
    <w:rsid w:val="67B22DCC"/>
    <w:rsid w:val="67BE71AA"/>
    <w:rsid w:val="67D90273"/>
    <w:rsid w:val="67DE5875"/>
    <w:rsid w:val="67E55852"/>
    <w:rsid w:val="67EB1AB4"/>
    <w:rsid w:val="67FA1285"/>
    <w:rsid w:val="68551F4F"/>
    <w:rsid w:val="686F4FE8"/>
    <w:rsid w:val="687C10C9"/>
    <w:rsid w:val="68840C16"/>
    <w:rsid w:val="68872541"/>
    <w:rsid w:val="68876EFB"/>
    <w:rsid w:val="68884654"/>
    <w:rsid w:val="689F444F"/>
    <w:rsid w:val="68B96DBB"/>
    <w:rsid w:val="68CA2805"/>
    <w:rsid w:val="68E937A3"/>
    <w:rsid w:val="691664E5"/>
    <w:rsid w:val="693E15D3"/>
    <w:rsid w:val="69627681"/>
    <w:rsid w:val="6977531D"/>
    <w:rsid w:val="69AC5499"/>
    <w:rsid w:val="69C417F0"/>
    <w:rsid w:val="69CC2BFF"/>
    <w:rsid w:val="69FD55B8"/>
    <w:rsid w:val="6A0B1C62"/>
    <w:rsid w:val="6A2406C8"/>
    <w:rsid w:val="6A4B1E3E"/>
    <w:rsid w:val="6ADE0BD1"/>
    <w:rsid w:val="6AE96859"/>
    <w:rsid w:val="6B147746"/>
    <w:rsid w:val="6B24787C"/>
    <w:rsid w:val="6B573233"/>
    <w:rsid w:val="6B5B6274"/>
    <w:rsid w:val="6B935D53"/>
    <w:rsid w:val="6C196F71"/>
    <w:rsid w:val="6C226FCB"/>
    <w:rsid w:val="6C31226F"/>
    <w:rsid w:val="6C552F0B"/>
    <w:rsid w:val="6C8C67B7"/>
    <w:rsid w:val="6C9D744C"/>
    <w:rsid w:val="6CD02EB0"/>
    <w:rsid w:val="6D167928"/>
    <w:rsid w:val="6D26299B"/>
    <w:rsid w:val="6D4772EC"/>
    <w:rsid w:val="6D9078AF"/>
    <w:rsid w:val="6DAA3FEF"/>
    <w:rsid w:val="6DC0172B"/>
    <w:rsid w:val="6DCA4BA5"/>
    <w:rsid w:val="6DCB690C"/>
    <w:rsid w:val="6DCC69DC"/>
    <w:rsid w:val="6DD07C38"/>
    <w:rsid w:val="6DD41A5B"/>
    <w:rsid w:val="6DDD64E1"/>
    <w:rsid w:val="6DF43C2E"/>
    <w:rsid w:val="6DF51CA3"/>
    <w:rsid w:val="6E546AF3"/>
    <w:rsid w:val="6E8335BD"/>
    <w:rsid w:val="6E8E12EF"/>
    <w:rsid w:val="6E972936"/>
    <w:rsid w:val="6EAB1E27"/>
    <w:rsid w:val="6ED446C5"/>
    <w:rsid w:val="6EEA32DF"/>
    <w:rsid w:val="6F2A7D94"/>
    <w:rsid w:val="6F8331F1"/>
    <w:rsid w:val="6FAE1A09"/>
    <w:rsid w:val="6FD75BF8"/>
    <w:rsid w:val="70024677"/>
    <w:rsid w:val="706A0126"/>
    <w:rsid w:val="707723D0"/>
    <w:rsid w:val="70F5661B"/>
    <w:rsid w:val="71360107"/>
    <w:rsid w:val="713B688E"/>
    <w:rsid w:val="71D43752"/>
    <w:rsid w:val="71E862A4"/>
    <w:rsid w:val="71F1796A"/>
    <w:rsid w:val="72154626"/>
    <w:rsid w:val="72262B5D"/>
    <w:rsid w:val="72283FF7"/>
    <w:rsid w:val="722E7212"/>
    <w:rsid w:val="723A0474"/>
    <w:rsid w:val="725923E4"/>
    <w:rsid w:val="72864BF7"/>
    <w:rsid w:val="729023FC"/>
    <w:rsid w:val="72943709"/>
    <w:rsid w:val="72D764EB"/>
    <w:rsid w:val="73C0646E"/>
    <w:rsid w:val="73C93B06"/>
    <w:rsid w:val="742222F5"/>
    <w:rsid w:val="74476126"/>
    <w:rsid w:val="74706664"/>
    <w:rsid w:val="747F3682"/>
    <w:rsid w:val="749312CB"/>
    <w:rsid w:val="749C4185"/>
    <w:rsid w:val="75067759"/>
    <w:rsid w:val="752E6DCD"/>
    <w:rsid w:val="7551380D"/>
    <w:rsid w:val="75600BE5"/>
    <w:rsid w:val="7564475C"/>
    <w:rsid w:val="7583797F"/>
    <w:rsid w:val="75D20F1D"/>
    <w:rsid w:val="75DA2C18"/>
    <w:rsid w:val="75F54412"/>
    <w:rsid w:val="761643FB"/>
    <w:rsid w:val="761D08E0"/>
    <w:rsid w:val="7627133B"/>
    <w:rsid w:val="765D347C"/>
    <w:rsid w:val="76826699"/>
    <w:rsid w:val="76C87133"/>
    <w:rsid w:val="76CD08D5"/>
    <w:rsid w:val="76DB4B92"/>
    <w:rsid w:val="76F31AF4"/>
    <w:rsid w:val="77052AA4"/>
    <w:rsid w:val="77136511"/>
    <w:rsid w:val="77340A39"/>
    <w:rsid w:val="77351FD0"/>
    <w:rsid w:val="77472422"/>
    <w:rsid w:val="776E0660"/>
    <w:rsid w:val="777F31F2"/>
    <w:rsid w:val="77D1700D"/>
    <w:rsid w:val="77EC04CC"/>
    <w:rsid w:val="78775729"/>
    <w:rsid w:val="78A42DB0"/>
    <w:rsid w:val="78A656AB"/>
    <w:rsid w:val="78B2245C"/>
    <w:rsid w:val="78E172CC"/>
    <w:rsid w:val="78EA1D1F"/>
    <w:rsid w:val="7904172F"/>
    <w:rsid w:val="790E00A5"/>
    <w:rsid w:val="790F7E27"/>
    <w:rsid w:val="792A231A"/>
    <w:rsid w:val="79316829"/>
    <w:rsid w:val="797E66A9"/>
    <w:rsid w:val="798518A4"/>
    <w:rsid w:val="79A97383"/>
    <w:rsid w:val="79E27E8B"/>
    <w:rsid w:val="79F850CE"/>
    <w:rsid w:val="79FD443C"/>
    <w:rsid w:val="7A1D1975"/>
    <w:rsid w:val="7A25365E"/>
    <w:rsid w:val="7A3E5150"/>
    <w:rsid w:val="7A4670D6"/>
    <w:rsid w:val="7A534B63"/>
    <w:rsid w:val="7A5A358D"/>
    <w:rsid w:val="7A615382"/>
    <w:rsid w:val="7A67303B"/>
    <w:rsid w:val="7AAB1D04"/>
    <w:rsid w:val="7ABA4368"/>
    <w:rsid w:val="7AD05746"/>
    <w:rsid w:val="7B257FFD"/>
    <w:rsid w:val="7B273D20"/>
    <w:rsid w:val="7B343476"/>
    <w:rsid w:val="7B5A2978"/>
    <w:rsid w:val="7B5A7E4C"/>
    <w:rsid w:val="7B667AF9"/>
    <w:rsid w:val="7B7468F8"/>
    <w:rsid w:val="7BCA4786"/>
    <w:rsid w:val="7BE03191"/>
    <w:rsid w:val="7BEE0103"/>
    <w:rsid w:val="7C0A0FE4"/>
    <w:rsid w:val="7C254906"/>
    <w:rsid w:val="7C4B5145"/>
    <w:rsid w:val="7C590818"/>
    <w:rsid w:val="7C7C10F6"/>
    <w:rsid w:val="7C853BEA"/>
    <w:rsid w:val="7C881368"/>
    <w:rsid w:val="7CE27788"/>
    <w:rsid w:val="7D0C32F1"/>
    <w:rsid w:val="7D0F408D"/>
    <w:rsid w:val="7D491C6C"/>
    <w:rsid w:val="7D5429C0"/>
    <w:rsid w:val="7D67516A"/>
    <w:rsid w:val="7D6E6D43"/>
    <w:rsid w:val="7DB57A34"/>
    <w:rsid w:val="7DE60973"/>
    <w:rsid w:val="7DEF0916"/>
    <w:rsid w:val="7DF67A4C"/>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8"/>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微软雅黑"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next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6"/>
    <w:qFormat/>
    <w:uiPriority w:val="0"/>
    <w:rPr>
      <w:b/>
      <w:bCs/>
    </w:rPr>
  </w:style>
  <w:style w:type="paragraph" w:styleId="61">
    <w:name w:val="Body Text First Indent 2"/>
    <w:basedOn w:val="26"/>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
      <w:sz w:val="20"/>
      <w:szCs w:val="20"/>
    </w:rPr>
  </w:style>
  <w:style w:type="character" w:styleId="78">
    <w:name w:val="annotation reference"/>
    <w:qFormat/>
    <w:uiPriority w:val="99"/>
    <w:rPr>
      <w:sz w:val="21"/>
      <w:szCs w:val="21"/>
    </w:rPr>
  </w:style>
  <w:style w:type="paragraph" w:customStyle="1" w:styleId="79">
    <w:name w:val="首行缩进"/>
    <w:basedOn w:val="1"/>
    <w:next w:val="1"/>
    <w:qFormat/>
    <w:uiPriority w:val="0"/>
    <w:pPr>
      <w:spacing w:line="360" w:lineRule="auto"/>
      <w:ind w:firstLine="480" w:firstLineChars="200"/>
    </w:pPr>
    <w:rPr>
      <w:rFonts w:ascii="宋体"/>
      <w:sz w:val="24"/>
      <w:szCs w:val="20"/>
    </w:rPr>
  </w:style>
  <w:style w:type="paragraph" w:customStyle="1" w:styleId="80">
    <w:name w:val="章正文"/>
    <w:basedOn w:val="1"/>
    <w:qFormat/>
    <w:uiPriority w:val="0"/>
    <w:pPr>
      <w:adjustRightInd/>
      <w:spacing w:beforeLines="50" w:after="120" w:line="300" w:lineRule="auto"/>
      <w:ind w:firstLine="480" w:firstLineChars="200"/>
    </w:pPr>
    <w:rPr>
      <w:rFonts w:ascii="Arial" w:hAnsi="Arial"/>
      <w:kern w:val="0"/>
      <w:sz w:val="24"/>
    </w:rPr>
  </w:style>
  <w:style w:type="paragraph" w:customStyle="1" w:styleId="81">
    <w:name w:val="正文首行缩进2字符"/>
    <w:basedOn w:val="1"/>
    <w:qFormat/>
    <w:uiPriority w:val="0"/>
    <w:pPr>
      <w:widowControl/>
    </w:pPr>
  </w:style>
  <w:style w:type="character" w:customStyle="1" w:styleId="82">
    <w:name w:val="表格非标题文字 Char"/>
    <w:link w:val="83"/>
    <w:qFormat/>
    <w:uiPriority w:val="0"/>
    <w:rPr>
      <w:rFonts w:ascii="Segoe Print" w:hAnsi="Segoe Print"/>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Segoe Print" w:hAnsi="Segoe Print"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微软雅黑"/>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Arial" w:hAnsi="Arial"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 w:cs="Lucida Sans Unicode"/>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2"/>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 w:cs="Lucida Sans Unicode"/>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basedOn w:val="69"/>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 w:hAnsi="Arial" w:eastAsia="楷体"/>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微软雅黑" w:hAnsi="微软雅黑"/>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rPr>
  </w:style>
  <w:style w:type="paragraph" w:customStyle="1" w:styleId="463">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w:hAnsi="Arial"/>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 w:cs="Lucida Sans Unicode"/>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宋体" w:eastAsia="宋体"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hAnsi="Arial"/>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 w:cs="Lucida Sans Unicode"/>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Segoe Print" w:hAnsi="Segoe Print"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cs="宋体"/>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宋体" w:hAnsi="宋体"/>
      <w:kern w:val="0"/>
      <w:sz w:val="24"/>
    </w:rPr>
  </w:style>
  <w:style w:type="paragraph" w:customStyle="1" w:styleId="682">
    <w:name w:val="Preformatted Text"/>
    <w:basedOn w:val="1"/>
    <w:qFormat/>
    <w:uiPriority w:val="0"/>
    <w:pPr>
      <w:suppressAutoHyphens/>
      <w:adjustRightInd/>
      <w:ind w:firstLine="200" w:firstLineChars="200"/>
    </w:pPr>
    <w:rPr>
      <w:rFonts w:ascii="微软雅黑" w:hAnsi="微软雅黑"/>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Segoe Print" w:hAnsi="Segoe Print"/>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 w:cs="Segoe Print"/>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 w:cs="Lucida Sans Unicode"/>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w:hAnsi="Arial"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Segoe Print" w:hAnsi="Segoe Print" w:cs="Segoe Print"/>
      <w:kern w:val="0"/>
      <w:sz w:val="18"/>
      <w:szCs w:val="18"/>
    </w:rPr>
  </w:style>
  <w:style w:type="paragraph" w:customStyle="1" w:styleId="762">
    <w:name w:val="列出段落*"/>
    <w:basedOn w:val="1"/>
    <w:qFormat/>
    <w:uiPriority w:val="0"/>
    <w:pPr>
      <w:adjustRightInd/>
      <w:spacing w:line="360" w:lineRule="auto"/>
      <w:ind w:firstLine="200"/>
    </w:pPr>
    <w:rPr>
      <w:rFonts w:eastAsia="楷体"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4"/>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Arial" w:hAnsi="Arial"/>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Yu Gothic UI" w:hAnsi="Yu Gothic UI"/>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Segoe Print" w:hAnsi="Segoe Print" w:cs="Segoe Print"/>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Segoe Print" w:hAnsi="Segoe Print"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Segoe Print" w:hAnsi="Segoe Print" w:cs="Segoe Print"/>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 w:cs="Lucida Sans Unicode"/>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Segoe Print" w:hAnsi="Segoe Prin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宋体" w:cs="宋体"/>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w:hAnsi="Arial"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hAnsi="Arial"/>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w:hAnsi="Arial"/>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Yu Gothic UI"/>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Yu Gothic UI" w:hAnsi="Yu Gothic UI" w:eastAsia="Yu Gothic UI"/>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Yu Gothic UI" w:hAnsi="楷体" w:eastAsia="Yu Gothic UI"/>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Yu Gothic UI" w:hAnsi="Yu Gothic UI"/>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微软雅黑" w:eastAsia="微软雅黑"/>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宋体" w:hAnsi="宋体"/>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asistekst Batenburg"/>
    <w:basedOn w:val="964"/>
    <w:qFormat/>
    <w:uiPriority w:val="0"/>
  </w:style>
  <w:style w:type="paragraph" w:customStyle="1" w:styleId="964">
    <w:name w:val="Zsysbasis Batenburg"/>
    <w:next w:val="96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66">
    <w:name w:val="_Style 10"/>
    <w:basedOn w:val="1"/>
    <w:qFormat/>
    <w:uiPriority w:val="0"/>
    <w:rPr>
      <w:rFonts w:ascii="仿宋_GB2312" w:eastAsia="仿宋_GB2312"/>
      <w:b/>
      <w:sz w:val="32"/>
      <w:szCs w:val="32"/>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24570</Words>
  <Characters>26078</Characters>
  <Lines>342</Lines>
  <Paragraphs>96</Paragraphs>
  <TotalTime>82</TotalTime>
  <ScaleCrop>false</ScaleCrop>
  <LinksUpToDate>false</LinksUpToDate>
  <CharactersWithSpaces>26884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不点</cp:lastModifiedBy>
  <cp:lastPrinted>2024-11-26T03:21:00Z</cp:lastPrinted>
  <dcterms:modified xsi:type="dcterms:W3CDTF">2025-07-02T07:12:00Z</dcterms:modified>
  <dc:title>杭州市市民卡扩大发卡工程</dc:title>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C6D93A80E8C545ECAFC458DAD86394CD_13</vt:lpwstr>
  </property>
  <property fmtid="{D5CDD505-2E9C-101B-9397-08002B2CF9AE}" pid="5" name="KSOTemplateDocerSaveRecord">
    <vt:lpwstr>eyJoZGlkIjoiMzhhYzMzYmM2M2FiMDBkYTdiZmJhNzczMGQ4ZDcyYjIiLCJ1c2VySWQiOiI1NjUyOTEyNjQifQ==</vt:lpwstr>
  </property>
</Properties>
</file>