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38F">
      <w:pPr>
        <w:spacing w:line="360" w:lineRule="auto"/>
        <w:jc w:val="center"/>
        <w:rPr>
          <w:rFonts w:cs="FangSong_GB2312" w:asciiTheme="minorEastAsia" w:hAnsiTheme="minorEastAsia" w:eastAsiaTheme="minorEastAsia"/>
          <w:b/>
          <w:sz w:val="24"/>
        </w:rPr>
      </w:pPr>
    </w:p>
    <w:p w14:paraId="4228CD60">
      <w:pPr>
        <w:spacing w:line="360" w:lineRule="auto"/>
        <w:jc w:val="center"/>
        <w:rPr>
          <w:rFonts w:cs="FangSong_GB2312" w:asciiTheme="minorEastAsia" w:hAnsiTheme="minorEastAsia" w:eastAsiaTheme="minorEastAsia"/>
          <w:b/>
          <w:sz w:val="24"/>
        </w:rPr>
      </w:pPr>
    </w:p>
    <w:p w14:paraId="38D73C0F">
      <w:pPr>
        <w:adjustRightInd/>
        <w:spacing w:line="360" w:lineRule="auto"/>
        <w:jc w:val="center"/>
        <w:rPr>
          <w:rFonts w:cs="FangSong_GB2312" w:asciiTheme="minorEastAsia" w:hAnsiTheme="minorEastAsia" w:eastAsiaTheme="minorEastAsia"/>
          <w:b/>
          <w:sz w:val="44"/>
          <w:szCs w:val="44"/>
        </w:rPr>
      </w:pPr>
    </w:p>
    <w:p w14:paraId="72384689">
      <w:pPr>
        <w:adjustRightInd/>
        <w:spacing w:line="360" w:lineRule="auto"/>
        <w:jc w:val="center"/>
        <w:rPr>
          <w:rFonts w:cs="FangSong_GB2312" w:asciiTheme="minorEastAsia" w:hAnsiTheme="minorEastAsia" w:eastAsiaTheme="minorEastAsia"/>
          <w:b/>
          <w:sz w:val="44"/>
          <w:szCs w:val="44"/>
        </w:rPr>
      </w:pPr>
    </w:p>
    <w:p w14:paraId="0EAE03CB">
      <w:pPr>
        <w:adjustRightInd/>
        <w:spacing w:line="360" w:lineRule="auto"/>
        <w:jc w:val="center"/>
        <w:rPr>
          <w:rFonts w:hint="eastAsia" w:ascii="宋体" w:hAnsi="宋体" w:cs="宋体"/>
          <w:sz w:val="52"/>
          <w:szCs w:val="52"/>
          <w:u w:val="none"/>
        </w:rPr>
      </w:pPr>
      <w:r>
        <w:rPr>
          <w:rFonts w:hint="eastAsia" w:ascii="宋体" w:hAnsi="宋体" w:cs="宋体"/>
          <w:sz w:val="52"/>
          <w:szCs w:val="52"/>
          <w:u w:val="none"/>
          <w:lang w:eastAsia="zh-CN"/>
        </w:rPr>
        <w:t>建德市新安江中学2025年物业服务采购项目</w:t>
      </w:r>
    </w:p>
    <w:p w14:paraId="6C735EC2">
      <w:pPr>
        <w:adjustRightInd/>
        <w:spacing w:line="360" w:lineRule="auto"/>
        <w:jc w:val="center"/>
        <w:rPr>
          <w:rFonts w:cs="FangSong_GB2312" w:asciiTheme="minorEastAsia" w:hAnsiTheme="minorEastAsia" w:eastAsiaTheme="minorEastAsia"/>
          <w:b/>
          <w:sz w:val="72"/>
          <w:szCs w:val="72"/>
        </w:rPr>
      </w:pPr>
      <w:r>
        <w:rPr>
          <w:rFonts w:hint="eastAsia" w:cs="FangSong_GB2312" w:asciiTheme="minorEastAsia" w:hAnsiTheme="minorEastAsia" w:eastAsiaTheme="minorEastAsia"/>
          <w:b/>
          <w:bCs/>
          <w:w w:val="95"/>
          <w:sz w:val="72"/>
          <w:szCs w:val="72"/>
          <w:lang w:val="zh-CN"/>
        </w:rPr>
        <w:t>竞争性磋商</w:t>
      </w:r>
      <w:r>
        <w:rPr>
          <w:rFonts w:hint="eastAsia" w:cs="FangSong_GB2312" w:asciiTheme="minorEastAsia" w:hAnsiTheme="minorEastAsia" w:eastAsiaTheme="minorEastAsia"/>
          <w:b/>
          <w:sz w:val="72"/>
          <w:szCs w:val="72"/>
        </w:rPr>
        <w:t>文件</w:t>
      </w:r>
    </w:p>
    <w:p w14:paraId="27124EC6">
      <w:pPr>
        <w:adjustRightInd/>
        <w:spacing w:line="360" w:lineRule="auto"/>
        <w:jc w:val="center"/>
        <w:rPr>
          <w:rFonts w:cs="FangSong_GB2312" w:asciiTheme="minorEastAsia" w:hAnsiTheme="minorEastAsia" w:eastAsiaTheme="minorEastAsia"/>
          <w:b/>
          <w:sz w:val="44"/>
          <w:szCs w:val="44"/>
        </w:rPr>
      </w:pPr>
      <w:r>
        <w:rPr>
          <w:rFonts w:hint="eastAsia" w:cs="FangSong_GB2312" w:asciiTheme="minorEastAsia" w:hAnsiTheme="minorEastAsia" w:eastAsiaTheme="minorEastAsia"/>
          <w:b/>
          <w:sz w:val="44"/>
          <w:szCs w:val="44"/>
        </w:rPr>
        <w:t>（电子交易）</w:t>
      </w:r>
    </w:p>
    <w:p w14:paraId="4E59DFB3">
      <w:pPr>
        <w:snapToGrid w:val="0"/>
        <w:spacing w:line="360" w:lineRule="auto"/>
        <w:jc w:val="center"/>
        <w:rPr>
          <w:rFonts w:cs="FangSong_GB2312" w:asciiTheme="minorEastAsia" w:hAnsiTheme="minorEastAsia" w:eastAsiaTheme="minorEastAsia"/>
          <w:sz w:val="30"/>
          <w:szCs w:val="30"/>
        </w:rPr>
      </w:pPr>
    </w:p>
    <w:p w14:paraId="090F101C">
      <w:pPr>
        <w:snapToGrid w:val="0"/>
        <w:spacing w:line="360" w:lineRule="auto"/>
        <w:jc w:val="center"/>
        <w:rPr>
          <w:rFonts w:hint="default" w:cs="FangSong_GB2312" w:asciiTheme="minorEastAsia" w:hAnsiTheme="minorEastAsia" w:eastAsiaTheme="minorEastAsia"/>
          <w:sz w:val="30"/>
          <w:szCs w:val="30"/>
          <w:highlight w:val="none"/>
          <w:lang w:val="en-US" w:eastAsia="zh-CN"/>
        </w:rPr>
      </w:pPr>
      <w:r>
        <w:rPr>
          <w:rFonts w:hint="eastAsia" w:cs="FangSong_GB2312" w:asciiTheme="minorEastAsia" w:hAnsiTheme="minorEastAsia" w:eastAsiaTheme="minorEastAsia"/>
          <w:sz w:val="30"/>
          <w:szCs w:val="30"/>
        </w:rPr>
        <w:t>项目编号:</w:t>
      </w:r>
      <w:r>
        <w:rPr>
          <w:rFonts w:hint="eastAsia" w:cs="FangSong_GB2312" w:asciiTheme="minorEastAsia" w:hAnsiTheme="minorEastAsia" w:eastAsiaTheme="minorEastAsia"/>
          <w:sz w:val="30"/>
          <w:szCs w:val="30"/>
          <w:lang w:eastAsia="zh-CN"/>
        </w:rPr>
        <w:t>JD2025BJ-022</w:t>
      </w:r>
    </w:p>
    <w:p w14:paraId="596875BC">
      <w:pPr>
        <w:adjustRightInd/>
        <w:spacing w:line="360" w:lineRule="auto"/>
        <w:rPr>
          <w:rFonts w:cs="FangSong_GB2312" w:asciiTheme="minorEastAsia" w:hAnsiTheme="minorEastAsia" w:eastAsiaTheme="minorEastAsia"/>
          <w:sz w:val="28"/>
          <w:szCs w:val="20"/>
          <w:highlight w:val="none"/>
        </w:rPr>
      </w:pPr>
    </w:p>
    <w:p w14:paraId="3FA01A6F">
      <w:pPr>
        <w:spacing w:line="360" w:lineRule="auto"/>
        <w:jc w:val="center"/>
        <w:rPr>
          <w:rFonts w:cs="FangSong_GB2312" w:asciiTheme="minorEastAsia" w:hAnsiTheme="minorEastAsia" w:eastAsiaTheme="minorEastAsia"/>
          <w:sz w:val="24"/>
          <w:highlight w:val="none"/>
        </w:rPr>
      </w:pPr>
    </w:p>
    <w:p w14:paraId="7B4F9B22">
      <w:pPr>
        <w:spacing w:line="360" w:lineRule="auto"/>
        <w:jc w:val="center"/>
        <w:rPr>
          <w:rFonts w:cs="FangSong_GB2312" w:asciiTheme="minorEastAsia" w:hAnsiTheme="minorEastAsia" w:eastAsiaTheme="minorEastAsia"/>
          <w:sz w:val="24"/>
          <w:highlight w:val="none"/>
        </w:rPr>
      </w:pPr>
    </w:p>
    <w:p w14:paraId="3A36EF3A">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6B331901">
      <w:pPr>
        <w:pStyle w:val="182"/>
        <w:widowControl w:val="0"/>
        <w:spacing w:before="0" w:beforeAutospacing="0" w:after="0" w:afterAutospacing="0" w:line="360" w:lineRule="auto"/>
        <w:textAlignment w:val="auto"/>
        <w:rPr>
          <w:rFonts w:hint="default" w:cs="FangSong_GB2312" w:asciiTheme="minorEastAsia" w:hAnsiTheme="minorEastAsia" w:eastAsiaTheme="minorEastAsia"/>
          <w:kern w:val="2"/>
          <w:highlight w:val="none"/>
        </w:rPr>
      </w:pPr>
    </w:p>
    <w:p w14:paraId="2E093968">
      <w:pPr>
        <w:spacing w:line="360" w:lineRule="auto"/>
        <w:rPr>
          <w:rFonts w:cs="FangSong_GB2312" w:asciiTheme="minorEastAsia" w:hAnsiTheme="minorEastAsia" w:eastAsiaTheme="minorEastAsia"/>
          <w:b/>
          <w:sz w:val="24"/>
          <w:highlight w:val="none"/>
        </w:rPr>
      </w:pPr>
    </w:p>
    <w:p w14:paraId="79BD52D3">
      <w:pPr>
        <w:snapToGrid w:val="0"/>
        <w:spacing w:line="360" w:lineRule="auto"/>
        <w:jc w:val="center"/>
        <w:rPr>
          <w:rFonts w:ascii="宋体" w:hAnsi="宋体" w:cs="宋体" w:eastAsiaTheme="minorEastAsia"/>
          <w:bCs/>
          <w:sz w:val="32"/>
          <w:szCs w:val="32"/>
          <w:highlight w:val="none"/>
        </w:rPr>
      </w:pPr>
    </w:p>
    <w:p w14:paraId="396C7AF7">
      <w:pPr>
        <w:snapToGrid w:val="0"/>
        <w:spacing w:line="360" w:lineRule="auto"/>
        <w:jc w:val="center"/>
        <w:rPr>
          <w:rFonts w:hint="eastAsia" w:ascii="宋体" w:hAnsi="宋体" w:cs="宋体" w:eastAsiaTheme="minorEastAsia"/>
          <w:bCs/>
          <w:sz w:val="32"/>
          <w:szCs w:val="32"/>
          <w:highlight w:val="none"/>
          <w:lang w:eastAsia="zh-CN"/>
        </w:rPr>
      </w:pPr>
      <w:r>
        <w:rPr>
          <w:rFonts w:hint="eastAsia" w:ascii="宋体" w:hAnsi="宋体" w:cs="宋体" w:eastAsiaTheme="minorEastAsia"/>
          <w:bCs/>
          <w:sz w:val="32"/>
          <w:szCs w:val="32"/>
          <w:highlight w:val="none"/>
          <w:lang w:eastAsia="zh-CN"/>
        </w:rPr>
        <w:t>建德市新安江中学</w:t>
      </w:r>
    </w:p>
    <w:p w14:paraId="400F5F20">
      <w:pPr>
        <w:snapToGrid w:val="0"/>
        <w:spacing w:line="360" w:lineRule="auto"/>
        <w:jc w:val="center"/>
        <w:rPr>
          <w:rFonts w:ascii="宋体" w:hAnsi="宋体" w:cs="宋体" w:eastAsiaTheme="minorEastAsia"/>
          <w:bCs/>
          <w:sz w:val="32"/>
          <w:szCs w:val="32"/>
          <w:highlight w:val="none"/>
        </w:rPr>
      </w:pPr>
      <w:r>
        <w:rPr>
          <w:rFonts w:hint="eastAsia" w:ascii="宋体" w:hAnsi="宋体" w:cs="宋体" w:eastAsiaTheme="minorEastAsia"/>
          <w:bCs/>
          <w:sz w:val="32"/>
          <w:szCs w:val="32"/>
          <w:highlight w:val="none"/>
        </w:rPr>
        <w:t>杭州市公共资源交易中心建德分中心</w:t>
      </w:r>
    </w:p>
    <w:p w14:paraId="08BA3FFD">
      <w:pPr>
        <w:snapToGrid w:val="0"/>
        <w:spacing w:line="360" w:lineRule="auto"/>
        <w:jc w:val="center"/>
        <w:rPr>
          <w:rFonts w:cs="FangSong_GB2312" w:asciiTheme="minorEastAsia" w:hAnsiTheme="minorEastAsia" w:eastAsiaTheme="minorEastAsia"/>
          <w:bCs/>
          <w:sz w:val="32"/>
          <w:szCs w:val="32"/>
          <w:highlight w:val="none"/>
        </w:rPr>
      </w:pPr>
      <w:r>
        <w:rPr>
          <w:rFonts w:hint="eastAsia" w:cs="FangSong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FangSong_GB2312" w:asciiTheme="minorEastAsia" w:hAnsiTheme="minorEastAsia" w:eastAsiaTheme="minorEastAsia"/>
          <w:bCs/>
          <w:sz w:val="32"/>
          <w:szCs w:val="32"/>
          <w:highlight w:val="none"/>
        </w:rPr>
        <w:t>二</w:t>
      </w:r>
      <w:r>
        <w:rPr>
          <w:rFonts w:hint="eastAsia" w:cs="FangSong_GB2312" w:asciiTheme="minorEastAsia" w:hAnsiTheme="minorEastAsia" w:eastAsiaTheme="minorEastAsia"/>
          <w:bCs/>
          <w:sz w:val="32"/>
          <w:szCs w:val="32"/>
          <w:highlight w:val="none"/>
          <w:lang w:eastAsia="zh-CN"/>
        </w:rPr>
        <w:t>五年六</w:t>
      </w:r>
      <w:r>
        <w:rPr>
          <w:rFonts w:hint="eastAsia" w:cs="FangSong_GB2312" w:asciiTheme="minorEastAsia" w:hAnsiTheme="minorEastAsia" w:eastAsiaTheme="minorEastAsia"/>
          <w:bCs/>
          <w:sz w:val="32"/>
          <w:szCs w:val="32"/>
          <w:highlight w:val="none"/>
        </w:rPr>
        <w:t>月</w:t>
      </w:r>
      <w:r>
        <w:rPr>
          <w:rFonts w:hint="eastAsia" w:cs="FangSong_GB2312" w:asciiTheme="minorEastAsia" w:hAnsiTheme="minorEastAsia" w:eastAsiaTheme="minorEastAsia"/>
          <w:bCs/>
          <w:sz w:val="32"/>
          <w:szCs w:val="32"/>
          <w:highlight w:val="none"/>
          <w:lang w:eastAsia="zh-CN"/>
        </w:rPr>
        <w:t>十六</w:t>
      </w:r>
      <w:r>
        <w:rPr>
          <w:rFonts w:hint="eastAsia" w:cs="FangSong_GB2312" w:asciiTheme="minorEastAsia" w:hAnsiTheme="minorEastAsia" w:eastAsiaTheme="minorEastAsia"/>
          <w:bCs/>
          <w:sz w:val="32"/>
          <w:szCs w:val="32"/>
          <w:highlight w:val="none"/>
        </w:rPr>
        <w:t>日</w:t>
      </w:r>
    </w:p>
    <w:p w14:paraId="5BE0B1D6">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br w:type="page"/>
      </w:r>
      <w:bookmarkStart w:id="0" w:name="_Hlt67893495"/>
      <w:bookmarkEnd w:id="0"/>
    </w:p>
    <w:p w14:paraId="69C2C530">
      <w:pPr>
        <w:tabs>
          <w:tab w:val="left" w:pos="2268"/>
        </w:tabs>
        <w:spacing w:line="360" w:lineRule="auto"/>
        <w:jc w:val="center"/>
        <w:rPr>
          <w:rFonts w:cs="FangSong_GB2312" w:asciiTheme="minorEastAsia" w:hAnsiTheme="minorEastAsia" w:eastAsiaTheme="minorEastAsia"/>
          <w:sz w:val="24"/>
        </w:rPr>
      </w:pPr>
    </w:p>
    <w:p w14:paraId="5BBE5359">
      <w:pPr>
        <w:spacing w:line="360" w:lineRule="auto"/>
        <w:jc w:val="center"/>
        <w:rPr>
          <w:rFonts w:cs="FangSong_GB2312" w:asciiTheme="minorEastAsia" w:hAnsiTheme="minorEastAsia" w:eastAsiaTheme="minorEastAsia"/>
          <w:b/>
          <w:sz w:val="48"/>
          <w:szCs w:val="48"/>
        </w:rPr>
      </w:pPr>
      <w:r>
        <w:rPr>
          <w:rFonts w:hint="eastAsia" w:cs="FangSong_GB2312" w:asciiTheme="minorEastAsia" w:hAnsiTheme="minorEastAsia" w:eastAsiaTheme="minorEastAsia"/>
          <w:b/>
          <w:sz w:val="48"/>
          <w:szCs w:val="48"/>
        </w:rPr>
        <w:t>目  录</w:t>
      </w:r>
    </w:p>
    <w:p w14:paraId="2D81DE09">
      <w:pPr>
        <w:spacing w:line="360" w:lineRule="auto"/>
        <w:rPr>
          <w:rFonts w:cs="FangSong_GB2312" w:asciiTheme="minorEastAsia" w:hAnsiTheme="minorEastAsia" w:eastAsiaTheme="minorEastAsia"/>
          <w:sz w:val="32"/>
          <w:szCs w:val="32"/>
        </w:rPr>
      </w:pPr>
    </w:p>
    <w:p w14:paraId="7E8A483F">
      <w:pPr>
        <w:spacing w:line="360" w:lineRule="auto"/>
        <w:rPr>
          <w:rFonts w:cs="FangSong_GB2312" w:asciiTheme="minorEastAsia" w:hAnsiTheme="minorEastAsia" w:eastAsiaTheme="minorEastAsia"/>
          <w:sz w:val="32"/>
          <w:szCs w:val="32"/>
        </w:rPr>
      </w:pPr>
    </w:p>
    <w:p w14:paraId="55E16B7C">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第一部分      邀请供应商</w:t>
      </w:r>
    </w:p>
    <w:p w14:paraId="069EFC88">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第二部分      竞争性磋商流程</w:t>
      </w:r>
    </w:p>
    <w:p w14:paraId="04602804">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第三部分      供应商须知</w:t>
      </w:r>
    </w:p>
    <w:p w14:paraId="577DB16D">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第四部分      采购需求</w:t>
      </w:r>
    </w:p>
    <w:p w14:paraId="656CFE07">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第五部分      评审方法及评审标准</w:t>
      </w:r>
    </w:p>
    <w:p w14:paraId="54B970F1">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第六部分      拟签订的合同文本</w:t>
      </w:r>
    </w:p>
    <w:p w14:paraId="6A5444DF">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第七部分      应提交的有关格式范例</w:t>
      </w:r>
    </w:p>
    <w:p w14:paraId="6CA4EE94">
      <w:pPr>
        <w:spacing w:line="360" w:lineRule="auto"/>
        <w:ind w:firstLine="1280" w:firstLineChars="400"/>
        <w:rPr>
          <w:rFonts w:cs="FangSong_GB2312" w:asciiTheme="minorEastAsia" w:hAnsiTheme="minorEastAsia" w:eastAsiaTheme="minorEastAsia"/>
          <w:sz w:val="32"/>
          <w:szCs w:val="32"/>
        </w:rPr>
      </w:pPr>
      <w:r>
        <w:rPr>
          <w:rFonts w:hint="eastAsia" w:cs="FangSong_GB2312" w:asciiTheme="minorEastAsia" w:hAnsiTheme="minorEastAsia" w:eastAsiaTheme="minorEastAsia"/>
          <w:sz w:val="32"/>
          <w:szCs w:val="32"/>
        </w:rPr>
        <w:t>第八部分      最后报价格式</w:t>
      </w:r>
    </w:p>
    <w:p w14:paraId="6BE5AE8F">
      <w:pPr>
        <w:spacing w:line="360" w:lineRule="auto"/>
        <w:ind w:firstLine="549" w:firstLineChars="229"/>
        <w:rPr>
          <w:rFonts w:cs="FangSong_GB2312" w:asciiTheme="minorEastAsia" w:hAnsiTheme="minorEastAsia" w:eastAsiaTheme="minorEastAsia"/>
          <w:sz w:val="24"/>
        </w:rPr>
      </w:pPr>
      <w:bookmarkStart w:id="1" w:name="_Hlt91233176"/>
      <w:bookmarkEnd w:id="1"/>
      <w:bookmarkStart w:id="2" w:name="_Toc91899869"/>
    </w:p>
    <w:p w14:paraId="42FD58EB">
      <w:pPr>
        <w:spacing w:line="360" w:lineRule="auto"/>
        <w:ind w:firstLine="549" w:firstLineChars="229"/>
        <w:rPr>
          <w:rFonts w:cs="FangSong_GB2312" w:asciiTheme="minorEastAsia" w:hAnsiTheme="minorEastAsia" w:eastAsiaTheme="minorEastAsia"/>
          <w:sz w:val="24"/>
        </w:rPr>
      </w:pPr>
    </w:p>
    <w:p w14:paraId="29DBD70E">
      <w:pPr>
        <w:spacing w:line="360" w:lineRule="auto"/>
        <w:ind w:firstLine="549" w:firstLineChars="229"/>
        <w:rPr>
          <w:rFonts w:cs="FangSong_GB2312" w:asciiTheme="minorEastAsia" w:hAnsiTheme="minorEastAsia" w:eastAsiaTheme="minorEastAsia"/>
          <w:sz w:val="24"/>
        </w:rPr>
      </w:pPr>
    </w:p>
    <w:p w14:paraId="34EFF20B">
      <w:pPr>
        <w:spacing w:line="360" w:lineRule="auto"/>
        <w:ind w:firstLine="549" w:firstLineChars="229"/>
        <w:rPr>
          <w:rFonts w:cs="FangSong_GB2312" w:asciiTheme="minorEastAsia" w:hAnsiTheme="minorEastAsia" w:eastAsiaTheme="minorEastAsia"/>
          <w:sz w:val="24"/>
        </w:rPr>
      </w:pPr>
    </w:p>
    <w:p w14:paraId="7ED04F33">
      <w:pPr>
        <w:spacing w:line="360" w:lineRule="auto"/>
        <w:ind w:firstLine="549" w:firstLineChars="229"/>
        <w:rPr>
          <w:rFonts w:cs="FangSong_GB2312" w:asciiTheme="minorEastAsia" w:hAnsiTheme="minorEastAsia" w:eastAsiaTheme="minorEastAsia"/>
          <w:sz w:val="24"/>
        </w:rPr>
      </w:pPr>
    </w:p>
    <w:p w14:paraId="4BBC817A">
      <w:pPr>
        <w:spacing w:line="360" w:lineRule="auto"/>
        <w:ind w:firstLine="549" w:firstLineChars="229"/>
        <w:rPr>
          <w:rFonts w:cs="FangSong_GB2312" w:asciiTheme="minorEastAsia" w:hAnsiTheme="minorEastAsia" w:eastAsiaTheme="minorEastAsia"/>
          <w:sz w:val="24"/>
        </w:rPr>
      </w:pPr>
    </w:p>
    <w:p w14:paraId="00FC5853">
      <w:pPr>
        <w:spacing w:line="360" w:lineRule="auto"/>
        <w:ind w:firstLine="549" w:firstLineChars="229"/>
        <w:rPr>
          <w:rFonts w:cs="FangSong_GB2312" w:asciiTheme="minorEastAsia" w:hAnsiTheme="minorEastAsia" w:eastAsiaTheme="minorEastAsia"/>
          <w:sz w:val="24"/>
        </w:rPr>
      </w:pPr>
    </w:p>
    <w:p w14:paraId="1F0706F1">
      <w:pPr>
        <w:spacing w:line="360" w:lineRule="auto"/>
        <w:ind w:firstLine="549" w:firstLineChars="229"/>
        <w:rPr>
          <w:rFonts w:cs="FangSong_GB2312" w:asciiTheme="minorEastAsia" w:hAnsiTheme="minorEastAsia" w:eastAsiaTheme="minorEastAsia"/>
          <w:sz w:val="24"/>
        </w:rPr>
      </w:pPr>
    </w:p>
    <w:p w14:paraId="22BE8351">
      <w:pPr>
        <w:spacing w:line="360" w:lineRule="auto"/>
        <w:ind w:firstLine="549" w:firstLineChars="229"/>
        <w:rPr>
          <w:rFonts w:cs="FangSong_GB2312" w:asciiTheme="minorEastAsia" w:hAnsiTheme="minorEastAsia" w:eastAsiaTheme="minorEastAsia"/>
          <w:sz w:val="24"/>
        </w:rPr>
      </w:pPr>
    </w:p>
    <w:p w14:paraId="7688C4ED">
      <w:pPr>
        <w:spacing w:line="360" w:lineRule="auto"/>
        <w:ind w:firstLine="549" w:firstLineChars="229"/>
        <w:rPr>
          <w:rFonts w:cs="FangSong_GB2312" w:asciiTheme="minorEastAsia" w:hAnsiTheme="minorEastAsia" w:eastAsiaTheme="minorEastAsia"/>
          <w:sz w:val="24"/>
        </w:rPr>
      </w:pPr>
    </w:p>
    <w:p w14:paraId="11516319">
      <w:pPr>
        <w:spacing w:line="360" w:lineRule="auto"/>
        <w:ind w:firstLine="549" w:firstLineChars="229"/>
        <w:rPr>
          <w:rFonts w:cs="FangSong_GB2312" w:asciiTheme="minorEastAsia" w:hAnsiTheme="minorEastAsia" w:eastAsiaTheme="minorEastAsia"/>
          <w:sz w:val="24"/>
        </w:rPr>
      </w:pPr>
    </w:p>
    <w:p w14:paraId="5B021167">
      <w:pPr>
        <w:adjustRightInd/>
        <w:spacing w:line="360" w:lineRule="auto"/>
        <w:jc w:val="center"/>
        <w:outlineLvl w:val="0"/>
        <w:rPr>
          <w:rFonts w:cs="FangSong_GB2312" w:asciiTheme="minorEastAsia" w:hAnsiTheme="minorEastAsia" w:eastAsiaTheme="minorEastAsia"/>
          <w:b/>
          <w:sz w:val="36"/>
          <w:szCs w:val="20"/>
        </w:rPr>
      </w:pPr>
      <w:bookmarkStart w:id="3" w:name="第一部分"/>
      <w:r>
        <w:rPr>
          <w:rFonts w:hint="eastAsia" w:cs="FangSong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FangSong_GB2312" w:asciiTheme="minorEastAsia" w:hAnsiTheme="minorEastAsia" w:eastAsiaTheme="minorEastAsia"/>
          <w:b/>
          <w:sz w:val="36"/>
          <w:szCs w:val="20"/>
        </w:rPr>
        <w:t>第一部分  邀请供应商</w:t>
      </w:r>
    </w:p>
    <w:p w14:paraId="68CFCE1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竞争性磋商邀请公告</w:t>
      </w:r>
    </w:p>
    <w:p w14:paraId="3A323282">
      <w:pPr>
        <w:spacing w:line="360" w:lineRule="auto"/>
        <w:rPr>
          <w:rFonts w:asciiTheme="minorEastAsia" w:hAnsiTheme="minorEastAsia" w:eastAsiaTheme="minorEastAsia"/>
          <w:sz w:val="24"/>
        </w:rPr>
      </w:pPr>
    </w:p>
    <w:p w14:paraId="2DC076C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252AE3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建德市新安江中学2025年物业服务采购项目</w:t>
      </w:r>
      <w:r>
        <w:rPr>
          <w:rFonts w:hint="eastAsia" w:asciiTheme="minorEastAsia" w:hAnsiTheme="minorEastAsia" w:eastAsiaTheme="minorEastAsia"/>
          <w:sz w:val="24"/>
        </w:rPr>
        <w:t>的潜在供应商应在</w:t>
      </w:r>
      <w:r>
        <w:rPr>
          <w:rFonts w:hint="eastAsia" w:cs="FangSong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color w:val="auto"/>
          <w:sz w:val="24"/>
          <w:u w:val="single"/>
        </w:rPr>
        <w:t>https://www.zcygov.cn/</w:t>
      </w:r>
      <w:r>
        <w:rPr>
          <w:rStyle w:val="68"/>
          <w:rFonts w:hint="eastAsia" w:cs="FangSong_GB2312" w:asciiTheme="minorEastAsia" w:hAnsiTheme="minorEastAsia" w:eastAsiaTheme="minorEastAsia"/>
          <w:color w:val="auto"/>
          <w:sz w:val="24"/>
          <w:u w:val="single"/>
        </w:rPr>
        <w:fldChar w:fldCharType="end"/>
      </w:r>
      <w:r>
        <w:rPr>
          <w:rFonts w:hint="eastAsia" w:cs="FangSong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5662DFE">
      <w:pPr>
        <w:spacing w:line="360" w:lineRule="auto"/>
        <w:rPr>
          <w:rFonts w:asciiTheme="minorEastAsia" w:hAnsiTheme="minorEastAsia" w:eastAsiaTheme="minorEastAsia"/>
          <w:sz w:val="24"/>
        </w:rPr>
      </w:pPr>
    </w:p>
    <w:p w14:paraId="2E2D91F5">
      <w:pPr>
        <w:pStyle w:val="3"/>
        <w:numPr>
          <w:ilvl w:val="0"/>
          <w:numId w:val="0"/>
        </w:numPr>
        <w:ind w:left="432" w:hanging="432"/>
        <w:rPr>
          <w:rFonts w:cs="宋体" w:asciiTheme="minorEastAsia" w:hAnsiTheme="minorEastAsia" w:eastAsiaTheme="minorEastAsia"/>
          <w:sz w:val="24"/>
          <w:szCs w:val="24"/>
        </w:rPr>
      </w:pPr>
      <w:bookmarkStart w:id="11" w:name="_Toc35393798"/>
      <w:bookmarkStart w:id="12" w:name="_Toc28359012"/>
      <w:bookmarkStart w:id="13" w:name="_Toc28359089"/>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1AB383B3">
      <w:pPr>
        <w:spacing w:line="360" w:lineRule="auto"/>
        <w:ind w:firstLine="482" w:firstLineChars="200"/>
        <w:rPr>
          <w:rFonts w:hint="eastAsia" w:asciiTheme="minorEastAsia" w:hAnsiTheme="minorEastAsia" w:eastAsiaTheme="minorEastAsia"/>
          <w:bCs/>
          <w:sz w:val="24"/>
          <w:highlight w:val="yellow"/>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lang w:eastAsia="zh-CN"/>
        </w:rPr>
        <w:t>JD2025BJ-022</w:t>
      </w:r>
    </w:p>
    <w:p w14:paraId="462EA2AA">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b w:val="0"/>
          <w:bCs/>
          <w:sz w:val="24"/>
          <w:lang w:val="en-US" w:eastAsia="zh-CN"/>
        </w:rPr>
        <w:t>建德市新安江中学2025年物业服务采购项目</w:t>
      </w:r>
    </w:p>
    <w:p w14:paraId="7589BDCF">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1FBE68B4">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963000</w:t>
      </w:r>
      <w:r>
        <w:rPr>
          <w:rFonts w:hint="eastAsia" w:asciiTheme="minorEastAsia" w:hAnsiTheme="minorEastAsia" w:eastAsiaTheme="minorEastAsia"/>
          <w:b/>
          <w:sz w:val="24"/>
        </w:rPr>
        <w:t>.00元</w:t>
      </w:r>
    </w:p>
    <w:p w14:paraId="73C5158B">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963000</w:t>
      </w:r>
      <w:r>
        <w:rPr>
          <w:rFonts w:hint="eastAsia" w:asciiTheme="minorEastAsia" w:hAnsiTheme="minorEastAsia" w:eastAsiaTheme="minorEastAsia"/>
          <w:b/>
          <w:sz w:val="24"/>
        </w:rPr>
        <w:t>.00元</w:t>
      </w:r>
    </w:p>
    <w:p w14:paraId="129E01D2">
      <w:pPr>
        <w:spacing w:line="360" w:lineRule="auto"/>
        <w:ind w:firstLine="424" w:firstLineChars="176"/>
        <w:jc w:val="left"/>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sz w:val="24"/>
        </w:rPr>
        <w:t>建德市新安江中学物业服务采购项目,</w:t>
      </w:r>
      <w:r>
        <w:rPr>
          <w:rFonts w:hint="eastAsia" w:hAnsi="宋体" w:cs="宋体"/>
          <w:bCs/>
          <w:sz w:val="24"/>
        </w:rPr>
        <w:t>主要内容：</w:t>
      </w:r>
      <w:r>
        <w:rPr>
          <w:rFonts w:hint="eastAsia" w:ascii="宋体" w:hAnsi="宋体" w:cs="宋体"/>
          <w:sz w:val="24"/>
        </w:rPr>
        <w:t>新安江中学学校保洁、秩序维护、寝室管理、水电管理、绿化维修物业服务和学校交办的其它工作</w:t>
      </w:r>
      <w:r>
        <w:rPr>
          <w:rFonts w:hint="eastAsia" w:hAnsi="宋体" w:cs="宋体"/>
          <w:bCs/>
          <w:sz w:val="24"/>
        </w:rPr>
        <w:t>。</w:t>
      </w:r>
      <w:r>
        <w:rPr>
          <w:rFonts w:hint="eastAsia" w:cs="仿宋_GB2312" w:asciiTheme="minorEastAsia" w:hAnsiTheme="minorEastAsia" w:eastAsiaTheme="minorEastAsia"/>
          <w:b/>
          <w:sz w:val="24"/>
        </w:rPr>
        <w:t>具体内容详见磋商文件。</w:t>
      </w:r>
    </w:p>
    <w:p w14:paraId="3274AA01">
      <w:pPr>
        <w:spacing w:line="360" w:lineRule="auto"/>
        <w:ind w:firstLine="482"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自合同签订之日起一年。</w:t>
      </w:r>
    </w:p>
    <w:p w14:paraId="28B5805B">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highlight w:val="yellow"/>
          </w:rPr>
          <w:id w:val="2035453831"/>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r>
            <w:rPr>
              <w:rFonts w:ascii="Wingdings" w:hAnsi="Wingdings" w:eastAsia="MS Mincho" w:cs="MS Mincho"/>
              <w:b/>
              <w:sz w:val="24"/>
              <w:highlight w:val="none"/>
            </w:rPr>
            <w:t></w:t>
          </w:r>
        </w:sdtContent>
      </w:sdt>
      <w:r>
        <w:rPr>
          <w:rFonts w:hint="eastAsia" w:asciiTheme="minorEastAsia" w:hAnsiTheme="minorEastAsia" w:eastAsiaTheme="minorEastAsia"/>
          <w:b/>
          <w:sz w:val="24"/>
          <w:highlight w:val="none"/>
        </w:rPr>
        <w:t>否。</w:t>
      </w:r>
    </w:p>
    <w:p w14:paraId="738CD731">
      <w:pPr>
        <w:pStyle w:val="3"/>
        <w:numPr>
          <w:ilvl w:val="0"/>
          <w:numId w:val="0"/>
        </w:numPr>
        <w:ind w:left="432" w:hanging="432"/>
        <w:rPr>
          <w:rFonts w:hint="eastAsia" w:cs="宋体" w:asciiTheme="minorEastAsia" w:hAnsiTheme="minorEastAsia" w:eastAsiaTheme="minorEastAsia"/>
          <w:sz w:val="24"/>
          <w:szCs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 w:val="24"/>
          <w:szCs w:val="24"/>
        </w:rPr>
        <w:t>二、申请人的资格要求：</w:t>
      </w:r>
      <w:bookmarkEnd w:id="15"/>
      <w:bookmarkEnd w:id="16"/>
      <w:bookmarkEnd w:id="17"/>
      <w:bookmarkEnd w:id="18"/>
    </w:p>
    <w:p w14:paraId="77E30933">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BEABE35">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3EDEFF8D">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2686E26B">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C6EAB9C">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54C7E99A">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14:paraId="030E417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5734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sz w:val="24"/>
        </w:rPr>
        <w:t>服务全部由符合政策要求的小微企业承接，提供中小企业声明函；</w:t>
      </w:r>
    </w:p>
    <w:p w14:paraId="5486B8E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455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27D144BD">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2981BA86">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4C58A7F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28BDE0">
      <w:pPr>
        <w:spacing w:line="360" w:lineRule="auto"/>
        <w:ind w:firstLine="480" w:firstLineChars="200"/>
        <w:rPr>
          <w:rFonts w:cs="宋体" w:asciiTheme="minorEastAsia" w:hAnsiTheme="minorEastAsia" w:eastAsiaTheme="minorEastAsia"/>
          <w:sz w:val="24"/>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14:paraId="7F2D9FC7">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1E235921">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sz w:val="24"/>
        </w:rPr>
        <w:t>https://www.zcygov.cn/</w:t>
      </w:r>
      <w:r>
        <w:rPr>
          <w:rStyle w:val="68"/>
          <w:rFonts w:hint="eastAsia" w:cs="FangSong_GB2312" w:asciiTheme="minorEastAsia" w:hAnsiTheme="minorEastAsia" w:eastAsiaTheme="minorEastAsia"/>
          <w:b/>
          <w:color w:val="auto"/>
          <w:sz w:val="24"/>
        </w:rPr>
        <w:fldChar w:fldCharType="end"/>
      </w:r>
      <w:r>
        <w:rPr>
          <w:rFonts w:hint="eastAsia" w:cs="FangSong_GB2312" w:asciiTheme="minorEastAsia" w:hAnsiTheme="minorEastAsia" w:eastAsiaTheme="minorEastAsia"/>
          <w:b/>
          <w:sz w:val="24"/>
        </w:rPr>
        <w:t>）</w:t>
      </w:r>
    </w:p>
    <w:p w14:paraId="60A06531">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18BE70D3">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FangSong_GB2312" w:asciiTheme="minorEastAsia" w:hAnsiTheme="minorEastAsia" w:eastAsiaTheme="minorEastAsia"/>
          <w:sz w:val="24"/>
        </w:rPr>
        <w:t>免费。</w:t>
      </w:r>
    </w:p>
    <w:p w14:paraId="30EC5BE7">
      <w:pPr>
        <w:pStyle w:val="3"/>
        <w:numPr>
          <w:ilvl w:val="0"/>
          <w:numId w:val="0"/>
        </w:numPr>
        <w:ind w:left="432" w:hanging="432"/>
        <w:rPr>
          <w:rFonts w:cs="宋体" w:asciiTheme="minorEastAsia" w:hAnsiTheme="minorEastAsia" w:eastAsiaTheme="minorEastAsia"/>
          <w:sz w:val="24"/>
          <w:szCs w:val="24"/>
        </w:rPr>
      </w:pPr>
      <w:bookmarkStart w:id="23" w:name="_Toc28359015"/>
      <w:bookmarkStart w:id="24" w:name="_Toc35393801"/>
      <w:bookmarkStart w:id="25" w:name="_Toc35393632"/>
      <w:bookmarkStart w:id="26" w:name="_Toc2835909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0FF275B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北京时间）</w:t>
      </w:r>
    </w:p>
    <w:p w14:paraId="411B851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FangSong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FangSong_GB2312" w:asciiTheme="minorEastAsia" w:hAnsiTheme="minorEastAsia" w:eastAsiaTheme="minorEastAsia"/>
          <w:b/>
          <w:color w:val="auto"/>
          <w:kern w:val="2"/>
          <w:sz w:val="24"/>
          <w:szCs w:val="24"/>
        </w:rPr>
        <w:t>https://www.zcygov.cn/</w:t>
      </w:r>
      <w:r>
        <w:rPr>
          <w:rStyle w:val="68"/>
          <w:rFonts w:hint="eastAsia" w:cs="FangSong_GB2312" w:asciiTheme="minorEastAsia" w:hAnsiTheme="minorEastAsia" w:eastAsiaTheme="minorEastAsia"/>
          <w:b/>
          <w:color w:val="auto"/>
          <w:kern w:val="2"/>
          <w:sz w:val="24"/>
          <w:szCs w:val="24"/>
        </w:rPr>
        <w:fldChar w:fldCharType="end"/>
      </w:r>
      <w:r>
        <w:rPr>
          <w:rFonts w:hint="eastAsia" w:cs="FangSong_GB2312" w:asciiTheme="minorEastAsia" w:hAnsiTheme="minorEastAsia" w:eastAsiaTheme="minorEastAsia"/>
          <w:b/>
          <w:sz w:val="24"/>
        </w:rPr>
        <w:t>）。</w:t>
      </w:r>
    </w:p>
    <w:p w14:paraId="15151978">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28359093"/>
      <w:bookmarkStart w:id="29" w:name="_Toc3539363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4DDB2BE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rPr>
        <w:t>（北京时间）</w:t>
      </w:r>
    </w:p>
    <w:p w14:paraId="65B48F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w:t>
      </w:r>
      <w:r>
        <w:rPr>
          <w:rFonts w:hint="eastAsia" w:asciiTheme="minorEastAsia" w:hAnsiTheme="minorEastAsia" w:eastAsiaTheme="minorEastAsia"/>
          <w:sz w:val="24"/>
          <w:highlight w:val="none"/>
          <w:lang w:val="en-US" w:eastAsia="zh-CN"/>
        </w:rPr>
        <w:t>四</w:t>
      </w:r>
      <w:r>
        <w:rPr>
          <w:rFonts w:hint="eastAsia" w:asciiTheme="minorEastAsia" w:hAnsiTheme="minorEastAsia" w:eastAsiaTheme="minorEastAsia"/>
          <w:sz w:val="24"/>
        </w:rPr>
        <w:t>评标室[</w:t>
      </w:r>
      <w:r>
        <w:rPr>
          <w:rFonts w:hint="eastAsia" w:asciiTheme="minorEastAsia" w:hAnsiTheme="minorEastAsia" w:eastAsiaTheme="minorEastAsia"/>
          <w:sz w:val="24"/>
          <w:lang w:eastAsia="zh-CN"/>
        </w:rPr>
        <w:t>洋溪街道新安江路</w:t>
      </w:r>
      <w:r>
        <w:rPr>
          <w:rFonts w:hint="eastAsia" w:asciiTheme="minorEastAsia" w:hAnsiTheme="minorEastAsia" w:eastAsiaTheme="minorEastAsia"/>
          <w:sz w:val="24"/>
          <w:lang w:val="en-US" w:eastAsia="zh-CN"/>
        </w:rPr>
        <w:t>399号（原建德市客运中心）</w:t>
      </w:r>
      <w:r>
        <w:rPr>
          <w:rFonts w:hint="eastAsia" w:asciiTheme="minorEastAsia" w:hAnsiTheme="minorEastAsia" w:eastAsiaTheme="minorEastAsia"/>
          <w:sz w:val="24"/>
        </w:rPr>
        <w:t>]，政采云平台（https://www.zcygov.cn/）。</w:t>
      </w:r>
    </w:p>
    <w:p w14:paraId="4159A057">
      <w:pPr>
        <w:pStyle w:val="3"/>
        <w:numPr>
          <w:ilvl w:val="0"/>
          <w:numId w:val="0"/>
        </w:numPr>
        <w:ind w:left="432" w:hanging="432"/>
        <w:rPr>
          <w:rFonts w:cs="宋体" w:asciiTheme="minorEastAsia" w:hAnsiTheme="minorEastAsia" w:eastAsiaTheme="minorEastAsia"/>
          <w:sz w:val="24"/>
          <w:szCs w:val="24"/>
        </w:rPr>
      </w:pPr>
      <w:bookmarkStart w:id="31" w:name="_Toc28359094"/>
      <w:bookmarkStart w:id="32" w:name="_Toc35393803"/>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3BF8EDD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w:t>
      </w:r>
      <w:r>
        <w:rPr>
          <w:rFonts w:hint="eastAsia" w:cs="宋体" w:asciiTheme="minorEastAsia" w:hAnsiTheme="minorEastAsia" w:eastAsiaTheme="minorEastAsia"/>
          <w:kern w:val="0"/>
          <w:sz w:val="24"/>
          <w:highlight w:val="none"/>
        </w:rPr>
        <w:t>起</w:t>
      </w:r>
      <w:r>
        <w:rPr>
          <w:rFonts w:hint="eastAsia" w:cs="宋体" w:asciiTheme="minorEastAsia" w:hAnsiTheme="minorEastAsia" w:eastAsiaTheme="minorEastAsia"/>
          <w:kern w:val="0"/>
          <w:sz w:val="24"/>
          <w:highlight w:val="none"/>
          <w:lang w:val="en-US" w:eastAsia="zh-CN"/>
        </w:rPr>
        <w:t>10</w:t>
      </w:r>
      <w:r>
        <w:rPr>
          <w:rFonts w:hint="eastAsia" w:cs="宋体" w:asciiTheme="minorEastAsia" w:hAnsiTheme="minorEastAsia" w:eastAsiaTheme="minorEastAsia"/>
          <w:kern w:val="0"/>
          <w:sz w:val="24"/>
          <w:highlight w:val="none"/>
        </w:rPr>
        <w:t>个</w:t>
      </w:r>
      <w:r>
        <w:rPr>
          <w:rFonts w:hint="eastAsia" w:cs="宋体" w:asciiTheme="minorEastAsia" w:hAnsiTheme="minorEastAsia" w:eastAsiaTheme="minorEastAsia"/>
          <w:kern w:val="0"/>
          <w:sz w:val="24"/>
          <w:highlight w:val="none"/>
          <w:lang w:eastAsia="zh-CN"/>
        </w:rPr>
        <w:t>自然日</w:t>
      </w:r>
      <w:r>
        <w:rPr>
          <w:rFonts w:hint="eastAsia" w:cs="宋体" w:asciiTheme="minorEastAsia" w:hAnsiTheme="minorEastAsia" w:eastAsiaTheme="minorEastAsia"/>
          <w:kern w:val="0"/>
          <w:sz w:val="24"/>
          <w:highlight w:val="none"/>
        </w:rPr>
        <w:t>。</w:t>
      </w:r>
    </w:p>
    <w:p w14:paraId="00D65554">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0F1BADA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61BD14B">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49E1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934878">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FangSong_GB2312" w:asciiTheme="minorEastAsia" w:hAnsiTheme="minorEastAsia" w:eastAsiaTheme="minorEastAsia"/>
          <w:b/>
          <w:sz w:val="24"/>
        </w:rPr>
        <w:t>电子交易的说明: 1）电子交易：</w:t>
      </w:r>
      <w:r>
        <w:rPr>
          <w:rFonts w:hint="eastAsia" w:cs="FangSong_GB2312" w:asciiTheme="minorEastAsia" w:hAnsiTheme="minorEastAsia" w:eastAsiaTheme="minorEastAsia"/>
          <w:sz w:val="24"/>
        </w:rPr>
        <w:t>本项目以数据电文形式，依托“政府采购云平台（www.zcygov.cn）”进行采购活动，不接受纸质响应文件。</w:t>
      </w:r>
      <w:r>
        <w:rPr>
          <w:rFonts w:hint="eastAsia" w:cs="FangSong_GB2312" w:asciiTheme="minorEastAsia" w:hAnsiTheme="minorEastAsia" w:eastAsiaTheme="minorEastAsia"/>
          <w:b/>
          <w:sz w:val="24"/>
        </w:rPr>
        <w:t>2）响应准备：</w:t>
      </w:r>
      <w:r>
        <w:rPr>
          <w:rFonts w:hint="eastAsia" w:cs="FangSong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FangSong_GB2312" w:asciiTheme="minorEastAsia" w:hAnsiTheme="minorEastAsia" w:eastAsiaTheme="minorEastAsia"/>
          <w:b/>
          <w:sz w:val="24"/>
        </w:rPr>
        <w:t>3）磋商文件的获取：</w:t>
      </w:r>
      <w:r>
        <w:rPr>
          <w:rFonts w:hint="eastAsia" w:cs="FangSong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FangSong_GB2312" w:asciiTheme="minorEastAsia" w:hAnsiTheme="minorEastAsia" w:eastAsiaTheme="minorEastAsia"/>
          <w:b/>
          <w:sz w:val="24"/>
        </w:rPr>
        <w:t>4）响应文件的制作：</w:t>
      </w:r>
      <w:r>
        <w:rPr>
          <w:rFonts w:hint="eastAsia" w:cs="FangSong_GB2312" w:asciiTheme="minorEastAsia" w:hAnsiTheme="minorEastAsia" w:eastAsiaTheme="minorEastAsia"/>
          <w:sz w:val="24"/>
        </w:rPr>
        <w:t>在“政采云电子交易客户端”中完成“填写基本信息”、“导入投标文件”、“标书关联”、“标书检查”、“电子签名”、“生成电子标书”等操作。</w:t>
      </w:r>
      <w:r>
        <w:rPr>
          <w:rFonts w:cs="FangSong_GB2312" w:asciiTheme="minorEastAsia" w:hAnsiTheme="minorEastAsia" w:eastAsiaTheme="minorEastAsia"/>
          <w:b/>
          <w:sz w:val="24"/>
        </w:rPr>
        <w:t>5）</w:t>
      </w:r>
      <w:r>
        <w:rPr>
          <w:rFonts w:hint="eastAsia" w:cs="FangSong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FangSong_GB2312" w:asciiTheme="minorEastAsia" w:hAnsiTheme="minorEastAsia" w:eastAsiaTheme="minorEastAsia"/>
          <w:b/>
          <w:sz w:val="24"/>
        </w:rPr>
        <w:t>6）</w:t>
      </w:r>
      <w:r>
        <w:rPr>
          <w:rFonts w:hint="eastAsia" w:cs="FangSong_GB2312" w:asciiTheme="minorEastAsia" w:hAnsiTheme="minorEastAsia" w:eastAsiaTheme="minorEastAsia"/>
          <w:sz w:val="24"/>
        </w:rPr>
        <w:t>对未按上述方式获取磋商文件的供应商对该文件提出的质疑，采购人或采购代理机构将不予处理</w:t>
      </w:r>
      <w:r>
        <w:rPr>
          <w:rFonts w:hint="eastAsia" w:cs="FangSong_GB2312" w:asciiTheme="minorEastAsia" w:hAnsiTheme="minorEastAsia" w:eastAsiaTheme="minorEastAsia"/>
          <w:b/>
          <w:sz w:val="24"/>
        </w:rPr>
        <w:t>；</w:t>
      </w:r>
      <w:r>
        <w:rPr>
          <w:rFonts w:cs="FangSong_GB2312" w:asciiTheme="minorEastAsia" w:hAnsiTheme="minorEastAsia" w:eastAsiaTheme="minorEastAsia"/>
          <w:b/>
          <w:sz w:val="24"/>
        </w:rPr>
        <w:t>7）</w:t>
      </w:r>
      <w:r>
        <w:rPr>
          <w:rFonts w:hint="eastAsia" w:cs="FangSong_GB2312" w:asciiTheme="minorEastAsia" w:hAnsiTheme="minorEastAsia" w:eastAsiaTheme="minorEastAsia"/>
          <w:sz w:val="24"/>
        </w:rPr>
        <w:t>不提供磋商文件纸质版；</w:t>
      </w:r>
      <w:r>
        <w:rPr>
          <w:rFonts w:cs="FangSong_GB2312" w:asciiTheme="minorEastAsia" w:hAnsiTheme="minorEastAsia" w:eastAsiaTheme="minorEastAsia"/>
          <w:b/>
          <w:sz w:val="24"/>
        </w:rPr>
        <w:t>8</w:t>
      </w:r>
      <w:r>
        <w:rPr>
          <w:rFonts w:hint="eastAsia" w:cs="FangSong_GB2312" w:asciiTheme="minorEastAsia" w:hAnsiTheme="minorEastAsia" w:eastAsiaTheme="minorEastAsia"/>
          <w:b/>
          <w:sz w:val="24"/>
        </w:rPr>
        <w:t>）响应文件的传输提交：</w:t>
      </w:r>
      <w:r>
        <w:rPr>
          <w:rFonts w:hint="eastAsia" w:cs="FangSong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FangSong_GB2312" w:asciiTheme="minorEastAsia" w:hAnsiTheme="minorEastAsia" w:eastAsiaTheme="minorEastAsia"/>
          <w:b/>
          <w:sz w:val="24"/>
        </w:rPr>
        <w:t>9）响应文件的解密：</w:t>
      </w:r>
      <w:r>
        <w:rPr>
          <w:rFonts w:hint="eastAsia" w:cs="FangSong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FangSong_GB2312" w:asciiTheme="minorEastAsia" w:hAnsiTheme="minorEastAsia" w:eastAsiaTheme="minorEastAsia"/>
          <w:b/>
          <w:sz w:val="24"/>
        </w:rPr>
        <w:t>）具体操作指南</w:t>
      </w:r>
      <w:r>
        <w:rPr>
          <w:rFonts w:hint="eastAsia" w:cs="FangSong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170480D6">
      <w:pPr>
        <w:pStyle w:val="3"/>
        <w:numPr>
          <w:ilvl w:val="0"/>
          <w:numId w:val="0"/>
        </w:numPr>
        <w:ind w:left="432" w:hanging="432"/>
        <w:rPr>
          <w:rFonts w:cs="宋体" w:asciiTheme="minorEastAsia" w:hAnsiTheme="minorEastAsia" w:eastAsiaTheme="minorEastAsia"/>
          <w:sz w:val="24"/>
          <w:szCs w:val="24"/>
        </w:rPr>
      </w:pPr>
      <w:bookmarkStart w:id="37" w:name="_Toc28359095"/>
      <w:bookmarkStart w:id="38" w:name="_Toc28359018"/>
      <w:bookmarkStart w:id="39" w:name="_Toc35393636"/>
      <w:bookmarkStart w:id="40" w:name="_Toc3539380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6506BE14">
      <w:pPr>
        <w:pStyle w:val="3"/>
        <w:numPr>
          <w:ilvl w:val="0"/>
          <w:numId w:val="0"/>
        </w:numPr>
        <w:ind w:left="432" w:hanging="432"/>
        <w:rPr>
          <w:rFonts w:cs="宋体" w:asciiTheme="minorEastAsia" w:hAnsiTheme="minorEastAsia" w:eastAsiaTheme="minorEastAsia"/>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2699E9CA">
      <w:pPr>
        <w:spacing w:line="360" w:lineRule="auto"/>
        <w:ind w:firstLine="480" w:firstLineChars="200"/>
        <w:rPr>
          <w:rFonts w:hint="eastAsia" w:asciiTheme="minorEastAsia" w:hAnsiTheme="minorEastAsia" w:eastAsiaTheme="minorEastAsia"/>
          <w:sz w:val="24"/>
          <w:lang w:eastAsia="zh-CN"/>
        </w:rPr>
      </w:pPr>
      <w:bookmarkStart w:id="45" w:name="_Toc28359020"/>
      <w:bookmarkStart w:id="46" w:name="_Toc35393807"/>
      <w:bookmarkStart w:id="47" w:name="_Toc28359097"/>
      <w:bookmarkStart w:id="48" w:name="_Toc35393638"/>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建德市新安江中学</w:t>
      </w:r>
    </w:p>
    <w:p w14:paraId="1EA4C013">
      <w:pPr>
        <w:widowControl/>
        <w:spacing w:line="360" w:lineRule="auto"/>
        <w:jc w:val="left"/>
        <w:rPr>
          <w:rFonts w:hint="default" w:eastAsiaTheme="minorEastAsia"/>
          <w:lang w:val="en-US" w:eastAsia="zh-CN"/>
        </w:rPr>
      </w:pPr>
      <w:r>
        <w:rPr>
          <w:rFonts w:hint="eastAsia" w:asciiTheme="minorEastAsia" w:hAnsiTheme="minorEastAsia" w:eastAsiaTheme="minorEastAsia"/>
          <w:sz w:val="24"/>
        </w:rPr>
        <w:t xml:space="preserve">    地    址：浙江省建德市新安江街道白沙社区苏州苑37-3</w:t>
      </w:r>
    </w:p>
    <w:p w14:paraId="46ED9F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r>
        <w:rPr>
          <w:rFonts w:hint="eastAsia" w:ascii="宋体" w:hAnsi="宋体" w:cs="宋体"/>
          <w:sz w:val="24"/>
        </w:rPr>
        <w:t>/</w:t>
      </w:r>
    </w:p>
    <w:p w14:paraId="00179F85">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rPr>
        <w:t>吴益儿</w:t>
      </w:r>
    </w:p>
    <w:p w14:paraId="76DB8853">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rPr>
        <w:t>17788585036</w:t>
      </w:r>
    </w:p>
    <w:p w14:paraId="4F022EC6">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eastAsia="zh-CN"/>
        </w:rPr>
        <w:t>陆晋</w:t>
      </w:r>
    </w:p>
    <w:p w14:paraId="23372075">
      <w:pPr>
        <w:spacing w:line="360" w:lineRule="auto"/>
        <w:ind w:firstLine="480"/>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highlight w:val="none"/>
        </w:rPr>
        <w:t>质疑联系方式：</w:t>
      </w:r>
      <w:r>
        <w:rPr>
          <w:rFonts w:hint="eastAsia" w:asciiTheme="minorEastAsia" w:hAnsiTheme="minorEastAsia" w:eastAsiaTheme="minorEastAsia"/>
          <w:sz w:val="24"/>
          <w:lang w:val="en-US" w:eastAsia="zh-CN"/>
        </w:rPr>
        <w:t>13575766966</w:t>
      </w:r>
    </w:p>
    <w:p w14:paraId="57A09FB4">
      <w:pPr>
        <w:pStyle w:val="3"/>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02C3E6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14:paraId="2F1D73B7">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浙江省</w:t>
      </w:r>
      <w:r>
        <w:rPr>
          <w:rFonts w:hint="eastAsia" w:asciiTheme="minorEastAsia" w:hAnsiTheme="minorEastAsia" w:eastAsiaTheme="minorEastAsia"/>
          <w:sz w:val="24"/>
          <w:lang w:eastAsia="zh-CN"/>
        </w:rPr>
        <w:t>建德市洋溪街道新安江路</w:t>
      </w:r>
      <w:r>
        <w:rPr>
          <w:rFonts w:hint="eastAsia" w:asciiTheme="minorEastAsia" w:hAnsiTheme="minorEastAsia" w:eastAsiaTheme="minorEastAsia"/>
          <w:sz w:val="24"/>
          <w:lang w:val="en-US" w:eastAsia="zh-CN"/>
        </w:rPr>
        <w:t>399号（原建德市客运中心）</w:t>
      </w:r>
    </w:p>
    <w:p w14:paraId="4D4B04C3">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70895C38">
      <w:pPr>
        <w:spacing w:line="360" w:lineRule="auto"/>
        <w:ind w:firstLine="48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王雪凤</w:t>
      </w:r>
    </w:p>
    <w:p w14:paraId="63A4E8C3">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0571-89608254</w:t>
      </w:r>
    </w:p>
    <w:p w14:paraId="63533971">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邵璐</w:t>
      </w:r>
    </w:p>
    <w:p w14:paraId="67A1972C">
      <w:pPr>
        <w:spacing w:line="360" w:lineRule="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0571-89608254</w:t>
      </w:r>
    </w:p>
    <w:p w14:paraId="1EACCE78">
      <w:pPr>
        <w:spacing w:line="360" w:lineRule="auto"/>
        <w:rPr>
          <w:rFonts w:asciiTheme="minorEastAsia" w:hAnsiTheme="minorEastAsia" w:eastAsiaTheme="minorEastAsia"/>
          <w:b/>
          <w:sz w:val="24"/>
        </w:rPr>
      </w:pPr>
      <w:bookmarkStart w:id="49" w:name="_Toc28359021"/>
      <w:bookmarkStart w:id="50" w:name="_Toc35393808"/>
      <w:bookmarkStart w:id="51" w:name="_Toc35393639"/>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22931C2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0CB5A7F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址：杭州市上城区清泰街549号城建综合大楼11楼（快递仅限ems或顺丰）</w:t>
      </w:r>
    </w:p>
    <w:p w14:paraId="5831D1E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14:paraId="5D75D2B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3B8D6A70">
      <w:pPr>
        <w:spacing w:line="360" w:lineRule="auto"/>
        <w:ind w:firstLine="480" w:firstLineChars="200"/>
        <w:rPr>
          <w:rFonts w:ascii="宋体" w:hAnsi="宋体" w:cs="宋体"/>
          <w:sz w:val="24"/>
        </w:rPr>
      </w:pPr>
      <w:r>
        <w:rPr>
          <w:rFonts w:hint="eastAsia" w:cs="仿宋_GB2312" w:asciiTheme="minorEastAsia" w:hAnsiTheme="minorEastAsia" w:eastAsiaTheme="minorEastAsia"/>
          <w:sz w:val="24"/>
        </w:rPr>
        <w:t>监督投诉电话：0571-87227671</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 xml:space="preserve">0571-87800218 </w:t>
      </w:r>
    </w:p>
    <w:p w14:paraId="6E34586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2919CFB">
      <w:pPr>
        <w:adjustRightInd/>
        <w:spacing w:line="360" w:lineRule="auto"/>
        <w:jc w:val="center"/>
        <w:outlineLvl w:val="0"/>
        <w:rPr>
          <w:rFonts w:hint="eastAsia" w:ascii="宋体" w:hAnsi="宋体" w:cs="宋体"/>
          <w:sz w:val="24"/>
        </w:rPr>
      </w:pPr>
      <w:r>
        <w:rPr>
          <w:rFonts w:hint="eastAsia" w:ascii="宋体" w:hAnsi="宋体" w:cs="宋体"/>
          <w:sz w:val="24"/>
        </w:rPr>
        <w:t>CA问题联系电话（人工）：汇信CA 400-888-4636；天谷CA 400-087-8198。</w:t>
      </w:r>
    </w:p>
    <w:p w14:paraId="7E88A775">
      <w:pPr>
        <w:pStyle w:val="2"/>
        <w:numPr>
          <w:ilvl w:val="0"/>
          <w:numId w:val="0"/>
        </w:numPr>
        <w:ind w:leftChars="0"/>
        <w:rPr>
          <w:rFonts w:hint="eastAsia" w:ascii="宋体" w:hAnsi="宋体" w:cs="宋体"/>
          <w:sz w:val="24"/>
        </w:rPr>
      </w:pPr>
    </w:p>
    <w:p w14:paraId="5B13AE43">
      <w:pPr>
        <w:rPr>
          <w:rFonts w:hint="eastAsia" w:ascii="宋体" w:hAnsi="宋体" w:cs="宋体"/>
          <w:sz w:val="24"/>
        </w:rPr>
      </w:pPr>
    </w:p>
    <w:p w14:paraId="6A1B055E">
      <w:pPr>
        <w:pStyle w:val="2"/>
        <w:numPr>
          <w:ilvl w:val="0"/>
          <w:numId w:val="0"/>
        </w:numPr>
        <w:ind w:leftChars="0"/>
        <w:rPr>
          <w:rFonts w:hint="eastAsia"/>
        </w:rPr>
      </w:pPr>
    </w:p>
    <w:p w14:paraId="60C64A40">
      <w:pPr>
        <w:adjustRightInd/>
        <w:spacing w:line="360" w:lineRule="auto"/>
        <w:jc w:val="center"/>
        <w:outlineLvl w:val="0"/>
        <w:rPr>
          <w:rFonts w:hint="eastAsia" w:cs="FangSong_GB2312" w:asciiTheme="minorEastAsia" w:hAnsiTheme="minorEastAsia" w:eastAsiaTheme="minorEastAsia"/>
          <w:b/>
          <w:sz w:val="36"/>
          <w:szCs w:val="20"/>
        </w:rPr>
      </w:pPr>
    </w:p>
    <w:p w14:paraId="73782598">
      <w:pPr>
        <w:adjustRightInd/>
        <w:spacing w:line="360" w:lineRule="auto"/>
        <w:jc w:val="center"/>
        <w:outlineLvl w:val="0"/>
        <w:rPr>
          <w:rFonts w:hint="eastAsia" w:cs="FangSong_GB2312" w:asciiTheme="minorEastAsia" w:hAnsiTheme="minorEastAsia" w:eastAsiaTheme="minorEastAsia"/>
          <w:b/>
          <w:sz w:val="36"/>
          <w:szCs w:val="20"/>
        </w:rPr>
      </w:pPr>
    </w:p>
    <w:p w14:paraId="33509145">
      <w:pPr>
        <w:adjustRightInd/>
        <w:spacing w:line="360" w:lineRule="auto"/>
        <w:jc w:val="center"/>
        <w:outlineLvl w:val="0"/>
        <w:rPr>
          <w:rFonts w:hint="eastAsia" w:cs="FangSong_GB2312" w:asciiTheme="minorEastAsia" w:hAnsiTheme="minorEastAsia" w:eastAsiaTheme="minorEastAsia"/>
          <w:b/>
          <w:sz w:val="36"/>
          <w:szCs w:val="20"/>
        </w:rPr>
      </w:pPr>
    </w:p>
    <w:p w14:paraId="3097C964">
      <w:pPr>
        <w:adjustRightInd/>
        <w:spacing w:line="360" w:lineRule="auto"/>
        <w:jc w:val="center"/>
        <w:outlineLvl w:val="0"/>
        <w:rPr>
          <w:rFonts w:hint="eastAsia" w:cs="FangSong_GB2312" w:asciiTheme="minorEastAsia" w:hAnsiTheme="minorEastAsia" w:eastAsiaTheme="minorEastAsia"/>
          <w:b/>
          <w:sz w:val="36"/>
          <w:szCs w:val="20"/>
        </w:rPr>
      </w:pPr>
    </w:p>
    <w:p w14:paraId="66F8377E">
      <w:pPr>
        <w:adjustRightInd/>
        <w:spacing w:line="360" w:lineRule="auto"/>
        <w:jc w:val="center"/>
        <w:outlineLvl w:val="0"/>
        <w:rPr>
          <w:rFonts w:hint="eastAsia" w:cs="FangSong_GB2312" w:asciiTheme="minorEastAsia" w:hAnsiTheme="minorEastAsia" w:eastAsiaTheme="minorEastAsia"/>
          <w:b/>
          <w:sz w:val="36"/>
          <w:szCs w:val="20"/>
        </w:rPr>
      </w:pPr>
    </w:p>
    <w:p w14:paraId="6E891C95">
      <w:pPr>
        <w:adjustRightInd/>
        <w:spacing w:line="360" w:lineRule="auto"/>
        <w:jc w:val="center"/>
        <w:outlineLvl w:val="0"/>
        <w:rPr>
          <w:rFonts w:hint="eastAsia" w:cs="FangSong_GB2312" w:asciiTheme="minorEastAsia" w:hAnsiTheme="minorEastAsia" w:eastAsiaTheme="minorEastAsia"/>
          <w:b/>
          <w:sz w:val="36"/>
          <w:szCs w:val="20"/>
        </w:rPr>
      </w:pPr>
    </w:p>
    <w:p w14:paraId="53E1A3CE">
      <w:pPr>
        <w:rPr>
          <w:rFonts w:hint="eastAsia"/>
        </w:rPr>
      </w:pPr>
    </w:p>
    <w:p w14:paraId="7BF614E7">
      <w:pPr>
        <w:pStyle w:val="24"/>
        <w:rPr>
          <w:rFonts w:hint="eastAsia"/>
        </w:rPr>
      </w:pPr>
    </w:p>
    <w:p w14:paraId="41CD7D40">
      <w:pPr>
        <w:rPr>
          <w:rFonts w:hint="eastAsia"/>
        </w:rPr>
      </w:pPr>
    </w:p>
    <w:p w14:paraId="49C80958">
      <w:pPr>
        <w:adjustRightInd/>
        <w:spacing w:line="360" w:lineRule="auto"/>
        <w:jc w:val="center"/>
        <w:outlineLvl w:val="0"/>
        <w:rPr>
          <w:rFonts w:hint="eastAsia" w:cs="FangSong_GB2312" w:asciiTheme="minorEastAsia" w:hAnsiTheme="minorEastAsia" w:eastAsiaTheme="minorEastAsia"/>
          <w:b/>
          <w:sz w:val="36"/>
          <w:szCs w:val="20"/>
        </w:rPr>
      </w:pPr>
    </w:p>
    <w:p w14:paraId="6B8DD7B9">
      <w:pPr>
        <w:adjustRightInd/>
        <w:spacing w:line="360" w:lineRule="auto"/>
        <w:jc w:val="center"/>
        <w:outlineLvl w:val="0"/>
        <w:rPr>
          <w:rFonts w:hint="eastAsia" w:cs="FangSong_GB2312" w:asciiTheme="minorEastAsia" w:hAnsiTheme="minorEastAsia" w:eastAsiaTheme="minorEastAsia"/>
          <w:b/>
          <w:sz w:val="36"/>
          <w:szCs w:val="20"/>
        </w:rPr>
      </w:pPr>
    </w:p>
    <w:p w14:paraId="2FA22B8A">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6"/>
          <w:szCs w:val="20"/>
        </w:rPr>
        <w:t>第二部分 竞争性磋商流程</w:t>
      </w:r>
    </w:p>
    <w:p w14:paraId="52B3044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2BB17F8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8B7B291">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546EE90">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553313BE">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181B6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AE282C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7CF7FA2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D50C48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7AC774C5">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78B85B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4EFE77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2E54D6F">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65320F7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7102A6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6D7598E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689A195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219037A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CB480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C0751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517262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53B747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5C56A70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F5197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0016EA0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A51E7A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31AF16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331A0C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699562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B4C39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3C75E4E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47BA4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12FAA1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55B7EDD">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107E2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2B8E025">
      <w:pPr>
        <w:tabs>
          <w:tab w:val="left" w:pos="0"/>
        </w:tabs>
        <w:spacing w:line="360" w:lineRule="auto"/>
        <w:ind w:firstLine="482"/>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5.2合同履约。</w:t>
      </w:r>
    </w:p>
    <w:p w14:paraId="1BA5AC5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5.3采购人组织验收。</w:t>
      </w:r>
    </w:p>
    <w:p w14:paraId="12519E89">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658C1A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0898BFCB">
      <w:pPr>
        <w:pStyle w:val="392"/>
        <w:spacing w:before="0"/>
        <w:ind w:firstLine="0" w:firstLineChars="0"/>
        <w:rPr>
          <w:rFonts w:asciiTheme="minorEastAsia" w:hAnsiTheme="minorEastAsia" w:eastAsiaTheme="minorEastAsia"/>
          <w:b/>
        </w:rPr>
      </w:pPr>
    </w:p>
    <w:p w14:paraId="76831205">
      <w:pPr>
        <w:widowControl/>
        <w:adjustRightInd/>
        <w:jc w:val="left"/>
        <w:rPr>
          <w:rFonts w:asciiTheme="minorEastAsia" w:hAnsiTheme="minorEastAsia" w:eastAsiaTheme="minorEastAsia"/>
          <w:sz w:val="24"/>
        </w:rPr>
      </w:pPr>
    </w:p>
    <w:p w14:paraId="5DD19F92">
      <w:pPr>
        <w:widowControl/>
        <w:adjustRightInd/>
        <w:jc w:val="left"/>
        <w:rPr>
          <w:rFonts w:cs="FangSong_GB2312" w:asciiTheme="minorEastAsia" w:hAnsiTheme="minorEastAsia" w:eastAsiaTheme="minorEastAsia"/>
          <w:b/>
          <w:sz w:val="36"/>
          <w:szCs w:val="20"/>
        </w:rPr>
      </w:pPr>
      <w:r>
        <w:rPr>
          <w:rFonts w:cs="FangSong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FA5EBC7">
                            <w:pPr>
                              <w:rPr>
                                <w:rFonts w:asciiTheme="minorEastAsia" w:hAnsiTheme="minorEastAsia" w:eastAsiaTheme="minorEastAsia"/>
                              </w:rPr>
                            </w:pPr>
                            <w:r>
                              <w:rPr>
                                <w:rFonts w:hint="eastAsia" w:asciiTheme="minorEastAsia" w:hAnsiTheme="minorEastAsia" w:eastAsiaTheme="minorEastAsia"/>
                              </w:rPr>
                              <w:t>验收</w:t>
                            </w:r>
                          </w:p>
                          <w:p w14:paraId="305B125C">
                            <w:pPr>
                              <w:rPr>
                                <w:rFonts w:ascii="FangSong_GB2312" w:eastAsia="FangSong_GB2312"/>
                              </w:rPr>
                            </w:pPr>
                            <w:r>
                              <w:rPr>
                                <w:rFonts w:hint="eastAsia" w:ascii="FangSong_GB2312" w:eastAsia="FangSong_GB2312"/>
                              </w:rPr>
                              <w:t>立项</w:t>
                            </w:r>
                          </w:p>
                          <w:p w14:paraId="3104C799">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5FA5EBC7">
                      <w:pPr>
                        <w:rPr>
                          <w:rFonts w:asciiTheme="minorEastAsia" w:hAnsiTheme="minorEastAsia" w:eastAsiaTheme="minorEastAsia"/>
                        </w:rPr>
                      </w:pPr>
                      <w:r>
                        <w:rPr>
                          <w:rFonts w:hint="eastAsia" w:asciiTheme="minorEastAsia" w:hAnsiTheme="minorEastAsia" w:eastAsiaTheme="minorEastAsia"/>
                        </w:rPr>
                        <w:t>验收</w:t>
                      </w:r>
                    </w:p>
                    <w:p w14:paraId="305B125C">
                      <w:pPr>
                        <w:rPr>
                          <w:rFonts w:ascii="FangSong_GB2312" w:eastAsia="FangSong_GB2312"/>
                        </w:rPr>
                      </w:pPr>
                      <w:r>
                        <w:rPr>
                          <w:rFonts w:hint="eastAsia" w:ascii="FangSong_GB2312" w:eastAsia="FangSong_GB2312"/>
                        </w:rPr>
                        <w:t>立项</w:t>
                      </w:r>
                    </w:p>
                    <w:p w14:paraId="3104C799">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F6268DA">
                            <w:pPr>
                              <w:rPr>
                                <w:rFonts w:asciiTheme="minorEastAsia" w:hAnsiTheme="minorEastAsia" w:eastAsiaTheme="minorEastAsia"/>
                              </w:rPr>
                            </w:pPr>
                            <w:r>
                              <w:rPr>
                                <w:rFonts w:hint="eastAsia" w:asciiTheme="minorEastAsia" w:hAnsiTheme="minorEastAsia" w:eastAsiaTheme="minorEastAsia"/>
                              </w:rPr>
                              <w:t>履约</w:t>
                            </w:r>
                          </w:p>
                          <w:p w14:paraId="28179833">
                            <w:pPr>
                              <w:rPr>
                                <w:rFonts w:ascii="FangSong_GB2312" w:eastAsia="FangSong_GB2312"/>
                              </w:rPr>
                            </w:pPr>
                            <w:r>
                              <w:rPr>
                                <w:rFonts w:hint="eastAsia" w:ascii="FangSong_GB2312" w:eastAsia="FangSong_GB2312"/>
                              </w:rPr>
                              <w:t>立项</w:t>
                            </w:r>
                          </w:p>
                          <w:p w14:paraId="13E5EF10">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F6268DA">
                      <w:pPr>
                        <w:rPr>
                          <w:rFonts w:asciiTheme="minorEastAsia" w:hAnsiTheme="minorEastAsia" w:eastAsiaTheme="minorEastAsia"/>
                        </w:rPr>
                      </w:pPr>
                      <w:r>
                        <w:rPr>
                          <w:rFonts w:hint="eastAsia" w:asciiTheme="minorEastAsia" w:hAnsiTheme="minorEastAsia" w:eastAsiaTheme="minorEastAsia"/>
                        </w:rPr>
                        <w:t>履约</w:t>
                      </w:r>
                    </w:p>
                    <w:p w14:paraId="28179833">
                      <w:pPr>
                        <w:rPr>
                          <w:rFonts w:ascii="FangSong_GB2312" w:eastAsia="FangSong_GB2312"/>
                        </w:rPr>
                      </w:pPr>
                      <w:r>
                        <w:rPr>
                          <w:rFonts w:hint="eastAsia" w:ascii="FangSong_GB2312" w:eastAsia="FangSong_GB2312"/>
                        </w:rPr>
                        <w:t>立项</w:t>
                      </w:r>
                    </w:p>
                    <w:p w14:paraId="13E5EF10">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0BFEA71">
                            <w:pPr>
                              <w:jc w:val="center"/>
                              <w:rPr>
                                <w:rFonts w:asciiTheme="minorEastAsia" w:hAnsiTheme="minorEastAsia" w:eastAsiaTheme="minorEastAsia"/>
                              </w:rPr>
                            </w:pPr>
                            <w:r>
                              <w:rPr>
                                <w:rFonts w:hint="eastAsia" w:asciiTheme="minorEastAsia" w:hAnsiTheme="minorEastAsia" w:eastAsiaTheme="minorEastAsia"/>
                              </w:rPr>
                              <w:t>签订合同</w:t>
                            </w:r>
                          </w:p>
                          <w:p w14:paraId="7371ECD5">
                            <w:pPr>
                              <w:rPr>
                                <w:rFonts w:ascii="FangSong_GB2312" w:eastAsia="FangSong_GB2312"/>
                              </w:rPr>
                            </w:pPr>
                            <w:r>
                              <w:rPr>
                                <w:rFonts w:hint="eastAsia" w:ascii="FangSong_GB2312" w:eastAsia="FangSong_GB2312"/>
                              </w:rPr>
                              <w:t>立项</w:t>
                            </w:r>
                          </w:p>
                          <w:p w14:paraId="1CF52958">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0BFEA71">
                      <w:pPr>
                        <w:jc w:val="center"/>
                        <w:rPr>
                          <w:rFonts w:asciiTheme="minorEastAsia" w:hAnsiTheme="minorEastAsia" w:eastAsiaTheme="minorEastAsia"/>
                        </w:rPr>
                      </w:pPr>
                      <w:r>
                        <w:rPr>
                          <w:rFonts w:hint="eastAsia" w:asciiTheme="minorEastAsia" w:hAnsiTheme="minorEastAsia" w:eastAsiaTheme="minorEastAsia"/>
                        </w:rPr>
                        <w:t>签订合同</w:t>
                      </w:r>
                    </w:p>
                    <w:p w14:paraId="7371ECD5">
                      <w:pPr>
                        <w:rPr>
                          <w:rFonts w:ascii="FangSong_GB2312" w:eastAsia="FangSong_GB2312"/>
                        </w:rPr>
                      </w:pPr>
                      <w:r>
                        <w:rPr>
                          <w:rFonts w:hint="eastAsia" w:ascii="FangSong_GB2312" w:eastAsia="FangSong_GB2312"/>
                        </w:rPr>
                        <w:t>立项</w:t>
                      </w:r>
                    </w:p>
                    <w:p w14:paraId="1CF52958">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6298C881">
                            <w:pPr>
                              <w:rPr>
                                <w:rFonts w:asciiTheme="minorEastAsia" w:hAnsiTheme="minorEastAsia" w:eastAsiaTheme="minorEastAsia"/>
                              </w:rPr>
                            </w:pPr>
                            <w:r>
                              <w:rPr>
                                <w:rFonts w:hint="eastAsia" w:asciiTheme="minorEastAsia" w:hAnsiTheme="minorEastAsia" w:eastAsiaTheme="minorEastAsia"/>
                              </w:rPr>
                              <w:t>成交公告；成交通知书</w:t>
                            </w:r>
                          </w:p>
                          <w:p w14:paraId="0C1BF40C">
                            <w:pPr>
                              <w:rPr>
                                <w:rFonts w:ascii="FangSong_GB2312" w:eastAsia="FangSong_GB2312"/>
                              </w:rPr>
                            </w:pPr>
                            <w:r>
                              <w:rPr>
                                <w:rFonts w:hint="eastAsia" w:ascii="FangSong_GB2312" w:eastAsia="FangSong_GB2312"/>
                              </w:rPr>
                              <w:t>立项</w:t>
                            </w:r>
                          </w:p>
                          <w:p w14:paraId="07729C23">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6298C881">
                      <w:pPr>
                        <w:rPr>
                          <w:rFonts w:asciiTheme="minorEastAsia" w:hAnsiTheme="minorEastAsia" w:eastAsiaTheme="minorEastAsia"/>
                        </w:rPr>
                      </w:pPr>
                      <w:r>
                        <w:rPr>
                          <w:rFonts w:hint="eastAsia" w:asciiTheme="minorEastAsia" w:hAnsiTheme="minorEastAsia" w:eastAsiaTheme="minorEastAsia"/>
                        </w:rPr>
                        <w:t>成交公告；成交通知书</w:t>
                      </w:r>
                    </w:p>
                    <w:p w14:paraId="0C1BF40C">
                      <w:pPr>
                        <w:rPr>
                          <w:rFonts w:ascii="FangSong_GB2312" w:eastAsia="FangSong_GB2312"/>
                        </w:rPr>
                      </w:pPr>
                      <w:r>
                        <w:rPr>
                          <w:rFonts w:hint="eastAsia" w:ascii="FangSong_GB2312" w:eastAsia="FangSong_GB2312"/>
                        </w:rPr>
                        <w:t>立项</w:t>
                      </w:r>
                    </w:p>
                    <w:p w14:paraId="07729C23">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DAB68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840A5">
                            <w:pPr>
                              <w:rPr>
                                <w:rFonts w:ascii="FangSong_GB2312" w:eastAsia="FangSong_GB2312"/>
                              </w:rPr>
                            </w:pPr>
                            <w:r>
                              <w:rPr>
                                <w:rFonts w:hint="eastAsia" w:ascii="FangSong_GB2312" w:eastAsia="FangSong_GB2312"/>
                              </w:rPr>
                              <w:t>立项</w:t>
                            </w:r>
                          </w:p>
                          <w:p w14:paraId="461A9852">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DAB688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D7840A5">
                      <w:pPr>
                        <w:rPr>
                          <w:rFonts w:ascii="FangSong_GB2312" w:eastAsia="FangSong_GB2312"/>
                        </w:rPr>
                      </w:pPr>
                      <w:r>
                        <w:rPr>
                          <w:rFonts w:hint="eastAsia" w:ascii="FangSong_GB2312" w:eastAsia="FangSong_GB2312"/>
                        </w:rPr>
                        <w:t>立项</w:t>
                      </w:r>
                    </w:p>
                    <w:p w14:paraId="461A9852">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29353BE">
                            <w:pPr>
                              <w:jc w:val="center"/>
                              <w:rPr>
                                <w:rFonts w:asciiTheme="minorEastAsia" w:hAnsiTheme="minorEastAsia" w:eastAsiaTheme="minorEastAsia"/>
                              </w:rPr>
                            </w:pPr>
                            <w:r>
                              <w:rPr>
                                <w:rFonts w:hint="eastAsia" w:asciiTheme="minorEastAsia" w:hAnsiTheme="minorEastAsia" w:eastAsiaTheme="minorEastAsia"/>
                              </w:rPr>
                              <w:t>评审打分</w:t>
                            </w:r>
                          </w:p>
                          <w:p w14:paraId="0CFCE60A">
                            <w:pPr>
                              <w:rPr>
                                <w:rFonts w:ascii="FangSong_GB2312" w:eastAsia="FangSong_GB2312"/>
                              </w:rPr>
                            </w:pPr>
                            <w:r>
                              <w:rPr>
                                <w:rFonts w:hint="eastAsia" w:ascii="FangSong_GB2312" w:eastAsia="FangSong_GB2312"/>
                              </w:rPr>
                              <w:t>立项</w:t>
                            </w:r>
                          </w:p>
                          <w:p w14:paraId="2CE0F2F5">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29353BE">
                      <w:pPr>
                        <w:jc w:val="center"/>
                        <w:rPr>
                          <w:rFonts w:asciiTheme="minorEastAsia" w:hAnsiTheme="minorEastAsia" w:eastAsiaTheme="minorEastAsia"/>
                        </w:rPr>
                      </w:pPr>
                      <w:r>
                        <w:rPr>
                          <w:rFonts w:hint="eastAsia" w:asciiTheme="minorEastAsia" w:hAnsiTheme="minorEastAsia" w:eastAsiaTheme="minorEastAsia"/>
                        </w:rPr>
                        <w:t>评审打分</w:t>
                      </w:r>
                    </w:p>
                    <w:p w14:paraId="0CFCE60A">
                      <w:pPr>
                        <w:rPr>
                          <w:rFonts w:ascii="FangSong_GB2312" w:eastAsia="FangSong_GB2312"/>
                        </w:rPr>
                      </w:pPr>
                      <w:r>
                        <w:rPr>
                          <w:rFonts w:hint="eastAsia" w:ascii="FangSong_GB2312" w:eastAsia="FangSong_GB2312"/>
                        </w:rPr>
                        <w:t>立项</w:t>
                      </w:r>
                    </w:p>
                    <w:p w14:paraId="2CE0F2F5">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5C6242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C1BFEB8">
                            <w:pPr>
                              <w:rPr>
                                <w:rFonts w:ascii="FangSong_GB2312" w:eastAsia="FangSong_GB2312"/>
                              </w:rPr>
                            </w:pPr>
                            <w:r>
                              <w:rPr>
                                <w:rFonts w:hint="eastAsia" w:ascii="FangSong_GB2312" w:eastAsia="FangSong_GB2312"/>
                              </w:rPr>
                              <w:t>立项</w:t>
                            </w:r>
                          </w:p>
                          <w:p w14:paraId="3E59B460">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5C62428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C1BFEB8">
                      <w:pPr>
                        <w:rPr>
                          <w:rFonts w:ascii="FangSong_GB2312" w:eastAsia="FangSong_GB2312"/>
                        </w:rPr>
                      </w:pPr>
                      <w:r>
                        <w:rPr>
                          <w:rFonts w:hint="eastAsia" w:ascii="FangSong_GB2312" w:eastAsia="FangSong_GB2312"/>
                        </w:rPr>
                        <w:t>立项</w:t>
                      </w:r>
                    </w:p>
                    <w:p w14:paraId="3E59B460">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560FC6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560FC6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44225C52">
                            <w:pPr>
                              <w:jc w:val="center"/>
                              <w:rPr>
                                <w:rFonts w:asciiTheme="minorEastAsia" w:hAnsiTheme="minorEastAsia" w:eastAsiaTheme="minorEastAsia"/>
                              </w:rPr>
                            </w:pPr>
                            <w:r>
                              <w:rPr>
                                <w:rFonts w:hint="eastAsia" w:asciiTheme="minorEastAsia" w:hAnsiTheme="minorEastAsia" w:eastAsiaTheme="minorEastAsia"/>
                              </w:rPr>
                              <w:t>资格审查</w:t>
                            </w:r>
                          </w:p>
                          <w:p w14:paraId="55563508">
                            <w:pPr>
                              <w:jc w:val="center"/>
                              <w:rPr>
                                <w:rFonts w:ascii="FangSong_GB2312" w:eastAsia="FangSong_GB2312"/>
                              </w:rPr>
                            </w:pPr>
                          </w:p>
                          <w:p w14:paraId="6D30C4CD">
                            <w:pPr>
                              <w:rPr>
                                <w:rFonts w:ascii="FangSong_GB2312" w:eastAsia="FangSong_GB2312"/>
                              </w:rPr>
                            </w:pPr>
                            <w:r>
                              <w:rPr>
                                <w:rFonts w:hint="eastAsia" w:ascii="FangSong_GB2312" w:eastAsia="FangSong_GB2312"/>
                              </w:rPr>
                              <w:t>立项</w:t>
                            </w:r>
                          </w:p>
                          <w:p w14:paraId="43C8F24D">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44225C52">
                      <w:pPr>
                        <w:jc w:val="center"/>
                        <w:rPr>
                          <w:rFonts w:asciiTheme="minorEastAsia" w:hAnsiTheme="minorEastAsia" w:eastAsiaTheme="minorEastAsia"/>
                        </w:rPr>
                      </w:pPr>
                      <w:r>
                        <w:rPr>
                          <w:rFonts w:hint="eastAsia" w:asciiTheme="minorEastAsia" w:hAnsiTheme="minorEastAsia" w:eastAsiaTheme="minorEastAsia"/>
                        </w:rPr>
                        <w:t>资格审查</w:t>
                      </w:r>
                    </w:p>
                    <w:p w14:paraId="55563508">
                      <w:pPr>
                        <w:jc w:val="center"/>
                        <w:rPr>
                          <w:rFonts w:ascii="FangSong_GB2312" w:eastAsia="FangSong_GB2312"/>
                        </w:rPr>
                      </w:pPr>
                    </w:p>
                    <w:p w14:paraId="6D30C4CD">
                      <w:pPr>
                        <w:rPr>
                          <w:rFonts w:ascii="FangSong_GB2312" w:eastAsia="FangSong_GB2312"/>
                        </w:rPr>
                      </w:pPr>
                      <w:r>
                        <w:rPr>
                          <w:rFonts w:hint="eastAsia" w:ascii="FangSong_GB2312" w:eastAsia="FangSong_GB2312"/>
                        </w:rPr>
                        <w:t>立项</w:t>
                      </w:r>
                    </w:p>
                    <w:p w14:paraId="43C8F24D">
                      <w:pPr>
                        <w:rPr>
                          <w:rFonts w:ascii="FangSong_GB2312" w:eastAsia="FangSong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2A8478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12A8478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3630E5CE">
                            <w:pPr>
                              <w:jc w:val="center"/>
                              <w:rPr>
                                <w:rFonts w:asciiTheme="minorEastAsia" w:hAnsiTheme="minorEastAsia" w:eastAsiaTheme="minorEastAsia"/>
                              </w:rPr>
                            </w:pPr>
                            <w:r>
                              <w:rPr>
                                <w:rFonts w:hint="eastAsia" w:asciiTheme="minorEastAsia" w:hAnsiTheme="minorEastAsia" w:eastAsiaTheme="minorEastAsia"/>
                              </w:rPr>
                              <w:t>开启响应文件</w:t>
                            </w:r>
                          </w:p>
                          <w:p w14:paraId="267C47B0">
                            <w:pPr>
                              <w:rPr>
                                <w:rFonts w:ascii="FangSong_GB2312" w:eastAsia="FangSong_GB2312"/>
                              </w:rPr>
                            </w:pPr>
                            <w:r>
                              <w:rPr>
                                <w:rFonts w:hint="eastAsia" w:ascii="FangSong_GB2312" w:eastAsia="FangSong_GB2312"/>
                              </w:rPr>
                              <w:t>立项</w:t>
                            </w:r>
                          </w:p>
                          <w:p w14:paraId="4483BB4B">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3630E5CE">
                      <w:pPr>
                        <w:jc w:val="center"/>
                        <w:rPr>
                          <w:rFonts w:asciiTheme="minorEastAsia" w:hAnsiTheme="minorEastAsia" w:eastAsiaTheme="minorEastAsia"/>
                        </w:rPr>
                      </w:pPr>
                      <w:r>
                        <w:rPr>
                          <w:rFonts w:hint="eastAsia" w:asciiTheme="minorEastAsia" w:hAnsiTheme="minorEastAsia" w:eastAsiaTheme="minorEastAsia"/>
                        </w:rPr>
                        <w:t>开启响应文件</w:t>
                      </w:r>
                    </w:p>
                    <w:p w14:paraId="267C47B0">
                      <w:pPr>
                        <w:rPr>
                          <w:rFonts w:ascii="FangSong_GB2312" w:eastAsia="FangSong_GB2312"/>
                        </w:rPr>
                      </w:pPr>
                      <w:r>
                        <w:rPr>
                          <w:rFonts w:hint="eastAsia" w:ascii="FangSong_GB2312" w:eastAsia="FangSong_GB2312"/>
                        </w:rPr>
                        <w:t>立项</w:t>
                      </w:r>
                    </w:p>
                    <w:p w14:paraId="4483BB4B">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FD9038D">
                            <w:pPr>
                              <w:jc w:val="center"/>
                              <w:rPr>
                                <w:rFonts w:asciiTheme="minorEastAsia" w:hAnsiTheme="minorEastAsia" w:eastAsiaTheme="minorEastAsia"/>
                              </w:rPr>
                            </w:pPr>
                            <w:r>
                              <w:rPr>
                                <w:rFonts w:hint="eastAsia" w:asciiTheme="minorEastAsia" w:hAnsiTheme="minorEastAsia" w:eastAsiaTheme="minorEastAsia"/>
                              </w:rPr>
                              <w:t>邀请供应商</w:t>
                            </w:r>
                          </w:p>
                          <w:p w14:paraId="7715C819">
                            <w:pPr>
                              <w:rPr>
                                <w:rFonts w:ascii="FangSong_GB2312" w:eastAsia="FangSong_GB2312"/>
                              </w:rPr>
                            </w:pPr>
                            <w:r>
                              <w:rPr>
                                <w:rFonts w:hint="eastAsia" w:ascii="FangSong_GB2312" w:eastAsia="FangSong_GB2312"/>
                              </w:rPr>
                              <w:t>立项</w:t>
                            </w:r>
                          </w:p>
                          <w:p w14:paraId="1D7E8D87">
                            <w:pPr>
                              <w:rPr>
                                <w:rFonts w:ascii="FangSong_GB2312" w:eastAsia="FangSong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3FD9038D">
                      <w:pPr>
                        <w:jc w:val="center"/>
                        <w:rPr>
                          <w:rFonts w:asciiTheme="minorEastAsia" w:hAnsiTheme="minorEastAsia" w:eastAsiaTheme="minorEastAsia"/>
                        </w:rPr>
                      </w:pPr>
                      <w:r>
                        <w:rPr>
                          <w:rFonts w:hint="eastAsia" w:asciiTheme="minorEastAsia" w:hAnsiTheme="minorEastAsia" w:eastAsiaTheme="minorEastAsia"/>
                        </w:rPr>
                        <w:t>邀请供应商</w:t>
                      </w:r>
                    </w:p>
                    <w:p w14:paraId="7715C819">
                      <w:pPr>
                        <w:rPr>
                          <w:rFonts w:ascii="FangSong_GB2312" w:eastAsia="FangSong_GB2312"/>
                        </w:rPr>
                      </w:pPr>
                      <w:r>
                        <w:rPr>
                          <w:rFonts w:hint="eastAsia" w:ascii="FangSong_GB2312" w:eastAsia="FangSong_GB2312"/>
                        </w:rPr>
                        <w:t>立项</w:t>
                      </w:r>
                    </w:p>
                    <w:p w14:paraId="1D7E8D87">
                      <w:pPr>
                        <w:rPr>
                          <w:rFonts w:ascii="FangSong_GB2312" w:eastAsia="FangSong_GB2312"/>
                        </w:rPr>
                      </w:pPr>
                    </w:p>
                  </w:txbxContent>
                </v:textbox>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FangSong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FangSong_GB2312" w:asciiTheme="minorEastAsia" w:hAnsiTheme="minorEastAsia" w:eastAsiaTheme="minorEastAsia"/>
          <w:b/>
          <w:sz w:val="36"/>
          <w:szCs w:val="20"/>
        </w:rPr>
        <w:br w:type="page"/>
      </w:r>
    </w:p>
    <w:p w14:paraId="697DB1D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第三部分</w:t>
      </w:r>
      <w:bookmarkEnd w:id="8"/>
      <w:r>
        <w:rPr>
          <w:rFonts w:hint="eastAsia" w:cs="FangSong_GB2312" w:asciiTheme="minorEastAsia" w:hAnsiTheme="minorEastAsia" w:eastAsiaTheme="minorEastAsia"/>
          <w:b/>
          <w:sz w:val="36"/>
          <w:szCs w:val="20"/>
        </w:rPr>
        <w:t xml:space="preserve">  供应商须知</w:t>
      </w:r>
      <w:bookmarkEnd w:id="9"/>
    </w:p>
    <w:p w14:paraId="6195E07C">
      <w:pPr>
        <w:adjustRightInd/>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26F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A56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D199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7153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38BDC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A7FDD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DAEA7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A04A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3ADE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1D2A8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E2FB42">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FE87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宋体" w:hAnsi="宋体" w:cs="宋体" w:eastAsiaTheme="minorEastAsia"/>
                <w:sz w:val="24"/>
                <w:u w:val="single"/>
                <w:lang w:val="en-US" w:eastAsia="zh-CN"/>
              </w:rPr>
              <w:t>建德市新安江中学2025年物业服务采购项目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 </w:t>
            </w:r>
            <w:r>
              <w:rPr>
                <w:rFonts w:hint="eastAsia" w:cs="宋体" w:asciiTheme="minorEastAsia" w:hAnsiTheme="minorEastAsia" w:eastAsiaTheme="minorEastAsia"/>
                <w:kern w:val="0"/>
                <w:sz w:val="24"/>
              </w:rPr>
              <w:t>行业；</w:t>
            </w:r>
          </w:p>
          <w:p w14:paraId="6094D283">
            <w:pPr>
              <w:pStyle w:val="3"/>
              <w:numPr>
                <w:ilvl w:val="0"/>
                <w:numId w:val="0"/>
              </w:numPr>
              <w:ind w:left="432"/>
              <w:jc w:val="both"/>
              <w:rPr>
                <w:rFonts w:cs="宋体" w:asciiTheme="minorEastAsia" w:hAnsiTheme="minorEastAsia" w:eastAsiaTheme="minorEastAsia"/>
                <w:b w:val="0"/>
                <w:bCs w:val="0"/>
                <w:kern w:val="0"/>
                <w:sz w:val="24"/>
                <w:szCs w:val="24"/>
                <w:lang w:val="en-US"/>
              </w:rPr>
            </w:pPr>
          </w:p>
        </w:tc>
      </w:tr>
      <w:tr w14:paraId="5669A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C64C9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D2102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C57714">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2138D60E">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4763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B5F5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3A3F61">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F6B08">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7F91606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2A97A51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C10B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D4376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50B7C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E4C9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60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0334"/>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1F53B13">
            <w:pPr>
              <w:spacing w:line="360" w:lineRule="auto"/>
              <w:rPr>
                <w:rFonts w:hint="eastAsia" w:cs="宋体" w:asciiTheme="minorEastAsia" w:hAnsiTheme="minorEastAsia" w:eastAsiaTheme="minorEastAsia"/>
                <w:sz w:val="24"/>
                <w:szCs w:val="20"/>
                <w:lang w:eastAsia="zh-CN"/>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725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kern w:val="0"/>
                <w:sz w:val="24"/>
                <w:lang w:eastAsia="zh-CN"/>
              </w:rPr>
              <w:t>。</w:t>
            </w:r>
          </w:p>
        </w:tc>
      </w:tr>
      <w:tr w14:paraId="723ED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22A33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47201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8110E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538C5F06">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315B056D">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79DFEA2A">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0596612A">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4EACB3D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16A5011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39842CF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A160D1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2B365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0E056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CD07FE">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57DE2">
            <w:pPr>
              <w:spacing w:line="360" w:lineRule="auto"/>
              <w:rPr>
                <w:rFonts w:cs="宋体" w:asciiTheme="minorEastAsia" w:hAnsiTheme="minorEastAsia" w:eastAsiaTheme="minorEastAsia"/>
                <w:sz w:val="24"/>
              </w:rPr>
            </w:pPr>
            <w:r>
              <w:rPr>
                <w:rFonts w:ascii="Wingdings" w:hAnsi="Wingdings" w:eastAsia="MS Gothic" w:cs="宋体"/>
                <w:kern w:val="0"/>
                <w:sz w:val="24"/>
              </w:rPr>
              <w:t></w:t>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659656B">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7C44717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40E737E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097E1F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61C2A0C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5E4EA57E">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E34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524B3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DD08AD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45411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sz w:val="24"/>
                <w:lang w:eastAsia="zh-CN"/>
              </w:rPr>
              <w:t>见磋商</w:t>
            </w:r>
            <w:r>
              <w:rPr>
                <w:rFonts w:hint="eastAsia" w:cs="宋体" w:asciiTheme="minorEastAsia" w:hAnsiTheme="minorEastAsia" w:eastAsiaTheme="minorEastAsia"/>
                <w:sz w:val="24"/>
              </w:rPr>
              <w:t>文件第</w:t>
            </w:r>
            <w:r>
              <w:rPr>
                <w:rFonts w:hint="eastAsia" w:cs="宋体" w:asciiTheme="minorEastAsia" w:hAnsiTheme="minorEastAsia" w:eastAsiaTheme="minorEastAsia"/>
                <w:sz w:val="24"/>
                <w:lang w:eastAsia="zh-CN"/>
              </w:rPr>
              <w:t>七</w:t>
            </w:r>
            <w:r>
              <w:rPr>
                <w:rFonts w:hint="eastAsia" w:cs="宋体" w:asciiTheme="minorEastAsia" w:hAnsiTheme="minorEastAsia" w:eastAsiaTheme="minorEastAsia"/>
                <w:sz w:val="24"/>
              </w:rPr>
              <w:t>部分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2）资格文件</w:t>
            </w:r>
            <w:r>
              <w:rPr>
                <w:rFonts w:hint="eastAsia" w:cs="宋体" w:asciiTheme="minorEastAsia" w:hAnsiTheme="minorEastAsia" w:eastAsiaTheme="minorEastAsia"/>
                <w:sz w:val="24"/>
              </w:rPr>
              <w:t>。</w:t>
            </w:r>
          </w:p>
          <w:p w14:paraId="488B6437">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032D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DA37DB8">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66BBDEE6">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2341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6A13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77A5C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62525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089E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B5E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75268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248E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EF25B">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376AE479">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5D0B6212">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6F4BFCF">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CE6FAF2">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B41375E">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A6C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201E1D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981293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04F2DC3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cs="宋体" w:asciiTheme="minorEastAsia" w:hAnsiTheme="minorEastAsia" w:eastAsiaTheme="minorEastAsia"/>
                <w:snapToGrid w:val="0"/>
                <w:kern w:val="28"/>
                <w:sz w:val="24"/>
                <w:lang w:val="en-US" w:eastAsia="zh-CN"/>
              </w:rPr>
              <w:t>0571-89606885</w:t>
            </w:r>
            <w:r>
              <w:rPr>
                <w:rFonts w:hint="eastAsia" w:cs="宋体" w:asciiTheme="minorEastAsia" w:hAnsiTheme="minorEastAsia" w:eastAsiaTheme="minorEastAsia"/>
                <w:snapToGrid w:val="0"/>
                <w:kern w:val="28"/>
                <w:sz w:val="24"/>
              </w:rPr>
              <w:t>。</w:t>
            </w:r>
          </w:p>
        </w:tc>
      </w:tr>
      <w:tr w14:paraId="7DC0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B3DE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FD3C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D5089">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浙江省杭州市</w:t>
            </w:r>
            <w:r>
              <w:rPr>
                <w:rFonts w:hint="eastAsia" w:cs="宋体" w:asciiTheme="minorEastAsia" w:hAnsiTheme="minorEastAsia" w:eastAsiaTheme="minorEastAsia"/>
                <w:sz w:val="24"/>
                <w:u w:val="single"/>
                <w:lang w:eastAsia="zh-CN"/>
              </w:rPr>
              <w:t>建德市洋溪街道新安江路</w:t>
            </w:r>
            <w:r>
              <w:rPr>
                <w:rFonts w:hint="eastAsia" w:cs="宋体" w:asciiTheme="minorEastAsia" w:hAnsiTheme="minorEastAsia" w:eastAsiaTheme="minorEastAsia"/>
                <w:sz w:val="24"/>
                <w:u w:val="single"/>
                <w:lang w:val="en-US" w:eastAsia="zh-CN"/>
              </w:rPr>
              <w:t>399号（原建德市客运中心）二楼2056</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val="en-US" w:eastAsia="zh-CN"/>
              </w:rPr>
              <w:t>邵璐</w:t>
            </w:r>
            <w:r>
              <w:rPr>
                <w:rFonts w:hint="eastAsia" w:cs="宋体" w:asciiTheme="minorEastAsia" w:hAnsiTheme="minorEastAsia" w:eastAsiaTheme="minorEastAsia"/>
                <w:sz w:val="24"/>
                <w:highlight w:val="none"/>
                <w:u w:val="single"/>
              </w:rPr>
              <w:t>，0571-</w:t>
            </w:r>
            <w:r>
              <w:rPr>
                <w:rFonts w:hint="eastAsia" w:cs="宋体" w:asciiTheme="minorEastAsia" w:hAnsiTheme="minorEastAsia" w:eastAsiaTheme="minorEastAsia"/>
                <w:sz w:val="24"/>
                <w:highlight w:val="none"/>
                <w:u w:val="single"/>
                <w:lang w:val="en-US" w:eastAsia="zh-CN"/>
              </w:rPr>
              <w:t>89608254</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3A682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61791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C27FC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4F5C7">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174071719"/>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57339"/>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FE"/>
                        </w:r>
                      </w:sdtContent>
                    </w:sdt>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14:paraId="602AFC42">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81306"/>
              </w:sdtPr>
              <w:sdtEndPr>
                <w:rPr>
                  <w:rFonts w:hint="eastAsia" w:cs="宋体" w:asciiTheme="minorEastAsia" w:hAnsiTheme="minorEastAsia" w:eastAsiaTheme="minorEastAsia"/>
                  <w:kern w:val="0"/>
                  <w:sz w:val="24"/>
                  <w:highlight w:val="none"/>
                </w:rPr>
              </w:sdtEndPr>
              <w:sdtContent>
                <w:sdt>
                  <w:sdtPr>
                    <w:rPr>
                      <w:rFonts w:hint="eastAsia" w:cs="宋体" w:asciiTheme="minorEastAsia" w:hAnsiTheme="minorEastAsia" w:eastAsiaTheme="minorEastAsia"/>
                      <w:kern w:val="0"/>
                      <w:sz w:val="24"/>
                      <w:highlight w:val="none"/>
                    </w:rPr>
                    <w:id w:val="147474381"/>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p>
          <w:p w14:paraId="0DDBDC13">
            <w:pPr>
              <w:pStyle w:val="33"/>
              <w:snapToGrid w:val="0"/>
              <w:spacing w:line="360" w:lineRule="auto"/>
              <w:rPr>
                <w:rFonts w:hAnsi="宋体" w:cs="宋体"/>
                <w:snapToGrid w:val="0"/>
                <w:kern w:val="28"/>
                <w:sz w:val="24"/>
                <w:szCs w:val="24"/>
                <w:highlight w:val="none"/>
              </w:rPr>
            </w:pPr>
            <w:r>
              <w:rPr>
                <w:rFonts w:hint="eastAsia" w:hAnsi="宋体" w:cs="宋体"/>
                <w:snapToGrid w:val="0"/>
                <w:kern w:val="28"/>
                <w:sz w:val="24"/>
                <w:szCs w:val="24"/>
                <w:highlight w:val="none"/>
              </w:rPr>
              <w:t>磋商响应总报价应包含采购服务费，采购服务费按收费标准（</w:t>
            </w:r>
            <w:r>
              <w:rPr>
                <w:rFonts w:hint="eastAsia" w:cs="宋体" w:asciiTheme="minorEastAsia" w:hAnsiTheme="minorEastAsia" w:eastAsiaTheme="minorEastAsia"/>
                <w:sz w:val="24"/>
                <w:highlight w:val="none"/>
                <w:u w:val="single"/>
              </w:rPr>
              <w:t>服务</w:t>
            </w:r>
            <w:r>
              <w:rPr>
                <w:rFonts w:hint="eastAsia" w:hAnsi="宋体" w:cs="宋体"/>
                <w:snapToGrid w:val="0"/>
                <w:kern w:val="28"/>
                <w:sz w:val="24"/>
                <w:szCs w:val="24"/>
                <w:highlight w:val="none"/>
              </w:rPr>
              <w:t>类）计取，人民币</w:t>
            </w:r>
            <w:r>
              <w:rPr>
                <w:rFonts w:hint="eastAsia" w:hAnsi="宋体" w:cs="宋体"/>
                <w:snapToGrid w:val="0"/>
                <w:kern w:val="28"/>
                <w:sz w:val="24"/>
                <w:szCs w:val="24"/>
                <w:highlight w:val="none"/>
              </w:rPr>
              <w:fldChar w:fldCharType="begin"/>
            </w:r>
            <w:r>
              <w:rPr>
                <w:rFonts w:hint="eastAsia" w:hAnsi="宋体" w:cs="宋体"/>
                <w:snapToGrid w:val="0"/>
                <w:kern w:val="28"/>
                <w:sz w:val="24"/>
                <w:szCs w:val="24"/>
                <w:highlight w:val="none"/>
              </w:rPr>
              <w:instrText xml:space="preserve"> = 6900 \* CHINESENUM4 \* MERGEFORMAT </w:instrText>
            </w:r>
            <w:r>
              <w:rPr>
                <w:rFonts w:hint="eastAsia" w:hAnsi="宋体" w:cs="宋体"/>
                <w:snapToGrid w:val="0"/>
                <w:kern w:val="28"/>
                <w:sz w:val="24"/>
                <w:szCs w:val="24"/>
                <w:highlight w:val="none"/>
              </w:rPr>
              <w:fldChar w:fldCharType="separate"/>
            </w:r>
            <w:r>
              <w:rPr>
                <w:rFonts w:hint="eastAsia" w:hAnsi="宋体" w:cs="宋体"/>
                <w:snapToGrid w:val="0"/>
                <w:kern w:val="28"/>
                <w:sz w:val="24"/>
                <w:szCs w:val="24"/>
                <w:highlight w:val="none"/>
              </w:rPr>
              <w:t>元整</w:t>
            </w:r>
            <w:r>
              <w:rPr>
                <w:rFonts w:hint="eastAsia" w:hAnsi="宋体" w:cs="宋体"/>
                <w:snapToGrid w:val="0"/>
                <w:kern w:val="28"/>
                <w:sz w:val="24"/>
                <w:szCs w:val="24"/>
                <w:highlight w:val="none"/>
              </w:rPr>
              <w:fldChar w:fldCharType="end"/>
            </w:r>
            <w:r>
              <w:rPr>
                <w:rFonts w:hint="eastAsia" w:hAnsi="宋体" w:cs="宋体"/>
                <w:snapToGrid w:val="0"/>
                <w:kern w:val="28"/>
                <w:sz w:val="24"/>
                <w:szCs w:val="24"/>
                <w:highlight w:val="none"/>
              </w:rPr>
              <w:t>（¥：元），</w:t>
            </w:r>
          </w:p>
          <w:p w14:paraId="188581A8">
            <w:pPr>
              <w:pStyle w:val="33"/>
              <w:snapToGrid w:val="0"/>
              <w:spacing w:line="360" w:lineRule="auto"/>
              <w:rPr>
                <w:rFonts w:cs="宋体" w:asciiTheme="minorEastAsia" w:hAnsiTheme="minorEastAsia" w:eastAsiaTheme="minorEastAsia"/>
                <w:kern w:val="28"/>
                <w:sz w:val="24"/>
                <w:szCs w:val="24"/>
                <w:highlight w:val="none"/>
              </w:rPr>
            </w:pPr>
            <w:r>
              <w:rPr>
                <w:rFonts w:hint="eastAsia" w:hAnsi="宋体" w:cs="宋体"/>
                <w:snapToGrid w:val="0"/>
                <w:kern w:val="28"/>
                <w:sz w:val="24"/>
                <w:szCs w:val="24"/>
                <w:highlight w:val="none"/>
              </w:rPr>
              <w:t>由成交供应商在领取成交通知书时支付给采购代理公司。</w:t>
            </w:r>
          </w:p>
        </w:tc>
      </w:tr>
      <w:tr w14:paraId="13C0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2" w:hRule="atLeast"/>
          <w:tblHeader/>
        </w:trPr>
        <w:tc>
          <w:tcPr>
            <w:tcW w:w="629" w:type="dxa"/>
            <w:tcBorders>
              <w:top w:val="single" w:color="auto" w:sz="4" w:space="0"/>
              <w:left w:val="single" w:color="000000" w:sz="8" w:space="0"/>
              <w:right w:val="single" w:color="000000" w:sz="2" w:space="0"/>
            </w:tcBorders>
            <w:vAlign w:val="center"/>
          </w:tcPr>
          <w:p w14:paraId="61E35FC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right w:val="single" w:color="000000" w:sz="8" w:space="0"/>
            </w:tcBorders>
            <w:vAlign w:val="center"/>
          </w:tcPr>
          <w:p w14:paraId="0A583DE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668E3">
            <w:pPr>
              <w:spacing w:line="360" w:lineRule="auto"/>
              <w:rPr>
                <w:rFonts w:ascii="宋体" w:hAnsi="宋体" w:cs="宋体"/>
                <w:snapToGrid w:val="0"/>
                <w:kern w:val="28"/>
                <w:sz w:val="24"/>
              </w:rPr>
            </w:pPr>
          </w:p>
        </w:tc>
      </w:tr>
    </w:tbl>
    <w:p w14:paraId="26933F1D">
      <w:pPr>
        <w:snapToGrid w:val="0"/>
        <w:jc w:val="center"/>
        <w:rPr>
          <w:rFonts w:cs="FangSong_GB2312" w:asciiTheme="minorEastAsia" w:hAnsiTheme="minorEastAsia" w:eastAsiaTheme="minorEastAsia"/>
          <w:b/>
          <w:sz w:val="32"/>
          <w:szCs w:val="20"/>
        </w:rPr>
      </w:pPr>
    </w:p>
    <w:p w14:paraId="474D9E79">
      <w:pPr>
        <w:adjustRightInd/>
        <w:spacing w:line="360" w:lineRule="auto"/>
        <w:ind w:firstLine="3845" w:firstLineChars="1197"/>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二、总则</w:t>
      </w:r>
    </w:p>
    <w:p w14:paraId="38BFC831">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080153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9260AB9">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2.定义</w:t>
      </w:r>
    </w:p>
    <w:p w14:paraId="1F5AE5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31018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6B82A9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408CFB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70812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B48C2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82FB1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0418F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060099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7619E27">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6F39DF0A">
      <w:pPr>
        <w:adjustRightInd/>
        <w:spacing w:line="360" w:lineRule="auto"/>
        <w:outlineLvl w:val="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3. 响应有效期</w:t>
      </w:r>
    </w:p>
    <w:p w14:paraId="7CE819A5">
      <w:pPr>
        <w:spacing w:line="360" w:lineRule="auto"/>
        <w:ind w:firstLine="480" w:firstLineChars="200"/>
        <w:rPr>
          <w:rFonts w:cs="FangSong_GB2312" w:asciiTheme="minorEastAsia" w:hAnsiTheme="minorEastAsia" w:eastAsiaTheme="minorEastAsia"/>
          <w:b/>
          <w:sz w:val="24"/>
          <w:szCs w:val="21"/>
        </w:rPr>
      </w:pPr>
      <w:r>
        <w:rPr>
          <w:rFonts w:hint="eastAsia" w:cs="FangSong_GB2312" w:asciiTheme="minorEastAsia" w:hAnsiTheme="minorEastAsia" w:eastAsiaTheme="minorEastAsia"/>
          <w:sz w:val="24"/>
          <w:szCs w:val="20"/>
        </w:rPr>
        <w:t>▲3.1</w:t>
      </w:r>
      <w:r>
        <w:rPr>
          <w:rFonts w:hint="eastAsia" w:cs="FangSong_GB2312" w:asciiTheme="minorEastAsia" w:hAnsiTheme="minorEastAsia" w:eastAsiaTheme="minorEastAsia"/>
          <w:b/>
          <w:sz w:val="24"/>
          <w:szCs w:val="20"/>
        </w:rPr>
        <w:t>响应有效期为从提交响应文件的截止之日起90天。供应商的响应文件中承</w:t>
      </w:r>
      <w:r>
        <w:rPr>
          <w:rFonts w:hint="eastAsia" w:cs="FangSong_GB2312" w:asciiTheme="minorEastAsia" w:hAnsiTheme="minorEastAsia" w:eastAsiaTheme="minorEastAsia"/>
          <w:b/>
          <w:sz w:val="24"/>
          <w:szCs w:val="21"/>
        </w:rPr>
        <w:t>诺的响应有效期少于磋商文件中载明的磋商有效期的，响应无效。</w:t>
      </w:r>
    </w:p>
    <w:p w14:paraId="320A530F">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3.2响应文件合格提交后，自响应截止日期起，在响应有效期内有效。</w:t>
      </w:r>
    </w:p>
    <w:p w14:paraId="538C9DB7">
      <w:pPr>
        <w:pStyle w:val="392"/>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2BDB5558">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35C5F7BC">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396D3C3">
      <w:pPr>
        <w:spacing w:line="360" w:lineRule="auto"/>
        <w:jc w:val="center"/>
        <w:rPr>
          <w:rFonts w:cs="FangSong_GB2312" w:asciiTheme="minorEastAsia" w:hAnsiTheme="minorEastAsia" w:eastAsiaTheme="minorEastAsia"/>
          <w:b/>
          <w:sz w:val="24"/>
        </w:rPr>
      </w:pPr>
    </w:p>
    <w:p w14:paraId="64B8CF2F">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三、需要落实的政府采购政策</w:t>
      </w:r>
    </w:p>
    <w:p w14:paraId="16AADCB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2E9A3510">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00D746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00F70CA">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FE16EF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A7BB2A6">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C69D3C5">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A32958">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4928952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EFEA28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4EE46B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559412E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0BC654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w:t>
      </w:r>
      <w:r>
        <w:rPr>
          <w:rFonts w:hint="eastAsia" w:cs="宋体" w:asciiTheme="minorEastAsia" w:hAnsiTheme="minorEastAsia" w:eastAsiaTheme="minorEastAsia"/>
          <w:sz w:val="24"/>
          <w:highlight w:val="none"/>
        </w:rPr>
        <w:t>对小型和微型企业的最后报价给予20%的扣除，用扣除后的价格参与评审。</w:t>
      </w:r>
      <w:r>
        <w:rPr>
          <w:rFonts w:hint="eastAsia" w:cs="宋体" w:asciiTheme="minorEastAsia" w:hAnsiTheme="minorEastAsia" w:eastAsiaTheme="minorEastAsia"/>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BF8487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4C7D9B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79B6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18EE35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D0F568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C527E1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087AD0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CEF8CF">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838587C">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A16BF7B">
      <w:pPr>
        <w:spacing w:line="360" w:lineRule="auto"/>
        <w:ind w:firstLine="480" w:firstLineChars="200"/>
        <w:rPr>
          <w:rFonts w:asciiTheme="minorEastAsia" w:hAnsiTheme="minorEastAsia" w:eastAsiaTheme="minorEastAsia"/>
          <w:sz w:val="24"/>
        </w:rPr>
      </w:pPr>
    </w:p>
    <w:p w14:paraId="0BFD3FAA">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四、询问、质疑与投诉</w:t>
      </w:r>
    </w:p>
    <w:p w14:paraId="12C3519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185FE79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99BF9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00C8E70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7648F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ECA00B3">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090677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B8229F4">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06D0DC5">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6DF2EB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2DD275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4E5DC5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5476B39">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3C2D20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58D0B5C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1D1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68B7B9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137DC5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0C8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F11691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897FB2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23899C4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332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F49598">
            <w:pPr>
              <w:pStyle w:val="33"/>
              <w:spacing w:line="360" w:lineRule="auto"/>
              <w:jc w:val="center"/>
              <w:rPr>
                <w:rFonts w:asciiTheme="minorEastAsia" w:hAnsiTheme="minorEastAsia" w:eastAsiaTheme="minorEastAsia"/>
                <w:sz w:val="24"/>
              </w:rPr>
            </w:pPr>
          </w:p>
        </w:tc>
        <w:tc>
          <w:tcPr>
            <w:tcW w:w="4536" w:type="dxa"/>
            <w:vAlign w:val="center"/>
          </w:tcPr>
          <w:p w14:paraId="225FD6E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1FB72B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795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FD5876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9DBA49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1707761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7C2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FD66189">
            <w:pPr>
              <w:pStyle w:val="33"/>
              <w:spacing w:line="360" w:lineRule="auto"/>
              <w:jc w:val="center"/>
              <w:rPr>
                <w:rFonts w:asciiTheme="minorEastAsia" w:hAnsiTheme="minorEastAsia" w:eastAsiaTheme="minorEastAsia"/>
                <w:sz w:val="24"/>
              </w:rPr>
            </w:pPr>
          </w:p>
        </w:tc>
        <w:tc>
          <w:tcPr>
            <w:tcW w:w="4536" w:type="dxa"/>
            <w:vAlign w:val="center"/>
          </w:tcPr>
          <w:p w14:paraId="70A563E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9996B8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728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9CA3C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FD7934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5991AC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01F2A91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00F67C0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8FF4AF4">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55BAD75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90F1E0C">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1BA327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4A4FF6E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5ED720A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408FDFD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4BF0C5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4551012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51633AD">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20AABD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7D21A30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EEEA37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5D0969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25235C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4DF573F">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726C54BA">
      <w:pPr>
        <w:adjustRightInd/>
        <w:spacing w:line="360" w:lineRule="auto"/>
        <w:jc w:val="center"/>
        <w:outlineLvl w:val="0"/>
        <w:rPr>
          <w:rFonts w:cs="FangSong_GB2312" w:asciiTheme="minorEastAsia" w:hAnsiTheme="minorEastAsia" w:eastAsiaTheme="minorEastAsia"/>
          <w:b/>
          <w:sz w:val="32"/>
          <w:szCs w:val="20"/>
        </w:rPr>
      </w:pPr>
    </w:p>
    <w:p w14:paraId="0D2AC7B5">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五、磋商文件构成、修改、解释</w:t>
      </w:r>
    </w:p>
    <w:p w14:paraId="246659C8">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3F857EA8">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371AF943">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D5791F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9E23AF1">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631B79C">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F04D1C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55D879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99CF84C">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BE1D8C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862E88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FangSong_GB2312" w:asciiTheme="minorEastAsia" w:hAnsiTheme="minorEastAsia" w:eastAsiaTheme="minorEastAsia"/>
          <w:sz w:val="24"/>
        </w:rPr>
        <w:t>。</w:t>
      </w:r>
    </w:p>
    <w:p w14:paraId="457EC412">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FangSong_GB2312" w:asciiTheme="minorEastAsia" w:hAnsiTheme="minorEastAsia" w:eastAsiaTheme="minorEastAsia"/>
          <w:b/>
          <w:sz w:val="24"/>
          <w:szCs w:val="24"/>
        </w:rPr>
        <w:t>澄清、修改</w:t>
      </w:r>
    </w:p>
    <w:p w14:paraId="0DCDBBE4">
      <w:pPr>
        <w:pStyle w:val="392"/>
        <w:snapToGrid w:val="0"/>
        <w:spacing w:before="0"/>
        <w:ind w:firstLine="480"/>
        <w:rPr>
          <w:rFonts w:cs="FangSong_GB2312" w:asciiTheme="minorEastAsia" w:hAnsiTheme="minorEastAsia" w:eastAsiaTheme="minorEastAsia"/>
        </w:rPr>
      </w:pPr>
      <w:r>
        <w:rPr>
          <w:rFonts w:hint="eastAsia" w:cs="FangSong_GB2312" w:asciiTheme="minorEastAsia" w:hAnsiTheme="minorEastAsia" w:eastAsiaTheme="minorEastAsia"/>
        </w:rPr>
        <w:t>2.1已获取磋商文件的潜在供应商，若有问题需要澄清，应于提交首次响应文件截止时间前，以书面形式向采购代理机构提出。</w:t>
      </w:r>
    </w:p>
    <w:p w14:paraId="7375C907">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C4F253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02E4575">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FangSong_GB2312" w:asciiTheme="minorEastAsia" w:hAnsiTheme="minorEastAsia" w:eastAsiaTheme="minorEastAsia"/>
          <w:b/>
          <w:szCs w:val="21"/>
        </w:rPr>
        <w:t>响应文件未按磋商文件的澄清、修改的内容编制，又不符合实质性要求的，响应无效。</w:t>
      </w:r>
    </w:p>
    <w:p w14:paraId="113ADF2F">
      <w:pPr>
        <w:pStyle w:val="23"/>
        <w:rPr>
          <w:rFonts w:cs="FangSong_GB2312" w:asciiTheme="minorEastAsia" w:hAnsiTheme="minorEastAsia" w:eastAsiaTheme="minorEastAsia"/>
          <w:sz w:val="18"/>
          <w:szCs w:val="18"/>
          <w:lang w:val="en-US"/>
        </w:rPr>
      </w:pPr>
    </w:p>
    <w:p w14:paraId="64755542">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六、响应文件的编制</w:t>
      </w:r>
    </w:p>
    <w:p w14:paraId="4C2C5EBF">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DB69398">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6FDB16C">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36A50B2">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784B10E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599313B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82E5491">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3C121DB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FangSong_GB2312" w:asciiTheme="minorEastAsia" w:hAnsiTheme="minorEastAsia" w:eastAsiaTheme="minorEastAsia"/>
          <w:sz w:val="24"/>
        </w:rPr>
        <w:t>（如果有）；</w:t>
      </w:r>
    </w:p>
    <w:p w14:paraId="3C8A6A66">
      <w:pPr>
        <w:pStyle w:val="33"/>
        <w:spacing w:line="360" w:lineRule="auto"/>
        <w:ind w:firstLine="480" w:firstLineChars="200"/>
        <w:rPr>
          <w:rFonts w:cs="FangSong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D82A6CD">
      <w:pPr>
        <w:pStyle w:val="33"/>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D、符合特定资格条件的有关证明材料（如果有）。</w:t>
      </w:r>
      <w:r>
        <w:rPr>
          <w:rFonts w:hint="eastAsia" w:cs="FangSong_GB2312" w:asciiTheme="minorEastAsia" w:hAnsiTheme="minorEastAsia" w:eastAsiaTheme="minorEastAsia"/>
          <w:sz w:val="24"/>
        </w:rPr>
        <w:tab/>
      </w:r>
    </w:p>
    <w:p w14:paraId="3EF44B8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AF2C539">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FangSong_GB2312" w:asciiTheme="minorEastAsia" w:hAnsiTheme="minorEastAsia" w:eastAsiaTheme="minorEastAsia"/>
          <w:kern w:val="0"/>
          <w:sz w:val="24"/>
          <w:lang w:val="zh-CN"/>
        </w:rPr>
        <w:t>；</w:t>
      </w:r>
    </w:p>
    <w:p w14:paraId="1BBCD533">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5F48D8B">
      <w:pPr>
        <w:pStyle w:val="33"/>
        <w:spacing w:line="360" w:lineRule="auto"/>
        <w:ind w:firstLine="480" w:firstLineChars="200"/>
        <w:rPr>
          <w:rFonts w:cs="FangSong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2757673">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0D98825">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09762FE">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1E48540">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0A287A4">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4CE42D5">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FangSong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24A552E">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0C566837">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FangSong_GB2312" w:asciiTheme="minorEastAsia" w:hAnsiTheme="minorEastAsia" w:eastAsiaTheme="minorEastAsia"/>
          <w:kern w:val="0"/>
          <w:sz w:val="24"/>
          <w:lang w:val="zh-CN"/>
        </w:rPr>
        <w:t>培训计划（如果有）；</w:t>
      </w:r>
    </w:p>
    <w:p w14:paraId="149D9E92">
      <w:pPr>
        <w:pStyle w:val="33"/>
        <w:spacing w:line="360" w:lineRule="auto"/>
        <w:ind w:firstLine="480" w:firstLineChars="200"/>
        <w:rPr>
          <w:rFonts w:cs="FangSong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02999D5">
      <w:pPr>
        <w:pStyle w:val="33"/>
        <w:spacing w:line="360" w:lineRule="auto"/>
        <w:ind w:firstLine="480" w:firstLineChars="200"/>
        <w:rPr>
          <w:rFonts w:cs="FangSong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FangSong_GB2312" w:asciiTheme="minorEastAsia" w:hAnsiTheme="minorEastAsia" w:eastAsiaTheme="minorEastAsia"/>
          <w:kern w:val="0"/>
          <w:sz w:val="24"/>
          <w:szCs w:val="24"/>
          <w:lang w:val="zh-CN"/>
        </w:rPr>
        <w:t>供应商认为需要的其他技术文件或说明（如果有）；</w:t>
      </w:r>
    </w:p>
    <w:p w14:paraId="0A783442">
      <w:pPr>
        <w:pStyle w:val="33"/>
        <w:spacing w:line="360" w:lineRule="auto"/>
        <w:ind w:firstLine="480" w:firstLineChars="200"/>
        <w:rPr>
          <w:rFonts w:cs="FangSong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FangSong_GB2312" w:asciiTheme="minorEastAsia" w:hAnsiTheme="minorEastAsia" w:eastAsiaTheme="minorEastAsia"/>
          <w:kern w:val="0"/>
          <w:sz w:val="24"/>
          <w:lang w:val="zh-CN"/>
        </w:rPr>
        <w:t>政府采购供应商廉洁自律承诺书。</w:t>
      </w:r>
    </w:p>
    <w:p w14:paraId="31B8BA69">
      <w:pPr>
        <w:pStyle w:val="33"/>
        <w:spacing w:line="360" w:lineRule="auto"/>
        <w:ind w:firstLine="482" w:firstLineChars="200"/>
        <w:rPr>
          <w:rFonts w:cs="FangSong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1D26B343">
      <w:pPr>
        <w:spacing w:line="360" w:lineRule="auto"/>
        <w:ind w:firstLine="480" w:firstLineChars="200"/>
        <w:rPr>
          <w:rFonts w:cs="FangSong_GB2312" w:asciiTheme="minorEastAsia" w:hAnsiTheme="minorEastAsia" w:eastAsiaTheme="minorEastAsia"/>
          <w:b/>
          <w:sz w:val="24"/>
        </w:rPr>
      </w:pPr>
      <w:r>
        <w:rPr>
          <w:rFonts w:hint="eastAsia" w:cs="FangSong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2F0B4173">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6863F35">
      <w:pPr>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3C9AD2D">
      <w:pPr>
        <w:pStyle w:val="392"/>
        <w:snapToGrid w:val="0"/>
        <w:spacing w:before="0"/>
        <w:ind w:firstLine="480"/>
        <w:rPr>
          <w:rFonts w:cs="FangSong_GB2312" w:asciiTheme="minorEastAsia" w:hAnsiTheme="minorEastAsia" w:eastAsiaTheme="minorEastAsia"/>
          <w:b/>
        </w:rPr>
      </w:pPr>
      <w:r>
        <w:rPr>
          <w:rFonts w:hint="eastAsia" w:cs="FangSong_GB2312" w:asciiTheme="minorEastAsia" w:hAnsiTheme="minorEastAsia" w:eastAsiaTheme="minorEastAsia"/>
          <w:szCs w:val="24"/>
        </w:rPr>
        <w:t>3.4响应文件按照磋商文件第七部分格式要</w:t>
      </w:r>
      <w:r>
        <w:rPr>
          <w:rFonts w:hint="eastAsia" w:cs="FangSong_GB2312" w:asciiTheme="minorEastAsia" w:hAnsiTheme="minorEastAsia" w:eastAsiaTheme="minorEastAsia"/>
        </w:rPr>
        <w:t>求进行签署、盖章。</w:t>
      </w:r>
      <w:r>
        <w:rPr>
          <w:rFonts w:hint="eastAsia" w:asciiTheme="minorEastAsia" w:hAnsiTheme="minorEastAsia" w:eastAsiaTheme="minorEastAsia"/>
          <w:b/>
        </w:rPr>
        <w:t>▲</w:t>
      </w:r>
      <w:r>
        <w:rPr>
          <w:rFonts w:hint="eastAsia" w:cs="FangSong_GB2312" w:asciiTheme="minorEastAsia" w:hAnsiTheme="minorEastAsia" w:eastAsiaTheme="minorEastAsia"/>
          <w:b/>
        </w:rPr>
        <w:t>供应商的响应文件未按照磋商文件要求签署、盖章的，其响应无效</w:t>
      </w:r>
      <w:r>
        <w:rPr>
          <w:rFonts w:hint="eastAsia" w:cs="FangSong_GB2312" w:asciiTheme="minorEastAsia" w:hAnsiTheme="minorEastAsia" w:eastAsiaTheme="minorEastAsia"/>
          <w:szCs w:val="24"/>
        </w:rPr>
        <w:t>。</w:t>
      </w:r>
    </w:p>
    <w:p w14:paraId="59C2A2D2">
      <w:pPr>
        <w:pStyle w:val="392"/>
        <w:snapToGrid w:val="0"/>
        <w:spacing w:before="0"/>
        <w:ind w:firstLine="480"/>
        <w:rPr>
          <w:rFonts w:cs="宋体" w:asciiTheme="minorEastAsia" w:hAnsiTheme="minorEastAsia" w:eastAsiaTheme="minorEastAsia"/>
        </w:rPr>
      </w:pPr>
      <w:r>
        <w:rPr>
          <w:rFonts w:hint="eastAsia" w:cs="FangSong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022F7221">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8D0D963">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FangSong_GB2312" w:asciiTheme="minorEastAsia" w:hAnsiTheme="minorEastAsia" w:eastAsiaTheme="minorEastAsia"/>
          <w:b/>
          <w:sz w:val="32"/>
          <w:szCs w:val="20"/>
        </w:rPr>
        <w:t>文件的提交和备份</w:t>
      </w:r>
    </w:p>
    <w:p w14:paraId="5F385C3F">
      <w:pPr>
        <w:pStyle w:val="392"/>
        <w:spacing w:before="0"/>
        <w:ind w:firstLine="0" w:firstLineChars="0"/>
        <w:rPr>
          <w:rFonts w:cs="FangSong_GB2312" w:asciiTheme="minorEastAsia" w:hAnsiTheme="minorEastAsia" w:eastAsiaTheme="minorEastAsia"/>
          <w:b/>
          <w:szCs w:val="24"/>
        </w:rPr>
      </w:pPr>
    </w:p>
    <w:p w14:paraId="6FDD3854">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1.响应文件的提交、补充、修改、撤回</w:t>
      </w:r>
    </w:p>
    <w:p w14:paraId="75F491AE">
      <w:pPr>
        <w:pStyle w:val="392"/>
        <w:ind w:firstLine="480"/>
        <w:rPr>
          <w:rFonts w:cs="FangSong_GB2312" w:asciiTheme="minorEastAsia" w:hAnsiTheme="minorEastAsia" w:eastAsiaTheme="minorEastAsia"/>
          <w:szCs w:val="24"/>
        </w:rPr>
      </w:pPr>
      <w:r>
        <w:rPr>
          <w:rFonts w:hint="eastAsia" w:cs="FangSong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A3E4F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E9895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D1866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152FD6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432EBDC">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2.备份响应文件</w:t>
      </w:r>
    </w:p>
    <w:p w14:paraId="3F5D2951">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FangSong_GB2312" w:asciiTheme="minorEastAsia" w:hAnsiTheme="minorEastAsia" w:eastAsiaTheme="minorEastAsia"/>
          <w:b/>
          <w:sz w:val="24"/>
          <w:szCs w:val="24"/>
        </w:rPr>
        <w:t>但采购人、采购代理机构不强制或变相强制供应商提交备份响应文件。</w:t>
      </w:r>
    </w:p>
    <w:p w14:paraId="2FB6478F">
      <w:pPr>
        <w:pStyle w:val="33"/>
        <w:spacing w:line="360" w:lineRule="auto"/>
        <w:ind w:firstLine="360"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FangSong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FangSong_GB2312" w:asciiTheme="minorEastAsia" w:hAnsiTheme="minorEastAsia" w:eastAsiaTheme="minorEastAsia"/>
          <w:b/>
          <w:sz w:val="24"/>
          <w:szCs w:val="24"/>
        </w:rPr>
        <w:t>存储、密封规定的备份响应文件将被视为无效或者被拒绝接收。</w:t>
      </w:r>
    </w:p>
    <w:p w14:paraId="651F631B">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0FD7554">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FangSong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ABBADF4">
      <w:pPr>
        <w:pStyle w:val="33"/>
        <w:spacing w:line="360" w:lineRule="auto"/>
        <w:ind w:firstLine="361"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FangSong_GB2312" w:asciiTheme="minorEastAsia" w:hAnsiTheme="minorEastAsia" w:eastAsiaTheme="minorEastAsia"/>
          <w:b/>
          <w:sz w:val="24"/>
          <w:szCs w:val="24"/>
        </w:rPr>
        <w:t>供应商仅提交备份响应文件，未在电子交易平台传输提交响应文件的，响应无效。</w:t>
      </w:r>
    </w:p>
    <w:p w14:paraId="1D4DD34D">
      <w:pPr>
        <w:adjustRightInd/>
        <w:spacing w:line="360" w:lineRule="auto"/>
        <w:jc w:val="center"/>
        <w:outlineLvl w:val="0"/>
        <w:rPr>
          <w:rFonts w:cs="FangSong_GB2312" w:asciiTheme="minorEastAsia" w:hAnsiTheme="minorEastAsia" w:eastAsiaTheme="minorEastAsia"/>
          <w:b/>
          <w:sz w:val="32"/>
          <w:szCs w:val="20"/>
        </w:rPr>
      </w:pPr>
    </w:p>
    <w:p w14:paraId="30C11995">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F0B9424">
      <w:pPr>
        <w:pStyle w:val="33"/>
        <w:spacing w:line="360" w:lineRule="auto"/>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 开启响应文件</w:t>
      </w:r>
    </w:p>
    <w:p w14:paraId="47368587">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FangSong_GB2312" w:asciiTheme="minorEastAsia" w:hAnsiTheme="minorEastAsia" w:eastAsiaTheme="minorEastAsia"/>
          <w:b/>
          <w:sz w:val="24"/>
          <w:szCs w:val="24"/>
        </w:rPr>
        <w:t>供应商数量不符合规定的，不得开启响应文件。</w:t>
      </w:r>
    </w:p>
    <w:p w14:paraId="1B2D4B10">
      <w:pPr>
        <w:pStyle w:val="33"/>
        <w:spacing w:line="360" w:lineRule="auto"/>
        <w:ind w:firstLine="360" w:firstLineChars="15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C7D368B">
      <w:pPr>
        <w:pStyle w:val="33"/>
        <w:spacing w:line="360" w:lineRule="auto"/>
        <w:ind w:firstLine="361" w:firstLineChars="150"/>
        <w:rPr>
          <w:rFonts w:cs="FangSong_GB2312" w:asciiTheme="minorEastAsia" w:hAnsiTheme="minorEastAsia" w:eastAsiaTheme="minorEastAsia"/>
          <w:b/>
          <w:sz w:val="24"/>
          <w:szCs w:val="24"/>
        </w:rPr>
      </w:pPr>
      <w:r>
        <w:rPr>
          <w:rFonts w:hint="eastAsia" w:cs="FangSong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0B507FB">
      <w:pPr>
        <w:pStyle w:val="392"/>
        <w:spacing w:before="0"/>
        <w:ind w:firstLine="0" w:firstLineChars="0"/>
        <w:rPr>
          <w:rFonts w:cs="FangSong_GB2312" w:asciiTheme="minorEastAsia" w:hAnsiTheme="minorEastAsia" w:eastAsiaTheme="minorEastAsia"/>
          <w:b/>
          <w:szCs w:val="24"/>
        </w:rPr>
      </w:pPr>
      <w:r>
        <w:rPr>
          <w:rFonts w:hint="eastAsia" w:cs="FangSong_GB2312" w:asciiTheme="minorEastAsia" w:hAnsiTheme="minorEastAsia" w:eastAsiaTheme="minorEastAsia"/>
          <w:b/>
          <w:szCs w:val="24"/>
        </w:rPr>
        <w:t>2.信用信息查询</w:t>
      </w:r>
    </w:p>
    <w:p w14:paraId="345795F5">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490EAF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0334DA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2789E3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A9CDD9">
      <w:pPr>
        <w:pStyle w:val="33"/>
        <w:spacing w:line="360" w:lineRule="auto"/>
        <w:rPr>
          <w:rFonts w:cs="FangSong_GB2312" w:asciiTheme="minorEastAsia" w:hAnsiTheme="minorEastAsia" w:eastAsiaTheme="minorEastAsia"/>
          <w:b/>
          <w:sz w:val="24"/>
          <w:szCs w:val="24"/>
        </w:rPr>
      </w:pPr>
    </w:p>
    <w:p w14:paraId="687F1309">
      <w:pPr>
        <w:adjustRightInd/>
        <w:spacing w:line="360" w:lineRule="auto"/>
        <w:jc w:val="center"/>
        <w:outlineLvl w:val="0"/>
        <w:rPr>
          <w:rFonts w:asciiTheme="minorEastAsia" w:hAnsiTheme="minorEastAsia" w:eastAsiaTheme="minorEastAsia"/>
          <w:b/>
          <w:sz w:val="32"/>
          <w:szCs w:val="32"/>
        </w:rPr>
      </w:pPr>
      <w:r>
        <w:rPr>
          <w:rFonts w:hint="eastAsia" w:cs="FangSong_GB2312" w:asciiTheme="minorEastAsia" w:hAnsiTheme="minorEastAsia" w:eastAsiaTheme="minorEastAsia"/>
          <w:b/>
          <w:sz w:val="32"/>
        </w:rPr>
        <w:t>九</w:t>
      </w:r>
      <w:r>
        <w:rPr>
          <w:rFonts w:hint="eastAsia" w:cs="FangSong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B5181DE">
      <w:pPr>
        <w:snapToGrid w:val="0"/>
        <w:spacing w:line="360" w:lineRule="auto"/>
        <w:rPr>
          <w:rFonts w:cs="FangSong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FangSong_GB2312" w:asciiTheme="minorEastAsia" w:hAnsiTheme="minorEastAsia" w:eastAsiaTheme="minorEastAsia"/>
          <w:sz w:val="24"/>
        </w:rPr>
        <w:t>供应商的</w:t>
      </w:r>
      <w:r>
        <w:rPr>
          <w:rFonts w:hint="eastAsia" w:cs="FangSong_GB2312" w:asciiTheme="minorEastAsia" w:hAnsiTheme="minorEastAsia" w:eastAsiaTheme="minorEastAsia"/>
          <w:b/>
          <w:sz w:val="24"/>
        </w:rPr>
        <w:t>最后报价文件</w:t>
      </w:r>
      <w:r>
        <w:rPr>
          <w:rFonts w:hint="eastAsia" w:cs="FangSong_GB2312" w:asciiTheme="minorEastAsia" w:hAnsiTheme="minorEastAsia" w:eastAsiaTheme="minorEastAsia"/>
          <w:sz w:val="24"/>
        </w:rPr>
        <w:t>应包括以下内容（均需使用电子签名）：</w:t>
      </w:r>
    </w:p>
    <w:p w14:paraId="0B99F641">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1.1最后报价一览表；</w:t>
      </w:r>
    </w:p>
    <w:p w14:paraId="258FDBF0">
      <w:pPr>
        <w:pStyle w:val="33"/>
        <w:snapToGrid w:val="0"/>
        <w:spacing w:line="360" w:lineRule="auto"/>
        <w:ind w:firstLine="480" w:firstLineChars="200"/>
        <w:rPr>
          <w:rFonts w:cs="FangSong_GB2312" w:asciiTheme="minorEastAsia" w:hAnsiTheme="minorEastAsia" w:eastAsiaTheme="minorEastAsia"/>
          <w:sz w:val="24"/>
          <w:szCs w:val="24"/>
        </w:rPr>
      </w:pPr>
      <w:r>
        <w:rPr>
          <w:rFonts w:hint="eastAsia" w:cs="FangSong_GB2312" w:asciiTheme="minorEastAsia" w:hAnsiTheme="minorEastAsia" w:eastAsiaTheme="minorEastAsia"/>
          <w:sz w:val="24"/>
          <w:szCs w:val="24"/>
        </w:rPr>
        <w:t>1.2中小企业声明函（如果有）。</w:t>
      </w:r>
    </w:p>
    <w:p w14:paraId="05E34864">
      <w:pPr>
        <w:adjustRightInd/>
        <w:spacing w:line="360" w:lineRule="auto"/>
        <w:jc w:val="center"/>
        <w:outlineLvl w:val="0"/>
        <w:rPr>
          <w:rFonts w:cs="FangSong_GB2312" w:asciiTheme="minorEastAsia" w:hAnsiTheme="minorEastAsia" w:eastAsiaTheme="minorEastAsia"/>
          <w:b/>
          <w:sz w:val="32"/>
          <w:szCs w:val="20"/>
        </w:rPr>
      </w:pPr>
    </w:p>
    <w:p w14:paraId="04387310">
      <w:pPr>
        <w:adjustRightInd/>
        <w:spacing w:line="360" w:lineRule="auto"/>
        <w:jc w:val="center"/>
        <w:outlineLvl w:val="0"/>
        <w:rPr>
          <w:rFonts w:cs="FangSong_GB2312" w:asciiTheme="minorEastAsia" w:hAnsiTheme="minorEastAsia" w:eastAsiaTheme="minorEastAsia"/>
          <w:b/>
          <w:sz w:val="32"/>
        </w:rPr>
      </w:pPr>
      <w:r>
        <w:rPr>
          <w:rFonts w:hint="eastAsia" w:cs="FangSong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8426FD5">
      <w:pPr>
        <w:pStyle w:val="392"/>
        <w:spacing w:before="0"/>
        <w:ind w:firstLine="0" w:firstLineChars="0"/>
        <w:rPr>
          <w:rFonts w:cs="FangSong_GB2312" w:asciiTheme="minorEastAsia" w:hAnsiTheme="minorEastAsia" w:eastAsiaTheme="minorEastAsia"/>
          <w:b/>
        </w:rPr>
      </w:pPr>
      <w:r>
        <w:rPr>
          <w:rFonts w:hint="eastAsia" w:asciiTheme="minorEastAsia" w:hAnsiTheme="minorEastAsia" w:eastAsiaTheme="minorEastAsia"/>
          <w:b/>
          <w:szCs w:val="24"/>
        </w:rPr>
        <w:t>1.</w:t>
      </w:r>
      <w:r>
        <w:rPr>
          <w:rFonts w:hint="eastAsia" w:cs="FangSong_GB2312" w:asciiTheme="minorEastAsia" w:hAnsiTheme="minorEastAsia" w:eastAsiaTheme="minorEastAsia"/>
          <w:b/>
        </w:rPr>
        <w:t xml:space="preserve"> 评审方法：</w:t>
      </w:r>
      <w:r>
        <w:rPr>
          <w:rFonts w:hint="eastAsia" w:cs="FangSong_GB2312" w:asciiTheme="minorEastAsia" w:hAnsiTheme="minorEastAsia" w:eastAsiaTheme="minorEastAsia"/>
        </w:rPr>
        <w:t>综合评分法。</w:t>
      </w:r>
    </w:p>
    <w:p w14:paraId="631D5F60">
      <w:pPr>
        <w:pStyle w:val="392"/>
        <w:spacing w:before="0"/>
        <w:ind w:firstLine="0" w:firstLineChars="0"/>
        <w:rPr>
          <w:rFonts w:cs="FangSong_GB2312" w:asciiTheme="minorEastAsia" w:hAnsiTheme="minorEastAsia" w:eastAsiaTheme="minorEastAsia"/>
          <w:b/>
        </w:rPr>
      </w:pPr>
      <w:r>
        <w:rPr>
          <w:rFonts w:hint="eastAsia" w:cs="FangSong_GB2312" w:asciiTheme="minorEastAsia" w:hAnsiTheme="minorEastAsia" w:eastAsiaTheme="minorEastAsia"/>
          <w:b/>
        </w:rPr>
        <w:t>2. 价格分计算方法：</w:t>
      </w:r>
      <w:r>
        <w:rPr>
          <w:rFonts w:hint="eastAsia" w:cs="FangSong_GB2312" w:asciiTheme="minorEastAsia" w:hAnsiTheme="minorEastAsia" w:eastAsiaTheme="minorEastAsia"/>
        </w:rPr>
        <w:t>低价优先法。</w:t>
      </w:r>
    </w:p>
    <w:p w14:paraId="55E919DF">
      <w:pPr>
        <w:pStyle w:val="392"/>
        <w:spacing w:before="0"/>
        <w:ind w:firstLine="0" w:firstLineChars="0"/>
        <w:rPr>
          <w:rFonts w:asciiTheme="minorEastAsia" w:hAnsiTheme="minorEastAsia" w:eastAsiaTheme="minorEastAsia"/>
          <w:szCs w:val="24"/>
        </w:rPr>
      </w:pPr>
      <w:r>
        <w:rPr>
          <w:rFonts w:hint="eastAsia" w:cs="FangSong_GB2312" w:asciiTheme="minorEastAsia" w:hAnsiTheme="minorEastAsia" w:eastAsiaTheme="minorEastAsia"/>
          <w:b/>
        </w:rPr>
        <w:t>3. 评审要求：</w:t>
      </w:r>
      <w:r>
        <w:rPr>
          <w:rFonts w:hint="eastAsia" w:cs="FangSong_GB2312" w:asciiTheme="minorEastAsia" w:hAnsiTheme="minorEastAsia" w:eastAsiaTheme="minorEastAsia"/>
        </w:rPr>
        <w:t>详见磋商文件第五部分“评审方法及评审标准”。</w:t>
      </w:r>
    </w:p>
    <w:p w14:paraId="2DEE30DF">
      <w:pPr>
        <w:adjustRightInd/>
        <w:spacing w:line="360" w:lineRule="auto"/>
        <w:jc w:val="center"/>
        <w:outlineLvl w:val="0"/>
        <w:rPr>
          <w:rFonts w:cs="FangSong_GB2312" w:asciiTheme="minorEastAsia" w:hAnsiTheme="minorEastAsia" w:eastAsiaTheme="minorEastAsia"/>
          <w:sz w:val="24"/>
        </w:rPr>
      </w:pPr>
    </w:p>
    <w:p w14:paraId="34E4F8FC">
      <w:pPr>
        <w:adjustRightInd/>
        <w:spacing w:line="360" w:lineRule="auto"/>
        <w:jc w:val="center"/>
        <w:outlineLvl w:val="0"/>
        <w:rPr>
          <w:rFonts w:cs="FangSong_GB2312" w:asciiTheme="minorEastAsia" w:hAnsiTheme="minorEastAsia" w:eastAsiaTheme="minorEastAsia"/>
          <w:b/>
          <w:sz w:val="32"/>
          <w:szCs w:val="20"/>
        </w:rPr>
      </w:pPr>
      <w:r>
        <w:rPr>
          <w:rFonts w:hint="eastAsia" w:cs="FangSong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17B9C12">
      <w:pPr>
        <w:pStyle w:val="33"/>
        <w:spacing w:line="360" w:lineRule="auto"/>
        <w:rPr>
          <w:rFonts w:cs="FangSong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6B2C543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619377">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01552A6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05462E">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1233F3CD">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DDBA580">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FangSong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5E6C5C5">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B3C4A10">
      <w:pPr>
        <w:snapToGrid w:val="0"/>
        <w:spacing w:line="360" w:lineRule="auto"/>
        <w:jc w:val="center"/>
        <w:outlineLvl w:val="0"/>
        <w:rPr>
          <w:rFonts w:cs="FangSong_GB2312" w:asciiTheme="minorEastAsia" w:hAnsiTheme="minorEastAsia" w:eastAsiaTheme="minorEastAsia"/>
          <w:b/>
          <w:sz w:val="36"/>
          <w:szCs w:val="36"/>
        </w:rPr>
      </w:pPr>
    </w:p>
    <w:p w14:paraId="644C473F">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十二、合同</w:t>
      </w:r>
    </w:p>
    <w:p w14:paraId="6BBDF07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5004285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222A252">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40D6ADF">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80585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27E05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CD7B4B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6C65C6CD">
      <w:pPr>
        <w:pStyle w:val="392"/>
        <w:snapToGrid w:val="0"/>
        <w:spacing w:before="0" w:after="120"/>
        <w:ind w:firstLine="480"/>
        <w:rPr>
          <w:rFonts w:cs="FangSong_GB2312" w:asciiTheme="minorEastAsia" w:hAnsiTheme="minorEastAsia" w:eastAsiaTheme="minorEastAsia"/>
        </w:rPr>
      </w:pPr>
      <w:r>
        <w:rPr>
          <w:rFonts w:cs="FangSong_GB2312" w:asciiTheme="minorEastAsia" w:hAnsiTheme="minorEastAsia" w:eastAsiaTheme="minorEastAsia"/>
        </w:rPr>
        <w:t>2.</w:t>
      </w:r>
      <w:r>
        <w:rPr>
          <w:rFonts w:hint="eastAsia" w:cs="FangSong_GB2312" w:asciiTheme="minorEastAsia" w:hAnsiTheme="minorEastAsia" w:eastAsiaTheme="minorEastAsia"/>
        </w:rPr>
        <w:t>6</w:t>
      </w:r>
      <w:r>
        <w:rPr>
          <w:rFonts w:cs="FangSong_GB2312" w:asciiTheme="minorEastAsia" w:hAnsiTheme="minorEastAsia" w:eastAsiaTheme="minorEastAsia"/>
        </w:rPr>
        <w:t>采购合同由采购人与</w:t>
      </w:r>
      <w:r>
        <w:rPr>
          <w:rFonts w:hint="eastAsia" w:cs="FangSong_GB2312" w:asciiTheme="minorEastAsia" w:hAnsiTheme="minorEastAsia" w:eastAsiaTheme="minorEastAsia"/>
        </w:rPr>
        <w:t>成交</w:t>
      </w:r>
      <w:r>
        <w:rPr>
          <w:rFonts w:cs="FangSong_GB2312" w:asciiTheme="minorEastAsia" w:hAnsiTheme="minorEastAsia" w:eastAsiaTheme="minorEastAsia"/>
        </w:rPr>
        <w:t>供应商根据</w:t>
      </w:r>
      <w:r>
        <w:rPr>
          <w:rFonts w:hint="eastAsia" w:cs="FangSong_GB2312" w:asciiTheme="minorEastAsia" w:hAnsiTheme="minorEastAsia" w:eastAsiaTheme="minorEastAsia"/>
        </w:rPr>
        <w:t>磋商文件、响应文件等内容通过政府采购电子交易平台在线签订，自动备案。</w:t>
      </w:r>
    </w:p>
    <w:p w14:paraId="57F9383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2187E716">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C1F4CE0">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5C2946">
      <w:pPr>
        <w:pStyle w:val="59"/>
        <w:ind w:left="0" w:leftChars="0" w:firstLine="480"/>
        <w:rPr>
          <w:rFonts w:eastAsiaTheme="minorEastAsia"/>
          <w:highlight w:val="none"/>
        </w:rPr>
      </w:pPr>
      <w:r>
        <w:rPr>
          <w:rFonts w:hint="eastAsia" w:cs="宋体" w:asciiTheme="minorEastAsia" w:hAnsiTheme="minorEastAsia" w:eastAsiaTheme="minorEastAsia"/>
          <w:snapToGrid w:val="0"/>
          <w:kern w:val="28"/>
          <w:sz w:val="24"/>
          <w:highlight w:val="none"/>
        </w:rPr>
        <w:t>备注：本项目</w:t>
      </w:r>
      <w:r>
        <w:rPr>
          <w:rFonts w:hint="eastAsia" w:cs="宋体" w:asciiTheme="minorEastAsia" w:hAnsiTheme="minorEastAsia" w:eastAsiaTheme="minorEastAsia"/>
          <w:snapToGrid w:val="0"/>
          <w:kern w:val="28"/>
          <w:sz w:val="24"/>
          <w:highlight w:val="none"/>
          <w:lang w:eastAsia="zh-CN"/>
        </w:rPr>
        <w:t>免缴</w:t>
      </w:r>
      <w:r>
        <w:rPr>
          <w:rFonts w:hint="eastAsia" w:cs="宋体" w:asciiTheme="minorEastAsia" w:hAnsiTheme="minorEastAsia" w:eastAsiaTheme="minorEastAsia"/>
          <w:snapToGrid w:val="0"/>
          <w:kern w:val="28"/>
          <w:sz w:val="24"/>
          <w:highlight w:val="none"/>
        </w:rPr>
        <w:t>履约保证金。</w:t>
      </w:r>
    </w:p>
    <w:p w14:paraId="4F54590C">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1CF587A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9396826">
      <w:pPr>
        <w:tabs>
          <w:tab w:val="left" w:pos="0"/>
        </w:tabs>
        <w:spacing w:line="360" w:lineRule="auto"/>
        <w:rPr>
          <w:rFonts w:cs="宋体" w:asciiTheme="minorEastAsia" w:hAnsiTheme="minorEastAsia" w:eastAsiaTheme="minorEastAsia"/>
          <w:snapToGrid w:val="0"/>
          <w:kern w:val="28"/>
          <w:sz w:val="24"/>
        </w:rPr>
      </w:pPr>
    </w:p>
    <w:p w14:paraId="451EECD7">
      <w:pPr>
        <w:snapToGrid w:val="0"/>
        <w:spacing w:line="360" w:lineRule="auto"/>
        <w:jc w:val="center"/>
        <w:rPr>
          <w:rFonts w:cs="FangSong_GB2312" w:asciiTheme="minorEastAsia" w:hAnsiTheme="minorEastAsia" w:eastAsiaTheme="minorEastAsia"/>
          <w:b/>
          <w:sz w:val="36"/>
          <w:szCs w:val="36"/>
        </w:rPr>
      </w:pPr>
    </w:p>
    <w:p w14:paraId="4948B8C1">
      <w:pPr>
        <w:snapToGrid w:val="0"/>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十三、验收</w:t>
      </w:r>
    </w:p>
    <w:p w14:paraId="79127564">
      <w:pPr>
        <w:pStyle w:val="1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94E23E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D348E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EE19B9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14:paraId="3B71FC8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000690">
      <w:pPr>
        <w:snapToGrid w:val="0"/>
        <w:spacing w:line="360" w:lineRule="auto"/>
        <w:jc w:val="center"/>
        <w:rPr>
          <w:rFonts w:asciiTheme="minorEastAsia" w:hAnsiTheme="minorEastAsia" w:eastAsiaTheme="minorEastAsia"/>
          <w:b/>
          <w:sz w:val="24"/>
        </w:rPr>
      </w:pPr>
      <w:r>
        <w:rPr>
          <w:rFonts w:hint="eastAsia" w:cs="FangSong_GB2312" w:asciiTheme="minorEastAsia" w:hAnsiTheme="minorEastAsia" w:eastAsiaTheme="minorEastAsia"/>
          <w:b/>
          <w:sz w:val="36"/>
          <w:szCs w:val="36"/>
        </w:rPr>
        <w:t>十四、电子交易活动的中止</w:t>
      </w:r>
    </w:p>
    <w:p w14:paraId="1A9ACF3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93B1DE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43D59EE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6AD586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8AD2C4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5C21BDB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309C9D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C361728">
      <w:pPr>
        <w:tabs>
          <w:tab w:val="left" w:pos="0"/>
        </w:tabs>
        <w:spacing w:line="360" w:lineRule="auto"/>
        <w:rPr>
          <w:rFonts w:cs="FangSong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5236290"/>
      <w:bookmarkEnd w:id="55"/>
      <w:bookmarkStart w:id="56" w:name="_Hlt68072990"/>
      <w:bookmarkEnd w:id="56"/>
      <w:bookmarkStart w:id="57" w:name="_Hlt75236101"/>
      <w:bookmarkEnd w:id="57"/>
      <w:bookmarkStart w:id="58" w:name="_Hlt68057669"/>
      <w:bookmarkEnd w:id="58"/>
      <w:bookmarkStart w:id="59" w:name="_Hlt74729768"/>
      <w:bookmarkEnd w:id="59"/>
      <w:bookmarkStart w:id="60" w:name="_Hlt74730295"/>
      <w:bookmarkEnd w:id="60"/>
      <w:bookmarkStart w:id="61" w:name="_Hlt74714665"/>
      <w:bookmarkEnd w:id="61"/>
      <w:bookmarkStart w:id="62" w:name="_Hlt74707468"/>
      <w:bookmarkEnd w:id="62"/>
      <w:bookmarkStart w:id="63" w:name="第三部分"/>
      <w:bookmarkStart w:id="64" w:name="_Toc164416483"/>
      <w:r>
        <w:rPr>
          <w:rFonts w:cs="FangSong_GB2312" w:asciiTheme="minorEastAsia" w:hAnsiTheme="minorEastAsia" w:eastAsiaTheme="minorEastAsia"/>
          <w:b/>
          <w:sz w:val="36"/>
          <w:szCs w:val="36"/>
        </w:rPr>
        <w:br w:type="page"/>
      </w:r>
    </w:p>
    <w:p w14:paraId="6542AECD">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34839E87">
      <w:pPr>
        <w:adjustRightInd/>
        <w:spacing w:line="360" w:lineRule="auto"/>
        <w:jc w:val="left"/>
        <w:outlineLvl w:val="0"/>
        <w:rPr>
          <w:rFonts w:ascii="宋体" w:hAnsi="宋体"/>
          <w:sz w:val="24"/>
          <w:u w:val="single"/>
        </w:rPr>
      </w:pPr>
      <w:r>
        <w:rPr>
          <w:rFonts w:hint="eastAsia" w:ascii="宋体" w:hAnsi="宋体"/>
          <w:sz w:val="24"/>
          <w:u w:val="single"/>
        </w:rPr>
        <w:t>注：“▲” 系指实质性要求条款， “</w:t>
      </w:r>
      <w:r>
        <w:rPr>
          <w:rFonts w:hint="eastAsia" w:ascii="宋体" w:hAnsi="宋体"/>
          <w:b/>
          <w:sz w:val="24"/>
          <w:u w:val="single"/>
        </w:rPr>
        <w:t>※</w:t>
      </w:r>
      <w:r>
        <w:rPr>
          <w:rFonts w:hint="eastAsia" w:ascii="宋体" w:hAnsi="宋体"/>
          <w:sz w:val="24"/>
          <w:u w:val="single"/>
        </w:rPr>
        <w:t>”系指磋商过程中可能实质性变动的内容。</w:t>
      </w:r>
    </w:p>
    <w:p w14:paraId="76BB71A5">
      <w:pPr>
        <w:spacing w:line="360" w:lineRule="auto"/>
        <w:jc w:val="left"/>
        <w:rPr>
          <w:rFonts w:ascii="宋体" w:hAnsi="宋体" w:cs="宋体"/>
          <w:b/>
          <w:bCs/>
          <w:sz w:val="24"/>
        </w:rPr>
      </w:pPr>
      <w:r>
        <w:rPr>
          <w:rFonts w:hint="eastAsia" w:ascii="宋体" w:hAnsi="宋体" w:cs="宋体"/>
          <w:b/>
          <w:bCs/>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14:paraId="761E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14:paraId="7E7461B5">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项目名称</w:t>
            </w:r>
          </w:p>
        </w:tc>
        <w:tc>
          <w:tcPr>
            <w:tcW w:w="1535" w:type="dxa"/>
            <w:noWrap/>
            <w:vAlign w:val="center"/>
          </w:tcPr>
          <w:p w14:paraId="366C0D8F">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主要服务技术要求</w:t>
            </w:r>
          </w:p>
        </w:tc>
        <w:tc>
          <w:tcPr>
            <w:tcW w:w="993" w:type="dxa"/>
            <w:noWrap/>
            <w:vAlign w:val="center"/>
          </w:tcPr>
          <w:p w14:paraId="0FAACEA3">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单位</w:t>
            </w:r>
          </w:p>
        </w:tc>
        <w:tc>
          <w:tcPr>
            <w:tcW w:w="720" w:type="dxa"/>
            <w:noWrap/>
            <w:vAlign w:val="center"/>
          </w:tcPr>
          <w:p w14:paraId="78003BCF">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数量</w:t>
            </w:r>
          </w:p>
        </w:tc>
        <w:tc>
          <w:tcPr>
            <w:tcW w:w="981" w:type="dxa"/>
            <w:noWrap w:val="0"/>
            <w:vAlign w:val="center"/>
          </w:tcPr>
          <w:p w14:paraId="024FCBED">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预算单价（万元/年）</w:t>
            </w:r>
          </w:p>
        </w:tc>
        <w:tc>
          <w:tcPr>
            <w:tcW w:w="1569" w:type="dxa"/>
            <w:noWrap/>
            <w:vAlign w:val="center"/>
          </w:tcPr>
          <w:p w14:paraId="6F02AF4A">
            <w:pPr>
              <w:spacing w:line="280" w:lineRule="exact"/>
              <w:jc w:val="center"/>
              <w:rPr>
                <w:rFonts w:ascii="仿宋" w:hAnsi="仿宋" w:eastAsia="仿宋" w:cs="仿宋"/>
                <w:b/>
                <w:bCs/>
                <w:sz w:val="24"/>
                <w:szCs w:val="15"/>
              </w:rPr>
            </w:pPr>
            <w:r>
              <w:rPr>
                <w:rFonts w:hint="eastAsia" w:ascii="仿宋" w:hAnsi="仿宋" w:eastAsia="仿宋" w:cs="仿宋"/>
                <w:b/>
                <w:bCs/>
                <w:sz w:val="24"/>
                <w:szCs w:val="15"/>
              </w:rPr>
              <w:t>预算总价（万元）</w:t>
            </w:r>
          </w:p>
        </w:tc>
        <w:tc>
          <w:tcPr>
            <w:tcW w:w="901" w:type="dxa"/>
            <w:noWrap/>
            <w:vAlign w:val="center"/>
          </w:tcPr>
          <w:p w14:paraId="74B2482D">
            <w:pPr>
              <w:spacing w:line="280" w:lineRule="exact"/>
              <w:jc w:val="center"/>
              <w:rPr>
                <w:rFonts w:ascii="仿宋" w:hAnsi="仿宋" w:eastAsia="仿宋" w:cs="仿宋"/>
                <w:b/>
                <w:bCs/>
                <w:sz w:val="24"/>
                <w:szCs w:val="15"/>
              </w:rPr>
            </w:pPr>
            <w:r>
              <w:rPr>
                <w:rFonts w:hint="eastAsia" w:ascii="仿宋" w:hAnsi="仿宋" w:eastAsia="仿宋" w:cs="仿宋"/>
                <w:b/>
                <w:bCs/>
                <w:sz w:val="24"/>
                <w:szCs w:val="15"/>
              </w:rPr>
              <w:t>备注</w:t>
            </w:r>
          </w:p>
        </w:tc>
      </w:tr>
      <w:tr w14:paraId="7A33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14:paraId="45E4DA10">
            <w:pPr>
              <w:widowControl/>
              <w:tabs>
                <w:tab w:val="left" w:pos="360"/>
              </w:tabs>
              <w:jc w:val="center"/>
              <w:rPr>
                <w:rFonts w:ascii="宋体" w:hAnsi="宋体" w:cs="宋体"/>
                <w:sz w:val="24"/>
              </w:rPr>
            </w:pPr>
            <w:r>
              <w:rPr>
                <w:rFonts w:hint="eastAsia" w:ascii="宋体" w:hAnsi="宋体" w:cs="宋体"/>
                <w:sz w:val="24"/>
              </w:rPr>
              <w:t>建德市新安江中学物业服务采购项目</w:t>
            </w:r>
          </w:p>
        </w:tc>
        <w:tc>
          <w:tcPr>
            <w:tcW w:w="1535" w:type="dxa"/>
            <w:noWrap/>
            <w:vAlign w:val="center"/>
          </w:tcPr>
          <w:p w14:paraId="79F655C5">
            <w:pPr>
              <w:widowControl/>
              <w:tabs>
                <w:tab w:val="left" w:pos="360"/>
              </w:tabs>
              <w:jc w:val="center"/>
              <w:rPr>
                <w:rFonts w:ascii="宋体" w:hAnsi="宋体" w:cs="宋体"/>
                <w:sz w:val="24"/>
              </w:rPr>
            </w:pPr>
            <w:r>
              <w:rPr>
                <w:rFonts w:hint="eastAsia" w:ascii="宋体" w:hAnsi="宋体" w:cs="宋体"/>
                <w:sz w:val="24"/>
              </w:rPr>
              <w:t>详见“二、采购需求”</w:t>
            </w:r>
          </w:p>
        </w:tc>
        <w:tc>
          <w:tcPr>
            <w:tcW w:w="993" w:type="dxa"/>
            <w:noWrap/>
            <w:vAlign w:val="center"/>
          </w:tcPr>
          <w:p w14:paraId="699FF3A8">
            <w:pPr>
              <w:widowControl/>
              <w:tabs>
                <w:tab w:val="left" w:pos="360"/>
              </w:tabs>
              <w:jc w:val="center"/>
              <w:rPr>
                <w:rFonts w:ascii="宋体" w:hAnsi="宋体" w:cs="宋体"/>
                <w:sz w:val="24"/>
              </w:rPr>
            </w:pPr>
            <w:r>
              <w:rPr>
                <w:rFonts w:hint="eastAsia" w:ascii="宋体" w:hAnsi="宋体" w:cs="宋体"/>
                <w:sz w:val="24"/>
              </w:rPr>
              <w:t>年</w:t>
            </w:r>
          </w:p>
        </w:tc>
        <w:tc>
          <w:tcPr>
            <w:tcW w:w="720" w:type="dxa"/>
            <w:noWrap/>
            <w:vAlign w:val="center"/>
          </w:tcPr>
          <w:p w14:paraId="2EC25DE8">
            <w:pPr>
              <w:widowControl/>
              <w:tabs>
                <w:tab w:val="left" w:pos="360"/>
              </w:tabs>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981" w:type="dxa"/>
            <w:noWrap w:val="0"/>
            <w:vAlign w:val="center"/>
          </w:tcPr>
          <w:p w14:paraId="50AE83BF">
            <w:pPr>
              <w:widowControl/>
              <w:tabs>
                <w:tab w:val="left" w:pos="360"/>
              </w:tabs>
              <w:jc w:val="center"/>
              <w:rPr>
                <w:rFonts w:hint="default" w:ascii="宋体" w:hAnsi="宋体" w:eastAsia="宋体" w:cs="宋体"/>
                <w:sz w:val="24"/>
                <w:lang w:val="en-US" w:eastAsia="zh-CN"/>
              </w:rPr>
            </w:pPr>
            <w:r>
              <w:rPr>
                <w:rFonts w:hint="eastAsia" w:ascii="宋体" w:hAnsi="宋体" w:cs="宋体"/>
                <w:sz w:val="24"/>
                <w:lang w:val="en-US" w:eastAsia="zh-CN"/>
              </w:rPr>
              <w:t>96.3</w:t>
            </w:r>
          </w:p>
        </w:tc>
        <w:tc>
          <w:tcPr>
            <w:tcW w:w="1569" w:type="dxa"/>
            <w:noWrap/>
            <w:vAlign w:val="center"/>
          </w:tcPr>
          <w:p w14:paraId="7604E05E">
            <w:pPr>
              <w:widowControl/>
              <w:tabs>
                <w:tab w:val="left" w:pos="360"/>
              </w:tabs>
              <w:jc w:val="center"/>
              <w:rPr>
                <w:rFonts w:hint="default" w:ascii="宋体" w:hAnsi="宋体" w:eastAsia="宋体" w:cs="宋体"/>
                <w:sz w:val="24"/>
                <w:lang w:val="en-US" w:eastAsia="zh-CN"/>
              </w:rPr>
            </w:pPr>
            <w:r>
              <w:rPr>
                <w:rFonts w:hint="eastAsia" w:ascii="宋体" w:hAnsi="宋体" w:cs="宋体"/>
                <w:sz w:val="24"/>
                <w:lang w:val="en-US" w:eastAsia="zh-CN"/>
              </w:rPr>
              <w:t>96.3</w:t>
            </w:r>
          </w:p>
        </w:tc>
        <w:tc>
          <w:tcPr>
            <w:tcW w:w="901" w:type="dxa"/>
            <w:noWrap/>
            <w:vAlign w:val="center"/>
          </w:tcPr>
          <w:p w14:paraId="665205E1">
            <w:pPr>
              <w:spacing w:line="320" w:lineRule="exact"/>
              <w:jc w:val="center"/>
              <w:rPr>
                <w:rFonts w:ascii="宋体" w:hAnsi="宋体" w:cs="宋体"/>
                <w:sz w:val="24"/>
              </w:rPr>
            </w:pPr>
          </w:p>
        </w:tc>
      </w:tr>
      <w:tr w14:paraId="32AD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14:paraId="6A0CDC2E">
            <w:pPr>
              <w:widowControl/>
              <w:tabs>
                <w:tab w:val="left" w:pos="360"/>
              </w:tabs>
              <w:jc w:val="left"/>
              <w:rPr>
                <w:rFonts w:ascii="宋体" w:hAnsi="宋体" w:cs="宋体"/>
                <w:sz w:val="24"/>
              </w:rPr>
            </w:pPr>
            <w:r>
              <w:rPr>
                <w:rFonts w:hint="eastAsia" w:ascii="宋体" w:hAnsi="宋体" w:cs="宋体"/>
                <w:sz w:val="24"/>
              </w:rPr>
              <w:t>合计：人民币</w:t>
            </w:r>
            <w:r>
              <w:rPr>
                <w:rFonts w:hint="eastAsia" w:ascii="宋体" w:hAnsi="宋体" w:cs="宋体"/>
                <w:sz w:val="24"/>
                <w:lang w:val="en-US" w:eastAsia="zh-CN"/>
              </w:rPr>
              <w:t>玖拾陆万叁仟元整</w:t>
            </w:r>
            <w:r>
              <w:rPr>
                <w:rFonts w:hint="eastAsia" w:ascii="宋体" w:hAnsi="宋体" w:cs="宋体"/>
                <w:sz w:val="24"/>
              </w:rPr>
              <w:t xml:space="preserve"> </w:t>
            </w:r>
          </w:p>
        </w:tc>
        <w:tc>
          <w:tcPr>
            <w:tcW w:w="2470" w:type="dxa"/>
            <w:gridSpan w:val="2"/>
            <w:noWrap/>
            <w:vAlign w:val="center"/>
          </w:tcPr>
          <w:p w14:paraId="031CEBF8">
            <w:pPr>
              <w:spacing w:line="320" w:lineRule="exact"/>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963000</w:t>
            </w:r>
            <w:r>
              <w:rPr>
                <w:rFonts w:hint="eastAsia" w:ascii="宋体" w:hAnsi="宋体" w:cs="宋体"/>
                <w:sz w:val="24"/>
              </w:rPr>
              <w:t>.00元</w:t>
            </w:r>
          </w:p>
        </w:tc>
      </w:tr>
    </w:tbl>
    <w:p w14:paraId="4C8537BA">
      <w:pPr>
        <w:spacing w:line="360" w:lineRule="auto"/>
        <w:jc w:val="left"/>
        <w:rPr>
          <w:rFonts w:ascii="宋体" w:hAnsi="宋体" w:cs="宋体"/>
          <w:sz w:val="24"/>
        </w:rPr>
      </w:pPr>
      <w:r>
        <w:rPr>
          <w:rFonts w:hint="eastAsia" w:ascii="宋体" w:hAnsi="宋体" w:cs="宋体"/>
          <w:b/>
          <w:bCs/>
          <w:sz w:val="24"/>
        </w:rPr>
        <w:t>注：</w:t>
      </w:r>
      <w:r>
        <w:rPr>
          <w:rFonts w:hint="eastAsia" w:ascii="宋体" w:hAnsi="宋体" w:cs="宋体"/>
          <w:sz w:val="24"/>
        </w:rPr>
        <w:t>以上金额包括整个服务期内所需的一切人工费、管理费、工具、设备、保险、交通、利润、验收、税收（包含须由供应商承担的各项税费）、其他辅助工作等完成本项目的所有费用等。办公场地、清洁物品、工具、如纸、洗手液等相关易耗用品由采购单位提供，绿化当中的使用工具由中标方提供。</w:t>
      </w:r>
    </w:p>
    <w:p w14:paraId="5F002F65">
      <w:pPr>
        <w:spacing w:line="360" w:lineRule="auto"/>
        <w:jc w:val="left"/>
      </w:pPr>
      <w:r>
        <w:rPr>
          <w:rFonts w:hint="eastAsia" w:ascii="宋体" w:hAnsi="宋体" w:cs="宋体"/>
          <w:b/>
          <w:bCs/>
          <w:sz w:val="24"/>
        </w:rPr>
        <w:t>二、项目概况</w:t>
      </w:r>
    </w:p>
    <w:p w14:paraId="5D8F91A3">
      <w:pPr>
        <w:spacing w:line="360" w:lineRule="auto"/>
        <w:ind w:firstLine="241" w:firstLineChars="100"/>
        <w:jc w:val="left"/>
        <w:rPr>
          <w:rFonts w:ascii="宋体" w:hAnsi="宋体" w:cs="宋体"/>
          <w:b/>
          <w:bCs/>
          <w:sz w:val="24"/>
        </w:rPr>
      </w:pPr>
      <w:r>
        <w:rPr>
          <w:rFonts w:hint="eastAsia" w:ascii="宋体" w:hAnsi="宋体" w:cs="宋体"/>
          <w:b/>
          <w:bCs/>
          <w:sz w:val="24"/>
        </w:rPr>
        <w:t>(一)、基本情况说明：</w:t>
      </w:r>
    </w:p>
    <w:p w14:paraId="1ACF36A7">
      <w:pPr>
        <w:spacing w:line="360" w:lineRule="auto"/>
        <w:ind w:firstLine="424" w:firstLineChars="177"/>
        <w:jc w:val="left"/>
        <w:rPr>
          <w:rFonts w:ascii="宋体" w:hAnsi="宋体" w:cs="宋体"/>
          <w:sz w:val="24"/>
        </w:rPr>
      </w:pPr>
      <w:r>
        <w:rPr>
          <w:rFonts w:hint="eastAsia" w:ascii="宋体" w:hAnsi="宋体" w:cs="宋体"/>
          <w:sz w:val="24"/>
        </w:rPr>
        <w:t>服务范围：新安江中学是市属全日制普通高级中学。学校占地面积193亩，建筑面积61000多平方米，具体岗位需求如下：四幢教学楼（每幢安排一名保洁人员负责打扫除教室内的所有公共区域的卫生并要求对垃圾进行分类），一幢老行政楼（安排一名保洁人员负责老行政楼卫生打扫和垃圾分类），一幢科技楼（安排一名保洁打扫科技楼所有公共区域卫生以及垃圾的分类工作），六幢学生宿舍（每幢安排宿舍管理员打扫除学生寝室卧室之外的所有公共区域卫生和垃圾分类），绿化工作人员（安排三名绿化工作人员对校园内所有公共区域树木进行绿化维护），物业主管1名，秩序维护员8名，水电工1名，</w:t>
      </w:r>
      <w:r>
        <w:rPr>
          <w:rFonts w:hint="eastAsia" w:ascii="宋体" w:hAnsi="宋体" w:cs="宋体"/>
          <w:sz w:val="24"/>
          <w:lang w:val="en-US" w:eastAsia="zh-CN"/>
        </w:rPr>
        <w:t>勤杂工1</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lang w:val="en-US" w:eastAsia="zh-CN"/>
        </w:rPr>
        <w:t>水管、消杀、搬运物品、修理课桌等学校交代的任务和工作</w:t>
      </w:r>
      <w:r>
        <w:rPr>
          <w:rFonts w:hint="eastAsia" w:ascii="宋体" w:hAnsi="宋体" w:cs="宋体"/>
          <w:sz w:val="24"/>
          <w:lang w:eastAsia="zh-CN"/>
        </w:rPr>
        <w:t>）</w:t>
      </w:r>
      <w:r>
        <w:rPr>
          <w:rFonts w:hint="eastAsia" w:ascii="宋体" w:hAnsi="宋体" w:cs="宋体"/>
          <w:sz w:val="24"/>
        </w:rPr>
        <w:t>。合计需要岗位数2</w:t>
      </w:r>
      <w:r>
        <w:rPr>
          <w:rFonts w:hint="eastAsia" w:ascii="宋体" w:hAnsi="宋体" w:cs="宋体"/>
          <w:sz w:val="24"/>
          <w:lang w:val="en-US" w:eastAsia="zh-CN"/>
        </w:rPr>
        <w:t>6</w:t>
      </w:r>
      <w:r>
        <w:rPr>
          <w:rFonts w:hint="eastAsia" w:ascii="宋体" w:hAnsi="宋体" w:cs="宋体"/>
          <w:sz w:val="24"/>
        </w:rPr>
        <w:t>人。</w:t>
      </w:r>
    </w:p>
    <w:p w14:paraId="37EF4179">
      <w:pPr>
        <w:spacing w:line="360" w:lineRule="auto"/>
        <w:ind w:firstLine="424" w:firstLineChars="177"/>
        <w:jc w:val="left"/>
        <w:rPr>
          <w:rFonts w:ascii="宋体" w:hAnsi="宋体" w:cs="宋体"/>
          <w:sz w:val="24"/>
        </w:rPr>
      </w:pPr>
      <w:r>
        <w:rPr>
          <w:rFonts w:hint="eastAsia" w:ascii="宋体" w:hAnsi="宋体" w:cs="宋体"/>
          <w:sz w:val="24"/>
        </w:rPr>
        <w:t>服务内容：保洁、秩序维护、寝室管理、水电管理、绿化维修以及其他合同约定的内容。</w:t>
      </w:r>
    </w:p>
    <w:p w14:paraId="12EDD3B4">
      <w:pPr>
        <w:spacing w:line="360" w:lineRule="auto"/>
        <w:ind w:firstLine="241" w:firstLineChars="100"/>
        <w:jc w:val="left"/>
        <w:rPr>
          <w:rFonts w:ascii="宋体" w:hAnsi="宋体" w:cs="宋体"/>
          <w:sz w:val="24"/>
        </w:rPr>
      </w:pPr>
      <w:r>
        <w:rPr>
          <w:rFonts w:hint="eastAsia" w:ascii="宋体" w:hAnsi="宋体" w:cs="宋体"/>
          <w:b/>
          <w:bCs/>
          <w:sz w:val="24"/>
        </w:rPr>
        <w:t>(二)、服务要求</w:t>
      </w:r>
      <w:r>
        <w:rPr>
          <w:rFonts w:hint="eastAsia" w:ascii="宋体" w:hAnsi="宋体" w:cs="宋体"/>
          <w:sz w:val="24"/>
        </w:rPr>
        <w:t>：</w:t>
      </w:r>
      <w:r>
        <w:rPr>
          <w:rFonts w:hint="eastAsia" w:ascii="宋体" w:hAnsi="宋体" w:cs="宋体"/>
          <w:sz w:val="24"/>
        </w:rPr>
        <w:tab/>
      </w:r>
    </w:p>
    <w:p w14:paraId="49583FCB">
      <w:pPr>
        <w:spacing w:line="360" w:lineRule="auto"/>
        <w:ind w:firstLine="240" w:firstLineChars="100"/>
        <w:jc w:val="left"/>
        <w:rPr>
          <w:rFonts w:ascii="宋体" w:hAnsi="宋体" w:cs="宋体"/>
          <w:sz w:val="24"/>
        </w:rPr>
      </w:pPr>
      <w:r>
        <w:rPr>
          <w:rFonts w:hint="eastAsia" w:ascii="宋体" w:hAnsi="宋体" w:cs="宋体"/>
          <w:sz w:val="24"/>
        </w:rPr>
        <w:t>1 物业服务单位</w:t>
      </w:r>
    </w:p>
    <w:p w14:paraId="017896C1">
      <w:pPr>
        <w:spacing w:line="360" w:lineRule="auto"/>
        <w:ind w:firstLine="240" w:firstLineChars="100"/>
        <w:jc w:val="left"/>
        <w:rPr>
          <w:rFonts w:ascii="宋体" w:hAnsi="宋体" w:cs="宋体"/>
          <w:sz w:val="24"/>
        </w:rPr>
      </w:pPr>
      <w:r>
        <w:rPr>
          <w:rFonts w:hint="eastAsia" w:ascii="宋体" w:hAnsi="宋体" w:cs="宋体"/>
          <w:sz w:val="24"/>
        </w:rPr>
        <w:t>1.1应根据物业服务合同约定，设置物业管理服务职能部门，并根据服务项目、服务面积、复杂情况等配备相应数量的服务人员和设施设备。</w:t>
      </w:r>
    </w:p>
    <w:p w14:paraId="0A02BEF2">
      <w:pPr>
        <w:spacing w:line="360" w:lineRule="auto"/>
        <w:ind w:firstLine="240" w:firstLineChars="100"/>
        <w:jc w:val="left"/>
        <w:rPr>
          <w:rFonts w:ascii="宋体" w:hAnsi="宋体" w:cs="宋体"/>
          <w:sz w:val="24"/>
        </w:rPr>
      </w:pPr>
      <w:r>
        <w:rPr>
          <w:rFonts w:hint="eastAsia" w:ascii="宋体" w:hAnsi="宋体" w:cs="宋体"/>
          <w:sz w:val="24"/>
        </w:rPr>
        <w:t>1.2 应建立健全规章制度，包括物业服务方案、岗位职责、工作流程及服务规范、内部管理制度等，并应有具体落实措施及考核办法。</w:t>
      </w:r>
    </w:p>
    <w:p w14:paraId="2358F286">
      <w:pPr>
        <w:spacing w:line="360" w:lineRule="auto"/>
        <w:ind w:firstLine="240" w:firstLineChars="100"/>
        <w:jc w:val="left"/>
        <w:rPr>
          <w:rFonts w:ascii="宋体" w:hAnsi="宋体" w:cs="宋体"/>
          <w:sz w:val="24"/>
        </w:rPr>
      </w:pPr>
      <w:r>
        <w:rPr>
          <w:rFonts w:hint="eastAsia" w:ascii="宋体" w:hAnsi="宋体" w:cs="宋体"/>
          <w:sz w:val="24"/>
        </w:rPr>
        <w:t>2 人员要求</w:t>
      </w:r>
    </w:p>
    <w:p w14:paraId="3DDEAC78">
      <w:pPr>
        <w:spacing w:line="360" w:lineRule="auto"/>
        <w:ind w:firstLine="240" w:firstLineChars="100"/>
        <w:jc w:val="left"/>
        <w:rPr>
          <w:rFonts w:ascii="宋体" w:hAnsi="宋体" w:cs="宋体"/>
          <w:sz w:val="24"/>
        </w:rPr>
      </w:pPr>
      <w:r>
        <w:rPr>
          <w:rFonts w:hint="eastAsia" w:ascii="宋体" w:hAnsi="宋体" w:eastAsia="宋体"/>
          <w:sz w:val="24"/>
        </w:rPr>
        <w:t>▲</w:t>
      </w:r>
      <w:r>
        <w:rPr>
          <w:rFonts w:hint="eastAsia" w:ascii="宋体" w:hAnsi="宋体" w:cs="宋体"/>
          <w:sz w:val="24"/>
        </w:rPr>
        <w:t>2.1人员配备不得少于2</w:t>
      </w:r>
      <w:r>
        <w:rPr>
          <w:rFonts w:hint="eastAsia" w:ascii="宋体" w:hAnsi="宋体" w:cs="宋体"/>
          <w:sz w:val="24"/>
          <w:lang w:val="en-US" w:eastAsia="zh-CN"/>
        </w:rPr>
        <w:t>6</w:t>
      </w:r>
      <w:r>
        <w:rPr>
          <w:rFonts w:hint="eastAsia" w:ascii="宋体" w:hAnsi="宋体" w:cs="宋体"/>
          <w:sz w:val="24"/>
        </w:rPr>
        <w:t>人（其中主管1名、保洁6名、秩序维护员8名、寝室管理员6名、水电工1名、绿化养护3人，</w:t>
      </w:r>
      <w:r>
        <w:rPr>
          <w:rFonts w:hint="eastAsia" w:ascii="宋体" w:hAnsi="宋体" w:cs="宋体"/>
          <w:sz w:val="24"/>
          <w:lang w:eastAsia="zh-CN"/>
        </w:rPr>
        <w:t>勤杂工</w:t>
      </w:r>
      <w:r>
        <w:rPr>
          <w:rFonts w:hint="eastAsia" w:ascii="宋体" w:hAnsi="宋体" w:cs="宋体"/>
          <w:sz w:val="24"/>
          <w:lang w:val="en-US" w:eastAsia="zh-CN"/>
        </w:rPr>
        <w:t>1</w:t>
      </w:r>
      <w:r>
        <w:rPr>
          <w:rFonts w:hint="eastAsia" w:ascii="宋体" w:hAnsi="宋体" w:cs="宋体"/>
          <w:sz w:val="24"/>
        </w:rPr>
        <w:t>人），各岗位主要职责：</w:t>
      </w:r>
    </w:p>
    <w:p w14:paraId="6509C676">
      <w:pPr>
        <w:numPr>
          <w:ilvl w:val="0"/>
          <w:numId w:val="8"/>
        </w:numPr>
        <w:spacing w:line="360" w:lineRule="auto"/>
        <w:ind w:firstLine="240" w:firstLineChars="100"/>
        <w:jc w:val="left"/>
        <w:rPr>
          <w:rFonts w:ascii="宋体" w:hAnsi="宋体" w:cs="宋体"/>
          <w:sz w:val="24"/>
        </w:rPr>
      </w:pPr>
      <w:r>
        <w:rPr>
          <w:rFonts w:hint="eastAsia" w:ascii="宋体" w:hAnsi="宋体" w:cs="宋体"/>
          <w:sz w:val="24"/>
        </w:rPr>
        <w:t>主管：①主要负责校园教工日常信件、报纸收发；②入驻各工作岗位的协调管理；③学生一卡通的补办充值等业务；④每月消防检查：安排宿舍管理员和保洁每月2次消防检查；⑤根据各项检查做好消防管理平台的录入；⑥承担临时性交办任务（如上级检查、文明城市等卫生突击整治工作等）；⑦每月对物业工作人员进行考核。</w:t>
      </w:r>
    </w:p>
    <w:p w14:paraId="028DED15">
      <w:pPr>
        <w:numPr>
          <w:ilvl w:val="0"/>
          <w:numId w:val="8"/>
        </w:numPr>
        <w:spacing w:line="360" w:lineRule="auto"/>
        <w:ind w:firstLine="240" w:firstLineChars="100"/>
        <w:jc w:val="left"/>
        <w:rPr>
          <w:rFonts w:ascii="宋体" w:hAnsi="宋体" w:cs="宋体"/>
          <w:sz w:val="24"/>
        </w:rPr>
      </w:pPr>
      <w:r>
        <w:rPr>
          <w:rFonts w:hint="eastAsia" w:ascii="宋体" w:hAnsi="宋体" w:cs="宋体"/>
          <w:sz w:val="24"/>
        </w:rPr>
        <w:t>秩序维护员：主要负责学校进出人员、车辆登记和管理工作；校园巡查，需确保每天24小时都有两人同时在岗巡查；负责前后门传达室及其周边（含前后门小型垃圾站）的卫生保洁；收取学校快递，负责的楼宇大门及教学楼电灯的开关等管理，服务期间年龄60周岁以下，不包括60周岁。</w:t>
      </w:r>
    </w:p>
    <w:p w14:paraId="16A48887">
      <w:pPr>
        <w:spacing w:line="360" w:lineRule="auto"/>
        <w:ind w:left="210" w:leftChars="100"/>
        <w:jc w:val="left"/>
        <w:rPr>
          <w:rFonts w:ascii="宋体" w:hAnsi="宋体" w:cs="宋体"/>
          <w:sz w:val="24"/>
        </w:rPr>
      </w:pPr>
      <w:r>
        <w:rPr>
          <w:rFonts w:hint="eastAsia" w:ascii="宋体" w:hAnsi="宋体" w:cs="宋体"/>
          <w:sz w:val="24"/>
        </w:rPr>
        <w:t>3）寝室管理员：学生在校期间，每天24小时都有人值班管理，宿舍区大门及水电定时开关、卫生保洁，早上催促起床（哨子）、就寝纪律管理、早上寝室卫生检查并上传结果到对应年级群；每天2次按区域进行校园环境卫生巡查；</w:t>
      </w:r>
    </w:p>
    <w:p w14:paraId="4D4C1892">
      <w:pPr>
        <w:spacing w:line="360" w:lineRule="auto"/>
        <w:ind w:left="210" w:leftChars="100"/>
        <w:jc w:val="left"/>
        <w:rPr>
          <w:rFonts w:ascii="宋体" w:hAnsi="宋体" w:cs="宋体"/>
          <w:sz w:val="24"/>
        </w:rPr>
      </w:pPr>
      <w:r>
        <w:rPr>
          <w:rFonts w:hint="eastAsia" w:ascii="宋体" w:hAnsi="宋体" w:cs="宋体"/>
          <w:sz w:val="24"/>
        </w:rPr>
        <w:t>4）保洁员：学生在校期间，主要负责楼宇各公共区域的卫生保洁，假期需按区域进行校园环境卫生打扫；</w:t>
      </w:r>
    </w:p>
    <w:p w14:paraId="3BC0E017">
      <w:pPr>
        <w:spacing w:line="360" w:lineRule="auto"/>
        <w:ind w:left="210" w:leftChars="100"/>
        <w:jc w:val="left"/>
        <w:rPr>
          <w:rFonts w:ascii="宋体" w:hAnsi="宋体" w:cs="宋体"/>
          <w:sz w:val="24"/>
        </w:rPr>
      </w:pPr>
      <w:r>
        <w:rPr>
          <w:rFonts w:hint="eastAsia" w:ascii="宋体" w:hAnsi="宋体" w:cs="宋体"/>
          <w:sz w:val="24"/>
        </w:rPr>
        <w:t>5）水电工：主要负责整个学校水电等方面的运行维护，要求全职，非上班时间出现故障能及时进行维护，假期主要负责校园水电正常运行；</w:t>
      </w:r>
    </w:p>
    <w:p w14:paraId="53B86856">
      <w:pPr>
        <w:spacing w:line="360" w:lineRule="auto"/>
        <w:ind w:left="210" w:leftChars="100"/>
        <w:jc w:val="left"/>
        <w:rPr>
          <w:rFonts w:ascii="宋体" w:hAnsi="宋体" w:cs="宋体"/>
          <w:sz w:val="24"/>
        </w:rPr>
      </w:pPr>
      <w:r>
        <w:rPr>
          <w:rFonts w:hint="eastAsia" w:ascii="宋体" w:hAnsi="宋体" w:cs="宋体"/>
          <w:sz w:val="24"/>
        </w:rPr>
        <w:t>6）绿化养护：要求全职，主要负责校园绿化养护，包括树枝草坪的修剪，根据学校安排施肥，防治病虫害，绿植的防冻措施。</w:t>
      </w:r>
    </w:p>
    <w:p w14:paraId="16CA448B">
      <w:pPr>
        <w:spacing w:line="360" w:lineRule="auto"/>
        <w:ind w:left="210" w:leftChars="100"/>
        <w:jc w:val="left"/>
        <w:rPr>
          <w:rFonts w:ascii="宋体" w:hAnsi="宋体" w:cs="宋体"/>
          <w:sz w:val="24"/>
        </w:rPr>
      </w:pPr>
      <w:r>
        <w:rPr>
          <w:rFonts w:hint="eastAsia" w:ascii="宋体" w:hAnsi="宋体" w:cs="宋体"/>
          <w:sz w:val="24"/>
        </w:rPr>
        <w:t>7）</w:t>
      </w:r>
      <w:r>
        <w:rPr>
          <w:rFonts w:hint="eastAsia" w:ascii="宋体" w:hAnsi="宋体" w:cs="宋体"/>
          <w:sz w:val="24"/>
          <w:lang w:val="en-US" w:eastAsia="zh-CN"/>
        </w:rPr>
        <w:t>勤杂工</w:t>
      </w:r>
      <w:r>
        <w:rPr>
          <w:rFonts w:hint="eastAsia" w:ascii="宋体" w:hAnsi="宋体" w:cs="宋体"/>
          <w:sz w:val="24"/>
        </w:rPr>
        <w:t>：根据</w:t>
      </w:r>
      <w:r>
        <w:rPr>
          <w:rFonts w:hint="eastAsia" w:ascii="宋体" w:hAnsi="宋体" w:cs="宋体"/>
          <w:sz w:val="24"/>
          <w:lang w:val="en-US" w:eastAsia="zh-CN"/>
        </w:rPr>
        <w:t>总务处</w:t>
      </w:r>
      <w:r>
        <w:rPr>
          <w:rFonts w:hint="eastAsia" w:ascii="宋体" w:hAnsi="宋体" w:cs="宋体"/>
          <w:sz w:val="24"/>
        </w:rPr>
        <w:t>相关工作安排</w:t>
      </w:r>
      <w:r>
        <w:rPr>
          <w:rFonts w:hint="eastAsia" w:ascii="宋体" w:hAnsi="宋体" w:cs="宋体"/>
          <w:sz w:val="24"/>
          <w:lang w:val="en-US" w:eastAsia="zh-CN"/>
        </w:rPr>
        <w:t>校产维修、校园消杀等学校交办工作</w:t>
      </w:r>
      <w:r>
        <w:rPr>
          <w:rFonts w:hint="eastAsia" w:ascii="宋体" w:hAnsi="宋体" w:cs="宋体"/>
          <w:sz w:val="24"/>
        </w:rPr>
        <w:t>。</w:t>
      </w:r>
    </w:p>
    <w:p w14:paraId="0F8F4A60">
      <w:pPr>
        <w:spacing w:line="360" w:lineRule="auto"/>
        <w:ind w:firstLine="240" w:firstLineChars="100"/>
        <w:jc w:val="left"/>
        <w:rPr>
          <w:rFonts w:ascii="宋体" w:hAnsi="宋体" w:cs="宋体"/>
          <w:sz w:val="24"/>
        </w:rPr>
      </w:pPr>
      <w:r>
        <w:rPr>
          <w:rFonts w:hint="eastAsia" w:ascii="宋体" w:hAnsi="宋体" w:cs="宋体"/>
          <w:sz w:val="24"/>
        </w:rPr>
        <w:t>2.2 工作人员应具备物业服务知识。</w:t>
      </w:r>
    </w:p>
    <w:p w14:paraId="369345E9">
      <w:pPr>
        <w:spacing w:line="360" w:lineRule="auto"/>
        <w:ind w:firstLine="240" w:firstLineChars="100"/>
        <w:jc w:val="left"/>
        <w:rPr>
          <w:rFonts w:ascii="宋体" w:hAnsi="宋体" w:cs="宋体"/>
          <w:sz w:val="24"/>
        </w:rPr>
      </w:pPr>
      <w:r>
        <w:rPr>
          <w:rFonts w:hint="eastAsia" w:ascii="宋体" w:hAnsi="宋体" w:cs="宋体"/>
          <w:sz w:val="24"/>
        </w:rPr>
        <w:t>2.3 掌握物业服务基本法律法规。上岗前应进行专业技能培训和保密教育，合格后上岗。每年至少参加2次业务知识培训。</w:t>
      </w:r>
    </w:p>
    <w:p w14:paraId="2F8E8C94">
      <w:pPr>
        <w:spacing w:line="360" w:lineRule="auto"/>
        <w:ind w:firstLine="240" w:firstLineChars="100"/>
        <w:jc w:val="left"/>
        <w:rPr>
          <w:rFonts w:ascii="宋体" w:hAnsi="宋体" w:cs="宋体"/>
          <w:sz w:val="24"/>
        </w:rPr>
      </w:pPr>
      <w:r>
        <w:rPr>
          <w:rFonts w:hint="eastAsia" w:ascii="宋体" w:hAnsi="宋体" w:cs="宋体"/>
          <w:sz w:val="24"/>
        </w:rPr>
        <w:t>2.4 统一着装，遵守工作纪律，仪容仪表整洁大方，精神风貌良好，服务主动热情。</w:t>
      </w:r>
    </w:p>
    <w:p w14:paraId="0D3FF064">
      <w:pPr>
        <w:spacing w:line="360" w:lineRule="auto"/>
        <w:ind w:firstLine="240" w:firstLineChars="100"/>
        <w:jc w:val="left"/>
        <w:rPr>
          <w:rFonts w:ascii="宋体" w:hAnsi="宋体" w:cs="宋体"/>
          <w:sz w:val="24"/>
        </w:rPr>
      </w:pPr>
      <w:r>
        <w:rPr>
          <w:rFonts w:hint="eastAsia" w:ascii="宋体" w:hAnsi="宋体" w:cs="宋体"/>
          <w:sz w:val="24"/>
        </w:rPr>
        <w:t>3 .服务要求</w:t>
      </w:r>
    </w:p>
    <w:p w14:paraId="0A33C193">
      <w:pPr>
        <w:spacing w:line="360" w:lineRule="auto"/>
        <w:ind w:firstLine="240" w:firstLineChars="100"/>
        <w:jc w:val="left"/>
        <w:rPr>
          <w:rFonts w:ascii="宋体" w:hAnsi="宋体" w:cs="宋体"/>
          <w:sz w:val="24"/>
        </w:rPr>
      </w:pPr>
      <w:r>
        <w:rPr>
          <w:rFonts w:hint="eastAsia" w:ascii="宋体" w:hAnsi="宋体" w:cs="宋体"/>
          <w:sz w:val="24"/>
        </w:rPr>
        <w:t>3.1 清洁用品应符合合同约定标准，并分类保存。</w:t>
      </w:r>
    </w:p>
    <w:p w14:paraId="1ADD6220">
      <w:pPr>
        <w:spacing w:line="360" w:lineRule="auto"/>
        <w:ind w:firstLine="240" w:firstLineChars="100"/>
        <w:jc w:val="left"/>
        <w:rPr>
          <w:rFonts w:ascii="宋体" w:hAnsi="宋体" w:cs="宋体"/>
          <w:sz w:val="24"/>
        </w:rPr>
      </w:pPr>
      <w:r>
        <w:rPr>
          <w:rFonts w:hint="eastAsia" w:ascii="宋体" w:hAnsi="宋体" w:cs="宋体"/>
          <w:sz w:val="24"/>
        </w:rPr>
        <w:t>3.2 遇雨、雪、台风等特殊天气时应及时清扫道路，并在通道、台阶、出入口处放置警示标志，铺设防滑垫。</w:t>
      </w:r>
    </w:p>
    <w:p w14:paraId="7DB7F0DF">
      <w:pPr>
        <w:spacing w:line="360" w:lineRule="auto"/>
        <w:ind w:firstLine="240" w:firstLineChars="100"/>
        <w:jc w:val="left"/>
        <w:rPr>
          <w:rFonts w:ascii="宋体" w:hAnsi="宋体" w:cs="宋体"/>
          <w:sz w:val="24"/>
        </w:rPr>
      </w:pPr>
      <w:r>
        <w:rPr>
          <w:rFonts w:hint="eastAsia" w:ascii="宋体" w:hAnsi="宋体" w:cs="宋体"/>
          <w:sz w:val="24"/>
        </w:rPr>
        <w:t>3.3 开展高空清洁作业时，应采取安全防护措施。</w:t>
      </w:r>
    </w:p>
    <w:p w14:paraId="1C515F7C">
      <w:pPr>
        <w:spacing w:line="360" w:lineRule="auto"/>
        <w:ind w:firstLine="240" w:firstLineChars="100"/>
        <w:jc w:val="left"/>
        <w:rPr>
          <w:rFonts w:ascii="宋体" w:hAnsi="宋体" w:cs="宋体"/>
          <w:sz w:val="24"/>
        </w:rPr>
      </w:pPr>
      <w:r>
        <w:rPr>
          <w:rFonts w:hint="eastAsia" w:ascii="宋体" w:hAnsi="宋体" w:cs="宋体"/>
          <w:sz w:val="24"/>
        </w:rPr>
        <w:t>3.4 定期开展主题宣传和知识培训活动，包括但不限于垃圾分类、控烟等方面。</w:t>
      </w:r>
    </w:p>
    <w:p w14:paraId="7289843E">
      <w:pPr>
        <w:spacing w:line="360" w:lineRule="auto"/>
        <w:ind w:firstLine="240" w:firstLineChars="100"/>
        <w:jc w:val="left"/>
        <w:rPr>
          <w:rFonts w:ascii="宋体" w:hAnsi="宋体" w:cs="宋体"/>
          <w:sz w:val="24"/>
        </w:rPr>
      </w:pPr>
      <w:r>
        <w:rPr>
          <w:rFonts w:hint="eastAsia" w:ascii="宋体" w:hAnsi="宋体" w:cs="宋体"/>
          <w:sz w:val="24"/>
        </w:rPr>
        <w:t>3.5室内公共区域的地面、扶手、玻璃、门及门窗框、墙面、楼梯、大厅、走廊、天花板、栏杆等整洁干净，无垃圾、无积灰、无污渍、无手印。</w:t>
      </w:r>
    </w:p>
    <w:p w14:paraId="44002EAC">
      <w:pPr>
        <w:spacing w:line="360" w:lineRule="auto"/>
        <w:ind w:firstLine="240" w:firstLineChars="100"/>
        <w:jc w:val="left"/>
        <w:rPr>
          <w:rFonts w:ascii="宋体" w:hAnsi="宋体" w:cs="宋体"/>
          <w:sz w:val="24"/>
        </w:rPr>
      </w:pPr>
      <w:r>
        <w:rPr>
          <w:rFonts w:hint="eastAsia" w:ascii="宋体" w:hAnsi="宋体" w:cs="宋体"/>
          <w:sz w:val="24"/>
        </w:rPr>
        <w:t>3.6卫生间地面清洁，无垃圾、无污迹、无积水、无异味、无堆积杂物，洁具、台面、镜面光洁无水迹，电器设施外观清洁，物品摆放有序。</w:t>
      </w:r>
    </w:p>
    <w:p w14:paraId="7B7C7628">
      <w:pPr>
        <w:spacing w:line="360" w:lineRule="auto"/>
        <w:ind w:firstLine="240" w:firstLineChars="100"/>
        <w:jc w:val="left"/>
        <w:rPr>
          <w:rFonts w:ascii="宋体" w:hAnsi="宋体" w:cs="宋体"/>
          <w:sz w:val="24"/>
        </w:rPr>
      </w:pPr>
      <w:r>
        <w:rPr>
          <w:rFonts w:hint="eastAsia" w:ascii="宋体" w:hAnsi="宋体" w:cs="宋体"/>
          <w:sz w:val="24"/>
        </w:rPr>
        <w:t>3.7 室外道路、停车场等公共区域的地面干净，无杂物、无积水、无淤泥、无污垢。</w:t>
      </w:r>
    </w:p>
    <w:p w14:paraId="09725058">
      <w:pPr>
        <w:spacing w:line="360" w:lineRule="auto"/>
        <w:ind w:firstLine="283" w:firstLineChars="118"/>
        <w:jc w:val="left"/>
        <w:rPr>
          <w:rFonts w:ascii="宋体" w:hAnsi="宋体" w:cs="宋体"/>
          <w:sz w:val="24"/>
        </w:rPr>
      </w:pPr>
      <w:r>
        <w:rPr>
          <w:rFonts w:hint="eastAsia" w:ascii="宋体" w:hAnsi="宋体" w:cs="宋体"/>
          <w:sz w:val="24"/>
        </w:rPr>
        <w:t>3.8 垃圾分类准确、日产日清，垃圾箱（桶）外侧表面清洁、内侧无残留物，无异味。</w:t>
      </w:r>
    </w:p>
    <w:p w14:paraId="0BA9451F">
      <w:pPr>
        <w:spacing w:line="360" w:lineRule="auto"/>
        <w:ind w:firstLine="283" w:firstLineChars="118"/>
        <w:jc w:val="left"/>
        <w:rPr>
          <w:rFonts w:ascii="宋体" w:hAnsi="宋体" w:cs="宋体"/>
          <w:sz w:val="24"/>
        </w:rPr>
      </w:pPr>
      <w:r>
        <w:rPr>
          <w:rFonts w:hint="eastAsia" w:ascii="宋体" w:hAnsi="宋体" w:cs="宋体"/>
          <w:sz w:val="24"/>
        </w:rPr>
        <w:t>3.9物业考核细则（见附件《建德市</w:t>
      </w:r>
      <w:r>
        <w:rPr>
          <w:rFonts w:hint="eastAsia" w:ascii="宋体" w:hAnsi="宋体" w:eastAsia="宋体"/>
          <w:sz w:val="24"/>
        </w:rPr>
        <w:t>新安江中学物业考核细则</w:t>
      </w:r>
      <w:r>
        <w:rPr>
          <w:rFonts w:hint="eastAsia" w:ascii="宋体" w:hAnsi="宋体" w:cs="宋体"/>
          <w:sz w:val="24"/>
        </w:rPr>
        <w:t>》）</w:t>
      </w:r>
    </w:p>
    <w:p w14:paraId="70875108">
      <w:pPr>
        <w:spacing w:line="360" w:lineRule="auto"/>
        <w:ind w:firstLine="241" w:firstLineChars="100"/>
        <w:jc w:val="left"/>
        <w:rPr>
          <w:rFonts w:ascii="宋体" w:hAnsi="宋体" w:cs="宋体"/>
          <w:b/>
          <w:bCs/>
          <w:sz w:val="24"/>
        </w:rPr>
      </w:pPr>
      <w:r>
        <w:rPr>
          <w:rFonts w:hint="eastAsia" w:ascii="宋体" w:hAnsi="宋体" w:cs="宋体"/>
          <w:b/>
          <w:bCs/>
          <w:sz w:val="24"/>
        </w:rPr>
        <w:t>(三)、物业管理费</w:t>
      </w:r>
    </w:p>
    <w:p w14:paraId="56CD3AF6">
      <w:pPr>
        <w:spacing w:line="360" w:lineRule="auto"/>
        <w:ind w:firstLine="240" w:firstLineChars="100"/>
        <w:jc w:val="left"/>
        <w:rPr>
          <w:rFonts w:ascii="宋体" w:hAnsi="宋体" w:cs="宋体"/>
          <w:sz w:val="24"/>
        </w:rPr>
      </w:pPr>
      <w:r>
        <w:rPr>
          <w:rFonts w:hint="eastAsia" w:ascii="宋体" w:hAnsi="宋体" w:cs="宋体"/>
          <w:sz w:val="24"/>
        </w:rPr>
        <w:t>中标价即为所有费用，含物业服务费及员工工资福利及发票税费等一切费用，工作人员工资不低于建德市最低工资标准且满足不低于上个年度的工资和福利。</w:t>
      </w:r>
    </w:p>
    <w:p w14:paraId="6DC807CB">
      <w:pPr>
        <w:spacing w:line="360" w:lineRule="auto"/>
        <w:ind w:firstLine="241" w:firstLineChars="100"/>
        <w:jc w:val="left"/>
        <w:rPr>
          <w:rFonts w:ascii="宋体" w:hAnsi="宋体" w:cs="宋体"/>
          <w:b/>
          <w:bCs/>
          <w:sz w:val="24"/>
        </w:rPr>
      </w:pPr>
      <w:r>
        <w:rPr>
          <w:rFonts w:hint="eastAsia" w:ascii="宋体" w:hAnsi="宋体" w:cs="宋体"/>
          <w:b/>
          <w:bCs/>
          <w:sz w:val="24"/>
        </w:rPr>
        <w:t>(四)、经营制约</w:t>
      </w:r>
    </w:p>
    <w:p w14:paraId="0EC37681">
      <w:pPr>
        <w:spacing w:line="360" w:lineRule="auto"/>
        <w:ind w:firstLine="240" w:firstLineChars="100"/>
        <w:jc w:val="left"/>
        <w:rPr>
          <w:rFonts w:ascii="宋体" w:hAnsi="宋体" w:cs="宋体"/>
          <w:sz w:val="24"/>
        </w:rPr>
      </w:pPr>
      <w:r>
        <w:rPr>
          <w:rFonts w:hint="eastAsia" w:ascii="宋体" w:hAnsi="宋体" w:cs="宋体"/>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14:paraId="3D28E864">
      <w:pPr>
        <w:spacing w:line="360" w:lineRule="auto"/>
        <w:ind w:firstLine="240" w:firstLineChars="100"/>
        <w:jc w:val="left"/>
        <w:rPr>
          <w:rFonts w:ascii="宋体" w:hAnsi="宋体" w:cs="宋体"/>
          <w:sz w:val="24"/>
        </w:rPr>
      </w:pPr>
      <w:r>
        <w:rPr>
          <w:rFonts w:hint="eastAsia" w:ascii="宋体" w:hAnsi="宋体" w:cs="宋体"/>
          <w:sz w:val="24"/>
        </w:rPr>
        <w:t>2. 乙方不得以甲方的名义从事任何经济活动，且由此发生的一切债权、债务与甲方无关。</w:t>
      </w:r>
    </w:p>
    <w:p w14:paraId="3FC66324">
      <w:pPr>
        <w:spacing w:line="360" w:lineRule="auto"/>
        <w:ind w:firstLine="241" w:firstLineChars="100"/>
        <w:jc w:val="left"/>
        <w:rPr>
          <w:rFonts w:ascii="宋体" w:hAnsi="宋体" w:cs="宋体"/>
          <w:b/>
          <w:bCs/>
          <w:sz w:val="24"/>
        </w:rPr>
      </w:pPr>
      <w:r>
        <w:rPr>
          <w:rFonts w:hint="eastAsia" w:ascii="宋体" w:hAnsi="宋体" w:cs="宋体"/>
          <w:b/>
          <w:bCs/>
          <w:sz w:val="24"/>
        </w:rPr>
        <w:t>(五)、中标单位对校方作出如下承诺：</w:t>
      </w:r>
    </w:p>
    <w:p w14:paraId="33F2A4C9">
      <w:pPr>
        <w:spacing w:line="360" w:lineRule="auto"/>
        <w:ind w:firstLine="240" w:firstLineChars="100"/>
        <w:jc w:val="left"/>
        <w:rPr>
          <w:rFonts w:ascii="宋体" w:hAnsi="宋体" w:cs="宋体"/>
          <w:sz w:val="24"/>
        </w:rPr>
      </w:pPr>
      <w:r>
        <w:rPr>
          <w:rFonts w:hint="eastAsia" w:ascii="宋体" w:hAnsi="宋体" w:cs="宋体"/>
          <w:sz w:val="24"/>
        </w:rPr>
        <w:t>1. 不以任何形式转租、转让、抵押服务区域，在服务区域只从事校方认可的服务工作。在服务期间，中标方的任何股份配置变动应通知校方。</w:t>
      </w:r>
    </w:p>
    <w:p w14:paraId="05B9ED38">
      <w:pPr>
        <w:spacing w:line="360" w:lineRule="auto"/>
        <w:ind w:firstLine="240" w:firstLineChars="100"/>
        <w:jc w:val="left"/>
        <w:rPr>
          <w:rFonts w:ascii="宋体" w:hAnsi="宋体" w:cs="宋体"/>
          <w:sz w:val="24"/>
        </w:rPr>
      </w:pPr>
      <w:r>
        <w:rPr>
          <w:rFonts w:hint="eastAsia" w:ascii="宋体" w:hAnsi="宋体" w:cs="宋体"/>
          <w:sz w:val="24"/>
        </w:rPr>
        <w:t>2. 在服务区域的各项服务，其工作时间必须满足校方的工作要求，包括星期天及公众假期。如遇特殊情况，校方可要求中标方调整工作时间直至全天二十四小时工作。</w:t>
      </w:r>
    </w:p>
    <w:p w14:paraId="3466EF19">
      <w:pPr>
        <w:spacing w:line="360" w:lineRule="auto"/>
        <w:ind w:firstLine="240" w:firstLineChars="100"/>
        <w:jc w:val="left"/>
        <w:rPr>
          <w:rFonts w:ascii="宋体" w:hAnsi="宋体" w:cs="宋体"/>
          <w:sz w:val="24"/>
        </w:rPr>
      </w:pPr>
      <w:r>
        <w:rPr>
          <w:rFonts w:hint="eastAsia" w:ascii="宋体" w:hAnsi="宋体" w:cs="宋体"/>
          <w:sz w:val="24"/>
        </w:rPr>
        <w:t>3. 在服务期间，中标方所有派出人员仅与中标方建立劳动合同关系，且所有人员使用须符合《劳动合同法》的有关规定。中标方所有派出人员发生任何事故或与中标方发生劳动争议均由中标方自行全权负责，相关费用中标方自行承担。</w:t>
      </w:r>
    </w:p>
    <w:p w14:paraId="5262E0F1">
      <w:pPr>
        <w:spacing w:line="360" w:lineRule="auto"/>
        <w:ind w:firstLine="240" w:firstLineChars="100"/>
        <w:jc w:val="left"/>
        <w:rPr>
          <w:rFonts w:ascii="宋体" w:hAnsi="宋体" w:cs="宋体"/>
          <w:sz w:val="24"/>
        </w:rPr>
      </w:pPr>
      <w:r>
        <w:rPr>
          <w:rFonts w:hint="eastAsia" w:ascii="宋体" w:hAnsi="宋体" w:cs="宋体"/>
          <w:sz w:val="24"/>
        </w:rPr>
        <w:t>4.中标方必须确保为校方提供优质、高效的专业服务，并根据校方要求改变不满意的服务状况。接受有关部门监督与检查。同时，中标方自觉参加校方认为有助提高校方形象的宣传活动。</w:t>
      </w:r>
    </w:p>
    <w:p w14:paraId="6B5F3D06">
      <w:pPr>
        <w:spacing w:line="360" w:lineRule="auto"/>
        <w:ind w:firstLine="240" w:firstLineChars="100"/>
        <w:jc w:val="left"/>
        <w:rPr>
          <w:rFonts w:ascii="宋体" w:hAnsi="宋体" w:cs="宋体"/>
          <w:sz w:val="24"/>
        </w:rPr>
      </w:pPr>
      <w:r>
        <w:rPr>
          <w:rFonts w:hint="eastAsia" w:ascii="宋体" w:hAnsi="宋体" w:eastAsia="宋体"/>
          <w:sz w:val="24"/>
        </w:rPr>
        <w:t>▲</w:t>
      </w:r>
      <w:r>
        <w:rPr>
          <w:rFonts w:hint="eastAsia" w:ascii="宋体" w:hAnsi="宋体" w:cs="宋体"/>
          <w:sz w:val="24"/>
        </w:rPr>
        <w:t>5.中标单位所有派出人员支付的员工工资必须满足最低工资标准及相关岗位或部门的要求。</w:t>
      </w:r>
    </w:p>
    <w:p w14:paraId="27A34865">
      <w:pPr>
        <w:spacing w:line="360" w:lineRule="auto"/>
        <w:ind w:firstLine="240" w:firstLineChars="100"/>
        <w:jc w:val="left"/>
        <w:rPr>
          <w:rFonts w:ascii="宋体" w:hAnsi="宋体" w:cs="宋体"/>
          <w:sz w:val="24"/>
        </w:rPr>
      </w:pPr>
      <w:r>
        <w:rPr>
          <w:rFonts w:hint="eastAsia" w:ascii="宋体" w:hAnsi="宋体" w:cs="宋体"/>
          <w:sz w:val="24"/>
        </w:rPr>
        <w:t>备注：1、带</w:t>
      </w:r>
      <w:r>
        <w:rPr>
          <w:rFonts w:hint="eastAsia" w:ascii="宋体" w:hAnsi="宋体" w:eastAsia="宋体"/>
          <w:sz w:val="24"/>
        </w:rPr>
        <w:t>▲</w:t>
      </w:r>
      <w:r>
        <w:rPr>
          <w:rFonts w:hint="eastAsia" w:ascii="宋体" w:hAnsi="宋体" w:cs="宋体"/>
          <w:sz w:val="24"/>
        </w:rPr>
        <w:t>的参数必须满足，不满足为无效投标。</w:t>
      </w:r>
    </w:p>
    <w:p w14:paraId="186EE0C3">
      <w:pPr>
        <w:spacing w:line="360" w:lineRule="auto"/>
        <w:ind w:firstLine="241" w:firstLineChars="100"/>
        <w:jc w:val="left"/>
        <w:rPr>
          <w:rFonts w:ascii="宋体" w:hAnsi="宋体" w:cs="宋体"/>
          <w:b/>
          <w:bCs/>
          <w:sz w:val="24"/>
        </w:rPr>
      </w:pPr>
      <w:r>
        <w:rPr>
          <w:rFonts w:hint="eastAsia" w:ascii="宋体" w:hAnsi="宋体" w:cs="宋体"/>
          <w:b/>
          <w:bCs/>
          <w:sz w:val="24"/>
        </w:rPr>
        <w:t>三、商务条款</w:t>
      </w:r>
    </w:p>
    <w:p w14:paraId="11533A2D">
      <w:pPr>
        <w:spacing w:line="360" w:lineRule="auto"/>
        <w:ind w:firstLine="240" w:firstLineChars="100"/>
        <w:jc w:val="left"/>
        <w:rPr>
          <w:rFonts w:ascii="宋体" w:hAnsi="宋体" w:cs="宋体"/>
          <w:sz w:val="24"/>
        </w:rPr>
      </w:pPr>
      <w:r>
        <w:rPr>
          <w:rFonts w:hint="eastAsia" w:ascii="宋体" w:hAnsi="宋体" w:cs="宋体"/>
          <w:sz w:val="24"/>
        </w:rPr>
        <w:t>（一）总体要求</w:t>
      </w:r>
    </w:p>
    <w:p w14:paraId="2DD57DEA">
      <w:pPr>
        <w:spacing w:line="360" w:lineRule="auto"/>
        <w:ind w:firstLine="240" w:firstLineChars="100"/>
        <w:jc w:val="left"/>
        <w:rPr>
          <w:rFonts w:ascii="宋体" w:hAnsi="宋体" w:cs="宋体"/>
          <w:sz w:val="24"/>
        </w:rPr>
      </w:pPr>
      <w:r>
        <w:rPr>
          <w:rFonts w:hint="eastAsia" w:ascii="宋体" w:hAnsi="宋体" w:cs="宋体"/>
          <w:sz w:val="24"/>
        </w:rPr>
        <w:t>必须符合招标文件(包括补充更正，如有)的服务要求，符合国家相关服务标准和招标文件规定标准。</w:t>
      </w:r>
    </w:p>
    <w:p w14:paraId="778751FC">
      <w:pPr>
        <w:spacing w:line="360" w:lineRule="auto"/>
        <w:ind w:firstLine="240" w:firstLineChars="100"/>
        <w:jc w:val="left"/>
        <w:rPr>
          <w:rFonts w:ascii="宋体" w:hAnsi="宋体" w:cs="宋体"/>
          <w:sz w:val="24"/>
        </w:rPr>
      </w:pPr>
      <w:r>
        <w:rPr>
          <w:rFonts w:hint="eastAsia" w:ascii="宋体" w:hAnsi="宋体" w:cs="宋体"/>
          <w:sz w:val="24"/>
        </w:rPr>
        <w:t>（二）付款方式</w:t>
      </w:r>
    </w:p>
    <w:p w14:paraId="673D91B0">
      <w:pPr>
        <w:spacing w:line="360" w:lineRule="auto"/>
        <w:ind w:firstLine="240" w:firstLineChars="100"/>
        <w:jc w:val="left"/>
        <w:rPr>
          <w:rFonts w:ascii="宋体" w:hAnsi="宋体" w:cs="宋体"/>
          <w:sz w:val="24"/>
        </w:rPr>
      </w:pPr>
      <w:r>
        <w:rPr>
          <w:rFonts w:hint="eastAsia" w:ascii="宋体" w:hAnsi="宋体" w:cs="宋体"/>
          <w:sz w:val="24"/>
        </w:rPr>
        <w:t>按财务结算要求，通过银行划帐方式结算。</w:t>
      </w:r>
    </w:p>
    <w:p w14:paraId="1F3A649A">
      <w:pPr>
        <w:spacing w:line="360" w:lineRule="auto"/>
        <w:ind w:firstLine="240" w:firstLineChars="100"/>
        <w:jc w:val="left"/>
        <w:rPr>
          <w:rFonts w:ascii="宋体" w:hAnsi="宋体" w:cs="宋体"/>
          <w:sz w:val="24"/>
        </w:rPr>
      </w:pPr>
      <w:r>
        <w:rPr>
          <w:rFonts w:hint="eastAsia" w:ascii="宋体" w:hAnsi="宋体" w:cs="宋体"/>
          <w:sz w:val="24"/>
        </w:rPr>
        <w:t>（三）服务期限</w:t>
      </w:r>
    </w:p>
    <w:p w14:paraId="6A0A2F20">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1.服务期限：总计</w:t>
      </w:r>
      <w:r>
        <w:rPr>
          <w:rFonts w:hint="eastAsia" w:ascii="宋体" w:hAnsi="宋体" w:cs="宋体"/>
          <w:sz w:val="24"/>
          <w:lang w:val="en-US" w:eastAsia="zh-CN"/>
        </w:rPr>
        <w:t>1</w:t>
      </w:r>
      <w:r>
        <w:rPr>
          <w:rFonts w:hint="eastAsia" w:ascii="宋体" w:hAnsi="宋体" w:cs="宋体"/>
          <w:sz w:val="24"/>
        </w:rPr>
        <w:t>年，合同按年签订，根据《新安江中学物业考核细则》进行按月验收考核，年度服务期满后汇总各月考核分数</w:t>
      </w:r>
      <w:r>
        <w:rPr>
          <w:rFonts w:hint="eastAsia" w:ascii="宋体" w:hAnsi="宋体" w:cs="宋体"/>
          <w:sz w:val="24"/>
          <w:lang w:val="en-US" w:eastAsia="zh-CN"/>
        </w:rPr>
        <w:t>.</w:t>
      </w:r>
    </w:p>
    <w:p w14:paraId="64A1E24D">
      <w:pPr>
        <w:spacing w:line="360" w:lineRule="auto"/>
        <w:ind w:firstLine="480" w:firstLineChars="200"/>
        <w:jc w:val="left"/>
        <w:rPr>
          <w:rFonts w:ascii="宋体" w:hAnsi="宋体" w:cs="宋体"/>
          <w:sz w:val="24"/>
        </w:rPr>
      </w:pPr>
      <w:r>
        <w:rPr>
          <w:rFonts w:hint="eastAsia" w:ascii="宋体" w:hAnsi="宋体" w:cs="宋体"/>
          <w:sz w:val="24"/>
        </w:rPr>
        <w:t>2.标准：符合我国国家有关技术规范要求和技术标准。</w:t>
      </w:r>
    </w:p>
    <w:p w14:paraId="0B71E287">
      <w:pPr>
        <w:spacing w:line="360" w:lineRule="auto"/>
        <w:ind w:firstLine="480" w:firstLineChars="200"/>
        <w:jc w:val="left"/>
        <w:rPr>
          <w:rFonts w:ascii="宋体" w:hAnsi="宋体" w:cs="宋体"/>
          <w:sz w:val="24"/>
        </w:rPr>
      </w:pPr>
      <w:r>
        <w:rPr>
          <w:rFonts w:hint="eastAsia" w:ascii="宋体" w:hAnsi="宋体" w:cs="宋体"/>
          <w:sz w:val="24"/>
        </w:rPr>
        <w:t>3.投标供应商免费提供涉及本项目工作的相关服务。</w:t>
      </w:r>
    </w:p>
    <w:p w14:paraId="248008C6">
      <w:pPr>
        <w:spacing w:line="360" w:lineRule="auto"/>
        <w:ind w:firstLine="480" w:firstLineChars="200"/>
        <w:jc w:val="left"/>
        <w:rPr>
          <w:rFonts w:ascii="宋体" w:hAnsi="宋体" w:cs="宋体"/>
          <w:sz w:val="24"/>
        </w:rPr>
      </w:pPr>
      <w:r>
        <w:rPr>
          <w:rFonts w:hint="eastAsia" w:ascii="宋体" w:hAnsi="宋体" w:cs="宋体"/>
          <w:sz w:val="24"/>
        </w:rPr>
        <w:t>4.投标供应商应在投标文件中应提供实施计划。</w:t>
      </w:r>
    </w:p>
    <w:p w14:paraId="09F4F0CF">
      <w:pPr>
        <w:spacing w:line="360" w:lineRule="auto"/>
        <w:ind w:firstLine="240" w:firstLineChars="100"/>
        <w:jc w:val="left"/>
        <w:rPr>
          <w:rFonts w:ascii="宋体" w:hAnsi="宋体" w:cs="宋体"/>
          <w:sz w:val="24"/>
        </w:rPr>
      </w:pPr>
      <w:r>
        <w:rPr>
          <w:rFonts w:hint="eastAsia" w:ascii="宋体" w:hAnsi="宋体" w:cs="宋体"/>
          <w:sz w:val="24"/>
        </w:rPr>
        <w:t>（四）服务要求</w:t>
      </w:r>
    </w:p>
    <w:p w14:paraId="50AD7DDA">
      <w:pPr>
        <w:spacing w:line="360" w:lineRule="auto"/>
        <w:ind w:firstLine="424" w:firstLineChars="177"/>
        <w:jc w:val="left"/>
        <w:rPr>
          <w:rFonts w:ascii="宋体" w:hAnsi="宋体" w:cs="宋体"/>
          <w:sz w:val="24"/>
        </w:rPr>
      </w:pPr>
      <w:r>
        <w:rPr>
          <w:rFonts w:hint="eastAsia" w:ascii="宋体" w:hAnsi="宋体" w:cs="宋体"/>
          <w:sz w:val="24"/>
        </w:rPr>
        <w:t>具体服务质量标准如下：</w:t>
      </w:r>
    </w:p>
    <w:p w14:paraId="472A6BEC">
      <w:pPr>
        <w:autoSpaceDE w:val="0"/>
        <w:autoSpaceDN w:val="0"/>
        <w:spacing w:line="500" w:lineRule="exact"/>
        <w:ind w:firstLine="482"/>
        <w:rPr>
          <w:rFonts w:ascii="宋体" w:hAnsi="宋体" w:cs="宋体"/>
          <w:sz w:val="24"/>
        </w:rPr>
      </w:pPr>
      <w:r>
        <w:rPr>
          <w:rFonts w:hint="eastAsia" w:ascii="宋体" w:hAnsi="宋体" w:cs="宋体"/>
          <w:sz w:val="24"/>
        </w:rPr>
        <w:t>1、室外环境保洁</w:t>
      </w:r>
    </w:p>
    <w:p w14:paraId="2E6173E0">
      <w:pPr>
        <w:autoSpaceDE w:val="0"/>
        <w:autoSpaceDN w:val="0"/>
        <w:spacing w:line="500" w:lineRule="exact"/>
        <w:ind w:firstLine="482"/>
        <w:rPr>
          <w:rFonts w:ascii="宋体" w:hAnsi="宋体" w:cs="宋体"/>
          <w:sz w:val="24"/>
        </w:rPr>
      </w:pPr>
      <w:r>
        <w:rPr>
          <w:rFonts w:hint="eastAsia" w:ascii="宋体" w:hAnsi="宋体" w:cs="宋体"/>
          <w:sz w:val="24"/>
        </w:rPr>
        <w:t>1）草坪、花坛内的枯枝落叶每日进行清扫，确保无杂物，无堆物料，巡回保洁。积极联系、配合、监督质保期内绿化维保单位完成门前三包绿化养护工作。</w:t>
      </w:r>
    </w:p>
    <w:p w14:paraId="31E7145D">
      <w:pPr>
        <w:autoSpaceDE w:val="0"/>
        <w:autoSpaceDN w:val="0"/>
        <w:spacing w:line="500" w:lineRule="exact"/>
        <w:ind w:firstLine="482"/>
        <w:rPr>
          <w:rFonts w:ascii="宋体" w:hAnsi="宋体" w:cs="宋体"/>
          <w:sz w:val="24"/>
        </w:rPr>
      </w:pPr>
      <w:r>
        <w:rPr>
          <w:rFonts w:hint="eastAsia" w:ascii="宋体" w:hAnsi="宋体" w:cs="宋体"/>
          <w:sz w:val="24"/>
        </w:rPr>
        <w:t>2）道路、地上（下）停车库、停车棚、台阶每日清扫不少于两次，巡回保洁，台阶冲刷15天一次，露台、平台每日清扫一次，做到无有色垃圾和建筑垃圾、无堆积杂物、无积灰、无积水和淤泥、无阻塞。围墙护栏、室内外雕塑等工艺品每周擦拭一次，做到无污渍、无积灰、无蛛网。玻璃棚每半月打扫一次，做到无污渍、无杂物。</w:t>
      </w:r>
    </w:p>
    <w:p w14:paraId="5D64C617">
      <w:pPr>
        <w:autoSpaceDE w:val="0"/>
        <w:autoSpaceDN w:val="0"/>
        <w:spacing w:line="500" w:lineRule="exact"/>
        <w:ind w:firstLine="482"/>
        <w:rPr>
          <w:rFonts w:ascii="宋体" w:hAnsi="宋体" w:cs="宋体"/>
          <w:sz w:val="24"/>
        </w:rPr>
      </w:pPr>
      <w:r>
        <w:rPr>
          <w:rFonts w:hint="eastAsia" w:ascii="宋体" w:hAnsi="宋体" w:cs="宋体"/>
          <w:sz w:val="24"/>
        </w:rPr>
        <w:t>3）垃圾箱刷洗、擦拭每日一次，消毒每月一次，做到外表洁净、无外溢、无异味、无过夜垃圾。</w:t>
      </w:r>
    </w:p>
    <w:p w14:paraId="7A0DBC90">
      <w:pPr>
        <w:autoSpaceDE w:val="0"/>
        <w:autoSpaceDN w:val="0"/>
        <w:spacing w:line="500" w:lineRule="exact"/>
        <w:ind w:firstLine="482"/>
        <w:rPr>
          <w:rFonts w:ascii="宋体" w:hAnsi="宋体" w:cs="宋体"/>
          <w:sz w:val="24"/>
        </w:rPr>
      </w:pPr>
      <w:r>
        <w:rPr>
          <w:rFonts w:hint="eastAsia" w:ascii="宋体" w:hAnsi="宋体" w:cs="宋体"/>
          <w:sz w:val="24"/>
        </w:rPr>
        <w:t>4）所有雨、污落水管道、沟渠每季度做一次疏通，使之管道内无杂物，畅通无堵塞。</w:t>
      </w:r>
    </w:p>
    <w:p w14:paraId="0A9B843E">
      <w:pPr>
        <w:autoSpaceDE w:val="0"/>
        <w:autoSpaceDN w:val="0"/>
        <w:spacing w:line="500" w:lineRule="exact"/>
        <w:ind w:firstLine="482"/>
        <w:rPr>
          <w:rFonts w:ascii="宋体" w:hAnsi="宋体" w:cs="宋体"/>
          <w:sz w:val="24"/>
        </w:rPr>
      </w:pPr>
      <w:r>
        <w:rPr>
          <w:rFonts w:hint="eastAsia" w:ascii="宋体" w:hAnsi="宋体" w:cs="宋体"/>
          <w:sz w:val="24"/>
        </w:rPr>
        <w:t>5）路灯、射灯、草坪灯、庭院灯等照明设施及消防设施擦拭清洁每季度一次，电动门、标志牌、宣传栏3天一次，做到干净无明显浮灰蛛网。</w:t>
      </w:r>
    </w:p>
    <w:p w14:paraId="5AA1E5F0">
      <w:pPr>
        <w:autoSpaceDE w:val="0"/>
        <w:autoSpaceDN w:val="0"/>
        <w:spacing w:line="500" w:lineRule="exact"/>
        <w:ind w:firstLine="482"/>
        <w:rPr>
          <w:rFonts w:ascii="宋体" w:hAnsi="宋体" w:cs="宋体"/>
          <w:sz w:val="24"/>
        </w:rPr>
      </w:pPr>
      <w:r>
        <w:rPr>
          <w:rFonts w:hint="eastAsia" w:ascii="宋体" w:hAnsi="宋体" w:cs="宋体"/>
          <w:sz w:val="24"/>
        </w:rPr>
        <w:t>6）其他招标单位认为应由投标方完成的物业服务事项。</w:t>
      </w:r>
    </w:p>
    <w:p w14:paraId="42A3A345">
      <w:pPr>
        <w:autoSpaceDE w:val="0"/>
        <w:autoSpaceDN w:val="0"/>
        <w:spacing w:line="500" w:lineRule="exact"/>
        <w:ind w:firstLine="482"/>
        <w:rPr>
          <w:rFonts w:ascii="宋体" w:hAnsi="宋体" w:cs="宋体"/>
          <w:sz w:val="24"/>
        </w:rPr>
      </w:pPr>
      <w:r>
        <w:rPr>
          <w:rFonts w:hint="eastAsia" w:ascii="宋体" w:hAnsi="宋体" w:cs="宋体"/>
          <w:sz w:val="24"/>
        </w:rPr>
        <w:t>2、室内卫生间、走道、楼梯等公共区域保洁</w:t>
      </w:r>
    </w:p>
    <w:p w14:paraId="3C988FCB">
      <w:pPr>
        <w:autoSpaceDE w:val="0"/>
        <w:autoSpaceDN w:val="0"/>
        <w:spacing w:line="500" w:lineRule="exact"/>
        <w:ind w:firstLine="482"/>
        <w:rPr>
          <w:rFonts w:ascii="宋体" w:hAnsi="宋体" w:cs="宋体"/>
          <w:sz w:val="24"/>
        </w:rPr>
      </w:pPr>
      <w:r>
        <w:rPr>
          <w:rFonts w:hint="eastAsia" w:ascii="宋体" w:hAnsi="宋体" w:cs="宋体"/>
          <w:sz w:val="24"/>
        </w:rPr>
        <w:t>1）室内的大厅通道地面和墙面、柱面、玻璃、照明设施、墙面控制器、消防设备、休息区域（桌椅）、楼梯、护栏、扶手、天花板、指示牌等做到无垃圾、无积灰、无污渍、无手印、无脱落，每日清扫和擦拭保养，地面推尘需在尘推上喷上静电水，并用清洁剂除垢，巡回保洁。</w:t>
      </w:r>
    </w:p>
    <w:p w14:paraId="34116EC6">
      <w:pPr>
        <w:autoSpaceDE w:val="0"/>
        <w:autoSpaceDN w:val="0"/>
        <w:spacing w:line="500" w:lineRule="exact"/>
        <w:ind w:firstLine="482"/>
        <w:rPr>
          <w:rFonts w:ascii="宋体" w:hAnsi="宋体" w:cs="宋体"/>
          <w:sz w:val="24"/>
        </w:rPr>
      </w:pPr>
      <w:r>
        <w:rPr>
          <w:rFonts w:hint="eastAsia" w:ascii="宋体" w:hAnsi="宋体" w:cs="宋体"/>
          <w:sz w:val="24"/>
        </w:rPr>
        <w:t>2）开水间、水器及设备保持清洁，无堆积杂物、无污迹、无积水、无积尘、无锈斑、无漏滴水、电器按时开关，保证安全。</w:t>
      </w:r>
    </w:p>
    <w:p w14:paraId="7C184BE8">
      <w:pPr>
        <w:autoSpaceDE w:val="0"/>
        <w:autoSpaceDN w:val="0"/>
        <w:spacing w:line="500" w:lineRule="exact"/>
        <w:ind w:firstLine="482"/>
        <w:rPr>
          <w:rFonts w:ascii="宋体" w:hAnsi="宋体" w:cs="宋体"/>
          <w:sz w:val="24"/>
        </w:rPr>
      </w:pPr>
      <w:r>
        <w:rPr>
          <w:rFonts w:hint="eastAsia" w:ascii="宋体" w:hAnsi="宋体" w:cs="宋体"/>
          <w:sz w:val="24"/>
        </w:rPr>
        <w:t>3）卫生间每日清扫，做到门、把手要保持光亮、干净、无划痕；便池（斗）、洗手盆、台面、隔断板无污物、无污渍；墙面四周及阴角无水迹、无蜘蛛网；地面无脚印，无杂物、干燥；镜子及金属部分，无浮尘、污渍、手印、水迹、无锈斑；天花板上无污渍、无漏水或小水泡、无脱落。</w:t>
      </w:r>
    </w:p>
    <w:p w14:paraId="13D91ED8">
      <w:pPr>
        <w:autoSpaceDE w:val="0"/>
        <w:autoSpaceDN w:val="0"/>
        <w:spacing w:line="500" w:lineRule="exact"/>
        <w:ind w:firstLine="482"/>
        <w:rPr>
          <w:rFonts w:ascii="宋体" w:hAnsi="宋体" w:cs="宋体"/>
          <w:sz w:val="24"/>
        </w:rPr>
      </w:pPr>
      <w:r>
        <w:rPr>
          <w:rFonts w:hint="eastAsia" w:ascii="宋体" w:hAnsi="宋体" w:cs="宋体"/>
          <w:sz w:val="24"/>
        </w:rPr>
        <w:t>4）对卫生间、开水间、通道地面等场所每天的第一次保洁工作必须在上班前30分钟完成。</w:t>
      </w:r>
    </w:p>
    <w:p w14:paraId="5BC459D2">
      <w:pPr>
        <w:autoSpaceDE w:val="0"/>
        <w:autoSpaceDN w:val="0"/>
        <w:spacing w:line="500" w:lineRule="exact"/>
        <w:ind w:firstLine="482"/>
        <w:rPr>
          <w:rFonts w:ascii="宋体" w:hAnsi="宋体" w:cs="宋体"/>
          <w:sz w:val="24"/>
        </w:rPr>
      </w:pPr>
      <w:r>
        <w:rPr>
          <w:rFonts w:hint="eastAsia" w:ascii="宋体" w:hAnsi="宋体" w:cs="宋体"/>
          <w:sz w:val="24"/>
        </w:rPr>
        <w:t>3、办公工作区、活动室等房间内保洁</w:t>
      </w:r>
    </w:p>
    <w:p w14:paraId="464D304E">
      <w:pPr>
        <w:autoSpaceDE w:val="0"/>
        <w:autoSpaceDN w:val="0"/>
        <w:spacing w:line="500" w:lineRule="exact"/>
        <w:ind w:firstLine="482"/>
        <w:rPr>
          <w:rFonts w:ascii="宋体" w:hAnsi="宋体" w:cs="宋体"/>
          <w:sz w:val="24"/>
        </w:rPr>
      </w:pPr>
      <w:r>
        <w:rPr>
          <w:rFonts w:hint="eastAsia" w:ascii="宋体" w:hAnsi="宋体" w:cs="宋体"/>
          <w:sz w:val="24"/>
        </w:rPr>
        <w:t>1）会议室、集体备课室、专家工作室、楼宇大厅、活动室、等房间除需每日清扫外在会议前后都需进行保洁。</w:t>
      </w:r>
    </w:p>
    <w:p w14:paraId="0127B0AB">
      <w:pPr>
        <w:autoSpaceDE w:val="0"/>
        <w:autoSpaceDN w:val="0"/>
        <w:spacing w:line="500" w:lineRule="exact"/>
        <w:ind w:firstLine="482"/>
        <w:rPr>
          <w:rFonts w:ascii="宋体" w:hAnsi="宋体" w:cs="宋体"/>
          <w:sz w:val="24"/>
        </w:rPr>
      </w:pPr>
      <w:r>
        <w:rPr>
          <w:rFonts w:hint="eastAsia" w:ascii="宋体" w:hAnsi="宋体" w:cs="宋体"/>
          <w:sz w:val="24"/>
        </w:rPr>
        <w:t>2）列入的且为为正常保洁工作及突发性事件造成的保洁工作的项目部位均包括在本次采购范围内。中标人不得因此拒绝提供保洁服务。</w:t>
      </w:r>
    </w:p>
    <w:p w14:paraId="5C432944">
      <w:pPr>
        <w:spacing w:line="500" w:lineRule="exact"/>
        <w:ind w:firstLine="424" w:firstLineChars="177"/>
        <w:rPr>
          <w:rFonts w:ascii="宋体" w:hAnsi="宋体" w:cs="宋体"/>
          <w:sz w:val="24"/>
        </w:rPr>
      </w:pPr>
      <w:r>
        <w:rPr>
          <w:rFonts w:hint="eastAsia" w:ascii="宋体" w:hAnsi="宋体" w:cs="宋体"/>
          <w:sz w:val="24"/>
        </w:rPr>
        <w:t>4、安保消控管理：</w:t>
      </w:r>
    </w:p>
    <w:p w14:paraId="0606AB13">
      <w:pPr>
        <w:autoSpaceDE w:val="0"/>
        <w:autoSpaceDN w:val="0"/>
        <w:spacing w:line="500" w:lineRule="exact"/>
        <w:ind w:firstLine="482"/>
        <w:rPr>
          <w:rFonts w:ascii="宋体" w:hAnsi="宋体" w:cs="宋体"/>
          <w:sz w:val="24"/>
        </w:rPr>
      </w:pPr>
      <w:r>
        <w:rPr>
          <w:rFonts w:hint="eastAsia" w:ascii="宋体" w:hAnsi="宋体" w:cs="宋体"/>
          <w:sz w:val="24"/>
        </w:rPr>
        <w:t>1）门卫管理：安排24小时值岗，严格出入登记制度，对物品进出实施分类管理，杜绝闲杂人员和危险物品进入学校。</w:t>
      </w:r>
    </w:p>
    <w:p w14:paraId="5DB111B7">
      <w:pPr>
        <w:autoSpaceDE w:val="0"/>
        <w:autoSpaceDN w:val="0"/>
        <w:spacing w:line="500" w:lineRule="exact"/>
        <w:ind w:firstLine="482"/>
        <w:rPr>
          <w:rFonts w:ascii="宋体" w:hAnsi="宋体" w:cs="宋体"/>
          <w:sz w:val="24"/>
        </w:rPr>
      </w:pPr>
      <w:r>
        <w:rPr>
          <w:rFonts w:hint="eastAsia" w:ascii="宋体" w:hAnsi="宋体" w:cs="宋体"/>
          <w:sz w:val="24"/>
        </w:rPr>
        <w:t>2）巡视检查：明确巡视工作职责，对大楼、设备机房等重要区域、部位进行电子设备巡视并记录巡视情况，及时发现和处理各种安全和事故隐患。</w:t>
      </w:r>
    </w:p>
    <w:p w14:paraId="64F33B5D">
      <w:pPr>
        <w:autoSpaceDE w:val="0"/>
        <w:autoSpaceDN w:val="0"/>
        <w:spacing w:line="500" w:lineRule="exact"/>
        <w:ind w:firstLine="482"/>
        <w:rPr>
          <w:rFonts w:ascii="宋体" w:hAnsi="宋体" w:cs="宋体"/>
          <w:sz w:val="24"/>
        </w:rPr>
      </w:pPr>
      <w:r>
        <w:rPr>
          <w:rFonts w:hint="eastAsia" w:ascii="宋体" w:hAnsi="宋体" w:cs="宋体"/>
          <w:sz w:val="24"/>
        </w:rPr>
        <w:t>3）消控、监控管理：消控、监控设施设备做好24小时值班两人值守，并保持完整的监控记录，保证对办公区域各出入口、内部重点区域的安全监控、录像及协助布警。监控室收到异常情况报警信号后，应及时报警，并派专人赶到现场进行前期处理。监控资料应至少保留15天。做好防盗、防火报警监控设备日常使用管理。</w:t>
      </w:r>
    </w:p>
    <w:p w14:paraId="1B35E6B2">
      <w:pPr>
        <w:autoSpaceDE w:val="0"/>
        <w:autoSpaceDN w:val="0"/>
        <w:spacing w:line="500" w:lineRule="exact"/>
        <w:ind w:firstLine="482"/>
        <w:rPr>
          <w:rFonts w:ascii="宋体" w:hAnsi="宋体" w:cs="宋体"/>
          <w:sz w:val="24"/>
        </w:rPr>
      </w:pPr>
      <w:r>
        <w:rPr>
          <w:rFonts w:hint="eastAsia" w:ascii="宋体" w:hAnsi="宋体" w:cs="宋体"/>
          <w:sz w:val="24"/>
        </w:rPr>
        <w:t>4）车辆管理：对进出管辖区域的各类机动车辆进行管理，规定车辆行驶路线，指定车辆停放区域，车库内配置道闸和监视系统，非机动车定点有序停放。停车区域无易燃、易爆物品存放。</w:t>
      </w:r>
    </w:p>
    <w:p w14:paraId="73646245">
      <w:pPr>
        <w:autoSpaceDE w:val="0"/>
        <w:autoSpaceDN w:val="0"/>
        <w:spacing w:line="500" w:lineRule="exact"/>
        <w:ind w:firstLine="482"/>
        <w:rPr>
          <w:rFonts w:ascii="宋体" w:hAnsi="宋体" w:cs="宋体"/>
          <w:sz w:val="24"/>
        </w:rPr>
      </w:pPr>
      <w:r>
        <w:rPr>
          <w:rFonts w:hint="eastAsia" w:ascii="宋体" w:hAnsi="宋体" w:cs="宋体"/>
          <w:sz w:val="24"/>
        </w:rPr>
        <w:t>5）突发事件处理：按照要求制订物业突发事件应急预案，并在物业办公室、监控室、机房等处张贴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上访人员做到耐心说服，并及时报告有关部门妥善处置，要有三级防爆重点保护单位的应急预案和设备。</w:t>
      </w:r>
    </w:p>
    <w:p w14:paraId="053A2DA7">
      <w:pPr>
        <w:autoSpaceDE w:val="0"/>
        <w:autoSpaceDN w:val="0"/>
        <w:spacing w:line="500" w:lineRule="exact"/>
        <w:ind w:firstLine="482"/>
        <w:rPr>
          <w:rFonts w:ascii="宋体" w:hAnsi="宋体" w:cs="宋体"/>
          <w:sz w:val="24"/>
        </w:rPr>
      </w:pPr>
      <w:r>
        <w:rPr>
          <w:rFonts w:hint="eastAsia" w:ascii="宋体" w:hAnsi="宋体" w:cs="宋体"/>
          <w:sz w:val="24"/>
        </w:rPr>
        <w:t>5、设施设备运行维护</w:t>
      </w:r>
    </w:p>
    <w:p w14:paraId="10EAE8FE">
      <w:pPr>
        <w:autoSpaceDE w:val="0"/>
        <w:autoSpaceDN w:val="0"/>
        <w:spacing w:line="500" w:lineRule="exact"/>
        <w:ind w:firstLine="482"/>
        <w:rPr>
          <w:rFonts w:ascii="宋体" w:hAnsi="宋体" w:cs="宋体"/>
          <w:sz w:val="24"/>
        </w:rPr>
      </w:pPr>
      <w:r>
        <w:rPr>
          <w:rFonts w:hint="eastAsia" w:ascii="宋体" w:hAnsi="宋体" w:cs="宋体"/>
          <w:sz w:val="24"/>
        </w:rPr>
        <w:t>1）做好每周二次大楼巡查工作，确保设施设备安全运行和节能操作，发现故障立即通知及时排除，维修响应时间不超1小时。</w:t>
      </w:r>
    </w:p>
    <w:p w14:paraId="1B439A29">
      <w:pPr>
        <w:autoSpaceDE w:val="0"/>
        <w:autoSpaceDN w:val="0"/>
        <w:spacing w:line="500" w:lineRule="exact"/>
        <w:ind w:firstLine="482"/>
        <w:rPr>
          <w:rFonts w:ascii="宋体" w:hAnsi="宋体" w:cs="宋体"/>
          <w:sz w:val="24"/>
        </w:rPr>
      </w:pPr>
      <w:r>
        <w:rPr>
          <w:rFonts w:hint="eastAsia" w:ascii="宋体" w:hAnsi="宋体" w:cs="宋体"/>
          <w:sz w:val="24"/>
        </w:rPr>
        <w:t>2）落实系统设备的日常运行操作维护，包括给排水系统、高低压配电系统、电梯系统、中央空调系统、监控安防系统、消防系统、综合布线、多功能会议系统和其他机电设备等，提高系统整体运行管理水平。配合、督促、监督、验收专业维保单位进行保养、维修以及特种设施设备的年检验审等工作。</w:t>
      </w:r>
    </w:p>
    <w:p w14:paraId="3486E027">
      <w:pPr>
        <w:autoSpaceDE w:val="0"/>
        <w:autoSpaceDN w:val="0"/>
        <w:spacing w:line="500" w:lineRule="exact"/>
        <w:ind w:firstLine="482"/>
        <w:rPr>
          <w:rFonts w:ascii="宋体" w:hAnsi="宋体" w:cs="宋体"/>
          <w:sz w:val="24"/>
        </w:rPr>
      </w:pPr>
      <w:r>
        <w:rPr>
          <w:rFonts w:hint="eastAsia" w:ascii="宋体" w:hAnsi="宋体" w:cs="宋体"/>
          <w:sz w:val="24"/>
        </w:rPr>
        <w:t>3）所有空调、新风系统回风口滤网每半年清洗一次。</w:t>
      </w:r>
    </w:p>
    <w:p w14:paraId="61EE074C">
      <w:pPr>
        <w:autoSpaceDE w:val="0"/>
        <w:autoSpaceDN w:val="0"/>
        <w:spacing w:line="500" w:lineRule="exact"/>
        <w:ind w:firstLine="482"/>
        <w:rPr>
          <w:rFonts w:ascii="宋体" w:hAnsi="宋体" w:cs="宋体"/>
          <w:sz w:val="24"/>
        </w:rPr>
      </w:pPr>
      <w:r>
        <w:rPr>
          <w:rFonts w:hint="eastAsia" w:ascii="宋体" w:hAnsi="宋体" w:cs="宋体"/>
          <w:sz w:val="24"/>
        </w:rPr>
        <w:t>4）每月进行一次用电安全巡查，每半年进行一次线路检修，变配电中心全年24小时值班，确保大楼电力运行安全可靠，强电系统所有配电柜、箱每年做一次保养。</w:t>
      </w:r>
    </w:p>
    <w:p w14:paraId="2B4730DA">
      <w:pPr>
        <w:autoSpaceDE w:val="0"/>
        <w:autoSpaceDN w:val="0"/>
        <w:spacing w:line="500" w:lineRule="exact"/>
        <w:ind w:firstLine="482"/>
        <w:rPr>
          <w:rFonts w:ascii="宋体" w:hAnsi="宋体" w:cs="宋体"/>
          <w:sz w:val="24"/>
        </w:rPr>
      </w:pPr>
      <w:r>
        <w:rPr>
          <w:rFonts w:hint="eastAsia" w:ascii="宋体" w:hAnsi="宋体" w:cs="宋体"/>
          <w:sz w:val="24"/>
        </w:rPr>
        <w:t>5）所有水泵每年做一次保养。</w:t>
      </w:r>
    </w:p>
    <w:p w14:paraId="790E07D3">
      <w:pPr>
        <w:autoSpaceDE w:val="0"/>
        <w:autoSpaceDN w:val="0"/>
        <w:spacing w:line="500" w:lineRule="exact"/>
        <w:ind w:firstLine="482"/>
        <w:rPr>
          <w:rFonts w:ascii="宋体" w:hAnsi="宋体" w:cs="宋体"/>
          <w:sz w:val="24"/>
        </w:rPr>
      </w:pPr>
      <w:r>
        <w:rPr>
          <w:rFonts w:hint="eastAsia" w:ascii="宋体" w:hAnsi="宋体" w:cs="宋体"/>
          <w:sz w:val="24"/>
        </w:rPr>
        <w:t>6）所有水箱每年做一次清洗、消毒，消毒产品必须是食品级的。</w:t>
      </w:r>
    </w:p>
    <w:p w14:paraId="278EDAF7">
      <w:pPr>
        <w:autoSpaceDE w:val="0"/>
        <w:autoSpaceDN w:val="0"/>
        <w:spacing w:line="500" w:lineRule="exact"/>
        <w:ind w:firstLine="482"/>
        <w:rPr>
          <w:rFonts w:ascii="宋体" w:hAnsi="宋体" w:cs="宋体"/>
          <w:sz w:val="24"/>
        </w:rPr>
      </w:pPr>
      <w:r>
        <w:rPr>
          <w:rFonts w:hint="eastAsia" w:ascii="宋体" w:hAnsi="宋体" w:cs="宋体"/>
          <w:sz w:val="24"/>
        </w:rPr>
        <w:t>7）室外和屋面设施设备每年做一次除锈及油漆保养。</w:t>
      </w:r>
    </w:p>
    <w:p w14:paraId="29B36A3A">
      <w:pPr>
        <w:autoSpaceDE w:val="0"/>
        <w:autoSpaceDN w:val="0"/>
        <w:spacing w:line="500" w:lineRule="exact"/>
        <w:ind w:firstLine="482"/>
        <w:rPr>
          <w:rFonts w:ascii="宋体" w:hAnsi="宋体" w:cs="宋体"/>
          <w:sz w:val="24"/>
        </w:rPr>
      </w:pPr>
      <w:r>
        <w:rPr>
          <w:rFonts w:hint="eastAsia" w:ascii="宋体" w:hAnsi="宋体" w:cs="宋体"/>
          <w:sz w:val="24"/>
        </w:rPr>
        <w:t>8）通信内网跳线及电话机每年维护保养一次。</w:t>
      </w:r>
    </w:p>
    <w:p w14:paraId="20DA3351">
      <w:pPr>
        <w:autoSpaceDE w:val="0"/>
        <w:autoSpaceDN w:val="0"/>
        <w:spacing w:line="500" w:lineRule="exact"/>
        <w:ind w:firstLine="482"/>
        <w:rPr>
          <w:rFonts w:ascii="宋体" w:hAnsi="宋体" w:cs="宋体"/>
          <w:sz w:val="24"/>
        </w:rPr>
      </w:pPr>
      <w:r>
        <w:rPr>
          <w:rFonts w:hint="eastAsia" w:ascii="宋体" w:hAnsi="宋体" w:cs="宋体"/>
          <w:sz w:val="24"/>
        </w:rPr>
        <w:t>6、除“四害”</w:t>
      </w:r>
      <w:r>
        <w:rPr>
          <w:rFonts w:hint="eastAsia" w:ascii="宋体" w:hAnsi="宋体" w:cs="宋体"/>
          <w:sz w:val="24"/>
          <w:lang w:val="en-US" w:eastAsia="zh-CN"/>
        </w:rPr>
        <w:t>消杀等</w:t>
      </w:r>
      <w:r>
        <w:rPr>
          <w:rFonts w:hint="eastAsia" w:ascii="宋体" w:hAnsi="宋体" w:cs="宋体"/>
          <w:sz w:val="24"/>
        </w:rPr>
        <w:t>工作</w:t>
      </w:r>
    </w:p>
    <w:p w14:paraId="7C11FF3A">
      <w:pPr>
        <w:autoSpaceDE w:val="0"/>
        <w:autoSpaceDN w:val="0"/>
        <w:spacing w:line="500" w:lineRule="exact"/>
        <w:ind w:firstLine="482"/>
        <w:rPr>
          <w:rFonts w:ascii="宋体" w:hAnsi="宋体" w:cs="宋体"/>
          <w:sz w:val="24"/>
        </w:rPr>
      </w:pPr>
      <w:r>
        <w:rPr>
          <w:rFonts w:hint="eastAsia" w:ascii="宋体" w:hAnsi="宋体" w:cs="宋体"/>
          <w:sz w:val="24"/>
        </w:rPr>
        <w:t>1）配合采购方除“四害”工作除“四害”投标方或投标方委托单位须具有主管部门颁发的《病媒生物消杀专业机构资质证书》，不得低于爱卫会除“四害”相关规定及验收标准，并视特殊情况增加次数。</w:t>
      </w:r>
    </w:p>
    <w:p w14:paraId="7915314D">
      <w:pPr>
        <w:autoSpaceDE w:val="0"/>
        <w:autoSpaceDN w:val="0"/>
        <w:spacing w:line="500" w:lineRule="exact"/>
        <w:ind w:firstLine="482"/>
        <w:rPr>
          <w:rFonts w:ascii="宋体" w:hAnsi="宋体" w:cs="宋体"/>
          <w:sz w:val="24"/>
        </w:rPr>
      </w:pPr>
      <w:r>
        <w:rPr>
          <w:rFonts w:hint="eastAsia" w:ascii="宋体" w:hAnsi="宋体" w:cs="宋体"/>
          <w:sz w:val="24"/>
        </w:rPr>
        <w:t>2）须建立消杀工作管理制度及台帐，采购方实际情况及辖区街道社区要求定期开展消杀工作，有效控制鼠、蟑、蝇、蚊等害虫孳生，定期对各类病虫害进行预防控制，适时投放消杀药物。</w:t>
      </w:r>
    </w:p>
    <w:p w14:paraId="0DD98FC4">
      <w:pPr>
        <w:pStyle w:val="59"/>
        <w:spacing w:line="500" w:lineRule="exact"/>
        <w:ind w:left="0" w:leftChars="0" w:firstLine="480"/>
        <w:rPr>
          <w:rFonts w:cs="宋体"/>
          <w:sz w:val="24"/>
        </w:rPr>
      </w:pPr>
      <w:r>
        <w:rPr>
          <w:rFonts w:hint="eastAsia" w:cs="宋体"/>
          <w:sz w:val="24"/>
        </w:rPr>
        <w:t>7、甲方有临时性、专项性任务时，乙方应无条件协助甲方，以更高的服务保障标准规范校园秩序。</w:t>
      </w:r>
    </w:p>
    <w:p w14:paraId="60D229D6">
      <w:pPr>
        <w:pStyle w:val="59"/>
        <w:spacing w:line="500" w:lineRule="exact"/>
        <w:ind w:left="0" w:leftChars="0" w:firstLine="480"/>
        <w:rPr>
          <w:rFonts w:cs="宋体"/>
          <w:sz w:val="24"/>
        </w:rPr>
      </w:pPr>
      <w:r>
        <w:rPr>
          <w:rFonts w:hint="eastAsia" w:cs="宋体"/>
          <w:sz w:val="24"/>
        </w:rPr>
        <w:t>8、保洁用品和工具除抹布、厕纸、洗手液、消毒液、洁厕液、垃圾袋、扫把、畚斗、由采购单位自行购买，其余由中标方自行解决，费用由中标方自付。</w:t>
      </w:r>
    </w:p>
    <w:p w14:paraId="46921B10">
      <w:pPr>
        <w:pStyle w:val="59"/>
        <w:spacing w:line="500" w:lineRule="exact"/>
        <w:ind w:left="0" w:leftChars="0" w:firstLine="480"/>
        <w:rPr>
          <w:rFonts w:cs="宋体"/>
          <w:sz w:val="24"/>
        </w:rPr>
      </w:pPr>
      <w:r>
        <w:rPr>
          <w:rFonts w:hint="eastAsia" w:cs="宋体"/>
          <w:sz w:val="24"/>
        </w:rPr>
        <w:t>（五）服务满意度各项指标要求：</w:t>
      </w:r>
    </w:p>
    <w:p w14:paraId="4BE66E79">
      <w:pPr>
        <w:pStyle w:val="59"/>
        <w:spacing w:line="500" w:lineRule="exact"/>
        <w:ind w:left="0" w:leftChars="0" w:firstLine="480"/>
        <w:rPr>
          <w:rFonts w:cs="宋体"/>
          <w:sz w:val="24"/>
        </w:rPr>
      </w:pPr>
      <w:r>
        <w:rPr>
          <w:rFonts w:hint="eastAsia" w:cs="宋体"/>
          <w:sz w:val="24"/>
        </w:rPr>
        <w:t>1.整体环境卫生，清洁率达95%以上。</w:t>
      </w:r>
    </w:p>
    <w:p w14:paraId="67FCFAA6">
      <w:pPr>
        <w:pStyle w:val="59"/>
        <w:spacing w:line="500" w:lineRule="exact"/>
        <w:ind w:left="0" w:leftChars="0" w:firstLine="480"/>
        <w:rPr>
          <w:rFonts w:cs="宋体"/>
          <w:sz w:val="24"/>
        </w:rPr>
      </w:pPr>
      <w:r>
        <w:rPr>
          <w:rFonts w:hint="eastAsia" w:cs="宋体"/>
          <w:sz w:val="24"/>
        </w:rPr>
        <w:t>2.设备设施维护正常率100%。</w:t>
      </w:r>
    </w:p>
    <w:p w14:paraId="73E58338">
      <w:pPr>
        <w:pStyle w:val="59"/>
        <w:spacing w:line="500" w:lineRule="exact"/>
        <w:ind w:left="0" w:leftChars="0" w:firstLine="480"/>
        <w:rPr>
          <w:rFonts w:cs="宋体"/>
          <w:sz w:val="24"/>
        </w:rPr>
      </w:pPr>
      <w:r>
        <w:rPr>
          <w:rFonts w:hint="eastAsia" w:cs="宋体"/>
          <w:sz w:val="24"/>
        </w:rPr>
        <w:t>3.人员服务有效投诉低于3%，处理率100%。</w:t>
      </w:r>
    </w:p>
    <w:p w14:paraId="319C986A">
      <w:pPr>
        <w:pStyle w:val="59"/>
        <w:spacing w:line="500" w:lineRule="exact"/>
        <w:ind w:left="0" w:leftChars="0" w:firstLine="480"/>
        <w:rPr>
          <w:rFonts w:cs="宋体"/>
          <w:sz w:val="24"/>
        </w:rPr>
      </w:pPr>
      <w:r>
        <w:rPr>
          <w:rFonts w:hint="eastAsia" w:cs="宋体"/>
          <w:sz w:val="24"/>
        </w:rPr>
        <w:t>4.岗位到勤率100%。</w:t>
      </w:r>
    </w:p>
    <w:p w14:paraId="4BCF031D">
      <w:pPr>
        <w:spacing w:line="360" w:lineRule="auto"/>
        <w:ind w:firstLine="240" w:firstLineChars="100"/>
        <w:jc w:val="left"/>
        <w:rPr>
          <w:rFonts w:ascii="宋体" w:hAnsi="宋体" w:cs="宋体"/>
          <w:sz w:val="24"/>
        </w:rPr>
      </w:pPr>
      <w:r>
        <w:rPr>
          <w:rFonts w:hint="eastAsia" w:ascii="宋体" w:hAnsi="宋体" w:cs="宋体"/>
          <w:sz w:val="24"/>
        </w:rPr>
        <w:t>（六）验收</w:t>
      </w:r>
    </w:p>
    <w:p w14:paraId="2A17BAB7">
      <w:pPr>
        <w:spacing w:line="360" w:lineRule="auto"/>
        <w:ind w:firstLine="424" w:firstLineChars="177"/>
        <w:jc w:val="left"/>
        <w:rPr>
          <w:rFonts w:ascii="宋体" w:hAnsi="宋体" w:cs="宋体"/>
          <w:sz w:val="24"/>
        </w:rPr>
      </w:pPr>
      <w:r>
        <w:rPr>
          <w:rFonts w:hint="eastAsia" w:ascii="宋体" w:hAnsi="宋体" w:cs="宋体"/>
          <w:sz w:val="24"/>
        </w:rPr>
        <w:t>1.采购单位根据招标文件、合同、投标文件等资料进行验收，符合国家相关法律法规要求，通过采购单位组织的评审通过为准。</w:t>
      </w:r>
    </w:p>
    <w:p w14:paraId="3CC38313">
      <w:pPr>
        <w:spacing w:line="360" w:lineRule="auto"/>
        <w:ind w:firstLine="424" w:firstLineChars="177"/>
        <w:jc w:val="left"/>
        <w:rPr>
          <w:rFonts w:ascii="宋体" w:hAnsi="宋体" w:cs="宋体"/>
          <w:sz w:val="24"/>
        </w:rPr>
      </w:pPr>
      <w:r>
        <w:rPr>
          <w:rFonts w:hint="eastAsia" w:ascii="宋体" w:hAnsi="宋体" w:cs="宋体"/>
          <w:sz w:val="24"/>
        </w:rPr>
        <w:t>2.验收费用由成交供应商承担。</w:t>
      </w:r>
    </w:p>
    <w:p w14:paraId="7AF2DFDB">
      <w:pPr>
        <w:spacing w:line="360" w:lineRule="auto"/>
        <w:ind w:firstLine="240" w:firstLineChars="100"/>
        <w:jc w:val="left"/>
        <w:rPr>
          <w:rFonts w:ascii="宋体" w:hAnsi="宋体" w:cs="宋体"/>
          <w:sz w:val="24"/>
        </w:rPr>
      </w:pPr>
      <w:r>
        <w:rPr>
          <w:rFonts w:hint="eastAsia" w:ascii="宋体" w:hAnsi="宋体" w:cs="宋体"/>
          <w:sz w:val="24"/>
        </w:rPr>
        <w:t>（七）项目款的结算</w:t>
      </w:r>
    </w:p>
    <w:p w14:paraId="420A542D">
      <w:pPr>
        <w:spacing w:line="360" w:lineRule="auto"/>
        <w:ind w:firstLine="424" w:firstLineChars="177"/>
        <w:jc w:val="left"/>
        <w:rPr>
          <w:rFonts w:ascii="宋体" w:hAnsi="宋体" w:cs="宋体"/>
          <w:sz w:val="24"/>
        </w:rPr>
      </w:pPr>
      <w:r>
        <w:rPr>
          <w:rFonts w:hint="eastAsia" w:ascii="宋体" w:hAnsi="宋体" w:cs="宋体"/>
          <w:sz w:val="24"/>
        </w:rPr>
        <w:t>采购单位根据合同、磋商响应文件等资料进行验收。</w:t>
      </w:r>
    </w:p>
    <w:p w14:paraId="459C50D6">
      <w:pPr>
        <w:spacing w:line="360" w:lineRule="auto"/>
        <w:ind w:firstLine="424" w:firstLineChars="177"/>
        <w:jc w:val="left"/>
        <w:rPr>
          <w:rFonts w:ascii="宋体" w:hAnsi="宋体" w:cs="宋体"/>
          <w:sz w:val="24"/>
        </w:rPr>
      </w:pPr>
      <w:r>
        <w:rPr>
          <w:rFonts w:hint="eastAsia" w:ascii="宋体" w:hAnsi="宋体" w:cs="宋体"/>
          <w:sz w:val="24"/>
        </w:rPr>
        <w:t>1.合同签订后，学校查验相关人员证件和中标方相关资质，并且根据招标要求，人员全部在岗后，7个工作日内由采购人向供应商支付合同总价</w:t>
      </w:r>
      <w:r>
        <w:rPr>
          <w:rFonts w:hint="eastAsia" w:ascii="宋体" w:hAnsi="宋体" w:cs="宋体"/>
          <w:color w:val="FF0000"/>
          <w:sz w:val="24"/>
        </w:rPr>
        <w:t>55%</w:t>
      </w:r>
      <w:r>
        <w:rPr>
          <w:rFonts w:hint="eastAsia" w:ascii="宋体" w:hAnsi="宋体" w:cs="宋体"/>
          <w:sz w:val="24"/>
        </w:rPr>
        <w:t>的预付款（供应商需提供相应金额的预付款保函至采购单位）</w:t>
      </w:r>
    </w:p>
    <w:p w14:paraId="55B0BAB1">
      <w:pPr>
        <w:spacing w:line="360" w:lineRule="auto"/>
        <w:ind w:firstLine="424" w:firstLineChars="177"/>
        <w:jc w:val="left"/>
        <w:rPr>
          <w:rFonts w:ascii="宋体" w:hAnsi="宋体" w:cs="宋体"/>
          <w:sz w:val="24"/>
        </w:rPr>
      </w:pPr>
      <w:r>
        <w:rPr>
          <w:rFonts w:hint="eastAsia" w:ascii="宋体" w:hAnsi="宋体" w:cs="宋体"/>
          <w:sz w:val="24"/>
        </w:rPr>
        <w:t>2.服务期满后通过验收后采购人支付成交供应商剩余的</w:t>
      </w:r>
      <w:r>
        <w:rPr>
          <w:rFonts w:hint="eastAsia" w:ascii="宋体" w:hAnsi="宋体" w:cs="宋体"/>
          <w:color w:val="FF0000"/>
          <w:sz w:val="24"/>
        </w:rPr>
        <w:t>45%</w:t>
      </w:r>
      <w:r>
        <w:rPr>
          <w:rFonts w:hint="eastAsia" w:ascii="宋体" w:hAnsi="宋体" w:cs="宋体"/>
          <w:sz w:val="24"/>
        </w:rPr>
        <w:t>项目款。结算时供应商将结款申请1份、发票原件及复印件1份、合同复印件1份和经采购人验收确认的验收报告提交采购人，采购人应自收到发票后5个工作日内支付相应款项。</w:t>
      </w:r>
    </w:p>
    <w:p w14:paraId="54B9DFF0">
      <w:pPr>
        <w:spacing w:line="360" w:lineRule="auto"/>
        <w:ind w:firstLine="240" w:firstLineChars="100"/>
        <w:jc w:val="left"/>
        <w:rPr>
          <w:rFonts w:ascii="宋体" w:hAnsi="宋体" w:cs="宋体"/>
          <w:sz w:val="24"/>
        </w:rPr>
      </w:pPr>
      <w:r>
        <w:rPr>
          <w:rFonts w:hint="eastAsia" w:ascii="宋体" w:hAnsi="宋体" w:cs="宋体"/>
          <w:sz w:val="24"/>
        </w:rPr>
        <w:t>（八）履约保证金</w:t>
      </w:r>
    </w:p>
    <w:p w14:paraId="2FBFA2CC">
      <w:pPr>
        <w:spacing w:line="360" w:lineRule="auto"/>
        <w:ind w:firstLine="240" w:firstLineChars="100"/>
        <w:jc w:val="left"/>
        <w:rPr>
          <w:rFonts w:ascii="宋体" w:hAnsi="宋体" w:cs="宋体"/>
          <w:sz w:val="24"/>
        </w:rPr>
      </w:pPr>
      <w:r>
        <w:rPr>
          <w:rFonts w:hint="eastAsia" w:ascii="宋体" w:hAnsi="宋体" w:cs="宋体"/>
          <w:sz w:val="24"/>
        </w:rPr>
        <w:t>本项目</w:t>
      </w:r>
      <w:r>
        <w:rPr>
          <w:rFonts w:hint="eastAsia" w:ascii="宋体" w:hAnsi="宋体" w:cs="宋体"/>
          <w:kern w:val="0"/>
          <w:sz w:val="24"/>
        </w:rPr>
        <w:t>履约保证金的比例为合同金额的1%。</w:t>
      </w:r>
    </w:p>
    <w:p w14:paraId="29C36606">
      <w:pPr>
        <w:pStyle w:val="25"/>
        <w:rPr>
          <w:rFonts w:hint="eastAsia" w:ascii="宋体" w:hAnsi="宋体" w:cs="宋体"/>
          <w:sz w:val="24"/>
        </w:rPr>
      </w:pPr>
    </w:p>
    <w:p w14:paraId="4642A78E">
      <w:pPr>
        <w:rPr>
          <w:rFonts w:hint="eastAsia" w:ascii="宋体" w:hAnsi="宋体" w:cs="宋体"/>
          <w:sz w:val="24"/>
        </w:rPr>
      </w:pPr>
    </w:p>
    <w:p w14:paraId="1926991E">
      <w:pPr>
        <w:rPr>
          <w:rFonts w:hint="eastAsia" w:ascii="宋体" w:hAnsi="宋体" w:cs="宋体"/>
          <w:sz w:val="24"/>
        </w:rPr>
      </w:pPr>
    </w:p>
    <w:p w14:paraId="256D3F13">
      <w:pPr>
        <w:rPr>
          <w:rFonts w:hint="eastAsia" w:ascii="宋体" w:hAnsi="宋体" w:cs="宋体"/>
          <w:sz w:val="24"/>
        </w:rPr>
      </w:pPr>
    </w:p>
    <w:p w14:paraId="28749C83">
      <w:pPr>
        <w:adjustRightInd/>
        <w:spacing w:line="360" w:lineRule="auto"/>
        <w:jc w:val="both"/>
        <w:outlineLvl w:val="0"/>
        <w:rPr>
          <w:rFonts w:hint="eastAsia" w:cs="仿宋_GB2312" w:asciiTheme="minorEastAsia" w:hAnsiTheme="minorEastAsia" w:eastAsiaTheme="minorEastAsia"/>
          <w:b/>
          <w:sz w:val="36"/>
          <w:szCs w:val="36"/>
        </w:rPr>
      </w:pPr>
    </w:p>
    <w:p w14:paraId="421B5ABD">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  评审方法及评审标准</w:t>
      </w:r>
    </w:p>
    <w:p w14:paraId="44657643">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pPr w:leftFromText="180" w:rightFromText="180" w:vertAnchor="text" w:horzAnchor="page" w:tblpXSpec="center" w:tblpY="12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513"/>
        <w:gridCol w:w="722"/>
        <w:gridCol w:w="1275"/>
        <w:gridCol w:w="1842"/>
      </w:tblGrid>
      <w:tr w14:paraId="597C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3" w:type="dxa"/>
            <w:tcBorders>
              <w:top w:val="single" w:color="auto" w:sz="4" w:space="0"/>
              <w:left w:val="single" w:color="auto" w:sz="4" w:space="0"/>
              <w:bottom w:val="single" w:color="auto" w:sz="4" w:space="0"/>
              <w:right w:val="single" w:color="auto" w:sz="4" w:space="0"/>
            </w:tcBorders>
            <w:vAlign w:val="center"/>
          </w:tcPr>
          <w:p w14:paraId="7CD73CC5">
            <w:pPr>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5513" w:type="dxa"/>
            <w:tcBorders>
              <w:top w:val="single" w:color="auto" w:sz="4" w:space="0"/>
              <w:left w:val="single" w:color="auto" w:sz="4" w:space="0"/>
              <w:bottom w:val="single" w:color="auto" w:sz="4" w:space="0"/>
              <w:right w:val="single" w:color="auto" w:sz="4" w:space="0"/>
            </w:tcBorders>
            <w:vAlign w:val="center"/>
          </w:tcPr>
          <w:p w14:paraId="4BB6384F">
            <w:pPr>
              <w:jc w:val="center"/>
              <w:outlineLvl w:val="0"/>
              <w:rPr>
                <w:rFonts w:hint="eastAsia" w:ascii="宋体" w:hAnsi="宋体" w:eastAsia="宋体" w:cs="宋体"/>
                <w:bCs/>
                <w:sz w:val="24"/>
              </w:rPr>
            </w:pPr>
            <w:r>
              <w:rPr>
                <w:rFonts w:hint="eastAsia" w:ascii="宋体" w:hAnsi="宋体" w:eastAsia="宋体" w:cs="宋体"/>
                <w:bCs/>
                <w:sz w:val="24"/>
              </w:rPr>
              <w:t>评标标准</w:t>
            </w:r>
          </w:p>
        </w:tc>
        <w:tc>
          <w:tcPr>
            <w:tcW w:w="722" w:type="dxa"/>
            <w:tcBorders>
              <w:top w:val="single" w:color="auto" w:sz="4" w:space="0"/>
              <w:left w:val="single" w:color="auto" w:sz="4" w:space="0"/>
              <w:bottom w:val="single" w:color="auto" w:sz="4" w:space="0"/>
              <w:right w:val="single" w:color="auto" w:sz="4" w:space="0"/>
            </w:tcBorders>
            <w:vAlign w:val="center"/>
          </w:tcPr>
          <w:p w14:paraId="427EFD1C">
            <w:pPr>
              <w:jc w:val="center"/>
              <w:outlineLvl w:val="0"/>
              <w:rPr>
                <w:rFonts w:hint="eastAsia" w:ascii="宋体" w:hAnsi="宋体" w:eastAsia="宋体" w:cs="宋体"/>
                <w:bCs/>
                <w:sz w:val="24"/>
              </w:rPr>
            </w:pPr>
            <w:r>
              <w:rPr>
                <w:rFonts w:hint="eastAsia" w:ascii="宋体" w:hAnsi="宋体" w:eastAsia="宋体" w:cs="宋体"/>
                <w:bCs/>
                <w:sz w:val="24"/>
              </w:rPr>
              <w:t>权重</w:t>
            </w:r>
          </w:p>
        </w:tc>
        <w:tc>
          <w:tcPr>
            <w:tcW w:w="1275" w:type="dxa"/>
            <w:tcBorders>
              <w:top w:val="single" w:color="auto" w:sz="4" w:space="0"/>
              <w:left w:val="single" w:color="auto" w:sz="4" w:space="0"/>
              <w:bottom w:val="single" w:color="auto" w:sz="4" w:space="0"/>
              <w:right w:val="single" w:color="auto" w:sz="4" w:space="0"/>
            </w:tcBorders>
            <w:vAlign w:val="center"/>
          </w:tcPr>
          <w:p w14:paraId="5B99ECEA">
            <w:pPr>
              <w:jc w:val="center"/>
              <w:outlineLvl w:val="0"/>
              <w:rPr>
                <w:rFonts w:hint="eastAsia" w:ascii="宋体" w:hAnsi="宋体" w:eastAsia="宋体" w:cs="宋体"/>
                <w:bCs/>
              </w:rPr>
            </w:pPr>
            <w:r>
              <w:rPr>
                <w:rFonts w:hint="eastAsia" w:ascii="宋体" w:hAnsi="宋体" w:eastAsia="宋体" w:cs="宋体"/>
                <w:bCs/>
              </w:rPr>
              <w:t>主观分/客观分属性</w:t>
            </w:r>
          </w:p>
        </w:tc>
        <w:tc>
          <w:tcPr>
            <w:tcW w:w="1842" w:type="dxa"/>
            <w:tcBorders>
              <w:top w:val="single" w:color="auto" w:sz="4" w:space="0"/>
              <w:left w:val="single" w:color="auto" w:sz="4" w:space="0"/>
              <w:bottom w:val="single" w:color="auto" w:sz="4" w:space="0"/>
              <w:right w:val="single" w:color="auto" w:sz="4" w:space="0"/>
            </w:tcBorders>
            <w:vAlign w:val="center"/>
          </w:tcPr>
          <w:p w14:paraId="10946183">
            <w:pPr>
              <w:jc w:val="center"/>
              <w:outlineLvl w:val="0"/>
              <w:rPr>
                <w:rFonts w:ascii="仿宋" w:hAnsi="仿宋" w:eastAsia="仿宋" w:cs="仿宋"/>
                <w:bCs/>
                <w:sz w:val="24"/>
              </w:rPr>
            </w:pPr>
            <w:r>
              <w:rPr>
                <w:rFonts w:hint="eastAsia" w:ascii="宋体" w:hAnsi="宋体" w:cs="宋体"/>
                <w:bCs/>
              </w:rPr>
              <w:t>磋商文件中评审标准相应的商务技术资料目录</w:t>
            </w:r>
            <w:r>
              <w:rPr>
                <w:rFonts w:hint="eastAsia" w:ascii="宋体" w:hAnsi="宋体" w:cs="宋体"/>
                <w:shd w:val="clear" w:color="auto" w:fill="FFFFFF"/>
              </w:rPr>
              <w:t> *</w:t>
            </w:r>
          </w:p>
        </w:tc>
      </w:tr>
      <w:tr w14:paraId="1A48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3" w:type="dxa"/>
            <w:tcBorders>
              <w:top w:val="single" w:color="auto" w:sz="4" w:space="0"/>
              <w:left w:val="single" w:color="auto" w:sz="4" w:space="0"/>
              <w:bottom w:val="single" w:color="auto" w:sz="4" w:space="0"/>
              <w:right w:val="single" w:color="auto" w:sz="4" w:space="0"/>
            </w:tcBorders>
            <w:vAlign w:val="center"/>
          </w:tcPr>
          <w:p w14:paraId="4F7EFF7E">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5513" w:type="dxa"/>
            <w:tcBorders>
              <w:top w:val="single" w:color="auto" w:sz="4" w:space="0"/>
              <w:left w:val="single" w:color="auto" w:sz="4" w:space="0"/>
              <w:bottom w:val="single" w:color="auto" w:sz="4" w:space="0"/>
              <w:right w:val="single" w:color="auto" w:sz="4" w:space="0"/>
            </w:tcBorders>
            <w:vAlign w:val="center"/>
          </w:tcPr>
          <w:p w14:paraId="1A75D8D1">
            <w:pPr>
              <w:jc w:val="left"/>
              <w:rPr>
                <w:rFonts w:hint="eastAsia" w:ascii="宋体" w:hAnsi="宋体" w:eastAsia="宋体" w:cs="宋体"/>
                <w:sz w:val="24"/>
              </w:rPr>
            </w:pPr>
            <w:r>
              <w:rPr>
                <w:rFonts w:hint="eastAsia" w:ascii="宋体" w:hAnsi="宋体" w:eastAsia="宋体" w:cs="宋体"/>
                <w:sz w:val="24"/>
              </w:rPr>
              <w:t>物业管理服务理念：</w:t>
            </w:r>
          </w:p>
          <w:p w14:paraId="27855CEC">
            <w:pPr>
              <w:jc w:val="left"/>
              <w:rPr>
                <w:rFonts w:hint="eastAsia" w:ascii="宋体" w:hAnsi="宋体" w:eastAsia="宋体" w:cs="宋体"/>
                <w:sz w:val="24"/>
              </w:rPr>
            </w:pPr>
            <w:r>
              <w:rPr>
                <w:rFonts w:hint="eastAsia" w:ascii="宋体" w:hAnsi="宋体" w:eastAsia="宋体" w:cs="宋体"/>
                <w:sz w:val="24"/>
              </w:rPr>
              <w:t>根据本项目物业管理特点提出合理的物业管理服务理念，提出服务定位、目标，投标人的管理模式是否能够切合实际，且安全可行，保密性、安全性、文明服务的计划及承诺情况打分，最高得4分。</w:t>
            </w:r>
          </w:p>
        </w:tc>
        <w:tc>
          <w:tcPr>
            <w:tcW w:w="722" w:type="dxa"/>
            <w:tcBorders>
              <w:top w:val="single" w:color="auto" w:sz="4" w:space="0"/>
              <w:left w:val="single" w:color="auto" w:sz="4" w:space="0"/>
              <w:bottom w:val="single" w:color="auto" w:sz="4" w:space="0"/>
              <w:right w:val="single" w:color="auto" w:sz="4" w:space="0"/>
            </w:tcBorders>
            <w:vAlign w:val="center"/>
          </w:tcPr>
          <w:p w14:paraId="20A933BB">
            <w:pPr>
              <w:jc w:val="center"/>
              <w:rPr>
                <w:rFonts w:hint="eastAsia" w:ascii="宋体" w:hAnsi="宋体" w:eastAsia="宋体" w:cs="宋体"/>
                <w:sz w:val="24"/>
              </w:rPr>
            </w:pPr>
            <w:r>
              <w:rPr>
                <w:rFonts w:hint="eastAsia" w:ascii="宋体" w:hAnsi="宋体" w:eastAsia="宋体" w:cs="宋体"/>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51E255AE">
            <w:pPr>
              <w:pStyle w:val="392"/>
              <w:spacing w:before="0"/>
              <w:ind w:firstLine="0" w:firstLineChars="0"/>
              <w:jc w:val="center"/>
              <w:rPr>
                <w:rFonts w:hint="eastAsia" w:ascii="宋体" w:hAnsi="宋体" w:eastAsia="宋体" w:cs="宋体"/>
                <w:bCs/>
              </w:rPr>
            </w:pPr>
            <w:r>
              <w:rPr>
                <w:rFonts w:hint="eastAsia" w:ascii="宋体" w:hAnsi="宋体" w:eastAsia="宋体" w:cs="宋体"/>
                <w:bCs/>
              </w:rPr>
              <w:t>主观</w:t>
            </w:r>
          </w:p>
        </w:tc>
        <w:tc>
          <w:tcPr>
            <w:tcW w:w="1842" w:type="dxa"/>
            <w:tcBorders>
              <w:top w:val="single" w:color="auto" w:sz="4" w:space="0"/>
              <w:left w:val="single" w:color="auto" w:sz="4" w:space="0"/>
              <w:bottom w:val="single" w:color="auto" w:sz="4" w:space="0"/>
              <w:right w:val="single" w:color="auto" w:sz="4" w:space="0"/>
            </w:tcBorders>
            <w:vAlign w:val="center"/>
          </w:tcPr>
          <w:p w14:paraId="2B305B62">
            <w:pPr>
              <w:pStyle w:val="392"/>
              <w:spacing w:before="0"/>
              <w:ind w:firstLine="0" w:firstLineChars="0"/>
              <w:jc w:val="center"/>
              <w:rPr>
                <w:rFonts w:ascii="宋体" w:hAnsi="宋体" w:cs="宋体"/>
                <w:bCs/>
              </w:rPr>
            </w:pPr>
          </w:p>
        </w:tc>
      </w:tr>
      <w:tr w14:paraId="5515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3" w:type="dxa"/>
            <w:tcBorders>
              <w:top w:val="single" w:color="auto" w:sz="4" w:space="0"/>
              <w:left w:val="single" w:color="auto" w:sz="4" w:space="0"/>
              <w:bottom w:val="single" w:color="auto" w:sz="4" w:space="0"/>
              <w:right w:val="single" w:color="auto" w:sz="4" w:space="0"/>
            </w:tcBorders>
            <w:vAlign w:val="center"/>
          </w:tcPr>
          <w:p w14:paraId="198E0D83">
            <w:pPr>
              <w:spacing w:line="360" w:lineRule="auto"/>
              <w:jc w:val="center"/>
              <w:outlineLvl w:val="0"/>
              <w:rPr>
                <w:rFonts w:hint="eastAsia" w:ascii="宋体" w:hAnsi="宋体" w:eastAsia="宋体" w:cs="宋体"/>
                <w:sz w:val="24"/>
              </w:rPr>
            </w:pPr>
            <w:r>
              <w:rPr>
                <w:rFonts w:hint="eastAsia" w:ascii="宋体" w:hAnsi="宋体" w:eastAsia="宋体" w:cs="宋体"/>
                <w:sz w:val="24"/>
              </w:rPr>
              <w:t>2</w:t>
            </w:r>
          </w:p>
        </w:tc>
        <w:tc>
          <w:tcPr>
            <w:tcW w:w="5513" w:type="dxa"/>
            <w:tcBorders>
              <w:top w:val="single" w:color="auto" w:sz="4" w:space="0"/>
              <w:left w:val="single" w:color="auto" w:sz="4" w:space="0"/>
              <w:bottom w:val="single" w:color="auto" w:sz="4" w:space="0"/>
              <w:right w:val="single" w:color="auto" w:sz="4" w:space="0"/>
            </w:tcBorders>
            <w:vAlign w:val="center"/>
          </w:tcPr>
          <w:p w14:paraId="5628136E">
            <w:pPr>
              <w:jc w:val="left"/>
              <w:rPr>
                <w:rFonts w:hint="eastAsia" w:ascii="宋体" w:hAnsi="宋体" w:eastAsia="宋体" w:cs="宋体"/>
                <w:sz w:val="24"/>
              </w:rPr>
            </w:pPr>
            <w:r>
              <w:rPr>
                <w:rFonts w:hint="eastAsia" w:ascii="宋体" w:hAnsi="宋体" w:eastAsia="宋体" w:cs="宋体"/>
                <w:sz w:val="24"/>
              </w:rPr>
              <w:t>物业管理组织架构：</w:t>
            </w:r>
          </w:p>
          <w:p w14:paraId="437F3312">
            <w:pPr>
              <w:jc w:val="left"/>
              <w:rPr>
                <w:rFonts w:hint="eastAsia" w:ascii="宋体" w:hAnsi="宋体" w:eastAsia="宋体" w:cs="宋体"/>
                <w:sz w:val="24"/>
              </w:rPr>
            </w:pPr>
            <w:r>
              <w:rPr>
                <w:rFonts w:hint="eastAsia" w:ascii="宋体" w:hAnsi="宋体" w:eastAsia="宋体" w:cs="宋体"/>
                <w:sz w:val="24"/>
              </w:rPr>
              <w:t>有比较完善的组织架构，清晰简练地列出主要管理流程，包括对运作流程图、激励机制、监督机制、自我约束机制、信息反馈渠道及处理机制，管理指标承诺达到物业管理标准，最高得4分。</w:t>
            </w:r>
          </w:p>
        </w:tc>
        <w:tc>
          <w:tcPr>
            <w:tcW w:w="722" w:type="dxa"/>
            <w:tcBorders>
              <w:top w:val="single" w:color="auto" w:sz="4" w:space="0"/>
              <w:left w:val="single" w:color="auto" w:sz="4" w:space="0"/>
              <w:bottom w:val="single" w:color="auto" w:sz="4" w:space="0"/>
              <w:right w:val="single" w:color="auto" w:sz="4" w:space="0"/>
            </w:tcBorders>
            <w:vAlign w:val="center"/>
          </w:tcPr>
          <w:p w14:paraId="6BDF617A">
            <w:pPr>
              <w:jc w:val="center"/>
              <w:rPr>
                <w:rFonts w:hint="eastAsia" w:ascii="宋体" w:hAnsi="宋体" w:eastAsia="宋体" w:cs="宋体"/>
                <w:sz w:val="24"/>
              </w:rPr>
            </w:pPr>
            <w:r>
              <w:rPr>
                <w:rFonts w:hint="eastAsia" w:ascii="宋体" w:hAnsi="宋体" w:eastAsia="宋体" w:cs="宋体"/>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2269821C">
            <w:pPr>
              <w:spacing w:line="360" w:lineRule="auto"/>
              <w:jc w:val="center"/>
              <w:outlineLvl w:val="0"/>
              <w:rPr>
                <w:rFonts w:hint="eastAsia" w:ascii="宋体" w:hAnsi="宋体" w:eastAsia="宋体" w:cs="宋体"/>
                <w:sz w:val="24"/>
              </w:rPr>
            </w:pPr>
            <w:r>
              <w:rPr>
                <w:rFonts w:hint="eastAsia" w:ascii="宋体" w:hAnsi="宋体" w:eastAsia="宋体" w:cs="宋体"/>
                <w:bCs/>
              </w:rPr>
              <w:t>主观</w:t>
            </w:r>
          </w:p>
        </w:tc>
        <w:tc>
          <w:tcPr>
            <w:tcW w:w="1842" w:type="dxa"/>
            <w:tcBorders>
              <w:top w:val="single" w:color="auto" w:sz="4" w:space="0"/>
              <w:left w:val="single" w:color="auto" w:sz="4" w:space="0"/>
              <w:bottom w:val="single" w:color="auto" w:sz="4" w:space="0"/>
              <w:right w:val="single" w:color="auto" w:sz="4" w:space="0"/>
            </w:tcBorders>
          </w:tcPr>
          <w:p w14:paraId="57D3DA22">
            <w:pPr>
              <w:spacing w:line="360" w:lineRule="auto"/>
              <w:outlineLvl w:val="0"/>
              <w:rPr>
                <w:rFonts w:ascii="仿宋" w:hAnsi="仿宋" w:eastAsia="仿宋" w:cs="仿宋"/>
                <w:sz w:val="24"/>
              </w:rPr>
            </w:pPr>
          </w:p>
        </w:tc>
      </w:tr>
      <w:tr w14:paraId="4C0F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33" w:type="dxa"/>
            <w:tcBorders>
              <w:top w:val="single" w:color="auto" w:sz="4" w:space="0"/>
              <w:left w:val="single" w:color="auto" w:sz="4" w:space="0"/>
              <w:bottom w:val="single" w:color="auto" w:sz="4" w:space="0"/>
              <w:right w:val="single" w:color="auto" w:sz="4" w:space="0"/>
            </w:tcBorders>
            <w:vAlign w:val="center"/>
          </w:tcPr>
          <w:p w14:paraId="3CDE3954">
            <w:pPr>
              <w:spacing w:line="360" w:lineRule="auto"/>
              <w:jc w:val="center"/>
              <w:outlineLvl w:val="0"/>
              <w:rPr>
                <w:rFonts w:hint="eastAsia" w:ascii="宋体" w:hAnsi="宋体" w:eastAsia="宋体" w:cs="宋体"/>
                <w:sz w:val="24"/>
              </w:rPr>
            </w:pPr>
            <w:r>
              <w:rPr>
                <w:rFonts w:hint="eastAsia" w:ascii="宋体" w:hAnsi="宋体" w:eastAsia="宋体" w:cs="宋体"/>
                <w:sz w:val="24"/>
              </w:rPr>
              <w:t>3</w:t>
            </w:r>
          </w:p>
        </w:tc>
        <w:tc>
          <w:tcPr>
            <w:tcW w:w="5513" w:type="dxa"/>
            <w:tcBorders>
              <w:top w:val="single" w:color="auto" w:sz="4" w:space="0"/>
              <w:left w:val="single" w:color="auto" w:sz="4" w:space="0"/>
              <w:bottom w:val="single" w:color="auto" w:sz="4" w:space="0"/>
              <w:right w:val="single" w:color="auto" w:sz="4" w:space="0"/>
            </w:tcBorders>
          </w:tcPr>
          <w:p w14:paraId="1217A38C">
            <w:pPr>
              <w:jc w:val="left"/>
              <w:rPr>
                <w:rFonts w:hint="eastAsia" w:ascii="宋体" w:hAnsi="宋体" w:eastAsia="宋体" w:cs="宋体"/>
                <w:sz w:val="24"/>
              </w:rPr>
            </w:pPr>
            <w:r>
              <w:rPr>
                <w:rFonts w:hint="eastAsia" w:ascii="宋体" w:hAnsi="宋体" w:eastAsia="宋体" w:cs="宋体"/>
                <w:sz w:val="24"/>
              </w:rPr>
              <w:t>物业管理制度情况：</w:t>
            </w:r>
          </w:p>
          <w:p w14:paraId="3282BA14">
            <w:pPr>
              <w:jc w:val="left"/>
              <w:rPr>
                <w:rFonts w:hint="eastAsia" w:ascii="宋体" w:hAnsi="宋体" w:eastAsia="宋体" w:cs="宋体"/>
                <w:sz w:val="24"/>
              </w:rPr>
            </w:pPr>
            <w:r>
              <w:rPr>
                <w:rFonts w:hint="eastAsia" w:ascii="宋体" w:hAnsi="宋体" w:eastAsia="宋体" w:cs="宋体"/>
                <w:sz w:val="24"/>
              </w:rPr>
              <w:t>有完善的物业管理制度、作业流程，并建立和完善档案管理制度、公众制度、物业管理制度及其配套设施权属清册等，体现标准化服务，管理服务水平是否符合国家和行业标准，最高得4分。</w:t>
            </w:r>
          </w:p>
        </w:tc>
        <w:tc>
          <w:tcPr>
            <w:tcW w:w="722" w:type="dxa"/>
            <w:tcBorders>
              <w:top w:val="single" w:color="auto" w:sz="4" w:space="0"/>
              <w:left w:val="single" w:color="auto" w:sz="4" w:space="0"/>
              <w:bottom w:val="single" w:color="auto" w:sz="4" w:space="0"/>
              <w:right w:val="single" w:color="auto" w:sz="4" w:space="0"/>
            </w:tcBorders>
            <w:vAlign w:val="center"/>
          </w:tcPr>
          <w:p w14:paraId="3ADA6B54">
            <w:pPr>
              <w:jc w:val="center"/>
              <w:rPr>
                <w:rFonts w:hint="eastAsia" w:ascii="宋体" w:hAnsi="宋体" w:eastAsia="宋体" w:cs="宋体"/>
                <w:sz w:val="24"/>
              </w:rPr>
            </w:pPr>
            <w:r>
              <w:rPr>
                <w:rFonts w:hint="eastAsia" w:ascii="宋体" w:hAnsi="宋体" w:eastAsia="宋体" w:cs="宋体"/>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14:paraId="01AA18AC">
            <w:pPr>
              <w:spacing w:line="360" w:lineRule="auto"/>
              <w:jc w:val="center"/>
              <w:outlineLvl w:val="0"/>
              <w:rPr>
                <w:rFonts w:hint="eastAsia" w:ascii="宋体" w:hAnsi="宋体" w:eastAsia="宋体" w:cs="宋体"/>
                <w:sz w:val="24"/>
              </w:rPr>
            </w:pPr>
            <w:r>
              <w:rPr>
                <w:rFonts w:hint="eastAsia" w:ascii="宋体" w:hAnsi="宋体" w:eastAsia="宋体" w:cs="宋体"/>
                <w:bCs/>
              </w:rPr>
              <w:t>主观</w:t>
            </w:r>
          </w:p>
        </w:tc>
        <w:tc>
          <w:tcPr>
            <w:tcW w:w="1842" w:type="dxa"/>
            <w:tcBorders>
              <w:top w:val="single" w:color="auto" w:sz="4" w:space="0"/>
              <w:left w:val="single" w:color="auto" w:sz="4" w:space="0"/>
              <w:bottom w:val="single" w:color="auto" w:sz="4" w:space="0"/>
              <w:right w:val="single" w:color="auto" w:sz="4" w:space="0"/>
            </w:tcBorders>
          </w:tcPr>
          <w:p w14:paraId="3BBA442B">
            <w:pPr>
              <w:spacing w:line="360" w:lineRule="auto"/>
              <w:outlineLvl w:val="0"/>
              <w:rPr>
                <w:rFonts w:ascii="仿宋" w:hAnsi="仿宋" w:eastAsia="仿宋" w:cs="仿宋"/>
                <w:sz w:val="24"/>
              </w:rPr>
            </w:pPr>
          </w:p>
        </w:tc>
      </w:tr>
      <w:tr w14:paraId="3216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3" w:type="dxa"/>
            <w:tcBorders>
              <w:top w:val="single" w:color="auto" w:sz="4" w:space="0"/>
              <w:left w:val="single" w:color="auto" w:sz="4" w:space="0"/>
              <w:bottom w:val="single" w:color="auto" w:sz="4" w:space="0"/>
              <w:right w:val="single" w:color="auto" w:sz="4" w:space="0"/>
            </w:tcBorders>
            <w:vAlign w:val="center"/>
          </w:tcPr>
          <w:p w14:paraId="2AA185F7">
            <w:pPr>
              <w:spacing w:line="360" w:lineRule="auto"/>
              <w:jc w:val="center"/>
              <w:outlineLvl w:val="0"/>
              <w:rPr>
                <w:rFonts w:hint="eastAsia" w:ascii="宋体" w:hAnsi="宋体" w:eastAsia="宋体" w:cs="宋体"/>
                <w:sz w:val="24"/>
              </w:rPr>
            </w:pPr>
            <w:bookmarkStart w:id="65" w:name="OLE_LINK1"/>
            <w:r>
              <w:rPr>
                <w:rFonts w:hint="eastAsia" w:ascii="宋体" w:hAnsi="宋体" w:eastAsia="宋体" w:cs="宋体"/>
                <w:sz w:val="24"/>
              </w:rPr>
              <w:t>4</w:t>
            </w:r>
          </w:p>
        </w:tc>
        <w:tc>
          <w:tcPr>
            <w:tcW w:w="5513" w:type="dxa"/>
            <w:tcBorders>
              <w:top w:val="single" w:color="auto" w:sz="4" w:space="0"/>
              <w:left w:val="single" w:color="auto" w:sz="4" w:space="0"/>
              <w:bottom w:val="single" w:color="auto" w:sz="4" w:space="0"/>
              <w:right w:val="single" w:color="auto" w:sz="4" w:space="0"/>
            </w:tcBorders>
            <w:vAlign w:val="center"/>
          </w:tcPr>
          <w:p w14:paraId="57FD3734">
            <w:pPr>
              <w:jc w:val="left"/>
              <w:rPr>
                <w:rFonts w:hint="eastAsia" w:ascii="宋体" w:hAnsi="宋体" w:eastAsia="宋体" w:cs="宋体"/>
                <w:sz w:val="24"/>
              </w:rPr>
            </w:pPr>
            <w:r>
              <w:rPr>
                <w:rFonts w:hint="eastAsia" w:ascii="宋体" w:hAnsi="宋体" w:eastAsia="宋体" w:cs="宋体"/>
                <w:sz w:val="24"/>
              </w:rPr>
              <w:t>工作计划和物资装备情况：</w:t>
            </w:r>
          </w:p>
          <w:p w14:paraId="1CED78DA">
            <w:pPr>
              <w:jc w:val="left"/>
              <w:rPr>
                <w:rFonts w:hint="eastAsia" w:ascii="宋体" w:hAnsi="宋体" w:eastAsia="宋体" w:cs="宋体"/>
                <w:sz w:val="24"/>
              </w:rPr>
            </w:pPr>
            <w:r>
              <w:rPr>
                <w:rFonts w:hint="eastAsia" w:ascii="宋体" w:hAnsi="宋体" w:eastAsia="宋体" w:cs="宋体"/>
                <w:sz w:val="24"/>
              </w:rPr>
              <w:t>1、工作计划：工作流程、各项管理、服务项目的长远计划和短期安排等，最高得2分。</w:t>
            </w:r>
          </w:p>
          <w:p w14:paraId="1BB8A707">
            <w:pPr>
              <w:jc w:val="left"/>
              <w:rPr>
                <w:rFonts w:hint="eastAsia" w:ascii="宋体" w:hAnsi="宋体" w:eastAsia="宋体" w:cs="宋体"/>
                <w:sz w:val="24"/>
              </w:rPr>
            </w:pPr>
            <w:r>
              <w:rPr>
                <w:rFonts w:hint="eastAsia" w:ascii="宋体" w:hAnsi="宋体" w:eastAsia="宋体" w:cs="宋体"/>
                <w:sz w:val="24"/>
              </w:rPr>
              <w:t>2、物资装备：管理服务人员住房、管理用房、器械、交通工具以及通讯、安全防范装备及办公用品等，最高得4分。</w:t>
            </w:r>
          </w:p>
        </w:tc>
        <w:tc>
          <w:tcPr>
            <w:tcW w:w="722" w:type="dxa"/>
            <w:tcBorders>
              <w:top w:val="single" w:color="auto" w:sz="4" w:space="0"/>
              <w:left w:val="single" w:color="auto" w:sz="4" w:space="0"/>
              <w:bottom w:val="single" w:color="auto" w:sz="4" w:space="0"/>
              <w:right w:val="single" w:color="auto" w:sz="4" w:space="0"/>
            </w:tcBorders>
            <w:vAlign w:val="center"/>
          </w:tcPr>
          <w:p w14:paraId="2E89CFA3">
            <w:pPr>
              <w:jc w:val="center"/>
              <w:rPr>
                <w:rFonts w:hint="eastAsia" w:ascii="宋体" w:hAnsi="宋体" w:eastAsia="宋体" w:cs="宋体"/>
                <w:sz w:val="24"/>
              </w:rPr>
            </w:pPr>
            <w:r>
              <w:rPr>
                <w:rFonts w:hint="eastAsia" w:ascii="宋体" w:hAnsi="宋体" w:eastAsia="宋体" w:cs="宋体"/>
                <w:sz w:val="24"/>
              </w:rPr>
              <w:t>6</w:t>
            </w:r>
          </w:p>
        </w:tc>
        <w:tc>
          <w:tcPr>
            <w:tcW w:w="1275" w:type="dxa"/>
            <w:tcBorders>
              <w:top w:val="single" w:color="auto" w:sz="4" w:space="0"/>
              <w:left w:val="single" w:color="auto" w:sz="4" w:space="0"/>
              <w:bottom w:val="single" w:color="auto" w:sz="4" w:space="0"/>
              <w:right w:val="single" w:color="auto" w:sz="4" w:space="0"/>
            </w:tcBorders>
            <w:vAlign w:val="center"/>
          </w:tcPr>
          <w:p w14:paraId="15BB211B">
            <w:pPr>
              <w:spacing w:line="360" w:lineRule="auto"/>
              <w:jc w:val="center"/>
              <w:outlineLvl w:val="0"/>
              <w:rPr>
                <w:rFonts w:hint="eastAsia" w:ascii="宋体" w:hAnsi="宋体" w:eastAsia="宋体" w:cs="宋体"/>
                <w:sz w:val="24"/>
              </w:rPr>
            </w:pPr>
            <w:r>
              <w:rPr>
                <w:rFonts w:hint="eastAsia" w:ascii="宋体" w:hAnsi="宋体" w:eastAsia="宋体" w:cs="宋体"/>
                <w:bCs/>
              </w:rPr>
              <w:t>主观</w:t>
            </w:r>
          </w:p>
        </w:tc>
        <w:tc>
          <w:tcPr>
            <w:tcW w:w="1842" w:type="dxa"/>
            <w:tcBorders>
              <w:top w:val="single" w:color="auto" w:sz="4" w:space="0"/>
              <w:left w:val="single" w:color="auto" w:sz="4" w:space="0"/>
              <w:bottom w:val="single" w:color="auto" w:sz="4" w:space="0"/>
              <w:right w:val="single" w:color="auto" w:sz="4" w:space="0"/>
            </w:tcBorders>
          </w:tcPr>
          <w:p w14:paraId="1BC3444D">
            <w:pPr>
              <w:spacing w:line="360" w:lineRule="auto"/>
              <w:outlineLvl w:val="0"/>
              <w:rPr>
                <w:rFonts w:ascii="仿宋" w:hAnsi="仿宋" w:eastAsia="仿宋" w:cs="仿宋"/>
                <w:sz w:val="24"/>
              </w:rPr>
            </w:pPr>
          </w:p>
        </w:tc>
      </w:tr>
      <w:bookmarkEnd w:id="65"/>
      <w:tr w14:paraId="7F6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615EEAEB">
            <w:pPr>
              <w:spacing w:line="360" w:lineRule="auto"/>
              <w:jc w:val="center"/>
              <w:outlineLvl w:val="0"/>
              <w:rPr>
                <w:rFonts w:hint="eastAsia" w:ascii="宋体" w:hAnsi="宋体" w:eastAsia="宋体" w:cs="宋体"/>
                <w:sz w:val="24"/>
              </w:rPr>
            </w:pPr>
            <w:r>
              <w:rPr>
                <w:rFonts w:hint="eastAsia" w:ascii="宋体" w:hAnsi="宋体" w:eastAsia="宋体" w:cs="宋体"/>
                <w:sz w:val="24"/>
              </w:rPr>
              <w:t>5</w:t>
            </w:r>
          </w:p>
        </w:tc>
        <w:tc>
          <w:tcPr>
            <w:tcW w:w="5513" w:type="dxa"/>
            <w:tcBorders>
              <w:top w:val="single" w:color="auto" w:sz="4" w:space="0"/>
              <w:left w:val="single" w:color="auto" w:sz="4" w:space="0"/>
              <w:bottom w:val="single" w:color="auto" w:sz="4" w:space="0"/>
              <w:right w:val="single" w:color="auto" w:sz="4" w:space="0"/>
            </w:tcBorders>
            <w:vAlign w:val="center"/>
          </w:tcPr>
          <w:p w14:paraId="7C4F090A">
            <w:pPr>
              <w:jc w:val="left"/>
              <w:rPr>
                <w:rFonts w:hint="eastAsia" w:ascii="宋体" w:hAnsi="宋体" w:eastAsia="宋体" w:cs="宋体"/>
                <w:sz w:val="24"/>
              </w:rPr>
            </w:pPr>
            <w:r>
              <w:rPr>
                <w:rFonts w:hint="eastAsia" w:ascii="宋体" w:hAnsi="宋体" w:eastAsia="宋体" w:cs="宋体"/>
                <w:sz w:val="24"/>
              </w:rPr>
              <w:t>拟派人员的配备、培训、管理：</w:t>
            </w:r>
          </w:p>
          <w:p w14:paraId="0C78BD67">
            <w:pPr>
              <w:jc w:val="left"/>
              <w:rPr>
                <w:rFonts w:hint="eastAsia" w:ascii="宋体" w:hAnsi="宋体" w:eastAsia="宋体" w:cs="宋体"/>
                <w:sz w:val="24"/>
              </w:rPr>
            </w:pPr>
            <w:r>
              <w:rPr>
                <w:rFonts w:hint="eastAsia" w:ascii="宋体" w:hAnsi="宋体" w:eastAsia="宋体" w:cs="宋体"/>
                <w:sz w:val="24"/>
              </w:rPr>
              <w:t>1、项目经理的人员素质（具有专科及以上学历、中级及以上人社部门颁发的职称证书、保安员证）、资质和履历情况，是否具有类似项目实施经验，是否具有调动投标人各项资源能力，最高得3分。</w:t>
            </w:r>
          </w:p>
          <w:p w14:paraId="2F758B4A">
            <w:pPr>
              <w:jc w:val="left"/>
              <w:rPr>
                <w:rFonts w:hint="eastAsia" w:ascii="宋体" w:hAnsi="宋体" w:eastAsia="宋体" w:cs="宋体"/>
                <w:sz w:val="24"/>
              </w:rPr>
            </w:pPr>
            <w:r>
              <w:rPr>
                <w:rFonts w:hint="eastAsia" w:ascii="宋体" w:hAnsi="宋体" w:eastAsia="宋体" w:cs="宋体"/>
                <w:sz w:val="24"/>
              </w:rPr>
              <w:t>2、服务管理人员岗位安排分配情况，项目管理保洁、保安、电工、宿管等人员配备是否合理，其中</w:t>
            </w:r>
          </w:p>
          <w:p w14:paraId="153A5A05">
            <w:pPr>
              <w:jc w:val="left"/>
              <w:rPr>
                <w:rFonts w:hint="eastAsia" w:ascii="宋体" w:hAnsi="宋体" w:eastAsia="宋体" w:cs="宋体"/>
                <w:sz w:val="24"/>
              </w:rPr>
            </w:pPr>
            <w:r>
              <w:rPr>
                <w:rFonts w:hint="eastAsia" w:ascii="宋体" w:hAnsi="宋体" w:eastAsia="宋体" w:cs="宋体"/>
                <w:sz w:val="24"/>
              </w:rPr>
              <w:t>1）管理员具有物业管理企业经理证书，每提供1人得0.5分，最高得1分，</w:t>
            </w:r>
          </w:p>
          <w:p w14:paraId="755EACDF">
            <w:pPr>
              <w:jc w:val="left"/>
              <w:rPr>
                <w:rFonts w:hint="eastAsia" w:ascii="宋体" w:hAnsi="宋体" w:eastAsia="宋体" w:cs="宋体"/>
                <w:sz w:val="24"/>
              </w:rPr>
            </w:pPr>
            <w:r>
              <w:rPr>
                <w:rFonts w:hint="eastAsia" w:ascii="宋体" w:hAnsi="宋体" w:eastAsia="宋体" w:cs="宋体"/>
                <w:sz w:val="24"/>
              </w:rPr>
              <w:t>2）保安具有保安员上岗资格证，每提供1人得0.5分，最高得1分，</w:t>
            </w:r>
          </w:p>
          <w:p w14:paraId="28F5F0CA">
            <w:pPr>
              <w:jc w:val="left"/>
              <w:rPr>
                <w:rFonts w:hint="eastAsia" w:ascii="宋体" w:hAnsi="宋体" w:eastAsia="宋体" w:cs="宋体"/>
                <w:sz w:val="24"/>
              </w:rPr>
            </w:pPr>
            <w:r>
              <w:rPr>
                <w:rFonts w:hint="eastAsia" w:ascii="宋体" w:hAnsi="宋体" w:eastAsia="宋体" w:cs="宋体"/>
                <w:sz w:val="24"/>
              </w:rPr>
              <w:t>3）电工具有特种作业操作证（高压或低压电工作业证），每提供1人得0.5分，最高得1分，</w:t>
            </w:r>
          </w:p>
          <w:p w14:paraId="41B59443">
            <w:pPr>
              <w:pStyle w:val="3"/>
              <w:numPr>
                <w:numId w:val="0"/>
              </w:numPr>
              <w:ind w:leftChars="0"/>
              <w:rPr>
                <w:rFonts w:hint="eastAsia" w:ascii="宋体" w:hAnsi="宋体" w:eastAsia="宋体" w:cs="宋体"/>
                <w:b w:val="0"/>
                <w:bCs w:val="0"/>
              </w:rPr>
            </w:pPr>
            <w:bookmarkStart w:id="181" w:name="_GoBack"/>
            <w:bookmarkEnd w:id="181"/>
            <w:r>
              <w:rPr>
                <w:rFonts w:hint="eastAsia" w:ascii="宋体" w:hAnsi="宋体" w:eastAsia="宋体" w:cs="宋体"/>
                <w:b w:val="0"/>
                <w:bCs w:val="0"/>
                <w:sz w:val="24"/>
                <w:szCs w:val="24"/>
              </w:rPr>
              <w:t>4）</w:t>
            </w:r>
            <w:r>
              <w:rPr>
                <w:rFonts w:hint="eastAsia" w:ascii="宋体" w:hAnsi="宋体" w:eastAsia="宋体" w:cs="宋体"/>
                <w:b w:val="0"/>
                <w:bCs w:val="0"/>
                <w:sz w:val="24"/>
              </w:rPr>
              <w:t>本地有工程团队的得1分。</w:t>
            </w:r>
          </w:p>
          <w:p w14:paraId="00EAC918">
            <w:pPr>
              <w:jc w:val="left"/>
              <w:rPr>
                <w:rFonts w:hint="eastAsia" w:ascii="宋体" w:hAnsi="宋体" w:eastAsia="宋体" w:cs="宋体"/>
                <w:sz w:val="24"/>
              </w:rPr>
            </w:pPr>
            <w:r>
              <w:rPr>
                <w:rFonts w:hint="eastAsia" w:ascii="宋体" w:hAnsi="宋体" w:eastAsia="宋体" w:cs="宋体"/>
                <w:sz w:val="24"/>
              </w:rPr>
              <w:t>3、人员管理、培训情况：录用与考核、淘汰机制、奖罚、协调关系、服务意识、量化管理及标准运作等，对各类人员的培训计划、方式、目标及行为规范的培训等情况，最高得3分。</w:t>
            </w:r>
          </w:p>
          <w:p w14:paraId="3F4BD9B8">
            <w:pPr>
              <w:jc w:val="left"/>
              <w:rPr>
                <w:rFonts w:hint="eastAsia" w:ascii="宋体" w:hAnsi="宋体" w:eastAsia="宋体" w:cs="宋体"/>
                <w:sz w:val="24"/>
              </w:rPr>
            </w:pPr>
            <w:r>
              <w:rPr>
                <w:rFonts w:hint="eastAsia" w:ascii="宋体" w:hAnsi="宋体" w:eastAsia="宋体" w:cs="宋体"/>
                <w:sz w:val="24"/>
              </w:rPr>
              <w:t>注：以上相关人员须提供相关证书及近三个月单位社保证明材料复印件，否则不得分。</w:t>
            </w:r>
          </w:p>
        </w:tc>
        <w:tc>
          <w:tcPr>
            <w:tcW w:w="722" w:type="dxa"/>
            <w:tcBorders>
              <w:top w:val="single" w:color="auto" w:sz="4" w:space="0"/>
              <w:left w:val="single" w:color="auto" w:sz="4" w:space="0"/>
              <w:bottom w:val="single" w:color="auto" w:sz="4" w:space="0"/>
              <w:right w:val="single" w:color="auto" w:sz="4" w:space="0"/>
            </w:tcBorders>
            <w:vAlign w:val="center"/>
          </w:tcPr>
          <w:p w14:paraId="3C0D7043">
            <w:pPr>
              <w:jc w:val="center"/>
              <w:rPr>
                <w:rFonts w:hint="eastAsia" w:ascii="宋体" w:hAnsi="宋体" w:eastAsia="宋体" w:cs="宋体"/>
                <w:sz w:val="24"/>
              </w:rPr>
            </w:pPr>
            <w:r>
              <w:rPr>
                <w:rFonts w:hint="eastAsia" w:ascii="宋体" w:hAnsi="宋体" w:eastAsia="宋体" w:cs="宋体"/>
                <w:sz w:val="24"/>
              </w:rPr>
              <w:t>10</w:t>
            </w:r>
          </w:p>
        </w:tc>
        <w:tc>
          <w:tcPr>
            <w:tcW w:w="1275" w:type="dxa"/>
            <w:tcBorders>
              <w:top w:val="single" w:color="auto" w:sz="4" w:space="0"/>
              <w:left w:val="single" w:color="auto" w:sz="4" w:space="0"/>
              <w:bottom w:val="single" w:color="auto" w:sz="4" w:space="0"/>
              <w:right w:val="single" w:color="auto" w:sz="4" w:space="0"/>
            </w:tcBorders>
            <w:vAlign w:val="center"/>
          </w:tcPr>
          <w:p w14:paraId="4877415E">
            <w:pPr>
              <w:spacing w:line="360" w:lineRule="auto"/>
              <w:jc w:val="center"/>
              <w:outlineLvl w:val="0"/>
              <w:rPr>
                <w:rFonts w:hint="eastAsia" w:ascii="宋体" w:hAnsi="宋体" w:eastAsia="宋体" w:cs="宋体"/>
                <w:sz w:val="24"/>
              </w:rPr>
            </w:pPr>
            <w:r>
              <w:rPr>
                <w:rFonts w:hint="eastAsia" w:ascii="宋体" w:hAnsi="宋体" w:eastAsia="宋体" w:cs="宋体"/>
                <w:sz w:val="24"/>
              </w:rPr>
              <w:t>主观</w:t>
            </w:r>
          </w:p>
        </w:tc>
        <w:tc>
          <w:tcPr>
            <w:tcW w:w="1842" w:type="dxa"/>
            <w:tcBorders>
              <w:top w:val="single" w:color="auto" w:sz="4" w:space="0"/>
              <w:left w:val="single" w:color="auto" w:sz="4" w:space="0"/>
              <w:bottom w:val="single" w:color="auto" w:sz="4" w:space="0"/>
              <w:right w:val="single" w:color="auto" w:sz="4" w:space="0"/>
            </w:tcBorders>
          </w:tcPr>
          <w:p w14:paraId="2796FB5F">
            <w:pPr>
              <w:spacing w:line="360" w:lineRule="auto"/>
              <w:outlineLvl w:val="0"/>
              <w:rPr>
                <w:rFonts w:ascii="仿宋" w:hAnsi="仿宋" w:eastAsia="仿宋" w:cs="仿宋"/>
                <w:sz w:val="24"/>
              </w:rPr>
            </w:pPr>
          </w:p>
        </w:tc>
      </w:tr>
      <w:tr w14:paraId="75AC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6E769483">
            <w:pPr>
              <w:spacing w:line="360" w:lineRule="auto"/>
              <w:jc w:val="center"/>
              <w:outlineLvl w:val="0"/>
              <w:rPr>
                <w:rFonts w:hint="eastAsia" w:ascii="宋体" w:hAnsi="宋体" w:eastAsia="宋体" w:cs="宋体"/>
                <w:sz w:val="24"/>
              </w:rPr>
            </w:pPr>
            <w:r>
              <w:rPr>
                <w:rFonts w:hint="eastAsia" w:ascii="宋体" w:hAnsi="宋体" w:eastAsia="宋体" w:cs="宋体"/>
                <w:sz w:val="24"/>
              </w:rPr>
              <w:t>6</w:t>
            </w:r>
          </w:p>
        </w:tc>
        <w:tc>
          <w:tcPr>
            <w:tcW w:w="5513" w:type="dxa"/>
            <w:tcBorders>
              <w:top w:val="single" w:color="auto" w:sz="4" w:space="0"/>
              <w:left w:val="single" w:color="auto" w:sz="4" w:space="0"/>
              <w:bottom w:val="single" w:color="auto" w:sz="4" w:space="0"/>
              <w:right w:val="single" w:color="auto" w:sz="4" w:space="0"/>
            </w:tcBorders>
            <w:vAlign w:val="center"/>
          </w:tcPr>
          <w:p w14:paraId="14A9248D">
            <w:pPr>
              <w:jc w:val="left"/>
              <w:rPr>
                <w:rFonts w:hint="eastAsia" w:ascii="宋体" w:hAnsi="宋体" w:eastAsia="宋体" w:cs="宋体"/>
                <w:sz w:val="24"/>
              </w:rPr>
            </w:pPr>
            <w:r>
              <w:rPr>
                <w:rFonts w:hint="eastAsia" w:ascii="宋体" w:hAnsi="宋体" w:eastAsia="宋体" w:cs="宋体"/>
                <w:sz w:val="24"/>
              </w:rPr>
              <w:t>物业管理服务方案：</w:t>
            </w:r>
          </w:p>
          <w:p w14:paraId="117FBCA9">
            <w:pPr>
              <w:jc w:val="left"/>
              <w:rPr>
                <w:rFonts w:hint="eastAsia" w:ascii="宋体" w:hAnsi="宋体" w:eastAsia="宋体" w:cs="宋体"/>
                <w:sz w:val="24"/>
              </w:rPr>
            </w:pPr>
            <w:r>
              <w:rPr>
                <w:rFonts w:hint="eastAsia" w:ascii="宋体" w:hAnsi="宋体" w:eastAsia="宋体" w:cs="宋体"/>
                <w:sz w:val="24"/>
              </w:rPr>
              <w:t>包括以下物业管理的基本服务方案、人员配置、相关计划和质量保障措施，能够符合物业管理的实际情况，满足采购单位选择定点投标人服务的需求，内容主要包括。</w:t>
            </w:r>
          </w:p>
          <w:p w14:paraId="3CFA7045">
            <w:pPr>
              <w:jc w:val="left"/>
              <w:rPr>
                <w:rFonts w:hint="eastAsia" w:ascii="宋体" w:hAnsi="宋体" w:eastAsia="宋体" w:cs="宋体"/>
                <w:sz w:val="24"/>
              </w:rPr>
            </w:pPr>
            <w:r>
              <w:rPr>
                <w:rFonts w:hint="eastAsia" w:ascii="宋体" w:hAnsi="宋体" w:eastAsia="宋体" w:cs="宋体"/>
                <w:sz w:val="24"/>
              </w:rPr>
              <w:t>1、物业管理区域内门卫登记传达室消防监控设施管理方案，最高得4分。</w:t>
            </w:r>
          </w:p>
          <w:p w14:paraId="334DC146">
            <w:pPr>
              <w:jc w:val="left"/>
              <w:rPr>
                <w:rFonts w:hint="eastAsia" w:ascii="宋体" w:hAnsi="宋体" w:eastAsia="宋体" w:cs="宋体"/>
                <w:sz w:val="24"/>
              </w:rPr>
            </w:pPr>
            <w:r>
              <w:rPr>
                <w:rFonts w:hint="eastAsia" w:ascii="宋体" w:hAnsi="宋体" w:eastAsia="宋体" w:cs="宋体"/>
                <w:sz w:val="24"/>
              </w:rPr>
              <w:t>2、物业管理区域内停车场内车辆管理方案，最高得4分。</w:t>
            </w:r>
          </w:p>
          <w:p w14:paraId="7E34C837">
            <w:pPr>
              <w:jc w:val="left"/>
              <w:rPr>
                <w:rFonts w:hint="eastAsia" w:ascii="宋体" w:hAnsi="宋体" w:eastAsia="宋体" w:cs="宋体"/>
                <w:sz w:val="24"/>
              </w:rPr>
            </w:pPr>
            <w:r>
              <w:rPr>
                <w:rFonts w:hint="eastAsia" w:ascii="宋体" w:hAnsi="宋体" w:eastAsia="宋体" w:cs="宋体"/>
                <w:sz w:val="24"/>
              </w:rPr>
              <w:t>3、物业管理区域内保安秩序管理及巡查方案，最高得4分。</w:t>
            </w:r>
          </w:p>
          <w:p w14:paraId="51042A52">
            <w:pPr>
              <w:jc w:val="left"/>
              <w:rPr>
                <w:rFonts w:hint="eastAsia" w:ascii="宋体" w:hAnsi="宋体" w:eastAsia="宋体" w:cs="宋体"/>
                <w:sz w:val="24"/>
              </w:rPr>
            </w:pPr>
            <w:r>
              <w:rPr>
                <w:rFonts w:hint="eastAsia" w:ascii="宋体" w:hAnsi="宋体" w:eastAsia="宋体" w:cs="宋体"/>
                <w:sz w:val="24"/>
              </w:rPr>
              <w:t>4、物业管理区域内环境卫生管理方案，最高得4分。</w:t>
            </w:r>
          </w:p>
          <w:p w14:paraId="341760D6">
            <w:pPr>
              <w:jc w:val="left"/>
              <w:rPr>
                <w:rFonts w:hint="eastAsia" w:ascii="宋体" w:hAnsi="宋体" w:eastAsia="宋体" w:cs="宋体"/>
                <w:sz w:val="24"/>
              </w:rPr>
            </w:pPr>
            <w:r>
              <w:rPr>
                <w:rFonts w:hint="eastAsia" w:ascii="宋体" w:hAnsi="宋体" w:eastAsia="宋体" w:cs="宋体"/>
                <w:sz w:val="24"/>
              </w:rPr>
              <w:t>5、物业管理区域内绿化管理维护方案，如对草坪、花卉、绿篱、树木定期进行修剪、定期清除绿地杂草、杂物，预防花草、树木病虫害等，最高得4分。</w:t>
            </w:r>
          </w:p>
          <w:p w14:paraId="2A5FBE41">
            <w:pPr>
              <w:jc w:val="left"/>
              <w:rPr>
                <w:rFonts w:hint="eastAsia" w:ascii="宋体" w:hAnsi="宋体" w:eastAsia="宋体" w:cs="宋体"/>
                <w:sz w:val="24"/>
              </w:rPr>
            </w:pPr>
            <w:r>
              <w:rPr>
                <w:rFonts w:hint="eastAsia" w:ascii="宋体" w:hAnsi="宋体" w:eastAsia="宋体" w:cs="宋体"/>
                <w:sz w:val="24"/>
              </w:rPr>
              <w:t>6、物业管理区域内房屋及水电设施维护维修方案，包括紧急维修和平时勤杂工的安排方案，最高得5分。</w:t>
            </w:r>
          </w:p>
          <w:p w14:paraId="213E107C">
            <w:pPr>
              <w:jc w:val="left"/>
              <w:rPr>
                <w:rFonts w:hint="eastAsia" w:ascii="宋体" w:hAnsi="宋体" w:eastAsia="宋体" w:cs="宋体"/>
              </w:rPr>
            </w:pPr>
            <w:r>
              <w:rPr>
                <w:rFonts w:hint="eastAsia" w:ascii="宋体" w:hAnsi="宋体" w:eastAsia="宋体" w:cs="宋体"/>
                <w:sz w:val="24"/>
              </w:rPr>
              <w:t>7、物业管理区域内宿舍管理方案，最高得5分。</w:t>
            </w:r>
          </w:p>
        </w:tc>
        <w:tc>
          <w:tcPr>
            <w:tcW w:w="722" w:type="dxa"/>
            <w:tcBorders>
              <w:top w:val="single" w:color="auto" w:sz="4" w:space="0"/>
              <w:left w:val="single" w:color="auto" w:sz="4" w:space="0"/>
              <w:bottom w:val="single" w:color="auto" w:sz="4" w:space="0"/>
              <w:right w:val="single" w:color="auto" w:sz="4" w:space="0"/>
            </w:tcBorders>
            <w:vAlign w:val="center"/>
          </w:tcPr>
          <w:p w14:paraId="3B13C974">
            <w:pPr>
              <w:jc w:val="center"/>
              <w:rPr>
                <w:rFonts w:hint="eastAsia" w:ascii="宋体" w:hAnsi="宋体" w:eastAsia="宋体" w:cs="宋体"/>
                <w:sz w:val="24"/>
              </w:rPr>
            </w:pPr>
            <w:r>
              <w:rPr>
                <w:rFonts w:hint="eastAsia" w:ascii="宋体" w:hAnsi="宋体" w:eastAsia="宋体" w:cs="宋体"/>
                <w:sz w:val="24"/>
              </w:rPr>
              <w:t>30</w:t>
            </w:r>
          </w:p>
        </w:tc>
        <w:tc>
          <w:tcPr>
            <w:tcW w:w="1275" w:type="dxa"/>
            <w:tcBorders>
              <w:top w:val="single" w:color="auto" w:sz="4" w:space="0"/>
              <w:left w:val="single" w:color="auto" w:sz="4" w:space="0"/>
              <w:bottom w:val="single" w:color="auto" w:sz="4" w:space="0"/>
              <w:right w:val="single" w:color="auto" w:sz="4" w:space="0"/>
            </w:tcBorders>
            <w:vAlign w:val="center"/>
          </w:tcPr>
          <w:p w14:paraId="5363B663">
            <w:pPr>
              <w:spacing w:line="360" w:lineRule="auto"/>
              <w:jc w:val="center"/>
              <w:outlineLvl w:val="0"/>
              <w:rPr>
                <w:rFonts w:hint="eastAsia" w:ascii="宋体" w:hAnsi="宋体" w:eastAsia="宋体" w:cs="宋体"/>
                <w:sz w:val="24"/>
              </w:rPr>
            </w:pPr>
            <w:r>
              <w:rPr>
                <w:rFonts w:hint="eastAsia" w:ascii="宋体" w:hAnsi="宋体" w:eastAsia="宋体" w:cs="宋体"/>
                <w:sz w:val="24"/>
              </w:rPr>
              <w:t>主观</w:t>
            </w:r>
          </w:p>
        </w:tc>
        <w:tc>
          <w:tcPr>
            <w:tcW w:w="1842" w:type="dxa"/>
            <w:tcBorders>
              <w:top w:val="single" w:color="auto" w:sz="4" w:space="0"/>
              <w:left w:val="single" w:color="auto" w:sz="4" w:space="0"/>
              <w:bottom w:val="single" w:color="auto" w:sz="4" w:space="0"/>
              <w:right w:val="single" w:color="auto" w:sz="4" w:space="0"/>
            </w:tcBorders>
          </w:tcPr>
          <w:p w14:paraId="7445234D">
            <w:pPr>
              <w:spacing w:line="360" w:lineRule="auto"/>
              <w:outlineLvl w:val="0"/>
              <w:rPr>
                <w:rFonts w:ascii="仿宋" w:hAnsi="仿宋" w:eastAsia="仿宋" w:cs="仿宋"/>
                <w:sz w:val="24"/>
              </w:rPr>
            </w:pPr>
          </w:p>
        </w:tc>
      </w:tr>
      <w:tr w14:paraId="52C9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33" w:type="dxa"/>
            <w:tcBorders>
              <w:top w:val="single" w:color="auto" w:sz="4" w:space="0"/>
              <w:left w:val="single" w:color="auto" w:sz="4" w:space="0"/>
              <w:bottom w:val="single" w:color="auto" w:sz="4" w:space="0"/>
              <w:right w:val="single" w:color="auto" w:sz="4" w:space="0"/>
            </w:tcBorders>
            <w:vAlign w:val="center"/>
          </w:tcPr>
          <w:p w14:paraId="5E6345B9">
            <w:pPr>
              <w:spacing w:line="360" w:lineRule="auto"/>
              <w:jc w:val="center"/>
              <w:outlineLvl w:val="0"/>
              <w:rPr>
                <w:rFonts w:hint="eastAsia" w:ascii="宋体" w:hAnsi="宋体" w:eastAsia="宋体" w:cs="宋体"/>
                <w:sz w:val="24"/>
              </w:rPr>
            </w:pPr>
            <w:r>
              <w:rPr>
                <w:rFonts w:hint="eastAsia" w:ascii="宋体" w:hAnsi="宋体" w:eastAsia="宋体" w:cs="宋体"/>
                <w:sz w:val="24"/>
              </w:rPr>
              <w:t>7</w:t>
            </w:r>
          </w:p>
        </w:tc>
        <w:tc>
          <w:tcPr>
            <w:tcW w:w="5513" w:type="dxa"/>
            <w:tcBorders>
              <w:top w:val="single" w:color="auto" w:sz="4" w:space="0"/>
              <w:left w:val="single" w:color="auto" w:sz="4" w:space="0"/>
              <w:bottom w:val="single" w:color="auto" w:sz="4" w:space="0"/>
              <w:right w:val="single" w:color="auto" w:sz="4" w:space="0"/>
            </w:tcBorders>
            <w:vAlign w:val="center"/>
          </w:tcPr>
          <w:p w14:paraId="41D19CA9">
            <w:pPr>
              <w:jc w:val="left"/>
              <w:rPr>
                <w:rFonts w:hint="eastAsia" w:ascii="宋体" w:hAnsi="宋体" w:eastAsia="宋体" w:cs="宋体"/>
                <w:sz w:val="24"/>
              </w:rPr>
            </w:pPr>
            <w:r>
              <w:rPr>
                <w:rFonts w:hint="eastAsia" w:ascii="宋体" w:hAnsi="宋体" w:eastAsia="宋体" w:cs="宋体"/>
                <w:sz w:val="24"/>
              </w:rPr>
              <w:t>应急预案：</w:t>
            </w:r>
          </w:p>
          <w:p w14:paraId="2221EB3D">
            <w:pPr>
              <w:jc w:val="left"/>
              <w:rPr>
                <w:rFonts w:hint="eastAsia" w:ascii="宋体" w:hAnsi="宋体" w:eastAsia="宋体" w:cs="宋体"/>
                <w:sz w:val="24"/>
              </w:rPr>
            </w:pPr>
            <w:r>
              <w:rPr>
                <w:rFonts w:hint="eastAsia" w:ascii="宋体" w:hAnsi="宋体" w:eastAsia="宋体" w:cs="宋体"/>
                <w:sz w:val="24"/>
              </w:rPr>
              <w:t>1、根据物业管理服务规律和可能发生的紧急事件，提出应急管理预案，最高得3分。</w:t>
            </w:r>
          </w:p>
          <w:p w14:paraId="05FB9174">
            <w:pPr>
              <w:jc w:val="left"/>
              <w:rPr>
                <w:rFonts w:hint="eastAsia" w:ascii="宋体" w:hAnsi="宋体" w:eastAsia="宋体" w:cs="宋体"/>
                <w:sz w:val="24"/>
              </w:rPr>
            </w:pPr>
            <w:r>
              <w:rPr>
                <w:rFonts w:hint="eastAsia" w:ascii="宋体" w:hAnsi="宋体" w:eastAsia="宋体" w:cs="宋体"/>
                <w:sz w:val="24"/>
              </w:rPr>
              <w:t>2、预案应健全，思路可行，处理适宜，包括防震防火等日常演练方案，最高得3分。</w:t>
            </w:r>
          </w:p>
          <w:p w14:paraId="3964D2BC">
            <w:pPr>
              <w:jc w:val="left"/>
              <w:rPr>
                <w:rFonts w:hint="eastAsia" w:ascii="宋体" w:hAnsi="宋体" w:eastAsia="宋体" w:cs="宋体"/>
                <w:sz w:val="24"/>
              </w:rPr>
            </w:pPr>
            <w:r>
              <w:rPr>
                <w:rFonts w:hint="eastAsia" w:ascii="宋体" w:hAnsi="宋体" w:eastAsia="宋体" w:cs="宋体"/>
                <w:sz w:val="24"/>
              </w:rPr>
              <w:t>3、对物业管理区域内的防盗、防火的安全防范巡查、应急供电系统、电气照明装置等设备应急检修措施等，最高得3分。</w:t>
            </w:r>
          </w:p>
        </w:tc>
        <w:tc>
          <w:tcPr>
            <w:tcW w:w="722" w:type="dxa"/>
            <w:tcBorders>
              <w:top w:val="single" w:color="auto" w:sz="4" w:space="0"/>
              <w:left w:val="single" w:color="auto" w:sz="4" w:space="0"/>
              <w:bottom w:val="single" w:color="auto" w:sz="4" w:space="0"/>
              <w:right w:val="single" w:color="auto" w:sz="4" w:space="0"/>
            </w:tcBorders>
            <w:vAlign w:val="center"/>
          </w:tcPr>
          <w:p w14:paraId="07C5BAA9">
            <w:pPr>
              <w:jc w:val="center"/>
              <w:rPr>
                <w:rFonts w:hint="eastAsia" w:ascii="宋体" w:hAnsi="宋体" w:eastAsia="宋体" w:cs="宋体"/>
                <w:sz w:val="24"/>
              </w:rPr>
            </w:pPr>
            <w:r>
              <w:rPr>
                <w:rFonts w:hint="eastAsia" w:ascii="宋体" w:hAnsi="宋体" w:eastAsia="宋体" w:cs="宋体"/>
                <w:sz w:val="24"/>
              </w:rPr>
              <w:t>9</w:t>
            </w:r>
          </w:p>
        </w:tc>
        <w:tc>
          <w:tcPr>
            <w:tcW w:w="1275" w:type="dxa"/>
            <w:tcBorders>
              <w:top w:val="single" w:color="auto" w:sz="4" w:space="0"/>
              <w:left w:val="single" w:color="auto" w:sz="4" w:space="0"/>
              <w:bottom w:val="single" w:color="auto" w:sz="4" w:space="0"/>
              <w:right w:val="single" w:color="auto" w:sz="4" w:space="0"/>
            </w:tcBorders>
            <w:vAlign w:val="center"/>
          </w:tcPr>
          <w:p w14:paraId="15C57064">
            <w:pPr>
              <w:spacing w:line="360" w:lineRule="auto"/>
              <w:jc w:val="center"/>
              <w:outlineLvl w:val="0"/>
              <w:rPr>
                <w:rFonts w:hint="eastAsia" w:ascii="宋体" w:hAnsi="宋体" w:eastAsia="宋体" w:cs="宋体"/>
                <w:sz w:val="24"/>
              </w:rPr>
            </w:pPr>
            <w:r>
              <w:rPr>
                <w:rFonts w:hint="eastAsia" w:ascii="宋体" w:hAnsi="宋体" w:eastAsia="宋体" w:cs="宋体"/>
                <w:sz w:val="24"/>
              </w:rPr>
              <w:t>主观</w:t>
            </w:r>
          </w:p>
        </w:tc>
        <w:tc>
          <w:tcPr>
            <w:tcW w:w="1842" w:type="dxa"/>
            <w:tcBorders>
              <w:top w:val="single" w:color="auto" w:sz="4" w:space="0"/>
              <w:left w:val="single" w:color="auto" w:sz="4" w:space="0"/>
              <w:bottom w:val="single" w:color="auto" w:sz="4" w:space="0"/>
              <w:right w:val="single" w:color="auto" w:sz="4" w:space="0"/>
            </w:tcBorders>
          </w:tcPr>
          <w:p w14:paraId="2C299E08">
            <w:pPr>
              <w:spacing w:line="360" w:lineRule="auto"/>
              <w:outlineLvl w:val="0"/>
              <w:rPr>
                <w:rFonts w:ascii="仿宋" w:hAnsi="仿宋" w:eastAsia="仿宋" w:cs="仿宋"/>
                <w:sz w:val="24"/>
              </w:rPr>
            </w:pPr>
          </w:p>
        </w:tc>
      </w:tr>
      <w:tr w14:paraId="42B6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24765807">
            <w:pPr>
              <w:spacing w:line="360" w:lineRule="auto"/>
              <w:jc w:val="center"/>
              <w:outlineLvl w:val="0"/>
              <w:rPr>
                <w:rFonts w:hint="eastAsia" w:ascii="宋体" w:hAnsi="宋体" w:eastAsia="宋体" w:cs="宋体"/>
                <w:sz w:val="24"/>
              </w:rPr>
            </w:pPr>
            <w:r>
              <w:rPr>
                <w:rFonts w:hint="eastAsia" w:ascii="宋体" w:hAnsi="宋体" w:eastAsia="宋体" w:cs="宋体"/>
                <w:sz w:val="24"/>
              </w:rPr>
              <w:t>8</w:t>
            </w:r>
          </w:p>
        </w:tc>
        <w:tc>
          <w:tcPr>
            <w:tcW w:w="5513" w:type="dxa"/>
            <w:tcBorders>
              <w:top w:val="single" w:color="auto" w:sz="4" w:space="0"/>
              <w:left w:val="single" w:color="auto" w:sz="4" w:space="0"/>
              <w:bottom w:val="single" w:color="auto" w:sz="4" w:space="0"/>
              <w:right w:val="single" w:color="auto" w:sz="4" w:space="0"/>
            </w:tcBorders>
            <w:vAlign w:val="center"/>
          </w:tcPr>
          <w:p w14:paraId="53A92C06">
            <w:pPr>
              <w:rPr>
                <w:rFonts w:hint="eastAsia" w:ascii="宋体" w:hAnsi="宋体" w:eastAsia="宋体" w:cs="宋体"/>
                <w:sz w:val="24"/>
              </w:rPr>
            </w:pPr>
            <w:r>
              <w:rPr>
                <w:rFonts w:hint="eastAsia" w:ascii="宋体" w:hAnsi="宋体" w:eastAsia="宋体" w:cs="宋体"/>
                <w:sz w:val="24"/>
              </w:rPr>
              <w:t>根据投标企业履约能力、诚信水平、服务质量保证措施的完善性、保障性、可行性等进行打分，最高得5分。</w:t>
            </w:r>
          </w:p>
        </w:tc>
        <w:tc>
          <w:tcPr>
            <w:tcW w:w="722" w:type="dxa"/>
            <w:tcBorders>
              <w:top w:val="single" w:color="auto" w:sz="4" w:space="0"/>
              <w:left w:val="single" w:color="auto" w:sz="4" w:space="0"/>
              <w:bottom w:val="single" w:color="auto" w:sz="4" w:space="0"/>
              <w:right w:val="single" w:color="auto" w:sz="4" w:space="0"/>
            </w:tcBorders>
            <w:vAlign w:val="center"/>
          </w:tcPr>
          <w:p w14:paraId="2E3485D3">
            <w:pPr>
              <w:jc w:val="center"/>
              <w:rPr>
                <w:rFonts w:hint="eastAsia" w:ascii="宋体" w:hAnsi="宋体" w:eastAsia="宋体" w:cs="宋体"/>
                <w:sz w:val="24"/>
              </w:rPr>
            </w:pPr>
            <w:r>
              <w:rPr>
                <w:rFonts w:hint="eastAsia" w:ascii="宋体" w:hAnsi="宋体" w:eastAsia="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14:paraId="439852AD">
            <w:pPr>
              <w:spacing w:line="360" w:lineRule="auto"/>
              <w:jc w:val="center"/>
              <w:outlineLvl w:val="0"/>
              <w:rPr>
                <w:rFonts w:hint="eastAsia" w:ascii="宋体" w:hAnsi="宋体" w:eastAsia="宋体" w:cs="宋体"/>
                <w:sz w:val="24"/>
              </w:rPr>
            </w:pPr>
            <w:r>
              <w:rPr>
                <w:rFonts w:hint="eastAsia" w:ascii="宋体" w:hAnsi="宋体" w:eastAsia="宋体" w:cs="宋体"/>
                <w:sz w:val="24"/>
              </w:rPr>
              <w:t>主观</w:t>
            </w:r>
          </w:p>
        </w:tc>
        <w:tc>
          <w:tcPr>
            <w:tcW w:w="1842" w:type="dxa"/>
            <w:tcBorders>
              <w:top w:val="single" w:color="auto" w:sz="4" w:space="0"/>
              <w:left w:val="single" w:color="auto" w:sz="4" w:space="0"/>
              <w:bottom w:val="single" w:color="auto" w:sz="4" w:space="0"/>
              <w:right w:val="single" w:color="auto" w:sz="4" w:space="0"/>
            </w:tcBorders>
          </w:tcPr>
          <w:p w14:paraId="2DC239FC">
            <w:pPr>
              <w:spacing w:line="360" w:lineRule="auto"/>
              <w:outlineLvl w:val="0"/>
              <w:rPr>
                <w:rFonts w:ascii="仿宋" w:hAnsi="仿宋" w:eastAsia="仿宋" w:cs="仿宋"/>
                <w:sz w:val="24"/>
              </w:rPr>
            </w:pPr>
          </w:p>
        </w:tc>
      </w:tr>
      <w:tr w14:paraId="2A0E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44CA2E45">
            <w:pPr>
              <w:spacing w:line="360" w:lineRule="auto"/>
              <w:jc w:val="center"/>
              <w:outlineLvl w:val="0"/>
              <w:rPr>
                <w:rFonts w:hint="eastAsia" w:ascii="宋体" w:hAnsi="宋体" w:eastAsia="宋体" w:cs="宋体"/>
                <w:sz w:val="24"/>
              </w:rPr>
            </w:pPr>
            <w:r>
              <w:rPr>
                <w:rFonts w:hint="eastAsia" w:ascii="宋体" w:hAnsi="宋体" w:eastAsia="宋体" w:cs="宋体"/>
                <w:sz w:val="24"/>
              </w:rPr>
              <w:t>9</w:t>
            </w:r>
          </w:p>
        </w:tc>
        <w:tc>
          <w:tcPr>
            <w:tcW w:w="5513" w:type="dxa"/>
            <w:tcBorders>
              <w:top w:val="single" w:color="auto" w:sz="4" w:space="0"/>
              <w:left w:val="single" w:color="auto" w:sz="4" w:space="0"/>
              <w:bottom w:val="single" w:color="auto" w:sz="4" w:space="0"/>
              <w:right w:val="single" w:color="auto" w:sz="4" w:space="0"/>
            </w:tcBorders>
            <w:vAlign w:val="center"/>
          </w:tcPr>
          <w:p w14:paraId="1C70C9FB">
            <w:pPr>
              <w:widowControl/>
              <w:jc w:val="left"/>
              <w:rPr>
                <w:rFonts w:hint="eastAsia" w:ascii="宋体" w:hAnsi="宋体" w:eastAsia="宋体" w:cs="宋体"/>
                <w:sz w:val="24"/>
              </w:rPr>
            </w:pPr>
            <w:r>
              <w:rPr>
                <w:rFonts w:hint="eastAsia" w:ascii="宋体" w:hAnsi="宋体" w:eastAsia="宋体" w:cs="宋体"/>
                <w:sz w:val="24"/>
              </w:rPr>
              <w:t>投标方案是否给出优惠和承诺，程度如何；对服务等方面的优惠承诺，以及针对本次采购的其他特殊优惠承诺等情况酌情打分，最高得3分。</w:t>
            </w:r>
          </w:p>
        </w:tc>
        <w:tc>
          <w:tcPr>
            <w:tcW w:w="722" w:type="dxa"/>
            <w:tcBorders>
              <w:top w:val="single" w:color="auto" w:sz="4" w:space="0"/>
              <w:left w:val="single" w:color="auto" w:sz="4" w:space="0"/>
              <w:bottom w:val="single" w:color="auto" w:sz="4" w:space="0"/>
              <w:right w:val="single" w:color="auto" w:sz="4" w:space="0"/>
            </w:tcBorders>
            <w:vAlign w:val="center"/>
          </w:tcPr>
          <w:p w14:paraId="7F965B43">
            <w:pPr>
              <w:jc w:val="center"/>
              <w:rPr>
                <w:rFonts w:hint="eastAsia" w:ascii="宋体" w:hAnsi="宋体" w:eastAsia="宋体" w:cs="宋体"/>
                <w:sz w:val="24"/>
              </w:rPr>
            </w:pPr>
            <w:r>
              <w:rPr>
                <w:rFonts w:hint="eastAsia" w:ascii="宋体" w:hAnsi="宋体" w:eastAsia="宋体" w:cs="宋体"/>
                <w:sz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57B9127B">
            <w:pPr>
              <w:spacing w:line="360" w:lineRule="auto"/>
              <w:jc w:val="center"/>
              <w:outlineLvl w:val="0"/>
              <w:rPr>
                <w:rFonts w:hint="eastAsia" w:ascii="宋体" w:hAnsi="宋体" w:eastAsia="宋体" w:cs="宋体"/>
                <w:sz w:val="24"/>
              </w:rPr>
            </w:pPr>
            <w:r>
              <w:rPr>
                <w:rFonts w:hint="eastAsia" w:ascii="宋体" w:hAnsi="宋体" w:eastAsia="宋体" w:cs="宋体"/>
                <w:sz w:val="24"/>
              </w:rPr>
              <w:t>主观</w:t>
            </w:r>
          </w:p>
        </w:tc>
        <w:tc>
          <w:tcPr>
            <w:tcW w:w="1842" w:type="dxa"/>
            <w:tcBorders>
              <w:top w:val="single" w:color="auto" w:sz="4" w:space="0"/>
              <w:left w:val="single" w:color="auto" w:sz="4" w:space="0"/>
              <w:bottom w:val="single" w:color="auto" w:sz="4" w:space="0"/>
              <w:right w:val="single" w:color="auto" w:sz="4" w:space="0"/>
            </w:tcBorders>
          </w:tcPr>
          <w:p w14:paraId="27B7319D">
            <w:pPr>
              <w:spacing w:line="360" w:lineRule="auto"/>
              <w:outlineLvl w:val="0"/>
              <w:rPr>
                <w:rFonts w:ascii="仿宋" w:hAnsi="仿宋" w:eastAsia="仿宋" w:cs="仿宋"/>
                <w:sz w:val="24"/>
              </w:rPr>
            </w:pPr>
          </w:p>
        </w:tc>
      </w:tr>
      <w:tr w14:paraId="1390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68BF0D50">
            <w:pPr>
              <w:spacing w:line="360" w:lineRule="auto"/>
              <w:jc w:val="center"/>
              <w:outlineLvl w:val="0"/>
              <w:rPr>
                <w:rFonts w:hint="eastAsia" w:ascii="宋体" w:hAnsi="宋体" w:eastAsia="宋体" w:cs="宋体"/>
                <w:sz w:val="24"/>
              </w:rPr>
            </w:pPr>
            <w:r>
              <w:rPr>
                <w:rFonts w:hint="eastAsia" w:ascii="宋体" w:hAnsi="宋体" w:eastAsia="宋体" w:cs="宋体"/>
                <w:sz w:val="24"/>
              </w:rPr>
              <w:t>10</w:t>
            </w:r>
          </w:p>
        </w:tc>
        <w:tc>
          <w:tcPr>
            <w:tcW w:w="5513" w:type="dxa"/>
            <w:tcBorders>
              <w:top w:val="single" w:color="auto" w:sz="4" w:space="0"/>
              <w:left w:val="single" w:color="auto" w:sz="4" w:space="0"/>
              <w:bottom w:val="single" w:color="auto" w:sz="4" w:space="0"/>
              <w:right w:val="single" w:color="auto" w:sz="4" w:space="0"/>
            </w:tcBorders>
            <w:vAlign w:val="center"/>
          </w:tcPr>
          <w:p w14:paraId="42505956">
            <w:pPr>
              <w:widowControl/>
              <w:jc w:val="left"/>
              <w:rPr>
                <w:rFonts w:hint="eastAsia" w:ascii="宋体" w:hAnsi="宋体" w:eastAsia="宋体" w:cs="宋体"/>
                <w:sz w:val="24"/>
              </w:rPr>
            </w:pPr>
            <w:r>
              <w:rPr>
                <w:rFonts w:hint="eastAsia" w:ascii="宋体" w:hAnsi="宋体" w:eastAsia="宋体" w:cs="宋体"/>
                <w:sz w:val="24"/>
              </w:rPr>
              <w:t>投标人同时具备有效期内的质量管理体系认证证书、环境管理体系认证证书、职业健康安全管理体系认证证书、生活垃圾分类服务能力认证证书、能源管理体系认证证书每</w:t>
            </w:r>
            <w:r>
              <w:rPr>
                <w:rFonts w:hint="eastAsia" w:ascii="宋体" w:hAnsi="宋体" w:cs="宋体"/>
                <w:sz w:val="24"/>
                <w:lang w:eastAsia="zh-CN"/>
              </w:rPr>
              <w:t>提供</w:t>
            </w:r>
            <w:r>
              <w:rPr>
                <w:rFonts w:hint="eastAsia" w:ascii="宋体" w:hAnsi="宋体" w:cs="宋体"/>
                <w:sz w:val="24"/>
                <w:lang w:val="en-US" w:eastAsia="zh-CN"/>
              </w:rPr>
              <w:t>一</w:t>
            </w:r>
            <w:r>
              <w:rPr>
                <w:rFonts w:hint="eastAsia" w:ascii="宋体" w:hAnsi="宋体" w:eastAsia="宋体" w:cs="宋体"/>
                <w:sz w:val="24"/>
              </w:rPr>
              <w:t>个得1分，最高得3分。(投标文件中提供相关证明材料复印件）。</w:t>
            </w:r>
          </w:p>
        </w:tc>
        <w:tc>
          <w:tcPr>
            <w:tcW w:w="722" w:type="dxa"/>
            <w:tcBorders>
              <w:top w:val="single" w:color="auto" w:sz="4" w:space="0"/>
              <w:left w:val="single" w:color="auto" w:sz="4" w:space="0"/>
              <w:bottom w:val="single" w:color="auto" w:sz="4" w:space="0"/>
              <w:right w:val="single" w:color="auto" w:sz="4" w:space="0"/>
            </w:tcBorders>
            <w:vAlign w:val="center"/>
          </w:tcPr>
          <w:p w14:paraId="79506521">
            <w:pPr>
              <w:jc w:val="center"/>
              <w:rPr>
                <w:rFonts w:hint="eastAsia" w:ascii="宋体" w:hAnsi="宋体" w:eastAsia="宋体" w:cs="宋体"/>
                <w:sz w:val="24"/>
              </w:rPr>
            </w:pPr>
            <w:r>
              <w:rPr>
                <w:rFonts w:hint="eastAsia" w:ascii="宋体" w:hAnsi="宋体" w:eastAsia="宋体" w:cs="宋体"/>
                <w:sz w:val="24"/>
              </w:rPr>
              <w:t>3</w:t>
            </w:r>
          </w:p>
        </w:tc>
        <w:tc>
          <w:tcPr>
            <w:tcW w:w="1275" w:type="dxa"/>
            <w:tcBorders>
              <w:top w:val="single" w:color="auto" w:sz="4" w:space="0"/>
              <w:left w:val="single" w:color="auto" w:sz="4" w:space="0"/>
              <w:bottom w:val="single" w:color="auto" w:sz="4" w:space="0"/>
              <w:right w:val="single" w:color="auto" w:sz="4" w:space="0"/>
            </w:tcBorders>
            <w:vAlign w:val="center"/>
          </w:tcPr>
          <w:p w14:paraId="2141E88D">
            <w:pPr>
              <w:spacing w:line="360" w:lineRule="auto"/>
              <w:jc w:val="center"/>
              <w:outlineLvl w:val="0"/>
              <w:rPr>
                <w:rFonts w:hint="eastAsia" w:ascii="宋体" w:hAnsi="宋体" w:eastAsia="宋体" w:cs="宋体"/>
                <w:sz w:val="24"/>
              </w:rPr>
            </w:pPr>
            <w:r>
              <w:rPr>
                <w:rFonts w:hint="eastAsia" w:ascii="宋体" w:hAnsi="宋体" w:eastAsia="宋体" w:cs="宋体"/>
                <w:sz w:val="24"/>
              </w:rPr>
              <w:t>客观</w:t>
            </w:r>
          </w:p>
        </w:tc>
        <w:tc>
          <w:tcPr>
            <w:tcW w:w="1842" w:type="dxa"/>
            <w:tcBorders>
              <w:top w:val="single" w:color="auto" w:sz="4" w:space="0"/>
              <w:left w:val="single" w:color="auto" w:sz="4" w:space="0"/>
              <w:bottom w:val="single" w:color="auto" w:sz="4" w:space="0"/>
              <w:right w:val="single" w:color="auto" w:sz="4" w:space="0"/>
            </w:tcBorders>
          </w:tcPr>
          <w:p w14:paraId="15E8C14A">
            <w:pPr>
              <w:spacing w:line="360" w:lineRule="auto"/>
              <w:outlineLvl w:val="0"/>
              <w:rPr>
                <w:rFonts w:ascii="仿宋" w:hAnsi="仿宋" w:eastAsia="仿宋" w:cs="仿宋"/>
                <w:sz w:val="24"/>
              </w:rPr>
            </w:pPr>
          </w:p>
        </w:tc>
      </w:tr>
      <w:tr w14:paraId="3E6B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vAlign w:val="center"/>
          </w:tcPr>
          <w:p w14:paraId="332D81DE">
            <w:pPr>
              <w:spacing w:line="360" w:lineRule="auto"/>
              <w:jc w:val="center"/>
              <w:outlineLvl w:val="0"/>
              <w:rPr>
                <w:rFonts w:hint="eastAsia" w:ascii="宋体" w:hAnsi="宋体" w:eastAsia="宋体" w:cs="宋体"/>
                <w:sz w:val="24"/>
              </w:rPr>
            </w:pPr>
            <w:r>
              <w:rPr>
                <w:rFonts w:hint="eastAsia" w:ascii="宋体" w:hAnsi="宋体" w:eastAsia="宋体" w:cs="宋体"/>
                <w:sz w:val="24"/>
              </w:rPr>
              <w:t>11</w:t>
            </w:r>
          </w:p>
        </w:tc>
        <w:tc>
          <w:tcPr>
            <w:tcW w:w="5513" w:type="dxa"/>
            <w:tcBorders>
              <w:top w:val="single" w:color="auto" w:sz="4" w:space="0"/>
              <w:left w:val="single" w:color="auto" w:sz="4" w:space="0"/>
              <w:bottom w:val="single" w:color="auto" w:sz="4" w:space="0"/>
              <w:right w:val="single" w:color="auto" w:sz="4" w:space="0"/>
            </w:tcBorders>
            <w:vAlign w:val="center"/>
          </w:tcPr>
          <w:p w14:paraId="14209708">
            <w:pPr>
              <w:widowControl/>
              <w:jc w:val="left"/>
              <w:rPr>
                <w:rFonts w:hint="eastAsia" w:ascii="宋体" w:hAnsi="宋体" w:eastAsia="宋体" w:cs="宋体"/>
                <w:sz w:val="24"/>
              </w:rPr>
            </w:pPr>
            <w:r>
              <w:rPr>
                <w:rFonts w:hint="eastAsia" w:ascii="宋体" w:hAnsi="宋体" w:eastAsia="宋体" w:cs="宋体"/>
                <w:sz w:val="24"/>
              </w:rPr>
              <w:t>投标供应商自2022年1月1日物业项目的案例，根据合同和用户验收报告或用户其他反馈材料。已实施的项目案例（以验收报告时间或用户其他反馈材料时间为准），每一个案例得1分，同一个单位分年度多次签订的案例，计入1个案例，同一个项目，分两期或以上完成的，计入1个案例，最高得2分。</w:t>
            </w:r>
          </w:p>
        </w:tc>
        <w:tc>
          <w:tcPr>
            <w:tcW w:w="722" w:type="dxa"/>
            <w:tcBorders>
              <w:top w:val="single" w:color="auto" w:sz="4" w:space="0"/>
              <w:left w:val="single" w:color="auto" w:sz="4" w:space="0"/>
              <w:bottom w:val="single" w:color="auto" w:sz="4" w:space="0"/>
              <w:right w:val="single" w:color="auto" w:sz="4" w:space="0"/>
            </w:tcBorders>
            <w:vAlign w:val="center"/>
          </w:tcPr>
          <w:p w14:paraId="2084D796">
            <w:pPr>
              <w:jc w:val="center"/>
              <w:rPr>
                <w:rFonts w:hint="eastAsia" w:ascii="宋体" w:hAnsi="宋体" w:eastAsia="宋体" w:cs="宋体"/>
                <w:sz w:val="24"/>
              </w:rPr>
            </w:pPr>
            <w:r>
              <w:rPr>
                <w:rFonts w:hint="eastAsia" w:ascii="宋体" w:hAnsi="宋体" w:eastAsia="宋体" w:cs="宋体"/>
                <w:sz w:val="24"/>
              </w:rPr>
              <w:t>2</w:t>
            </w:r>
          </w:p>
        </w:tc>
        <w:tc>
          <w:tcPr>
            <w:tcW w:w="1275" w:type="dxa"/>
            <w:tcBorders>
              <w:top w:val="single" w:color="auto" w:sz="4" w:space="0"/>
              <w:left w:val="single" w:color="auto" w:sz="4" w:space="0"/>
              <w:bottom w:val="single" w:color="auto" w:sz="4" w:space="0"/>
              <w:right w:val="single" w:color="auto" w:sz="4" w:space="0"/>
            </w:tcBorders>
            <w:vAlign w:val="center"/>
          </w:tcPr>
          <w:p w14:paraId="3C5F449A">
            <w:pPr>
              <w:spacing w:line="360" w:lineRule="auto"/>
              <w:jc w:val="center"/>
              <w:outlineLvl w:val="0"/>
              <w:rPr>
                <w:rFonts w:hint="eastAsia" w:ascii="宋体" w:hAnsi="宋体" w:eastAsia="宋体" w:cs="宋体"/>
                <w:sz w:val="24"/>
              </w:rPr>
            </w:pPr>
            <w:r>
              <w:rPr>
                <w:rFonts w:hint="eastAsia" w:ascii="宋体" w:hAnsi="宋体" w:eastAsia="宋体" w:cs="宋体"/>
                <w:sz w:val="24"/>
              </w:rPr>
              <w:t>客观</w:t>
            </w:r>
          </w:p>
        </w:tc>
        <w:tc>
          <w:tcPr>
            <w:tcW w:w="1842" w:type="dxa"/>
            <w:tcBorders>
              <w:top w:val="single" w:color="auto" w:sz="4" w:space="0"/>
              <w:left w:val="single" w:color="auto" w:sz="4" w:space="0"/>
              <w:bottom w:val="single" w:color="auto" w:sz="4" w:space="0"/>
              <w:right w:val="single" w:color="auto" w:sz="4" w:space="0"/>
            </w:tcBorders>
          </w:tcPr>
          <w:p w14:paraId="15E82FDB">
            <w:pPr>
              <w:spacing w:line="360" w:lineRule="auto"/>
              <w:outlineLvl w:val="0"/>
              <w:rPr>
                <w:rFonts w:ascii="仿宋" w:hAnsi="仿宋" w:eastAsia="仿宋" w:cs="仿宋"/>
                <w:sz w:val="24"/>
              </w:rPr>
            </w:pPr>
          </w:p>
        </w:tc>
      </w:tr>
      <w:tr w14:paraId="3551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3" w:type="dxa"/>
            <w:tcBorders>
              <w:top w:val="single" w:color="auto" w:sz="4" w:space="0"/>
              <w:left w:val="single" w:color="auto" w:sz="4" w:space="0"/>
              <w:bottom w:val="single" w:color="auto" w:sz="4" w:space="0"/>
              <w:right w:val="single" w:color="auto" w:sz="4" w:space="0"/>
            </w:tcBorders>
            <w:vAlign w:val="center"/>
          </w:tcPr>
          <w:p w14:paraId="2F01DE74">
            <w:pPr>
              <w:spacing w:line="360" w:lineRule="auto"/>
              <w:jc w:val="center"/>
              <w:outlineLvl w:val="0"/>
              <w:rPr>
                <w:rFonts w:hint="eastAsia" w:ascii="宋体" w:hAnsi="宋体" w:eastAsia="宋体" w:cs="宋体"/>
                <w:sz w:val="24"/>
              </w:rPr>
            </w:pPr>
            <w:r>
              <w:rPr>
                <w:rFonts w:hint="eastAsia" w:ascii="宋体" w:hAnsi="宋体" w:eastAsia="宋体" w:cs="宋体"/>
                <w:sz w:val="24"/>
              </w:rPr>
              <w:t>12</w:t>
            </w:r>
          </w:p>
        </w:tc>
        <w:tc>
          <w:tcPr>
            <w:tcW w:w="5513" w:type="dxa"/>
            <w:tcBorders>
              <w:top w:val="single" w:color="auto" w:sz="4" w:space="0"/>
              <w:left w:val="single" w:color="auto" w:sz="4" w:space="0"/>
              <w:bottom w:val="single" w:color="auto" w:sz="4" w:space="0"/>
              <w:right w:val="single" w:color="auto" w:sz="4" w:space="0"/>
            </w:tcBorders>
            <w:vAlign w:val="center"/>
          </w:tcPr>
          <w:p w14:paraId="5D74D183">
            <w:pPr>
              <w:widowControl/>
              <w:jc w:val="left"/>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有效投标报价的最低价作为评标基准价，其最低报价为满分；按［投标报价得分=（评标基准价/投标报价）*20］的计算公式计算。</w:t>
            </w:r>
          </w:p>
          <w:p w14:paraId="06D7E908">
            <w:pPr>
              <w:widowControl/>
              <w:jc w:val="left"/>
              <w:rPr>
                <w:rFonts w:hint="eastAsia" w:ascii="宋体" w:hAnsi="宋体" w:eastAsia="宋体" w:cs="宋体"/>
                <w:sz w:val="24"/>
              </w:rPr>
            </w:pPr>
            <w:r>
              <w:rPr>
                <w:rFonts w:hint="eastAsia" w:ascii="宋体" w:hAnsi="宋体" w:eastAsia="宋体" w:cs="宋体"/>
                <w:sz w:val="24"/>
              </w:rPr>
              <w:t>评标过程中，不得去掉报价中的最高报价和最低报价。</w:t>
            </w:r>
          </w:p>
        </w:tc>
        <w:tc>
          <w:tcPr>
            <w:tcW w:w="722" w:type="dxa"/>
            <w:tcBorders>
              <w:top w:val="single" w:color="auto" w:sz="4" w:space="0"/>
              <w:left w:val="single" w:color="auto" w:sz="4" w:space="0"/>
              <w:bottom w:val="single" w:color="auto" w:sz="4" w:space="0"/>
              <w:right w:val="single" w:color="auto" w:sz="4" w:space="0"/>
            </w:tcBorders>
            <w:vAlign w:val="center"/>
          </w:tcPr>
          <w:p w14:paraId="5772D826">
            <w:pPr>
              <w:jc w:val="center"/>
              <w:rPr>
                <w:rFonts w:hint="eastAsia" w:ascii="宋体" w:hAnsi="宋体" w:eastAsia="宋体" w:cs="宋体"/>
                <w:sz w:val="24"/>
              </w:rPr>
            </w:pPr>
            <w:r>
              <w:rPr>
                <w:rFonts w:hint="eastAsia" w:ascii="宋体" w:hAnsi="宋体" w:eastAsia="宋体" w:cs="宋体"/>
                <w:sz w:val="24"/>
              </w:rPr>
              <w:t>20</w:t>
            </w:r>
          </w:p>
        </w:tc>
        <w:tc>
          <w:tcPr>
            <w:tcW w:w="1275" w:type="dxa"/>
            <w:tcBorders>
              <w:top w:val="single" w:color="auto" w:sz="4" w:space="0"/>
              <w:left w:val="single" w:color="auto" w:sz="4" w:space="0"/>
              <w:bottom w:val="single" w:color="auto" w:sz="4" w:space="0"/>
              <w:right w:val="single" w:color="auto" w:sz="4" w:space="0"/>
            </w:tcBorders>
            <w:vAlign w:val="center"/>
          </w:tcPr>
          <w:p w14:paraId="452B4440">
            <w:pPr>
              <w:spacing w:line="360" w:lineRule="auto"/>
              <w:jc w:val="center"/>
              <w:outlineLvl w:val="0"/>
              <w:rPr>
                <w:rFonts w:hint="eastAsia" w:ascii="宋体" w:hAnsi="宋体" w:eastAsia="宋体" w:cs="宋体"/>
                <w:sz w:val="24"/>
              </w:rPr>
            </w:pPr>
            <w:r>
              <w:rPr>
                <w:rFonts w:hint="eastAsia" w:ascii="宋体" w:hAnsi="宋体" w:eastAsia="宋体" w:cs="宋体"/>
                <w:sz w:val="24"/>
              </w:rPr>
              <w:t>客观</w:t>
            </w:r>
          </w:p>
        </w:tc>
        <w:tc>
          <w:tcPr>
            <w:tcW w:w="1842" w:type="dxa"/>
            <w:tcBorders>
              <w:top w:val="single" w:color="auto" w:sz="4" w:space="0"/>
              <w:left w:val="single" w:color="auto" w:sz="4" w:space="0"/>
              <w:bottom w:val="single" w:color="auto" w:sz="4" w:space="0"/>
              <w:right w:val="single" w:color="auto" w:sz="4" w:space="0"/>
            </w:tcBorders>
          </w:tcPr>
          <w:p w14:paraId="5A1A1D4C">
            <w:pPr>
              <w:spacing w:line="360" w:lineRule="auto"/>
              <w:outlineLvl w:val="0"/>
              <w:rPr>
                <w:rFonts w:ascii="仿宋" w:hAnsi="仿宋" w:eastAsia="仿宋" w:cs="仿宋"/>
                <w:sz w:val="24"/>
              </w:rPr>
            </w:pPr>
          </w:p>
        </w:tc>
      </w:tr>
    </w:tbl>
    <w:p w14:paraId="50A44964">
      <w:pPr>
        <w:rPr>
          <w:rFonts w:hint="eastAsia" w:ascii="宋体" w:hAnsi="宋体" w:cs="宋体"/>
          <w:sz w:val="24"/>
        </w:rPr>
      </w:pPr>
    </w:p>
    <w:bookmarkEnd w:id="63"/>
    <w:bookmarkEnd w:id="64"/>
    <w:p w14:paraId="25BDB54B">
      <w:pPr>
        <w:snapToGrid w:val="0"/>
        <w:spacing w:line="360" w:lineRule="auto"/>
        <w:rPr>
          <w:rFonts w:ascii="仿宋" w:hAnsi="仿宋" w:eastAsia="仿宋" w:cs="仿宋"/>
          <w:b/>
          <w:sz w:val="24"/>
        </w:rPr>
      </w:pPr>
      <w:bookmarkStart w:id="66" w:name="第四部分"/>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AE5BC83">
      <w:pPr>
        <w:pStyle w:val="24"/>
        <w:ind w:left="0" w:leftChars="0" w:firstLine="0" w:firstLineChars="0"/>
      </w:pPr>
    </w:p>
    <w:p w14:paraId="0B7CB87E">
      <w:pPr>
        <w:pStyle w:val="392"/>
        <w:spacing w:before="0"/>
        <w:ind w:firstLine="643"/>
        <w:jc w:val="center"/>
        <w:rPr>
          <w:rFonts w:cs="FangSong_GB2312" w:asciiTheme="minorEastAsia" w:hAnsiTheme="minorEastAsia" w:eastAsiaTheme="minorEastAsia"/>
          <w:b/>
        </w:rPr>
      </w:pPr>
      <w:r>
        <w:rPr>
          <w:rFonts w:hint="eastAsia" w:cs="FangSong_GB2312" w:asciiTheme="minorEastAsia" w:hAnsiTheme="minorEastAsia" w:eastAsiaTheme="minorEastAsia"/>
          <w:b/>
          <w:sz w:val="32"/>
        </w:rPr>
        <w:t>一、评审方法</w:t>
      </w:r>
    </w:p>
    <w:p w14:paraId="3A82B24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0E3BBE6">
      <w:pPr>
        <w:adjustRightInd/>
        <w:spacing w:line="360" w:lineRule="auto"/>
        <w:rPr>
          <w:rFonts w:cs="Arial" w:asciiTheme="minorEastAsia" w:hAnsiTheme="minorEastAsia" w:eastAsiaTheme="minorEastAsia"/>
          <w:kern w:val="0"/>
          <w:sz w:val="24"/>
        </w:rPr>
      </w:pPr>
    </w:p>
    <w:p w14:paraId="08181E20">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二、磋商小组的组成</w:t>
      </w:r>
    </w:p>
    <w:p w14:paraId="2E660A25">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6A96C93">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CE627D">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6318131">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56332AD0">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DA5D69">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7D604A58">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0EB3CB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BB0CA76">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349EEF2">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256602E8">
      <w:pPr>
        <w:snapToGrid w:val="0"/>
        <w:spacing w:line="360" w:lineRule="auto"/>
        <w:ind w:left="120" w:leftChars="57" w:firstLine="482" w:firstLineChars="150"/>
        <w:jc w:val="center"/>
        <w:rPr>
          <w:rFonts w:cs="FangSong_GB2312" w:asciiTheme="minorEastAsia" w:hAnsiTheme="minorEastAsia" w:eastAsiaTheme="minorEastAsia"/>
          <w:b/>
          <w:sz w:val="32"/>
        </w:rPr>
      </w:pPr>
    </w:p>
    <w:p w14:paraId="3E7B0C1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FangSong_GB2312" w:asciiTheme="minorEastAsia" w:hAnsiTheme="minorEastAsia" w:eastAsiaTheme="minorEastAsia"/>
          <w:b/>
          <w:sz w:val="32"/>
        </w:rPr>
        <w:t>三、磋商小组的职责</w:t>
      </w:r>
    </w:p>
    <w:p w14:paraId="2C9B94AA">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BBB49FF">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3D570E53">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4173C0F3">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6178DA86">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E6821FE">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4D0770AD">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564433E1">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14959FF">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5A23584">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5FD96B5">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7E0670B9">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6540F1F">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42B46622">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9D6DC08">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269DAA9">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FA68176">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69EDC0D5">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4F930E40">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31ABBC61">
      <w:pPr>
        <w:pStyle w:val="392"/>
        <w:spacing w:before="0"/>
        <w:ind w:firstLine="0" w:firstLineChars="0"/>
        <w:rPr>
          <w:rFonts w:asciiTheme="minorEastAsia" w:hAnsiTheme="minorEastAsia" w:eastAsiaTheme="minorEastAsia"/>
          <w:b/>
        </w:rPr>
      </w:pPr>
    </w:p>
    <w:p w14:paraId="626565EC">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四、评审程序</w:t>
      </w:r>
    </w:p>
    <w:p w14:paraId="359148DD">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B30856D">
      <w:pPr>
        <w:pStyle w:val="392"/>
        <w:spacing w:before="0"/>
        <w:ind w:firstLine="0" w:firstLineChars="0"/>
        <w:rPr>
          <w:rFonts w:asciiTheme="minorEastAsia" w:hAnsiTheme="minorEastAsia" w:eastAsiaTheme="minorEastAsia"/>
          <w:b/>
        </w:rPr>
      </w:pPr>
    </w:p>
    <w:p w14:paraId="655DF8DE">
      <w:pPr>
        <w:pStyle w:val="392"/>
        <w:spacing w:before="0"/>
        <w:ind w:firstLine="0" w:firstLineChars="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五、评审须知</w:t>
      </w:r>
    </w:p>
    <w:p w14:paraId="57E70B24">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2542AD8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6A59FB">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035E18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CFCFA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07DEB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5DCF0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4032C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E74A27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3A74A7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81C3F29">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Cs/>
          <w:sz w:val="24"/>
        </w:rPr>
        <w:t>▲</w:t>
      </w:r>
      <w:r>
        <w:rPr>
          <w:rFonts w:hint="eastAsia" w:cs="FangSong_GB2312" w:asciiTheme="minorEastAsia" w:hAnsiTheme="minorEastAsia" w:eastAsiaTheme="minorEastAsia"/>
          <w:b/>
          <w:bCs/>
          <w:sz w:val="24"/>
        </w:rPr>
        <w:t>供应商对根据修正原则修正后的最后报价不确认的，响应无效。</w:t>
      </w:r>
    </w:p>
    <w:p w14:paraId="15CD9A76">
      <w:pPr>
        <w:pStyle w:val="392"/>
        <w:spacing w:before="0"/>
        <w:ind w:firstLine="0" w:firstLineChars="0"/>
        <w:rPr>
          <w:rFonts w:cs="FangSong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1746078">
      <w:pPr>
        <w:pStyle w:val="16"/>
        <w:spacing w:line="360" w:lineRule="auto"/>
        <w:ind w:firstLine="600" w:firstLineChars="250"/>
        <w:rPr>
          <w:rFonts w:asciiTheme="minorEastAsia" w:hAnsiTheme="minorEastAsia" w:eastAsiaTheme="minorEastAsia"/>
          <w:szCs w:val="21"/>
        </w:rPr>
      </w:pPr>
      <w:r>
        <w:rPr>
          <w:rFonts w:hint="eastAsia" w:cs="FangSong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E89D98F">
      <w:pPr>
        <w:spacing w:line="360" w:lineRule="auto"/>
        <w:ind w:firstLine="480" w:firstLineChars="200"/>
        <w:rPr>
          <w:rFonts w:cs="FangSong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FangSong_GB2312" w:asciiTheme="minorEastAsia" w:hAnsiTheme="minorEastAsia" w:eastAsiaTheme="minorEastAsia"/>
          <w:sz w:val="24"/>
          <w:szCs w:val="21"/>
        </w:rPr>
        <w:t>单位负责人为同一人或者存在直接控股、管理关系的不同供应商参加同一合同项下的政府采购活动的（均无效）；</w:t>
      </w:r>
    </w:p>
    <w:p w14:paraId="7EC809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4C8B4D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8273D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3ACBA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6FF756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E78F0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4F9A0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7BD86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6CB66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695AB8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B36CD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832A54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9E1DF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85A2C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6AE183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9E170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67D8AB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67C3F1C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7ADFD4C">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8B7942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C94ADE1">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158E17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CAAA23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D2FDBD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93D6A3E">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1A1F9A81">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491E95F">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E3CF3F0">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31D5462A">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F83675A">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0159C6A">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65619D71">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AC8AD11">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4389B4E">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51C17355">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210B67A">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9A8E8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0E1F7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5A32C32E">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22AE93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1995493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68602A1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11A6F16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4EB2228B">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037298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23366FD">
      <w:pPr>
        <w:spacing w:line="360" w:lineRule="auto"/>
        <w:rPr>
          <w:rFonts w:cs="FangSong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FangSong_GB2312" w:asciiTheme="minorEastAsia" w:hAnsiTheme="minorEastAsia" w:eastAsiaTheme="minorEastAsia"/>
          <w:b/>
          <w:sz w:val="24"/>
        </w:rPr>
        <w:t>采购代理机构有权对磋商小组各成员的评分情况和评审意见进行合理性和合规性审查</w:t>
      </w:r>
      <w:r>
        <w:rPr>
          <w:rFonts w:hint="eastAsia" w:cs="FangSong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A90D135">
      <w:pPr>
        <w:pStyle w:val="392"/>
        <w:spacing w:before="0"/>
        <w:ind w:firstLine="0" w:firstLineChars="0"/>
        <w:rPr>
          <w:rFonts w:cs="FangSong_GB2312" w:asciiTheme="minorEastAsia" w:hAnsiTheme="minorEastAsia" w:eastAsiaTheme="minorEastAsia"/>
          <w:b/>
        </w:rPr>
      </w:pPr>
    </w:p>
    <w:p w14:paraId="4F5B5405">
      <w:pPr>
        <w:snapToGrid w:val="0"/>
        <w:spacing w:line="360" w:lineRule="auto"/>
        <w:ind w:left="120" w:leftChars="57" w:firstLine="482" w:firstLineChars="150"/>
        <w:jc w:val="center"/>
        <w:rPr>
          <w:rFonts w:cs="FangSong_GB2312" w:asciiTheme="minorEastAsia" w:hAnsiTheme="minorEastAsia" w:eastAsiaTheme="minorEastAsia"/>
          <w:b/>
          <w:sz w:val="32"/>
        </w:rPr>
      </w:pPr>
      <w:r>
        <w:rPr>
          <w:rFonts w:hint="eastAsia" w:cs="FangSong_GB2312" w:asciiTheme="minorEastAsia" w:hAnsiTheme="minorEastAsia" w:eastAsiaTheme="minorEastAsia"/>
          <w:b/>
          <w:sz w:val="32"/>
        </w:rPr>
        <w:t>六、评审过程的保密与录像</w:t>
      </w:r>
    </w:p>
    <w:p w14:paraId="10CF51C3">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1.保密。</w:t>
      </w:r>
      <w:r>
        <w:rPr>
          <w:rFonts w:hint="eastAsia" w:cs="FangSong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70C0E4B">
      <w:pPr>
        <w:widowControl/>
        <w:spacing w:line="360" w:lineRule="auto"/>
        <w:ind w:firstLine="482" w:firstLineChars="200"/>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2.录音录像。</w:t>
      </w:r>
      <w:r>
        <w:rPr>
          <w:rFonts w:hint="eastAsia" w:cs="FangSong_GB2312" w:asciiTheme="minorEastAsia" w:hAnsiTheme="minorEastAsia" w:eastAsiaTheme="minorEastAsia"/>
          <w:sz w:val="24"/>
        </w:rPr>
        <w:t>采购代理机构对评审工作现场进行全过程录音录像，录音录像资料作为采购项目文件随其他文件一并存档。</w:t>
      </w:r>
    </w:p>
    <w:p w14:paraId="4D1E8C59">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6B9E8B73">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第六部分</w:t>
      </w:r>
      <w:bookmarkEnd w:id="66"/>
      <w:r>
        <w:rPr>
          <w:rFonts w:hint="eastAsia" w:cs="FangSong_GB2312" w:asciiTheme="minorEastAsia" w:hAnsiTheme="minorEastAsia" w:eastAsiaTheme="minorEastAsia"/>
          <w:b/>
          <w:sz w:val="36"/>
          <w:szCs w:val="36"/>
        </w:rPr>
        <w:t xml:space="preserve">  拟签订的合同文本</w:t>
      </w:r>
    </w:p>
    <w:p w14:paraId="5B79ABDF">
      <w:pPr>
        <w:spacing w:line="360" w:lineRule="auto"/>
        <w:rPr>
          <w:rFonts w:asciiTheme="minorEastAsia" w:hAnsiTheme="minorEastAsia" w:eastAsiaTheme="minorEastAsia"/>
          <w:sz w:val="24"/>
        </w:rPr>
      </w:pPr>
      <w:bookmarkStart w:id="67" w:name="第五部分"/>
      <w:bookmarkStart w:id="68" w:name="_Toc86217003"/>
    </w:p>
    <w:p w14:paraId="5D70D8F1">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1302D9AD">
      <w:pPr>
        <w:spacing w:line="360" w:lineRule="auto"/>
        <w:rPr>
          <w:rFonts w:asciiTheme="minorEastAsia" w:hAnsiTheme="minorEastAsia" w:eastAsiaTheme="minorEastAsia"/>
          <w:sz w:val="24"/>
          <w:u w:val="single"/>
        </w:rPr>
      </w:pPr>
    </w:p>
    <w:p w14:paraId="11B6691C">
      <w:pPr>
        <w:pStyle w:val="281"/>
        <w:ind w:leftChars="0" w:firstLine="2465" w:firstLineChars="682"/>
        <w:jc w:val="left"/>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政府采购合同书</w:t>
      </w:r>
    </w:p>
    <w:p w14:paraId="7B4E9C71">
      <w:pPr>
        <w:pStyle w:val="281"/>
        <w:rPr>
          <w:rFonts w:asciiTheme="minorEastAsia" w:hAnsiTheme="minorEastAsia" w:eastAsiaTheme="minorEastAsia"/>
          <w:szCs w:val="24"/>
        </w:rPr>
      </w:pPr>
    </w:p>
    <w:p w14:paraId="7D32F21B">
      <w:pPr>
        <w:pStyle w:val="281"/>
        <w:rPr>
          <w:rFonts w:asciiTheme="minorEastAsia" w:hAnsiTheme="minorEastAsia" w:eastAsiaTheme="minorEastAsia"/>
          <w:szCs w:val="24"/>
        </w:rPr>
      </w:pPr>
    </w:p>
    <w:p w14:paraId="4E4B4404">
      <w:pPr>
        <w:spacing w:before="120" w:line="360" w:lineRule="auto"/>
        <w:rPr>
          <w:rFonts w:asciiTheme="minorEastAsia" w:hAnsiTheme="minorEastAsia" w:eastAsiaTheme="minorEastAsia"/>
          <w:sz w:val="24"/>
        </w:rPr>
      </w:pPr>
    </w:p>
    <w:p w14:paraId="34CD1BA5">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val="en-US" w:eastAsia="zh-CN"/>
        </w:rPr>
        <w:t>建德市新安江中学2025年物业服务采购项目</w:t>
      </w:r>
    </w:p>
    <w:p w14:paraId="7E13E2C0">
      <w:pPr>
        <w:pStyle w:val="616"/>
        <w:spacing w:before="120"/>
        <w:rPr>
          <w:rFonts w:asciiTheme="minorEastAsia" w:hAnsiTheme="minorEastAsia" w:eastAsiaTheme="minorEastAsia"/>
          <w:szCs w:val="24"/>
        </w:rPr>
      </w:pPr>
    </w:p>
    <w:p w14:paraId="5600FEFB">
      <w:pPr>
        <w:spacing w:line="360" w:lineRule="auto"/>
        <w:rPr>
          <w:rFonts w:asciiTheme="minorEastAsia" w:hAnsiTheme="minorEastAsia" w:eastAsiaTheme="minorEastAsia"/>
          <w:sz w:val="24"/>
        </w:rPr>
      </w:pPr>
    </w:p>
    <w:p w14:paraId="06279CE2">
      <w:pPr>
        <w:spacing w:before="120" w:line="360" w:lineRule="auto"/>
        <w:ind w:left="96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lang w:val="en-US" w:eastAsia="zh-CN"/>
        </w:rPr>
        <w:t>建德市新安江中学</w:t>
      </w:r>
    </w:p>
    <w:p w14:paraId="7CDD3779">
      <w:pPr>
        <w:spacing w:before="120" w:line="360" w:lineRule="auto"/>
        <w:rPr>
          <w:rFonts w:asciiTheme="minorEastAsia" w:hAnsiTheme="minorEastAsia" w:eastAsiaTheme="minorEastAsia"/>
          <w:sz w:val="24"/>
        </w:rPr>
      </w:pPr>
    </w:p>
    <w:p w14:paraId="5AB0F0C9">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5A786112">
      <w:pPr>
        <w:spacing w:before="120" w:line="360" w:lineRule="auto"/>
        <w:rPr>
          <w:rFonts w:asciiTheme="minorEastAsia" w:hAnsiTheme="minorEastAsia" w:eastAsiaTheme="minorEastAsia"/>
          <w:sz w:val="24"/>
        </w:rPr>
      </w:pPr>
    </w:p>
    <w:p w14:paraId="1E160E13">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099DEE70">
      <w:pPr>
        <w:spacing w:before="120" w:line="360" w:lineRule="auto"/>
        <w:rPr>
          <w:rFonts w:asciiTheme="minorEastAsia" w:hAnsiTheme="minorEastAsia" w:eastAsiaTheme="minorEastAsia"/>
          <w:sz w:val="24"/>
        </w:rPr>
      </w:pPr>
    </w:p>
    <w:p w14:paraId="7189A73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p w14:paraId="17EFADA9">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4CC1ADCF">
      <w:pPr>
        <w:rPr>
          <w:rFonts w:ascii="宋体" w:hAnsi="宋体" w:cs="宋体"/>
          <w:b/>
          <w:sz w:val="24"/>
        </w:rPr>
      </w:pPr>
    </w:p>
    <w:p w14:paraId="62533743">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Theme="minorEastAsia" w:hAnsiTheme="minorEastAsia" w:eastAsiaTheme="minorEastAsia"/>
          <w:sz w:val="24"/>
          <w:u w:val="single"/>
          <w:lang w:val="en-US" w:eastAsia="zh-CN"/>
        </w:rPr>
        <w:t>建德市新安江中学</w:t>
      </w:r>
      <w:r>
        <w:rPr>
          <w:rFonts w:hint="eastAsia" w:ascii="宋体" w:hAnsi="宋体"/>
          <w:sz w:val="24"/>
        </w:rPr>
        <w:t>以</w:t>
      </w:r>
      <w:r>
        <w:rPr>
          <w:rFonts w:hint="eastAsia" w:ascii="宋体" w:hAnsi="宋体"/>
          <w:sz w:val="24"/>
          <w:u w:val="single"/>
        </w:rPr>
        <w:t>竞争性磋商</w:t>
      </w:r>
      <w:r>
        <w:rPr>
          <w:rFonts w:hint="eastAsia" w:ascii="宋体" w:hAnsi="宋体"/>
          <w:sz w:val="24"/>
        </w:rPr>
        <w:t>对</w:t>
      </w:r>
      <w:r>
        <w:rPr>
          <w:rFonts w:hint="eastAsia" w:asciiTheme="minorEastAsia" w:hAnsiTheme="minorEastAsia" w:eastAsiaTheme="minorEastAsia"/>
          <w:sz w:val="24"/>
          <w:u w:val="single"/>
          <w:lang w:val="en-US" w:eastAsia="zh-CN"/>
        </w:rPr>
        <w:t>建德市新安江中学2025年物业服务采购项目</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lang w:eastAsia="zh-CN"/>
        </w:rPr>
        <w:t>项目评标委员会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ascii="宋体" w:hAnsi="宋体"/>
          <w:sz w:val="24"/>
          <w:highlight w:val="none"/>
          <w:u w:val="single"/>
        </w:rPr>
        <w:t>（中标</w:t>
      </w:r>
      <w:r>
        <w:rPr>
          <w:rFonts w:hint="eastAsia" w:ascii="宋体" w:hAnsi="宋体"/>
          <w:sz w:val="24"/>
          <w:highlight w:val="none"/>
          <w:u w:val="single"/>
        </w:rPr>
        <w:t>或者成交</w:t>
      </w:r>
      <w:r>
        <w:rPr>
          <w:rFonts w:ascii="宋体" w:hAnsi="宋体"/>
          <w:sz w:val="24"/>
          <w:highlight w:val="none"/>
          <w:u w:val="single"/>
        </w:rPr>
        <w:t>供应商名称）</w:t>
      </w:r>
      <w:r>
        <w:rPr>
          <w:rFonts w:ascii="宋体" w:hAnsi="宋体"/>
          <w:sz w:val="24"/>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A7E482C">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lang w:val="en-US" w:eastAsia="zh-CN"/>
        </w:rPr>
        <w:t xml:space="preserve"> 建德市新安江中学</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C042CB5">
      <w:pPr>
        <w:spacing w:line="560" w:lineRule="exact"/>
        <w:ind w:firstLine="482" w:firstLineChars="200"/>
        <w:outlineLvl w:val="0"/>
        <w:rPr>
          <w:rFonts w:ascii="宋体" w:hAnsi="宋体"/>
          <w:sz w:val="24"/>
        </w:rPr>
      </w:pPr>
      <w:bookmarkStart w:id="69" w:name="_Toc22967"/>
      <w:bookmarkStart w:id="70" w:name="_Toc15367"/>
      <w:bookmarkStart w:id="71" w:name="_Toc28855"/>
      <w:bookmarkStart w:id="72" w:name="_Toc19273"/>
      <w:bookmarkStart w:id="73" w:name="_Toc20421"/>
      <w:r>
        <w:rPr>
          <w:rFonts w:ascii="宋体" w:hAnsi="宋体"/>
          <w:b/>
          <w:sz w:val="24"/>
        </w:rPr>
        <w:t xml:space="preserve">1.1 </w:t>
      </w:r>
      <w:r>
        <w:rPr>
          <w:rFonts w:hint="eastAsia" w:ascii="宋体" w:hAnsi="宋体"/>
          <w:b/>
          <w:sz w:val="24"/>
        </w:rPr>
        <w:t>合同组成部分</w:t>
      </w:r>
      <w:bookmarkEnd w:id="69"/>
      <w:bookmarkEnd w:id="70"/>
      <w:bookmarkEnd w:id="71"/>
      <w:bookmarkEnd w:id="72"/>
      <w:bookmarkEnd w:id="73"/>
    </w:p>
    <w:p w14:paraId="6B943DD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4D56C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2A4F27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90BFAF3">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2C4AF0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FB958C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C79F3A2">
      <w:pPr>
        <w:spacing w:line="560" w:lineRule="exact"/>
        <w:ind w:firstLine="482" w:firstLineChars="200"/>
        <w:outlineLvl w:val="0"/>
        <w:rPr>
          <w:rFonts w:ascii="宋体" w:hAnsi="宋体"/>
          <w:b/>
          <w:sz w:val="24"/>
        </w:rPr>
      </w:pPr>
      <w:bookmarkStart w:id="74" w:name="_Toc2918"/>
      <w:bookmarkStart w:id="75" w:name="_Toc18585"/>
      <w:bookmarkStart w:id="76" w:name="_Toc6773"/>
      <w:bookmarkStart w:id="77" w:name="_Toc6311"/>
      <w:bookmarkStart w:id="78" w:name="_Toc22185"/>
      <w:r>
        <w:rPr>
          <w:rFonts w:ascii="宋体" w:hAnsi="宋体"/>
          <w:b/>
          <w:sz w:val="24"/>
        </w:rPr>
        <w:t xml:space="preserve">1.2 </w:t>
      </w:r>
      <w:r>
        <w:rPr>
          <w:rFonts w:hint="eastAsia" w:ascii="宋体" w:hAnsi="宋体"/>
          <w:b/>
          <w:sz w:val="24"/>
        </w:rPr>
        <w:t>标的</w:t>
      </w:r>
      <w:bookmarkEnd w:id="74"/>
      <w:bookmarkEnd w:id="75"/>
      <w:bookmarkEnd w:id="76"/>
      <w:bookmarkEnd w:id="77"/>
      <w:bookmarkEnd w:id="78"/>
    </w:p>
    <w:p w14:paraId="70D29EF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5FE42746">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7FFC0B7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003E697">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9289BF7">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06972DC0">
      <w:pPr>
        <w:spacing w:line="560" w:lineRule="exact"/>
        <w:ind w:firstLine="480" w:firstLineChars="200"/>
        <w:rPr>
          <w:rFonts w:ascii="宋体" w:hAnsi="宋体" w:cs="宋体"/>
          <w:sz w:val="24"/>
          <w:u w:val="single"/>
        </w:rPr>
      </w:pPr>
      <w:bookmarkStart w:id="79" w:name="_Toc21124"/>
      <w:bookmarkStart w:id="80" w:name="_Toc4929"/>
      <w:bookmarkStart w:id="81" w:name="_Toc5635"/>
      <w:bookmarkStart w:id="82" w:name="_Toc1386"/>
      <w:bookmarkStart w:id="83" w:name="_Toc13918"/>
      <w:r>
        <w:rPr>
          <w:rFonts w:hint="eastAsia" w:ascii="宋体" w:hAnsi="宋体" w:cs="宋体"/>
          <w:sz w:val="24"/>
        </w:rPr>
        <w:t>1.2.5.1 货物名称、品牌、规格型号、花色：；</w:t>
      </w:r>
    </w:p>
    <w:p w14:paraId="11A90BA1">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30E1909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927E8AA">
      <w:pPr>
        <w:spacing w:line="560" w:lineRule="exact"/>
        <w:ind w:firstLine="482" w:firstLineChars="200"/>
        <w:outlineLvl w:val="0"/>
        <w:rPr>
          <w:rFonts w:ascii="宋体" w:hAnsi="宋体"/>
          <w:b/>
          <w:sz w:val="24"/>
        </w:rPr>
      </w:pPr>
      <w:r>
        <w:rPr>
          <w:rFonts w:ascii="宋体" w:hAnsi="宋体"/>
          <w:b/>
          <w:sz w:val="24"/>
        </w:rPr>
        <w:t>1.3 价款</w:t>
      </w:r>
      <w:bookmarkEnd w:id="79"/>
      <w:bookmarkEnd w:id="80"/>
      <w:bookmarkEnd w:id="81"/>
      <w:bookmarkEnd w:id="82"/>
      <w:bookmarkEnd w:id="83"/>
    </w:p>
    <w:p w14:paraId="631960FA">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2071EE35">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7DBC54E8">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24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11FB1D">
            <w:pPr>
              <w:pStyle w:val="621"/>
              <w:spacing w:line="560" w:lineRule="exact"/>
              <w:jc w:val="center"/>
              <w:rPr>
                <w:rFonts w:hAnsi="宋体"/>
                <w:sz w:val="24"/>
                <w:szCs w:val="24"/>
              </w:rPr>
            </w:pPr>
            <w:r>
              <w:rPr>
                <w:rFonts w:hAnsi="宋体"/>
                <w:sz w:val="24"/>
                <w:szCs w:val="24"/>
              </w:rPr>
              <w:t>序号</w:t>
            </w:r>
          </w:p>
        </w:tc>
        <w:tc>
          <w:tcPr>
            <w:tcW w:w="3402" w:type="dxa"/>
            <w:vAlign w:val="center"/>
          </w:tcPr>
          <w:p w14:paraId="4CA27746">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C8EA6BF">
            <w:pPr>
              <w:pStyle w:val="621"/>
              <w:spacing w:line="560" w:lineRule="exact"/>
              <w:jc w:val="center"/>
              <w:rPr>
                <w:rFonts w:hAnsi="宋体"/>
                <w:sz w:val="24"/>
                <w:szCs w:val="24"/>
              </w:rPr>
            </w:pPr>
            <w:r>
              <w:rPr>
                <w:rFonts w:hAnsi="宋体"/>
                <w:sz w:val="24"/>
                <w:szCs w:val="24"/>
              </w:rPr>
              <w:t>分项价格</w:t>
            </w:r>
          </w:p>
        </w:tc>
      </w:tr>
      <w:tr w14:paraId="5D1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E7A800">
            <w:pPr>
              <w:pStyle w:val="621"/>
              <w:spacing w:line="560" w:lineRule="exact"/>
              <w:ind w:firstLine="200"/>
              <w:jc w:val="center"/>
              <w:rPr>
                <w:rFonts w:hAnsi="宋体"/>
                <w:sz w:val="24"/>
                <w:szCs w:val="24"/>
              </w:rPr>
            </w:pPr>
          </w:p>
        </w:tc>
        <w:tc>
          <w:tcPr>
            <w:tcW w:w="3402" w:type="dxa"/>
            <w:vAlign w:val="center"/>
          </w:tcPr>
          <w:p w14:paraId="19FCA3C4">
            <w:pPr>
              <w:pStyle w:val="621"/>
              <w:spacing w:line="560" w:lineRule="exact"/>
              <w:ind w:firstLine="200"/>
              <w:jc w:val="center"/>
              <w:rPr>
                <w:rFonts w:hAnsi="宋体"/>
                <w:sz w:val="24"/>
                <w:szCs w:val="24"/>
              </w:rPr>
            </w:pPr>
          </w:p>
        </w:tc>
        <w:tc>
          <w:tcPr>
            <w:tcW w:w="2552" w:type="dxa"/>
            <w:vAlign w:val="center"/>
          </w:tcPr>
          <w:p w14:paraId="488B718B">
            <w:pPr>
              <w:pStyle w:val="621"/>
              <w:spacing w:line="560" w:lineRule="exact"/>
              <w:ind w:firstLine="200"/>
              <w:jc w:val="center"/>
              <w:rPr>
                <w:rFonts w:hAnsi="宋体"/>
                <w:sz w:val="24"/>
                <w:szCs w:val="24"/>
              </w:rPr>
            </w:pPr>
          </w:p>
        </w:tc>
      </w:tr>
      <w:tr w14:paraId="2B97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FC336F">
            <w:pPr>
              <w:pStyle w:val="621"/>
              <w:spacing w:line="560" w:lineRule="exact"/>
              <w:ind w:firstLine="200"/>
              <w:jc w:val="center"/>
              <w:rPr>
                <w:rFonts w:hAnsi="宋体"/>
                <w:sz w:val="24"/>
                <w:szCs w:val="24"/>
              </w:rPr>
            </w:pPr>
          </w:p>
        </w:tc>
        <w:tc>
          <w:tcPr>
            <w:tcW w:w="3402" w:type="dxa"/>
            <w:vAlign w:val="center"/>
          </w:tcPr>
          <w:p w14:paraId="5951D014">
            <w:pPr>
              <w:pStyle w:val="621"/>
              <w:spacing w:line="560" w:lineRule="exact"/>
              <w:ind w:firstLine="200"/>
              <w:jc w:val="center"/>
              <w:rPr>
                <w:rFonts w:hAnsi="宋体"/>
                <w:sz w:val="24"/>
                <w:szCs w:val="24"/>
              </w:rPr>
            </w:pPr>
          </w:p>
        </w:tc>
        <w:tc>
          <w:tcPr>
            <w:tcW w:w="2552" w:type="dxa"/>
            <w:vAlign w:val="center"/>
          </w:tcPr>
          <w:p w14:paraId="7E680F55">
            <w:pPr>
              <w:pStyle w:val="621"/>
              <w:spacing w:line="560" w:lineRule="exact"/>
              <w:ind w:firstLine="200"/>
              <w:jc w:val="center"/>
              <w:rPr>
                <w:rFonts w:hAnsi="宋体"/>
                <w:sz w:val="24"/>
                <w:szCs w:val="24"/>
              </w:rPr>
            </w:pPr>
          </w:p>
        </w:tc>
      </w:tr>
      <w:tr w14:paraId="6C0C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5F07F6">
            <w:pPr>
              <w:pStyle w:val="621"/>
              <w:spacing w:line="560" w:lineRule="exact"/>
              <w:ind w:firstLine="200"/>
              <w:jc w:val="center"/>
              <w:rPr>
                <w:rFonts w:hAnsi="宋体"/>
                <w:sz w:val="24"/>
                <w:szCs w:val="24"/>
              </w:rPr>
            </w:pPr>
          </w:p>
        </w:tc>
        <w:tc>
          <w:tcPr>
            <w:tcW w:w="3402" w:type="dxa"/>
            <w:vAlign w:val="center"/>
          </w:tcPr>
          <w:p w14:paraId="5E0E1D15">
            <w:pPr>
              <w:pStyle w:val="621"/>
              <w:spacing w:line="560" w:lineRule="exact"/>
              <w:ind w:firstLine="200"/>
              <w:jc w:val="center"/>
              <w:rPr>
                <w:rFonts w:hAnsi="宋体"/>
                <w:sz w:val="24"/>
                <w:szCs w:val="24"/>
              </w:rPr>
            </w:pPr>
          </w:p>
        </w:tc>
        <w:tc>
          <w:tcPr>
            <w:tcW w:w="2552" w:type="dxa"/>
            <w:vAlign w:val="center"/>
          </w:tcPr>
          <w:p w14:paraId="2F56486B">
            <w:pPr>
              <w:pStyle w:val="621"/>
              <w:spacing w:line="560" w:lineRule="exact"/>
              <w:ind w:firstLine="200"/>
              <w:jc w:val="center"/>
              <w:rPr>
                <w:rFonts w:hAnsi="宋体"/>
                <w:sz w:val="24"/>
                <w:szCs w:val="24"/>
              </w:rPr>
            </w:pPr>
          </w:p>
        </w:tc>
      </w:tr>
      <w:tr w14:paraId="3160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A1E619">
            <w:pPr>
              <w:pStyle w:val="621"/>
              <w:spacing w:line="560" w:lineRule="exact"/>
              <w:ind w:firstLine="200"/>
              <w:jc w:val="center"/>
              <w:rPr>
                <w:rFonts w:hAnsi="宋体"/>
                <w:sz w:val="24"/>
                <w:szCs w:val="24"/>
              </w:rPr>
            </w:pPr>
          </w:p>
        </w:tc>
        <w:tc>
          <w:tcPr>
            <w:tcW w:w="3402" w:type="dxa"/>
            <w:vAlign w:val="center"/>
          </w:tcPr>
          <w:p w14:paraId="080CCF37">
            <w:pPr>
              <w:pStyle w:val="621"/>
              <w:spacing w:line="560" w:lineRule="exact"/>
              <w:ind w:firstLine="200"/>
              <w:jc w:val="center"/>
              <w:rPr>
                <w:rFonts w:hAnsi="宋体"/>
                <w:sz w:val="24"/>
                <w:szCs w:val="24"/>
              </w:rPr>
            </w:pPr>
          </w:p>
        </w:tc>
        <w:tc>
          <w:tcPr>
            <w:tcW w:w="2552" w:type="dxa"/>
            <w:vAlign w:val="center"/>
          </w:tcPr>
          <w:p w14:paraId="61072611">
            <w:pPr>
              <w:pStyle w:val="621"/>
              <w:spacing w:line="560" w:lineRule="exact"/>
              <w:ind w:firstLine="200"/>
              <w:jc w:val="center"/>
              <w:rPr>
                <w:rFonts w:hAnsi="宋体"/>
                <w:sz w:val="24"/>
                <w:szCs w:val="24"/>
              </w:rPr>
            </w:pPr>
          </w:p>
        </w:tc>
      </w:tr>
      <w:tr w14:paraId="28E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EDCA7B">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D911196">
            <w:pPr>
              <w:pStyle w:val="621"/>
              <w:spacing w:line="560" w:lineRule="exact"/>
              <w:ind w:firstLine="200"/>
              <w:jc w:val="center"/>
              <w:rPr>
                <w:rFonts w:hAnsi="宋体"/>
                <w:sz w:val="24"/>
                <w:szCs w:val="24"/>
              </w:rPr>
            </w:pPr>
          </w:p>
        </w:tc>
      </w:tr>
    </w:tbl>
    <w:p w14:paraId="0B7A86EE">
      <w:pPr>
        <w:spacing w:line="560" w:lineRule="exact"/>
        <w:ind w:firstLine="480" w:firstLineChars="200"/>
        <w:rPr>
          <w:rFonts w:ascii="宋体" w:hAnsi="宋体"/>
          <w:sz w:val="24"/>
        </w:rPr>
      </w:pPr>
      <w:bookmarkStart w:id="84" w:name="_Toc30506"/>
      <w:bookmarkStart w:id="85" w:name="_Toc3654"/>
      <w:bookmarkStart w:id="86" w:name="_Toc14993"/>
      <w:bookmarkStart w:id="87" w:name="_Toc30158"/>
      <w:bookmarkStart w:id="88" w:name="_Toc26916"/>
      <w:r>
        <w:rPr>
          <w:rFonts w:hint="eastAsia" w:ascii="宋体" w:hAnsi="宋体"/>
          <w:bCs/>
          <w:sz w:val="24"/>
        </w:rPr>
        <w:t>1.3.2单价合同，本合同单价（含税）标准为：</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3D8EB292">
      <w:pPr>
        <w:pStyle w:val="3"/>
        <w:numPr>
          <w:ilvl w:val="0"/>
          <w:numId w:val="0"/>
        </w:numPr>
        <w:ind w:leftChars="0" w:firstLine="480" w:firstLineChars="200"/>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4"/>
    <w:bookmarkEnd w:id="85"/>
    <w:bookmarkEnd w:id="86"/>
    <w:bookmarkEnd w:id="87"/>
    <w:bookmarkEnd w:id="88"/>
    <w:p w14:paraId="33051C6D">
      <w:pPr>
        <w:pStyle w:val="629"/>
        <w:spacing w:before="0" w:beforeAutospacing="0" w:after="0" w:afterAutospacing="0" w:line="360" w:lineRule="auto"/>
        <w:ind w:firstLine="480"/>
        <w:rPr>
          <w:b/>
        </w:rPr>
      </w:pPr>
      <w:bookmarkStart w:id="89" w:name="_Toc22618"/>
      <w:bookmarkStart w:id="90" w:name="_Toc1814"/>
      <w:bookmarkStart w:id="91" w:name="_Toc10340"/>
      <w:bookmarkStart w:id="92" w:name="_Toc4760"/>
      <w:bookmarkStart w:id="93" w:name="_Toc31421"/>
      <w:bookmarkStart w:id="94" w:name="_Toc8772"/>
      <w:bookmarkStart w:id="95" w:name="_Toc3625"/>
      <w:bookmarkStart w:id="96" w:name="_Toc11108"/>
      <w:r>
        <w:rPr>
          <w:rFonts w:hint="eastAsia"/>
          <w:b/>
        </w:rPr>
        <w:t>1.4履约保证金</w:t>
      </w:r>
    </w:p>
    <w:p w14:paraId="690A093E">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lang w:val="en-US" w:eastAsia="zh-CN"/>
        </w:rPr>
        <w:t xml:space="preserve"> </w:t>
      </w:r>
      <w:r>
        <w:rPr>
          <w:rFonts w:hint="eastAsia"/>
          <w:highlight w:val="none"/>
          <w:u w:val="single"/>
        </w:rPr>
        <w:t>否</w:t>
      </w:r>
      <w:r>
        <w:rPr>
          <w:rFonts w:hint="eastAsia"/>
          <w:highlight w:val="none"/>
        </w:rPr>
        <w:t>（是</w:t>
      </w:r>
      <w:r>
        <w:rPr>
          <w:rFonts w:hint="eastAsia" w:ascii="仿宋" w:hAnsi="仿宋" w:eastAsia="仿宋" w:cs="仿宋"/>
          <w:highlight w:val="none"/>
        </w:rPr>
        <w:t>/</w:t>
      </w:r>
      <w:r>
        <w:rPr>
          <w:rFonts w:hint="eastAsia"/>
          <w:highlight w:val="none"/>
        </w:rPr>
        <w:t>否）需要支付履约保证金。</w:t>
      </w:r>
    </w:p>
    <w:p w14:paraId="1551E4B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5167B44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4512A420">
      <w:pPr>
        <w:pStyle w:val="3"/>
        <w:numPr>
          <w:ilvl w:val="0"/>
          <w:numId w:val="0"/>
        </w:numPr>
        <w:tabs>
          <w:tab w:val="left" w:pos="0"/>
          <w:tab w:val="clear" w:pos="432"/>
        </w:tabs>
        <w:spacing w:line="560" w:lineRule="exact"/>
        <w:ind w:left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7DEDD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C4CE48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9"/>
      <w:bookmarkEnd w:id="90"/>
      <w:bookmarkEnd w:id="91"/>
      <w:r>
        <w:rPr>
          <w:rFonts w:hint="eastAsia" w:ascii="宋体" w:hAnsi="宋体" w:cs="宋体"/>
          <w:b/>
          <w:sz w:val="24"/>
        </w:rPr>
        <w:t>预付款</w:t>
      </w:r>
    </w:p>
    <w:p w14:paraId="3AEC89B1">
      <w:pPr>
        <w:pStyle w:val="629"/>
        <w:spacing w:before="0" w:beforeAutospacing="0" w:after="0" w:afterAutospacing="0" w:line="360" w:lineRule="auto"/>
        <w:ind w:firstLine="480"/>
      </w:pPr>
      <w:r>
        <w:rPr>
          <w:rFonts w:hint="eastAsia"/>
        </w:rPr>
        <w:t>甲方（是）需要支付预付款。若需要支付预付款的，则：</w:t>
      </w:r>
    </w:p>
    <w:p w14:paraId="1D21E4F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6AB45772">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40CA6354">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2979F4D7">
      <w:pPr>
        <w:pStyle w:val="629"/>
        <w:spacing w:before="0" w:beforeAutospacing="0" w:after="0" w:afterAutospacing="0" w:line="360" w:lineRule="auto"/>
        <w:ind w:firstLine="480"/>
        <w:rPr>
          <w:b/>
          <w:bCs/>
        </w:rPr>
      </w:pPr>
      <w:r>
        <w:rPr>
          <w:rFonts w:hint="eastAsia"/>
          <w:b/>
          <w:bCs/>
        </w:rPr>
        <w:t>1.6资金支付</w:t>
      </w:r>
    </w:p>
    <w:p w14:paraId="6A787C88">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AD511D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B81CDA3">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2"/>
      <w:bookmarkEnd w:id="93"/>
      <w:bookmarkEnd w:id="94"/>
      <w:bookmarkEnd w:id="95"/>
      <w:bookmarkEnd w:id="96"/>
    </w:p>
    <w:p w14:paraId="273CBA7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C3CE85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035113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3F822DE">
      <w:pPr>
        <w:spacing w:line="560" w:lineRule="exact"/>
        <w:ind w:firstLine="480" w:firstLineChars="200"/>
        <w:outlineLvl w:val="0"/>
        <w:rPr>
          <w:rFonts w:ascii="宋体" w:hAnsi="宋体"/>
          <w:bCs/>
          <w:sz w:val="24"/>
        </w:rPr>
      </w:pPr>
      <w:bookmarkStart w:id="97" w:name="_Toc8586"/>
      <w:bookmarkStart w:id="98" w:name="_Toc2375"/>
      <w:bookmarkStart w:id="99" w:name="_Toc5698"/>
      <w:bookmarkStart w:id="100" w:name="_Toc3079"/>
      <w:bookmarkStart w:id="101" w:name="_Toc24662"/>
      <w:r>
        <w:rPr>
          <w:rFonts w:hint="eastAsia" w:ascii="宋体" w:hAnsi="宋体"/>
          <w:bCs/>
          <w:sz w:val="24"/>
        </w:rPr>
        <w:t>1.7.4若服务</w:t>
      </w:r>
      <w:r>
        <w:rPr>
          <w:rFonts w:hint="eastAsia"/>
          <w:bCs/>
          <w:sz w:val="24"/>
        </w:rPr>
        <w:t>涉及货物的，则货物的：</w:t>
      </w:r>
    </w:p>
    <w:p w14:paraId="2CF61BC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98692F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C24D0F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121F5C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7"/>
      <w:bookmarkEnd w:id="98"/>
      <w:bookmarkEnd w:id="99"/>
      <w:bookmarkEnd w:id="100"/>
      <w:bookmarkEnd w:id="101"/>
    </w:p>
    <w:p w14:paraId="3E4DE9C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E1DBAF0">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FFFAE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EEB122F">
      <w:pPr>
        <w:spacing w:line="560" w:lineRule="exact"/>
        <w:ind w:firstLine="480" w:firstLineChars="200"/>
        <w:rPr>
          <w:rFonts w:ascii="宋体" w:hAnsi="宋体" w:cs="宋体"/>
          <w:sz w:val="24"/>
        </w:rPr>
      </w:pPr>
      <w:bookmarkStart w:id="102" w:name="_Toc26807"/>
      <w:bookmarkStart w:id="103" w:name="_Toc18683"/>
      <w:bookmarkStart w:id="104" w:name="_Toc9497"/>
      <w:bookmarkStart w:id="105" w:name="_Toc32454"/>
      <w:bookmarkStart w:id="10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3BA19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EB8B9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575D3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2"/>
    <w:bookmarkEnd w:id="103"/>
    <w:bookmarkEnd w:id="104"/>
    <w:bookmarkEnd w:id="105"/>
    <w:bookmarkEnd w:id="106"/>
    <w:p w14:paraId="0570F31B">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05537912">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54928A8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FD3F86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31C277">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7419A2F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BF68815">
      <w:pPr>
        <w:autoSpaceDE w:val="0"/>
        <w:autoSpaceDN w:val="0"/>
        <w:spacing w:line="560" w:lineRule="exact"/>
        <w:rPr>
          <w:rFonts w:ascii="宋体" w:hAnsi="宋体"/>
          <w:sz w:val="24"/>
          <w:lang w:val="zh-CN"/>
        </w:rPr>
      </w:pPr>
    </w:p>
    <w:p w14:paraId="375B5E2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1AC3CD24">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6DC5D927">
      <w:pPr>
        <w:autoSpaceDE w:val="0"/>
        <w:autoSpaceDN w:val="0"/>
        <w:spacing w:line="560" w:lineRule="exact"/>
        <w:rPr>
          <w:rFonts w:ascii="宋体" w:hAnsi="宋体"/>
          <w:sz w:val="24"/>
          <w:lang w:val="zh-CN"/>
        </w:rPr>
      </w:pPr>
    </w:p>
    <w:p w14:paraId="4CD27284">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14:paraId="68F21095">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70AFF089">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4FC5051">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3A1E25E7">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14:paraId="79681F17">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14:paraId="12A98A3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B084860">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B7BF239">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0C5EEB9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D74EBF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62A9E0C">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1048A404">
      <w:pPr>
        <w:widowControl/>
        <w:spacing w:line="560" w:lineRule="exact"/>
        <w:jc w:val="left"/>
        <w:rPr>
          <w:rFonts w:ascii="宋体" w:hAnsi="宋体"/>
          <w:b/>
          <w:sz w:val="24"/>
        </w:rPr>
      </w:pPr>
    </w:p>
    <w:p w14:paraId="7CBA75AA">
      <w:pPr>
        <w:widowControl/>
        <w:adjustRightInd/>
        <w:jc w:val="left"/>
        <w:rPr>
          <w:rFonts w:ascii="宋体" w:hAnsi="宋体"/>
          <w:b/>
          <w:sz w:val="24"/>
        </w:rPr>
      </w:pPr>
      <w:r>
        <w:rPr>
          <w:rFonts w:ascii="宋体" w:hAnsi="宋体"/>
          <w:b/>
        </w:rPr>
        <w:br w:type="page"/>
      </w:r>
    </w:p>
    <w:p w14:paraId="02DCF314">
      <w:pPr>
        <w:pStyle w:val="281"/>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14:paraId="2EB909F0">
      <w:pPr>
        <w:spacing w:line="560" w:lineRule="exact"/>
        <w:ind w:firstLine="482" w:firstLineChars="200"/>
        <w:outlineLvl w:val="0"/>
        <w:rPr>
          <w:rFonts w:ascii="宋体" w:hAnsi="宋体"/>
          <w:b/>
          <w:sz w:val="24"/>
        </w:rPr>
      </w:pPr>
      <w:bookmarkStart w:id="107" w:name="_Toc19680"/>
      <w:bookmarkStart w:id="108" w:name="_Toc5228"/>
      <w:bookmarkStart w:id="109" w:name="_Toc14021"/>
      <w:bookmarkStart w:id="110" w:name="_Toc25079"/>
      <w:bookmarkStart w:id="111" w:name="_Toc31297"/>
      <w:r>
        <w:rPr>
          <w:rFonts w:ascii="宋体" w:hAnsi="宋体"/>
          <w:b/>
          <w:sz w:val="24"/>
        </w:rPr>
        <w:t>2.1 定义</w:t>
      </w:r>
      <w:bookmarkEnd w:id="107"/>
      <w:bookmarkEnd w:id="108"/>
      <w:bookmarkEnd w:id="109"/>
      <w:bookmarkEnd w:id="110"/>
      <w:bookmarkEnd w:id="111"/>
    </w:p>
    <w:p w14:paraId="2E372ED1">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1472F4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F39E7C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5CE5AD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F9E2928">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98D0A6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4156C9">
      <w:pPr>
        <w:spacing w:line="560" w:lineRule="exact"/>
        <w:ind w:firstLine="480" w:firstLineChars="200"/>
        <w:rPr>
          <w:rFonts w:ascii="宋体" w:hAnsi="宋体"/>
          <w:sz w:val="24"/>
        </w:rPr>
      </w:pPr>
      <w:r>
        <w:rPr>
          <w:rFonts w:ascii="宋体" w:hAnsi="宋体"/>
          <w:sz w:val="24"/>
        </w:rPr>
        <w:t>2.1.6 “现场”系指合同约定提供服务的地点。</w:t>
      </w:r>
    </w:p>
    <w:p w14:paraId="421A7E4D">
      <w:pPr>
        <w:spacing w:line="560" w:lineRule="exact"/>
        <w:ind w:firstLine="482" w:firstLineChars="200"/>
        <w:outlineLvl w:val="0"/>
        <w:rPr>
          <w:rFonts w:ascii="宋体" w:hAnsi="宋体"/>
          <w:b/>
          <w:sz w:val="24"/>
        </w:rPr>
      </w:pPr>
      <w:bookmarkStart w:id="112" w:name="_Toc3769"/>
      <w:bookmarkStart w:id="113" w:name="_Toc16752"/>
      <w:bookmarkStart w:id="114" w:name="_Toc19539"/>
      <w:bookmarkStart w:id="115" w:name="_Toc31402"/>
      <w:bookmarkStart w:id="116" w:name="_Toc23289"/>
      <w:r>
        <w:rPr>
          <w:rFonts w:ascii="宋体" w:hAnsi="宋体"/>
          <w:b/>
          <w:sz w:val="24"/>
        </w:rPr>
        <w:t>2.2 技术规范</w:t>
      </w:r>
      <w:bookmarkEnd w:id="112"/>
      <w:bookmarkEnd w:id="113"/>
      <w:bookmarkEnd w:id="114"/>
      <w:bookmarkEnd w:id="115"/>
      <w:bookmarkEnd w:id="116"/>
    </w:p>
    <w:p w14:paraId="654FC266">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5EF86B8">
      <w:pPr>
        <w:spacing w:line="560" w:lineRule="exact"/>
        <w:ind w:firstLine="482" w:firstLineChars="200"/>
        <w:outlineLvl w:val="0"/>
        <w:rPr>
          <w:rFonts w:ascii="宋体" w:hAnsi="宋体"/>
          <w:b/>
          <w:sz w:val="24"/>
        </w:rPr>
      </w:pPr>
      <w:bookmarkStart w:id="117" w:name="_Toc9161"/>
      <w:bookmarkStart w:id="118" w:name="_Toc4133"/>
      <w:bookmarkStart w:id="119" w:name="_Toc12412"/>
      <w:bookmarkStart w:id="120" w:name="_Toc13673"/>
      <w:bookmarkStart w:id="121" w:name="_Toc27945"/>
      <w:r>
        <w:rPr>
          <w:rFonts w:ascii="宋体" w:hAnsi="宋体"/>
          <w:b/>
          <w:sz w:val="24"/>
        </w:rPr>
        <w:t>2.3 知识产权</w:t>
      </w:r>
      <w:bookmarkEnd w:id="117"/>
      <w:bookmarkEnd w:id="118"/>
      <w:bookmarkEnd w:id="119"/>
      <w:bookmarkEnd w:id="120"/>
      <w:bookmarkEnd w:id="121"/>
    </w:p>
    <w:p w14:paraId="7867E7D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7A6869">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486CDB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535F6B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EBFEAD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32A1DC8">
      <w:pPr>
        <w:spacing w:line="560" w:lineRule="exact"/>
        <w:ind w:firstLine="482" w:firstLineChars="200"/>
        <w:outlineLvl w:val="0"/>
        <w:rPr>
          <w:rFonts w:ascii="宋体" w:hAnsi="宋体"/>
          <w:b/>
          <w:sz w:val="24"/>
        </w:rPr>
      </w:pPr>
      <w:bookmarkStart w:id="122" w:name="_Toc22011"/>
      <w:bookmarkStart w:id="123" w:name="_Toc31233"/>
      <w:bookmarkStart w:id="124" w:name="_Toc32670"/>
      <w:bookmarkStart w:id="125" w:name="_Toc26555"/>
      <w:bookmarkStart w:id="126" w:name="_Toc15447"/>
      <w:r>
        <w:rPr>
          <w:rFonts w:ascii="宋体" w:hAnsi="宋体"/>
          <w:b/>
          <w:sz w:val="24"/>
        </w:rPr>
        <w:t>2.5 结算方式和付款条件</w:t>
      </w:r>
      <w:bookmarkEnd w:id="122"/>
      <w:bookmarkEnd w:id="123"/>
      <w:bookmarkEnd w:id="124"/>
      <w:bookmarkEnd w:id="125"/>
      <w:bookmarkEnd w:id="126"/>
    </w:p>
    <w:p w14:paraId="69E4D52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ED29A52">
      <w:pPr>
        <w:spacing w:line="560" w:lineRule="exact"/>
        <w:ind w:firstLine="482" w:firstLineChars="200"/>
        <w:outlineLvl w:val="0"/>
        <w:rPr>
          <w:rFonts w:ascii="宋体" w:hAnsi="宋体"/>
          <w:b/>
          <w:sz w:val="24"/>
        </w:rPr>
      </w:pPr>
      <w:bookmarkStart w:id="127" w:name="_Toc13467"/>
      <w:bookmarkStart w:id="128" w:name="_Toc16163"/>
      <w:bookmarkStart w:id="129" w:name="_Toc13154"/>
      <w:bookmarkStart w:id="130" w:name="_Toc30507"/>
      <w:bookmarkStart w:id="131" w:name="_Toc18990"/>
      <w:r>
        <w:rPr>
          <w:rFonts w:ascii="宋体" w:hAnsi="宋体"/>
          <w:b/>
          <w:sz w:val="24"/>
        </w:rPr>
        <w:t>2.6 技术资料和保密义务</w:t>
      </w:r>
      <w:bookmarkEnd w:id="127"/>
      <w:bookmarkEnd w:id="128"/>
      <w:bookmarkEnd w:id="129"/>
      <w:bookmarkEnd w:id="130"/>
      <w:bookmarkEnd w:id="131"/>
    </w:p>
    <w:p w14:paraId="75C13685">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2F0C7E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59875E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8107FFA">
      <w:pPr>
        <w:spacing w:line="560" w:lineRule="exact"/>
        <w:ind w:firstLine="482" w:firstLineChars="200"/>
        <w:outlineLvl w:val="0"/>
        <w:rPr>
          <w:rFonts w:ascii="宋体" w:hAnsi="宋体"/>
          <w:b/>
          <w:sz w:val="24"/>
        </w:rPr>
      </w:pPr>
      <w:bookmarkStart w:id="132" w:name="_Toc19069"/>
      <w:r>
        <w:rPr>
          <w:rFonts w:ascii="宋体" w:hAnsi="宋体"/>
          <w:b/>
          <w:sz w:val="24"/>
        </w:rPr>
        <w:t xml:space="preserve">2.7 </w:t>
      </w:r>
      <w:r>
        <w:rPr>
          <w:rFonts w:hint="eastAsia" w:ascii="宋体" w:hAnsi="宋体"/>
          <w:b/>
          <w:sz w:val="24"/>
        </w:rPr>
        <w:t>质量保证</w:t>
      </w:r>
      <w:bookmarkEnd w:id="132"/>
    </w:p>
    <w:p w14:paraId="555BCD8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00353A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E5812D3">
      <w:pPr>
        <w:spacing w:line="560" w:lineRule="exact"/>
        <w:ind w:firstLine="482" w:firstLineChars="200"/>
        <w:outlineLvl w:val="0"/>
        <w:rPr>
          <w:rFonts w:ascii="宋体" w:hAnsi="宋体"/>
          <w:b/>
          <w:sz w:val="24"/>
        </w:rPr>
      </w:pPr>
      <w:bookmarkStart w:id="133" w:name="_Toc22267"/>
      <w:r>
        <w:rPr>
          <w:rFonts w:ascii="宋体" w:hAnsi="宋体"/>
          <w:b/>
          <w:sz w:val="24"/>
        </w:rPr>
        <w:t xml:space="preserve">2.8 </w:t>
      </w:r>
      <w:r>
        <w:rPr>
          <w:rFonts w:hint="eastAsia" w:ascii="宋体" w:hAnsi="宋体"/>
          <w:b/>
          <w:sz w:val="24"/>
        </w:rPr>
        <w:t>延迟履行</w:t>
      </w:r>
      <w:bookmarkEnd w:id="133"/>
    </w:p>
    <w:p w14:paraId="2843BCA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7351F2FB">
      <w:pPr>
        <w:spacing w:line="560" w:lineRule="exact"/>
        <w:ind w:firstLine="482" w:firstLineChars="200"/>
        <w:outlineLvl w:val="0"/>
        <w:rPr>
          <w:rFonts w:ascii="宋体" w:hAnsi="宋体"/>
          <w:b/>
          <w:sz w:val="24"/>
        </w:rPr>
      </w:pPr>
      <w:bookmarkStart w:id="134" w:name="_Toc10611"/>
      <w:r>
        <w:rPr>
          <w:rFonts w:ascii="宋体" w:hAnsi="宋体"/>
          <w:b/>
          <w:sz w:val="24"/>
        </w:rPr>
        <w:t xml:space="preserve">2.9 </w:t>
      </w:r>
      <w:r>
        <w:rPr>
          <w:rFonts w:hint="eastAsia" w:ascii="宋体" w:hAnsi="宋体"/>
          <w:b/>
          <w:sz w:val="24"/>
        </w:rPr>
        <w:t>合同变更</w:t>
      </w:r>
      <w:bookmarkEnd w:id="134"/>
    </w:p>
    <w:p w14:paraId="5C7E1B8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B4E2C6F">
      <w:pPr>
        <w:spacing w:line="560" w:lineRule="exact"/>
        <w:ind w:firstLine="482" w:firstLineChars="200"/>
        <w:outlineLvl w:val="0"/>
        <w:rPr>
          <w:rFonts w:ascii="宋体" w:hAnsi="宋体"/>
          <w:b/>
          <w:sz w:val="24"/>
        </w:rPr>
      </w:pPr>
      <w:bookmarkStart w:id="135" w:name="_Toc42"/>
      <w:bookmarkStart w:id="136" w:name="_Toc26689"/>
      <w:bookmarkStart w:id="137" w:name="_Toc21830"/>
      <w:bookmarkStart w:id="138" w:name="_Toc10663"/>
      <w:bookmarkStart w:id="139" w:name="_Toc23368"/>
      <w:r>
        <w:rPr>
          <w:rFonts w:ascii="宋体" w:hAnsi="宋体"/>
          <w:b/>
          <w:sz w:val="24"/>
        </w:rPr>
        <w:t>2.10 合同转让和分包</w:t>
      </w:r>
      <w:bookmarkEnd w:id="135"/>
      <w:bookmarkEnd w:id="136"/>
      <w:bookmarkEnd w:id="137"/>
      <w:bookmarkEnd w:id="138"/>
      <w:bookmarkEnd w:id="139"/>
    </w:p>
    <w:p w14:paraId="657355B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B6F111F">
      <w:pPr>
        <w:spacing w:line="560" w:lineRule="exact"/>
        <w:ind w:firstLine="482" w:firstLineChars="200"/>
        <w:outlineLvl w:val="0"/>
        <w:rPr>
          <w:rFonts w:ascii="宋体" w:hAnsi="宋体"/>
          <w:b/>
          <w:sz w:val="24"/>
        </w:rPr>
      </w:pPr>
      <w:bookmarkStart w:id="140" w:name="_Toc4720"/>
      <w:bookmarkStart w:id="141" w:name="_Toc14371"/>
      <w:bookmarkStart w:id="142" w:name="_Toc32494"/>
      <w:bookmarkStart w:id="143" w:name="_Toc25571"/>
      <w:bookmarkStart w:id="144" w:name="_Toc26633"/>
      <w:r>
        <w:rPr>
          <w:rFonts w:ascii="宋体" w:hAnsi="宋体"/>
          <w:b/>
          <w:sz w:val="24"/>
        </w:rPr>
        <w:t>2.11 不可抗力</w:t>
      </w:r>
      <w:bookmarkEnd w:id="140"/>
      <w:bookmarkEnd w:id="141"/>
      <w:bookmarkEnd w:id="142"/>
      <w:bookmarkEnd w:id="143"/>
      <w:bookmarkEnd w:id="144"/>
    </w:p>
    <w:p w14:paraId="2BE774C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BE81088">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11FF19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658279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CFAF52">
      <w:pPr>
        <w:spacing w:line="560" w:lineRule="exact"/>
        <w:ind w:firstLine="482" w:firstLineChars="200"/>
        <w:outlineLvl w:val="0"/>
        <w:rPr>
          <w:rFonts w:ascii="宋体" w:hAnsi="宋体"/>
          <w:b/>
          <w:sz w:val="24"/>
        </w:rPr>
      </w:pPr>
      <w:bookmarkStart w:id="145" w:name="_Toc25783"/>
      <w:bookmarkStart w:id="146" w:name="_Toc3638"/>
      <w:bookmarkStart w:id="147" w:name="_Toc24465"/>
      <w:bookmarkStart w:id="148" w:name="_Toc23854"/>
      <w:bookmarkStart w:id="149" w:name="_Toc14115"/>
      <w:r>
        <w:rPr>
          <w:rFonts w:ascii="宋体" w:hAnsi="宋体"/>
          <w:b/>
          <w:sz w:val="24"/>
        </w:rPr>
        <w:t>2.12 税费</w:t>
      </w:r>
      <w:bookmarkEnd w:id="145"/>
      <w:bookmarkEnd w:id="146"/>
      <w:bookmarkEnd w:id="147"/>
      <w:bookmarkEnd w:id="148"/>
      <w:bookmarkEnd w:id="149"/>
    </w:p>
    <w:p w14:paraId="30D55BD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2D61DA5">
      <w:pPr>
        <w:spacing w:line="560" w:lineRule="exact"/>
        <w:ind w:firstLine="482" w:firstLineChars="200"/>
        <w:outlineLvl w:val="0"/>
        <w:rPr>
          <w:rFonts w:ascii="宋体" w:hAnsi="宋体"/>
          <w:b/>
          <w:sz w:val="24"/>
        </w:rPr>
      </w:pPr>
      <w:bookmarkStart w:id="150" w:name="_Toc30105"/>
      <w:bookmarkStart w:id="151" w:name="_Toc26883"/>
      <w:bookmarkStart w:id="152" w:name="_Toc7315"/>
      <w:bookmarkStart w:id="153" w:name="_Toc14814"/>
      <w:bookmarkStart w:id="154" w:name="_Toc25525"/>
      <w:r>
        <w:rPr>
          <w:rFonts w:ascii="宋体" w:hAnsi="宋体"/>
          <w:b/>
          <w:sz w:val="24"/>
        </w:rPr>
        <w:t>2.13 乙方破产</w:t>
      </w:r>
      <w:bookmarkEnd w:id="150"/>
      <w:bookmarkEnd w:id="151"/>
      <w:bookmarkEnd w:id="152"/>
      <w:bookmarkEnd w:id="153"/>
      <w:bookmarkEnd w:id="154"/>
    </w:p>
    <w:p w14:paraId="1BAD662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BD4964D">
      <w:pPr>
        <w:spacing w:line="560" w:lineRule="exact"/>
        <w:ind w:firstLine="482" w:firstLineChars="200"/>
        <w:outlineLvl w:val="0"/>
        <w:rPr>
          <w:rFonts w:ascii="宋体" w:hAnsi="宋体"/>
          <w:b/>
          <w:sz w:val="24"/>
        </w:rPr>
      </w:pPr>
      <w:bookmarkStart w:id="155" w:name="_Toc23323"/>
      <w:bookmarkStart w:id="156" w:name="_Toc1123"/>
      <w:bookmarkStart w:id="157" w:name="_Toc2016"/>
      <w:r>
        <w:rPr>
          <w:rFonts w:ascii="宋体" w:hAnsi="宋体"/>
          <w:b/>
          <w:sz w:val="24"/>
        </w:rPr>
        <w:t>2.14 合同中止、终止</w:t>
      </w:r>
      <w:bookmarkEnd w:id="155"/>
      <w:bookmarkEnd w:id="156"/>
      <w:bookmarkEnd w:id="157"/>
    </w:p>
    <w:p w14:paraId="1210A043">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6D2E98D">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1782742">
      <w:pPr>
        <w:spacing w:line="560" w:lineRule="exact"/>
        <w:ind w:firstLine="482" w:firstLineChars="200"/>
        <w:outlineLvl w:val="0"/>
        <w:rPr>
          <w:rFonts w:ascii="宋体" w:hAnsi="宋体"/>
          <w:b/>
          <w:sz w:val="24"/>
        </w:rPr>
      </w:pPr>
      <w:bookmarkStart w:id="158" w:name="_Toc17363"/>
      <w:bookmarkStart w:id="159" w:name="_Toc1969"/>
      <w:bookmarkStart w:id="160" w:name="_Toc14525"/>
      <w:r>
        <w:rPr>
          <w:rFonts w:ascii="宋体" w:hAnsi="宋体"/>
          <w:b/>
          <w:sz w:val="24"/>
        </w:rPr>
        <w:t>2.15 检验和验收</w:t>
      </w:r>
      <w:bookmarkEnd w:id="158"/>
      <w:bookmarkEnd w:id="159"/>
      <w:bookmarkEnd w:id="160"/>
    </w:p>
    <w:p w14:paraId="05BAC26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8BF75C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A5707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2AC4607">
      <w:pPr>
        <w:spacing w:line="560" w:lineRule="exact"/>
        <w:ind w:firstLine="482" w:firstLineChars="200"/>
        <w:outlineLvl w:val="0"/>
        <w:rPr>
          <w:rFonts w:ascii="宋体" w:hAnsi="宋体"/>
          <w:b/>
          <w:sz w:val="24"/>
        </w:rPr>
      </w:pPr>
      <w:bookmarkStart w:id="161" w:name="_Toc9808"/>
      <w:bookmarkStart w:id="162" w:name="_Toc25198"/>
      <w:bookmarkStart w:id="163" w:name="_Toc2308"/>
      <w:bookmarkStart w:id="164" w:name="_Toc12666"/>
      <w:bookmarkStart w:id="165" w:name="_Toc31892"/>
      <w:r>
        <w:rPr>
          <w:rFonts w:ascii="宋体" w:hAnsi="宋体"/>
          <w:b/>
          <w:sz w:val="24"/>
        </w:rPr>
        <w:t>2.16 通知和送达</w:t>
      </w:r>
      <w:bookmarkEnd w:id="161"/>
      <w:bookmarkEnd w:id="162"/>
      <w:bookmarkEnd w:id="163"/>
      <w:bookmarkEnd w:id="164"/>
      <w:bookmarkEnd w:id="165"/>
    </w:p>
    <w:p w14:paraId="647C3D93">
      <w:pPr>
        <w:spacing w:line="560" w:lineRule="exact"/>
        <w:ind w:firstLine="480" w:firstLineChars="200"/>
        <w:rPr>
          <w:rFonts w:ascii="宋体" w:hAnsi="宋体"/>
          <w:sz w:val="24"/>
        </w:rPr>
      </w:pPr>
      <w:bookmarkStart w:id="166" w:name="_Toc18401"/>
      <w:bookmarkStart w:id="167"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D6C4FC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6"/>
      <w:bookmarkEnd w:id="167"/>
    </w:p>
    <w:p w14:paraId="30CBA0FA">
      <w:pPr>
        <w:spacing w:line="560" w:lineRule="exact"/>
        <w:ind w:firstLine="482" w:firstLineChars="200"/>
        <w:outlineLvl w:val="0"/>
        <w:rPr>
          <w:rFonts w:ascii="宋体" w:hAnsi="宋体"/>
          <w:b/>
          <w:sz w:val="24"/>
        </w:rPr>
      </w:pPr>
      <w:bookmarkStart w:id="168" w:name="_Toc27644"/>
      <w:bookmarkStart w:id="169" w:name="_Toc5063"/>
      <w:bookmarkStart w:id="170" w:name="_Toc20808"/>
      <w:bookmarkStart w:id="171" w:name="_Toc28906"/>
      <w:bookmarkStart w:id="172"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8"/>
      <w:bookmarkEnd w:id="169"/>
      <w:bookmarkEnd w:id="170"/>
      <w:bookmarkEnd w:id="171"/>
      <w:bookmarkEnd w:id="172"/>
    </w:p>
    <w:p w14:paraId="4BC68648">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45FFD6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2BC791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22C9744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38E102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F0A294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D800FBA">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5B3B33A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0D6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0B846D7">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1496D66D">
            <w:pPr>
              <w:spacing w:line="360" w:lineRule="auto"/>
              <w:jc w:val="center"/>
              <w:rPr>
                <w:rFonts w:ascii="宋体" w:hAnsi="宋体" w:cs="宋体"/>
                <w:b/>
                <w:sz w:val="24"/>
              </w:rPr>
            </w:pPr>
            <w:r>
              <w:rPr>
                <w:rFonts w:hint="eastAsia" w:ascii="宋体" w:hAnsi="宋体" w:cs="宋体"/>
                <w:b/>
                <w:sz w:val="24"/>
              </w:rPr>
              <w:t>约定内容</w:t>
            </w:r>
          </w:p>
        </w:tc>
      </w:tr>
      <w:tr w14:paraId="7604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336ED">
            <w:pPr>
              <w:spacing w:line="360" w:lineRule="auto"/>
              <w:rPr>
                <w:rFonts w:hint="eastAsia" w:ascii="宋体" w:hAnsi="宋体" w:eastAsia="宋体" w:cs="宋体"/>
                <w:sz w:val="24"/>
              </w:rPr>
            </w:pPr>
            <w:r>
              <w:rPr>
                <w:rFonts w:hint="eastAsia" w:ascii="宋体" w:hAnsi="宋体" w:eastAsia="宋体" w:cs="宋体"/>
                <w:sz w:val="24"/>
              </w:rPr>
              <w:t>1.4.2</w:t>
            </w:r>
          </w:p>
        </w:tc>
        <w:tc>
          <w:tcPr>
            <w:tcW w:w="8149" w:type="dxa"/>
            <w:vAlign w:val="center"/>
          </w:tcPr>
          <w:p w14:paraId="7F40DED0">
            <w:pPr>
              <w:spacing w:line="360" w:lineRule="auto"/>
              <w:rPr>
                <w:rFonts w:hint="default" w:ascii="宋体" w:hAnsi="宋体" w:eastAsia="宋体" w:cs="宋体"/>
                <w:sz w:val="24"/>
                <w:lang w:val="en-US" w:eastAsia="zh-CN"/>
              </w:rPr>
            </w:pPr>
            <w:r>
              <w:rPr>
                <w:rFonts w:hint="default" w:ascii="宋体" w:hAnsi="宋体" w:eastAsia="宋体" w:cs="宋体"/>
                <w:sz w:val="24"/>
                <w:lang w:val="en-US" w:eastAsia="zh-CN"/>
              </w:rPr>
              <w:t>合同生效以及具备实施条件后7个工作日内由采购人 向供应商支付合同总价55%的预付款(供应商需提供相 应金额的预付款保函至采购单位)</w:t>
            </w:r>
            <w:r>
              <w:rPr>
                <w:rFonts w:hint="eastAsia" w:ascii="宋体" w:hAnsi="宋体" w:cs="宋体"/>
                <w:sz w:val="24"/>
                <w:lang w:val="en-US" w:eastAsia="zh-CN"/>
              </w:rPr>
              <w:t>。当服务期届满并通过验收后采购人支付成交供应商剩 余的45%项目款。结算时供应商将结款申请1份、发票 原件及复印件1份、合同复印件1份和经采购人验收确 认的《建德市政府采购验收反馈表》提交采购人，采购 人应自收到发票后5个工作日内支付相应款项。</w:t>
            </w:r>
          </w:p>
        </w:tc>
      </w:tr>
      <w:tr w14:paraId="3426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0AC370">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91BBA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r>
              <w:rPr>
                <w:rFonts w:hint="eastAsia" w:asciiTheme="minorEastAsia" w:hAnsiTheme="minorEastAsia" w:eastAsiaTheme="minorEastAsia"/>
                <w:sz w:val="24"/>
                <w:lang w:eastAsia="zh-CN"/>
              </w:rPr>
              <w:t>自合同签订之日起一年。</w:t>
            </w:r>
          </w:p>
        </w:tc>
      </w:tr>
      <w:tr w14:paraId="17D4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0AC16E">
            <w:pPr>
              <w:spacing w:line="360" w:lineRule="auto"/>
              <w:rPr>
                <w:rFonts w:ascii="宋体" w:hAnsi="宋体" w:cs="宋体"/>
                <w:sz w:val="24"/>
              </w:rPr>
            </w:pPr>
            <w:r>
              <w:rPr>
                <w:rFonts w:hint="eastAsia" w:ascii="宋体" w:hAnsi="宋体" w:cs="宋体"/>
                <w:sz w:val="24"/>
              </w:rPr>
              <w:t>1.5.2</w:t>
            </w:r>
          </w:p>
        </w:tc>
        <w:tc>
          <w:tcPr>
            <w:tcW w:w="8149" w:type="dxa"/>
            <w:vAlign w:val="center"/>
          </w:tcPr>
          <w:p w14:paraId="3D0C5B1F">
            <w:pPr>
              <w:spacing w:line="360" w:lineRule="auto"/>
              <w:rPr>
                <w:rFonts w:hint="eastAsia" w:ascii="宋体" w:hAnsi="宋体" w:eastAsia="宋体" w:cs="宋体"/>
                <w:sz w:val="24"/>
                <w:lang w:eastAsia="zh-CN"/>
              </w:rPr>
            </w:pPr>
            <w:r>
              <w:rPr>
                <w:rFonts w:hint="eastAsia" w:ascii="宋体" w:hAnsi="宋体" w:cs="宋体"/>
                <w:sz w:val="24"/>
              </w:rPr>
              <w:t>服务地点：</w:t>
            </w:r>
            <w:r>
              <w:rPr>
                <w:rFonts w:hint="eastAsia" w:ascii="宋体" w:hAnsi="宋体" w:cs="宋体"/>
                <w:sz w:val="24"/>
                <w:lang w:eastAsia="zh-CN"/>
              </w:rPr>
              <w:t>采购人指定。</w:t>
            </w:r>
          </w:p>
        </w:tc>
      </w:tr>
      <w:tr w14:paraId="2ACA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50252A">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20BE8299">
            <w:pPr>
              <w:spacing w:line="360" w:lineRule="auto"/>
              <w:rPr>
                <w:rFonts w:ascii="宋体" w:hAnsi="宋体" w:cs="宋体"/>
                <w:sz w:val="24"/>
              </w:rPr>
            </w:pPr>
            <w:r>
              <w:rPr>
                <w:rFonts w:hint="eastAsia" w:ascii="宋体" w:hAnsi="宋体" w:cs="宋体"/>
                <w:sz w:val="24"/>
              </w:rPr>
              <w:t>按服务要求提供服务。</w:t>
            </w:r>
          </w:p>
        </w:tc>
      </w:tr>
      <w:tr w14:paraId="670E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80CA3E">
            <w:pPr>
              <w:spacing w:line="360" w:lineRule="auto"/>
              <w:rPr>
                <w:rFonts w:ascii="宋体" w:hAnsi="宋体" w:cs="宋体"/>
                <w:sz w:val="24"/>
              </w:rPr>
            </w:pPr>
            <w:r>
              <w:rPr>
                <w:rFonts w:hint="eastAsia" w:ascii="宋体" w:hAnsi="宋体" w:cs="宋体"/>
                <w:sz w:val="24"/>
              </w:rPr>
              <w:t>1.6.7</w:t>
            </w:r>
          </w:p>
        </w:tc>
        <w:tc>
          <w:tcPr>
            <w:tcW w:w="8149" w:type="dxa"/>
            <w:vAlign w:val="center"/>
          </w:tcPr>
          <w:p w14:paraId="60E356A4">
            <w:pPr>
              <w:spacing w:line="360" w:lineRule="auto"/>
              <w:rPr>
                <w:rFonts w:hint="eastAsia" w:ascii="宋体" w:hAnsi="宋体" w:cs="宋体"/>
                <w:sz w:val="24"/>
              </w:rPr>
            </w:pPr>
            <w:r>
              <w:rPr>
                <w:rFonts w:hint="eastAsia" w:ascii="宋体" w:hAnsi="宋体" w:cs="宋体"/>
                <w:sz w:val="24"/>
              </w:rPr>
              <w:t>违约责任</w:t>
            </w:r>
          </w:p>
          <w:p w14:paraId="38D7CB42">
            <w:pPr>
              <w:spacing w:line="36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由于乙方原因(除不可抗力外)不能按期交付合同标的，对超出交付期的每一天，乙方应按合同总价款的</w:t>
            </w:r>
            <w:r>
              <w:rPr>
                <w:rFonts w:hint="eastAsia" w:ascii="宋体" w:hAnsi="宋体" w:cs="宋体"/>
                <w:sz w:val="24"/>
                <w:highlight w:val="none"/>
                <w:lang w:eastAsia="zh-CN"/>
              </w:rPr>
              <w:t>万</w:t>
            </w:r>
            <w:r>
              <w:rPr>
                <w:rFonts w:hint="eastAsia" w:ascii="宋体" w:hAnsi="宋体" w:cs="宋体"/>
                <w:sz w:val="24"/>
                <w:highlight w:val="none"/>
              </w:rPr>
              <w:t>分之</w:t>
            </w:r>
            <w:r>
              <w:rPr>
                <w:rFonts w:hint="eastAsia" w:ascii="宋体" w:hAnsi="宋体" w:cs="宋体"/>
                <w:sz w:val="24"/>
                <w:highlight w:val="none"/>
                <w:lang w:eastAsia="zh-CN"/>
              </w:rPr>
              <w:t>五</w:t>
            </w:r>
            <w:r>
              <w:rPr>
                <w:rFonts w:hint="eastAsia" w:ascii="宋体" w:hAnsi="宋体" w:cs="宋体"/>
                <w:sz w:val="24"/>
                <w:highlight w:val="none"/>
              </w:rPr>
              <w:t>承担违约金</w:t>
            </w:r>
            <w:r>
              <w:rPr>
                <w:rFonts w:hint="eastAsia" w:ascii="宋体" w:hAnsi="宋体" w:cs="宋体"/>
                <w:sz w:val="24"/>
              </w:rPr>
              <w:t>，在合同款支付时一次性扣除。若超出交付期十天(含十天)以上的，甲方有权终止合同。</w:t>
            </w:r>
          </w:p>
          <w:p w14:paraId="6DA45C05">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乙方按合同要求将成果送达甲方后，经验收合格后，甲方超出付款期支付项目款的，每逾一天，甲方应向乙方支付合同金额的</w:t>
            </w:r>
            <w:r>
              <w:rPr>
                <w:rFonts w:hint="eastAsia" w:ascii="宋体" w:hAnsi="宋体" w:cs="宋体"/>
                <w:sz w:val="24"/>
                <w:lang w:eastAsia="zh-CN"/>
              </w:rPr>
              <w:t>万</w:t>
            </w:r>
            <w:r>
              <w:rPr>
                <w:rFonts w:hint="eastAsia" w:ascii="宋体" w:hAnsi="宋体" w:cs="宋体"/>
                <w:sz w:val="24"/>
              </w:rPr>
              <w:t>分之</w:t>
            </w:r>
            <w:r>
              <w:rPr>
                <w:rFonts w:hint="eastAsia" w:ascii="宋体" w:hAnsi="宋体" w:cs="宋体"/>
                <w:sz w:val="24"/>
                <w:lang w:eastAsia="zh-CN"/>
              </w:rPr>
              <w:t>五</w:t>
            </w:r>
            <w:r>
              <w:rPr>
                <w:rFonts w:hint="eastAsia" w:ascii="宋体" w:hAnsi="宋体" w:cs="宋体"/>
                <w:sz w:val="24"/>
              </w:rPr>
              <w:t>的滞纳金。甲方无正当理由拒收合同标的、拒付项目款的，应向乙方偿付合同总价百分之五的违约金。</w:t>
            </w:r>
          </w:p>
          <w:p w14:paraId="148669F4">
            <w:p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由于乙方原因导致甲方有重大损失的，责任由乙方承担，并依法追究其经济责任和法律责任。</w:t>
            </w:r>
          </w:p>
          <w:p w14:paraId="246A2FF8">
            <w:pPr>
              <w:spacing w:line="360" w:lineRule="auto"/>
              <w:rPr>
                <w:rFonts w:ascii="宋体" w:hAnsi="宋体" w:cs="宋体"/>
                <w:sz w:val="24"/>
              </w:rPr>
            </w:pPr>
          </w:p>
        </w:tc>
      </w:tr>
      <w:tr w14:paraId="2245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A2ABA7">
            <w:pPr>
              <w:rPr>
                <w:rFonts w:ascii="宋体" w:hAnsi="宋体" w:cs="宋体"/>
                <w:sz w:val="24"/>
              </w:rPr>
            </w:pPr>
            <w:r>
              <w:rPr>
                <w:rFonts w:hint="eastAsia" w:ascii="仿宋" w:hAnsi="仿宋" w:eastAsia="仿宋" w:cs="仿宋"/>
                <w:sz w:val="24"/>
              </w:rPr>
              <w:t>1.7</w:t>
            </w:r>
          </w:p>
        </w:tc>
        <w:tc>
          <w:tcPr>
            <w:tcW w:w="8149" w:type="dxa"/>
            <w:vAlign w:val="center"/>
          </w:tcPr>
          <w:p w14:paraId="20B95F94">
            <w:pPr>
              <w:spacing w:line="360" w:lineRule="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 1.7.2  条款规定的方式解决：</w:t>
            </w:r>
          </w:p>
        </w:tc>
      </w:tr>
      <w:tr w14:paraId="2CF3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47CA3A">
            <w:pPr>
              <w:rPr>
                <w:rFonts w:ascii="宋体" w:hAnsi="宋体" w:cs="宋体"/>
                <w:sz w:val="24"/>
              </w:rPr>
            </w:pPr>
            <w:r>
              <w:rPr>
                <w:rFonts w:hint="eastAsia" w:ascii="仿宋" w:hAnsi="仿宋" w:eastAsia="仿宋" w:cs="仿宋"/>
                <w:sz w:val="24"/>
              </w:rPr>
              <w:t>1.7.1</w:t>
            </w:r>
          </w:p>
        </w:tc>
        <w:tc>
          <w:tcPr>
            <w:tcW w:w="8149" w:type="dxa"/>
            <w:vAlign w:val="center"/>
          </w:tcPr>
          <w:p w14:paraId="531A3C5B">
            <w:pPr>
              <w:spacing w:line="360" w:lineRule="auto"/>
              <w:rPr>
                <w:rFonts w:ascii="宋体" w:hAnsi="宋体" w:cs="宋体"/>
                <w:sz w:val="24"/>
              </w:rPr>
            </w:pPr>
            <w:r>
              <w:rPr>
                <w:rFonts w:hint="eastAsia" w:ascii="宋体" w:hAnsi="宋体" w:cs="宋体"/>
                <w:sz w:val="24"/>
              </w:rPr>
              <w:t>/</w:t>
            </w:r>
          </w:p>
        </w:tc>
      </w:tr>
      <w:tr w14:paraId="24E7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52AADE">
            <w:pPr>
              <w:rPr>
                <w:rFonts w:ascii="宋体" w:hAnsi="宋体" w:cs="宋体"/>
                <w:sz w:val="24"/>
              </w:rPr>
            </w:pPr>
            <w:r>
              <w:rPr>
                <w:rFonts w:hint="eastAsia" w:ascii="仿宋" w:hAnsi="仿宋" w:eastAsia="仿宋" w:cs="仿宋"/>
                <w:sz w:val="24"/>
              </w:rPr>
              <w:t>1.7.2</w:t>
            </w:r>
          </w:p>
        </w:tc>
        <w:tc>
          <w:tcPr>
            <w:tcW w:w="8149" w:type="dxa"/>
            <w:vAlign w:val="center"/>
          </w:tcPr>
          <w:p w14:paraId="51D9D980">
            <w:pPr>
              <w:spacing w:line="360" w:lineRule="auto"/>
              <w:rPr>
                <w:rFonts w:ascii="宋体" w:hAnsi="宋体" w:cs="宋体"/>
                <w:sz w:val="24"/>
              </w:rPr>
            </w:pPr>
            <w:r>
              <w:rPr>
                <w:rFonts w:hint="eastAsia" w:ascii="宋体" w:hAnsi="宋体" w:cs="宋体"/>
                <w:sz w:val="24"/>
              </w:rPr>
              <w:t>向建德市人民法院人民法院起诉。</w:t>
            </w:r>
          </w:p>
        </w:tc>
      </w:tr>
      <w:tr w14:paraId="5002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AE9057">
            <w:pPr>
              <w:rPr>
                <w:rFonts w:ascii="宋体" w:hAnsi="宋体" w:cs="宋体"/>
                <w:sz w:val="24"/>
              </w:rPr>
            </w:pPr>
            <w:r>
              <w:rPr>
                <w:rFonts w:hint="eastAsia" w:ascii="仿宋" w:hAnsi="仿宋" w:eastAsia="仿宋" w:cs="仿宋"/>
                <w:sz w:val="24"/>
              </w:rPr>
              <w:t>2.3.2</w:t>
            </w:r>
          </w:p>
        </w:tc>
        <w:tc>
          <w:tcPr>
            <w:tcW w:w="8149" w:type="dxa"/>
            <w:vAlign w:val="center"/>
          </w:tcPr>
          <w:p w14:paraId="591DE67C">
            <w:pPr>
              <w:spacing w:line="360" w:lineRule="auto"/>
              <w:rPr>
                <w:rFonts w:ascii="宋体" w:hAnsi="宋体" w:cs="宋体"/>
                <w:sz w:val="24"/>
              </w:rPr>
            </w:pPr>
            <w:r>
              <w:rPr>
                <w:rFonts w:hint="eastAsia" w:ascii="宋体" w:hAnsi="宋体" w:cs="宋体"/>
                <w:sz w:val="24"/>
              </w:rPr>
              <w:t>/</w:t>
            </w:r>
          </w:p>
        </w:tc>
      </w:tr>
      <w:tr w14:paraId="4382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5131C9">
            <w:pPr>
              <w:rPr>
                <w:rFonts w:ascii="宋体" w:hAnsi="宋体" w:cs="宋体"/>
                <w:sz w:val="24"/>
              </w:rPr>
            </w:pPr>
            <w:r>
              <w:rPr>
                <w:rFonts w:hint="eastAsia" w:ascii="仿宋" w:hAnsi="仿宋" w:eastAsia="仿宋" w:cs="仿宋"/>
                <w:sz w:val="24"/>
              </w:rPr>
              <w:t>2.4.2</w:t>
            </w:r>
          </w:p>
        </w:tc>
        <w:tc>
          <w:tcPr>
            <w:tcW w:w="8149" w:type="dxa"/>
            <w:vAlign w:val="center"/>
          </w:tcPr>
          <w:p w14:paraId="6B8A12A4">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7CC3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6FB4F">
            <w:pPr>
              <w:rPr>
                <w:rFonts w:ascii="宋体" w:hAnsi="宋体" w:cs="宋体"/>
                <w:sz w:val="24"/>
              </w:rPr>
            </w:pPr>
            <w:r>
              <w:rPr>
                <w:rFonts w:hint="eastAsia" w:ascii="仿宋" w:hAnsi="仿宋" w:eastAsia="仿宋" w:cs="仿宋"/>
                <w:sz w:val="24"/>
              </w:rPr>
              <w:t>2.11.3</w:t>
            </w:r>
          </w:p>
        </w:tc>
        <w:tc>
          <w:tcPr>
            <w:tcW w:w="8149" w:type="dxa"/>
            <w:vAlign w:val="center"/>
          </w:tcPr>
          <w:p w14:paraId="7912E095">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45F0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A7DE9">
            <w:pPr>
              <w:rPr>
                <w:rFonts w:ascii="宋体" w:hAnsi="宋体" w:cs="宋体"/>
                <w:sz w:val="24"/>
              </w:rPr>
            </w:pPr>
            <w:r>
              <w:rPr>
                <w:rFonts w:hint="eastAsia" w:ascii="仿宋" w:hAnsi="仿宋" w:eastAsia="仿宋" w:cs="仿宋"/>
                <w:sz w:val="24"/>
              </w:rPr>
              <w:t>2.11.4</w:t>
            </w:r>
          </w:p>
        </w:tc>
        <w:tc>
          <w:tcPr>
            <w:tcW w:w="8149" w:type="dxa"/>
            <w:vAlign w:val="center"/>
          </w:tcPr>
          <w:p w14:paraId="3946DF53">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4E1C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7E0292">
            <w:pPr>
              <w:rPr>
                <w:rFonts w:ascii="宋体" w:hAnsi="宋体" w:cs="宋体"/>
                <w:sz w:val="24"/>
              </w:rPr>
            </w:pPr>
            <w:r>
              <w:rPr>
                <w:rFonts w:hint="eastAsia" w:ascii="仿宋" w:hAnsi="仿宋" w:eastAsia="仿宋" w:cs="仿宋"/>
                <w:sz w:val="24"/>
              </w:rPr>
              <w:t>2.15.1</w:t>
            </w:r>
          </w:p>
        </w:tc>
        <w:tc>
          <w:tcPr>
            <w:tcW w:w="8149" w:type="dxa"/>
            <w:vAlign w:val="center"/>
          </w:tcPr>
          <w:p w14:paraId="50DB3B83">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3B5F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C58937">
            <w:pPr>
              <w:rPr>
                <w:rFonts w:ascii="宋体" w:hAnsi="宋体" w:cs="宋体"/>
                <w:sz w:val="24"/>
              </w:rPr>
            </w:pPr>
            <w:r>
              <w:rPr>
                <w:rFonts w:hint="eastAsia" w:ascii="仿宋" w:hAnsi="仿宋" w:eastAsia="仿宋" w:cs="仿宋"/>
                <w:sz w:val="24"/>
              </w:rPr>
              <w:t>2.15.3</w:t>
            </w:r>
          </w:p>
        </w:tc>
        <w:tc>
          <w:tcPr>
            <w:tcW w:w="8149" w:type="dxa"/>
            <w:vAlign w:val="center"/>
          </w:tcPr>
          <w:p w14:paraId="1B9AFC8D">
            <w:pPr>
              <w:spacing w:line="360" w:lineRule="auto"/>
              <w:rPr>
                <w:rFonts w:ascii="宋体" w:hAnsi="宋体" w:cs="宋体"/>
                <w:sz w:val="24"/>
              </w:rPr>
            </w:pPr>
            <w:r>
              <w:rPr>
                <w:rFonts w:hint="eastAsia" w:ascii="宋体" w:hAnsi="宋体" w:cs="宋体"/>
                <w:sz w:val="24"/>
              </w:rPr>
              <w:t>/</w:t>
            </w:r>
          </w:p>
        </w:tc>
      </w:tr>
      <w:tr w14:paraId="7D04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2B419">
            <w:pPr>
              <w:jc w:val="center"/>
              <w:rPr>
                <w:rFonts w:ascii="宋体" w:hAnsi="宋体" w:cs="宋体"/>
                <w:sz w:val="24"/>
              </w:rPr>
            </w:pPr>
            <w:r>
              <w:rPr>
                <w:rFonts w:hint="eastAsia" w:ascii="仿宋" w:hAnsi="仿宋" w:eastAsia="仿宋" w:cs="仿宋"/>
                <w:sz w:val="24"/>
              </w:rPr>
              <w:t>2.18.1</w:t>
            </w:r>
          </w:p>
        </w:tc>
        <w:tc>
          <w:tcPr>
            <w:tcW w:w="8149" w:type="dxa"/>
            <w:vAlign w:val="center"/>
          </w:tcPr>
          <w:p w14:paraId="5115B67F">
            <w:pPr>
              <w:spacing w:line="360" w:lineRule="auto"/>
              <w:rPr>
                <w:rFonts w:ascii="宋体" w:hAnsi="宋体" w:cs="宋体"/>
                <w:sz w:val="24"/>
              </w:rPr>
            </w:pPr>
            <w:r>
              <w:rPr>
                <w:rFonts w:hint="eastAsia" w:ascii="宋体" w:hAnsi="宋体" w:cs="宋体"/>
                <w:sz w:val="24"/>
              </w:rPr>
              <w:t>/</w:t>
            </w:r>
          </w:p>
        </w:tc>
      </w:tr>
      <w:tr w14:paraId="7E04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89ED9E">
            <w:pPr>
              <w:rPr>
                <w:rFonts w:ascii="宋体" w:hAnsi="宋体" w:cs="宋体"/>
                <w:sz w:val="24"/>
              </w:rPr>
            </w:pPr>
            <w:r>
              <w:rPr>
                <w:rFonts w:hint="eastAsia" w:ascii="仿宋" w:hAnsi="仿宋" w:eastAsia="仿宋" w:cs="仿宋"/>
                <w:sz w:val="24"/>
              </w:rPr>
              <w:t xml:space="preserve">2.18.2 </w:t>
            </w:r>
          </w:p>
        </w:tc>
        <w:tc>
          <w:tcPr>
            <w:tcW w:w="8149" w:type="dxa"/>
            <w:vAlign w:val="center"/>
          </w:tcPr>
          <w:p w14:paraId="302A0183">
            <w:pPr>
              <w:spacing w:line="360" w:lineRule="auto"/>
              <w:rPr>
                <w:rFonts w:ascii="宋体" w:hAnsi="宋体" w:cs="宋体"/>
                <w:sz w:val="24"/>
              </w:rPr>
            </w:pPr>
            <w:r>
              <w:rPr>
                <w:rFonts w:hint="eastAsia" w:ascii="宋体" w:hAnsi="宋体" w:cs="宋体"/>
                <w:sz w:val="24"/>
              </w:rPr>
              <w:t>/</w:t>
            </w:r>
          </w:p>
        </w:tc>
      </w:tr>
      <w:tr w14:paraId="79CB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F279D1">
            <w:pPr>
              <w:ind w:left="-420" w:leftChars="-200" w:right="-420" w:rightChars="-200" w:firstLine="480" w:firstLineChars="200"/>
              <w:outlineLvl w:val="0"/>
              <w:rPr>
                <w:rFonts w:ascii="宋体" w:hAnsi="宋体" w:cs="宋体"/>
                <w:sz w:val="24"/>
              </w:rPr>
            </w:pPr>
            <w:r>
              <w:rPr>
                <w:rFonts w:hint="eastAsia" w:ascii="仿宋" w:hAnsi="仿宋" w:eastAsia="仿宋" w:cs="仿宋"/>
                <w:sz w:val="24"/>
              </w:rPr>
              <w:t xml:space="preserve">2.20 </w:t>
            </w:r>
          </w:p>
        </w:tc>
        <w:tc>
          <w:tcPr>
            <w:tcW w:w="8149" w:type="dxa"/>
            <w:vAlign w:val="center"/>
          </w:tcPr>
          <w:p w14:paraId="3CD9E102">
            <w:pPr>
              <w:spacing w:line="360" w:lineRule="auto"/>
              <w:rPr>
                <w:rFonts w:ascii="宋体" w:hAnsi="宋体" w:cs="宋体"/>
                <w:sz w:val="24"/>
              </w:rPr>
            </w:pPr>
            <w:r>
              <w:rPr>
                <w:rFonts w:hint="eastAsia" w:ascii="宋体" w:hAnsi="宋体" w:cs="宋体"/>
                <w:sz w:val="24"/>
              </w:rPr>
              <w:t>合同份数：本合同壹式陆份，甲、乙双方各执叁份。</w:t>
            </w:r>
          </w:p>
        </w:tc>
      </w:tr>
    </w:tbl>
    <w:p w14:paraId="148433AF">
      <w:pPr>
        <w:spacing w:line="360" w:lineRule="auto"/>
        <w:ind w:left="-420" w:leftChars="-200" w:right="-420" w:rightChars="-200" w:firstLine="480" w:firstLineChars="200"/>
        <w:rPr>
          <w:rFonts w:ascii="宋体" w:hAnsi="宋体" w:cs="宋体"/>
          <w:sz w:val="24"/>
        </w:rPr>
      </w:pPr>
    </w:p>
    <w:p w14:paraId="40FD87D9">
      <w:pPr>
        <w:pStyle w:val="59"/>
        <w:ind w:firstLine="480"/>
        <w:rPr>
          <w:rFonts w:cs="宋体"/>
          <w:sz w:val="24"/>
        </w:rPr>
      </w:pPr>
    </w:p>
    <w:p w14:paraId="48DD7B42">
      <w:pPr>
        <w:pStyle w:val="24"/>
        <w:rPr>
          <w:rFonts w:hAnsi="宋体" w:cs="宋体"/>
        </w:rPr>
      </w:pPr>
    </w:p>
    <w:p w14:paraId="6D88D422">
      <w:pPr>
        <w:pStyle w:val="25"/>
        <w:rPr>
          <w:rFonts w:ascii="宋体" w:hAnsi="宋体" w:cs="宋体"/>
          <w:sz w:val="24"/>
        </w:rPr>
      </w:pPr>
    </w:p>
    <w:p w14:paraId="2B7D0CD8">
      <w:pPr>
        <w:rPr>
          <w:rFonts w:ascii="宋体" w:hAnsi="宋体" w:cs="宋体"/>
          <w:sz w:val="24"/>
        </w:rPr>
      </w:pPr>
    </w:p>
    <w:p w14:paraId="07D08676">
      <w:pPr>
        <w:pStyle w:val="59"/>
        <w:ind w:firstLine="480"/>
        <w:rPr>
          <w:rFonts w:cs="宋体"/>
          <w:sz w:val="24"/>
        </w:rPr>
      </w:pPr>
    </w:p>
    <w:p w14:paraId="4ACF11AB">
      <w:pPr>
        <w:pStyle w:val="24"/>
      </w:pPr>
    </w:p>
    <w:p w14:paraId="3E959063">
      <w:pPr>
        <w:spacing w:line="360" w:lineRule="auto"/>
        <w:ind w:firstLine="562" w:firstLineChars="200"/>
        <w:jc w:val="center"/>
        <w:rPr>
          <w:rFonts w:asciiTheme="minorEastAsia" w:hAnsiTheme="minorEastAsia" w:eastAsiaTheme="minorEastAsia"/>
          <w:b/>
          <w:sz w:val="28"/>
          <w:szCs w:val="28"/>
        </w:rPr>
      </w:pPr>
    </w:p>
    <w:p w14:paraId="75F3552B">
      <w:pPr>
        <w:snapToGrid w:val="0"/>
        <w:spacing w:line="360" w:lineRule="auto"/>
        <w:jc w:val="center"/>
        <w:outlineLvl w:val="0"/>
        <w:rPr>
          <w:rFonts w:cs="FangSong_GB2312" w:asciiTheme="minorEastAsia" w:hAnsiTheme="minorEastAsia" w:eastAsiaTheme="minorEastAsia"/>
          <w:b/>
          <w:sz w:val="36"/>
          <w:szCs w:val="20"/>
        </w:rPr>
      </w:pPr>
    </w:p>
    <w:p w14:paraId="512589AE">
      <w:pPr>
        <w:snapToGrid w:val="0"/>
        <w:spacing w:line="360" w:lineRule="auto"/>
        <w:jc w:val="center"/>
        <w:outlineLvl w:val="0"/>
        <w:rPr>
          <w:rFonts w:cs="FangSong_GB2312" w:asciiTheme="minorEastAsia" w:hAnsiTheme="minorEastAsia" w:eastAsiaTheme="minorEastAsia"/>
          <w:b/>
          <w:sz w:val="36"/>
          <w:szCs w:val="20"/>
        </w:rPr>
      </w:pPr>
    </w:p>
    <w:p w14:paraId="0ECDB965">
      <w:pPr>
        <w:snapToGrid w:val="0"/>
        <w:spacing w:line="360" w:lineRule="auto"/>
        <w:jc w:val="center"/>
        <w:outlineLvl w:val="0"/>
        <w:rPr>
          <w:rFonts w:cs="FangSong_GB2312" w:asciiTheme="minorEastAsia" w:hAnsiTheme="minorEastAsia" w:eastAsiaTheme="minorEastAsia"/>
          <w:b/>
          <w:sz w:val="36"/>
          <w:szCs w:val="20"/>
        </w:rPr>
      </w:pPr>
    </w:p>
    <w:p w14:paraId="6C0CB023">
      <w:pPr>
        <w:snapToGrid w:val="0"/>
        <w:spacing w:line="360" w:lineRule="auto"/>
        <w:jc w:val="center"/>
        <w:outlineLvl w:val="0"/>
        <w:rPr>
          <w:rFonts w:cs="FangSong_GB2312" w:asciiTheme="minorEastAsia" w:hAnsiTheme="minorEastAsia" w:eastAsiaTheme="minorEastAsia"/>
          <w:b/>
          <w:sz w:val="36"/>
          <w:szCs w:val="20"/>
        </w:rPr>
      </w:pPr>
    </w:p>
    <w:p w14:paraId="3B135339">
      <w:pPr>
        <w:snapToGrid w:val="0"/>
        <w:spacing w:line="360" w:lineRule="auto"/>
        <w:jc w:val="center"/>
        <w:outlineLvl w:val="0"/>
        <w:rPr>
          <w:rFonts w:cs="FangSong_GB2312" w:asciiTheme="minorEastAsia" w:hAnsiTheme="minorEastAsia" w:eastAsiaTheme="minorEastAsia"/>
          <w:b/>
          <w:sz w:val="36"/>
          <w:szCs w:val="20"/>
        </w:rPr>
      </w:pPr>
    </w:p>
    <w:p w14:paraId="502F781B">
      <w:pPr>
        <w:snapToGrid w:val="0"/>
        <w:spacing w:line="360" w:lineRule="auto"/>
        <w:jc w:val="both"/>
        <w:outlineLvl w:val="0"/>
        <w:rPr>
          <w:rFonts w:hint="eastAsia" w:cs="FangSong_GB2312" w:asciiTheme="minorEastAsia" w:hAnsiTheme="minorEastAsia" w:eastAsiaTheme="minorEastAsia"/>
          <w:b/>
          <w:sz w:val="36"/>
          <w:szCs w:val="20"/>
        </w:rPr>
      </w:pPr>
    </w:p>
    <w:p w14:paraId="3D9C2BBD">
      <w:pPr>
        <w:snapToGrid w:val="0"/>
        <w:spacing w:line="360" w:lineRule="auto"/>
        <w:jc w:val="center"/>
        <w:outlineLvl w:val="0"/>
        <w:rPr>
          <w:rFonts w:hint="eastAsia" w:cs="FangSong_GB2312" w:asciiTheme="minorEastAsia" w:hAnsiTheme="minorEastAsia" w:eastAsiaTheme="minorEastAsia"/>
          <w:b/>
          <w:sz w:val="36"/>
          <w:szCs w:val="20"/>
        </w:rPr>
      </w:pPr>
    </w:p>
    <w:p w14:paraId="0DE17B81">
      <w:pPr>
        <w:snapToGrid w:val="0"/>
        <w:spacing w:line="360" w:lineRule="auto"/>
        <w:jc w:val="center"/>
        <w:outlineLvl w:val="0"/>
        <w:rPr>
          <w:rFonts w:hint="eastAsia" w:cs="FangSong_GB2312" w:asciiTheme="minorEastAsia" w:hAnsiTheme="minorEastAsia" w:eastAsiaTheme="minorEastAsia"/>
          <w:b/>
          <w:sz w:val="36"/>
          <w:szCs w:val="20"/>
        </w:rPr>
      </w:pPr>
    </w:p>
    <w:p w14:paraId="4661AD8E">
      <w:pPr>
        <w:snapToGrid w:val="0"/>
        <w:spacing w:line="360" w:lineRule="auto"/>
        <w:jc w:val="center"/>
        <w:outlineLvl w:val="0"/>
        <w:rPr>
          <w:rFonts w:cs="FangSong_GB2312" w:asciiTheme="minorEastAsia" w:hAnsiTheme="minorEastAsia" w:eastAsiaTheme="minorEastAsia"/>
          <w:b/>
          <w:sz w:val="36"/>
          <w:szCs w:val="20"/>
        </w:rPr>
      </w:pPr>
      <w:r>
        <w:rPr>
          <w:rFonts w:hint="eastAsia" w:cs="FangSong_GB2312" w:asciiTheme="minorEastAsia" w:hAnsiTheme="minorEastAsia" w:eastAsiaTheme="minorEastAsia"/>
          <w:b/>
          <w:sz w:val="36"/>
          <w:szCs w:val="20"/>
        </w:rPr>
        <w:t>第七部分</w:t>
      </w:r>
      <w:bookmarkEnd w:id="67"/>
      <w:bookmarkEnd w:id="68"/>
      <w:r>
        <w:rPr>
          <w:rFonts w:hint="eastAsia" w:cs="FangSong_GB2312" w:asciiTheme="minorEastAsia" w:hAnsiTheme="minorEastAsia" w:eastAsiaTheme="minorEastAsia"/>
          <w:b/>
          <w:sz w:val="36"/>
          <w:szCs w:val="20"/>
        </w:rPr>
        <w:t>应提交的有关格式范例</w:t>
      </w:r>
    </w:p>
    <w:p w14:paraId="721663EB">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供应商按照以下格式编制响应文件。</w:t>
      </w:r>
    </w:p>
    <w:p w14:paraId="142829E3">
      <w:pPr>
        <w:spacing w:line="360" w:lineRule="auto"/>
        <w:ind w:firstLine="480" w:firstLineChars="200"/>
        <w:rPr>
          <w:rFonts w:cs="FangSong_GB2312" w:asciiTheme="minorEastAsia" w:hAnsiTheme="minorEastAsia" w:eastAsiaTheme="minorEastAsia"/>
          <w:sz w:val="24"/>
        </w:rPr>
      </w:pPr>
    </w:p>
    <w:p w14:paraId="3195A650">
      <w:pPr>
        <w:spacing w:line="360" w:lineRule="auto"/>
        <w:jc w:val="center"/>
        <w:rPr>
          <w:rFonts w:cs="FangSong_GB2312" w:asciiTheme="minorEastAsia" w:hAnsiTheme="minorEastAsia" w:eastAsiaTheme="minorEastAsia"/>
          <w:b/>
          <w:kern w:val="0"/>
          <w:sz w:val="36"/>
          <w:szCs w:val="36"/>
        </w:rPr>
      </w:pPr>
      <w:r>
        <w:rPr>
          <w:rFonts w:hint="eastAsia" w:cs="FangSong_GB2312" w:asciiTheme="minorEastAsia" w:hAnsiTheme="minorEastAsia" w:eastAsiaTheme="minorEastAsia"/>
          <w:b/>
          <w:kern w:val="0"/>
          <w:sz w:val="36"/>
          <w:szCs w:val="36"/>
        </w:rPr>
        <w:t>目录</w:t>
      </w:r>
    </w:p>
    <w:p w14:paraId="73C700A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（1）响应函………………………………………………………………………（页码）</w:t>
      </w:r>
    </w:p>
    <w:p w14:paraId="5B0C0F4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（2）资格文件…………………………………………………………………（页码）</w:t>
      </w:r>
    </w:p>
    <w:p w14:paraId="223B9C6D">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（3）法人授权书</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5DEF2C2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41B1DF51">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（5）所有资信文件（复印件）…………………………………………………（页码）</w:t>
      </w:r>
    </w:p>
    <w:p w14:paraId="7CD69408">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（6）主要业绩证明</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63749BFF">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（7）</w:t>
      </w:r>
      <w:r>
        <w:rPr>
          <w:rFonts w:hint="eastAsia" w:cs="FangSong_GB2312" w:asciiTheme="minorEastAsia" w:hAnsiTheme="minorEastAsia" w:eastAsiaTheme="minorEastAsia"/>
          <w:lang w:val="zh-CN"/>
        </w:rPr>
        <w:t>关于对磋商文件中有关条款的拒绝声明……………</w:t>
      </w:r>
      <w:r>
        <w:rPr>
          <w:rFonts w:hint="eastAsia" w:cs="FangSong_GB2312" w:asciiTheme="minorEastAsia" w:hAnsiTheme="minorEastAsia" w:eastAsiaTheme="minorEastAsia"/>
        </w:rPr>
        <w:t>………</w:t>
      </w:r>
      <w:r>
        <w:rPr>
          <w:rFonts w:hint="eastAsia" w:cs="FangSong_GB2312" w:asciiTheme="minorEastAsia" w:hAnsiTheme="minorEastAsia" w:eastAsiaTheme="minorEastAsia"/>
          <w:lang w:val="zh-CN"/>
        </w:rPr>
        <w:t>……………</w:t>
      </w:r>
      <w:r>
        <w:rPr>
          <w:rFonts w:hint="eastAsia" w:cs="FangSong_GB2312" w:asciiTheme="minorEastAsia" w:hAnsiTheme="minorEastAsia" w:eastAsiaTheme="minorEastAsia"/>
        </w:rPr>
        <w:t>（页码）</w:t>
      </w:r>
    </w:p>
    <w:p w14:paraId="77FB9AEF">
      <w:pPr>
        <w:pStyle w:val="183"/>
        <w:spacing w:line="360" w:lineRule="auto"/>
        <w:rPr>
          <w:rFonts w:cs="FangSong_GB2312" w:asciiTheme="minorEastAsia" w:hAnsiTheme="minorEastAsia" w:eastAsiaTheme="minorEastAsia"/>
        </w:rPr>
      </w:pPr>
      <w:r>
        <w:rPr>
          <w:rFonts w:hint="eastAsia" w:cs="FangSong_GB2312" w:asciiTheme="minorEastAsia" w:hAnsiTheme="minorEastAsia" w:eastAsiaTheme="minorEastAsia"/>
        </w:rPr>
        <w:t>（8）认为需要的其他商务文件或说明…………………………………………（页码）</w:t>
      </w:r>
    </w:p>
    <w:p w14:paraId="29D42BA0">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（9）技术解决方案…………………………………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62FD2B57">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（10</w:t>
      </w:r>
      <w:r>
        <w:rPr>
          <w:rFonts w:cs="FangSong_GB2312" w:asciiTheme="minorEastAsia" w:hAnsiTheme="minorEastAsia" w:eastAsiaTheme="minorEastAsia"/>
          <w:kern w:val="0"/>
          <w:sz w:val="24"/>
        </w:rPr>
        <w:t>）组织实施方案………………………………………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2887B832">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w:t>
      </w:r>
      <w:r>
        <w:rPr>
          <w:rFonts w:cs="FangSong_GB2312" w:asciiTheme="minorEastAsia" w:hAnsiTheme="minorEastAsia" w:eastAsiaTheme="minorEastAsia"/>
          <w:kern w:val="0"/>
          <w:sz w:val="24"/>
        </w:rPr>
        <w:t>1</w:t>
      </w:r>
      <w:r>
        <w:rPr>
          <w:rFonts w:hint="eastAsia" w:cs="FangSong_GB2312" w:asciiTheme="minorEastAsia" w:hAnsiTheme="minorEastAsia" w:eastAsiaTheme="minorEastAsia"/>
          <w:kern w:val="0"/>
          <w:sz w:val="24"/>
        </w:rPr>
        <w:t>1</w:t>
      </w:r>
      <w:r>
        <w:rPr>
          <w:rFonts w:cs="FangSong_GB2312" w:asciiTheme="minorEastAsia" w:hAnsiTheme="minorEastAsia" w:eastAsiaTheme="minorEastAsia"/>
          <w:kern w:val="0"/>
          <w:sz w:val="24"/>
        </w:rPr>
        <w:t>）售后服务方案……………………………………</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29FA0BCF">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（12</w:t>
      </w:r>
      <w:r>
        <w:rPr>
          <w:rFonts w:cs="FangSong_GB2312" w:asciiTheme="minorEastAsia" w:hAnsiTheme="minorEastAsia" w:eastAsiaTheme="minorEastAsia"/>
          <w:kern w:val="0"/>
          <w:sz w:val="24"/>
        </w:rPr>
        <w:t>）项目小组人员名单…</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rPr>
        <w:t>…………………（页码）</w:t>
      </w:r>
    </w:p>
    <w:p w14:paraId="70712D9E">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（13）</w:t>
      </w:r>
      <w:r>
        <w:rPr>
          <w:rFonts w:hint="eastAsia" w:cs="FangSong_GB2312" w:asciiTheme="minorEastAsia" w:hAnsiTheme="minorEastAsia" w:eastAsiaTheme="minorEastAsia"/>
          <w:kern w:val="0"/>
          <w:sz w:val="24"/>
          <w:lang w:val="zh-CN"/>
        </w:rPr>
        <w:t>优惠条件及特殊承诺………………………………</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7F82FA6C">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（14）</w:t>
      </w:r>
      <w:r>
        <w:rPr>
          <w:rFonts w:hint="eastAsia" w:cs="FangSong_GB2312" w:asciiTheme="minorEastAsia" w:hAnsiTheme="minorEastAsia" w:eastAsiaTheme="minorEastAsia"/>
          <w:kern w:val="0"/>
          <w:sz w:val="24"/>
          <w:lang w:val="zh-CN"/>
        </w:rPr>
        <w:t>培训计划……………………………………………</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5D4F94E3">
      <w:pPr>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（15）</w:t>
      </w:r>
      <w:r>
        <w:rPr>
          <w:rFonts w:hint="eastAsia" w:cs="FangSong_GB2312" w:asciiTheme="minorEastAsia" w:hAnsiTheme="minorEastAsia" w:eastAsiaTheme="minorEastAsia"/>
          <w:sz w:val="24"/>
        </w:rPr>
        <w:t>随机特殊工具和备品备件清单</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015D172F">
      <w:pPr>
        <w:spacing w:line="360" w:lineRule="auto"/>
        <w:ind w:firstLine="480"/>
        <w:jc w:val="center"/>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（16）</w:t>
      </w:r>
      <w:r>
        <w:rPr>
          <w:rFonts w:hint="eastAsia" w:cs="FangSong_GB2312" w:asciiTheme="minorEastAsia" w:hAnsiTheme="minorEastAsia" w:eastAsiaTheme="minorEastAsia"/>
          <w:kern w:val="0"/>
          <w:sz w:val="24"/>
          <w:lang w:val="zh-CN"/>
        </w:rPr>
        <w:t>认为需要的其他技术文件或说明…………………</w:t>
      </w:r>
      <w:r>
        <w:rPr>
          <w:rFonts w:hint="eastAsia" w:cs="FangSong_GB2312" w:asciiTheme="minorEastAsia" w:hAnsiTheme="minorEastAsia" w:eastAsiaTheme="minorEastAsia"/>
        </w:rPr>
        <w:t>…………</w:t>
      </w:r>
      <w:r>
        <w:rPr>
          <w:rFonts w:hint="eastAsia" w:cs="FangSong_GB2312" w:asciiTheme="minorEastAsia" w:hAnsiTheme="minorEastAsia" w:eastAsiaTheme="minorEastAsia"/>
          <w:kern w:val="0"/>
          <w:sz w:val="24"/>
          <w:lang w:val="zh-CN"/>
        </w:rPr>
        <w:t>……………</w:t>
      </w:r>
      <w:r>
        <w:rPr>
          <w:rFonts w:hint="eastAsia" w:cs="FangSong_GB2312" w:asciiTheme="minorEastAsia" w:hAnsiTheme="minorEastAsia" w:eastAsiaTheme="minorEastAsia"/>
          <w:kern w:val="0"/>
          <w:sz w:val="24"/>
        </w:rPr>
        <w:t>（页码）</w:t>
      </w:r>
    </w:p>
    <w:p w14:paraId="747FD277">
      <w:pPr>
        <w:tabs>
          <w:tab w:val="left" w:pos="0"/>
        </w:tabs>
        <w:autoSpaceDE w:val="0"/>
        <w:autoSpaceDN w:val="0"/>
        <w:spacing w:line="360" w:lineRule="auto"/>
        <w:ind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（17）</w:t>
      </w:r>
      <w:r>
        <w:rPr>
          <w:rFonts w:hint="eastAsia" w:cs="FangSong_GB2312" w:asciiTheme="minorEastAsia" w:hAnsiTheme="minorEastAsia" w:eastAsiaTheme="minorEastAsia"/>
          <w:kern w:val="0"/>
          <w:sz w:val="24"/>
          <w:lang w:val="zh-CN"/>
        </w:rPr>
        <w:t>政府采购供应商廉洁自律承诺书………………………………………</w:t>
      </w:r>
      <w:r>
        <w:rPr>
          <w:rFonts w:hint="eastAsia" w:cs="FangSong_GB2312" w:asciiTheme="minorEastAsia" w:hAnsiTheme="minorEastAsia" w:eastAsiaTheme="minorEastAsia"/>
          <w:kern w:val="0"/>
          <w:sz w:val="24"/>
        </w:rPr>
        <w:t>（页码）</w:t>
      </w:r>
    </w:p>
    <w:p w14:paraId="2E2B3C9F">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bCs/>
          <w:sz w:val="24"/>
        </w:rPr>
        <w:t>注：以上目录是编制供应商响应文件的基本格式要求，各供应商可根据自身情况进一步细化。</w:t>
      </w:r>
    </w:p>
    <w:p w14:paraId="65599916">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sz w:val="36"/>
          <w:szCs w:val="36"/>
        </w:rPr>
        <w:br w:type="page"/>
      </w:r>
      <w:r>
        <w:rPr>
          <w:rFonts w:hint="eastAsia" w:cs="FangSong_GB2312" w:asciiTheme="minorEastAsia" w:hAnsiTheme="minorEastAsia" w:eastAsiaTheme="minorEastAsia"/>
          <w:b/>
          <w:kern w:val="0"/>
          <w:sz w:val="32"/>
          <w:szCs w:val="32"/>
        </w:rPr>
        <w:t>一、响应</w:t>
      </w:r>
      <w:r>
        <w:rPr>
          <w:rFonts w:hint="eastAsia" w:cs="FangSong_GB2312" w:asciiTheme="minorEastAsia" w:hAnsiTheme="minorEastAsia" w:eastAsiaTheme="minorEastAsia"/>
          <w:b/>
          <w:sz w:val="32"/>
          <w:szCs w:val="32"/>
        </w:rPr>
        <w:t>函</w:t>
      </w:r>
    </w:p>
    <w:p w14:paraId="1B917FA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p>
    <w:p w14:paraId="4820CCDF">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(供应商全称)授权(全权代表姓名)(职务、职称)为全权代表，参加贵方组织的</w:t>
      </w:r>
      <w:r>
        <w:rPr>
          <w:rFonts w:hint="eastAsia" w:cs="FangSong_GB2312" w:asciiTheme="minorEastAsia" w:hAnsiTheme="minorEastAsia" w:eastAsiaTheme="minorEastAsia"/>
          <w:sz w:val="24"/>
          <w:u w:val="single"/>
          <w:lang w:val="en-US" w:eastAsia="zh-CN"/>
        </w:rPr>
        <w:t>建德市新安江中学2025年物业服务采购项目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sz w:val="24"/>
          <w:highlight w:val="none"/>
        </w:rPr>
        <w:t>】</w:t>
      </w:r>
      <w:r>
        <w:rPr>
          <w:rFonts w:hint="eastAsia" w:cs="FangSong_GB2312" w:asciiTheme="minorEastAsia" w:hAnsiTheme="minorEastAsia" w:eastAsiaTheme="minorEastAsia"/>
          <w:sz w:val="24"/>
        </w:rPr>
        <w:t>的有关活动，并对此项目进行响应。为此：</w:t>
      </w:r>
    </w:p>
    <w:p w14:paraId="42A37694">
      <w:pPr>
        <w:pStyle w:val="104"/>
        <w:numPr>
          <w:ilvl w:val="0"/>
          <w:numId w:val="11"/>
        </w:numPr>
        <w:snapToGrid w:val="0"/>
        <w:ind w:firstLineChars="0"/>
        <w:rPr>
          <w:rFonts w:cs="FangSong_GB2312" w:asciiTheme="minorEastAsia" w:hAnsiTheme="minorEastAsia" w:eastAsiaTheme="minorEastAsia"/>
        </w:rPr>
      </w:pPr>
      <w:r>
        <w:rPr>
          <w:rFonts w:hint="eastAsia" w:cs="FangSong_GB2312" w:asciiTheme="minorEastAsia" w:hAnsiTheme="minorEastAsia" w:eastAsiaTheme="minorEastAsia"/>
        </w:rPr>
        <w:t>我方承诺响应有效期从提交响应文件的截止之日起</w:t>
      </w:r>
      <w:r>
        <w:rPr>
          <w:rFonts w:hint="eastAsia" w:cs="FangSong_GB2312" w:asciiTheme="minorEastAsia" w:hAnsiTheme="minorEastAsia" w:eastAsiaTheme="minorEastAsia"/>
          <w:u w:val="single"/>
          <w:lang w:val="en-US" w:eastAsia="zh-CN"/>
        </w:rPr>
        <w:t xml:space="preserve">    </w:t>
      </w:r>
      <w:r>
        <w:rPr>
          <w:rFonts w:hint="eastAsia" w:cs="FangSong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FangSong_GB2312" w:asciiTheme="minorEastAsia" w:hAnsiTheme="minorEastAsia" w:eastAsiaTheme="minorEastAsia"/>
        </w:rPr>
        <w:t>本响应文件在响应有效期满之前均具有约束力。</w:t>
      </w:r>
    </w:p>
    <w:p w14:paraId="4001E992">
      <w:pPr>
        <w:numPr>
          <w:ilvl w:val="0"/>
          <w:numId w:val="11"/>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提供</w:t>
      </w:r>
      <w:r>
        <w:rPr>
          <w:rFonts w:hint="eastAsia" w:cs="FangSong_GB2312" w:asciiTheme="minorEastAsia" w:hAnsiTheme="minorEastAsia" w:eastAsiaTheme="minorEastAsia"/>
          <w:bCs/>
          <w:kern w:val="44"/>
          <w:sz w:val="24"/>
        </w:rPr>
        <w:t>磋商文件中</w:t>
      </w:r>
      <w:r>
        <w:rPr>
          <w:rFonts w:hint="eastAsia" w:cs="FangSong_GB2312" w:asciiTheme="minorEastAsia" w:hAnsiTheme="minorEastAsia" w:eastAsiaTheme="minorEastAsia"/>
          <w:sz w:val="24"/>
        </w:rPr>
        <w:t>规定的全部响应文件。</w:t>
      </w:r>
    </w:p>
    <w:p w14:paraId="7530BF6F">
      <w:pPr>
        <w:numPr>
          <w:ilvl w:val="0"/>
          <w:numId w:val="11"/>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7378BC47">
      <w:pPr>
        <w:numPr>
          <w:ilvl w:val="0"/>
          <w:numId w:val="11"/>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保证遵守磋商文件中的其他有关规定。</w:t>
      </w:r>
    </w:p>
    <w:p w14:paraId="3C66DBB8">
      <w:pPr>
        <w:numPr>
          <w:ilvl w:val="0"/>
          <w:numId w:val="11"/>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B0F4B88">
      <w:pPr>
        <w:numPr>
          <w:ilvl w:val="0"/>
          <w:numId w:val="11"/>
        </w:numPr>
        <w:adjustRightInd/>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我方已详细阅读全部磋商文件，包括磋商文件“更正（延期）公告”（如果有）、参考资料及有关附件，确认无误。</w:t>
      </w:r>
    </w:p>
    <w:p w14:paraId="1EA7E5AF">
      <w:pPr>
        <w:numPr>
          <w:ilvl w:val="0"/>
          <w:numId w:val="11"/>
        </w:numPr>
        <w:adjustRightInd/>
        <w:spacing w:line="360" w:lineRule="auto"/>
        <w:rPr>
          <w:rFonts w:cs="FangSong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5FE2526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14:paraId="5BF94F8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14:paraId="0C230FD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14:paraId="34F156D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14:paraId="56E637C8">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20F227D">
      <w:pPr>
        <w:autoSpaceDE w:val="0"/>
        <w:autoSpaceDN w:val="0"/>
        <w:spacing w:line="360" w:lineRule="auto"/>
        <w:ind w:firstLine="3960" w:firstLineChars="1650"/>
        <w:rPr>
          <w:rFonts w:cs="FangSong_GB2312" w:asciiTheme="minorEastAsia" w:hAnsiTheme="minorEastAsia" w:eastAsiaTheme="minorEastAsia"/>
          <w:kern w:val="0"/>
          <w:sz w:val="24"/>
          <w:lang w:val="zh-CN"/>
        </w:rPr>
      </w:pPr>
    </w:p>
    <w:p w14:paraId="6D29EA34">
      <w:pPr>
        <w:spacing w:line="360" w:lineRule="auto"/>
        <w:ind w:firstLine="4800" w:firstLineChars="2000"/>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供应商名称（电子签名）：                          </w:t>
      </w:r>
    </w:p>
    <w:p w14:paraId="67E9BAC8">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w:t>
      </w:r>
      <w:r>
        <w:rPr>
          <w:rFonts w:hint="eastAsia" w:cs="FangSong_GB2312" w:asciiTheme="minorEastAsia" w:hAnsiTheme="minorEastAsia" w:eastAsiaTheme="minorEastAsia"/>
          <w:sz w:val="24"/>
          <w:lang w:val="en-US" w:eastAsia="zh-CN"/>
        </w:rPr>
        <w:t xml:space="preserve">                   </w:t>
      </w:r>
      <w:r>
        <w:rPr>
          <w:rFonts w:hint="eastAsia" w:cs="FangSong_GB2312" w:asciiTheme="minorEastAsia" w:hAnsiTheme="minorEastAsia" w:eastAsiaTheme="minorEastAsia"/>
          <w:sz w:val="24"/>
        </w:rPr>
        <w:t xml:space="preserve"> 日期：  年   月   日</w:t>
      </w:r>
    </w:p>
    <w:p w14:paraId="06D5EB6F">
      <w:pPr>
        <w:spacing w:line="360" w:lineRule="auto"/>
        <w:ind w:right="420"/>
        <w:rPr>
          <w:rFonts w:hint="eastAsia" w:cs="宋体" w:asciiTheme="minorEastAsia" w:hAnsiTheme="minorEastAsia" w:eastAsiaTheme="minorEastAsia"/>
          <w:sz w:val="24"/>
        </w:rPr>
      </w:pPr>
    </w:p>
    <w:p w14:paraId="3955D85B">
      <w:pPr>
        <w:spacing w:line="360" w:lineRule="auto"/>
        <w:ind w:right="420"/>
        <w:rPr>
          <w:rFonts w:hint="eastAsia" w:cs="宋体" w:asciiTheme="minorEastAsia" w:hAnsiTheme="minorEastAsia" w:eastAsiaTheme="minorEastAsia"/>
          <w:sz w:val="24"/>
        </w:rPr>
      </w:pPr>
    </w:p>
    <w:p w14:paraId="7D2594B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24B968C">
      <w:pPr>
        <w:autoSpaceDE w:val="0"/>
        <w:autoSpaceDN w:val="0"/>
        <w:spacing w:line="360" w:lineRule="auto"/>
        <w:rPr>
          <w:rFonts w:cs="FangSong_GB2312" w:asciiTheme="minorEastAsia" w:hAnsiTheme="minorEastAsia" w:eastAsiaTheme="minorEastAsia"/>
          <w:kern w:val="0"/>
          <w:sz w:val="24"/>
        </w:rPr>
      </w:pPr>
    </w:p>
    <w:p w14:paraId="75EAFFD9">
      <w:pPr>
        <w:pStyle w:val="114"/>
        <w:keepNext w:val="0"/>
        <w:pageBreakBefore w:val="0"/>
        <w:tabs>
          <w:tab w:val="clear" w:pos="720"/>
        </w:tabs>
        <w:jc w:val="both"/>
        <w:outlineLvl w:val="9"/>
        <w:rPr>
          <w:rFonts w:cs="FangSong_GB2312" w:asciiTheme="minorEastAsia" w:hAnsiTheme="minorEastAsia" w:eastAsiaTheme="minorEastAsia"/>
          <w:sz w:val="24"/>
          <w:szCs w:val="24"/>
        </w:rPr>
      </w:pPr>
    </w:p>
    <w:p w14:paraId="2E5B27BD">
      <w:pPr>
        <w:spacing w:line="360" w:lineRule="auto"/>
        <w:rPr>
          <w:rFonts w:cs="FangSong_GB2312" w:asciiTheme="minorEastAsia" w:hAnsiTheme="minorEastAsia" w:eastAsiaTheme="minorEastAsia"/>
          <w:sz w:val="18"/>
          <w:szCs w:val="18"/>
        </w:rPr>
      </w:pPr>
    </w:p>
    <w:p w14:paraId="71164A7C">
      <w:pPr>
        <w:spacing w:line="360" w:lineRule="auto"/>
        <w:rPr>
          <w:rFonts w:cs="FangSong_GB2312" w:asciiTheme="minorEastAsia" w:hAnsiTheme="minorEastAsia" w:eastAsiaTheme="minorEastAsia"/>
          <w:sz w:val="18"/>
          <w:szCs w:val="18"/>
        </w:rPr>
      </w:pPr>
    </w:p>
    <w:p w14:paraId="5800C37D">
      <w:pPr>
        <w:widowControl/>
        <w:adjustRightInd/>
        <w:jc w:val="left"/>
        <w:rPr>
          <w:rFonts w:cs="FangSong_GB2312" w:asciiTheme="minorEastAsia" w:hAnsiTheme="minorEastAsia" w:eastAsiaTheme="minorEastAsia"/>
          <w:b/>
          <w:kern w:val="0"/>
          <w:sz w:val="32"/>
          <w:szCs w:val="32"/>
        </w:rPr>
      </w:pPr>
      <w:r>
        <w:rPr>
          <w:rFonts w:cs="FangSong_GB2312" w:asciiTheme="minorEastAsia" w:hAnsiTheme="minorEastAsia" w:eastAsiaTheme="minorEastAsia"/>
          <w:b/>
          <w:kern w:val="0"/>
          <w:sz w:val="32"/>
          <w:szCs w:val="32"/>
        </w:rPr>
        <w:br w:type="page"/>
      </w:r>
    </w:p>
    <w:p w14:paraId="3E74C67E">
      <w:pPr>
        <w:widowControl/>
        <w:tabs>
          <w:tab w:val="left" w:pos="1200"/>
        </w:tabs>
        <w:adjustRightInd/>
        <w:ind w:left="840"/>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二、资格文件</w:t>
      </w:r>
    </w:p>
    <w:p w14:paraId="0F36DC22">
      <w:pPr>
        <w:pStyle w:val="104"/>
        <w:widowControl/>
        <w:tabs>
          <w:tab w:val="left" w:pos="1200"/>
          <w:tab w:val="left" w:pos="1560"/>
        </w:tabs>
        <w:adjustRightInd/>
        <w:ind w:left="1560" w:firstLine="0" w:firstLineChars="0"/>
        <w:jc w:val="left"/>
        <w:rPr>
          <w:rFonts w:cs="FangSong_GB2312" w:asciiTheme="minorEastAsia" w:hAnsiTheme="minorEastAsia" w:eastAsiaTheme="minorEastAsia"/>
          <w:b/>
          <w:sz w:val="30"/>
          <w:szCs w:val="30"/>
        </w:rPr>
      </w:pPr>
    </w:p>
    <w:p w14:paraId="0D361CFC">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3E693E4B">
      <w:pPr>
        <w:snapToGrid w:val="0"/>
        <w:spacing w:line="360" w:lineRule="auto"/>
        <w:rPr>
          <w:rFonts w:cs="宋体"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r>
        <w:rPr>
          <w:rFonts w:hint="eastAsia" w:cs="宋体" w:asciiTheme="minorEastAsia" w:hAnsiTheme="minorEastAsia" w:eastAsiaTheme="minorEastAsia"/>
          <w:sz w:val="24"/>
        </w:rPr>
        <w:t>：</w:t>
      </w:r>
    </w:p>
    <w:p w14:paraId="3806973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FangSong_GB2312" w:asciiTheme="minorEastAsia" w:hAnsiTheme="minorEastAsia" w:eastAsiaTheme="minorEastAsia"/>
          <w:sz w:val="24"/>
          <w:lang w:val="en-US" w:eastAsia="zh-CN"/>
        </w:rPr>
        <w:t>建德市新安江中学2025年物业服务采购项目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rPr>
        <w:t>政府采购活动，郑重承诺：</w:t>
      </w:r>
    </w:p>
    <w:p w14:paraId="24D5D23A">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4907F1E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04D65C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2AB480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BE1A7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1F5D16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50BFC3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5ADEDF2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530F411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E9EC12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35A48A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024AE13">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60CB7B7">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14:paraId="3A2DD3CB">
      <w:pPr>
        <w:snapToGrid w:val="0"/>
        <w:spacing w:line="360" w:lineRule="auto"/>
        <w:ind w:right="480"/>
        <w:jc w:val="center"/>
        <w:rPr>
          <w:rFonts w:cs="FangSong_GB2312" w:asciiTheme="minorEastAsia" w:hAnsiTheme="minorEastAsia" w:eastAsiaTheme="minorEastAsia"/>
          <w:b/>
          <w:kern w:val="0"/>
          <w:sz w:val="32"/>
          <w:szCs w:val="32"/>
        </w:rPr>
      </w:pPr>
    </w:p>
    <w:p w14:paraId="38FE7388">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0F496C21">
      <w:pPr>
        <w:spacing w:line="360" w:lineRule="auto"/>
        <w:jc w:val="center"/>
        <w:rPr>
          <w:rFonts w:cs="FangSong_GB2312" w:asciiTheme="minorEastAsia" w:hAnsiTheme="minorEastAsia" w:eastAsiaTheme="minorEastAsia"/>
          <w:b/>
          <w:sz w:val="32"/>
          <w:szCs w:val="32"/>
          <w:highlight w:val="yellow"/>
        </w:rPr>
      </w:pPr>
      <w:r>
        <w:rPr>
          <w:rFonts w:hint="eastAsia" w:cs="FangSong_GB2312" w:asciiTheme="minorEastAsia" w:hAnsiTheme="minorEastAsia" w:eastAsiaTheme="minorEastAsia"/>
          <w:b/>
          <w:sz w:val="32"/>
          <w:szCs w:val="32"/>
          <w:highlight w:val="none"/>
        </w:rPr>
        <w:t>B、联合协议（如果有）</w:t>
      </w:r>
    </w:p>
    <w:p w14:paraId="2BE9C782">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762C8EB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kern w:val="0"/>
          <w:sz w:val="24"/>
          <w:lang w:val="en-US" w:eastAsia="zh-CN"/>
        </w:rPr>
        <w:t>建德市新安江中学2025年物业服务采购项目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44A7893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587BB36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B0EA0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160B668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458FF9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0046BAD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303FB7B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C0E107C">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3"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3"/>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4"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4"/>
      <w:r>
        <w:rPr>
          <w:rFonts w:hint="eastAsia" w:cs="宋体" w:asciiTheme="minorEastAsia" w:hAnsiTheme="minorEastAsia" w:eastAsiaTheme="minorEastAsia"/>
          <w:b/>
          <w:kern w:val="0"/>
          <w:sz w:val="24"/>
          <w:lang w:val="zh-CN"/>
        </w:rPr>
        <w:t>）</w:t>
      </w:r>
    </w:p>
    <w:p w14:paraId="21E042A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5"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5"/>
    </w:p>
    <w:p w14:paraId="158FCF3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B9965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48BBF45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D20AA0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08AC37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C5935A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1C270BE">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2B7020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D1EB2AC">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21CB3C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9AEA635">
      <w:pPr>
        <w:snapToGrid w:val="0"/>
        <w:spacing w:line="360" w:lineRule="auto"/>
        <w:ind w:right="480"/>
        <w:jc w:val="center"/>
        <w:rPr>
          <w:rFonts w:cs="FangSong_GB2312" w:asciiTheme="minorEastAsia" w:hAnsiTheme="minorEastAsia" w:eastAsiaTheme="minorEastAsia"/>
          <w:b/>
          <w:sz w:val="32"/>
          <w:szCs w:val="32"/>
        </w:rPr>
      </w:pPr>
    </w:p>
    <w:p w14:paraId="3B2F8723">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735B2901">
      <w:pPr>
        <w:snapToGrid w:val="0"/>
        <w:spacing w:line="360" w:lineRule="auto"/>
        <w:ind w:right="480"/>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79462D0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7615040">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7B8D00F">
      <w:pPr>
        <w:widowControl/>
        <w:spacing w:line="360" w:lineRule="auto"/>
        <w:ind w:firstLine="480"/>
        <w:jc w:val="left"/>
        <w:rPr>
          <w:rFonts w:cs="宋体" w:asciiTheme="minorEastAsia" w:hAnsiTheme="minorEastAsia" w:eastAsiaTheme="minorEastAsia"/>
          <w:sz w:val="24"/>
        </w:rPr>
      </w:pPr>
    </w:p>
    <w:p w14:paraId="2C88E4C4">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25FDACD3">
      <w:pPr>
        <w:snapToGrid w:val="0"/>
        <w:spacing w:before="50" w:after="50" w:line="360" w:lineRule="auto"/>
        <w:jc w:val="center"/>
        <w:rPr>
          <w:rFonts w:cs="宋体" w:asciiTheme="minorEastAsia" w:hAnsiTheme="minorEastAsia" w:eastAsiaTheme="minorEastAsia"/>
          <w:sz w:val="24"/>
        </w:rPr>
      </w:pPr>
    </w:p>
    <w:p w14:paraId="10AB5A11">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0101E496">
      <w:pPr>
        <w:spacing w:line="360" w:lineRule="auto"/>
        <w:jc w:val="center"/>
        <w:rPr>
          <w:rFonts w:cs="FangSong_GB2312" w:asciiTheme="minorEastAsia" w:hAnsiTheme="minorEastAsia" w:eastAsiaTheme="minorEastAsia"/>
          <w:b/>
          <w:sz w:val="32"/>
          <w:szCs w:val="32"/>
        </w:rPr>
      </w:pPr>
    </w:p>
    <w:p w14:paraId="1D91BCE6">
      <w:pPr>
        <w:spacing w:line="360" w:lineRule="auto"/>
        <w:jc w:val="center"/>
        <w:rPr>
          <w:rFonts w:cs="FangSong_GB2312" w:asciiTheme="minorEastAsia" w:hAnsiTheme="minorEastAsia" w:eastAsiaTheme="minorEastAsia"/>
          <w:b/>
          <w:sz w:val="32"/>
          <w:szCs w:val="32"/>
        </w:rPr>
      </w:pPr>
    </w:p>
    <w:p w14:paraId="21A8D758">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D、符合特定资格条件要求的资质文件（复印件）</w:t>
      </w:r>
    </w:p>
    <w:p w14:paraId="49064AF7">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01A59CDC">
      <w:pPr>
        <w:widowControl/>
        <w:spacing w:line="360" w:lineRule="auto"/>
        <w:ind w:firstLine="480" w:firstLineChars="200"/>
        <w:jc w:val="left"/>
        <w:rPr>
          <w:rFonts w:cs="FangSong_GB2312" w:asciiTheme="minorEastAsia" w:hAnsiTheme="minorEastAsia" w:eastAsiaTheme="minorEastAsia"/>
          <w:sz w:val="24"/>
        </w:rPr>
      </w:pPr>
    </w:p>
    <w:p w14:paraId="574F986C">
      <w:pPr>
        <w:snapToGrid w:val="0"/>
        <w:spacing w:line="360" w:lineRule="auto"/>
        <w:ind w:firstLine="5880" w:firstLineChars="24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69DAEF0A">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4ADBBBC9">
      <w:pPr>
        <w:snapToGrid w:val="0"/>
        <w:spacing w:line="360" w:lineRule="auto"/>
        <w:rPr>
          <w:rFonts w:cs="FangSong_GB2312" w:asciiTheme="minorEastAsia" w:hAnsiTheme="minorEastAsia" w:eastAsiaTheme="minorEastAsia"/>
          <w:kern w:val="0"/>
          <w:sz w:val="24"/>
          <w:lang w:val="zh-CN"/>
        </w:rPr>
      </w:pPr>
    </w:p>
    <w:p w14:paraId="11655236">
      <w:pPr>
        <w:snapToGrid w:val="0"/>
        <w:spacing w:line="360" w:lineRule="auto"/>
        <w:ind w:right="480"/>
        <w:jc w:val="center"/>
        <w:rPr>
          <w:rFonts w:cs="FangSong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41BB340">
      <w:pPr>
        <w:widowControl/>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三、法人授权书</w:t>
      </w:r>
    </w:p>
    <w:p w14:paraId="605A72E0">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02C20260">
      <w:pPr>
        <w:snapToGrid w:val="0"/>
        <w:spacing w:line="360" w:lineRule="auto"/>
        <w:ind w:firstLine="57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兹委派我公司先生/女士(其在本公司的职务是： ，联系电话：手机：传真：)，代表我公司全权处理</w:t>
      </w:r>
      <w:r>
        <w:rPr>
          <w:rFonts w:hint="eastAsia" w:cs="FangSong_GB2312" w:asciiTheme="minorEastAsia" w:hAnsiTheme="minorEastAsia" w:eastAsiaTheme="minorEastAsia"/>
          <w:sz w:val="24"/>
          <w:lang w:val="en-US" w:eastAsia="zh-CN"/>
        </w:rPr>
        <w:t>建德市新安江中学2025年物业服务采购项目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kern w:val="0"/>
          <w:sz w:val="24"/>
          <w:lang w:val="zh-CN"/>
        </w:rPr>
        <w:t>】政府采购响应的一切事项，若成交则全权代表本公司签订相关合同，并负责处理合同履行等事宜。</w:t>
      </w:r>
    </w:p>
    <w:p w14:paraId="7B67DADB">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本委托书有效期：自    年 月  日起至    年  月  日止。</w:t>
      </w:r>
    </w:p>
    <w:p w14:paraId="131269F5">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7797BB06">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供应商名称(电子签名)：</w:t>
      </w:r>
    </w:p>
    <w:p w14:paraId="32EA0DDD">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签发日期：  年  月   日</w:t>
      </w:r>
    </w:p>
    <w:p w14:paraId="4012122D">
      <w:pPr>
        <w:snapToGrid w:val="0"/>
        <w:spacing w:line="360" w:lineRule="auto"/>
        <w:rPr>
          <w:rFonts w:cs="FangSong_GB2312" w:asciiTheme="minorEastAsia" w:hAnsiTheme="minorEastAsia" w:eastAsiaTheme="minorEastAsia"/>
          <w:kern w:val="0"/>
          <w:sz w:val="24"/>
          <w:lang w:val="zh-CN"/>
        </w:rPr>
      </w:pPr>
    </w:p>
    <w:p w14:paraId="3584595E">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322C41D7">
      <w:pPr>
        <w:snapToGrid w:val="0"/>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kern w:val="0"/>
          <w:sz w:val="32"/>
          <w:szCs w:val="32"/>
          <w:lang w:val="zh-CN"/>
        </w:rPr>
        <w:t>联合体响应授权书（扫描件加盖上传单位电子签名）</w:t>
      </w:r>
    </w:p>
    <w:p w14:paraId="558DC2DC">
      <w:pPr>
        <w:snapToGrid w:val="0"/>
        <w:spacing w:line="360" w:lineRule="auto"/>
        <w:jc w:val="center"/>
        <w:rPr>
          <w:rFonts w:cs="FangSong_GB2312" w:asciiTheme="minorEastAsia" w:hAnsiTheme="minorEastAsia" w:eastAsiaTheme="minorEastAsia"/>
          <w:b/>
          <w:kern w:val="0"/>
          <w:sz w:val="30"/>
          <w:szCs w:val="30"/>
          <w:lang w:val="zh-CN"/>
        </w:rPr>
      </w:pPr>
      <w:r>
        <w:rPr>
          <w:rFonts w:hint="eastAsia" w:cs="FangSong_GB2312" w:asciiTheme="minorEastAsia" w:hAnsiTheme="minorEastAsia" w:eastAsiaTheme="minorEastAsia"/>
          <w:b/>
          <w:kern w:val="0"/>
          <w:sz w:val="30"/>
          <w:szCs w:val="30"/>
          <w:lang w:val="zh-CN"/>
        </w:rPr>
        <w:t>（适用于联合体响应）</w:t>
      </w:r>
    </w:p>
    <w:p w14:paraId="13B548C7">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489C4E87">
      <w:pPr>
        <w:snapToGrid w:val="0"/>
        <w:spacing w:line="360" w:lineRule="auto"/>
        <w:ind w:firstLine="576"/>
        <w:rPr>
          <w:rFonts w:cs="FangSong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FangSong_GB2312" w:asciiTheme="minorEastAsia" w:hAnsiTheme="minorEastAsia" w:eastAsiaTheme="minorEastAsia"/>
          <w:sz w:val="24"/>
          <w:lang w:val="en-US" w:eastAsia="zh-CN"/>
        </w:rPr>
        <w:t>建德市新安江中学2025年物业服务采购项目</w:t>
      </w:r>
      <w:r>
        <w:rPr>
          <w:rFonts w:hint="eastAsia" w:cs="FangSong_GB2312" w:asciiTheme="minorEastAsia" w:hAnsiTheme="minorEastAsia" w:eastAsiaTheme="minorEastAsia"/>
          <w:kern w:val="0"/>
          <w:sz w:val="24"/>
          <w:lang w:val="zh-CN"/>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p>
    <w:p w14:paraId="5B6D5E8E">
      <w:pPr>
        <w:snapToGrid w:val="0"/>
        <w:spacing w:line="360" w:lineRule="auto"/>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本授权书有效期：自   年 月  日起至  年  月  日止。</w:t>
      </w:r>
    </w:p>
    <w:p w14:paraId="2E39ECCF">
      <w:pPr>
        <w:snapToGrid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 xml:space="preserve">    特此告知。</w:t>
      </w:r>
    </w:p>
    <w:p w14:paraId="1BA13596">
      <w:pPr>
        <w:snapToGrid w:val="0"/>
        <w:spacing w:line="360" w:lineRule="auto"/>
        <w:rPr>
          <w:rFonts w:cs="FangSong_GB2312" w:asciiTheme="minorEastAsia" w:hAnsiTheme="minorEastAsia" w:eastAsiaTheme="minorEastAsia"/>
          <w:kern w:val="0"/>
          <w:sz w:val="24"/>
          <w:lang w:val="zh-CN"/>
        </w:rPr>
      </w:pPr>
    </w:p>
    <w:p w14:paraId="5F3C6FA0">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3C58452">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53C93D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652E094">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BFE4649">
      <w:pPr>
        <w:widowControl/>
        <w:adjustRightInd/>
        <w:jc w:val="left"/>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br w:type="page"/>
      </w:r>
    </w:p>
    <w:p w14:paraId="6EBF021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b/>
          <w:sz w:val="30"/>
          <w:szCs w:val="30"/>
        </w:rPr>
        <w:t>授权代表的身份证（复印件）</w:t>
      </w:r>
    </w:p>
    <w:p w14:paraId="730E448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40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9FEA3EB">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F81A5CF">
            <w:pPr>
              <w:pStyle w:val="618"/>
              <w:spacing w:line="360" w:lineRule="auto"/>
              <w:rPr>
                <w:rFonts w:asciiTheme="minorEastAsia" w:hAnsiTheme="minorEastAsia" w:eastAsiaTheme="minorEastAsia"/>
                <w:bCs/>
                <w:sz w:val="24"/>
              </w:rPr>
            </w:pPr>
          </w:p>
        </w:tc>
      </w:tr>
    </w:tbl>
    <w:p w14:paraId="1C6FEA09">
      <w:pPr>
        <w:snapToGrid w:val="0"/>
        <w:spacing w:line="360" w:lineRule="auto"/>
        <w:ind w:firstLine="576"/>
        <w:jc w:val="right"/>
        <w:rPr>
          <w:rFonts w:cs="FangSong_GB2312" w:asciiTheme="minorEastAsia" w:hAnsiTheme="minorEastAsia" w:eastAsiaTheme="minorEastAsia"/>
          <w:kern w:val="0"/>
          <w:sz w:val="24"/>
          <w:lang w:val="zh-CN"/>
        </w:rPr>
      </w:pPr>
    </w:p>
    <w:p w14:paraId="7B295450">
      <w:pPr>
        <w:snapToGrid w:val="0"/>
        <w:spacing w:line="360" w:lineRule="auto"/>
        <w:ind w:firstLine="576"/>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供应商名称(电子签名)：                              </w:t>
      </w:r>
    </w:p>
    <w:p w14:paraId="1020D839">
      <w:pPr>
        <w:spacing w:line="360" w:lineRule="auto"/>
        <w:jc w:val="center"/>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w:t>
      </w:r>
    </w:p>
    <w:p w14:paraId="28C8223C">
      <w:pPr>
        <w:snapToGrid w:val="0"/>
        <w:spacing w:line="360" w:lineRule="auto"/>
        <w:ind w:firstLine="576"/>
        <w:jc w:val="center"/>
        <w:rPr>
          <w:rFonts w:cs="FangSong_GB2312" w:asciiTheme="minorEastAsia" w:hAnsiTheme="minorEastAsia" w:eastAsiaTheme="minorEastAsia"/>
          <w:sz w:val="28"/>
          <w:szCs w:val="28"/>
        </w:rPr>
      </w:pPr>
    </w:p>
    <w:p w14:paraId="3BDC3257">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3DEDD7B3">
      <w:pPr>
        <w:snapToGrid w:val="0"/>
        <w:spacing w:line="360" w:lineRule="auto"/>
        <w:jc w:val="center"/>
        <w:rPr>
          <w:rFonts w:cs="宋体" w:asciiTheme="minorEastAsia" w:hAnsiTheme="minorEastAsia" w:eastAsiaTheme="minorEastAsia"/>
          <w:b/>
          <w:kern w:val="0"/>
          <w:sz w:val="32"/>
          <w:szCs w:val="32"/>
        </w:rPr>
      </w:pPr>
      <w:r>
        <w:rPr>
          <w:rFonts w:hint="eastAsia" w:cs="FangSong_GB2312" w:asciiTheme="minorEastAsia" w:hAnsiTheme="minorEastAsia" w:eastAsiaTheme="minorEastAsia"/>
          <w:b/>
          <w:kern w:val="0"/>
          <w:sz w:val="32"/>
          <w:szCs w:val="32"/>
          <w:lang w:val="zh-CN"/>
        </w:rPr>
        <w:t>四</w:t>
      </w:r>
      <w:r>
        <w:rPr>
          <w:rFonts w:hint="eastAsia" w:cs="FangSong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8FCB474">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49D0500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val="en-US" w:eastAsia="zh-CN"/>
        </w:rPr>
        <w:t>建德市新安江中学2025年物业服务采购项目</w:t>
      </w:r>
      <w:r>
        <w:rPr>
          <w:rFonts w:hint="eastAsia" w:cs="FangSong_GB2312" w:asciiTheme="minorEastAsia" w:hAnsiTheme="minorEastAsia" w:eastAsiaTheme="minorEastAsia"/>
          <w:kern w:val="0"/>
          <w:sz w:val="24"/>
          <w:lang w:val="zh-CN"/>
        </w:rPr>
        <w:t>【项目编号：JD2025BJ-022】</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3117D3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D68821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5D16B003">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435AE8CA">
      <w:pPr>
        <w:ind w:firstLine="305"/>
        <w:rPr>
          <w:rFonts w:asciiTheme="minorEastAsia" w:hAnsiTheme="minorEastAsia" w:eastAsiaTheme="minorEastAsia"/>
        </w:rPr>
      </w:pPr>
    </w:p>
    <w:p w14:paraId="452913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5C7A3522">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F999524">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A0C905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0F60CD5">
      <w:pPr>
        <w:snapToGrid w:val="0"/>
        <w:spacing w:line="360" w:lineRule="auto"/>
        <w:ind w:firstLine="576"/>
        <w:rPr>
          <w:rFonts w:cs="宋体" w:asciiTheme="minorEastAsia" w:hAnsiTheme="minorEastAsia" w:eastAsiaTheme="minorEastAsia"/>
          <w:u w:val="single"/>
        </w:rPr>
      </w:pPr>
    </w:p>
    <w:p w14:paraId="7A1E5D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B988377">
      <w:pPr>
        <w:snapToGrid w:val="0"/>
        <w:spacing w:line="360" w:lineRule="auto"/>
        <w:ind w:firstLine="576"/>
        <w:rPr>
          <w:rFonts w:cs="宋体" w:asciiTheme="minorEastAsia" w:hAnsiTheme="minorEastAsia" w:eastAsiaTheme="minorEastAsia"/>
          <w:kern w:val="0"/>
          <w:sz w:val="24"/>
          <w:lang w:val="zh-CN"/>
        </w:rPr>
      </w:pPr>
    </w:p>
    <w:p w14:paraId="43AFDD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D697F7C">
      <w:pPr>
        <w:snapToGrid w:val="0"/>
        <w:spacing w:line="360" w:lineRule="auto"/>
        <w:ind w:left="573" w:leftChars="273"/>
        <w:rPr>
          <w:rFonts w:cs="宋体" w:asciiTheme="minorEastAsia" w:hAnsiTheme="minorEastAsia" w:eastAsiaTheme="minorEastAsia"/>
          <w:kern w:val="0"/>
          <w:sz w:val="24"/>
          <w:lang w:val="zh-CN"/>
        </w:rPr>
      </w:pPr>
    </w:p>
    <w:p w14:paraId="0F812EC2">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93E0D8B">
      <w:pPr>
        <w:snapToGrid w:val="0"/>
        <w:spacing w:line="360" w:lineRule="auto"/>
        <w:ind w:firstLine="576"/>
        <w:rPr>
          <w:rFonts w:cs="宋体" w:asciiTheme="minorEastAsia" w:hAnsiTheme="minorEastAsia" w:eastAsiaTheme="minorEastAsia"/>
          <w:kern w:val="0"/>
          <w:sz w:val="24"/>
          <w:lang w:val="zh-CN"/>
        </w:rPr>
      </w:pPr>
    </w:p>
    <w:p w14:paraId="7EB7B4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2D5A143">
      <w:pPr>
        <w:snapToGrid w:val="0"/>
        <w:spacing w:line="360" w:lineRule="auto"/>
        <w:ind w:firstLine="576"/>
        <w:rPr>
          <w:rFonts w:cs="宋体" w:asciiTheme="minorEastAsia" w:hAnsiTheme="minorEastAsia" w:eastAsiaTheme="minorEastAsia"/>
          <w:kern w:val="0"/>
          <w:sz w:val="24"/>
          <w:lang w:val="zh-CN"/>
        </w:rPr>
      </w:pPr>
    </w:p>
    <w:p w14:paraId="30C2B8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59A19BD">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618A1BA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7CF26E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13B36E4">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804B680">
      <w:pPr>
        <w:widowControl/>
        <w:adjustRightInd/>
        <w:jc w:val="left"/>
        <w:rPr>
          <w:rFonts w:cs="FangSong_GB2312" w:asciiTheme="minorEastAsia" w:hAnsiTheme="minorEastAsia" w:eastAsiaTheme="minorEastAsia"/>
          <w:b/>
          <w:kern w:val="0"/>
          <w:sz w:val="32"/>
          <w:szCs w:val="32"/>
          <w:lang w:val="zh-CN"/>
        </w:rPr>
      </w:pPr>
      <w:r>
        <w:rPr>
          <w:rFonts w:cs="FangSong_GB2312" w:asciiTheme="minorEastAsia" w:hAnsiTheme="minorEastAsia" w:eastAsiaTheme="minorEastAsia"/>
          <w:b/>
          <w:kern w:val="0"/>
          <w:sz w:val="32"/>
          <w:szCs w:val="32"/>
          <w:lang w:val="zh-CN"/>
        </w:rPr>
        <w:br w:type="page"/>
      </w:r>
    </w:p>
    <w:p w14:paraId="530B0395">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b/>
          <w:kern w:val="0"/>
          <w:sz w:val="32"/>
          <w:szCs w:val="32"/>
          <w:lang w:val="zh-CN"/>
        </w:rPr>
        <w:t>五</w:t>
      </w:r>
      <w:r>
        <w:rPr>
          <w:rFonts w:hint="eastAsia" w:cs="FangSong_GB2312" w:asciiTheme="minorEastAsia" w:hAnsiTheme="minorEastAsia" w:eastAsiaTheme="minorEastAsia"/>
          <w:b/>
          <w:sz w:val="32"/>
          <w:szCs w:val="32"/>
        </w:rPr>
        <w:t>、所有资信文件（复印件）</w:t>
      </w:r>
    </w:p>
    <w:p w14:paraId="73FD3155">
      <w:pPr>
        <w:spacing w:line="360" w:lineRule="auto"/>
        <w:jc w:val="center"/>
        <w:rPr>
          <w:rFonts w:cs="FangSong_GB2312" w:asciiTheme="minorEastAsia" w:hAnsiTheme="minorEastAsia" w:eastAsiaTheme="minorEastAsia"/>
          <w:b/>
          <w:sz w:val="32"/>
          <w:szCs w:val="32"/>
        </w:rPr>
      </w:pPr>
      <w:r>
        <w:rPr>
          <w:rFonts w:hint="eastAsia" w:cs="FangSong_GB2312" w:asciiTheme="minorEastAsia" w:hAnsiTheme="minorEastAsia" w:eastAsiaTheme="minorEastAsia"/>
          <w:sz w:val="24"/>
        </w:rPr>
        <w:t>（由供应商根据采购需求及磋商文件要求编制）</w:t>
      </w:r>
    </w:p>
    <w:p w14:paraId="0B06F4F4">
      <w:pPr>
        <w:spacing w:line="360" w:lineRule="auto"/>
        <w:jc w:val="center"/>
        <w:rPr>
          <w:rFonts w:cs="FangSong_GB2312" w:asciiTheme="minorEastAsia" w:hAnsiTheme="minorEastAsia" w:eastAsiaTheme="minorEastAsia"/>
          <w:b/>
          <w:sz w:val="30"/>
          <w:szCs w:val="30"/>
        </w:rPr>
      </w:pPr>
    </w:p>
    <w:p w14:paraId="5F4C0B40">
      <w:pPr>
        <w:snapToGrid w:val="0"/>
        <w:spacing w:line="360" w:lineRule="auto"/>
        <w:ind w:firstLine="5160" w:firstLineChars="215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3332136B">
      <w:pPr>
        <w:snapToGrid w:val="0"/>
        <w:spacing w:line="360" w:lineRule="auto"/>
        <w:ind w:firstLine="5160" w:firstLineChars="215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 xml:space="preserve">：   年  </w:t>
      </w:r>
      <w:r>
        <w:rPr>
          <w:rFonts w:hint="eastAsia" w:cs="FangSong_GB2312" w:asciiTheme="minorEastAsia" w:hAnsiTheme="minorEastAsia" w:eastAsiaTheme="minorEastAsia"/>
          <w:kern w:val="0"/>
          <w:sz w:val="24"/>
          <w:lang w:val="zh-CN"/>
        </w:rPr>
        <w:t>月日</w:t>
      </w:r>
    </w:p>
    <w:p w14:paraId="74DF694C">
      <w:pPr>
        <w:spacing w:line="360" w:lineRule="auto"/>
        <w:jc w:val="center"/>
        <w:rPr>
          <w:rFonts w:cs="FangSong_GB2312" w:asciiTheme="minorEastAsia" w:hAnsiTheme="minorEastAsia" w:eastAsiaTheme="minorEastAsia"/>
          <w:b/>
          <w:kern w:val="0"/>
          <w:sz w:val="32"/>
          <w:szCs w:val="32"/>
        </w:rPr>
      </w:pPr>
    </w:p>
    <w:p w14:paraId="20977550">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kern w:val="0"/>
          <w:sz w:val="32"/>
          <w:szCs w:val="32"/>
        </w:rPr>
        <w:t>六</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主要业绩证明</w:t>
      </w:r>
    </w:p>
    <w:p w14:paraId="002067E0">
      <w:pPr>
        <w:autoSpaceDE w:val="0"/>
        <w:autoSpaceDN w:val="0"/>
        <w:spacing w:line="360" w:lineRule="auto"/>
        <w:ind w:firstLine="120"/>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C9BA04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2BC2EF9">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EA2F5B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306402B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B39B4F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0584F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w:t>
            </w:r>
          </w:p>
          <w:p w14:paraId="1212B38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投资</w:t>
            </w:r>
          </w:p>
          <w:p w14:paraId="395DBF7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6013D0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93463FC">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C403B6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所在页码</w:t>
            </w:r>
          </w:p>
        </w:tc>
      </w:tr>
      <w:tr w14:paraId="31A1A65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E43E5D2">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37E77FD">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27DC190">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D403F5C">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3EE91B6">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2BA099D">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615329A">
            <w:pPr>
              <w:autoSpaceDE w:val="0"/>
              <w:autoSpaceDN w:val="0"/>
              <w:spacing w:line="360" w:lineRule="auto"/>
              <w:rPr>
                <w:rFonts w:cs="FangSong_GB2312" w:asciiTheme="minorEastAsia" w:hAnsiTheme="minorEastAsia" w:eastAsiaTheme="minorEastAsia"/>
                <w:sz w:val="24"/>
              </w:rPr>
            </w:pPr>
          </w:p>
        </w:tc>
      </w:tr>
      <w:tr w14:paraId="0184C4B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B00EAFB">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B03AAA1">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C355D9D">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8949FC4">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515B943">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6DAD826">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BFBE2A5">
            <w:pPr>
              <w:autoSpaceDE w:val="0"/>
              <w:autoSpaceDN w:val="0"/>
              <w:spacing w:line="360" w:lineRule="auto"/>
              <w:rPr>
                <w:rFonts w:cs="FangSong_GB2312" w:asciiTheme="minorEastAsia" w:hAnsiTheme="minorEastAsia" w:eastAsiaTheme="minorEastAsia"/>
                <w:sz w:val="24"/>
              </w:rPr>
            </w:pPr>
          </w:p>
        </w:tc>
      </w:tr>
      <w:tr w14:paraId="30EC89E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73BEB11">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8611620">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663955">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27022BE">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C77AFDD">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D5D54D5">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185C6F0">
            <w:pPr>
              <w:autoSpaceDE w:val="0"/>
              <w:autoSpaceDN w:val="0"/>
              <w:spacing w:line="360" w:lineRule="auto"/>
              <w:rPr>
                <w:rFonts w:cs="FangSong_GB2312" w:asciiTheme="minorEastAsia" w:hAnsiTheme="minorEastAsia" w:eastAsiaTheme="minorEastAsia"/>
                <w:sz w:val="24"/>
              </w:rPr>
            </w:pPr>
          </w:p>
        </w:tc>
      </w:tr>
      <w:tr w14:paraId="599F050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E625AD9">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AB69ED0">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1228ADE">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1BEC4B9">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3C56A4E">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454A365">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57B452D">
            <w:pPr>
              <w:autoSpaceDE w:val="0"/>
              <w:autoSpaceDN w:val="0"/>
              <w:spacing w:line="360" w:lineRule="auto"/>
              <w:rPr>
                <w:rFonts w:cs="FangSong_GB2312" w:asciiTheme="minorEastAsia" w:hAnsiTheme="minorEastAsia" w:eastAsiaTheme="minorEastAsia"/>
                <w:sz w:val="24"/>
              </w:rPr>
            </w:pPr>
          </w:p>
        </w:tc>
      </w:tr>
      <w:tr w14:paraId="4376180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E4A70B">
            <w:pPr>
              <w:autoSpaceDE w:val="0"/>
              <w:autoSpaceDN w:val="0"/>
              <w:spacing w:line="360" w:lineRule="auto"/>
              <w:rPr>
                <w:rFonts w:cs="FangSong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CB2BDB3">
            <w:pPr>
              <w:autoSpaceDE w:val="0"/>
              <w:autoSpaceDN w:val="0"/>
              <w:spacing w:line="360" w:lineRule="auto"/>
              <w:rPr>
                <w:rFonts w:cs="FangSong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223DF35">
            <w:pPr>
              <w:autoSpaceDE w:val="0"/>
              <w:autoSpaceDN w:val="0"/>
              <w:spacing w:line="360" w:lineRule="auto"/>
              <w:rPr>
                <w:rFonts w:cs="FangSong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8A23A13">
            <w:pPr>
              <w:autoSpaceDE w:val="0"/>
              <w:autoSpaceDN w:val="0"/>
              <w:spacing w:line="360" w:lineRule="auto"/>
              <w:rPr>
                <w:rFonts w:cs="FangSong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EA8B4A5">
            <w:pPr>
              <w:autoSpaceDE w:val="0"/>
              <w:autoSpaceDN w:val="0"/>
              <w:spacing w:line="360" w:lineRule="auto"/>
              <w:rPr>
                <w:rFonts w:cs="FangSong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AB72BE3">
            <w:pPr>
              <w:autoSpaceDE w:val="0"/>
              <w:autoSpaceDN w:val="0"/>
              <w:spacing w:line="360" w:lineRule="auto"/>
              <w:rPr>
                <w:rFonts w:cs="FangSong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97602B6">
            <w:pPr>
              <w:autoSpaceDE w:val="0"/>
              <w:autoSpaceDN w:val="0"/>
              <w:spacing w:line="360" w:lineRule="auto"/>
              <w:rPr>
                <w:rFonts w:cs="FangSong_GB2312" w:asciiTheme="minorEastAsia" w:hAnsiTheme="minorEastAsia" w:eastAsiaTheme="minorEastAsia"/>
                <w:sz w:val="24"/>
              </w:rPr>
            </w:pPr>
          </w:p>
        </w:tc>
      </w:tr>
    </w:tbl>
    <w:p w14:paraId="3039FF8B">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b/>
          <w:sz w:val="24"/>
        </w:rPr>
        <w:t>注：供应商可按上述的格式自行编制，须随表提交相应的合同复印件和用户单位验收证明并注明所在文件页码。</w:t>
      </w:r>
    </w:p>
    <w:p w14:paraId="15C9BB3A">
      <w:pPr>
        <w:autoSpaceDE w:val="0"/>
        <w:autoSpaceDN w:val="0"/>
        <w:spacing w:line="360" w:lineRule="auto"/>
        <w:rPr>
          <w:rFonts w:cs="FangSong_GB2312" w:asciiTheme="minorEastAsia" w:hAnsiTheme="minorEastAsia" w:eastAsiaTheme="minorEastAsia"/>
          <w:sz w:val="24"/>
        </w:rPr>
      </w:pPr>
    </w:p>
    <w:p w14:paraId="3203B5AB">
      <w:pPr>
        <w:autoSpaceDE w:val="0"/>
        <w:autoSpaceDN w:val="0"/>
        <w:spacing w:line="360" w:lineRule="auto"/>
        <w:ind w:firstLine="5280" w:firstLineChars="2200"/>
        <w:rPr>
          <w:rFonts w:cs="FangSong_GB2312" w:asciiTheme="minorEastAsia" w:hAnsiTheme="minorEastAsia" w:eastAsiaTheme="minorEastAsia"/>
          <w:kern w:val="0"/>
          <w:sz w:val="24"/>
        </w:rPr>
      </w:pPr>
    </w:p>
    <w:p w14:paraId="6A8B83F7">
      <w:pPr>
        <w:autoSpaceDE w:val="0"/>
        <w:autoSpaceDN w:val="0"/>
        <w:spacing w:line="360" w:lineRule="auto"/>
        <w:ind w:firstLine="5280" w:firstLineChars="2200"/>
        <w:rPr>
          <w:rFonts w:cs="FangSong_GB2312" w:asciiTheme="minorEastAsia" w:hAnsiTheme="minorEastAsia" w:eastAsiaTheme="minorEastAsia"/>
          <w:kern w:val="0"/>
          <w:sz w:val="24"/>
        </w:rPr>
      </w:pPr>
    </w:p>
    <w:p w14:paraId="5B8F449C">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0F7583B">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6C98749B">
      <w:pPr>
        <w:spacing w:line="360" w:lineRule="auto"/>
        <w:jc w:val="center"/>
        <w:rPr>
          <w:rFonts w:cs="FangSong_GB2312" w:asciiTheme="minorEastAsia" w:hAnsiTheme="minorEastAsia" w:eastAsiaTheme="minorEastAsia"/>
          <w:b/>
          <w:bCs/>
          <w:sz w:val="32"/>
          <w:szCs w:val="32"/>
        </w:rPr>
      </w:pPr>
    </w:p>
    <w:p w14:paraId="4BFCB239">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七、关于</w:t>
      </w:r>
      <w:r>
        <w:rPr>
          <w:rFonts w:hint="eastAsia" w:cs="FangSong_GB2312" w:asciiTheme="minorEastAsia" w:hAnsiTheme="minorEastAsia" w:eastAsiaTheme="minorEastAsia"/>
          <w:b/>
          <w:kern w:val="0"/>
          <w:sz w:val="32"/>
          <w:szCs w:val="32"/>
          <w:lang w:val="zh-CN"/>
        </w:rPr>
        <w:t>对磋商文件中有关条款的拒绝声明</w:t>
      </w:r>
    </w:p>
    <w:p w14:paraId="69E500FC">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5C1785DD">
      <w:pPr>
        <w:spacing w:line="360" w:lineRule="auto"/>
        <w:rPr>
          <w:rFonts w:cs="FangSong_GB2312" w:asciiTheme="minorEastAsia" w:hAnsiTheme="minorEastAsia" w:eastAsiaTheme="minorEastAsia"/>
          <w:sz w:val="24"/>
        </w:rPr>
      </w:pPr>
    </w:p>
    <w:p w14:paraId="08EBF171">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6F5ABA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6AB6A44">
      <w:pPr>
        <w:spacing w:line="360" w:lineRule="auto"/>
        <w:jc w:val="center"/>
        <w:rPr>
          <w:rFonts w:cs="FangSong_GB2312" w:asciiTheme="minorEastAsia" w:hAnsiTheme="minorEastAsia" w:eastAsiaTheme="minorEastAsia"/>
          <w:b/>
          <w:bCs/>
          <w:sz w:val="32"/>
          <w:szCs w:val="32"/>
        </w:rPr>
      </w:pPr>
    </w:p>
    <w:p w14:paraId="5BB3A4D5">
      <w:pPr>
        <w:spacing w:line="360" w:lineRule="auto"/>
        <w:jc w:val="center"/>
        <w:rPr>
          <w:rFonts w:cs="FangSong_GB2312" w:asciiTheme="minorEastAsia" w:hAnsiTheme="minorEastAsia" w:eastAsiaTheme="minorEastAsia"/>
          <w:b/>
          <w:bCs/>
          <w:sz w:val="32"/>
          <w:szCs w:val="32"/>
        </w:rPr>
      </w:pPr>
    </w:p>
    <w:p w14:paraId="23F71D55">
      <w:pPr>
        <w:spacing w:line="360" w:lineRule="auto"/>
        <w:jc w:val="center"/>
        <w:rPr>
          <w:rFonts w:cs="FangSong_GB2312" w:asciiTheme="minorEastAsia" w:hAnsiTheme="minorEastAsia" w:eastAsiaTheme="minorEastAsia"/>
          <w:b/>
          <w:bCs/>
          <w:sz w:val="32"/>
          <w:szCs w:val="32"/>
        </w:rPr>
      </w:pPr>
    </w:p>
    <w:p w14:paraId="79BC126C">
      <w:pPr>
        <w:spacing w:line="360" w:lineRule="auto"/>
        <w:jc w:val="center"/>
        <w:rPr>
          <w:rFonts w:cs="FangSong_GB2312" w:asciiTheme="minorEastAsia" w:hAnsiTheme="minorEastAsia" w:eastAsiaTheme="minorEastAsia"/>
          <w:b/>
          <w:bCs/>
          <w:sz w:val="32"/>
          <w:szCs w:val="32"/>
        </w:rPr>
      </w:pPr>
    </w:p>
    <w:p w14:paraId="17FBB3B7">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八、认为需要的</w:t>
      </w:r>
      <w:r>
        <w:rPr>
          <w:rFonts w:hint="eastAsia" w:cs="FangSong_GB2312" w:asciiTheme="minorEastAsia" w:hAnsiTheme="minorEastAsia" w:eastAsiaTheme="minorEastAsia"/>
          <w:b/>
          <w:kern w:val="0"/>
          <w:sz w:val="32"/>
          <w:szCs w:val="32"/>
          <w:lang w:val="zh-CN"/>
        </w:rPr>
        <w:t>其他商务文件或说明</w:t>
      </w:r>
    </w:p>
    <w:p w14:paraId="70F76CED">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71F768F5">
      <w:pPr>
        <w:spacing w:line="360" w:lineRule="auto"/>
        <w:jc w:val="center"/>
        <w:rPr>
          <w:rFonts w:cs="FangSong_GB2312" w:asciiTheme="minorEastAsia" w:hAnsiTheme="minorEastAsia" w:eastAsiaTheme="minorEastAsia"/>
          <w:sz w:val="24"/>
        </w:rPr>
      </w:pPr>
    </w:p>
    <w:p w14:paraId="4E4CC187">
      <w:pPr>
        <w:spacing w:line="360" w:lineRule="auto"/>
        <w:rPr>
          <w:rFonts w:cs="FangSong_GB2312" w:asciiTheme="minorEastAsia" w:hAnsiTheme="minorEastAsia" w:eastAsiaTheme="minorEastAsia"/>
          <w:sz w:val="24"/>
        </w:rPr>
      </w:pPr>
    </w:p>
    <w:p w14:paraId="01E5DAE6">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56819C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6F3376F1">
      <w:pPr>
        <w:spacing w:line="360" w:lineRule="auto"/>
        <w:jc w:val="center"/>
        <w:rPr>
          <w:rFonts w:cs="FangSong_GB2312" w:asciiTheme="minorEastAsia" w:hAnsiTheme="minorEastAsia" w:eastAsiaTheme="minorEastAsia"/>
          <w:b/>
          <w:bCs/>
          <w:sz w:val="32"/>
          <w:szCs w:val="32"/>
        </w:rPr>
      </w:pPr>
    </w:p>
    <w:p w14:paraId="7CD8C409">
      <w:pPr>
        <w:spacing w:line="360" w:lineRule="auto"/>
        <w:rPr>
          <w:rFonts w:cs="FangSong_GB2312" w:asciiTheme="minorEastAsia" w:hAnsiTheme="minorEastAsia" w:eastAsiaTheme="minorEastAsia"/>
          <w:b/>
          <w:bCs/>
          <w:kern w:val="0"/>
          <w:sz w:val="24"/>
        </w:rPr>
      </w:pPr>
    </w:p>
    <w:p w14:paraId="3405EA0D">
      <w:pPr>
        <w:widowControl/>
        <w:adjustRightInd/>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rPr>
        <w:br w:type="page"/>
      </w:r>
    </w:p>
    <w:p w14:paraId="7DBC1271">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九、技术解决方案</w:t>
      </w:r>
    </w:p>
    <w:p w14:paraId="5811EC7B">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24E3F035">
      <w:pPr>
        <w:spacing w:line="360" w:lineRule="auto"/>
        <w:jc w:val="center"/>
        <w:rPr>
          <w:rFonts w:cs="FangSong_GB2312" w:asciiTheme="minorEastAsia" w:hAnsiTheme="minorEastAsia" w:eastAsiaTheme="minorEastAsia"/>
          <w:sz w:val="24"/>
        </w:rPr>
      </w:pPr>
    </w:p>
    <w:p w14:paraId="00F43763">
      <w:pPr>
        <w:autoSpaceDE w:val="0"/>
        <w:autoSpaceDN w:val="0"/>
        <w:spacing w:line="360" w:lineRule="auto"/>
        <w:rPr>
          <w:rFonts w:cs="FangSong_GB2312" w:asciiTheme="minorEastAsia" w:hAnsiTheme="minorEastAsia" w:eastAsiaTheme="minorEastAsia"/>
          <w:kern w:val="0"/>
          <w:sz w:val="24"/>
        </w:rPr>
      </w:pPr>
    </w:p>
    <w:p w14:paraId="5076544F">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701EF136">
      <w:pPr>
        <w:spacing w:line="360" w:lineRule="auto"/>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kern w:val="0"/>
          <w:sz w:val="24"/>
        </w:rPr>
        <w:t xml:space="preserve">                                      日期：  年  月   日</w:t>
      </w:r>
    </w:p>
    <w:p w14:paraId="27159292">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p>
    <w:p w14:paraId="178E934A">
      <w:pPr>
        <w:tabs>
          <w:tab w:val="left" w:pos="2790"/>
          <w:tab w:val="left" w:pos="4230"/>
        </w:tabs>
        <w:autoSpaceDE w:val="0"/>
        <w:autoSpaceDN w:val="0"/>
        <w:spacing w:line="360" w:lineRule="auto"/>
        <w:ind w:right="1400"/>
        <w:jc w:val="center"/>
        <w:rPr>
          <w:rFonts w:cs="FangSong_GB2312" w:asciiTheme="minorEastAsia" w:hAnsiTheme="minorEastAsia" w:eastAsiaTheme="minorEastAsia"/>
          <w:b/>
          <w:bCs/>
          <w:kern w:val="0"/>
          <w:sz w:val="32"/>
          <w:szCs w:val="32"/>
          <w:lang w:val="zh-CN"/>
        </w:rPr>
      </w:pPr>
      <w:r>
        <w:rPr>
          <w:rFonts w:hint="eastAsia" w:cs="FangSong_GB2312" w:asciiTheme="minorEastAsia" w:hAnsiTheme="minorEastAsia" w:eastAsiaTheme="minorEastAsia"/>
          <w:b/>
          <w:bCs/>
          <w:kern w:val="0"/>
          <w:sz w:val="32"/>
          <w:szCs w:val="32"/>
          <w:lang w:val="zh-CN"/>
        </w:rPr>
        <w:t>十、组织实施方案</w:t>
      </w:r>
    </w:p>
    <w:p w14:paraId="7601B42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（由供应商根据采购需求及磋商文件要求编制）</w:t>
      </w:r>
    </w:p>
    <w:p w14:paraId="24CE4590">
      <w:pPr>
        <w:tabs>
          <w:tab w:val="left" w:pos="2790"/>
          <w:tab w:val="left" w:pos="4230"/>
        </w:tabs>
        <w:autoSpaceDE w:val="0"/>
        <w:autoSpaceDN w:val="0"/>
        <w:spacing w:line="360" w:lineRule="auto"/>
        <w:ind w:right="1400"/>
        <w:rPr>
          <w:rFonts w:cs="FangSong_GB2312" w:asciiTheme="minorEastAsia" w:hAnsiTheme="minorEastAsia" w:eastAsiaTheme="minorEastAsia"/>
          <w:b/>
          <w:bCs/>
          <w:kern w:val="0"/>
          <w:sz w:val="24"/>
          <w:lang w:val="zh-CN"/>
        </w:rPr>
      </w:pPr>
      <w:r>
        <w:rPr>
          <w:rFonts w:hint="eastAsia" w:cs="FangSong_GB2312" w:asciiTheme="minorEastAsia" w:hAnsiTheme="minorEastAsia" w:eastAsiaTheme="minorEastAsia"/>
          <w:b/>
          <w:bCs/>
          <w:kern w:val="0"/>
          <w:sz w:val="24"/>
          <w:lang w:val="zh-CN"/>
        </w:rPr>
        <w:t>附表:项目实施进度计划表</w:t>
      </w:r>
      <w:r>
        <w:rPr>
          <w:rFonts w:hint="eastAsia" w:cs="FangSong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486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4A8A017">
            <w:pPr>
              <w:spacing w:line="360" w:lineRule="auto"/>
              <w:rPr>
                <w:rFonts w:cs="FangSong_GB2312" w:asciiTheme="minorEastAsia" w:hAnsiTheme="minorEastAsia" w:eastAsiaTheme="minorEastAsia"/>
                <w:sz w:val="24"/>
              </w:rPr>
            </w:pPr>
            <w:r>
              <w:rPr>
                <w:rFonts w:cs="FangSong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F8B884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F6A714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40FBE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8B884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F6A714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40FBE5">
                              <w:pPr>
                                <w:snapToGrid w:val="0"/>
                              </w:pPr>
                              <w:r>
                                <w:rPr>
                                  <w:rFonts w:hint="eastAsia"/>
                                </w:rPr>
                                <w:t>日</w:t>
                              </w:r>
                            </w:p>
                          </w:txbxContent>
                        </v:textbox>
                      </v:shape>
                    </v:group>
                  </w:pict>
                </mc:Fallback>
              </mc:AlternateContent>
            </w:r>
          </w:p>
          <w:p w14:paraId="7744F46B">
            <w:pPr>
              <w:spacing w:line="360" w:lineRule="auto"/>
              <w:rPr>
                <w:rFonts w:cs="FangSong_GB2312" w:asciiTheme="minorEastAsia" w:hAnsiTheme="minorEastAsia" w:eastAsiaTheme="minorEastAsia"/>
                <w:sz w:val="24"/>
              </w:rPr>
            </w:pPr>
          </w:p>
          <w:p w14:paraId="72A8915B">
            <w:pPr>
              <w:spacing w:line="360" w:lineRule="auto"/>
              <w:rPr>
                <w:rFonts w:cs="FangSong_GB2312" w:asciiTheme="minorEastAsia" w:hAnsiTheme="minorEastAsia" w:eastAsiaTheme="minorEastAsia"/>
                <w:sz w:val="24"/>
              </w:rPr>
            </w:pPr>
          </w:p>
          <w:p w14:paraId="60F153E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内容</w:t>
            </w:r>
          </w:p>
        </w:tc>
        <w:tc>
          <w:tcPr>
            <w:tcW w:w="552" w:type="dxa"/>
            <w:vAlign w:val="center"/>
          </w:tcPr>
          <w:p w14:paraId="0F9A053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w:t>
            </w:r>
          </w:p>
        </w:tc>
        <w:tc>
          <w:tcPr>
            <w:tcW w:w="552" w:type="dxa"/>
            <w:vAlign w:val="center"/>
          </w:tcPr>
          <w:p w14:paraId="2654CD3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2</w:t>
            </w:r>
          </w:p>
        </w:tc>
        <w:tc>
          <w:tcPr>
            <w:tcW w:w="552" w:type="dxa"/>
            <w:vAlign w:val="center"/>
          </w:tcPr>
          <w:p w14:paraId="0025B82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3</w:t>
            </w:r>
          </w:p>
        </w:tc>
        <w:tc>
          <w:tcPr>
            <w:tcW w:w="552" w:type="dxa"/>
            <w:vAlign w:val="center"/>
          </w:tcPr>
          <w:p w14:paraId="32CF764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4</w:t>
            </w:r>
          </w:p>
        </w:tc>
        <w:tc>
          <w:tcPr>
            <w:tcW w:w="552" w:type="dxa"/>
            <w:vAlign w:val="center"/>
          </w:tcPr>
          <w:p w14:paraId="5C1B1DBB">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5</w:t>
            </w:r>
          </w:p>
        </w:tc>
        <w:tc>
          <w:tcPr>
            <w:tcW w:w="552" w:type="dxa"/>
            <w:vAlign w:val="center"/>
          </w:tcPr>
          <w:p w14:paraId="4CAADB6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6</w:t>
            </w:r>
          </w:p>
        </w:tc>
        <w:tc>
          <w:tcPr>
            <w:tcW w:w="553" w:type="dxa"/>
            <w:vAlign w:val="center"/>
          </w:tcPr>
          <w:p w14:paraId="38B3111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7</w:t>
            </w:r>
          </w:p>
        </w:tc>
        <w:tc>
          <w:tcPr>
            <w:tcW w:w="553" w:type="dxa"/>
            <w:vAlign w:val="center"/>
          </w:tcPr>
          <w:p w14:paraId="1ED18267">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8</w:t>
            </w:r>
          </w:p>
        </w:tc>
        <w:tc>
          <w:tcPr>
            <w:tcW w:w="553" w:type="dxa"/>
            <w:vAlign w:val="center"/>
          </w:tcPr>
          <w:p w14:paraId="7A873D0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9</w:t>
            </w:r>
          </w:p>
        </w:tc>
        <w:tc>
          <w:tcPr>
            <w:tcW w:w="553" w:type="dxa"/>
            <w:vAlign w:val="center"/>
          </w:tcPr>
          <w:p w14:paraId="383CC46C">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10</w:t>
            </w:r>
          </w:p>
        </w:tc>
        <w:tc>
          <w:tcPr>
            <w:tcW w:w="553" w:type="dxa"/>
            <w:vAlign w:val="center"/>
          </w:tcPr>
          <w:p w14:paraId="22A2FF9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11</w:t>
            </w:r>
          </w:p>
        </w:tc>
        <w:tc>
          <w:tcPr>
            <w:tcW w:w="553" w:type="dxa"/>
            <w:vAlign w:val="center"/>
          </w:tcPr>
          <w:p w14:paraId="0BE543B7">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12</w:t>
            </w:r>
          </w:p>
        </w:tc>
        <w:tc>
          <w:tcPr>
            <w:tcW w:w="553" w:type="dxa"/>
            <w:vAlign w:val="center"/>
          </w:tcPr>
          <w:p w14:paraId="283045A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13</w:t>
            </w:r>
          </w:p>
        </w:tc>
        <w:tc>
          <w:tcPr>
            <w:tcW w:w="553" w:type="dxa"/>
            <w:vAlign w:val="center"/>
          </w:tcPr>
          <w:p w14:paraId="264B0A6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14</w:t>
            </w:r>
          </w:p>
        </w:tc>
        <w:tc>
          <w:tcPr>
            <w:tcW w:w="553" w:type="dxa"/>
            <w:vAlign w:val="center"/>
          </w:tcPr>
          <w:p w14:paraId="6AD274A3">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15</w:t>
            </w:r>
          </w:p>
        </w:tc>
        <w:tc>
          <w:tcPr>
            <w:tcW w:w="553" w:type="dxa"/>
            <w:vAlign w:val="center"/>
          </w:tcPr>
          <w:p w14:paraId="720F9289">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tc>
      </w:tr>
      <w:tr w14:paraId="1C3F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7FED52">
            <w:pPr>
              <w:spacing w:line="360" w:lineRule="auto"/>
              <w:rPr>
                <w:rFonts w:cs="FangSong_GB2312" w:asciiTheme="minorEastAsia" w:hAnsiTheme="minorEastAsia" w:eastAsiaTheme="minorEastAsia"/>
                <w:sz w:val="24"/>
              </w:rPr>
            </w:pPr>
          </w:p>
        </w:tc>
        <w:tc>
          <w:tcPr>
            <w:tcW w:w="552" w:type="dxa"/>
          </w:tcPr>
          <w:p w14:paraId="0E1B57A5">
            <w:pPr>
              <w:spacing w:line="360" w:lineRule="auto"/>
              <w:rPr>
                <w:rFonts w:cs="FangSong_GB2312" w:asciiTheme="minorEastAsia" w:hAnsiTheme="minorEastAsia" w:eastAsiaTheme="minorEastAsia"/>
                <w:sz w:val="24"/>
              </w:rPr>
            </w:pPr>
          </w:p>
        </w:tc>
        <w:tc>
          <w:tcPr>
            <w:tcW w:w="552" w:type="dxa"/>
          </w:tcPr>
          <w:p w14:paraId="03FFFFF7">
            <w:pPr>
              <w:spacing w:line="360" w:lineRule="auto"/>
              <w:rPr>
                <w:rFonts w:cs="FangSong_GB2312" w:asciiTheme="minorEastAsia" w:hAnsiTheme="minorEastAsia" w:eastAsiaTheme="minorEastAsia"/>
                <w:sz w:val="24"/>
              </w:rPr>
            </w:pPr>
          </w:p>
        </w:tc>
        <w:tc>
          <w:tcPr>
            <w:tcW w:w="552" w:type="dxa"/>
          </w:tcPr>
          <w:p w14:paraId="424DD3A2">
            <w:pPr>
              <w:spacing w:line="360" w:lineRule="auto"/>
              <w:rPr>
                <w:rFonts w:cs="FangSong_GB2312" w:asciiTheme="minorEastAsia" w:hAnsiTheme="minorEastAsia" w:eastAsiaTheme="minorEastAsia"/>
                <w:sz w:val="24"/>
              </w:rPr>
            </w:pPr>
          </w:p>
        </w:tc>
        <w:tc>
          <w:tcPr>
            <w:tcW w:w="552" w:type="dxa"/>
          </w:tcPr>
          <w:p w14:paraId="19BCAF0A">
            <w:pPr>
              <w:spacing w:line="360" w:lineRule="auto"/>
              <w:rPr>
                <w:rFonts w:cs="FangSong_GB2312" w:asciiTheme="minorEastAsia" w:hAnsiTheme="minorEastAsia" w:eastAsiaTheme="minorEastAsia"/>
                <w:sz w:val="24"/>
              </w:rPr>
            </w:pPr>
          </w:p>
        </w:tc>
        <w:tc>
          <w:tcPr>
            <w:tcW w:w="552" w:type="dxa"/>
          </w:tcPr>
          <w:p w14:paraId="14E5BEAD">
            <w:pPr>
              <w:spacing w:line="360" w:lineRule="auto"/>
              <w:rPr>
                <w:rFonts w:cs="FangSong_GB2312" w:asciiTheme="minorEastAsia" w:hAnsiTheme="minorEastAsia" w:eastAsiaTheme="minorEastAsia"/>
                <w:sz w:val="24"/>
              </w:rPr>
            </w:pPr>
          </w:p>
        </w:tc>
        <w:tc>
          <w:tcPr>
            <w:tcW w:w="552" w:type="dxa"/>
          </w:tcPr>
          <w:p w14:paraId="15D3883C">
            <w:pPr>
              <w:spacing w:line="360" w:lineRule="auto"/>
              <w:rPr>
                <w:rFonts w:cs="FangSong_GB2312" w:asciiTheme="minorEastAsia" w:hAnsiTheme="minorEastAsia" w:eastAsiaTheme="minorEastAsia"/>
                <w:sz w:val="24"/>
              </w:rPr>
            </w:pPr>
          </w:p>
        </w:tc>
        <w:tc>
          <w:tcPr>
            <w:tcW w:w="553" w:type="dxa"/>
          </w:tcPr>
          <w:p w14:paraId="18169862">
            <w:pPr>
              <w:spacing w:line="360" w:lineRule="auto"/>
              <w:rPr>
                <w:rFonts w:cs="FangSong_GB2312" w:asciiTheme="minorEastAsia" w:hAnsiTheme="minorEastAsia" w:eastAsiaTheme="minorEastAsia"/>
                <w:sz w:val="24"/>
              </w:rPr>
            </w:pPr>
          </w:p>
        </w:tc>
        <w:tc>
          <w:tcPr>
            <w:tcW w:w="553" w:type="dxa"/>
          </w:tcPr>
          <w:p w14:paraId="0DDF61F6">
            <w:pPr>
              <w:spacing w:line="360" w:lineRule="auto"/>
              <w:rPr>
                <w:rFonts w:cs="FangSong_GB2312" w:asciiTheme="minorEastAsia" w:hAnsiTheme="minorEastAsia" w:eastAsiaTheme="minorEastAsia"/>
                <w:sz w:val="24"/>
              </w:rPr>
            </w:pPr>
          </w:p>
        </w:tc>
        <w:tc>
          <w:tcPr>
            <w:tcW w:w="553" w:type="dxa"/>
          </w:tcPr>
          <w:p w14:paraId="089B296D">
            <w:pPr>
              <w:spacing w:line="360" w:lineRule="auto"/>
              <w:rPr>
                <w:rFonts w:cs="FangSong_GB2312" w:asciiTheme="minorEastAsia" w:hAnsiTheme="minorEastAsia" w:eastAsiaTheme="minorEastAsia"/>
                <w:sz w:val="24"/>
              </w:rPr>
            </w:pPr>
          </w:p>
        </w:tc>
        <w:tc>
          <w:tcPr>
            <w:tcW w:w="553" w:type="dxa"/>
          </w:tcPr>
          <w:p w14:paraId="17AC8F95">
            <w:pPr>
              <w:spacing w:line="360" w:lineRule="auto"/>
              <w:rPr>
                <w:rFonts w:cs="FangSong_GB2312" w:asciiTheme="minorEastAsia" w:hAnsiTheme="minorEastAsia" w:eastAsiaTheme="minorEastAsia"/>
                <w:sz w:val="24"/>
              </w:rPr>
            </w:pPr>
          </w:p>
        </w:tc>
        <w:tc>
          <w:tcPr>
            <w:tcW w:w="553" w:type="dxa"/>
          </w:tcPr>
          <w:p w14:paraId="63A796BB">
            <w:pPr>
              <w:spacing w:line="360" w:lineRule="auto"/>
              <w:rPr>
                <w:rFonts w:cs="FangSong_GB2312" w:asciiTheme="minorEastAsia" w:hAnsiTheme="minorEastAsia" w:eastAsiaTheme="minorEastAsia"/>
                <w:sz w:val="24"/>
              </w:rPr>
            </w:pPr>
          </w:p>
        </w:tc>
        <w:tc>
          <w:tcPr>
            <w:tcW w:w="553" w:type="dxa"/>
          </w:tcPr>
          <w:p w14:paraId="64F38956">
            <w:pPr>
              <w:spacing w:line="360" w:lineRule="auto"/>
              <w:rPr>
                <w:rFonts w:cs="FangSong_GB2312" w:asciiTheme="minorEastAsia" w:hAnsiTheme="minorEastAsia" w:eastAsiaTheme="minorEastAsia"/>
                <w:sz w:val="24"/>
              </w:rPr>
            </w:pPr>
          </w:p>
        </w:tc>
        <w:tc>
          <w:tcPr>
            <w:tcW w:w="553" w:type="dxa"/>
          </w:tcPr>
          <w:p w14:paraId="477284F3">
            <w:pPr>
              <w:spacing w:line="360" w:lineRule="auto"/>
              <w:rPr>
                <w:rFonts w:cs="FangSong_GB2312" w:asciiTheme="minorEastAsia" w:hAnsiTheme="minorEastAsia" w:eastAsiaTheme="minorEastAsia"/>
                <w:sz w:val="24"/>
              </w:rPr>
            </w:pPr>
          </w:p>
        </w:tc>
        <w:tc>
          <w:tcPr>
            <w:tcW w:w="553" w:type="dxa"/>
          </w:tcPr>
          <w:p w14:paraId="24DBB093">
            <w:pPr>
              <w:spacing w:line="360" w:lineRule="auto"/>
              <w:rPr>
                <w:rFonts w:cs="FangSong_GB2312" w:asciiTheme="minorEastAsia" w:hAnsiTheme="minorEastAsia" w:eastAsiaTheme="minorEastAsia"/>
                <w:sz w:val="24"/>
              </w:rPr>
            </w:pPr>
          </w:p>
        </w:tc>
        <w:tc>
          <w:tcPr>
            <w:tcW w:w="553" w:type="dxa"/>
          </w:tcPr>
          <w:p w14:paraId="320699F3">
            <w:pPr>
              <w:spacing w:line="360" w:lineRule="auto"/>
              <w:rPr>
                <w:rFonts w:cs="FangSong_GB2312" w:asciiTheme="minorEastAsia" w:hAnsiTheme="minorEastAsia" w:eastAsiaTheme="minorEastAsia"/>
                <w:sz w:val="24"/>
              </w:rPr>
            </w:pPr>
          </w:p>
        </w:tc>
        <w:tc>
          <w:tcPr>
            <w:tcW w:w="553" w:type="dxa"/>
          </w:tcPr>
          <w:p w14:paraId="3C91C619">
            <w:pPr>
              <w:spacing w:line="360" w:lineRule="auto"/>
              <w:rPr>
                <w:rFonts w:cs="FangSong_GB2312" w:asciiTheme="minorEastAsia" w:hAnsiTheme="minorEastAsia" w:eastAsiaTheme="minorEastAsia"/>
                <w:sz w:val="24"/>
              </w:rPr>
            </w:pPr>
          </w:p>
        </w:tc>
      </w:tr>
      <w:tr w14:paraId="41D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B88F00">
            <w:pPr>
              <w:spacing w:line="360" w:lineRule="auto"/>
              <w:rPr>
                <w:rFonts w:cs="FangSong_GB2312" w:asciiTheme="minorEastAsia" w:hAnsiTheme="minorEastAsia" w:eastAsiaTheme="minorEastAsia"/>
                <w:sz w:val="24"/>
              </w:rPr>
            </w:pPr>
          </w:p>
        </w:tc>
        <w:tc>
          <w:tcPr>
            <w:tcW w:w="552" w:type="dxa"/>
          </w:tcPr>
          <w:p w14:paraId="425EA24D">
            <w:pPr>
              <w:spacing w:line="360" w:lineRule="auto"/>
              <w:rPr>
                <w:rFonts w:cs="FangSong_GB2312" w:asciiTheme="minorEastAsia" w:hAnsiTheme="minorEastAsia" w:eastAsiaTheme="minorEastAsia"/>
                <w:sz w:val="24"/>
              </w:rPr>
            </w:pPr>
          </w:p>
        </w:tc>
        <w:tc>
          <w:tcPr>
            <w:tcW w:w="552" w:type="dxa"/>
          </w:tcPr>
          <w:p w14:paraId="288CF8EB">
            <w:pPr>
              <w:spacing w:line="360" w:lineRule="auto"/>
              <w:rPr>
                <w:rFonts w:cs="FangSong_GB2312" w:asciiTheme="minorEastAsia" w:hAnsiTheme="minorEastAsia" w:eastAsiaTheme="minorEastAsia"/>
                <w:sz w:val="24"/>
              </w:rPr>
            </w:pPr>
          </w:p>
        </w:tc>
        <w:tc>
          <w:tcPr>
            <w:tcW w:w="552" w:type="dxa"/>
          </w:tcPr>
          <w:p w14:paraId="04CD7FE7">
            <w:pPr>
              <w:spacing w:line="360" w:lineRule="auto"/>
              <w:rPr>
                <w:rFonts w:cs="FangSong_GB2312" w:asciiTheme="minorEastAsia" w:hAnsiTheme="minorEastAsia" w:eastAsiaTheme="minorEastAsia"/>
                <w:sz w:val="24"/>
              </w:rPr>
            </w:pPr>
          </w:p>
        </w:tc>
        <w:tc>
          <w:tcPr>
            <w:tcW w:w="552" w:type="dxa"/>
          </w:tcPr>
          <w:p w14:paraId="24A7BD64">
            <w:pPr>
              <w:spacing w:line="360" w:lineRule="auto"/>
              <w:rPr>
                <w:rFonts w:cs="FangSong_GB2312" w:asciiTheme="minorEastAsia" w:hAnsiTheme="minorEastAsia" w:eastAsiaTheme="minorEastAsia"/>
                <w:sz w:val="24"/>
              </w:rPr>
            </w:pPr>
          </w:p>
        </w:tc>
        <w:tc>
          <w:tcPr>
            <w:tcW w:w="552" w:type="dxa"/>
          </w:tcPr>
          <w:p w14:paraId="6BE2EE31">
            <w:pPr>
              <w:spacing w:line="360" w:lineRule="auto"/>
              <w:rPr>
                <w:rFonts w:cs="FangSong_GB2312" w:asciiTheme="minorEastAsia" w:hAnsiTheme="minorEastAsia" w:eastAsiaTheme="minorEastAsia"/>
                <w:sz w:val="24"/>
              </w:rPr>
            </w:pPr>
          </w:p>
        </w:tc>
        <w:tc>
          <w:tcPr>
            <w:tcW w:w="552" w:type="dxa"/>
          </w:tcPr>
          <w:p w14:paraId="0E10C3D8">
            <w:pPr>
              <w:spacing w:line="360" w:lineRule="auto"/>
              <w:rPr>
                <w:rFonts w:cs="FangSong_GB2312" w:asciiTheme="minorEastAsia" w:hAnsiTheme="minorEastAsia" w:eastAsiaTheme="minorEastAsia"/>
                <w:sz w:val="24"/>
              </w:rPr>
            </w:pPr>
          </w:p>
        </w:tc>
        <w:tc>
          <w:tcPr>
            <w:tcW w:w="553" w:type="dxa"/>
          </w:tcPr>
          <w:p w14:paraId="0B3BE4A3">
            <w:pPr>
              <w:spacing w:line="360" w:lineRule="auto"/>
              <w:rPr>
                <w:rFonts w:cs="FangSong_GB2312" w:asciiTheme="minorEastAsia" w:hAnsiTheme="minorEastAsia" w:eastAsiaTheme="minorEastAsia"/>
                <w:sz w:val="24"/>
              </w:rPr>
            </w:pPr>
          </w:p>
        </w:tc>
        <w:tc>
          <w:tcPr>
            <w:tcW w:w="553" w:type="dxa"/>
          </w:tcPr>
          <w:p w14:paraId="1D78F736">
            <w:pPr>
              <w:spacing w:line="360" w:lineRule="auto"/>
              <w:rPr>
                <w:rFonts w:cs="FangSong_GB2312" w:asciiTheme="minorEastAsia" w:hAnsiTheme="minorEastAsia" w:eastAsiaTheme="minorEastAsia"/>
                <w:sz w:val="24"/>
              </w:rPr>
            </w:pPr>
          </w:p>
        </w:tc>
        <w:tc>
          <w:tcPr>
            <w:tcW w:w="553" w:type="dxa"/>
          </w:tcPr>
          <w:p w14:paraId="25F65FC5">
            <w:pPr>
              <w:spacing w:line="360" w:lineRule="auto"/>
              <w:rPr>
                <w:rFonts w:cs="FangSong_GB2312" w:asciiTheme="minorEastAsia" w:hAnsiTheme="minorEastAsia" w:eastAsiaTheme="minorEastAsia"/>
                <w:sz w:val="24"/>
              </w:rPr>
            </w:pPr>
          </w:p>
        </w:tc>
        <w:tc>
          <w:tcPr>
            <w:tcW w:w="553" w:type="dxa"/>
          </w:tcPr>
          <w:p w14:paraId="18879789">
            <w:pPr>
              <w:spacing w:line="360" w:lineRule="auto"/>
              <w:rPr>
                <w:rFonts w:cs="FangSong_GB2312" w:asciiTheme="minorEastAsia" w:hAnsiTheme="minorEastAsia" w:eastAsiaTheme="minorEastAsia"/>
                <w:sz w:val="24"/>
              </w:rPr>
            </w:pPr>
          </w:p>
        </w:tc>
        <w:tc>
          <w:tcPr>
            <w:tcW w:w="553" w:type="dxa"/>
          </w:tcPr>
          <w:p w14:paraId="02E586E0">
            <w:pPr>
              <w:spacing w:line="360" w:lineRule="auto"/>
              <w:rPr>
                <w:rFonts w:cs="FangSong_GB2312" w:asciiTheme="minorEastAsia" w:hAnsiTheme="minorEastAsia" w:eastAsiaTheme="minorEastAsia"/>
                <w:sz w:val="24"/>
              </w:rPr>
            </w:pPr>
          </w:p>
        </w:tc>
        <w:tc>
          <w:tcPr>
            <w:tcW w:w="553" w:type="dxa"/>
          </w:tcPr>
          <w:p w14:paraId="3A75378E">
            <w:pPr>
              <w:spacing w:line="360" w:lineRule="auto"/>
              <w:rPr>
                <w:rFonts w:cs="FangSong_GB2312" w:asciiTheme="minorEastAsia" w:hAnsiTheme="minorEastAsia" w:eastAsiaTheme="minorEastAsia"/>
                <w:sz w:val="24"/>
              </w:rPr>
            </w:pPr>
          </w:p>
        </w:tc>
        <w:tc>
          <w:tcPr>
            <w:tcW w:w="553" w:type="dxa"/>
          </w:tcPr>
          <w:p w14:paraId="03AF3657">
            <w:pPr>
              <w:spacing w:line="360" w:lineRule="auto"/>
              <w:rPr>
                <w:rFonts w:cs="FangSong_GB2312" w:asciiTheme="minorEastAsia" w:hAnsiTheme="minorEastAsia" w:eastAsiaTheme="minorEastAsia"/>
                <w:sz w:val="24"/>
              </w:rPr>
            </w:pPr>
          </w:p>
        </w:tc>
        <w:tc>
          <w:tcPr>
            <w:tcW w:w="553" w:type="dxa"/>
          </w:tcPr>
          <w:p w14:paraId="251473CE">
            <w:pPr>
              <w:spacing w:line="360" w:lineRule="auto"/>
              <w:rPr>
                <w:rFonts w:cs="FangSong_GB2312" w:asciiTheme="minorEastAsia" w:hAnsiTheme="minorEastAsia" w:eastAsiaTheme="minorEastAsia"/>
                <w:sz w:val="24"/>
              </w:rPr>
            </w:pPr>
          </w:p>
        </w:tc>
        <w:tc>
          <w:tcPr>
            <w:tcW w:w="553" w:type="dxa"/>
          </w:tcPr>
          <w:p w14:paraId="4FB0EB9D">
            <w:pPr>
              <w:spacing w:line="360" w:lineRule="auto"/>
              <w:rPr>
                <w:rFonts w:cs="FangSong_GB2312" w:asciiTheme="minorEastAsia" w:hAnsiTheme="minorEastAsia" w:eastAsiaTheme="minorEastAsia"/>
                <w:sz w:val="24"/>
              </w:rPr>
            </w:pPr>
          </w:p>
        </w:tc>
        <w:tc>
          <w:tcPr>
            <w:tcW w:w="553" w:type="dxa"/>
          </w:tcPr>
          <w:p w14:paraId="0F8D40BA">
            <w:pPr>
              <w:spacing w:line="360" w:lineRule="auto"/>
              <w:rPr>
                <w:rFonts w:cs="FangSong_GB2312" w:asciiTheme="minorEastAsia" w:hAnsiTheme="minorEastAsia" w:eastAsiaTheme="minorEastAsia"/>
                <w:sz w:val="24"/>
              </w:rPr>
            </w:pPr>
          </w:p>
        </w:tc>
      </w:tr>
      <w:tr w14:paraId="5C63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2D1516">
            <w:pPr>
              <w:spacing w:line="360" w:lineRule="auto"/>
              <w:rPr>
                <w:rFonts w:cs="FangSong_GB2312" w:asciiTheme="minorEastAsia" w:hAnsiTheme="minorEastAsia" w:eastAsiaTheme="minorEastAsia"/>
                <w:sz w:val="24"/>
              </w:rPr>
            </w:pPr>
          </w:p>
        </w:tc>
        <w:tc>
          <w:tcPr>
            <w:tcW w:w="552" w:type="dxa"/>
          </w:tcPr>
          <w:p w14:paraId="28F73D74">
            <w:pPr>
              <w:spacing w:line="360" w:lineRule="auto"/>
              <w:rPr>
                <w:rFonts w:cs="FangSong_GB2312" w:asciiTheme="minorEastAsia" w:hAnsiTheme="minorEastAsia" w:eastAsiaTheme="minorEastAsia"/>
                <w:sz w:val="24"/>
              </w:rPr>
            </w:pPr>
          </w:p>
        </w:tc>
        <w:tc>
          <w:tcPr>
            <w:tcW w:w="552" w:type="dxa"/>
          </w:tcPr>
          <w:p w14:paraId="6F0AE94C">
            <w:pPr>
              <w:spacing w:line="360" w:lineRule="auto"/>
              <w:rPr>
                <w:rFonts w:cs="FangSong_GB2312" w:asciiTheme="minorEastAsia" w:hAnsiTheme="minorEastAsia" w:eastAsiaTheme="minorEastAsia"/>
                <w:sz w:val="24"/>
              </w:rPr>
            </w:pPr>
          </w:p>
        </w:tc>
        <w:tc>
          <w:tcPr>
            <w:tcW w:w="552" w:type="dxa"/>
          </w:tcPr>
          <w:p w14:paraId="45609C2B">
            <w:pPr>
              <w:spacing w:line="360" w:lineRule="auto"/>
              <w:rPr>
                <w:rFonts w:cs="FangSong_GB2312" w:asciiTheme="minorEastAsia" w:hAnsiTheme="minorEastAsia" w:eastAsiaTheme="minorEastAsia"/>
                <w:sz w:val="24"/>
              </w:rPr>
            </w:pPr>
          </w:p>
        </w:tc>
        <w:tc>
          <w:tcPr>
            <w:tcW w:w="552" w:type="dxa"/>
          </w:tcPr>
          <w:p w14:paraId="607B8E9A">
            <w:pPr>
              <w:spacing w:line="360" w:lineRule="auto"/>
              <w:rPr>
                <w:rFonts w:cs="FangSong_GB2312" w:asciiTheme="minorEastAsia" w:hAnsiTheme="minorEastAsia" w:eastAsiaTheme="minorEastAsia"/>
                <w:sz w:val="24"/>
              </w:rPr>
            </w:pPr>
          </w:p>
        </w:tc>
        <w:tc>
          <w:tcPr>
            <w:tcW w:w="552" w:type="dxa"/>
          </w:tcPr>
          <w:p w14:paraId="008C9CDF">
            <w:pPr>
              <w:spacing w:line="360" w:lineRule="auto"/>
              <w:rPr>
                <w:rFonts w:cs="FangSong_GB2312" w:asciiTheme="minorEastAsia" w:hAnsiTheme="minorEastAsia" w:eastAsiaTheme="minorEastAsia"/>
                <w:sz w:val="24"/>
              </w:rPr>
            </w:pPr>
          </w:p>
        </w:tc>
        <w:tc>
          <w:tcPr>
            <w:tcW w:w="552" w:type="dxa"/>
          </w:tcPr>
          <w:p w14:paraId="1993B4C1">
            <w:pPr>
              <w:spacing w:line="360" w:lineRule="auto"/>
              <w:rPr>
                <w:rFonts w:cs="FangSong_GB2312" w:asciiTheme="minorEastAsia" w:hAnsiTheme="minorEastAsia" w:eastAsiaTheme="minorEastAsia"/>
                <w:sz w:val="24"/>
              </w:rPr>
            </w:pPr>
          </w:p>
        </w:tc>
        <w:tc>
          <w:tcPr>
            <w:tcW w:w="553" w:type="dxa"/>
          </w:tcPr>
          <w:p w14:paraId="50BBE17C">
            <w:pPr>
              <w:spacing w:line="360" w:lineRule="auto"/>
              <w:rPr>
                <w:rFonts w:cs="FangSong_GB2312" w:asciiTheme="minorEastAsia" w:hAnsiTheme="minorEastAsia" w:eastAsiaTheme="minorEastAsia"/>
                <w:sz w:val="24"/>
              </w:rPr>
            </w:pPr>
          </w:p>
        </w:tc>
        <w:tc>
          <w:tcPr>
            <w:tcW w:w="553" w:type="dxa"/>
          </w:tcPr>
          <w:p w14:paraId="5B3EEBB2">
            <w:pPr>
              <w:spacing w:line="360" w:lineRule="auto"/>
              <w:rPr>
                <w:rFonts w:cs="FangSong_GB2312" w:asciiTheme="minorEastAsia" w:hAnsiTheme="minorEastAsia" w:eastAsiaTheme="minorEastAsia"/>
                <w:sz w:val="24"/>
              </w:rPr>
            </w:pPr>
          </w:p>
        </w:tc>
        <w:tc>
          <w:tcPr>
            <w:tcW w:w="553" w:type="dxa"/>
          </w:tcPr>
          <w:p w14:paraId="7CD47D8A">
            <w:pPr>
              <w:spacing w:line="360" w:lineRule="auto"/>
              <w:rPr>
                <w:rFonts w:cs="FangSong_GB2312" w:asciiTheme="minorEastAsia" w:hAnsiTheme="minorEastAsia" w:eastAsiaTheme="minorEastAsia"/>
                <w:sz w:val="24"/>
              </w:rPr>
            </w:pPr>
          </w:p>
        </w:tc>
        <w:tc>
          <w:tcPr>
            <w:tcW w:w="553" w:type="dxa"/>
          </w:tcPr>
          <w:p w14:paraId="0BE9716C">
            <w:pPr>
              <w:spacing w:line="360" w:lineRule="auto"/>
              <w:rPr>
                <w:rFonts w:cs="FangSong_GB2312" w:asciiTheme="minorEastAsia" w:hAnsiTheme="minorEastAsia" w:eastAsiaTheme="minorEastAsia"/>
                <w:sz w:val="24"/>
              </w:rPr>
            </w:pPr>
          </w:p>
        </w:tc>
        <w:tc>
          <w:tcPr>
            <w:tcW w:w="553" w:type="dxa"/>
          </w:tcPr>
          <w:p w14:paraId="0BDE2734">
            <w:pPr>
              <w:spacing w:line="360" w:lineRule="auto"/>
              <w:rPr>
                <w:rFonts w:cs="FangSong_GB2312" w:asciiTheme="minorEastAsia" w:hAnsiTheme="minorEastAsia" w:eastAsiaTheme="minorEastAsia"/>
                <w:sz w:val="24"/>
              </w:rPr>
            </w:pPr>
          </w:p>
        </w:tc>
        <w:tc>
          <w:tcPr>
            <w:tcW w:w="553" w:type="dxa"/>
          </w:tcPr>
          <w:p w14:paraId="796AC2C2">
            <w:pPr>
              <w:spacing w:line="360" w:lineRule="auto"/>
              <w:rPr>
                <w:rFonts w:cs="FangSong_GB2312" w:asciiTheme="minorEastAsia" w:hAnsiTheme="minorEastAsia" w:eastAsiaTheme="minorEastAsia"/>
                <w:sz w:val="24"/>
              </w:rPr>
            </w:pPr>
          </w:p>
        </w:tc>
        <w:tc>
          <w:tcPr>
            <w:tcW w:w="553" w:type="dxa"/>
          </w:tcPr>
          <w:p w14:paraId="212E1508">
            <w:pPr>
              <w:spacing w:line="360" w:lineRule="auto"/>
              <w:rPr>
                <w:rFonts w:cs="FangSong_GB2312" w:asciiTheme="minorEastAsia" w:hAnsiTheme="minorEastAsia" w:eastAsiaTheme="minorEastAsia"/>
                <w:sz w:val="24"/>
              </w:rPr>
            </w:pPr>
          </w:p>
        </w:tc>
        <w:tc>
          <w:tcPr>
            <w:tcW w:w="553" w:type="dxa"/>
          </w:tcPr>
          <w:p w14:paraId="26798711">
            <w:pPr>
              <w:spacing w:line="360" w:lineRule="auto"/>
              <w:rPr>
                <w:rFonts w:cs="FangSong_GB2312" w:asciiTheme="minorEastAsia" w:hAnsiTheme="minorEastAsia" w:eastAsiaTheme="minorEastAsia"/>
                <w:sz w:val="24"/>
              </w:rPr>
            </w:pPr>
          </w:p>
        </w:tc>
        <w:tc>
          <w:tcPr>
            <w:tcW w:w="553" w:type="dxa"/>
          </w:tcPr>
          <w:p w14:paraId="1105A0D2">
            <w:pPr>
              <w:spacing w:line="360" w:lineRule="auto"/>
              <w:rPr>
                <w:rFonts w:cs="FangSong_GB2312" w:asciiTheme="minorEastAsia" w:hAnsiTheme="minorEastAsia" w:eastAsiaTheme="minorEastAsia"/>
                <w:sz w:val="24"/>
              </w:rPr>
            </w:pPr>
          </w:p>
        </w:tc>
        <w:tc>
          <w:tcPr>
            <w:tcW w:w="553" w:type="dxa"/>
          </w:tcPr>
          <w:p w14:paraId="62322864">
            <w:pPr>
              <w:spacing w:line="360" w:lineRule="auto"/>
              <w:rPr>
                <w:rFonts w:cs="FangSong_GB2312" w:asciiTheme="minorEastAsia" w:hAnsiTheme="minorEastAsia" w:eastAsiaTheme="minorEastAsia"/>
                <w:sz w:val="24"/>
              </w:rPr>
            </w:pPr>
          </w:p>
        </w:tc>
      </w:tr>
      <w:tr w14:paraId="19A4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3A675A">
            <w:pPr>
              <w:spacing w:line="360" w:lineRule="auto"/>
              <w:rPr>
                <w:rFonts w:cs="FangSong_GB2312" w:asciiTheme="minorEastAsia" w:hAnsiTheme="minorEastAsia" w:eastAsiaTheme="minorEastAsia"/>
                <w:sz w:val="24"/>
              </w:rPr>
            </w:pPr>
          </w:p>
        </w:tc>
        <w:tc>
          <w:tcPr>
            <w:tcW w:w="552" w:type="dxa"/>
          </w:tcPr>
          <w:p w14:paraId="36906AE8">
            <w:pPr>
              <w:spacing w:line="360" w:lineRule="auto"/>
              <w:rPr>
                <w:rFonts w:cs="FangSong_GB2312" w:asciiTheme="minorEastAsia" w:hAnsiTheme="minorEastAsia" w:eastAsiaTheme="minorEastAsia"/>
                <w:sz w:val="24"/>
              </w:rPr>
            </w:pPr>
          </w:p>
        </w:tc>
        <w:tc>
          <w:tcPr>
            <w:tcW w:w="552" w:type="dxa"/>
          </w:tcPr>
          <w:p w14:paraId="53DE33A1">
            <w:pPr>
              <w:spacing w:line="360" w:lineRule="auto"/>
              <w:rPr>
                <w:rFonts w:cs="FangSong_GB2312" w:asciiTheme="minorEastAsia" w:hAnsiTheme="minorEastAsia" w:eastAsiaTheme="minorEastAsia"/>
                <w:sz w:val="24"/>
              </w:rPr>
            </w:pPr>
          </w:p>
        </w:tc>
        <w:tc>
          <w:tcPr>
            <w:tcW w:w="552" w:type="dxa"/>
          </w:tcPr>
          <w:p w14:paraId="6D4AA6F6">
            <w:pPr>
              <w:spacing w:line="360" w:lineRule="auto"/>
              <w:rPr>
                <w:rFonts w:cs="FangSong_GB2312" w:asciiTheme="minorEastAsia" w:hAnsiTheme="minorEastAsia" w:eastAsiaTheme="minorEastAsia"/>
                <w:sz w:val="24"/>
              </w:rPr>
            </w:pPr>
          </w:p>
        </w:tc>
        <w:tc>
          <w:tcPr>
            <w:tcW w:w="552" w:type="dxa"/>
          </w:tcPr>
          <w:p w14:paraId="0AF182D7">
            <w:pPr>
              <w:spacing w:line="360" w:lineRule="auto"/>
              <w:rPr>
                <w:rFonts w:cs="FangSong_GB2312" w:asciiTheme="minorEastAsia" w:hAnsiTheme="minorEastAsia" w:eastAsiaTheme="minorEastAsia"/>
                <w:sz w:val="24"/>
              </w:rPr>
            </w:pPr>
          </w:p>
        </w:tc>
        <w:tc>
          <w:tcPr>
            <w:tcW w:w="552" w:type="dxa"/>
          </w:tcPr>
          <w:p w14:paraId="24A351EA">
            <w:pPr>
              <w:spacing w:line="360" w:lineRule="auto"/>
              <w:rPr>
                <w:rFonts w:cs="FangSong_GB2312" w:asciiTheme="minorEastAsia" w:hAnsiTheme="minorEastAsia" w:eastAsiaTheme="minorEastAsia"/>
                <w:sz w:val="24"/>
              </w:rPr>
            </w:pPr>
          </w:p>
        </w:tc>
        <w:tc>
          <w:tcPr>
            <w:tcW w:w="552" w:type="dxa"/>
          </w:tcPr>
          <w:p w14:paraId="39A70516">
            <w:pPr>
              <w:spacing w:line="360" w:lineRule="auto"/>
              <w:rPr>
                <w:rFonts w:cs="FangSong_GB2312" w:asciiTheme="minorEastAsia" w:hAnsiTheme="minorEastAsia" w:eastAsiaTheme="minorEastAsia"/>
                <w:sz w:val="24"/>
              </w:rPr>
            </w:pPr>
          </w:p>
        </w:tc>
        <w:tc>
          <w:tcPr>
            <w:tcW w:w="553" w:type="dxa"/>
          </w:tcPr>
          <w:p w14:paraId="2C308971">
            <w:pPr>
              <w:spacing w:line="360" w:lineRule="auto"/>
              <w:rPr>
                <w:rFonts w:cs="FangSong_GB2312" w:asciiTheme="minorEastAsia" w:hAnsiTheme="minorEastAsia" w:eastAsiaTheme="minorEastAsia"/>
                <w:sz w:val="24"/>
              </w:rPr>
            </w:pPr>
          </w:p>
        </w:tc>
        <w:tc>
          <w:tcPr>
            <w:tcW w:w="553" w:type="dxa"/>
          </w:tcPr>
          <w:p w14:paraId="31BF43FC">
            <w:pPr>
              <w:spacing w:line="360" w:lineRule="auto"/>
              <w:rPr>
                <w:rFonts w:cs="FangSong_GB2312" w:asciiTheme="minorEastAsia" w:hAnsiTheme="minorEastAsia" w:eastAsiaTheme="minorEastAsia"/>
                <w:sz w:val="24"/>
              </w:rPr>
            </w:pPr>
          </w:p>
        </w:tc>
        <w:tc>
          <w:tcPr>
            <w:tcW w:w="553" w:type="dxa"/>
          </w:tcPr>
          <w:p w14:paraId="43BB075C">
            <w:pPr>
              <w:spacing w:line="360" w:lineRule="auto"/>
              <w:rPr>
                <w:rFonts w:cs="FangSong_GB2312" w:asciiTheme="minorEastAsia" w:hAnsiTheme="minorEastAsia" w:eastAsiaTheme="minorEastAsia"/>
                <w:sz w:val="24"/>
              </w:rPr>
            </w:pPr>
          </w:p>
        </w:tc>
        <w:tc>
          <w:tcPr>
            <w:tcW w:w="553" w:type="dxa"/>
          </w:tcPr>
          <w:p w14:paraId="349839B5">
            <w:pPr>
              <w:spacing w:line="360" w:lineRule="auto"/>
              <w:rPr>
                <w:rFonts w:cs="FangSong_GB2312" w:asciiTheme="minorEastAsia" w:hAnsiTheme="minorEastAsia" w:eastAsiaTheme="minorEastAsia"/>
                <w:sz w:val="24"/>
              </w:rPr>
            </w:pPr>
          </w:p>
        </w:tc>
        <w:tc>
          <w:tcPr>
            <w:tcW w:w="553" w:type="dxa"/>
          </w:tcPr>
          <w:p w14:paraId="22EB6486">
            <w:pPr>
              <w:spacing w:line="360" w:lineRule="auto"/>
              <w:rPr>
                <w:rFonts w:cs="FangSong_GB2312" w:asciiTheme="minorEastAsia" w:hAnsiTheme="minorEastAsia" w:eastAsiaTheme="minorEastAsia"/>
                <w:sz w:val="24"/>
              </w:rPr>
            </w:pPr>
          </w:p>
        </w:tc>
        <w:tc>
          <w:tcPr>
            <w:tcW w:w="553" w:type="dxa"/>
          </w:tcPr>
          <w:p w14:paraId="4241E858">
            <w:pPr>
              <w:spacing w:line="360" w:lineRule="auto"/>
              <w:rPr>
                <w:rFonts w:cs="FangSong_GB2312" w:asciiTheme="minorEastAsia" w:hAnsiTheme="minorEastAsia" w:eastAsiaTheme="minorEastAsia"/>
                <w:sz w:val="24"/>
              </w:rPr>
            </w:pPr>
          </w:p>
        </w:tc>
        <w:tc>
          <w:tcPr>
            <w:tcW w:w="553" w:type="dxa"/>
          </w:tcPr>
          <w:p w14:paraId="5A085E6B">
            <w:pPr>
              <w:spacing w:line="360" w:lineRule="auto"/>
              <w:rPr>
                <w:rFonts w:cs="FangSong_GB2312" w:asciiTheme="minorEastAsia" w:hAnsiTheme="minorEastAsia" w:eastAsiaTheme="minorEastAsia"/>
                <w:sz w:val="24"/>
              </w:rPr>
            </w:pPr>
          </w:p>
        </w:tc>
        <w:tc>
          <w:tcPr>
            <w:tcW w:w="553" w:type="dxa"/>
          </w:tcPr>
          <w:p w14:paraId="558AE0AD">
            <w:pPr>
              <w:spacing w:line="360" w:lineRule="auto"/>
              <w:rPr>
                <w:rFonts w:cs="FangSong_GB2312" w:asciiTheme="minorEastAsia" w:hAnsiTheme="minorEastAsia" w:eastAsiaTheme="minorEastAsia"/>
                <w:sz w:val="24"/>
              </w:rPr>
            </w:pPr>
          </w:p>
        </w:tc>
        <w:tc>
          <w:tcPr>
            <w:tcW w:w="553" w:type="dxa"/>
          </w:tcPr>
          <w:p w14:paraId="4000431F">
            <w:pPr>
              <w:spacing w:line="360" w:lineRule="auto"/>
              <w:rPr>
                <w:rFonts w:cs="FangSong_GB2312" w:asciiTheme="minorEastAsia" w:hAnsiTheme="minorEastAsia" w:eastAsiaTheme="minorEastAsia"/>
                <w:sz w:val="24"/>
              </w:rPr>
            </w:pPr>
          </w:p>
        </w:tc>
        <w:tc>
          <w:tcPr>
            <w:tcW w:w="553" w:type="dxa"/>
          </w:tcPr>
          <w:p w14:paraId="31007928">
            <w:pPr>
              <w:spacing w:line="360" w:lineRule="auto"/>
              <w:rPr>
                <w:rFonts w:cs="FangSong_GB2312" w:asciiTheme="minorEastAsia" w:hAnsiTheme="minorEastAsia" w:eastAsiaTheme="minorEastAsia"/>
                <w:sz w:val="24"/>
              </w:rPr>
            </w:pPr>
          </w:p>
        </w:tc>
      </w:tr>
      <w:tr w14:paraId="2BA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CEBB5C">
            <w:pPr>
              <w:spacing w:line="360" w:lineRule="auto"/>
              <w:rPr>
                <w:rFonts w:cs="FangSong_GB2312" w:asciiTheme="minorEastAsia" w:hAnsiTheme="minorEastAsia" w:eastAsiaTheme="minorEastAsia"/>
                <w:sz w:val="24"/>
              </w:rPr>
            </w:pPr>
          </w:p>
        </w:tc>
        <w:tc>
          <w:tcPr>
            <w:tcW w:w="552" w:type="dxa"/>
          </w:tcPr>
          <w:p w14:paraId="6193F014">
            <w:pPr>
              <w:spacing w:line="360" w:lineRule="auto"/>
              <w:rPr>
                <w:rFonts w:cs="FangSong_GB2312" w:asciiTheme="minorEastAsia" w:hAnsiTheme="minorEastAsia" w:eastAsiaTheme="minorEastAsia"/>
                <w:sz w:val="24"/>
              </w:rPr>
            </w:pPr>
          </w:p>
        </w:tc>
        <w:tc>
          <w:tcPr>
            <w:tcW w:w="552" w:type="dxa"/>
          </w:tcPr>
          <w:p w14:paraId="5B237679">
            <w:pPr>
              <w:spacing w:line="360" w:lineRule="auto"/>
              <w:rPr>
                <w:rFonts w:cs="FangSong_GB2312" w:asciiTheme="minorEastAsia" w:hAnsiTheme="minorEastAsia" w:eastAsiaTheme="minorEastAsia"/>
                <w:sz w:val="24"/>
              </w:rPr>
            </w:pPr>
          </w:p>
        </w:tc>
        <w:tc>
          <w:tcPr>
            <w:tcW w:w="552" w:type="dxa"/>
          </w:tcPr>
          <w:p w14:paraId="47266674">
            <w:pPr>
              <w:spacing w:line="360" w:lineRule="auto"/>
              <w:rPr>
                <w:rFonts w:cs="FangSong_GB2312" w:asciiTheme="minorEastAsia" w:hAnsiTheme="minorEastAsia" w:eastAsiaTheme="minorEastAsia"/>
                <w:sz w:val="24"/>
              </w:rPr>
            </w:pPr>
          </w:p>
        </w:tc>
        <w:tc>
          <w:tcPr>
            <w:tcW w:w="552" w:type="dxa"/>
          </w:tcPr>
          <w:p w14:paraId="05629505">
            <w:pPr>
              <w:spacing w:line="360" w:lineRule="auto"/>
              <w:rPr>
                <w:rFonts w:cs="FangSong_GB2312" w:asciiTheme="minorEastAsia" w:hAnsiTheme="minorEastAsia" w:eastAsiaTheme="minorEastAsia"/>
                <w:sz w:val="24"/>
              </w:rPr>
            </w:pPr>
          </w:p>
        </w:tc>
        <w:tc>
          <w:tcPr>
            <w:tcW w:w="552" w:type="dxa"/>
          </w:tcPr>
          <w:p w14:paraId="78CC7ADF">
            <w:pPr>
              <w:spacing w:line="360" w:lineRule="auto"/>
              <w:rPr>
                <w:rFonts w:cs="FangSong_GB2312" w:asciiTheme="minorEastAsia" w:hAnsiTheme="minorEastAsia" w:eastAsiaTheme="minorEastAsia"/>
                <w:sz w:val="24"/>
              </w:rPr>
            </w:pPr>
          </w:p>
        </w:tc>
        <w:tc>
          <w:tcPr>
            <w:tcW w:w="552" w:type="dxa"/>
          </w:tcPr>
          <w:p w14:paraId="1D5B8FA0">
            <w:pPr>
              <w:spacing w:line="360" w:lineRule="auto"/>
              <w:rPr>
                <w:rFonts w:cs="FangSong_GB2312" w:asciiTheme="minorEastAsia" w:hAnsiTheme="minorEastAsia" w:eastAsiaTheme="minorEastAsia"/>
                <w:sz w:val="24"/>
              </w:rPr>
            </w:pPr>
          </w:p>
        </w:tc>
        <w:tc>
          <w:tcPr>
            <w:tcW w:w="553" w:type="dxa"/>
          </w:tcPr>
          <w:p w14:paraId="6A336521">
            <w:pPr>
              <w:spacing w:line="360" w:lineRule="auto"/>
              <w:rPr>
                <w:rFonts w:cs="FangSong_GB2312" w:asciiTheme="minorEastAsia" w:hAnsiTheme="minorEastAsia" w:eastAsiaTheme="minorEastAsia"/>
                <w:sz w:val="24"/>
              </w:rPr>
            </w:pPr>
          </w:p>
        </w:tc>
        <w:tc>
          <w:tcPr>
            <w:tcW w:w="553" w:type="dxa"/>
          </w:tcPr>
          <w:p w14:paraId="5189EFFC">
            <w:pPr>
              <w:spacing w:line="360" w:lineRule="auto"/>
              <w:rPr>
                <w:rFonts w:cs="FangSong_GB2312" w:asciiTheme="minorEastAsia" w:hAnsiTheme="minorEastAsia" w:eastAsiaTheme="minorEastAsia"/>
                <w:sz w:val="24"/>
              </w:rPr>
            </w:pPr>
          </w:p>
        </w:tc>
        <w:tc>
          <w:tcPr>
            <w:tcW w:w="553" w:type="dxa"/>
          </w:tcPr>
          <w:p w14:paraId="26623C4C">
            <w:pPr>
              <w:spacing w:line="360" w:lineRule="auto"/>
              <w:rPr>
                <w:rFonts w:cs="FangSong_GB2312" w:asciiTheme="minorEastAsia" w:hAnsiTheme="minorEastAsia" w:eastAsiaTheme="minorEastAsia"/>
                <w:sz w:val="24"/>
              </w:rPr>
            </w:pPr>
          </w:p>
        </w:tc>
        <w:tc>
          <w:tcPr>
            <w:tcW w:w="553" w:type="dxa"/>
          </w:tcPr>
          <w:p w14:paraId="42209220">
            <w:pPr>
              <w:spacing w:line="360" w:lineRule="auto"/>
              <w:rPr>
                <w:rFonts w:cs="FangSong_GB2312" w:asciiTheme="minorEastAsia" w:hAnsiTheme="minorEastAsia" w:eastAsiaTheme="minorEastAsia"/>
                <w:sz w:val="24"/>
              </w:rPr>
            </w:pPr>
          </w:p>
        </w:tc>
        <w:tc>
          <w:tcPr>
            <w:tcW w:w="553" w:type="dxa"/>
          </w:tcPr>
          <w:p w14:paraId="66E7AEF4">
            <w:pPr>
              <w:spacing w:line="360" w:lineRule="auto"/>
              <w:rPr>
                <w:rFonts w:cs="FangSong_GB2312" w:asciiTheme="minorEastAsia" w:hAnsiTheme="minorEastAsia" w:eastAsiaTheme="minorEastAsia"/>
                <w:sz w:val="24"/>
              </w:rPr>
            </w:pPr>
          </w:p>
        </w:tc>
        <w:tc>
          <w:tcPr>
            <w:tcW w:w="553" w:type="dxa"/>
          </w:tcPr>
          <w:p w14:paraId="59C9E04A">
            <w:pPr>
              <w:spacing w:line="360" w:lineRule="auto"/>
              <w:rPr>
                <w:rFonts w:cs="FangSong_GB2312" w:asciiTheme="minorEastAsia" w:hAnsiTheme="minorEastAsia" w:eastAsiaTheme="minorEastAsia"/>
                <w:sz w:val="24"/>
              </w:rPr>
            </w:pPr>
          </w:p>
        </w:tc>
        <w:tc>
          <w:tcPr>
            <w:tcW w:w="553" w:type="dxa"/>
          </w:tcPr>
          <w:p w14:paraId="25962F92">
            <w:pPr>
              <w:spacing w:line="360" w:lineRule="auto"/>
              <w:rPr>
                <w:rFonts w:cs="FangSong_GB2312" w:asciiTheme="minorEastAsia" w:hAnsiTheme="minorEastAsia" w:eastAsiaTheme="minorEastAsia"/>
                <w:sz w:val="24"/>
              </w:rPr>
            </w:pPr>
          </w:p>
        </w:tc>
        <w:tc>
          <w:tcPr>
            <w:tcW w:w="553" w:type="dxa"/>
          </w:tcPr>
          <w:p w14:paraId="39371FB1">
            <w:pPr>
              <w:spacing w:line="360" w:lineRule="auto"/>
              <w:rPr>
                <w:rFonts w:cs="FangSong_GB2312" w:asciiTheme="minorEastAsia" w:hAnsiTheme="minorEastAsia" w:eastAsiaTheme="minorEastAsia"/>
                <w:sz w:val="24"/>
              </w:rPr>
            </w:pPr>
          </w:p>
        </w:tc>
        <w:tc>
          <w:tcPr>
            <w:tcW w:w="553" w:type="dxa"/>
          </w:tcPr>
          <w:p w14:paraId="0291E9F4">
            <w:pPr>
              <w:spacing w:line="360" w:lineRule="auto"/>
              <w:rPr>
                <w:rFonts w:cs="FangSong_GB2312" w:asciiTheme="minorEastAsia" w:hAnsiTheme="minorEastAsia" w:eastAsiaTheme="minorEastAsia"/>
                <w:sz w:val="24"/>
              </w:rPr>
            </w:pPr>
          </w:p>
        </w:tc>
        <w:tc>
          <w:tcPr>
            <w:tcW w:w="553" w:type="dxa"/>
          </w:tcPr>
          <w:p w14:paraId="17C8F0C6">
            <w:pPr>
              <w:spacing w:line="360" w:lineRule="auto"/>
              <w:rPr>
                <w:rFonts w:cs="FangSong_GB2312" w:asciiTheme="minorEastAsia" w:hAnsiTheme="minorEastAsia" w:eastAsiaTheme="minorEastAsia"/>
                <w:sz w:val="24"/>
              </w:rPr>
            </w:pPr>
          </w:p>
        </w:tc>
      </w:tr>
      <w:tr w14:paraId="3DE5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D36C34">
            <w:pPr>
              <w:spacing w:line="360" w:lineRule="auto"/>
              <w:rPr>
                <w:rFonts w:cs="FangSong_GB2312" w:asciiTheme="minorEastAsia" w:hAnsiTheme="minorEastAsia" w:eastAsiaTheme="minorEastAsia"/>
                <w:sz w:val="24"/>
              </w:rPr>
            </w:pPr>
          </w:p>
        </w:tc>
        <w:tc>
          <w:tcPr>
            <w:tcW w:w="552" w:type="dxa"/>
          </w:tcPr>
          <w:p w14:paraId="30172F31">
            <w:pPr>
              <w:spacing w:line="360" w:lineRule="auto"/>
              <w:rPr>
                <w:rFonts w:cs="FangSong_GB2312" w:asciiTheme="minorEastAsia" w:hAnsiTheme="minorEastAsia" w:eastAsiaTheme="minorEastAsia"/>
                <w:sz w:val="24"/>
              </w:rPr>
            </w:pPr>
          </w:p>
        </w:tc>
        <w:tc>
          <w:tcPr>
            <w:tcW w:w="552" w:type="dxa"/>
          </w:tcPr>
          <w:p w14:paraId="7C2D7EDB">
            <w:pPr>
              <w:spacing w:line="360" w:lineRule="auto"/>
              <w:rPr>
                <w:rFonts w:cs="FangSong_GB2312" w:asciiTheme="minorEastAsia" w:hAnsiTheme="minorEastAsia" w:eastAsiaTheme="minorEastAsia"/>
                <w:sz w:val="24"/>
              </w:rPr>
            </w:pPr>
          </w:p>
        </w:tc>
        <w:tc>
          <w:tcPr>
            <w:tcW w:w="552" w:type="dxa"/>
          </w:tcPr>
          <w:p w14:paraId="6AF9718E">
            <w:pPr>
              <w:spacing w:line="360" w:lineRule="auto"/>
              <w:rPr>
                <w:rFonts w:cs="FangSong_GB2312" w:asciiTheme="minorEastAsia" w:hAnsiTheme="minorEastAsia" w:eastAsiaTheme="minorEastAsia"/>
                <w:sz w:val="24"/>
              </w:rPr>
            </w:pPr>
          </w:p>
        </w:tc>
        <w:tc>
          <w:tcPr>
            <w:tcW w:w="552" w:type="dxa"/>
          </w:tcPr>
          <w:p w14:paraId="12745FA7">
            <w:pPr>
              <w:spacing w:line="360" w:lineRule="auto"/>
              <w:rPr>
                <w:rFonts w:cs="FangSong_GB2312" w:asciiTheme="minorEastAsia" w:hAnsiTheme="minorEastAsia" w:eastAsiaTheme="minorEastAsia"/>
                <w:sz w:val="24"/>
              </w:rPr>
            </w:pPr>
          </w:p>
        </w:tc>
        <w:tc>
          <w:tcPr>
            <w:tcW w:w="552" w:type="dxa"/>
          </w:tcPr>
          <w:p w14:paraId="613BF8C6">
            <w:pPr>
              <w:spacing w:line="360" w:lineRule="auto"/>
              <w:rPr>
                <w:rFonts w:cs="FangSong_GB2312" w:asciiTheme="minorEastAsia" w:hAnsiTheme="minorEastAsia" w:eastAsiaTheme="minorEastAsia"/>
                <w:sz w:val="24"/>
              </w:rPr>
            </w:pPr>
          </w:p>
        </w:tc>
        <w:tc>
          <w:tcPr>
            <w:tcW w:w="552" w:type="dxa"/>
          </w:tcPr>
          <w:p w14:paraId="5660EC65">
            <w:pPr>
              <w:spacing w:line="360" w:lineRule="auto"/>
              <w:rPr>
                <w:rFonts w:cs="FangSong_GB2312" w:asciiTheme="minorEastAsia" w:hAnsiTheme="minorEastAsia" w:eastAsiaTheme="minorEastAsia"/>
                <w:sz w:val="24"/>
              </w:rPr>
            </w:pPr>
          </w:p>
        </w:tc>
        <w:tc>
          <w:tcPr>
            <w:tcW w:w="553" w:type="dxa"/>
          </w:tcPr>
          <w:p w14:paraId="2DBA2EAA">
            <w:pPr>
              <w:spacing w:line="360" w:lineRule="auto"/>
              <w:rPr>
                <w:rFonts w:cs="FangSong_GB2312" w:asciiTheme="minorEastAsia" w:hAnsiTheme="minorEastAsia" w:eastAsiaTheme="minorEastAsia"/>
                <w:sz w:val="24"/>
              </w:rPr>
            </w:pPr>
          </w:p>
        </w:tc>
        <w:tc>
          <w:tcPr>
            <w:tcW w:w="553" w:type="dxa"/>
          </w:tcPr>
          <w:p w14:paraId="497B794F">
            <w:pPr>
              <w:spacing w:line="360" w:lineRule="auto"/>
              <w:rPr>
                <w:rFonts w:cs="FangSong_GB2312" w:asciiTheme="minorEastAsia" w:hAnsiTheme="minorEastAsia" w:eastAsiaTheme="minorEastAsia"/>
                <w:sz w:val="24"/>
              </w:rPr>
            </w:pPr>
          </w:p>
        </w:tc>
        <w:tc>
          <w:tcPr>
            <w:tcW w:w="553" w:type="dxa"/>
          </w:tcPr>
          <w:p w14:paraId="0C9A6B49">
            <w:pPr>
              <w:spacing w:line="360" w:lineRule="auto"/>
              <w:rPr>
                <w:rFonts w:cs="FangSong_GB2312" w:asciiTheme="minorEastAsia" w:hAnsiTheme="minorEastAsia" w:eastAsiaTheme="minorEastAsia"/>
                <w:sz w:val="24"/>
              </w:rPr>
            </w:pPr>
          </w:p>
        </w:tc>
        <w:tc>
          <w:tcPr>
            <w:tcW w:w="553" w:type="dxa"/>
          </w:tcPr>
          <w:p w14:paraId="7FA1B8C5">
            <w:pPr>
              <w:spacing w:line="360" w:lineRule="auto"/>
              <w:rPr>
                <w:rFonts w:cs="FangSong_GB2312" w:asciiTheme="minorEastAsia" w:hAnsiTheme="minorEastAsia" w:eastAsiaTheme="minorEastAsia"/>
                <w:sz w:val="24"/>
              </w:rPr>
            </w:pPr>
          </w:p>
        </w:tc>
        <w:tc>
          <w:tcPr>
            <w:tcW w:w="553" w:type="dxa"/>
          </w:tcPr>
          <w:p w14:paraId="6E3F6190">
            <w:pPr>
              <w:spacing w:line="360" w:lineRule="auto"/>
              <w:rPr>
                <w:rFonts w:cs="FangSong_GB2312" w:asciiTheme="minorEastAsia" w:hAnsiTheme="minorEastAsia" w:eastAsiaTheme="minorEastAsia"/>
                <w:sz w:val="24"/>
              </w:rPr>
            </w:pPr>
          </w:p>
        </w:tc>
        <w:tc>
          <w:tcPr>
            <w:tcW w:w="553" w:type="dxa"/>
          </w:tcPr>
          <w:p w14:paraId="1AA5F4C8">
            <w:pPr>
              <w:spacing w:line="360" w:lineRule="auto"/>
              <w:rPr>
                <w:rFonts w:cs="FangSong_GB2312" w:asciiTheme="minorEastAsia" w:hAnsiTheme="minorEastAsia" w:eastAsiaTheme="minorEastAsia"/>
                <w:sz w:val="24"/>
              </w:rPr>
            </w:pPr>
          </w:p>
        </w:tc>
        <w:tc>
          <w:tcPr>
            <w:tcW w:w="553" w:type="dxa"/>
          </w:tcPr>
          <w:p w14:paraId="71F02B65">
            <w:pPr>
              <w:spacing w:line="360" w:lineRule="auto"/>
              <w:rPr>
                <w:rFonts w:cs="FangSong_GB2312" w:asciiTheme="minorEastAsia" w:hAnsiTheme="minorEastAsia" w:eastAsiaTheme="minorEastAsia"/>
                <w:sz w:val="24"/>
              </w:rPr>
            </w:pPr>
          </w:p>
        </w:tc>
        <w:tc>
          <w:tcPr>
            <w:tcW w:w="553" w:type="dxa"/>
          </w:tcPr>
          <w:p w14:paraId="6D22FB07">
            <w:pPr>
              <w:spacing w:line="360" w:lineRule="auto"/>
              <w:rPr>
                <w:rFonts w:cs="FangSong_GB2312" w:asciiTheme="minorEastAsia" w:hAnsiTheme="minorEastAsia" w:eastAsiaTheme="minorEastAsia"/>
                <w:sz w:val="24"/>
              </w:rPr>
            </w:pPr>
          </w:p>
        </w:tc>
        <w:tc>
          <w:tcPr>
            <w:tcW w:w="553" w:type="dxa"/>
          </w:tcPr>
          <w:p w14:paraId="378E25FB">
            <w:pPr>
              <w:spacing w:line="360" w:lineRule="auto"/>
              <w:rPr>
                <w:rFonts w:cs="FangSong_GB2312" w:asciiTheme="minorEastAsia" w:hAnsiTheme="minorEastAsia" w:eastAsiaTheme="minorEastAsia"/>
                <w:sz w:val="24"/>
              </w:rPr>
            </w:pPr>
          </w:p>
        </w:tc>
        <w:tc>
          <w:tcPr>
            <w:tcW w:w="553" w:type="dxa"/>
          </w:tcPr>
          <w:p w14:paraId="7E7C1CB4">
            <w:pPr>
              <w:spacing w:line="360" w:lineRule="auto"/>
              <w:rPr>
                <w:rFonts w:cs="FangSong_GB2312" w:asciiTheme="minorEastAsia" w:hAnsiTheme="minorEastAsia" w:eastAsiaTheme="minorEastAsia"/>
                <w:sz w:val="24"/>
              </w:rPr>
            </w:pPr>
          </w:p>
        </w:tc>
      </w:tr>
      <w:tr w14:paraId="7FE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81F10B">
            <w:pPr>
              <w:spacing w:line="360" w:lineRule="auto"/>
              <w:rPr>
                <w:rFonts w:cs="FangSong_GB2312" w:asciiTheme="minorEastAsia" w:hAnsiTheme="minorEastAsia" w:eastAsiaTheme="minorEastAsia"/>
                <w:sz w:val="24"/>
              </w:rPr>
            </w:pPr>
          </w:p>
        </w:tc>
        <w:tc>
          <w:tcPr>
            <w:tcW w:w="552" w:type="dxa"/>
          </w:tcPr>
          <w:p w14:paraId="3D4C2816">
            <w:pPr>
              <w:spacing w:line="360" w:lineRule="auto"/>
              <w:rPr>
                <w:rFonts w:cs="FangSong_GB2312" w:asciiTheme="minorEastAsia" w:hAnsiTheme="minorEastAsia" w:eastAsiaTheme="minorEastAsia"/>
                <w:sz w:val="24"/>
              </w:rPr>
            </w:pPr>
          </w:p>
        </w:tc>
        <w:tc>
          <w:tcPr>
            <w:tcW w:w="552" w:type="dxa"/>
          </w:tcPr>
          <w:p w14:paraId="68A463C1">
            <w:pPr>
              <w:spacing w:line="360" w:lineRule="auto"/>
              <w:rPr>
                <w:rFonts w:cs="FangSong_GB2312" w:asciiTheme="minorEastAsia" w:hAnsiTheme="minorEastAsia" w:eastAsiaTheme="minorEastAsia"/>
                <w:sz w:val="24"/>
              </w:rPr>
            </w:pPr>
          </w:p>
        </w:tc>
        <w:tc>
          <w:tcPr>
            <w:tcW w:w="552" w:type="dxa"/>
          </w:tcPr>
          <w:p w14:paraId="7697B68B">
            <w:pPr>
              <w:spacing w:line="360" w:lineRule="auto"/>
              <w:rPr>
                <w:rFonts w:cs="FangSong_GB2312" w:asciiTheme="minorEastAsia" w:hAnsiTheme="minorEastAsia" w:eastAsiaTheme="minorEastAsia"/>
                <w:sz w:val="24"/>
              </w:rPr>
            </w:pPr>
          </w:p>
        </w:tc>
        <w:tc>
          <w:tcPr>
            <w:tcW w:w="552" w:type="dxa"/>
          </w:tcPr>
          <w:p w14:paraId="4A44CCC2">
            <w:pPr>
              <w:spacing w:line="360" w:lineRule="auto"/>
              <w:rPr>
                <w:rFonts w:cs="FangSong_GB2312" w:asciiTheme="minorEastAsia" w:hAnsiTheme="minorEastAsia" w:eastAsiaTheme="minorEastAsia"/>
                <w:sz w:val="24"/>
              </w:rPr>
            </w:pPr>
          </w:p>
        </w:tc>
        <w:tc>
          <w:tcPr>
            <w:tcW w:w="552" w:type="dxa"/>
          </w:tcPr>
          <w:p w14:paraId="09DC5650">
            <w:pPr>
              <w:spacing w:line="360" w:lineRule="auto"/>
              <w:rPr>
                <w:rFonts w:cs="FangSong_GB2312" w:asciiTheme="minorEastAsia" w:hAnsiTheme="minorEastAsia" w:eastAsiaTheme="minorEastAsia"/>
                <w:sz w:val="24"/>
              </w:rPr>
            </w:pPr>
          </w:p>
        </w:tc>
        <w:tc>
          <w:tcPr>
            <w:tcW w:w="552" w:type="dxa"/>
          </w:tcPr>
          <w:p w14:paraId="4B2E0346">
            <w:pPr>
              <w:spacing w:line="360" w:lineRule="auto"/>
              <w:rPr>
                <w:rFonts w:cs="FangSong_GB2312" w:asciiTheme="minorEastAsia" w:hAnsiTheme="minorEastAsia" w:eastAsiaTheme="minorEastAsia"/>
                <w:sz w:val="24"/>
              </w:rPr>
            </w:pPr>
          </w:p>
        </w:tc>
        <w:tc>
          <w:tcPr>
            <w:tcW w:w="553" w:type="dxa"/>
          </w:tcPr>
          <w:p w14:paraId="38073929">
            <w:pPr>
              <w:spacing w:line="360" w:lineRule="auto"/>
              <w:rPr>
                <w:rFonts w:cs="FangSong_GB2312" w:asciiTheme="minorEastAsia" w:hAnsiTheme="minorEastAsia" w:eastAsiaTheme="minorEastAsia"/>
                <w:sz w:val="24"/>
              </w:rPr>
            </w:pPr>
          </w:p>
        </w:tc>
        <w:tc>
          <w:tcPr>
            <w:tcW w:w="553" w:type="dxa"/>
          </w:tcPr>
          <w:p w14:paraId="3F2549C3">
            <w:pPr>
              <w:spacing w:line="360" w:lineRule="auto"/>
              <w:rPr>
                <w:rFonts w:cs="FangSong_GB2312" w:asciiTheme="minorEastAsia" w:hAnsiTheme="minorEastAsia" w:eastAsiaTheme="minorEastAsia"/>
                <w:sz w:val="24"/>
              </w:rPr>
            </w:pPr>
          </w:p>
        </w:tc>
        <w:tc>
          <w:tcPr>
            <w:tcW w:w="553" w:type="dxa"/>
          </w:tcPr>
          <w:p w14:paraId="67192DBD">
            <w:pPr>
              <w:spacing w:line="360" w:lineRule="auto"/>
              <w:rPr>
                <w:rFonts w:cs="FangSong_GB2312" w:asciiTheme="minorEastAsia" w:hAnsiTheme="minorEastAsia" w:eastAsiaTheme="minorEastAsia"/>
                <w:sz w:val="24"/>
              </w:rPr>
            </w:pPr>
          </w:p>
        </w:tc>
        <w:tc>
          <w:tcPr>
            <w:tcW w:w="553" w:type="dxa"/>
          </w:tcPr>
          <w:p w14:paraId="7B1ED366">
            <w:pPr>
              <w:spacing w:line="360" w:lineRule="auto"/>
              <w:rPr>
                <w:rFonts w:cs="FangSong_GB2312" w:asciiTheme="minorEastAsia" w:hAnsiTheme="minorEastAsia" w:eastAsiaTheme="minorEastAsia"/>
                <w:sz w:val="24"/>
              </w:rPr>
            </w:pPr>
          </w:p>
        </w:tc>
        <w:tc>
          <w:tcPr>
            <w:tcW w:w="553" w:type="dxa"/>
          </w:tcPr>
          <w:p w14:paraId="181C56B8">
            <w:pPr>
              <w:spacing w:line="360" w:lineRule="auto"/>
              <w:rPr>
                <w:rFonts w:cs="FangSong_GB2312" w:asciiTheme="minorEastAsia" w:hAnsiTheme="minorEastAsia" w:eastAsiaTheme="minorEastAsia"/>
                <w:sz w:val="24"/>
              </w:rPr>
            </w:pPr>
          </w:p>
        </w:tc>
        <w:tc>
          <w:tcPr>
            <w:tcW w:w="553" w:type="dxa"/>
          </w:tcPr>
          <w:p w14:paraId="7DA100B9">
            <w:pPr>
              <w:spacing w:line="360" w:lineRule="auto"/>
              <w:rPr>
                <w:rFonts w:cs="FangSong_GB2312" w:asciiTheme="minorEastAsia" w:hAnsiTheme="minorEastAsia" w:eastAsiaTheme="minorEastAsia"/>
                <w:sz w:val="24"/>
              </w:rPr>
            </w:pPr>
          </w:p>
        </w:tc>
        <w:tc>
          <w:tcPr>
            <w:tcW w:w="553" w:type="dxa"/>
          </w:tcPr>
          <w:p w14:paraId="78EAD776">
            <w:pPr>
              <w:spacing w:line="360" w:lineRule="auto"/>
              <w:rPr>
                <w:rFonts w:cs="FangSong_GB2312" w:asciiTheme="minorEastAsia" w:hAnsiTheme="minorEastAsia" w:eastAsiaTheme="minorEastAsia"/>
                <w:sz w:val="24"/>
              </w:rPr>
            </w:pPr>
          </w:p>
        </w:tc>
        <w:tc>
          <w:tcPr>
            <w:tcW w:w="553" w:type="dxa"/>
          </w:tcPr>
          <w:p w14:paraId="280589EB">
            <w:pPr>
              <w:spacing w:line="360" w:lineRule="auto"/>
              <w:rPr>
                <w:rFonts w:cs="FangSong_GB2312" w:asciiTheme="minorEastAsia" w:hAnsiTheme="minorEastAsia" w:eastAsiaTheme="minorEastAsia"/>
                <w:sz w:val="24"/>
              </w:rPr>
            </w:pPr>
          </w:p>
        </w:tc>
        <w:tc>
          <w:tcPr>
            <w:tcW w:w="553" w:type="dxa"/>
          </w:tcPr>
          <w:p w14:paraId="6315691A">
            <w:pPr>
              <w:spacing w:line="360" w:lineRule="auto"/>
              <w:rPr>
                <w:rFonts w:cs="FangSong_GB2312" w:asciiTheme="minorEastAsia" w:hAnsiTheme="minorEastAsia" w:eastAsiaTheme="minorEastAsia"/>
                <w:sz w:val="24"/>
              </w:rPr>
            </w:pPr>
          </w:p>
        </w:tc>
        <w:tc>
          <w:tcPr>
            <w:tcW w:w="553" w:type="dxa"/>
          </w:tcPr>
          <w:p w14:paraId="0D07A713">
            <w:pPr>
              <w:spacing w:line="360" w:lineRule="auto"/>
              <w:rPr>
                <w:rFonts w:cs="FangSong_GB2312" w:asciiTheme="minorEastAsia" w:hAnsiTheme="minorEastAsia" w:eastAsiaTheme="minorEastAsia"/>
                <w:sz w:val="24"/>
              </w:rPr>
            </w:pPr>
          </w:p>
        </w:tc>
      </w:tr>
      <w:tr w14:paraId="0A3C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7E629A">
            <w:pPr>
              <w:spacing w:line="360" w:lineRule="auto"/>
              <w:rPr>
                <w:rFonts w:cs="FangSong_GB2312" w:asciiTheme="minorEastAsia" w:hAnsiTheme="minorEastAsia" w:eastAsiaTheme="minorEastAsia"/>
                <w:sz w:val="24"/>
              </w:rPr>
            </w:pPr>
          </w:p>
        </w:tc>
        <w:tc>
          <w:tcPr>
            <w:tcW w:w="552" w:type="dxa"/>
          </w:tcPr>
          <w:p w14:paraId="178E4589">
            <w:pPr>
              <w:spacing w:line="360" w:lineRule="auto"/>
              <w:rPr>
                <w:rFonts w:cs="FangSong_GB2312" w:asciiTheme="minorEastAsia" w:hAnsiTheme="minorEastAsia" w:eastAsiaTheme="minorEastAsia"/>
                <w:sz w:val="24"/>
              </w:rPr>
            </w:pPr>
          </w:p>
        </w:tc>
        <w:tc>
          <w:tcPr>
            <w:tcW w:w="552" w:type="dxa"/>
          </w:tcPr>
          <w:p w14:paraId="2056AC3B">
            <w:pPr>
              <w:spacing w:line="360" w:lineRule="auto"/>
              <w:rPr>
                <w:rFonts w:cs="FangSong_GB2312" w:asciiTheme="minorEastAsia" w:hAnsiTheme="minorEastAsia" w:eastAsiaTheme="minorEastAsia"/>
                <w:sz w:val="24"/>
              </w:rPr>
            </w:pPr>
          </w:p>
        </w:tc>
        <w:tc>
          <w:tcPr>
            <w:tcW w:w="552" w:type="dxa"/>
          </w:tcPr>
          <w:p w14:paraId="03113B5B">
            <w:pPr>
              <w:spacing w:line="360" w:lineRule="auto"/>
              <w:rPr>
                <w:rFonts w:cs="FangSong_GB2312" w:asciiTheme="minorEastAsia" w:hAnsiTheme="minorEastAsia" w:eastAsiaTheme="minorEastAsia"/>
                <w:sz w:val="24"/>
              </w:rPr>
            </w:pPr>
          </w:p>
        </w:tc>
        <w:tc>
          <w:tcPr>
            <w:tcW w:w="552" w:type="dxa"/>
          </w:tcPr>
          <w:p w14:paraId="48858A0B">
            <w:pPr>
              <w:spacing w:line="360" w:lineRule="auto"/>
              <w:rPr>
                <w:rFonts w:cs="FangSong_GB2312" w:asciiTheme="minorEastAsia" w:hAnsiTheme="minorEastAsia" w:eastAsiaTheme="minorEastAsia"/>
                <w:sz w:val="24"/>
              </w:rPr>
            </w:pPr>
          </w:p>
        </w:tc>
        <w:tc>
          <w:tcPr>
            <w:tcW w:w="552" w:type="dxa"/>
          </w:tcPr>
          <w:p w14:paraId="11B73A2F">
            <w:pPr>
              <w:spacing w:line="360" w:lineRule="auto"/>
              <w:rPr>
                <w:rFonts w:cs="FangSong_GB2312" w:asciiTheme="minorEastAsia" w:hAnsiTheme="minorEastAsia" w:eastAsiaTheme="minorEastAsia"/>
                <w:sz w:val="24"/>
              </w:rPr>
            </w:pPr>
          </w:p>
        </w:tc>
        <w:tc>
          <w:tcPr>
            <w:tcW w:w="552" w:type="dxa"/>
          </w:tcPr>
          <w:p w14:paraId="379968F7">
            <w:pPr>
              <w:spacing w:line="360" w:lineRule="auto"/>
              <w:rPr>
                <w:rFonts w:cs="FangSong_GB2312" w:asciiTheme="minorEastAsia" w:hAnsiTheme="minorEastAsia" w:eastAsiaTheme="minorEastAsia"/>
                <w:sz w:val="24"/>
              </w:rPr>
            </w:pPr>
          </w:p>
        </w:tc>
        <w:tc>
          <w:tcPr>
            <w:tcW w:w="553" w:type="dxa"/>
          </w:tcPr>
          <w:p w14:paraId="51287F71">
            <w:pPr>
              <w:spacing w:line="360" w:lineRule="auto"/>
              <w:rPr>
                <w:rFonts w:cs="FangSong_GB2312" w:asciiTheme="minorEastAsia" w:hAnsiTheme="minorEastAsia" w:eastAsiaTheme="minorEastAsia"/>
                <w:sz w:val="24"/>
              </w:rPr>
            </w:pPr>
          </w:p>
        </w:tc>
        <w:tc>
          <w:tcPr>
            <w:tcW w:w="553" w:type="dxa"/>
          </w:tcPr>
          <w:p w14:paraId="45A3C9BF">
            <w:pPr>
              <w:spacing w:line="360" w:lineRule="auto"/>
              <w:rPr>
                <w:rFonts w:cs="FangSong_GB2312" w:asciiTheme="minorEastAsia" w:hAnsiTheme="minorEastAsia" w:eastAsiaTheme="minorEastAsia"/>
                <w:sz w:val="24"/>
              </w:rPr>
            </w:pPr>
          </w:p>
        </w:tc>
        <w:tc>
          <w:tcPr>
            <w:tcW w:w="553" w:type="dxa"/>
          </w:tcPr>
          <w:p w14:paraId="4D2FE6D5">
            <w:pPr>
              <w:spacing w:line="360" w:lineRule="auto"/>
              <w:rPr>
                <w:rFonts w:cs="FangSong_GB2312" w:asciiTheme="minorEastAsia" w:hAnsiTheme="minorEastAsia" w:eastAsiaTheme="minorEastAsia"/>
                <w:sz w:val="24"/>
              </w:rPr>
            </w:pPr>
          </w:p>
        </w:tc>
        <w:tc>
          <w:tcPr>
            <w:tcW w:w="553" w:type="dxa"/>
          </w:tcPr>
          <w:p w14:paraId="72035FAF">
            <w:pPr>
              <w:spacing w:line="360" w:lineRule="auto"/>
              <w:rPr>
                <w:rFonts w:cs="FangSong_GB2312" w:asciiTheme="minorEastAsia" w:hAnsiTheme="minorEastAsia" w:eastAsiaTheme="minorEastAsia"/>
                <w:sz w:val="24"/>
              </w:rPr>
            </w:pPr>
          </w:p>
        </w:tc>
        <w:tc>
          <w:tcPr>
            <w:tcW w:w="553" w:type="dxa"/>
          </w:tcPr>
          <w:p w14:paraId="03631F9C">
            <w:pPr>
              <w:spacing w:line="360" w:lineRule="auto"/>
              <w:rPr>
                <w:rFonts w:cs="FangSong_GB2312" w:asciiTheme="minorEastAsia" w:hAnsiTheme="minorEastAsia" w:eastAsiaTheme="minorEastAsia"/>
                <w:sz w:val="24"/>
              </w:rPr>
            </w:pPr>
          </w:p>
        </w:tc>
        <w:tc>
          <w:tcPr>
            <w:tcW w:w="553" w:type="dxa"/>
          </w:tcPr>
          <w:p w14:paraId="19AAE48D">
            <w:pPr>
              <w:spacing w:line="360" w:lineRule="auto"/>
              <w:rPr>
                <w:rFonts w:cs="FangSong_GB2312" w:asciiTheme="minorEastAsia" w:hAnsiTheme="minorEastAsia" w:eastAsiaTheme="minorEastAsia"/>
                <w:sz w:val="24"/>
              </w:rPr>
            </w:pPr>
          </w:p>
        </w:tc>
        <w:tc>
          <w:tcPr>
            <w:tcW w:w="553" w:type="dxa"/>
          </w:tcPr>
          <w:p w14:paraId="0C3A9C73">
            <w:pPr>
              <w:spacing w:line="360" w:lineRule="auto"/>
              <w:rPr>
                <w:rFonts w:cs="FangSong_GB2312" w:asciiTheme="minorEastAsia" w:hAnsiTheme="minorEastAsia" w:eastAsiaTheme="minorEastAsia"/>
                <w:sz w:val="24"/>
              </w:rPr>
            </w:pPr>
          </w:p>
        </w:tc>
        <w:tc>
          <w:tcPr>
            <w:tcW w:w="553" w:type="dxa"/>
          </w:tcPr>
          <w:p w14:paraId="7736722F">
            <w:pPr>
              <w:spacing w:line="360" w:lineRule="auto"/>
              <w:rPr>
                <w:rFonts w:cs="FangSong_GB2312" w:asciiTheme="minorEastAsia" w:hAnsiTheme="minorEastAsia" w:eastAsiaTheme="minorEastAsia"/>
                <w:sz w:val="24"/>
              </w:rPr>
            </w:pPr>
          </w:p>
        </w:tc>
        <w:tc>
          <w:tcPr>
            <w:tcW w:w="553" w:type="dxa"/>
          </w:tcPr>
          <w:p w14:paraId="5DC17336">
            <w:pPr>
              <w:spacing w:line="360" w:lineRule="auto"/>
              <w:rPr>
                <w:rFonts w:cs="FangSong_GB2312" w:asciiTheme="minorEastAsia" w:hAnsiTheme="minorEastAsia" w:eastAsiaTheme="minorEastAsia"/>
                <w:sz w:val="24"/>
              </w:rPr>
            </w:pPr>
          </w:p>
        </w:tc>
        <w:tc>
          <w:tcPr>
            <w:tcW w:w="553" w:type="dxa"/>
          </w:tcPr>
          <w:p w14:paraId="4BF37611">
            <w:pPr>
              <w:spacing w:line="360" w:lineRule="auto"/>
              <w:rPr>
                <w:rFonts w:cs="FangSong_GB2312" w:asciiTheme="minorEastAsia" w:hAnsiTheme="minorEastAsia" w:eastAsiaTheme="minorEastAsia"/>
                <w:sz w:val="24"/>
              </w:rPr>
            </w:pPr>
          </w:p>
        </w:tc>
      </w:tr>
      <w:tr w14:paraId="2434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6C8F93">
            <w:pPr>
              <w:spacing w:line="360" w:lineRule="auto"/>
              <w:rPr>
                <w:rFonts w:cs="FangSong_GB2312" w:asciiTheme="minorEastAsia" w:hAnsiTheme="minorEastAsia" w:eastAsiaTheme="minorEastAsia"/>
                <w:sz w:val="24"/>
              </w:rPr>
            </w:pPr>
          </w:p>
        </w:tc>
        <w:tc>
          <w:tcPr>
            <w:tcW w:w="552" w:type="dxa"/>
          </w:tcPr>
          <w:p w14:paraId="6D653F58">
            <w:pPr>
              <w:spacing w:line="360" w:lineRule="auto"/>
              <w:rPr>
                <w:rFonts w:cs="FangSong_GB2312" w:asciiTheme="minorEastAsia" w:hAnsiTheme="minorEastAsia" w:eastAsiaTheme="minorEastAsia"/>
                <w:sz w:val="24"/>
              </w:rPr>
            </w:pPr>
          </w:p>
        </w:tc>
        <w:tc>
          <w:tcPr>
            <w:tcW w:w="552" w:type="dxa"/>
          </w:tcPr>
          <w:p w14:paraId="00F4E9DE">
            <w:pPr>
              <w:spacing w:line="360" w:lineRule="auto"/>
              <w:rPr>
                <w:rFonts w:cs="FangSong_GB2312" w:asciiTheme="minorEastAsia" w:hAnsiTheme="minorEastAsia" w:eastAsiaTheme="minorEastAsia"/>
                <w:sz w:val="24"/>
              </w:rPr>
            </w:pPr>
          </w:p>
        </w:tc>
        <w:tc>
          <w:tcPr>
            <w:tcW w:w="552" w:type="dxa"/>
          </w:tcPr>
          <w:p w14:paraId="60E8B0CF">
            <w:pPr>
              <w:spacing w:line="360" w:lineRule="auto"/>
              <w:rPr>
                <w:rFonts w:cs="FangSong_GB2312" w:asciiTheme="minorEastAsia" w:hAnsiTheme="minorEastAsia" w:eastAsiaTheme="minorEastAsia"/>
                <w:sz w:val="24"/>
              </w:rPr>
            </w:pPr>
          </w:p>
        </w:tc>
        <w:tc>
          <w:tcPr>
            <w:tcW w:w="552" w:type="dxa"/>
          </w:tcPr>
          <w:p w14:paraId="373EDA93">
            <w:pPr>
              <w:spacing w:line="360" w:lineRule="auto"/>
              <w:rPr>
                <w:rFonts w:cs="FangSong_GB2312" w:asciiTheme="minorEastAsia" w:hAnsiTheme="minorEastAsia" w:eastAsiaTheme="minorEastAsia"/>
                <w:sz w:val="24"/>
              </w:rPr>
            </w:pPr>
          </w:p>
        </w:tc>
        <w:tc>
          <w:tcPr>
            <w:tcW w:w="552" w:type="dxa"/>
          </w:tcPr>
          <w:p w14:paraId="24452E96">
            <w:pPr>
              <w:spacing w:line="360" w:lineRule="auto"/>
              <w:rPr>
                <w:rFonts w:cs="FangSong_GB2312" w:asciiTheme="minorEastAsia" w:hAnsiTheme="minorEastAsia" w:eastAsiaTheme="minorEastAsia"/>
                <w:sz w:val="24"/>
              </w:rPr>
            </w:pPr>
          </w:p>
        </w:tc>
        <w:tc>
          <w:tcPr>
            <w:tcW w:w="552" w:type="dxa"/>
          </w:tcPr>
          <w:p w14:paraId="4B8BD04A">
            <w:pPr>
              <w:spacing w:line="360" w:lineRule="auto"/>
              <w:rPr>
                <w:rFonts w:cs="FangSong_GB2312" w:asciiTheme="minorEastAsia" w:hAnsiTheme="minorEastAsia" w:eastAsiaTheme="minorEastAsia"/>
                <w:sz w:val="24"/>
              </w:rPr>
            </w:pPr>
          </w:p>
        </w:tc>
        <w:tc>
          <w:tcPr>
            <w:tcW w:w="553" w:type="dxa"/>
          </w:tcPr>
          <w:p w14:paraId="72DBF426">
            <w:pPr>
              <w:spacing w:line="360" w:lineRule="auto"/>
              <w:rPr>
                <w:rFonts w:cs="FangSong_GB2312" w:asciiTheme="minorEastAsia" w:hAnsiTheme="minorEastAsia" w:eastAsiaTheme="minorEastAsia"/>
                <w:sz w:val="24"/>
              </w:rPr>
            </w:pPr>
          </w:p>
        </w:tc>
        <w:tc>
          <w:tcPr>
            <w:tcW w:w="553" w:type="dxa"/>
          </w:tcPr>
          <w:p w14:paraId="4FFE17D3">
            <w:pPr>
              <w:spacing w:line="360" w:lineRule="auto"/>
              <w:rPr>
                <w:rFonts w:cs="FangSong_GB2312" w:asciiTheme="minorEastAsia" w:hAnsiTheme="minorEastAsia" w:eastAsiaTheme="minorEastAsia"/>
                <w:sz w:val="24"/>
              </w:rPr>
            </w:pPr>
          </w:p>
        </w:tc>
        <w:tc>
          <w:tcPr>
            <w:tcW w:w="553" w:type="dxa"/>
          </w:tcPr>
          <w:p w14:paraId="0DF92F41">
            <w:pPr>
              <w:spacing w:line="360" w:lineRule="auto"/>
              <w:rPr>
                <w:rFonts w:cs="FangSong_GB2312" w:asciiTheme="minorEastAsia" w:hAnsiTheme="minorEastAsia" w:eastAsiaTheme="minorEastAsia"/>
                <w:sz w:val="24"/>
              </w:rPr>
            </w:pPr>
          </w:p>
        </w:tc>
        <w:tc>
          <w:tcPr>
            <w:tcW w:w="553" w:type="dxa"/>
          </w:tcPr>
          <w:p w14:paraId="30B54DFB">
            <w:pPr>
              <w:spacing w:line="360" w:lineRule="auto"/>
              <w:rPr>
                <w:rFonts w:cs="FangSong_GB2312" w:asciiTheme="minorEastAsia" w:hAnsiTheme="minorEastAsia" w:eastAsiaTheme="minorEastAsia"/>
                <w:sz w:val="24"/>
              </w:rPr>
            </w:pPr>
          </w:p>
        </w:tc>
        <w:tc>
          <w:tcPr>
            <w:tcW w:w="553" w:type="dxa"/>
          </w:tcPr>
          <w:p w14:paraId="7FAF373C">
            <w:pPr>
              <w:spacing w:line="360" w:lineRule="auto"/>
              <w:rPr>
                <w:rFonts w:cs="FangSong_GB2312" w:asciiTheme="minorEastAsia" w:hAnsiTheme="minorEastAsia" w:eastAsiaTheme="minorEastAsia"/>
                <w:sz w:val="24"/>
              </w:rPr>
            </w:pPr>
          </w:p>
        </w:tc>
        <w:tc>
          <w:tcPr>
            <w:tcW w:w="553" w:type="dxa"/>
          </w:tcPr>
          <w:p w14:paraId="4C241C75">
            <w:pPr>
              <w:spacing w:line="360" w:lineRule="auto"/>
              <w:rPr>
                <w:rFonts w:cs="FangSong_GB2312" w:asciiTheme="minorEastAsia" w:hAnsiTheme="minorEastAsia" w:eastAsiaTheme="minorEastAsia"/>
                <w:sz w:val="24"/>
              </w:rPr>
            </w:pPr>
          </w:p>
        </w:tc>
        <w:tc>
          <w:tcPr>
            <w:tcW w:w="553" w:type="dxa"/>
          </w:tcPr>
          <w:p w14:paraId="20F9A5B6">
            <w:pPr>
              <w:spacing w:line="360" w:lineRule="auto"/>
              <w:rPr>
                <w:rFonts w:cs="FangSong_GB2312" w:asciiTheme="minorEastAsia" w:hAnsiTheme="minorEastAsia" w:eastAsiaTheme="minorEastAsia"/>
                <w:sz w:val="24"/>
              </w:rPr>
            </w:pPr>
          </w:p>
        </w:tc>
        <w:tc>
          <w:tcPr>
            <w:tcW w:w="553" w:type="dxa"/>
          </w:tcPr>
          <w:p w14:paraId="2B83680C">
            <w:pPr>
              <w:spacing w:line="360" w:lineRule="auto"/>
              <w:rPr>
                <w:rFonts w:cs="FangSong_GB2312" w:asciiTheme="minorEastAsia" w:hAnsiTheme="minorEastAsia" w:eastAsiaTheme="minorEastAsia"/>
                <w:sz w:val="24"/>
              </w:rPr>
            </w:pPr>
          </w:p>
        </w:tc>
        <w:tc>
          <w:tcPr>
            <w:tcW w:w="553" w:type="dxa"/>
          </w:tcPr>
          <w:p w14:paraId="0DA3DF87">
            <w:pPr>
              <w:spacing w:line="360" w:lineRule="auto"/>
              <w:rPr>
                <w:rFonts w:cs="FangSong_GB2312" w:asciiTheme="minorEastAsia" w:hAnsiTheme="minorEastAsia" w:eastAsiaTheme="minorEastAsia"/>
                <w:sz w:val="24"/>
              </w:rPr>
            </w:pPr>
          </w:p>
        </w:tc>
        <w:tc>
          <w:tcPr>
            <w:tcW w:w="553" w:type="dxa"/>
          </w:tcPr>
          <w:p w14:paraId="73465C99">
            <w:pPr>
              <w:spacing w:line="360" w:lineRule="auto"/>
              <w:rPr>
                <w:rFonts w:cs="FangSong_GB2312" w:asciiTheme="minorEastAsia" w:hAnsiTheme="minorEastAsia" w:eastAsiaTheme="minorEastAsia"/>
                <w:sz w:val="24"/>
              </w:rPr>
            </w:pPr>
          </w:p>
        </w:tc>
      </w:tr>
      <w:tr w14:paraId="21FA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37AC78">
            <w:pPr>
              <w:spacing w:line="360" w:lineRule="auto"/>
              <w:rPr>
                <w:rFonts w:cs="FangSong_GB2312" w:asciiTheme="minorEastAsia" w:hAnsiTheme="minorEastAsia" w:eastAsiaTheme="minorEastAsia"/>
                <w:sz w:val="24"/>
              </w:rPr>
            </w:pPr>
          </w:p>
        </w:tc>
        <w:tc>
          <w:tcPr>
            <w:tcW w:w="552" w:type="dxa"/>
          </w:tcPr>
          <w:p w14:paraId="45D4E246">
            <w:pPr>
              <w:spacing w:line="360" w:lineRule="auto"/>
              <w:rPr>
                <w:rFonts w:cs="FangSong_GB2312" w:asciiTheme="minorEastAsia" w:hAnsiTheme="minorEastAsia" w:eastAsiaTheme="minorEastAsia"/>
                <w:sz w:val="24"/>
              </w:rPr>
            </w:pPr>
          </w:p>
        </w:tc>
        <w:tc>
          <w:tcPr>
            <w:tcW w:w="552" w:type="dxa"/>
          </w:tcPr>
          <w:p w14:paraId="21BF40B8">
            <w:pPr>
              <w:spacing w:line="360" w:lineRule="auto"/>
              <w:rPr>
                <w:rFonts w:cs="FangSong_GB2312" w:asciiTheme="minorEastAsia" w:hAnsiTheme="minorEastAsia" w:eastAsiaTheme="minorEastAsia"/>
                <w:sz w:val="24"/>
              </w:rPr>
            </w:pPr>
          </w:p>
        </w:tc>
        <w:tc>
          <w:tcPr>
            <w:tcW w:w="552" w:type="dxa"/>
          </w:tcPr>
          <w:p w14:paraId="465F584D">
            <w:pPr>
              <w:spacing w:line="360" w:lineRule="auto"/>
              <w:rPr>
                <w:rFonts w:cs="FangSong_GB2312" w:asciiTheme="minorEastAsia" w:hAnsiTheme="minorEastAsia" w:eastAsiaTheme="minorEastAsia"/>
                <w:sz w:val="24"/>
              </w:rPr>
            </w:pPr>
          </w:p>
        </w:tc>
        <w:tc>
          <w:tcPr>
            <w:tcW w:w="552" w:type="dxa"/>
          </w:tcPr>
          <w:p w14:paraId="54023C66">
            <w:pPr>
              <w:spacing w:line="360" w:lineRule="auto"/>
              <w:rPr>
                <w:rFonts w:cs="FangSong_GB2312" w:asciiTheme="minorEastAsia" w:hAnsiTheme="minorEastAsia" w:eastAsiaTheme="minorEastAsia"/>
                <w:sz w:val="24"/>
              </w:rPr>
            </w:pPr>
          </w:p>
        </w:tc>
        <w:tc>
          <w:tcPr>
            <w:tcW w:w="552" w:type="dxa"/>
          </w:tcPr>
          <w:p w14:paraId="2153CC09">
            <w:pPr>
              <w:spacing w:line="360" w:lineRule="auto"/>
              <w:rPr>
                <w:rFonts w:cs="FangSong_GB2312" w:asciiTheme="minorEastAsia" w:hAnsiTheme="minorEastAsia" w:eastAsiaTheme="minorEastAsia"/>
                <w:sz w:val="24"/>
              </w:rPr>
            </w:pPr>
          </w:p>
        </w:tc>
        <w:tc>
          <w:tcPr>
            <w:tcW w:w="552" w:type="dxa"/>
          </w:tcPr>
          <w:p w14:paraId="57D1521F">
            <w:pPr>
              <w:spacing w:line="360" w:lineRule="auto"/>
              <w:rPr>
                <w:rFonts w:cs="FangSong_GB2312" w:asciiTheme="minorEastAsia" w:hAnsiTheme="minorEastAsia" w:eastAsiaTheme="minorEastAsia"/>
                <w:sz w:val="24"/>
              </w:rPr>
            </w:pPr>
          </w:p>
        </w:tc>
        <w:tc>
          <w:tcPr>
            <w:tcW w:w="553" w:type="dxa"/>
          </w:tcPr>
          <w:p w14:paraId="297F4DF7">
            <w:pPr>
              <w:spacing w:line="360" w:lineRule="auto"/>
              <w:rPr>
                <w:rFonts w:cs="FangSong_GB2312" w:asciiTheme="minorEastAsia" w:hAnsiTheme="minorEastAsia" w:eastAsiaTheme="minorEastAsia"/>
                <w:sz w:val="24"/>
              </w:rPr>
            </w:pPr>
          </w:p>
        </w:tc>
        <w:tc>
          <w:tcPr>
            <w:tcW w:w="553" w:type="dxa"/>
          </w:tcPr>
          <w:p w14:paraId="6DB8D81F">
            <w:pPr>
              <w:spacing w:line="360" w:lineRule="auto"/>
              <w:rPr>
                <w:rFonts w:cs="FangSong_GB2312" w:asciiTheme="minorEastAsia" w:hAnsiTheme="minorEastAsia" w:eastAsiaTheme="minorEastAsia"/>
                <w:sz w:val="24"/>
              </w:rPr>
            </w:pPr>
          </w:p>
        </w:tc>
        <w:tc>
          <w:tcPr>
            <w:tcW w:w="553" w:type="dxa"/>
          </w:tcPr>
          <w:p w14:paraId="4579E3B6">
            <w:pPr>
              <w:spacing w:line="360" w:lineRule="auto"/>
              <w:rPr>
                <w:rFonts w:cs="FangSong_GB2312" w:asciiTheme="minorEastAsia" w:hAnsiTheme="minorEastAsia" w:eastAsiaTheme="minorEastAsia"/>
                <w:sz w:val="24"/>
              </w:rPr>
            </w:pPr>
          </w:p>
        </w:tc>
        <w:tc>
          <w:tcPr>
            <w:tcW w:w="553" w:type="dxa"/>
          </w:tcPr>
          <w:p w14:paraId="7189691F">
            <w:pPr>
              <w:spacing w:line="360" w:lineRule="auto"/>
              <w:rPr>
                <w:rFonts w:cs="FangSong_GB2312" w:asciiTheme="minorEastAsia" w:hAnsiTheme="minorEastAsia" w:eastAsiaTheme="minorEastAsia"/>
                <w:sz w:val="24"/>
              </w:rPr>
            </w:pPr>
          </w:p>
        </w:tc>
        <w:tc>
          <w:tcPr>
            <w:tcW w:w="553" w:type="dxa"/>
          </w:tcPr>
          <w:p w14:paraId="432E864A">
            <w:pPr>
              <w:spacing w:line="360" w:lineRule="auto"/>
              <w:rPr>
                <w:rFonts w:cs="FangSong_GB2312" w:asciiTheme="minorEastAsia" w:hAnsiTheme="minorEastAsia" w:eastAsiaTheme="minorEastAsia"/>
                <w:sz w:val="24"/>
              </w:rPr>
            </w:pPr>
          </w:p>
        </w:tc>
        <w:tc>
          <w:tcPr>
            <w:tcW w:w="553" w:type="dxa"/>
          </w:tcPr>
          <w:p w14:paraId="71BAA7E8">
            <w:pPr>
              <w:spacing w:line="360" w:lineRule="auto"/>
              <w:rPr>
                <w:rFonts w:cs="FangSong_GB2312" w:asciiTheme="minorEastAsia" w:hAnsiTheme="minorEastAsia" w:eastAsiaTheme="minorEastAsia"/>
                <w:sz w:val="24"/>
              </w:rPr>
            </w:pPr>
          </w:p>
        </w:tc>
        <w:tc>
          <w:tcPr>
            <w:tcW w:w="553" w:type="dxa"/>
          </w:tcPr>
          <w:p w14:paraId="13CEF0F9">
            <w:pPr>
              <w:spacing w:line="360" w:lineRule="auto"/>
              <w:rPr>
                <w:rFonts w:cs="FangSong_GB2312" w:asciiTheme="minorEastAsia" w:hAnsiTheme="minorEastAsia" w:eastAsiaTheme="minorEastAsia"/>
                <w:sz w:val="24"/>
              </w:rPr>
            </w:pPr>
          </w:p>
        </w:tc>
        <w:tc>
          <w:tcPr>
            <w:tcW w:w="553" w:type="dxa"/>
          </w:tcPr>
          <w:p w14:paraId="36348D2D">
            <w:pPr>
              <w:spacing w:line="360" w:lineRule="auto"/>
              <w:rPr>
                <w:rFonts w:cs="FangSong_GB2312" w:asciiTheme="minorEastAsia" w:hAnsiTheme="minorEastAsia" w:eastAsiaTheme="minorEastAsia"/>
                <w:sz w:val="24"/>
              </w:rPr>
            </w:pPr>
          </w:p>
        </w:tc>
        <w:tc>
          <w:tcPr>
            <w:tcW w:w="553" w:type="dxa"/>
          </w:tcPr>
          <w:p w14:paraId="110F6985">
            <w:pPr>
              <w:spacing w:line="360" w:lineRule="auto"/>
              <w:rPr>
                <w:rFonts w:cs="FangSong_GB2312" w:asciiTheme="minorEastAsia" w:hAnsiTheme="minorEastAsia" w:eastAsiaTheme="minorEastAsia"/>
                <w:sz w:val="24"/>
              </w:rPr>
            </w:pPr>
          </w:p>
        </w:tc>
        <w:tc>
          <w:tcPr>
            <w:tcW w:w="553" w:type="dxa"/>
          </w:tcPr>
          <w:p w14:paraId="72C82642">
            <w:pPr>
              <w:spacing w:line="360" w:lineRule="auto"/>
              <w:rPr>
                <w:rFonts w:cs="FangSong_GB2312" w:asciiTheme="minorEastAsia" w:hAnsiTheme="minorEastAsia" w:eastAsiaTheme="minorEastAsia"/>
                <w:sz w:val="24"/>
              </w:rPr>
            </w:pPr>
          </w:p>
        </w:tc>
      </w:tr>
      <w:tr w14:paraId="1E20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6BC5EF">
            <w:pPr>
              <w:spacing w:line="360" w:lineRule="auto"/>
              <w:rPr>
                <w:rFonts w:cs="FangSong_GB2312" w:asciiTheme="minorEastAsia" w:hAnsiTheme="minorEastAsia" w:eastAsiaTheme="minorEastAsia"/>
                <w:sz w:val="24"/>
              </w:rPr>
            </w:pPr>
          </w:p>
        </w:tc>
        <w:tc>
          <w:tcPr>
            <w:tcW w:w="552" w:type="dxa"/>
          </w:tcPr>
          <w:p w14:paraId="5B20A8A1">
            <w:pPr>
              <w:spacing w:line="360" w:lineRule="auto"/>
              <w:rPr>
                <w:rFonts w:cs="FangSong_GB2312" w:asciiTheme="minorEastAsia" w:hAnsiTheme="minorEastAsia" w:eastAsiaTheme="minorEastAsia"/>
                <w:sz w:val="24"/>
              </w:rPr>
            </w:pPr>
          </w:p>
        </w:tc>
        <w:tc>
          <w:tcPr>
            <w:tcW w:w="552" w:type="dxa"/>
          </w:tcPr>
          <w:p w14:paraId="213CC291">
            <w:pPr>
              <w:spacing w:line="360" w:lineRule="auto"/>
              <w:rPr>
                <w:rFonts w:cs="FangSong_GB2312" w:asciiTheme="minorEastAsia" w:hAnsiTheme="minorEastAsia" w:eastAsiaTheme="minorEastAsia"/>
                <w:sz w:val="24"/>
              </w:rPr>
            </w:pPr>
          </w:p>
        </w:tc>
        <w:tc>
          <w:tcPr>
            <w:tcW w:w="552" w:type="dxa"/>
          </w:tcPr>
          <w:p w14:paraId="3EA42797">
            <w:pPr>
              <w:spacing w:line="360" w:lineRule="auto"/>
              <w:rPr>
                <w:rFonts w:cs="FangSong_GB2312" w:asciiTheme="minorEastAsia" w:hAnsiTheme="minorEastAsia" w:eastAsiaTheme="minorEastAsia"/>
                <w:sz w:val="24"/>
              </w:rPr>
            </w:pPr>
          </w:p>
        </w:tc>
        <w:tc>
          <w:tcPr>
            <w:tcW w:w="552" w:type="dxa"/>
          </w:tcPr>
          <w:p w14:paraId="0CA61844">
            <w:pPr>
              <w:spacing w:line="360" w:lineRule="auto"/>
              <w:rPr>
                <w:rFonts w:cs="FangSong_GB2312" w:asciiTheme="minorEastAsia" w:hAnsiTheme="minorEastAsia" w:eastAsiaTheme="minorEastAsia"/>
                <w:sz w:val="24"/>
              </w:rPr>
            </w:pPr>
          </w:p>
        </w:tc>
        <w:tc>
          <w:tcPr>
            <w:tcW w:w="552" w:type="dxa"/>
          </w:tcPr>
          <w:p w14:paraId="646E2AE7">
            <w:pPr>
              <w:spacing w:line="360" w:lineRule="auto"/>
              <w:rPr>
                <w:rFonts w:cs="FangSong_GB2312" w:asciiTheme="minorEastAsia" w:hAnsiTheme="minorEastAsia" w:eastAsiaTheme="minorEastAsia"/>
                <w:sz w:val="24"/>
              </w:rPr>
            </w:pPr>
          </w:p>
        </w:tc>
        <w:tc>
          <w:tcPr>
            <w:tcW w:w="552" w:type="dxa"/>
          </w:tcPr>
          <w:p w14:paraId="17830560">
            <w:pPr>
              <w:spacing w:line="360" w:lineRule="auto"/>
              <w:rPr>
                <w:rFonts w:cs="FangSong_GB2312" w:asciiTheme="minorEastAsia" w:hAnsiTheme="minorEastAsia" w:eastAsiaTheme="minorEastAsia"/>
                <w:sz w:val="24"/>
              </w:rPr>
            </w:pPr>
          </w:p>
        </w:tc>
        <w:tc>
          <w:tcPr>
            <w:tcW w:w="553" w:type="dxa"/>
          </w:tcPr>
          <w:p w14:paraId="081A882F">
            <w:pPr>
              <w:spacing w:line="360" w:lineRule="auto"/>
              <w:rPr>
                <w:rFonts w:cs="FangSong_GB2312" w:asciiTheme="minorEastAsia" w:hAnsiTheme="minorEastAsia" w:eastAsiaTheme="minorEastAsia"/>
                <w:sz w:val="24"/>
              </w:rPr>
            </w:pPr>
          </w:p>
        </w:tc>
        <w:tc>
          <w:tcPr>
            <w:tcW w:w="553" w:type="dxa"/>
          </w:tcPr>
          <w:p w14:paraId="173BBC0E">
            <w:pPr>
              <w:spacing w:line="360" w:lineRule="auto"/>
              <w:rPr>
                <w:rFonts w:cs="FangSong_GB2312" w:asciiTheme="minorEastAsia" w:hAnsiTheme="minorEastAsia" w:eastAsiaTheme="minorEastAsia"/>
                <w:sz w:val="24"/>
              </w:rPr>
            </w:pPr>
          </w:p>
        </w:tc>
        <w:tc>
          <w:tcPr>
            <w:tcW w:w="553" w:type="dxa"/>
          </w:tcPr>
          <w:p w14:paraId="3F4B9CF2">
            <w:pPr>
              <w:spacing w:line="360" w:lineRule="auto"/>
              <w:rPr>
                <w:rFonts w:cs="FangSong_GB2312" w:asciiTheme="minorEastAsia" w:hAnsiTheme="minorEastAsia" w:eastAsiaTheme="minorEastAsia"/>
                <w:sz w:val="24"/>
              </w:rPr>
            </w:pPr>
          </w:p>
        </w:tc>
        <w:tc>
          <w:tcPr>
            <w:tcW w:w="553" w:type="dxa"/>
          </w:tcPr>
          <w:p w14:paraId="016F9CA9">
            <w:pPr>
              <w:spacing w:line="360" w:lineRule="auto"/>
              <w:rPr>
                <w:rFonts w:cs="FangSong_GB2312" w:asciiTheme="minorEastAsia" w:hAnsiTheme="minorEastAsia" w:eastAsiaTheme="minorEastAsia"/>
                <w:sz w:val="24"/>
              </w:rPr>
            </w:pPr>
          </w:p>
        </w:tc>
        <w:tc>
          <w:tcPr>
            <w:tcW w:w="553" w:type="dxa"/>
          </w:tcPr>
          <w:p w14:paraId="16859A4E">
            <w:pPr>
              <w:spacing w:line="360" w:lineRule="auto"/>
              <w:rPr>
                <w:rFonts w:cs="FangSong_GB2312" w:asciiTheme="minorEastAsia" w:hAnsiTheme="minorEastAsia" w:eastAsiaTheme="minorEastAsia"/>
                <w:sz w:val="24"/>
              </w:rPr>
            </w:pPr>
          </w:p>
        </w:tc>
        <w:tc>
          <w:tcPr>
            <w:tcW w:w="553" w:type="dxa"/>
          </w:tcPr>
          <w:p w14:paraId="7C7420A7">
            <w:pPr>
              <w:spacing w:line="360" w:lineRule="auto"/>
              <w:rPr>
                <w:rFonts w:cs="FangSong_GB2312" w:asciiTheme="minorEastAsia" w:hAnsiTheme="minorEastAsia" w:eastAsiaTheme="minorEastAsia"/>
                <w:sz w:val="24"/>
              </w:rPr>
            </w:pPr>
          </w:p>
        </w:tc>
        <w:tc>
          <w:tcPr>
            <w:tcW w:w="553" w:type="dxa"/>
          </w:tcPr>
          <w:p w14:paraId="55DBB9ED">
            <w:pPr>
              <w:spacing w:line="360" w:lineRule="auto"/>
              <w:rPr>
                <w:rFonts w:cs="FangSong_GB2312" w:asciiTheme="minorEastAsia" w:hAnsiTheme="minorEastAsia" w:eastAsiaTheme="minorEastAsia"/>
                <w:sz w:val="24"/>
              </w:rPr>
            </w:pPr>
          </w:p>
        </w:tc>
        <w:tc>
          <w:tcPr>
            <w:tcW w:w="553" w:type="dxa"/>
          </w:tcPr>
          <w:p w14:paraId="7A7FAFE9">
            <w:pPr>
              <w:spacing w:line="360" w:lineRule="auto"/>
              <w:rPr>
                <w:rFonts w:cs="FangSong_GB2312" w:asciiTheme="minorEastAsia" w:hAnsiTheme="minorEastAsia" w:eastAsiaTheme="minorEastAsia"/>
                <w:sz w:val="24"/>
              </w:rPr>
            </w:pPr>
          </w:p>
        </w:tc>
        <w:tc>
          <w:tcPr>
            <w:tcW w:w="553" w:type="dxa"/>
          </w:tcPr>
          <w:p w14:paraId="73A4F038">
            <w:pPr>
              <w:spacing w:line="360" w:lineRule="auto"/>
              <w:rPr>
                <w:rFonts w:cs="FangSong_GB2312" w:asciiTheme="minorEastAsia" w:hAnsiTheme="minorEastAsia" w:eastAsiaTheme="minorEastAsia"/>
                <w:sz w:val="24"/>
              </w:rPr>
            </w:pPr>
          </w:p>
        </w:tc>
        <w:tc>
          <w:tcPr>
            <w:tcW w:w="553" w:type="dxa"/>
          </w:tcPr>
          <w:p w14:paraId="0BE01E7A">
            <w:pPr>
              <w:spacing w:line="360" w:lineRule="auto"/>
              <w:rPr>
                <w:rFonts w:cs="FangSong_GB2312" w:asciiTheme="minorEastAsia" w:hAnsiTheme="minorEastAsia" w:eastAsiaTheme="minorEastAsia"/>
                <w:sz w:val="24"/>
              </w:rPr>
            </w:pPr>
          </w:p>
        </w:tc>
      </w:tr>
    </w:tbl>
    <w:p w14:paraId="45D73FBD">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注：供应商可按上述时间表的格式自行编制切合实际的具体时间表。</w:t>
      </w:r>
    </w:p>
    <w:p w14:paraId="16290869">
      <w:pPr>
        <w:autoSpaceDE w:val="0"/>
        <w:autoSpaceDN w:val="0"/>
        <w:spacing w:line="360" w:lineRule="auto"/>
        <w:ind w:firstLine="4560" w:firstLineChars="1900"/>
        <w:rPr>
          <w:rFonts w:cs="FangSong_GB2312" w:asciiTheme="minorEastAsia" w:hAnsiTheme="minorEastAsia" w:eastAsiaTheme="minorEastAsia"/>
          <w:kern w:val="0"/>
          <w:sz w:val="24"/>
        </w:rPr>
      </w:pPr>
    </w:p>
    <w:p w14:paraId="6F40E87E">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35F6B960">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3678E24D">
      <w:pPr>
        <w:spacing w:line="360" w:lineRule="auto"/>
        <w:jc w:val="center"/>
        <w:rPr>
          <w:rFonts w:cs="FangSong_GB2312" w:asciiTheme="minorEastAsia" w:hAnsiTheme="minorEastAsia" w:eastAsiaTheme="minorEastAsia"/>
          <w:b/>
          <w:bCs/>
          <w:sz w:val="32"/>
          <w:szCs w:val="32"/>
        </w:rPr>
      </w:pPr>
    </w:p>
    <w:p w14:paraId="45A2AA2A">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十一、售后服务方案</w:t>
      </w:r>
    </w:p>
    <w:p w14:paraId="5D0B4F32">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w:t>
      </w: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sz w:val="24"/>
        </w:rPr>
        <w:t>根据采购需求及磋商文件要求编制）</w:t>
      </w:r>
    </w:p>
    <w:p w14:paraId="4CC763FE">
      <w:pPr>
        <w:autoSpaceDE w:val="0"/>
        <w:autoSpaceDN w:val="0"/>
        <w:spacing w:line="360" w:lineRule="auto"/>
        <w:rPr>
          <w:rFonts w:cs="FangSong_GB2312" w:asciiTheme="minorEastAsia" w:hAnsiTheme="minorEastAsia" w:eastAsiaTheme="minorEastAsia"/>
          <w:kern w:val="0"/>
          <w:sz w:val="24"/>
        </w:rPr>
      </w:pPr>
    </w:p>
    <w:p w14:paraId="4903AE93">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5E50AE5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151D6DCB">
      <w:pPr>
        <w:spacing w:line="360" w:lineRule="auto"/>
        <w:jc w:val="center"/>
        <w:rPr>
          <w:rFonts w:cs="FangSong_GB2312" w:asciiTheme="minorEastAsia" w:hAnsiTheme="minorEastAsia" w:eastAsiaTheme="minorEastAsia"/>
          <w:b/>
          <w:bCs/>
          <w:sz w:val="32"/>
          <w:szCs w:val="32"/>
        </w:rPr>
      </w:pPr>
    </w:p>
    <w:p w14:paraId="0172CFBD">
      <w:pPr>
        <w:spacing w:line="360" w:lineRule="auto"/>
        <w:jc w:val="center"/>
        <w:rPr>
          <w:rFonts w:cs="FangSong_GB2312" w:asciiTheme="minorEastAsia" w:hAnsiTheme="minorEastAsia" w:eastAsiaTheme="minorEastAsia"/>
          <w:b/>
          <w:bCs/>
          <w:sz w:val="32"/>
          <w:szCs w:val="32"/>
        </w:rPr>
      </w:pPr>
      <w:r>
        <w:rPr>
          <w:rFonts w:hint="eastAsia" w:cs="FangSong_GB2312" w:asciiTheme="minorEastAsia" w:hAnsiTheme="minorEastAsia" w:eastAsiaTheme="minorEastAsia"/>
          <w:b/>
          <w:bCs/>
          <w:sz w:val="32"/>
          <w:szCs w:val="32"/>
        </w:rPr>
        <w:t>十二、项目小组人员名单</w:t>
      </w:r>
    </w:p>
    <w:p w14:paraId="7994896F">
      <w:pPr>
        <w:spacing w:line="360" w:lineRule="auto"/>
        <w:jc w:val="center"/>
        <w:rPr>
          <w:rFonts w:cs="FangSong_GB2312" w:asciiTheme="minorEastAsia" w:hAnsiTheme="minorEastAsia" w:eastAsiaTheme="minorEastAsia"/>
          <w:b/>
          <w:bCs/>
          <w:sz w:val="24"/>
        </w:rPr>
      </w:pPr>
      <w:r>
        <w:rPr>
          <w:rFonts w:hint="eastAsia" w:cs="FangSong_GB2312" w:asciiTheme="minorEastAsia" w:hAnsiTheme="minorEastAsia" w:eastAsiaTheme="minorEastAsia"/>
          <w:sz w:val="24"/>
        </w:rPr>
        <w:t>（由供应商根据采购需求及磋商文件要求编制）</w:t>
      </w:r>
    </w:p>
    <w:p w14:paraId="030CE9E0">
      <w:pPr>
        <w:keepNext/>
        <w:autoSpaceDE w:val="0"/>
        <w:autoSpaceDN w:val="0"/>
        <w:spacing w:line="360" w:lineRule="auto"/>
        <w:ind w:firstLine="477"/>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E8EAAA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4C9FB3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AA24778">
            <w:pPr>
              <w:autoSpaceDE w:val="0"/>
              <w:autoSpaceDN w:val="0"/>
              <w:spacing w:line="360" w:lineRule="auto"/>
              <w:jc w:val="center"/>
              <w:rPr>
                <w:rFonts w:cs="FangSong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B34D811">
            <w:pPr>
              <w:autoSpaceDE w:val="0"/>
              <w:autoSpaceDN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响应截止时间近3年业绩及承担的主要工作情况，曾担任项目经理的项目应列明细</w:t>
            </w:r>
          </w:p>
        </w:tc>
      </w:tr>
      <w:tr w14:paraId="4027CB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073AB5">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884C40F">
            <w:pPr>
              <w:autoSpaceDE w:val="0"/>
              <w:autoSpaceDN w:val="0"/>
              <w:spacing w:line="360" w:lineRule="auto"/>
              <w:jc w:val="center"/>
              <w:rPr>
                <w:rFonts w:cs="FangSong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08E7ADA">
            <w:pPr>
              <w:autoSpaceDE w:val="0"/>
              <w:autoSpaceDN w:val="0"/>
              <w:spacing w:line="360" w:lineRule="auto"/>
              <w:jc w:val="center"/>
              <w:rPr>
                <w:rFonts w:cs="FangSong_GB2312" w:asciiTheme="minorEastAsia" w:hAnsiTheme="minorEastAsia" w:eastAsiaTheme="minorEastAsia"/>
                <w:sz w:val="24"/>
              </w:rPr>
            </w:pPr>
          </w:p>
        </w:tc>
      </w:tr>
      <w:tr w14:paraId="43DA629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BAD2E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58A44DE">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CE358E">
            <w:pPr>
              <w:autoSpaceDE w:val="0"/>
              <w:autoSpaceDN w:val="0"/>
              <w:spacing w:line="360" w:lineRule="auto"/>
              <w:jc w:val="center"/>
              <w:rPr>
                <w:rFonts w:cs="FangSong_GB2312" w:asciiTheme="minorEastAsia" w:hAnsiTheme="minorEastAsia" w:eastAsiaTheme="minorEastAsia"/>
                <w:sz w:val="24"/>
              </w:rPr>
            </w:pPr>
          </w:p>
        </w:tc>
      </w:tr>
      <w:tr w14:paraId="7BA655D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F23639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2E6AF1C">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E99127">
            <w:pPr>
              <w:autoSpaceDE w:val="0"/>
              <w:autoSpaceDN w:val="0"/>
              <w:spacing w:line="360" w:lineRule="auto"/>
              <w:jc w:val="center"/>
              <w:rPr>
                <w:rFonts w:cs="FangSong_GB2312" w:asciiTheme="minorEastAsia" w:hAnsiTheme="minorEastAsia" w:eastAsiaTheme="minorEastAsia"/>
                <w:sz w:val="24"/>
              </w:rPr>
            </w:pPr>
          </w:p>
        </w:tc>
      </w:tr>
      <w:tr w14:paraId="6DFF881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81CBE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675D156">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ADBFE2">
            <w:pPr>
              <w:autoSpaceDE w:val="0"/>
              <w:autoSpaceDN w:val="0"/>
              <w:spacing w:line="360" w:lineRule="auto"/>
              <w:jc w:val="center"/>
              <w:rPr>
                <w:rFonts w:cs="FangSong_GB2312" w:asciiTheme="minorEastAsia" w:hAnsiTheme="minorEastAsia" w:eastAsiaTheme="minorEastAsia"/>
                <w:sz w:val="24"/>
              </w:rPr>
            </w:pPr>
          </w:p>
        </w:tc>
      </w:tr>
      <w:tr w14:paraId="1014969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73DE97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88043C5">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EB2FC5">
            <w:pPr>
              <w:autoSpaceDE w:val="0"/>
              <w:autoSpaceDN w:val="0"/>
              <w:spacing w:line="360" w:lineRule="auto"/>
              <w:jc w:val="center"/>
              <w:rPr>
                <w:rFonts w:cs="FangSong_GB2312" w:asciiTheme="minorEastAsia" w:hAnsiTheme="minorEastAsia" w:eastAsiaTheme="minorEastAsia"/>
                <w:sz w:val="24"/>
              </w:rPr>
            </w:pPr>
          </w:p>
        </w:tc>
      </w:tr>
      <w:tr w14:paraId="3CD7F4F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4571980">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D7A0590">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1E346C">
            <w:pPr>
              <w:autoSpaceDE w:val="0"/>
              <w:autoSpaceDN w:val="0"/>
              <w:spacing w:line="360" w:lineRule="auto"/>
              <w:jc w:val="center"/>
              <w:rPr>
                <w:rFonts w:cs="FangSong_GB2312" w:asciiTheme="minorEastAsia" w:hAnsiTheme="minorEastAsia" w:eastAsiaTheme="minorEastAsia"/>
                <w:sz w:val="24"/>
              </w:rPr>
            </w:pPr>
          </w:p>
        </w:tc>
      </w:tr>
      <w:tr w14:paraId="755E3265">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22AEC0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245779E">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B5F208">
            <w:pPr>
              <w:autoSpaceDE w:val="0"/>
              <w:autoSpaceDN w:val="0"/>
              <w:spacing w:line="360" w:lineRule="auto"/>
              <w:jc w:val="center"/>
              <w:rPr>
                <w:rFonts w:cs="FangSong_GB2312" w:asciiTheme="minorEastAsia" w:hAnsiTheme="minorEastAsia" w:eastAsiaTheme="minorEastAsia"/>
                <w:sz w:val="24"/>
              </w:rPr>
            </w:pPr>
          </w:p>
        </w:tc>
      </w:tr>
      <w:tr w14:paraId="493A22E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5126B0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AEF8194">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749E9F">
            <w:pPr>
              <w:autoSpaceDE w:val="0"/>
              <w:autoSpaceDN w:val="0"/>
              <w:spacing w:line="360" w:lineRule="auto"/>
              <w:jc w:val="center"/>
              <w:rPr>
                <w:rFonts w:cs="FangSong_GB2312" w:asciiTheme="minorEastAsia" w:hAnsiTheme="minorEastAsia" w:eastAsiaTheme="minorEastAsia"/>
                <w:sz w:val="24"/>
              </w:rPr>
            </w:pPr>
          </w:p>
        </w:tc>
      </w:tr>
      <w:tr w14:paraId="67EFCCD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7D1DDE3">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6851D46">
            <w:pPr>
              <w:autoSpaceDE w:val="0"/>
              <w:autoSpaceDN w:val="0"/>
              <w:spacing w:line="360" w:lineRule="auto"/>
              <w:jc w:val="center"/>
              <w:rPr>
                <w:rFonts w:cs="FangSong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51D9C6">
            <w:pPr>
              <w:autoSpaceDE w:val="0"/>
              <w:autoSpaceDN w:val="0"/>
              <w:spacing w:line="360" w:lineRule="auto"/>
              <w:jc w:val="center"/>
              <w:rPr>
                <w:rFonts w:cs="FangSong_GB2312" w:asciiTheme="minorEastAsia" w:hAnsiTheme="minorEastAsia" w:eastAsiaTheme="minorEastAsia"/>
                <w:sz w:val="24"/>
              </w:rPr>
            </w:pPr>
          </w:p>
        </w:tc>
      </w:tr>
    </w:tbl>
    <w:p w14:paraId="16B3EF41">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注：须随表提交相应的证书复印件并注明所在响应文件页码。</w:t>
      </w:r>
    </w:p>
    <w:p w14:paraId="4F5AA2BA">
      <w:pPr>
        <w:autoSpaceDE w:val="0"/>
        <w:autoSpaceDN w:val="0"/>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附表B:本项目的项目小组人员情况表</w:t>
      </w:r>
      <w:r>
        <w:rPr>
          <w:rFonts w:hint="eastAsia" w:cs="FangSong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8E1CE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680FE56">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731CC3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ECFBA58">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31A128B">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7E80C8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学历</w:t>
            </w:r>
          </w:p>
          <w:p w14:paraId="79910811">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4A1909">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专业</w:t>
            </w:r>
          </w:p>
          <w:p w14:paraId="3CB01787">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7C46FA">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职称</w:t>
            </w:r>
          </w:p>
          <w:p w14:paraId="52006E6F">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265B5FE">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BDBCC">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C9CD4DA">
            <w:pPr>
              <w:autoSpaceDE w:val="0"/>
              <w:autoSpaceDN w:val="0"/>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参与本项目的到位情况</w:t>
            </w:r>
          </w:p>
        </w:tc>
      </w:tr>
      <w:tr w14:paraId="2B150FB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1F4F7D6">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3E8F6E6">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8343584">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F54BC92">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BF7735C">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B7F7979">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F776C3D">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663EA64">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EAFDFE4">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A3AAA0A">
            <w:pPr>
              <w:autoSpaceDE w:val="0"/>
              <w:autoSpaceDN w:val="0"/>
              <w:spacing w:line="360" w:lineRule="auto"/>
              <w:rPr>
                <w:rFonts w:cs="FangSong_GB2312" w:asciiTheme="minorEastAsia" w:hAnsiTheme="minorEastAsia" w:eastAsiaTheme="minorEastAsia"/>
                <w:sz w:val="24"/>
              </w:rPr>
            </w:pPr>
          </w:p>
        </w:tc>
      </w:tr>
      <w:tr w14:paraId="1C4C90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6B0EEB2">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091F07A">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0B4E259">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8352EE8">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16FCDB0">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54591F6">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95F9FEA">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08CCFD3">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F84825F">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8E19173">
            <w:pPr>
              <w:autoSpaceDE w:val="0"/>
              <w:autoSpaceDN w:val="0"/>
              <w:spacing w:line="360" w:lineRule="auto"/>
              <w:rPr>
                <w:rFonts w:cs="FangSong_GB2312" w:asciiTheme="minorEastAsia" w:hAnsiTheme="minorEastAsia" w:eastAsiaTheme="minorEastAsia"/>
                <w:sz w:val="24"/>
              </w:rPr>
            </w:pPr>
          </w:p>
        </w:tc>
      </w:tr>
      <w:tr w14:paraId="521F144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6A2E897">
            <w:pPr>
              <w:autoSpaceDE w:val="0"/>
              <w:autoSpaceDN w:val="0"/>
              <w:spacing w:line="360" w:lineRule="auto"/>
              <w:jc w:val="center"/>
              <w:rPr>
                <w:rFonts w:cs="FangSong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FA46452">
            <w:pPr>
              <w:autoSpaceDE w:val="0"/>
              <w:autoSpaceDN w:val="0"/>
              <w:spacing w:line="360" w:lineRule="auto"/>
              <w:rPr>
                <w:rFonts w:cs="FangSong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99F8897">
            <w:pPr>
              <w:autoSpaceDE w:val="0"/>
              <w:autoSpaceDN w:val="0"/>
              <w:spacing w:line="360" w:lineRule="auto"/>
              <w:rPr>
                <w:rFonts w:cs="FangSong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A361121">
            <w:pPr>
              <w:autoSpaceDE w:val="0"/>
              <w:autoSpaceDN w:val="0"/>
              <w:spacing w:line="360" w:lineRule="auto"/>
              <w:rPr>
                <w:rFonts w:cs="FangSong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5CA353E">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9E12601">
            <w:pPr>
              <w:autoSpaceDE w:val="0"/>
              <w:autoSpaceDN w:val="0"/>
              <w:spacing w:line="360" w:lineRule="auto"/>
              <w:rPr>
                <w:rFonts w:cs="FangSong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62503B3">
            <w:pPr>
              <w:autoSpaceDE w:val="0"/>
              <w:autoSpaceDN w:val="0"/>
              <w:spacing w:line="360" w:lineRule="auto"/>
              <w:rPr>
                <w:rFonts w:cs="FangSong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65AD976A">
            <w:pPr>
              <w:autoSpaceDE w:val="0"/>
              <w:autoSpaceDN w:val="0"/>
              <w:spacing w:line="360" w:lineRule="auto"/>
              <w:rPr>
                <w:rFonts w:cs="FangSong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5839700">
            <w:pPr>
              <w:autoSpaceDE w:val="0"/>
              <w:autoSpaceDN w:val="0"/>
              <w:spacing w:line="360" w:lineRule="auto"/>
              <w:rPr>
                <w:rFonts w:cs="FangSong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6A174AD">
            <w:pPr>
              <w:autoSpaceDE w:val="0"/>
              <w:autoSpaceDN w:val="0"/>
              <w:spacing w:line="360" w:lineRule="auto"/>
              <w:rPr>
                <w:rFonts w:cs="FangSong_GB2312" w:asciiTheme="minorEastAsia" w:hAnsiTheme="minorEastAsia" w:eastAsiaTheme="minorEastAsia"/>
                <w:sz w:val="24"/>
              </w:rPr>
            </w:pPr>
          </w:p>
        </w:tc>
      </w:tr>
    </w:tbl>
    <w:p w14:paraId="26E455CA">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注：供应商可按上述的格式自行编制，须随表提交相应的证书复印件并注明所在响应文件页码。</w:t>
      </w:r>
    </w:p>
    <w:p w14:paraId="3B547433">
      <w:pPr>
        <w:spacing w:line="360" w:lineRule="auto"/>
        <w:rPr>
          <w:rFonts w:cs="FangSong_GB2312" w:asciiTheme="minorEastAsia" w:hAnsiTheme="minorEastAsia" w:eastAsiaTheme="minorEastAsia"/>
          <w:b/>
          <w:sz w:val="24"/>
        </w:rPr>
      </w:pPr>
    </w:p>
    <w:p w14:paraId="3D44ACFD">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b/>
          <w:sz w:val="24"/>
        </w:rPr>
        <w:t>附表C:本项目的项目经理和小组人员交纳社保记录情况表</w:t>
      </w:r>
      <w:r>
        <w:rPr>
          <w:rFonts w:hint="eastAsia" w:cs="FangSong_GB2312" w:asciiTheme="minorEastAsia" w:hAnsiTheme="minorEastAsia" w:eastAsiaTheme="minorEastAsia"/>
          <w:sz w:val="24"/>
        </w:rPr>
        <w:t>（以社保局缴纳凭证作附件）</w:t>
      </w:r>
    </w:p>
    <w:p w14:paraId="258526C7">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5578227E">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B56CE74">
      <w:pPr>
        <w:spacing w:line="360" w:lineRule="auto"/>
        <w:jc w:val="center"/>
        <w:rPr>
          <w:rFonts w:cs="FangSong_GB2312" w:asciiTheme="minorEastAsia" w:hAnsiTheme="minorEastAsia" w:eastAsiaTheme="minorEastAsia"/>
          <w:b/>
          <w:bCs/>
          <w:sz w:val="32"/>
          <w:szCs w:val="32"/>
        </w:rPr>
      </w:pPr>
    </w:p>
    <w:p w14:paraId="62D64FD4">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24"/>
        </w:rPr>
        <w:br w:type="page"/>
      </w:r>
      <w:r>
        <w:rPr>
          <w:rFonts w:hint="eastAsia" w:cs="FangSong_GB2312" w:asciiTheme="minorEastAsia" w:hAnsiTheme="minorEastAsia" w:eastAsiaTheme="minorEastAsia"/>
          <w:b/>
          <w:kern w:val="0"/>
          <w:sz w:val="32"/>
          <w:szCs w:val="32"/>
          <w:lang w:val="zh-CN"/>
        </w:rPr>
        <w:t>十三</w:t>
      </w:r>
      <w:r>
        <w:rPr>
          <w:rFonts w:hint="eastAsia" w:cs="FangSong_GB2312" w:asciiTheme="minorEastAsia" w:hAnsiTheme="minorEastAsia" w:eastAsiaTheme="minorEastAsia"/>
          <w:b/>
          <w:bCs/>
          <w:sz w:val="32"/>
          <w:szCs w:val="32"/>
        </w:rPr>
        <w:t>、</w:t>
      </w:r>
      <w:r>
        <w:rPr>
          <w:rFonts w:hint="eastAsia" w:cs="FangSong_GB2312" w:asciiTheme="minorEastAsia" w:hAnsiTheme="minorEastAsia" w:eastAsiaTheme="minorEastAsia"/>
          <w:b/>
          <w:kern w:val="0"/>
          <w:sz w:val="32"/>
          <w:szCs w:val="32"/>
          <w:lang w:val="zh-CN"/>
        </w:rPr>
        <w:t>优惠条件及特殊承诺</w:t>
      </w:r>
    </w:p>
    <w:p w14:paraId="33E24267">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301F7C30">
      <w:pPr>
        <w:spacing w:line="360" w:lineRule="auto"/>
        <w:jc w:val="center"/>
        <w:rPr>
          <w:rFonts w:cs="FangSong_GB2312" w:asciiTheme="minorEastAsia" w:hAnsiTheme="minorEastAsia" w:eastAsiaTheme="minorEastAsia"/>
          <w:sz w:val="24"/>
        </w:rPr>
      </w:pPr>
    </w:p>
    <w:p w14:paraId="27912781">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15BE3887">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11F932F">
      <w:pPr>
        <w:spacing w:line="360" w:lineRule="auto"/>
        <w:jc w:val="center"/>
        <w:rPr>
          <w:rFonts w:cs="FangSong_GB2312" w:asciiTheme="minorEastAsia" w:hAnsiTheme="minorEastAsia" w:eastAsiaTheme="minorEastAsia"/>
          <w:b/>
          <w:bCs/>
          <w:sz w:val="32"/>
          <w:szCs w:val="32"/>
        </w:rPr>
      </w:pPr>
    </w:p>
    <w:p w14:paraId="31A65265">
      <w:pPr>
        <w:spacing w:line="360" w:lineRule="auto"/>
        <w:jc w:val="center"/>
        <w:rPr>
          <w:rFonts w:cs="FangSong_GB2312" w:asciiTheme="minorEastAsia" w:hAnsiTheme="minorEastAsia" w:eastAsiaTheme="minorEastAsia"/>
          <w:b/>
          <w:bCs/>
          <w:sz w:val="24"/>
        </w:rPr>
      </w:pPr>
    </w:p>
    <w:p w14:paraId="1B0F8600">
      <w:pPr>
        <w:spacing w:line="360" w:lineRule="auto"/>
        <w:jc w:val="center"/>
        <w:rPr>
          <w:rFonts w:cs="FangSong_GB2312" w:asciiTheme="minorEastAsia" w:hAnsiTheme="minorEastAsia" w:eastAsiaTheme="minorEastAsia"/>
          <w:b/>
          <w:bCs/>
          <w:sz w:val="32"/>
          <w:szCs w:val="32"/>
        </w:rPr>
      </w:pPr>
    </w:p>
    <w:p w14:paraId="26CACC62">
      <w:pPr>
        <w:spacing w:line="360" w:lineRule="auto"/>
        <w:jc w:val="center"/>
        <w:rPr>
          <w:rFonts w:cs="FangSong_GB2312" w:asciiTheme="minorEastAsia" w:hAnsiTheme="minorEastAsia" w:eastAsiaTheme="minorEastAsia"/>
          <w:kern w:val="0"/>
          <w:sz w:val="24"/>
        </w:rPr>
      </w:pPr>
    </w:p>
    <w:p w14:paraId="585998BF">
      <w:pPr>
        <w:spacing w:line="360" w:lineRule="auto"/>
        <w:jc w:val="center"/>
        <w:rPr>
          <w:rFonts w:cs="FangSong_GB2312" w:asciiTheme="minorEastAsia" w:hAnsiTheme="minorEastAsia" w:eastAsiaTheme="minorEastAsia"/>
          <w:b/>
          <w:bCs/>
          <w:sz w:val="32"/>
          <w:szCs w:val="32"/>
        </w:rPr>
      </w:pPr>
    </w:p>
    <w:p w14:paraId="7BD8B34B">
      <w:pPr>
        <w:spacing w:line="360" w:lineRule="auto"/>
        <w:jc w:val="center"/>
        <w:rPr>
          <w:rFonts w:cs="FangSong_GB2312" w:asciiTheme="minorEastAsia" w:hAnsiTheme="minorEastAsia" w:eastAsiaTheme="minorEastAsia"/>
          <w:kern w:val="0"/>
          <w:sz w:val="24"/>
        </w:rPr>
      </w:pPr>
    </w:p>
    <w:p w14:paraId="7F7C017F">
      <w:pPr>
        <w:spacing w:line="360" w:lineRule="auto"/>
        <w:jc w:val="center"/>
        <w:rPr>
          <w:rFonts w:cs="FangSong_GB2312" w:asciiTheme="minorEastAsia" w:hAnsiTheme="minorEastAsia" w:eastAsiaTheme="minorEastAsia"/>
          <w:kern w:val="0"/>
          <w:sz w:val="24"/>
        </w:rPr>
      </w:pPr>
    </w:p>
    <w:p w14:paraId="0958CA39">
      <w:pPr>
        <w:spacing w:line="360" w:lineRule="auto"/>
        <w:jc w:val="center"/>
        <w:rPr>
          <w:rFonts w:cs="FangSong_GB2312" w:asciiTheme="minorEastAsia" w:hAnsiTheme="minorEastAsia" w:eastAsiaTheme="minorEastAsia"/>
          <w:b/>
          <w:kern w:val="0"/>
          <w:sz w:val="32"/>
          <w:szCs w:val="32"/>
          <w:lang w:val="zh-CN"/>
        </w:rPr>
      </w:pPr>
      <w:r>
        <w:rPr>
          <w:rFonts w:hint="eastAsia" w:cs="FangSong_GB2312" w:asciiTheme="minorEastAsia" w:hAnsiTheme="minorEastAsia" w:eastAsiaTheme="minorEastAsia"/>
          <w:b/>
          <w:bCs/>
          <w:sz w:val="32"/>
          <w:szCs w:val="32"/>
        </w:rPr>
        <w:t>十</w:t>
      </w:r>
      <w:r>
        <w:rPr>
          <w:rFonts w:hint="eastAsia" w:cs="FangSong_GB2312" w:asciiTheme="minorEastAsia" w:hAnsiTheme="minorEastAsia" w:eastAsiaTheme="minorEastAsia"/>
          <w:b/>
          <w:bCs/>
          <w:sz w:val="32"/>
          <w:szCs w:val="32"/>
          <w:lang w:val="en-US" w:eastAsia="zh-CN"/>
        </w:rPr>
        <w:t>四</w:t>
      </w:r>
      <w:r>
        <w:rPr>
          <w:rFonts w:hint="eastAsia" w:cs="FangSong_GB2312" w:asciiTheme="minorEastAsia" w:hAnsiTheme="minorEastAsia" w:eastAsiaTheme="minorEastAsia"/>
          <w:b/>
          <w:bCs/>
          <w:sz w:val="32"/>
          <w:szCs w:val="32"/>
        </w:rPr>
        <w:t>、认为需求的</w:t>
      </w:r>
      <w:r>
        <w:rPr>
          <w:rFonts w:hint="eastAsia" w:cs="FangSong_GB2312" w:asciiTheme="minorEastAsia" w:hAnsiTheme="minorEastAsia" w:eastAsiaTheme="minorEastAsia"/>
          <w:b/>
          <w:kern w:val="0"/>
          <w:sz w:val="32"/>
          <w:szCs w:val="32"/>
          <w:lang w:val="zh-CN"/>
        </w:rPr>
        <w:t>其他技术文件或说明</w:t>
      </w:r>
    </w:p>
    <w:p w14:paraId="0EE5C0ED">
      <w:pPr>
        <w:spacing w:line="360" w:lineRule="auto"/>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（由供应商根据采购需求自行编制）</w:t>
      </w:r>
    </w:p>
    <w:p w14:paraId="322C3AA9">
      <w:pPr>
        <w:spacing w:line="360" w:lineRule="auto"/>
        <w:rPr>
          <w:rFonts w:cs="FangSong_GB2312" w:asciiTheme="minorEastAsia" w:hAnsiTheme="minorEastAsia" w:eastAsiaTheme="minorEastAsia"/>
          <w:sz w:val="24"/>
        </w:rPr>
      </w:pPr>
    </w:p>
    <w:p w14:paraId="776FF127">
      <w:pPr>
        <w:autoSpaceDE w:val="0"/>
        <w:autoSpaceDN w:val="0"/>
        <w:spacing w:line="360" w:lineRule="auto"/>
        <w:ind w:firstLine="4560" w:firstLineChars="1900"/>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rPr>
        <w:t>供应商名称（</w:t>
      </w:r>
      <w:r>
        <w:rPr>
          <w:rFonts w:hint="eastAsia" w:cs="FangSong_GB2312" w:asciiTheme="minorEastAsia" w:hAnsiTheme="minorEastAsia" w:eastAsiaTheme="minorEastAsia"/>
          <w:kern w:val="0"/>
          <w:sz w:val="24"/>
          <w:lang w:val="zh-CN"/>
        </w:rPr>
        <w:t>电子签名</w:t>
      </w:r>
      <w:r>
        <w:rPr>
          <w:rFonts w:hint="eastAsia" w:cs="FangSong_GB2312" w:asciiTheme="minorEastAsia" w:hAnsiTheme="minorEastAsia" w:eastAsiaTheme="minorEastAsia"/>
          <w:kern w:val="0"/>
          <w:sz w:val="24"/>
        </w:rPr>
        <w:t xml:space="preserve">）：                       </w:t>
      </w:r>
    </w:p>
    <w:p w14:paraId="61AD2EDD">
      <w:pPr>
        <w:spacing w:line="360" w:lineRule="auto"/>
        <w:rPr>
          <w:rFonts w:cs="FangSong_GB2312" w:asciiTheme="minorEastAsia" w:hAnsiTheme="minorEastAsia" w:eastAsiaTheme="minorEastAsia"/>
          <w:b/>
          <w:bCs/>
          <w:sz w:val="24"/>
        </w:rPr>
      </w:pPr>
      <w:r>
        <w:rPr>
          <w:rFonts w:hint="eastAsia" w:cs="FangSong_GB2312" w:asciiTheme="minorEastAsia" w:hAnsiTheme="minorEastAsia" w:eastAsiaTheme="minorEastAsia"/>
          <w:kern w:val="0"/>
          <w:sz w:val="24"/>
        </w:rPr>
        <w:t xml:space="preserve">                                      日期：  年  月   日</w:t>
      </w:r>
    </w:p>
    <w:p w14:paraId="40321958">
      <w:pPr>
        <w:spacing w:line="360" w:lineRule="auto"/>
        <w:jc w:val="center"/>
        <w:rPr>
          <w:rFonts w:cs="FangSong_GB2312" w:asciiTheme="minorEastAsia" w:hAnsiTheme="minorEastAsia" w:eastAsiaTheme="minorEastAsia"/>
          <w:b/>
          <w:bCs/>
          <w:sz w:val="32"/>
          <w:szCs w:val="32"/>
        </w:rPr>
      </w:pPr>
    </w:p>
    <w:p w14:paraId="55194030">
      <w:pPr>
        <w:tabs>
          <w:tab w:val="left" w:pos="0"/>
        </w:tabs>
        <w:autoSpaceDE w:val="0"/>
        <w:autoSpaceDN w:val="0"/>
        <w:spacing w:line="360" w:lineRule="auto"/>
        <w:ind w:firstLine="2409" w:firstLineChars="800"/>
        <w:rPr>
          <w:rFonts w:cs="FangSong_GB2312" w:asciiTheme="minorEastAsia" w:hAnsiTheme="minorEastAsia" w:eastAsiaTheme="minorEastAsia"/>
          <w:b/>
          <w:bCs/>
          <w:sz w:val="30"/>
          <w:szCs w:val="30"/>
        </w:rPr>
      </w:pPr>
    </w:p>
    <w:p w14:paraId="22C5E212">
      <w:pPr>
        <w:tabs>
          <w:tab w:val="left" w:pos="0"/>
        </w:tabs>
        <w:autoSpaceDE w:val="0"/>
        <w:autoSpaceDN w:val="0"/>
        <w:spacing w:line="360" w:lineRule="auto"/>
        <w:jc w:val="center"/>
        <w:rPr>
          <w:rFonts w:cs="FangSong_GB2312" w:asciiTheme="minorEastAsia" w:hAnsiTheme="minorEastAsia" w:eastAsiaTheme="minorEastAsia"/>
          <w:b/>
          <w:bCs/>
          <w:sz w:val="30"/>
          <w:szCs w:val="30"/>
        </w:rPr>
      </w:pPr>
    </w:p>
    <w:p w14:paraId="6EC2F25D">
      <w:pPr>
        <w:widowControl/>
        <w:adjustRightInd/>
        <w:jc w:val="left"/>
        <w:rPr>
          <w:rFonts w:cs="FangSong_GB2312" w:asciiTheme="minorEastAsia" w:hAnsiTheme="minorEastAsia" w:eastAsiaTheme="minorEastAsia"/>
          <w:b/>
          <w:bCs/>
          <w:sz w:val="30"/>
          <w:szCs w:val="30"/>
        </w:rPr>
      </w:pPr>
      <w:r>
        <w:rPr>
          <w:rFonts w:cs="FangSong_GB2312" w:asciiTheme="minorEastAsia" w:hAnsiTheme="minorEastAsia" w:eastAsiaTheme="minorEastAsia"/>
          <w:b/>
          <w:bCs/>
          <w:sz w:val="30"/>
          <w:szCs w:val="30"/>
        </w:rPr>
        <w:br w:type="page"/>
      </w:r>
    </w:p>
    <w:p w14:paraId="48A30B36">
      <w:pPr>
        <w:tabs>
          <w:tab w:val="left" w:pos="0"/>
        </w:tabs>
        <w:autoSpaceDE w:val="0"/>
        <w:autoSpaceDN w:val="0"/>
        <w:spacing w:line="360" w:lineRule="auto"/>
        <w:jc w:val="center"/>
        <w:rPr>
          <w:rFonts w:cs="FangSong_GB2312" w:asciiTheme="minorEastAsia" w:hAnsiTheme="minorEastAsia" w:eastAsiaTheme="minorEastAsia"/>
          <w:b/>
          <w:bCs/>
          <w:sz w:val="30"/>
          <w:szCs w:val="30"/>
        </w:rPr>
      </w:pPr>
      <w:r>
        <w:rPr>
          <w:rFonts w:hint="eastAsia" w:cs="FangSong_GB2312" w:asciiTheme="minorEastAsia" w:hAnsiTheme="minorEastAsia" w:eastAsiaTheme="minorEastAsia"/>
          <w:b/>
          <w:bCs/>
          <w:sz w:val="30"/>
          <w:szCs w:val="30"/>
        </w:rPr>
        <w:t>十</w:t>
      </w:r>
      <w:r>
        <w:rPr>
          <w:rFonts w:hint="eastAsia" w:cs="FangSong_GB2312" w:asciiTheme="minorEastAsia" w:hAnsiTheme="minorEastAsia" w:eastAsiaTheme="minorEastAsia"/>
          <w:b/>
          <w:bCs/>
          <w:sz w:val="30"/>
          <w:szCs w:val="30"/>
          <w:lang w:val="en-US" w:eastAsia="zh-CN"/>
        </w:rPr>
        <w:t>五</w:t>
      </w:r>
      <w:r>
        <w:rPr>
          <w:rFonts w:hint="eastAsia" w:cs="FangSong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6F13E6D2">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kern w:val="0"/>
          <w:sz w:val="24"/>
          <w:lang w:val="zh-CN"/>
        </w:rPr>
        <w:t xml:space="preserve">：    </w:t>
      </w:r>
    </w:p>
    <w:p w14:paraId="0E3CBE2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我单位响应你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项目采购要求参加响应。在这次响应过程中和成交后，我们将严格遵守国家法律法规要求，并郑重承诺：</w:t>
      </w:r>
    </w:p>
    <w:p w14:paraId="7FC5EF3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B83FF4B">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二、不为项目有关人员及部门报销应由你方单位或个人支付的费用； </w:t>
      </w:r>
    </w:p>
    <w:p w14:paraId="0B60C9E2">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三、不向项目有关人员及部门提供有可能影响公正的宴请和健身娱乐等活动； </w:t>
      </w:r>
    </w:p>
    <w:p w14:paraId="08076CF0">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四、不为项目有关人员及部门出国（境）、旅游等提供方便；</w:t>
      </w:r>
    </w:p>
    <w:p w14:paraId="35179C34">
      <w:pPr>
        <w:autoSpaceDE w:val="0"/>
        <w:autoSpaceDN w:val="0"/>
        <w:spacing w:line="360" w:lineRule="auto"/>
        <w:ind w:left="481" w:leftChars="229"/>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五、不为项目有关人员个人装修住房、婚丧嫁娶、配偶子女工作安排等提供</w:t>
      </w:r>
    </w:p>
    <w:p w14:paraId="5178CB29">
      <w:pPr>
        <w:autoSpaceDE w:val="0"/>
        <w:autoSpaceDN w:val="0"/>
        <w:spacing w:line="360" w:lineRule="auto"/>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好处；</w:t>
      </w:r>
    </w:p>
    <w:p w14:paraId="6FA6EC46">
      <w:pPr>
        <w:autoSpaceDE w:val="0"/>
        <w:autoSpaceDN w:val="0"/>
        <w:spacing w:line="360" w:lineRule="auto"/>
        <w:ind w:left="2" w:leftChars="1"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25FE531">
      <w:pPr>
        <w:autoSpaceDE w:val="0"/>
        <w:autoSpaceDN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如违反上述承诺，你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FangSong_GB2312" w:asciiTheme="minorEastAsia" w:hAnsiTheme="minorEastAsia" w:eastAsiaTheme="minorEastAsia"/>
          <w:sz w:val="24"/>
        </w:rPr>
        <w:t>单位</w:t>
      </w:r>
      <w:r>
        <w:rPr>
          <w:rFonts w:hint="eastAsia" w:cs="FangSong_GB2312" w:asciiTheme="minorEastAsia" w:hAnsiTheme="minorEastAsia" w:eastAsiaTheme="minorEastAsia"/>
          <w:kern w:val="0"/>
          <w:sz w:val="24"/>
          <w:lang w:val="zh-CN"/>
        </w:rPr>
        <w:t>进行项目建设或其他经营活动，并通报市财政局。由此引起的相应损失均由我单位承担。</w:t>
      </w:r>
    </w:p>
    <w:p w14:paraId="6FA8D54F">
      <w:pPr>
        <w:autoSpaceDE w:val="0"/>
        <w:autoSpaceDN w:val="0"/>
        <w:spacing w:line="360" w:lineRule="auto"/>
        <w:ind w:left="2"/>
        <w:jc w:val="left"/>
        <w:rPr>
          <w:rFonts w:cs="FangSong_GB2312" w:asciiTheme="minorEastAsia" w:hAnsiTheme="minorEastAsia" w:eastAsiaTheme="minorEastAsia"/>
          <w:kern w:val="0"/>
          <w:sz w:val="24"/>
          <w:lang w:val="zh-CN"/>
        </w:rPr>
      </w:pPr>
    </w:p>
    <w:p w14:paraId="6A034129">
      <w:pPr>
        <w:autoSpaceDE w:val="0"/>
        <w:autoSpaceDN w:val="0"/>
        <w:spacing w:line="360" w:lineRule="auto"/>
        <w:ind w:left="2"/>
        <w:jc w:val="left"/>
        <w:rPr>
          <w:rFonts w:cs="FangSong_GB2312" w:asciiTheme="minorEastAsia" w:hAnsiTheme="minorEastAsia" w:eastAsiaTheme="minorEastAsia"/>
          <w:kern w:val="0"/>
          <w:sz w:val="24"/>
          <w:lang w:val="zh-CN"/>
        </w:rPr>
      </w:pPr>
    </w:p>
    <w:p w14:paraId="367C1A2A">
      <w:pPr>
        <w:autoSpaceDE w:val="0"/>
        <w:autoSpaceDN w:val="0"/>
        <w:spacing w:line="360" w:lineRule="auto"/>
        <w:ind w:left="2"/>
        <w:jc w:val="left"/>
        <w:rPr>
          <w:rFonts w:cs="FangSong_GB2312" w:asciiTheme="minorEastAsia" w:hAnsiTheme="minorEastAsia" w:eastAsiaTheme="minorEastAsia"/>
          <w:kern w:val="0"/>
          <w:sz w:val="24"/>
          <w:lang w:val="zh-CN"/>
        </w:rPr>
      </w:pPr>
    </w:p>
    <w:p w14:paraId="7EAD0DB2">
      <w:pPr>
        <w:autoSpaceDE w:val="0"/>
        <w:autoSpaceDN w:val="0"/>
        <w:spacing w:line="360" w:lineRule="auto"/>
        <w:ind w:left="2" w:leftChars="1" w:right="1120" w:firstLine="4560" w:firstLineChars="19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rPr>
        <w:t>供应商</w:t>
      </w:r>
      <w:r>
        <w:rPr>
          <w:rFonts w:hint="eastAsia" w:cs="FangSong_GB2312" w:asciiTheme="minorEastAsia" w:hAnsiTheme="minorEastAsia" w:eastAsiaTheme="minorEastAsia"/>
          <w:kern w:val="0"/>
          <w:sz w:val="24"/>
          <w:lang w:val="zh-CN"/>
        </w:rPr>
        <w:t>名称（</w:t>
      </w:r>
      <w:r>
        <w:rPr>
          <w:rFonts w:hint="eastAsia" w:cs="FangSong_GB2312" w:asciiTheme="minorEastAsia" w:hAnsiTheme="minorEastAsia" w:eastAsiaTheme="minorEastAsia"/>
          <w:sz w:val="24"/>
        </w:rPr>
        <w:t>电子签名</w:t>
      </w:r>
      <w:r>
        <w:rPr>
          <w:rFonts w:hint="eastAsia" w:cs="FangSong_GB2312" w:asciiTheme="minorEastAsia" w:hAnsiTheme="minorEastAsia" w:eastAsiaTheme="minorEastAsia"/>
          <w:kern w:val="0"/>
          <w:sz w:val="24"/>
          <w:lang w:val="zh-CN"/>
        </w:rPr>
        <w:t xml:space="preserve">）：                </w:t>
      </w:r>
    </w:p>
    <w:p w14:paraId="29133B3C">
      <w:pPr>
        <w:spacing w:line="360" w:lineRule="auto"/>
        <w:ind w:left="4620" w:leftChars="2200"/>
        <w:rPr>
          <w:rFonts w:asciiTheme="minorEastAsia" w:hAnsiTheme="minorEastAsia" w:eastAsiaTheme="minorEastAsia"/>
          <w:sz w:val="24"/>
        </w:rPr>
      </w:pPr>
      <w:r>
        <w:rPr>
          <w:rFonts w:hint="eastAsia" w:cs="FangSong_GB2312" w:asciiTheme="minorEastAsia" w:hAnsiTheme="minorEastAsia" w:eastAsiaTheme="minorEastAsia"/>
          <w:kern w:val="0"/>
          <w:sz w:val="24"/>
          <w:lang w:val="zh-CN"/>
        </w:rPr>
        <w:t>日期</w:t>
      </w:r>
      <w:r>
        <w:rPr>
          <w:rFonts w:hint="eastAsia" w:cs="FangSong_GB2312" w:asciiTheme="minorEastAsia" w:hAnsiTheme="minorEastAsia" w:eastAsiaTheme="minorEastAsia"/>
          <w:kern w:val="0"/>
          <w:sz w:val="24"/>
        </w:rPr>
        <w:t>：</w:t>
      </w:r>
      <w:r>
        <w:rPr>
          <w:rFonts w:hint="eastAsia" w:cs="FangSong_GB2312" w:asciiTheme="minorEastAsia" w:hAnsiTheme="minorEastAsia" w:eastAsiaTheme="minorEastAsia"/>
          <w:kern w:val="0"/>
          <w:sz w:val="24"/>
          <w:lang w:val="zh-CN"/>
        </w:rPr>
        <w:t xml:space="preserve">   年   月   日</w:t>
      </w:r>
    </w:p>
    <w:p w14:paraId="281B0DFC">
      <w:pPr>
        <w:spacing w:line="360" w:lineRule="auto"/>
        <w:jc w:val="center"/>
        <w:rPr>
          <w:rFonts w:cs="FangSong_GB2312" w:asciiTheme="minorEastAsia" w:hAnsiTheme="minorEastAsia" w:eastAsiaTheme="minorEastAsia"/>
          <w:b/>
          <w:sz w:val="36"/>
          <w:szCs w:val="36"/>
        </w:rPr>
      </w:pPr>
    </w:p>
    <w:p w14:paraId="693B4C94">
      <w:pPr>
        <w:widowControl/>
        <w:adjustRightInd/>
        <w:jc w:val="left"/>
        <w:rPr>
          <w:rFonts w:cs="FangSong_GB2312" w:asciiTheme="minorEastAsia" w:hAnsiTheme="minorEastAsia" w:eastAsiaTheme="minorEastAsia"/>
          <w:b/>
          <w:sz w:val="36"/>
          <w:szCs w:val="36"/>
        </w:rPr>
      </w:pPr>
      <w:r>
        <w:rPr>
          <w:rFonts w:cs="FangSong_GB2312" w:asciiTheme="minorEastAsia" w:hAnsiTheme="minorEastAsia" w:eastAsiaTheme="minorEastAsia"/>
          <w:b/>
          <w:sz w:val="36"/>
          <w:szCs w:val="36"/>
        </w:rPr>
        <w:br w:type="page"/>
      </w:r>
    </w:p>
    <w:p w14:paraId="26C050C9">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192E50C">
      <w:pPr>
        <w:pStyle w:val="392"/>
        <w:ind w:firstLine="0" w:firstLineChars="0"/>
        <w:jc w:val="center"/>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第八部分 最后报价格式</w:t>
      </w:r>
    </w:p>
    <w:p w14:paraId="23ACABF1">
      <w:pPr>
        <w:pStyle w:val="114"/>
        <w:keepNext w:val="0"/>
        <w:pageBreakBefore w:val="0"/>
        <w:tabs>
          <w:tab w:val="clear" w:pos="720"/>
        </w:tabs>
        <w:ind w:firstLine="640"/>
        <w:outlineLvl w:val="9"/>
        <w:rPr>
          <w:rFonts w:cs="FangSong_GB2312" w:asciiTheme="minorEastAsia" w:hAnsiTheme="minorEastAsia" w:eastAsiaTheme="minorEastAsia"/>
          <w:kern w:val="2"/>
          <w:sz w:val="32"/>
          <w:szCs w:val="32"/>
        </w:rPr>
      </w:pPr>
      <w:r>
        <w:rPr>
          <w:rFonts w:hint="eastAsia" w:cs="FangSong_GB2312" w:asciiTheme="minorEastAsia" w:hAnsiTheme="minorEastAsia" w:eastAsiaTheme="minorEastAsia"/>
          <w:kern w:val="2"/>
          <w:sz w:val="32"/>
          <w:szCs w:val="32"/>
        </w:rPr>
        <w:t>（一）最后报价一览表</w:t>
      </w:r>
    </w:p>
    <w:p w14:paraId="6C389C2A">
      <w:pPr>
        <w:autoSpaceDE w:val="0"/>
        <w:autoSpaceDN w:val="0"/>
        <w:spacing w:line="360" w:lineRule="auto"/>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r>
        <w:rPr>
          <w:rFonts w:hint="eastAsia" w:cs="FangSong_GB2312" w:asciiTheme="minorEastAsia" w:hAnsiTheme="minorEastAsia" w:eastAsiaTheme="minorEastAsia"/>
          <w:kern w:val="0"/>
          <w:sz w:val="24"/>
          <w:lang w:val="zh-CN"/>
        </w:rPr>
        <w:t>：</w:t>
      </w:r>
    </w:p>
    <w:p w14:paraId="53DA5D53">
      <w:pPr>
        <w:spacing w:line="360" w:lineRule="auto"/>
        <w:ind w:firstLine="72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按你方磋商文件要求，</w:t>
      </w:r>
      <w:r>
        <w:rPr>
          <w:rFonts w:hint="eastAsia" w:cs="FangSong_GB2312" w:asciiTheme="minorEastAsia" w:hAnsiTheme="minorEastAsia" w:eastAsiaTheme="minorEastAsia"/>
          <w:sz w:val="24"/>
        </w:rPr>
        <w:t>我们即</w:t>
      </w:r>
      <w:r>
        <w:rPr>
          <w:rFonts w:hint="eastAsia" w:cs="FangSong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FangSong_GB2312" w:asciiTheme="minorEastAsia" w:hAnsiTheme="minorEastAsia" w:eastAsiaTheme="minorEastAsia"/>
          <w:sz w:val="24"/>
          <w:u w:val="single"/>
          <w:lang w:val="en-US" w:eastAsia="zh-CN"/>
        </w:rPr>
        <w:t>建德市新安江中学2025年物业服务采购项目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sz w:val="24"/>
        </w:rPr>
        <w:t>】</w:t>
      </w:r>
      <w:r>
        <w:rPr>
          <w:rFonts w:hint="eastAsia" w:cs="FangSong_GB2312" w:asciiTheme="minorEastAsia" w:hAnsiTheme="minorEastAsia" w:eastAsiaTheme="minorEastAsia"/>
          <w:kern w:val="0"/>
          <w:sz w:val="24"/>
          <w:lang w:val="zh-CN"/>
        </w:rPr>
        <w:t>的实施。</w:t>
      </w:r>
    </w:p>
    <w:p w14:paraId="5912666E">
      <w:pPr>
        <w:snapToGrid w:val="0"/>
        <w:spacing w:line="360" w:lineRule="auto"/>
        <w:ind w:left="480"/>
        <w:jc w:val="center"/>
        <w:rPr>
          <w:rFonts w:cs="FangSong_GB2312" w:asciiTheme="minorEastAsia" w:hAnsiTheme="minorEastAsia" w:eastAsiaTheme="minorEastAsia"/>
          <w:b/>
          <w:kern w:val="0"/>
          <w:sz w:val="24"/>
          <w:lang w:val="zh-CN"/>
        </w:rPr>
      </w:pPr>
      <w:r>
        <w:rPr>
          <w:rFonts w:hint="eastAsia" w:cs="FangSong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093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A00704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1D67EE8D">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1E455CC2">
            <w:pPr>
              <w:spacing w:line="360" w:lineRule="auto"/>
              <w:jc w:val="center"/>
              <w:rPr>
                <w:rFonts w:cs="宋体" w:asciiTheme="minorEastAsia" w:hAnsiTheme="minorEastAsia" w:eastAsiaTheme="minorEastAsia"/>
                <w:b/>
                <w:sz w:val="24"/>
              </w:rPr>
            </w:pPr>
          </w:p>
          <w:p w14:paraId="46BDAD1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766BBE5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0F66915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4E2A82A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2A960D51">
            <w:pPr>
              <w:spacing w:line="360" w:lineRule="auto"/>
              <w:jc w:val="center"/>
              <w:rPr>
                <w:rFonts w:cs="宋体" w:asciiTheme="minorEastAsia" w:hAnsiTheme="minorEastAsia" w:eastAsiaTheme="minorEastAsia"/>
                <w:b/>
                <w:sz w:val="24"/>
              </w:rPr>
            </w:pPr>
          </w:p>
          <w:p w14:paraId="5034A16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2B694AF0">
            <w:pPr>
              <w:spacing w:line="360" w:lineRule="auto"/>
              <w:jc w:val="center"/>
              <w:rPr>
                <w:rFonts w:cs="宋体" w:asciiTheme="minorEastAsia" w:hAnsiTheme="minorEastAsia" w:eastAsiaTheme="minorEastAsia"/>
                <w:b/>
                <w:sz w:val="24"/>
              </w:rPr>
            </w:pPr>
          </w:p>
          <w:p w14:paraId="096881A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78BBB99F">
            <w:pPr>
              <w:spacing w:line="360" w:lineRule="auto"/>
              <w:jc w:val="center"/>
              <w:rPr>
                <w:rFonts w:cs="宋体" w:asciiTheme="minorEastAsia" w:hAnsiTheme="minorEastAsia" w:eastAsiaTheme="minorEastAsia"/>
                <w:b/>
                <w:sz w:val="24"/>
              </w:rPr>
            </w:pPr>
          </w:p>
        </w:tc>
      </w:tr>
      <w:tr w14:paraId="0251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072AE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7806B503">
            <w:pPr>
              <w:snapToGrid w:val="0"/>
              <w:spacing w:line="360" w:lineRule="auto"/>
              <w:jc w:val="center"/>
              <w:rPr>
                <w:rFonts w:cs="宋体" w:asciiTheme="minorEastAsia" w:hAnsiTheme="minorEastAsia" w:eastAsiaTheme="minorEastAsia"/>
                <w:sz w:val="24"/>
              </w:rPr>
            </w:pPr>
          </w:p>
        </w:tc>
        <w:tc>
          <w:tcPr>
            <w:tcW w:w="2268" w:type="dxa"/>
            <w:vAlign w:val="center"/>
          </w:tcPr>
          <w:p w14:paraId="62E07407">
            <w:pPr>
              <w:snapToGrid w:val="0"/>
              <w:spacing w:line="360" w:lineRule="auto"/>
              <w:jc w:val="center"/>
              <w:rPr>
                <w:rFonts w:cs="宋体" w:asciiTheme="minorEastAsia" w:hAnsiTheme="minorEastAsia" w:eastAsiaTheme="minorEastAsia"/>
                <w:sz w:val="24"/>
              </w:rPr>
            </w:pPr>
          </w:p>
        </w:tc>
        <w:tc>
          <w:tcPr>
            <w:tcW w:w="2410" w:type="dxa"/>
            <w:vAlign w:val="center"/>
          </w:tcPr>
          <w:p w14:paraId="452D28FF">
            <w:pPr>
              <w:snapToGrid w:val="0"/>
              <w:spacing w:line="360" w:lineRule="auto"/>
              <w:jc w:val="center"/>
              <w:rPr>
                <w:rFonts w:cs="宋体" w:asciiTheme="minorEastAsia" w:hAnsiTheme="minorEastAsia" w:eastAsiaTheme="minorEastAsia"/>
                <w:sz w:val="24"/>
              </w:rPr>
            </w:pPr>
          </w:p>
        </w:tc>
        <w:tc>
          <w:tcPr>
            <w:tcW w:w="2268" w:type="dxa"/>
            <w:vAlign w:val="center"/>
          </w:tcPr>
          <w:p w14:paraId="5162E91F">
            <w:pPr>
              <w:snapToGrid w:val="0"/>
              <w:spacing w:line="360" w:lineRule="auto"/>
              <w:jc w:val="center"/>
              <w:rPr>
                <w:rFonts w:cs="宋体" w:asciiTheme="minorEastAsia" w:hAnsiTheme="minorEastAsia" w:eastAsiaTheme="minorEastAsia"/>
                <w:sz w:val="24"/>
              </w:rPr>
            </w:pPr>
          </w:p>
        </w:tc>
        <w:tc>
          <w:tcPr>
            <w:tcW w:w="2126" w:type="dxa"/>
            <w:vAlign w:val="center"/>
          </w:tcPr>
          <w:p w14:paraId="5358CB14">
            <w:pPr>
              <w:spacing w:line="360" w:lineRule="auto"/>
              <w:jc w:val="center"/>
              <w:rPr>
                <w:rFonts w:cs="宋体" w:asciiTheme="minorEastAsia" w:hAnsiTheme="minorEastAsia" w:eastAsiaTheme="minorEastAsia"/>
                <w:sz w:val="24"/>
              </w:rPr>
            </w:pPr>
          </w:p>
        </w:tc>
        <w:tc>
          <w:tcPr>
            <w:tcW w:w="2127" w:type="dxa"/>
          </w:tcPr>
          <w:p w14:paraId="15C89ACA">
            <w:pPr>
              <w:spacing w:line="360" w:lineRule="auto"/>
              <w:jc w:val="center"/>
              <w:rPr>
                <w:rFonts w:cs="宋体" w:asciiTheme="minorEastAsia" w:hAnsiTheme="minorEastAsia" w:eastAsiaTheme="minorEastAsia"/>
                <w:sz w:val="24"/>
              </w:rPr>
            </w:pPr>
          </w:p>
        </w:tc>
        <w:tc>
          <w:tcPr>
            <w:tcW w:w="2126" w:type="dxa"/>
            <w:vAlign w:val="center"/>
          </w:tcPr>
          <w:p w14:paraId="3C0E66BB">
            <w:pPr>
              <w:spacing w:line="360" w:lineRule="auto"/>
              <w:jc w:val="center"/>
              <w:rPr>
                <w:rFonts w:cs="宋体" w:asciiTheme="minorEastAsia" w:hAnsiTheme="minorEastAsia" w:eastAsiaTheme="minorEastAsia"/>
                <w:sz w:val="24"/>
              </w:rPr>
            </w:pPr>
          </w:p>
        </w:tc>
      </w:tr>
      <w:tr w14:paraId="58E2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D6707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01FD86F3">
            <w:pPr>
              <w:snapToGrid w:val="0"/>
              <w:spacing w:line="360" w:lineRule="auto"/>
              <w:jc w:val="center"/>
              <w:rPr>
                <w:rFonts w:cs="宋体" w:asciiTheme="minorEastAsia" w:hAnsiTheme="minorEastAsia" w:eastAsiaTheme="minorEastAsia"/>
                <w:sz w:val="24"/>
              </w:rPr>
            </w:pPr>
          </w:p>
        </w:tc>
        <w:tc>
          <w:tcPr>
            <w:tcW w:w="2268" w:type="dxa"/>
            <w:vAlign w:val="center"/>
          </w:tcPr>
          <w:p w14:paraId="2E4395ED">
            <w:pPr>
              <w:snapToGrid w:val="0"/>
              <w:spacing w:line="360" w:lineRule="auto"/>
              <w:jc w:val="center"/>
              <w:rPr>
                <w:rFonts w:cs="宋体" w:asciiTheme="minorEastAsia" w:hAnsiTheme="minorEastAsia" w:eastAsiaTheme="minorEastAsia"/>
                <w:sz w:val="24"/>
              </w:rPr>
            </w:pPr>
          </w:p>
        </w:tc>
        <w:tc>
          <w:tcPr>
            <w:tcW w:w="2410" w:type="dxa"/>
            <w:vAlign w:val="center"/>
          </w:tcPr>
          <w:p w14:paraId="0DC5CB06">
            <w:pPr>
              <w:snapToGrid w:val="0"/>
              <w:spacing w:line="360" w:lineRule="auto"/>
              <w:jc w:val="center"/>
              <w:rPr>
                <w:rFonts w:cs="宋体" w:asciiTheme="minorEastAsia" w:hAnsiTheme="minorEastAsia" w:eastAsiaTheme="minorEastAsia"/>
                <w:sz w:val="24"/>
              </w:rPr>
            </w:pPr>
          </w:p>
        </w:tc>
        <w:tc>
          <w:tcPr>
            <w:tcW w:w="2268" w:type="dxa"/>
            <w:vAlign w:val="center"/>
          </w:tcPr>
          <w:p w14:paraId="3A444210">
            <w:pPr>
              <w:snapToGrid w:val="0"/>
              <w:spacing w:line="360" w:lineRule="auto"/>
              <w:jc w:val="center"/>
              <w:rPr>
                <w:rFonts w:cs="宋体" w:asciiTheme="minorEastAsia" w:hAnsiTheme="minorEastAsia" w:eastAsiaTheme="minorEastAsia"/>
                <w:sz w:val="24"/>
              </w:rPr>
            </w:pPr>
          </w:p>
        </w:tc>
        <w:tc>
          <w:tcPr>
            <w:tcW w:w="2126" w:type="dxa"/>
            <w:vAlign w:val="center"/>
          </w:tcPr>
          <w:p w14:paraId="183A0A36">
            <w:pPr>
              <w:spacing w:line="360" w:lineRule="auto"/>
              <w:jc w:val="center"/>
              <w:rPr>
                <w:rFonts w:cs="宋体" w:asciiTheme="minorEastAsia" w:hAnsiTheme="minorEastAsia" w:eastAsiaTheme="minorEastAsia"/>
                <w:sz w:val="24"/>
              </w:rPr>
            </w:pPr>
          </w:p>
        </w:tc>
        <w:tc>
          <w:tcPr>
            <w:tcW w:w="2127" w:type="dxa"/>
          </w:tcPr>
          <w:p w14:paraId="386340A9">
            <w:pPr>
              <w:spacing w:line="360" w:lineRule="auto"/>
              <w:jc w:val="center"/>
              <w:rPr>
                <w:rFonts w:cs="宋体" w:asciiTheme="minorEastAsia" w:hAnsiTheme="minorEastAsia" w:eastAsiaTheme="minorEastAsia"/>
                <w:sz w:val="24"/>
              </w:rPr>
            </w:pPr>
          </w:p>
        </w:tc>
        <w:tc>
          <w:tcPr>
            <w:tcW w:w="2126" w:type="dxa"/>
            <w:vAlign w:val="center"/>
          </w:tcPr>
          <w:p w14:paraId="49F59DE5">
            <w:pPr>
              <w:spacing w:line="360" w:lineRule="auto"/>
              <w:jc w:val="center"/>
              <w:rPr>
                <w:rFonts w:cs="宋体" w:asciiTheme="minorEastAsia" w:hAnsiTheme="minorEastAsia" w:eastAsiaTheme="minorEastAsia"/>
                <w:sz w:val="24"/>
              </w:rPr>
            </w:pPr>
          </w:p>
        </w:tc>
      </w:tr>
      <w:tr w14:paraId="5C2D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8924D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30A9603C">
            <w:pPr>
              <w:snapToGrid w:val="0"/>
              <w:spacing w:line="360" w:lineRule="auto"/>
              <w:jc w:val="center"/>
              <w:rPr>
                <w:rFonts w:cs="宋体" w:asciiTheme="minorEastAsia" w:hAnsiTheme="minorEastAsia" w:eastAsiaTheme="minorEastAsia"/>
                <w:sz w:val="24"/>
              </w:rPr>
            </w:pPr>
          </w:p>
        </w:tc>
        <w:tc>
          <w:tcPr>
            <w:tcW w:w="2268" w:type="dxa"/>
            <w:vAlign w:val="center"/>
          </w:tcPr>
          <w:p w14:paraId="7FEDCCA9">
            <w:pPr>
              <w:snapToGrid w:val="0"/>
              <w:spacing w:line="360" w:lineRule="auto"/>
              <w:jc w:val="center"/>
              <w:rPr>
                <w:rFonts w:cs="宋体" w:asciiTheme="minorEastAsia" w:hAnsiTheme="minorEastAsia" w:eastAsiaTheme="minorEastAsia"/>
                <w:sz w:val="24"/>
              </w:rPr>
            </w:pPr>
          </w:p>
        </w:tc>
        <w:tc>
          <w:tcPr>
            <w:tcW w:w="2410" w:type="dxa"/>
            <w:vAlign w:val="center"/>
          </w:tcPr>
          <w:p w14:paraId="512FC189">
            <w:pPr>
              <w:snapToGrid w:val="0"/>
              <w:spacing w:line="360" w:lineRule="auto"/>
              <w:jc w:val="center"/>
              <w:rPr>
                <w:rFonts w:cs="宋体" w:asciiTheme="minorEastAsia" w:hAnsiTheme="minorEastAsia" w:eastAsiaTheme="minorEastAsia"/>
                <w:sz w:val="24"/>
              </w:rPr>
            </w:pPr>
          </w:p>
        </w:tc>
        <w:tc>
          <w:tcPr>
            <w:tcW w:w="2268" w:type="dxa"/>
            <w:vAlign w:val="center"/>
          </w:tcPr>
          <w:p w14:paraId="4B1F4C70">
            <w:pPr>
              <w:snapToGrid w:val="0"/>
              <w:spacing w:line="360" w:lineRule="auto"/>
              <w:jc w:val="center"/>
              <w:rPr>
                <w:rFonts w:cs="宋体" w:asciiTheme="minorEastAsia" w:hAnsiTheme="minorEastAsia" w:eastAsiaTheme="minorEastAsia"/>
                <w:sz w:val="24"/>
              </w:rPr>
            </w:pPr>
          </w:p>
        </w:tc>
        <w:tc>
          <w:tcPr>
            <w:tcW w:w="2126" w:type="dxa"/>
            <w:vAlign w:val="center"/>
          </w:tcPr>
          <w:p w14:paraId="0F67D29C">
            <w:pPr>
              <w:spacing w:line="360" w:lineRule="auto"/>
              <w:jc w:val="center"/>
              <w:rPr>
                <w:rFonts w:cs="宋体" w:asciiTheme="minorEastAsia" w:hAnsiTheme="minorEastAsia" w:eastAsiaTheme="minorEastAsia"/>
                <w:sz w:val="24"/>
              </w:rPr>
            </w:pPr>
          </w:p>
        </w:tc>
        <w:tc>
          <w:tcPr>
            <w:tcW w:w="2127" w:type="dxa"/>
          </w:tcPr>
          <w:p w14:paraId="5247E424">
            <w:pPr>
              <w:spacing w:line="360" w:lineRule="auto"/>
              <w:jc w:val="center"/>
              <w:rPr>
                <w:rFonts w:cs="宋体" w:asciiTheme="minorEastAsia" w:hAnsiTheme="minorEastAsia" w:eastAsiaTheme="minorEastAsia"/>
                <w:sz w:val="24"/>
              </w:rPr>
            </w:pPr>
          </w:p>
        </w:tc>
        <w:tc>
          <w:tcPr>
            <w:tcW w:w="2126" w:type="dxa"/>
            <w:vAlign w:val="center"/>
          </w:tcPr>
          <w:p w14:paraId="72993A0C">
            <w:pPr>
              <w:spacing w:line="360" w:lineRule="auto"/>
              <w:jc w:val="center"/>
              <w:rPr>
                <w:rFonts w:cs="宋体" w:asciiTheme="minorEastAsia" w:hAnsiTheme="minorEastAsia" w:eastAsiaTheme="minorEastAsia"/>
                <w:sz w:val="24"/>
              </w:rPr>
            </w:pPr>
          </w:p>
        </w:tc>
      </w:tr>
      <w:tr w14:paraId="330C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E5A06A">
            <w:pPr>
              <w:spacing w:line="360" w:lineRule="auto"/>
              <w:jc w:val="center"/>
              <w:rPr>
                <w:rFonts w:cs="宋体" w:asciiTheme="minorEastAsia" w:hAnsiTheme="minorEastAsia" w:eastAsiaTheme="minorEastAsia"/>
                <w:sz w:val="24"/>
              </w:rPr>
            </w:pPr>
          </w:p>
        </w:tc>
        <w:tc>
          <w:tcPr>
            <w:tcW w:w="992" w:type="dxa"/>
            <w:vAlign w:val="center"/>
          </w:tcPr>
          <w:p w14:paraId="421EEC20">
            <w:pPr>
              <w:snapToGrid w:val="0"/>
              <w:spacing w:line="360" w:lineRule="auto"/>
              <w:jc w:val="center"/>
              <w:rPr>
                <w:rFonts w:cs="宋体" w:asciiTheme="minorEastAsia" w:hAnsiTheme="minorEastAsia" w:eastAsiaTheme="minorEastAsia"/>
                <w:sz w:val="24"/>
              </w:rPr>
            </w:pPr>
          </w:p>
        </w:tc>
        <w:tc>
          <w:tcPr>
            <w:tcW w:w="2268" w:type="dxa"/>
            <w:vAlign w:val="center"/>
          </w:tcPr>
          <w:p w14:paraId="12A2D788">
            <w:pPr>
              <w:snapToGrid w:val="0"/>
              <w:spacing w:line="360" w:lineRule="auto"/>
              <w:jc w:val="center"/>
              <w:rPr>
                <w:rFonts w:cs="宋体" w:asciiTheme="minorEastAsia" w:hAnsiTheme="minorEastAsia" w:eastAsiaTheme="minorEastAsia"/>
                <w:sz w:val="24"/>
              </w:rPr>
            </w:pPr>
          </w:p>
        </w:tc>
        <w:tc>
          <w:tcPr>
            <w:tcW w:w="2410" w:type="dxa"/>
            <w:vAlign w:val="center"/>
          </w:tcPr>
          <w:p w14:paraId="081D25FD">
            <w:pPr>
              <w:snapToGrid w:val="0"/>
              <w:spacing w:line="360" w:lineRule="auto"/>
              <w:jc w:val="center"/>
              <w:rPr>
                <w:rFonts w:cs="宋体" w:asciiTheme="minorEastAsia" w:hAnsiTheme="minorEastAsia" w:eastAsiaTheme="minorEastAsia"/>
                <w:sz w:val="24"/>
              </w:rPr>
            </w:pPr>
          </w:p>
        </w:tc>
        <w:tc>
          <w:tcPr>
            <w:tcW w:w="2268" w:type="dxa"/>
            <w:vAlign w:val="center"/>
          </w:tcPr>
          <w:p w14:paraId="782A674E">
            <w:pPr>
              <w:snapToGrid w:val="0"/>
              <w:spacing w:line="360" w:lineRule="auto"/>
              <w:jc w:val="center"/>
              <w:rPr>
                <w:rFonts w:cs="宋体" w:asciiTheme="minorEastAsia" w:hAnsiTheme="minorEastAsia" w:eastAsiaTheme="minorEastAsia"/>
                <w:sz w:val="24"/>
              </w:rPr>
            </w:pPr>
          </w:p>
        </w:tc>
        <w:tc>
          <w:tcPr>
            <w:tcW w:w="2126" w:type="dxa"/>
            <w:vAlign w:val="center"/>
          </w:tcPr>
          <w:p w14:paraId="113C7FDA">
            <w:pPr>
              <w:spacing w:line="360" w:lineRule="auto"/>
              <w:jc w:val="center"/>
              <w:rPr>
                <w:rFonts w:cs="宋体" w:asciiTheme="minorEastAsia" w:hAnsiTheme="minorEastAsia" w:eastAsiaTheme="minorEastAsia"/>
                <w:sz w:val="24"/>
              </w:rPr>
            </w:pPr>
          </w:p>
        </w:tc>
        <w:tc>
          <w:tcPr>
            <w:tcW w:w="2127" w:type="dxa"/>
          </w:tcPr>
          <w:p w14:paraId="6D9CA36A">
            <w:pPr>
              <w:spacing w:line="360" w:lineRule="auto"/>
              <w:jc w:val="center"/>
              <w:rPr>
                <w:rFonts w:cs="宋体" w:asciiTheme="minorEastAsia" w:hAnsiTheme="minorEastAsia" w:eastAsiaTheme="minorEastAsia"/>
                <w:sz w:val="24"/>
              </w:rPr>
            </w:pPr>
          </w:p>
        </w:tc>
        <w:tc>
          <w:tcPr>
            <w:tcW w:w="2126" w:type="dxa"/>
            <w:vAlign w:val="center"/>
          </w:tcPr>
          <w:p w14:paraId="066270B4">
            <w:pPr>
              <w:spacing w:line="360" w:lineRule="auto"/>
              <w:jc w:val="center"/>
              <w:rPr>
                <w:rFonts w:cs="宋体" w:asciiTheme="minorEastAsia" w:hAnsiTheme="minorEastAsia" w:eastAsiaTheme="minorEastAsia"/>
                <w:sz w:val="24"/>
              </w:rPr>
            </w:pPr>
          </w:p>
        </w:tc>
      </w:tr>
      <w:tr w14:paraId="6BE9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0AE6DE">
            <w:pPr>
              <w:spacing w:line="360" w:lineRule="auto"/>
              <w:jc w:val="center"/>
              <w:rPr>
                <w:rFonts w:cs="宋体" w:asciiTheme="minorEastAsia" w:hAnsiTheme="minorEastAsia" w:eastAsiaTheme="minorEastAsia"/>
                <w:sz w:val="24"/>
              </w:rPr>
            </w:pPr>
          </w:p>
        </w:tc>
        <w:tc>
          <w:tcPr>
            <w:tcW w:w="992" w:type="dxa"/>
            <w:vAlign w:val="center"/>
          </w:tcPr>
          <w:p w14:paraId="44568EC0">
            <w:pPr>
              <w:snapToGrid w:val="0"/>
              <w:spacing w:line="360" w:lineRule="auto"/>
              <w:jc w:val="center"/>
              <w:rPr>
                <w:rFonts w:cs="宋体" w:asciiTheme="minorEastAsia" w:hAnsiTheme="minorEastAsia" w:eastAsiaTheme="minorEastAsia"/>
                <w:sz w:val="24"/>
              </w:rPr>
            </w:pPr>
          </w:p>
        </w:tc>
        <w:tc>
          <w:tcPr>
            <w:tcW w:w="2268" w:type="dxa"/>
            <w:vAlign w:val="center"/>
          </w:tcPr>
          <w:p w14:paraId="223269CA">
            <w:pPr>
              <w:snapToGrid w:val="0"/>
              <w:spacing w:line="360" w:lineRule="auto"/>
              <w:jc w:val="center"/>
              <w:rPr>
                <w:rFonts w:cs="宋体" w:asciiTheme="minorEastAsia" w:hAnsiTheme="minorEastAsia" w:eastAsiaTheme="minorEastAsia"/>
                <w:sz w:val="24"/>
              </w:rPr>
            </w:pPr>
          </w:p>
        </w:tc>
        <w:tc>
          <w:tcPr>
            <w:tcW w:w="2410" w:type="dxa"/>
            <w:vAlign w:val="center"/>
          </w:tcPr>
          <w:p w14:paraId="3F7A7BAF">
            <w:pPr>
              <w:snapToGrid w:val="0"/>
              <w:spacing w:line="360" w:lineRule="auto"/>
              <w:jc w:val="center"/>
              <w:rPr>
                <w:rFonts w:cs="宋体" w:asciiTheme="minorEastAsia" w:hAnsiTheme="minorEastAsia" w:eastAsiaTheme="minorEastAsia"/>
                <w:sz w:val="24"/>
              </w:rPr>
            </w:pPr>
          </w:p>
        </w:tc>
        <w:tc>
          <w:tcPr>
            <w:tcW w:w="2268" w:type="dxa"/>
            <w:vAlign w:val="center"/>
          </w:tcPr>
          <w:p w14:paraId="7C65D714">
            <w:pPr>
              <w:snapToGrid w:val="0"/>
              <w:spacing w:line="360" w:lineRule="auto"/>
              <w:jc w:val="center"/>
              <w:rPr>
                <w:rFonts w:cs="宋体" w:asciiTheme="minorEastAsia" w:hAnsiTheme="minorEastAsia" w:eastAsiaTheme="minorEastAsia"/>
                <w:sz w:val="24"/>
              </w:rPr>
            </w:pPr>
          </w:p>
        </w:tc>
        <w:tc>
          <w:tcPr>
            <w:tcW w:w="2126" w:type="dxa"/>
            <w:vAlign w:val="center"/>
          </w:tcPr>
          <w:p w14:paraId="63F55453">
            <w:pPr>
              <w:spacing w:line="360" w:lineRule="auto"/>
              <w:jc w:val="center"/>
              <w:rPr>
                <w:rFonts w:cs="宋体" w:asciiTheme="minorEastAsia" w:hAnsiTheme="minorEastAsia" w:eastAsiaTheme="minorEastAsia"/>
                <w:sz w:val="24"/>
              </w:rPr>
            </w:pPr>
          </w:p>
        </w:tc>
        <w:tc>
          <w:tcPr>
            <w:tcW w:w="2127" w:type="dxa"/>
          </w:tcPr>
          <w:p w14:paraId="5E210F99">
            <w:pPr>
              <w:spacing w:line="360" w:lineRule="auto"/>
              <w:jc w:val="center"/>
              <w:rPr>
                <w:rFonts w:cs="宋体" w:asciiTheme="minorEastAsia" w:hAnsiTheme="minorEastAsia" w:eastAsiaTheme="minorEastAsia"/>
                <w:sz w:val="24"/>
              </w:rPr>
            </w:pPr>
          </w:p>
        </w:tc>
        <w:tc>
          <w:tcPr>
            <w:tcW w:w="2126" w:type="dxa"/>
            <w:vAlign w:val="center"/>
          </w:tcPr>
          <w:p w14:paraId="2425D082">
            <w:pPr>
              <w:spacing w:line="360" w:lineRule="auto"/>
              <w:jc w:val="center"/>
              <w:rPr>
                <w:rFonts w:cs="宋体" w:asciiTheme="minorEastAsia" w:hAnsiTheme="minorEastAsia" w:eastAsiaTheme="minorEastAsia"/>
                <w:sz w:val="24"/>
              </w:rPr>
            </w:pPr>
          </w:p>
        </w:tc>
      </w:tr>
      <w:tr w14:paraId="45A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7F24D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38B6C906">
            <w:pPr>
              <w:spacing w:line="360" w:lineRule="auto"/>
              <w:jc w:val="center"/>
              <w:rPr>
                <w:rFonts w:cs="宋体" w:asciiTheme="minorEastAsia" w:hAnsiTheme="minorEastAsia" w:eastAsiaTheme="minorEastAsia"/>
                <w:sz w:val="24"/>
              </w:rPr>
            </w:pPr>
          </w:p>
        </w:tc>
      </w:tr>
      <w:tr w14:paraId="74C0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DB54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6234D062">
            <w:pPr>
              <w:spacing w:line="360" w:lineRule="auto"/>
              <w:jc w:val="center"/>
              <w:rPr>
                <w:rFonts w:cs="宋体" w:asciiTheme="minorEastAsia" w:hAnsiTheme="minorEastAsia" w:eastAsiaTheme="minorEastAsia"/>
                <w:sz w:val="24"/>
              </w:rPr>
            </w:pPr>
          </w:p>
        </w:tc>
      </w:tr>
    </w:tbl>
    <w:p w14:paraId="1EA573D9">
      <w:pPr>
        <w:spacing w:line="360" w:lineRule="auto"/>
        <w:ind w:left="-2" w:leftChars="-1" w:firstLine="480" w:firstLineChars="2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sz w:val="24"/>
        </w:rPr>
        <w:t>注：</w:t>
      </w:r>
      <w:r>
        <w:rPr>
          <w:rFonts w:hint="eastAsia" w:cs="FangSong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FangSong_GB2312" w:asciiTheme="minorEastAsia" w:hAnsiTheme="minorEastAsia" w:eastAsiaTheme="minorEastAsia"/>
          <w:kern w:val="0"/>
          <w:sz w:val="24"/>
          <w:lang w:val="zh-CN"/>
        </w:rPr>
        <w:t>。</w:t>
      </w:r>
    </w:p>
    <w:p w14:paraId="33BCCF3F">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2</w:t>
      </w:r>
      <w:r>
        <w:rPr>
          <w:rFonts w:cs="FangSong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417195E">
      <w:pPr>
        <w:snapToGrid w:val="0"/>
        <w:spacing w:line="360" w:lineRule="auto"/>
        <w:ind w:firstLine="480" w:firstLineChars="200"/>
        <w:jc w:val="left"/>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FangSong_GB2312" w:asciiTheme="minorEastAsia" w:hAnsiTheme="minorEastAsia" w:eastAsiaTheme="minorEastAsia"/>
          <w:kern w:val="0"/>
          <w:sz w:val="24"/>
          <w:lang w:val="zh-CN"/>
        </w:rPr>
        <w:t>。</w:t>
      </w:r>
    </w:p>
    <w:p w14:paraId="3CF44352">
      <w:pPr>
        <w:spacing w:line="360" w:lineRule="auto"/>
        <w:ind w:firstLine="480" w:firstLineChars="200"/>
        <w:rPr>
          <w:rFonts w:cs="FangSong_GB2312" w:asciiTheme="minorEastAsia" w:hAnsiTheme="minorEastAsia" w:eastAsiaTheme="minorEastAsia"/>
          <w:kern w:val="0"/>
          <w:sz w:val="24"/>
          <w:u w:val="single"/>
          <w:lang w:val="zh-CN"/>
        </w:rPr>
      </w:pPr>
      <w:r>
        <w:rPr>
          <w:rFonts w:hint="eastAsia" w:cs="FangSong_GB2312" w:asciiTheme="minorEastAsia" w:hAnsiTheme="minorEastAsia" w:eastAsiaTheme="minorEastAsia"/>
          <w:kern w:val="0"/>
          <w:sz w:val="24"/>
          <w:szCs w:val="22"/>
          <w:lang w:val="zh-CN"/>
        </w:rPr>
        <w:t>4</w:t>
      </w:r>
      <w:r>
        <w:rPr>
          <w:rFonts w:cs="FangSong_GB2312" w:asciiTheme="minorEastAsia" w:hAnsiTheme="minorEastAsia" w:eastAsiaTheme="minorEastAsia"/>
          <w:kern w:val="0"/>
          <w:sz w:val="24"/>
          <w:szCs w:val="22"/>
          <w:lang w:val="zh-CN"/>
        </w:rPr>
        <w:t>、</w:t>
      </w:r>
      <w:r>
        <w:rPr>
          <w:rFonts w:hint="eastAsia" w:cs="FangSong_GB2312" w:asciiTheme="minorEastAsia" w:hAnsiTheme="minorEastAsia" w:eastAsiaTheme="minorEastAsia"/>
          <w:kern w:val="0"/>
          <w:sz w:val="24"/>
          <w:lang w:val="zh-CN"/>
        </w:rPr>
        <w:t>符合磋商文件中列明的可享受中小企业扶持政策的供应商，请填写中小企业声明函。注：供应商</w:t>
      </w:r>
      <w:r>
        <w:rPr>
          <w:rFonts w:cs="FangSong_GB2312" w:asciiTheme="minorEastAsia" w:hAnsiTheme="minorEastAsia" w:eastAsiaTheme="minorEastAsia"/>
          <w:kern w:val="0"/>
          <w:sz w:val="24"/>
          <w:lang w:val="zh-CN"/>
        </w:rPr>
        <w:t>提供</w:t>
      </w:r>
      <w:r>
        <w:rPr>
          <w:rFonts w:hint="eastAsia" w:cs="FangSong_GB2312" w:asciiTheme="minorEastAsia" w:hAnsiTheme="minorEastAsia" w:eastAsiaTheme="minorEastAsia"/>
          <w:kern w:val="0"/>
          <w:sz w:val="24"/>
          <w:lang w:val="zh-CN"/>
        </w:rPr>
        <w:t>的中小企业</w:t>
      </w:r>
      <w:r>
        <w:rPr>
          <w:rFonts w:cs="FangSong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C7CE829">
      <w:pPr>
        <w:spacing w:line="360" w:lineRule="auto"/>
        <w:ind w:right="-874" w:rightChars="-416"/>
        <w:rPr>
          <w:rFonts w:cs="FangSong_GB2312" w:asciiTheme="minorEastAsia" w:hAnsiTheme="minorEastAsia" w:eastAsiaTheme="minorEastAsia"/>
          <w:sz w:val="24"/>
        </w:rPr>
      </w:pPr>
    </w:p>
    <w:p w14:paraId="499641F9">
      <w:pPr>
        <w:spacing w:line="360" w:lineRule="auto"/>
        <w:ind w:right="-874" w:rightChars="-416"/>
        <w:rPr>
          <w:rFonts w:cs="FangSong_GB2312" w:asciiTheme="minorEastAsia" w:hAnsiTheme="minorEastAsia" w:eastAsiaTheme="minorEastAsia"/>
          <w:sz w:val="24"/>
        </w:rPr>
      </w:pPr>
    </w:p>
    <w:p w14:paraId="7A923D36">
      <w:pPr>
        <w:spacing w:line="360" w:lineRule="auto"/>
        <w:ind w:right="-874" w:rightChars="-416"/>
        <w:rPr>
          <w:rFonts w:cs="FangSong_GB2312" w:asciiTheme="minorEastAsia" w:hAnsiTheme="minorEastAsia" w:eastAsiaTheme="minorEastAsia"/>
          <w:sz w:val="24"/>
        </w:rPr>
      </w:pPr>
    </w:p>
    <w:p w14:paraId="104445C6">
      <w:pPr>
        <w:spacing w:line="360" w:lineRule="auto"/>
        <w:ind w:right="-874" w:rightChars="-416"/>
        <w:rPr>
          <w:rFonts w:cs="FangSong_GB2312" w:asciiTheme="minorEastAsia" w:hAnsiTheme="minorEastAsia" w:eastAsiaTheme="minorEastAsia"/>
          <w:kern w:val="0"/>
          <w:sz w:val="24"/>
        </w:rPr>
      </w:pPr>
      <w:r>
        <w:rPr>
          <w:rFonts w:hint="eastAsia" w:cs="FangSong_GB2312" w:asciiTheme="minorEastAsia" w:hAnsiTheme="minorEastAsia" w:eastAsiaTheme="minorEastAsia"/>
          <w:kern w:val="0"/>
          <w:sz w:val="24"/>
          <w:lang w:val="zh-CN"/>
        </w:rPr>
        <w:t>供应商名称（电子签名）：</w:t>
      </w:r>
    </w:p>
    <w:p w14:paraId="13D45B48">
      <w:pPr>
        <w:autoSpaceDE w:val="0"/>
        <w:autoSpaceDN w:val="0"/>
        <w:spacing w:line="360" w:lineRule="auto"/>
        <w:ind w:left="5040" w:hanging="5040" w:hangingChars="2100"/>
        <w:rPr>
          <w:rFonts w:cs="FangSong_GB2312" w:asciiTheme="minorEastAsia" w:hAnsiTheme="minorEastAsia" w:eastAsiaTheme="minorEastAsia"/>
          <w:kern w:val="0"/>
          <w:sz w:val="24"/>
          <w:lang w:val="zh-CN"/>
        </w:rPr>
      </w:pPr>
      <w:r>
        <w:rPr>
          <w:rFonts w:hint="eastAsia" w:cs="FangSong_GB2312" w:asciiTheme="minorEastAsia" w:hAnsiTheme="minorEastAsia" w:eastAsiaTheme="minorEastAsia"/>
          <w:kern w:val="0"/>
          <w:sz w:val="24"/>
          <w:lang w:val="zh-CN"/>
        </w:rPr>
        <w:t xml:space="preserve">                                            日期：    年  月   日</w:t>
      </w:r>
    </w:p>
    <w:p w14:paraId="0113AAC1">
      <w:pPr>
        <w:widowControl/>
        <w:adjustRightInd/>
        <w:jc w:val="left"/>
        <w:rPr>
          <w:rFonts w:cs="FangSong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4F181481">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6" w:name="_Toc465665161"/>
      <w:r>
        <w:rPr>
          <w:rFonts w:hint="eastAsia" w:asciiTheme="minorEastAsia" w:hAnsiTheme="minorEastAsia" w:eastAsiaTheme="minorEastAsia"/>
          <w:b/>
          <w:sz w:val="32"/>
          <w:szCs w:val="32"/>
        </w:rPr>
        <w:t>（如果有）</w:t>
      </w:r>
    </w:p>
    <w:p w14:paraId="5AB3C464">
      <w:pPr>
        <w:widowControl/>
        <w:spacing w:line="360" w:lineRule="auto"/>
        <w:ind w:firstLine="120" w:firstLineChars="50"/>
        <w:jc w:val="left"/>
        <w:rPr>
          <w:rFonts w:cs="宋体" w:asciiTheme="minorEastAsia" w:hAnsiTheme="minorEastAsia" w:eastAsiaTheme="minorEastAsia"/>
          <w:b/>
          <w:sz w:val="24"/>
        </w:rPr>
      </w:pPr>
    </w:p>
    <w:p w14:paraId="526FC7BD">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25BE176B">
      <w:pPr>
        <w:widowControl/>
        <w:adjustRightInd/>
        <w:jc w:val="center"/>
        <w:rPr>
          <w:rFonts w:cs="FangSong_GB2312" w:asciiTheme="minorEastAsia" w:hAnsiTheme="minorEastAsia" w:eastAsiaTheme="minorEastAsia"/>
          <w:sz w:val="24"/>
        </w:rPr>
      </w:pPr>
    </w:p>
    <w:p w14:paraId="32FD34C7">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C25504A">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FangSong_GB2312" w:asciiTheme="minorEastAsia" w:hAnsiTheme="minorEastAsia" w:eastAsiaTheme="minorEastAsia"/>
        </w:rPr>
      </w:pPr>
      <w:r>
        <w:rPr>
          <w:rFonts w:hint="eastAsia" w:cs="FangSong_GB2312" w:asciiTheme="minorEastAsia" w:hAnsiTheme="minorEastAsia" w:eastAsiaTheme="minorEastAsia"/>
        </w:rPr>
        <w:t>附件</w:t>
      </w:r>
      <w:bookmarkEnd w:id="176"/>
    </w:p>
    <w:p w14:paraId="29545C11">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附件1：质疑函范本及制作说明</w:t>
      </w:r>
    </w:p>
    <w:p w14:paraId="584BE6B4">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质疑函范本</w:t>
      </w:r>
    </w:p>
    <w:p w14:paraId="70735BEA">
      <w:pPr>
        <w:snapToGrid w:val="0"/>
        <w:spacing w:beforeLines="100"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一、质疑供应商基本信息</w:t>
      </w:r>
    </w:p>
    <w:p w14:paraId="59E70816">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质疑供应商：</w:t>
      </w:r>
    </w:p>
    <w:p w14:paraId="1D2E7F3F">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地址：邮编：</w:t>
      </w:r>
    </w:p>
    <w:p w14:paraId="5FDC6EB7">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联系人：联系电话：</w:t>
      </w:r>
    </w:p>
    <w:p w14:paraId="75F3A129">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w:t>
      </w:r>
    </w:p>
    <w:p w14:paraId="7A6613D8">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联系电话：</w:t>
      </w:r>
    </w:p>
    <w:p w14:paraId="1E10F19E">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地址： 邮编：</w:t>
      </w:r>
    </w:p>
    <w:p w14:paraId="58E6421D">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二、质疑项目基本情况</w:t>
      </w:r>
    </w:p>
    <w:p w14:paraId="64019044">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质疑项目的名称：</w:t>
      </w:r>
    </w:p>
    <w:p w14:paraId="3C02E00C">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质疑项目的编号：包号：</w:t>
      </w:r>
    </w:p>
    <w:p w14:paraId="74AD2781">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采购人名称：</w:t>
      </w:r>
    </w:p>
    <w:p w14:paraId="1CA3E036">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采购文件获取日期：</w:t>
      </w:r>
    </w:p>
    <w:p w14:paraId="54F22FE6">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三、质疑事项具体内容</w:t>
      </w:r>
    </w:p>
    <w:p w14:paraId="612FD971">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质疑事项1：</w:t>
      </w:r>
    </w:p>
    <w:p w14:paraId="09FFCD89">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事实依据：</w:t>
      </w:r>
    </w:p>
    <w:p w14:paraId="7D27F2D4">
      <w:pPr>
        <w:snapToGrid w:val="0"/>
        <w:spacing w:line="360" w:lineRule="auto"/>
        <w:rPr>
          <w:rFonts w:cs="FangSong_GB2312" w:asciiTheme="minorEastAsia" w:hAnsiTheme="minorEastAsia" w:eastAsiaTheme="minorEastAsia"/>
          <w:sz w:val="24"/>
        </w:rPr>
      </w:pPr>
    </w:p>
    <w:p w14:paraId="230A231C">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法律依据：</w:t>
      </w:r>
    </w:p>
    <w:p w14:paraId="4FCCB4FC">
      <w:pPr>
        <w:snapToGrid w:val="0"/>
        <w:spacing w:line="360" w:lineRule="auto"/>
        <w:rPr>
          <w:rFonts w:cs="FangSong_GB2312" w:asciiTheme="minorEastAsia" w:hAnsiTheme="minorEastAsia" w:eastAsiaTheme="minorEastAsia"/>
          <w:sz w:val="24"/>
          <w:u w:val="dotted"/>
        </w:rPr>
      </w:pPr>
    </w:p>
    <w:p w14:paraId="3BDBA12B">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质疑事项2</w:t>
      </w:r>
    </w:p>
    <w:p w14:paraId="3ACF5679">
      <w:pPr>
        <w:snapToGrid w:val="0"/>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w:t>
      </w:r>
    </w:p>
    <w:p w14:paraId="625168D8">
      <w:pPr>
        <w:snapToGrid w:val="0"/>
        <w:spacing w:line="360" w:lineRule="auto"/>
        <w:rPr>
          <w:rFonts w:cs="FangSong_GB2312" w:asciiTheme="minorEastAsia" w:hAnsiTheme="minorEastAsia" w:eastAsiaTheme="minorEastAsia"/>
          <w:bCs/>
          <w:sz w:val="24"/>
        </w:rPr>
      </w:pPr>
      <w:r>
        <w:rPr>
          <w:rFonts w:hint="eastAsia" w:cs="FangSong_GB2312" w:asciiTheme="minorEastAsia" w:hAnsiTheme="minorEastAsia" w:eastAsiaTheme="minorEastAsia"/>
          <w:bCs/>
          <w:sz w:val="24"/>
        </w:rPr>
        <w:t>四、与质疑事项相关的质疑请求</w:t>
      </w:r>
    </w:p>
    <w:p w14:paraId="3B51A7F3">
      <w:pPr>
        <w:snapToGrid w:val="0"/>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请求：</w:t>
      </w:r>
    </w:p>
    <w:p w14:paraId="634447DD">
      <w:pPr>
        <w:spacing w:line="360" w:lineRule="auto"/>
        <w:rPr>
          <w:rFonts w:cs="FangSong_GB2312" w:asciiTheme="minorEastAsia" w:hAnsiTheme="minorEastAsia" w:eastAsiaTheme="minorEastAsia"/>
          <w:sz w:val="24"/>
        </w:rPr>
      </w:pPr>
    </w:p>
    <w:p w14:paraId="1897B931">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1F9AF2F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06FCBECC">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质疑函制作说明：</w:t>
      </w:r>
    </w:p>
    <w:p w14:paraId="669F9418">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1.供应商提出质疑时，应提交质疑函和必要的证明材料。</w:t>
      </w:r>
    </w:p>
    <w:p w14:paraId="1A8C6784">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2.质疑供应商若委托代理人进行质疑的，质疑函应按要求列明“授权代表”的有关内容，并在附件中提交由质疑</w:t>
      </w:r>
      <w:r>
        <w:rPr>
          <w:rFonts w:hint="eastAsia" w:cs="FangSong_GB2312" w:asciiTheme="minorEastAsia" w:hAnsiTheme="minorEastAsia" w:eastAsiaTheme="minorEastAsia"/>
          <w:kern w:val="0"/>
          <w:sz w:val="24"/>
        </w:rPr>
        <w:t>供应商签署的授权委托书。授权委托书应载明代理人的姓名或者名称、代理事项、具体权限、期限和相关事项。</w:t>
      </w:r>
    </w:p>
    <w:p w14:paraId="613BF190">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3.质疑供应商若对项目的某一分包进行质疑，质疑函中应列明具体分包号。</w:t>
      </w:r>
    </w:p>
    <w:p w14:paraId="61554A9A">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4.质疑函的质疑事项应具体、明确，并有必要的事实依据和法律依据。</w:t>
      </w:r>
    </w:p>
    <w:p w14:paraId="6E9B5B0B">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5.质疑函的质疑请求应与质疑事项相关。</w:t>
      </w:r>
    </w:p>
    <w:p w14:paraId="6E4F4796">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DFD16E7">
      <w:pPr>
        <w:widowControl/>
        <w:spacing w:line="360" w:lineRule="auto"/>
        <w:ind w:firstLine="600" w:firstLineChars="200"/>
        <w:jc w:val="left"/>
        <w:rPr>
          <w:rFonts w:cs="FangSong_GB2312" w:asciiTheme="minorEastAsia" w:hAnsiTheme="minorEastAsia" w:eastAsiaTheme="minorEastAsia"/>
          <w:sz w:val="30"/>
          <w:szCs w:val="30"/>
        </w:rPr>
      </w:pPr>
    </w:p>
    <w:p w14:paraId="22A884A7">
      <w:pPr>
        <w:spacing w:line="360" w:lineRule="auto"/>
        <w:jc w:val="left"/>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z w:val="24"/>
        </w:rPr>
        <w:br w:type="page"/>
      </w:r>
      <w:r>
        <w:rPr>
          <w:rFonts w:hint="eastAsia" w:cs="FangSong_GB2312" w:asciiTheme="minorEastAsia" w:hAnsiTheme="minorEastAsia" w:eastAsiaTheme="minorEastAsia"/>
          <w:b/>
          <w:spacing w:val="6"/>
          <w:sz w:val="32"/>
          <w:szCs w:val="32"/>
        </w:rPr>
        <w:t>附件2：投诉书范本及制作说明</w:t>
      </w:r>
    </w:p>
    <w:p w14:paraId="213270BA">
      <w:pPr>
        <w:spacing w:line="360" w:lineRule="auto"/>
        <w:jc w:val="center"/>
        <w:rPr>
          <w:rFonts w:cs="FangSong_GB2312" w:asciiTheme="minorEastAsia" w:hAnsiTheme="minorEastAsia" w:eastAsiaTheme="minorEastAsia"/>
          <w:b/>
          <w:sz w:val="24"/>
        </w:rPr>
      </w:pPr>
    </w:p>
    <w:p w14:paraId="3A0E9250">
      <w:pPr>
        <w:spacing w:line="360" w:lineRule="auto"/>
        <w:jc w:val="center"/>
        <w:rPr>
          <w:rFonts w:cs="FangSong_GB2312" w:asciiTheme="minorEastAsia" w:hAnsiTheme="minorEastAsia" w:eastAsiaTheme="minorEastAsia"/>
          <w:b/>
          <w:spacing w:val="6"/>
          <w:sz w:val="32"/>
          <w:szCs w:val="32"/>
        </w:rPr>
      </w:pPr>
      <w:r>
        <w:rPr>
          <w:rFonts w:hint="eastAsia" w:cs="FangSong_GB2312" w:asciiTheme="minorEastAsia" w:hAnsiTheme="minorEastAsia" w:eastAsiaTheme="minorEastAsia"/>
          <w:b/>
          <w:spacing w:val="6"/>
          <w:sz w:val="32"/>
          <w:szCs w:val="32"/>
        </w:rPr>
        <w:t>投诉书范本</w:t>
      </w:r>
    </w:p>
    <w:p w14:paraId="59B55B12">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一、投诉相关主体基本情况</w:t>
      </w:r>
    </w:p>
    <w:p w14:paraId="5C0AAECA">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w:t>
      </w:r>
    </w:p>
    <w:p w14:paraId="06A58957">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3A10E4AF">
      <w:pPr>
        <w:tabs>
          <w:tab w:val="left" w:pos="6510"/>
        </w:tabs>
        <w:spacing w:line="360" w:lineRule="auto"/>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法定代表人/主要负责人：</w:t>
      </w:r>
    </w:p>
    <w:p w14:paraId="4925D58B">
      <w:pPr>
        <w:tabs>
          <w:tab w:val="left" w:pos="6510"/>
        </w:tabs>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联系电话：</w:t>
      </w:r>
    </w:p>
    <w:p w14:paraId="097335D5">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授权代表：联系电话</w:t>
      </w:r>
      <w:r>
        <w:rPr>
          <w:rFonts w:hint="eastAsia" w:cs="FangSong_GB2312" w:asciiTheme="minorEastAsia" w:hAnsiTheme="minorEastAsia" w:eastAsiaTheme="minorEastAsia"/>
          <w:sz w:val="24"/>
          <w:u w:val="dotted"/>
        </w:rPr>
        <w:t xml:space="preserve">：                  </w:t>
      </w:r>
    </w:p>
    <w:p w14:paraId="0E33D762">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地     址：邮编：</w:t>
      </w:r>
    </w:p>
    <w:p w14:paraId="6FDDFE83">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被投诉人1：</w:t>
      </w:r>
    </w:p>
    <w:p w14:paraId="7B1C3724">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48EBAB2C">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0B83A68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被投诉人2</w:t>
      </w:r>
    </w:p>
    <w:p w14:paraId="4335671F">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395036E1">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相关供应商：</w:t>
      </w:r>
    </w:p>
    <w:p w14:paraId="536CAF8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地     址：邮编：</w:t>
      </w:r>
    </w:p>
    <w:p w14:paraId="4F9EE572">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联系人：联系电话：</w:t>
      </w:r>
    </w:p>
    <w:p w14:paraId="0C387310">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二、投诉项目基本情况</w:t>
      </w:r>
    </w:p>
    <w:p w14:paraId="626C26BD">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采购项目名称：</w:t>
      </w:r>
    </w:p>
    <w:p w14:paraId="3AF05C0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采购项目编号：包号：</w:t>
      </w:r>
    </w:p>
    <w:p w14:paraId="0E951278">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采购人名称：</w:t>
      </w:r>
    </w:p>
    <w:p w14:paraId="4BDDBEC8">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代理机构名称：</w:t>
      </w:r>
    </w:p>
    <w:p w14:paraId="7594994A">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采购文件公告: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2CB54196">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采购结果公告:</w:t>
      </w:r>
      <w:r>
        <w:rPr>
          <w:rFonts w:hint="eastAsia" w:cs="FangSong_GB2312" w:asciiTheme="minorEastAsia" w:hAnsiTheme="minorEastAsia" w:eastAsiaTheme="minorEastAsia"/>
          <w:sz w:val="24"/>
          <w:u w:val="dotted"/>
        </w:rPr>
        <w:t xml:space="preserve">是/否 </w:t>
      </w:r>
      <w:r>
        <w:rPr>
          <w:rFonts w:hint="eastAsia" w:cs="FangSong_GB2312" w:asciiTheme="minorEastAsia" w:hAnsiTheme="minorEastAsia" w:eastAsiaTheme="minorEastAsia"/>
          <w:sz w:val="24"/>
        </w:rPr>
        <w:t>公告期限：</w:t>
      </w:r>
    </w:p>
    <w:p w14:paraId="0C4F19CF">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三、质疑基本情况</w:t>
      </w:r>
    </w:p>
    <w:p w14:paraId="6CADFB29">
      <w:pPr>
        <w:spacing w:line="360" w:lineRule="auto"/>
        <w:ind w:firstLine="480" w:firstLineChars="200"/>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投诉人于年月日,向提出质疑，质疑事项为：</w:t>
      </w:r>
    </w:p>
    <w:p w14:paraId="1F048A9D">
      <w:pPr>
        <w:spacing w:line="360" w:lineRule="auto"/>
        <w:rPr>
          <w:rFonts w:cs="FangSong_GB2312" w:asciiTheme="minorEastAsia" w:hAnsiTheme="minorEastAsia" w:eastAsiaTheme="minorEastAsia"/>
          <w:sz w:val="24"/>
          <w:u w:val="dotted"/>
        </w:rPr>
      </w:pPr>
    </w:p>
    <w:p w14:paraId="0BBAD72C">
      <w:pPr>
        <w:spacing w:line="360" w:lineRule="auto"/>
        <w:ind w:firstLine="360" w:firstLineChars="150"/>
        <w:rPr>
          <w:rFonts w:cs="FangSong_GB2312" w:asciiTheme="minorEastAsia" w:hAnsiTheme="minorEastAsia" w:eastAsiaTheme="minorEastAsia"/>
          <w:sz w:val="24"/>
        </w:rPr>
      </w:pPr>
      <w:r>
        <w:rPr>
          <w:rFonts w:hint="eastAsia" w:cs="FangSong_GB2312" w:asciiTheme="minorEastAsia" w:hAnsiTheme="minorEastAsia" w:eastAsiaTheme="minorEastAsia"/>
          <w:sz w:val="24"/>
          <w:u w:val="dotted"/>
        </w:rPr>
        <w:t>采购人/代理机构</w:t>
      </w:r>
      <w:r>
        <w:rPr>
          <w:rFonts w:hint="eastAsia" w:cs="FangSong_GB2312" w:asciiTheme="minorEastAsia" w:hAnsiTheme="minorEastAsia" w:eastAsiaTheme="minorEastAsia"/>
          <w:sz w:val="24"/>
        </w:rPr>
        <w:t>于年月日,就质疑事项作出了答复/没有在法定期限内作出答复。</w:t>
      </w:r>
    </w:p>
    <w:p w14:paraId="2FE59D0D">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四、投诉事项具体内容</w:t>
      </w:r>
    </w:p>
    <w:p w14:paraId="2DBBF4FF">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投诉事项 1：</w:t>
      </w:r>
    </w:p>
    <w:p w14:paraId="204A1A1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事实依据：</w:t>
      </w:r>
    </w:p>
    <w:p w14:paraId="31572EC8">
      <w:pPr>
        <w:spacing w:line="360" w:lineRule="auto"/>
        <w:rPr>
          <w:rFonts w:cs="FangSong_GB2312" w:asciiTheme="minorEastAsia" w:hAnsiTheme="minorEastAsia" w:eastAsiaTheme="minorEastAsia"/>
          <w:sz w:val="24"/>
          <w:u w:val="dotted"/>
        </w:rPr>
      </w:pPr>
    </w:p>
    <w:p w14:paraId="7C042EED">
      <w:pPr>
        <w:spacing w:line="360" w:lineRule="auto"/>
        <w:rPr>
          <w:rFonts w:cs="FangSong_GB2312" w:asciiTheme="minorEastAsia" w:hAnsiTheme="minorEastAsia" w:eastAsiaTheme="minorEastAsia"/>
          <w:sz w:val="24"/>
          <w:u w:val="single"/>
        </w:rPr>
      </w:pPr>
      <w:r>
        <w:rPr>
          <w:rFonts w:hint="eastAsia" w:cs="FangSong_GB2312" w:asciiTheme="minorEastAsia" w:hAnsiTheme="minorEastAsia" w:eastAsiaTheme="minorEastAsia"/>
          <w:sz w:val="24"/>
        </w:rPr>
        <w:t>法律依据：</w:t>
      </w:r>
    </w:p>
    <w:p w14:paraId="4AC8C3F2">
      <w:pPr>
        <w:spacing w:line="360" w:lineRule="auto"/>
        <w:rPr>
          <w:rFonts w:cs="FangSong_GB2312" w:asciiTheme="minorEastAsia" w:hAnsiTheme="minorEastAsia" w:eastAsiaTheme="minorEastAsia"/>
          <w:sz w:val="24"/>
          <w:u w:val="dotted"/>
        </w:rPr>
      </w:pPr>
    </w:p>
    <w:p w14:paraId="43A9DD94">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投诉事项2</w:t>
      </w:r>
    </w:p>
    <w:p w14:paraId="07920FB7">
      <w:pPr>
        <w:spacing w:line="360" w:lineRule="auto"/>
        <w:rPr>
          <w:rFonts w:cs="FangSong_GB2312" w:asciiTheme="minorEastAsia" w:hAnsiTheme="minorEastAsia" w:eastAsiaTheme="minorEastAsia"/>
          <w:sz w:val="24"/>
          <w:u w:val="dotted"/>
        </w:rPr>
      </w:pPr>
      <w:r>
        <w:rPr>
          <w:rFonts w:hint="eastAsia" w:cs="FangSong_GB2312" w:asciiTheme="minorEastAsia" w:hAnsiTheme="minorEastAsia" w:eastAsiaTheme="minorEastAsia"/>
          <w:sz w:val="24"/>
        </w:rPr>
        <w:t>……</w:t>
      </w:r>
    </w:p>
    <w:p w14:paraId="1AE3429A">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五、与投诉事项相关的投诉请求</w:t>
      </w:r>
    </w:p>
    <w:p w14:paraId="39201FEE">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请求：</w:t>
      </w:r>
    </w:p>
    <w:p w14:paraId="7D4ED78B">
      <w:pPr>
        <w:spacing w:line="360" w:lineRule="auto"/>
        <w:rPr>
          <w:rFonts w:cs="FangSong_GB2312" w:asciiTheme="minorEastAsia" w:hAnsiTheme="minorEastAsia" w:eastAsiaTheme="minorEastAsia"/>
          <w:sz w:val="24"/>
          <w:u w:val="single"/>
        </w:rPr>
      </w:pPr>
    </w:p>
    <w:p w14:paraId="552DA886">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签字(签章)：                   公章：                      </w:t>
      </w:r>
    </w:p>
    <w:p w14:paraId="795CF9F5">
      <w:pPr>
        <w:spacing w:line="360" w:lineRule="auto"/>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日期：    </w:t>
      </w:r>
    </w:p>
    <w:p w14:paraId="6DB4B75B">
      <w:pPr>
        <w:spacing w:line="360" w:lineRule="auto"/>
        <w:rPr>
          <w:rFonts w:cs="FangSong_GB2312" w:asciiTheme="minorEastAsia" w:hAnsiTheme="minorEastAsia" w:eastAsiaTheme="minorEastAsia"/>
          <w:b/>
          <w:sz w:val="24"/>
        </w:rPr>
      </w:pPr>
    </w:p>
    <w:p w14:paraId="27417E85">
      <w:pPr>
        <w:spacing w:line="360" w:lineRule="auto"/>
        <w:rPr>
          <w:rFonts w:cs="FangSong_GB2312" w:asciiTheme="minorEastAsia" w:hAnsiTheme="minorEastAsia" w:eastAsiaTheme="minorEastAsia"/>
          <w:b/>
          <w:sz w:val="24"/>
        </w:rPr>
      </w:pPr>
    </w:p>
    <w:p w14:paraId="406EE934">
      <w:pPr>
        <w:spacing w:line="360" w:lineRule="auto"/>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t>投诉书制作说明：</w:t>
      </w:r>
    </w:p>
    <w:p w14:paraId="5648AF44">
      <w:pPr>
        <w:widowControl/>
        <w:spacing w:line="360" w:lineRule="auto"/>
        <w:ind w:firstLine="480" w:firstLineChars="200"/>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1.投诉人提起投诉时，应当提交投诉书和必要的证明材料，并按照被投诉人和与投诉事项有关的供应商数量提供投诉书副本。</w:t>
      </w:r>
    </w:p>
    <w:p w14:paraId="5FFE41CC">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2.投诉人若委托代理人进行投诉的，投诉书应按照要求列明“授权代表”的有关内容，并在附件中提交由</w:t>
      </w:r>
      <w:r>
        <w:rPr>
          <w:rFonts w:hint="eastAsia" w:cs="FangSong_GB2312" w:asciiTheme="minorEastAsia" w:hAnsiTheme="minorEastAsia" w:eastAsiaTheme="minorEastAsia"/>
          <w:kern w:val="0"/>
          <w:sz w:val="24"/>
        </w:rPr>
        <w:t>投诉人签署的授权委托书。授权委托书应当载明代理人的姓名或者名称、代理事项、具体权限、期限和相关事项。</w:t>
      </w:r>
    </w:p>
    <w:p w14:paraId="5FE9FA11">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3.投诉人若对项目的某一分包进行投诉，投诉书应列明具体分包号。</w:t>
      </w:r>
    </w:p>
    <w:p w14:paraId="709E0EF9">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4.投诉书应简要列明质疑事项，质疑函、质疑答复等作为附件材料提供。</w:t>
      </w:r>
    </w:p>
    <w:p w14:paraId="3A42D2E4">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5.投诉书的投诉事项应具体、明确，并有必要的事实依据和法律依据。</w:t>
      </w:r>
    </w:p>
    <w:p w14:paraId="0EC54ADD">
      <w:pPr>
        <w:widowControl/>
        <w:spacing w:line="360" w:lineRule="auto"/>
        <w:ind w:firstLine="480" w:firstLineChars="200"/>
        <w:jc w:val="left"/>
        <w:rPr>
          <w:rFonts w:cs="FangSong_GB2312" w:asciiTheme="minorEastAsia" w:hAnsiTheme="minorEastAsia" w:eastAsiaTheme="minorEastAsia"/>
          <w:sz w:val="24"/>
        </w:rPr>
      </w:pPr>
      <w:r>
        <w:rPr>
          <w:rFonts w:hint="eastAsia" w:cs="FangSong_GB2312" w:asciiTheme="minorEastAsia" w:hAnsiTheme="minorEastAsia" w:eastAsiaTheme="minorEastAsia"/>
          <w:sz w:val="24"/>
        </w:rPr>
        <w:t>6.投诉书的投诉请求应与投诉事项相关。</w:t>
      </w:r>
    </w:p>
    <w:p w14:paraId="683A5DD6">
      <w:pPr>
        <w:widowControl/>
        <w:spacing w:line="360" w:lineRule="auto"/>
        <w:ind w:firstLine="480" w:firstLineChars="200"/>
        <w:jc w:val="left"/>
        <w:rPr>
          <w:rFonts w:cs="FangSong_GB2312" w:asciiTheme="minorEastAsia" w:hAnsiTheme="minorEastAsia" w:eastAsiaTheme="minorEastAsia"/>
          <w:kern w:val="0"/>
          <w:sz w:val="24"/>
        </w:rPr>
      </w:pPr>
      <w:r>
        <w:rPr>
          <w:rFonts w:hint="eastAsia" w:cs="FangSong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4726460">
      <w:pPr>
        <w:rPr>
          <w:rFonts w:cs="FangSong_GB2312" w:asciiTheme="minorEastAsia" w:hAnsiTheme="minorEastAsia" w:eastAsiaTheme="minorEastAsia"/>
          <w:b/>
          <w:sz w:val="24"/>
        </w:rPr>
      </w:pPr>
    </w:p>
    <w:p w14:paraId="729289C1">
      <w:pPr>
        <w:widowControl/>
        <w:adjustRightInd/>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24"/>
        </w:rPr>
        <w:br w:type="page"/>
      </w:r>
    </w:p>
    <w:p w14:paraId="61BA68AC">
      <w:pPr>
        <w:spacing w:line="360" w:lineRule="auto"/>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附件3：</w:t>
      </w:r>
    </w:p>
    <w:p w14:paraId="1298BC53">
      <w:pPr>
        <w:spacing w:line="360" w:lineRule="auto"/>
        <w:rPr>
          <w:rFonts w:asciiTheme="minorEastAsia" w:hAnsiTheme="minorEastAsia" w:eastAsiaTheme="minorEastAsia"/>
          <w:b/>
          <w:spacing w:val="6"/>
          <w:sz w:val="32"/>
          <w:szCs w:val="32"/>
        </w:rPr>
      </w:pPr>
    </w:p>
    <w:p w14:paraId="1F20A14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7D41C93A">
      <w:pPr>
        <w:spacing w:line="360" w:lineRule="auto"/>
        <w:rPr>
          <w:rFonts w:asciiTheme="minorEastAsia" w:hAnsiTheme="minorEastAsia" w:eastAsiaTheme="minorEastAsia"/>
          <w:b/>
          <w:spacing w:val="6"/>
          <w:sz w:val="30"/>
          <w:szCs w:val="30"/>
        </w:rPr>
      </w:pPr>
    </w:p>
    <w:p w14:paraId="4B94D087">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sz w:val="24"/>
          <w:u w:val="single"/>
          <w:lang w:val="en-US" w:eastAsia="zh-CN"/>
        </w:rPr>
        <w:t>建德市新安江中学</w:t>
      </w:r>
      <w:r>
        <w:rPr>
          <w:rFonts w:hint="eastAsia" w:cs="FangSong_GB2312" w:asciiTheme="minorEastAsia" w:hAnsiTheme="minorEastAsia" w:eastAsiaTheme="minorEastAsia"/>
          <w:sz w:val="24"/>
        </w:rPr>
        <w:t>单位的</w:t>
      </w:r>
      <w:r>
        <w:rPr>
          <w:rFonts w:hint="eastAsia" w:cs="宋体" w:asciiTheme="minorEastAsia" w:hAnsiTheme="minorEastAsia" w:eastAsiaTheme="minorEastAsia"/>
          <w:sz w:val="24"/>
          <w:u w:val="single"/>
          <w:lang w:val="en-US" w:eastAsia="zh-CN"/>
        </w:rPr>
        <w:t>建德市新安江中学2025年物业服务采购项目</w:t>
      </w:r>
      <w:r>
        <w:rPr>
          <w:rFonts w:hint="eastAsia" w:cs="FangSong_GB2312" w:asciiTheme="minorEastAsia" w:hAnsiTheme="minorEastAsia" w:eastAsiaTheme="minorEastAsia"/>
          <w:sz w:val="24"/>
        </w:rPr>
        <w:t>采购活动提供本单位制造的货物（由本单位承担工程/提供服务），或者提供其他残疾人福利性单位制造的货物（不包括使用非残疾人福利性单位注册商标的货物）。</w:t>
      </w:r>
    </w:p>
    <w:p w14:paraId="6DE9ED70">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本单位对上述声明的真实性负责。如有虚假，将依法承担相应责任。</w:t>
      </w:r>
    </w:p>
    <w:p w14:paraId="78DE4E68">
      <w:pPr>
        <w:spacing w:line="360" w:lineRule="auto"/>
        <w:ind w:firstLine="480" w:firstLineChars="200"/>
        <w:rPr>
          <w:rFonts w:cs="FangSong_GB2312" w:asciiTheme="minorEastAsia" w:hAnsiTheme="minorEastAsia" w:eastAsiaTheme="minorEastAsia"/>
          <w:sz w:val="24"/>
        </w:rPr>
      </w:pPr>
    </w:p>
    <w:p w14:paraId="37505B93">
      <w:pPr>
        <w:spacing w:line="360" w:lineRule="auto"/>
        <w:ind w:firstLine="480" w:firstLineChars="200"/>
        <w:rPr>
          <w:rFonts w:cs="FangSong_GB2312" w:asciiTheme="minorEastAsia" w:hAnsiTheme="minorEastAsia" w:eastAsiaTheme="minorEastAsia"/>
          <w:sz w:val="24"/>
        </w:rPr>
      </w:pPr>
    </w:p>
    <w:p w14:paraId="7668E89F">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单位名称（</w:t>
      </w:r>
      <w:r>
        <w:rPr>
          <w:rFonts w:hint="eastAsia" w:cs="FangSong_GB2312" w:asciiTheme="minorEastAsia" w:hAnsiTheme="minorEastAsia" w:eastAsiaTheme="minorEastAsia"/>
          <w:kern w:val="0"/>
          <w:sz w:val="24"/>
        </w:rPr>
        <w:t>电子签名</w:t>
      </w:r>
      <w:r>
        <w:rPr>
          <w:rFonts w:hint="eastAsia" w:cs="FangSong_GB2312" w:asciiTheme="minorEastAsia" w:hAnsiTheme="minorEastAsia" w:eastAsiaTheme="minorEastAsia"/>
          <w:sz w:val="24"/>
        </w:rPr>
        <w:t>）：</w:t>
      </w:r>
    </w:p>
    <w:p w14:paraId="4602A119">
      <w:pPr>
        <w:tabs>
          <w:tab w:val="left" w:pos="4860"/>
        </w:tabs>
        <w:spacing w:line="360" w:lineRule="auto"/>
        <w:ind w:right="1560" w:firstLine="480" w:firstLineChars="200"/>
        <w:jc w:val="center"/>
        <w:rPr>
          <w:rFonts w:cs="FangSong_GB2312" w:asciiTheme="minorEastAsia" w:hAnsiTheme="minorEastAsia" w:eastAsiaTheme="minorEastAsia"/>
          <w:sz w:val="24"/>
        </w:rPr>
      </w:pPr>
      <w:r>
        <w:rPr>
          <w:rFonts w:hint="eastAsia" w:cs="FangSong_GB2312" w:asciiTheme="minorEastAsia" w:hAnsiTheme="minorEastAsia" w:eastAsiaTheme="minorEastAsia"/>
          <w:sz w:val="24"/>
        </w:rPr>
        <w:t xml:space="preserve">       日  期：</w:t>
      </w:r>
    </w:p>
    <w:p w14:paraId="4522F928">
      <w:pPr>
        <w:spacing w:line="360" w:lineRule="auto"/>
        <w:ind w:firstLine="480" w:firstLineChars="200"/>
        <w:rPr>
          <w:rFonts w:cs="FangSong_GB2312" w:asciiTheme="minorEastAsia" w:hAnsiTheme="minorEastAsia" w:eastAsiaTheme="minorEastAsia"/>
          <w:sz w:val="24"/>
        </w:rPr>
      </w:pPr>
    </w:p>
    <w:p w14:paraId="30625946">
      <w:pPr>
        <w:widowControl/>
        <w:adjustRightInd/>
        <w:jc w:val="left"/>
        <w:rPr>
          <w:rFonts w:cs="FangSong_GB2312" w:asciiTheme="minorEastAsia" w:hAnsiTheme="minorEastAsia" w:eastAsiaTheme="minorEastAsia"/>
          <w:b/>
          <w:sz w:val="32"/>
          <w:szCs w:val="32"/>
        </w:rPr>
      </w:pPr>
      <w:r>
        <w:rPr>
          <w:rFonts w:cs="FangSong_GB2312" w:asciiTheme="minorEastAsia" w:hAnsiTheme="minorEastAsia" w:eastAsiaTheme="minorEastAsia"/>
          <w:b/>
          <w:sz w:val="32"/>
          <w:szCs w:val="32"/>
        </w:rPr>
        <w:br w:type="page"/>
      </w:r>
    </w:p>
    <w:p w14:paraId="7CE1C6B4">
      <w:pPr>
        <w:autoSpaceDE w:val="0"/>
        <w:autoSpaceDN w:val="0"/>
        <w:jc w:val="left"/>
        <w:rPr>
          <w:rFonts w:cs="FangSong_GB2312" w:asciiTheme="minorEastAsia" w:hAnsiTheme="minorEastAsia" w:eastAsiaTheme="minorEastAsia"/>
          <w:b/>
          <w:sz w:val="24"/>
        </w:rPr>
      </w:pPr>
      <w:r>
        <w:rPr>
          <w:rFonts w:hint="eastAsia" w:cs="FangSong_GB2312" w:asciiTheme="minorEastAsia" w:hAnsiTheme="minorEastAsia" w:eastAsiaTheme="minorEastAsia"/>
          <w:b/>
          <w:sz w:val="32"/>
          <w:szCs w:val="32"/>
        </w:rPr>
        <w:t>附件4：</w:t>
      </w:r>
    </w:p>
    <w:p w14:paraId="49C85346">
      <w:pPr>
        <w:spacing w:line="360" w:lineRule="auto"/>
        <w:jc w:val="left"/>
        <w:rPr>
          <w:rFonts w:cs="FangSong_GB2312" w:asciiTheme="minorEastAsia" w:hAnsiTheme="minorEastAsia" w:eastAsiaTheme="minorEastAsia"/>
          <w:b/>
          <w:sz w:val="24"/>
        </w:rPr>
      </w:pPr>
    </w:p>
    <w:p w14:paraId="4DE8DFE6">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DFAC8A7">
      <w:pPr>
        <w:autoSpaceDE w:val="0"/>
        <w:autoSpaceDN w:val="0"/>
        <w:jc w:val="center"/>
        <w:rPr>
          <w:rFonts w:asciiTheme="minorEastAsia" w:hAnsiTheme="minorEastAsia" w:eastAsiaTheme="minorEastAsia"/>
          <w:b/>
          <w:bCs/>
          <w:sz w:val="32"/>
          <w:szCs w:val="32"/>
        </w:rPr>
      </w:pPr>
    </w:p>
    <w:p w14:paraId="788053A4">
      <w:pPr>
        <w:spacing w:line="360" w:lineRule="auto"/>
        <w:rPr>
          <w:rFonts w:asciiTheme="minorEastAsia" w:hAnsiTheme="minorEastAsia" w:eastAsiaTheme="minorEastAsia"/>
          <w:sz w:val="24"/>
        </w:rPr>
      </w:pPr>
      <w:r>
        <w:rPr>
          <w:rFonts w:hint="eastAsia" w:cs="FangSong_GB2312" w:asciiTheme="minorEastAsia" w:hAnsiTheme="minorEastAsia" w:eastAsiaTheme="minorEastAsia"/>
          <w:sz w:val="24"/>
          <w:lang w:val="en-US" w:eastAsia="zh-CN"/>
        </w:rPr>
        <w:t>建德市新安江中学</w:t>
      </w:r>
      <w:r>
        <w:rPr>
          <w:rFonts w:hint="eastAsia" w:cs="FangSong_GB2312" w:asciiTheme="minorEastAsia" w:hAnsiTheme="minorEastAsia" w:eastAsiaTheme="minorEastAsia"/>
          <w:sz w:val="24"/>
        </w:rPr>
        <w:t>、杭州市公共资源交易中心建德分中心：</w:t>
      </w:r>
    </w:p>
    <w:p w14:paraId="680339D7">
      <w:pPr>
        <w:spacing w:line="360" w:lineRule="auto"/>
        <w:ind w:firstLine="480" w:firstLineChars="200"/>
        <w:rPr>
          <w:rFonts w:cs="宋体" w:asciiTheme="minorEastAsia" w:hAnsiTheme="minorEastAsia" w:eastAsiaTheme="minorEastAsia"/>
          <w:sz w:val="24"/>
        </w:rPr>
      </w:pPr>
      <w:r>
        <w:rPr>
          <w:rFonts w:hint="eastAsia" w:cs="FangSong_GB2312" w:asciiTheme="minorEastAsia" w:hAnsiTheme="minorEastAsia" w:eastAsiaTheme="minorEastAsia"/>
          <w:kern w:val="0"/>
          <w:sz w:val="24"/>
          <w:lang w:val="zh-CN"/>
        </w:rPr>
        <w:t>我方</w:t>
      </w:r>
      <w:r>
        <w:rPr>
          <w:rFonts w:hint="eastAsia" w:cs="FangSong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FangSong_GB2312" w:asciiTheme="minorEastAsia" w:hAnsiTheme="minorEastAsia" w:eastAsiaTheme="minorEastAsia"/>
          <w:sz w:val="24"/>
        </w:rPr>
        <w:t>贵方组织的</w:t>
      </w:r>
      <w:r>
        <w:rPr>
          <w:rFonts w:hint="eastAsia" w:cs="FangSong_GB2312" w:asciiTheme="minorEastAsia" w:hAnsiTheme="minorEastAsia" w:eastAsiaTheme="minorEastAsia"/>
          <w:sz w:val="24"/>
          <w:u w:val="single"/>
          <w:lang w:val="en-US" w:eastAsia="zh-CN"/>
        </w:rPr>
        <w:t>建德市新安江中学2025年物业服务采购项目</w:t>
      </w:r>
      <w:r>
        <w:rPr>
          <w:rFonts w:hint="eastAsia" w:cs="FangSong_GB2312" w:asciiTheme="minorEastAsia" w:hAnsiTheme="minorEastAsia" w:eastAsiaTheme="minorEastAsia"/>
          <w:sz w:val="24"/>
        </w:rPr>
        <w:t>【项目编号：</w:t>
      </w:r>
      <w:r>
        <w:rPr>
          <w:rFonts w:hint="eastAsia" w:cs="FangSong_GB2312" w:asciiTheme="minorEastAsia" w:hAnsiTheme="minorEastAsia" w:eastAsiaTheme="minorEastAsia"/>
          <w:sz w:val="24"/>
          <w:lang w:eastAsia="zh-CN"/>
        </w:rPr>
        <w:t>JD2025BJ-022</w:t>
      </w:r>
      <w:r>
        <w:rPr>
          <w:rFonts w:hint="eastAsia" w:cs="FangSong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w:t>
      </w:r>
      <w:r>
        <w:rPr>
          <w:rFonts w:hint="eastAsia" w:cs="宋体" w:asciiTheme="minorEastAsia" w:hAnsiTheme="minorEastAsia" w:eastAsiaTheme="minorEastAsia"/>
          <w:bCs/>
          <w:sz w:val="24"/>
        </w:rPr>
        <w:t>购活动中作如下说明：</w:t>
      </w:r>
      <w:r>
        <w:rPr>
          <w:rFonts w:hint="eastAsia" w:cs="宋体" w:asciiTheme="minorEastAsia" w:hAnsiTheme="minorEastAsia" w:eastAsiaTheme="minorEastAsia"/>
          <w:sz w:val="24"/>
        </w:rPr>
        <w:t>我方所使用的“</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14408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5D658ABF">
      <w:pPr>
        <w:spacing w:line="360" w:lineRule="auto"/>
        <w:ind w:firstLine="494"/>
        <w:rPr>
          <w:rFonts w:cs="宋体" w:asciiTheme="minorEastAsia" w:hAnsiTheme="minorEastAsia" w:eastAsiaTheme="minorEastAsia"/>
          <w:sz w:val="24"/>
        </w:rPr>
      </w:pPr>
    </w:p>
    <w:p w14:paraId="3B49505D">
      <w:pPr>
        <w:spacing w:line="360" w:lineRule="auto"/>
        <w:ind w:firstLine="494"/>
        <w:rPr>
          <w:rFonts w:cs="宋体" w:asciiTheme="minorEastAsia" w:hAnsiTheme="minorEastAsia" w:eastAsiaTheme="minorEastAsia"/>
          <w:sz w:val="24"/>
        </w:rPr>
      </w:pPr>
    </w:p>
    <w:p w14:paraId="60E9CBB0">
      <w:pPr>
        <w:spacing w:line="360" w:lineRule="auto"/>
        <w:ind w:firstLine="494"/>
        <w:rPr>
          <w:rFonts w:cs="宋体" w:asciiTheme="minorEastAsia" w:hAnsiTheme="minorEastAsia" w:eastAsiaTheme="minorEastAsia"/>
          <w:sz w:val="24"/>
        </w:rPr>
      </w:pPr>
    </w:p>
    <w:p w14:paraId="6E4D1176">
      <w:pPr>
        <w:spacing w:line="360" w:lineRule="auto"/>
        <w:ind w:firstLine="494"/>
        <w:rPr>
          <w:rFonts w:cs="宋体" w:asciiTheme="minorEastAsia" w:hAnsiTheme="minorEastAsia" w:eastAsiaTheme="minorEastAsia"/>
          <w:sz w:val="24"/>
        </w:rPr>
      </w:pPr>
    </w:p>
    <w:p w14:paraId="28C64D7E">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508DB3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C5FBFE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B639CBA">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FangSong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5A78CD">
      <w:pPr>
        <w:widowControl/>
        <w:spacing w:line="360" w:lineRule="auto"/>
        <w:ind w:firstLine="480" w:firstLineChars="200"/>
        <w:jc w:val="left"/>
        <w:rPr>
          <w:rFonts w:cs="宋体" w:asciiTheme="minorEastAsia" w:hAnsiTheme="minorEastAsia" w:eastAsiaTheme="minorEastAsia"/>
          <w:kern w:val="0"/>
          <w:sz w:val="24"/>
        </w:rPr>
      </w:pPr>
    </w:p>
    <w:p w14:paraId="43346CFB">
      <w:pPr>
        <w:snapToGrid w:val="0"/>
        <w:spacing w:line="360" w:lineRule="auto"/>
        <w:jc w:val="center"/>
        <w:rPr>
          <w:rFonts w:cs="FangSong_GB2312" w:asciiTheme="minorEastAsia" w:hAnsiTheme="minorEastAsia" w:eastAsiaTheme="minorEastAsia"/>
          <w:b/>
          <w:sz w:val="24"/>
        </w:rPr>
      </w:pPr>
    </w:p>
    <w:p w14:paraId="788CC1AB">
      <w:pPr>
        <w:widowControl/>
        <w:adjustRightInd/>
        <w:jc w:val="left"/>
        <w:rPr>
          <w:rFonts w:cs="FangSong_GB2312" w:asciiTheme="minorEastAsia" w:hAnsiTheme="minorEastAsia" w:eastAsiaTheme="minorEastAsia"/>
          <w:b/>
          <w:sz w:val="24"/>
        </w:rPr>
      </w:pPr>
      <w:r>
        <w:rPr>
          <w:rFonts w:cs="FangSong_GB2312" w:asciiTheme="minorEastAsia" w:hAnsiTheme="minorEastAsia" w:eastAsiaTheme="minorEastAsia"/>
          <w:b/>
          <w:sz w:val="24"/>
        </w:rPr>
        <w:br w:type="page"/>
      </w:r>
    </w:p>
    <w:p w14:paraId="6FD39BCD">
      <w:pPr>
        <w:autoSpaceDE w:val="0"/>
        <w:autoSpaceDN w:val="0"/>
        <w:jc w:val="left"/>
        <w:rPr>
          <w:rFonts w:cs="FangSong_GB2312" w:asciiTheme="minorEastAsia" w:hAnsiTheme="minorEastAsia" w:eastAsiaTheme="minorEastAsia"/>
          <w:b/>
          <w:sz w:val="32"/>
          <w:szCs w:val="32"/>
        </w:rPr>
      </w:pPr>
      <w:r>
        <w:rPr>
          <w:rFonts w:hint="eastAsia" w:cs="FangSong_GB2312" w:asciiTheme="minorEastAsia" w:hAnsiTheme="minorEastAsia" w:eastAsiaTheme="minorEastAsia"/>
          <w:b/>
          <w:sz w:val="32"/>
          <w:szCs w:val="32"/>
        </w:rPr>
        <w:t>附件5：</w:t>
      </w:r>
    </w:p>
    <w:p w14:paraId="2E3FAD21">
      <w:pPr>
        <w:spacing w:line="360" w:lineRule="auto"/>
        <w:jc w:val="center"/>
        <w:rPr>
          <w:rFonts w:cs="宋体" w:asciiTheme="minorEastAsia" w:hAnsiTheme="minorEastAsia" w:eastAsiaTheme="minorEastAsia"/>
          <w:b/>
          <w:sz w:val="32"/>
          <w:szCs w:val="32"/>
        </w:rPr>
      </w:pPr>
    </w:p>
    <w:p w14:paraId="13F97A7D">
      <w:pPr>
        <w:adjustRightInd/>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中小企业声明函（服务）</w:t>
      </w:r>
    </w:p>
    <w:p w14:paraId="7BB109E5">
      <w:pPr>
        <w:spacing w:line="360" w:lineRule="auto"/>
        <w:jc w:val="center"/>
        <w:rPr>
          <w:rFonts w:cs="宋体" w:asciiTheme="minorEastAsia" w:hAnsiTheme="minorEastAsia" w:eastAsiaTheme="minorEastAsia"/>
          <w:b/>
          <w:sz w:val="32"/>
          <w:szCs w:val="32"/>
        </w:rPr>
      </w:pPr>
    </w:p>
    <w:p w14:paraId="7BC55F17">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FangSong_GB2312" w:asciiTheme="minorEastAsia" w:hAnsiTheme="minorEastAsia" w:eastAsiaTheme="minorEastAsia"/>
          <w:sz w:val="24"/>
          <w:u w:val="single"/>
          <w:lang w:val="en-US" w:eastAsia="zh-CN"/>
        </w:rPr>
        <w:t>建德市新安江中学</w:t>
      </w:r>
      <w:r>
        <w:rPr>
          <w:rFonts w:hint="eastAsia" w:cs="宋体" w:asciiTheme="minorEastAsia" w:hAnsiTheme="minorEastAsia" w:eastAsiaTheme="minorEastAsia"/>
          <w:sz w:val="24"/>
        </w:rPr>
        <w:t>的</w:t>
      </w:r>
      <w:r>
        <w:rPr>
          <w:rFonts w:hint="eastAsia" w:cs="FangSong_GB2312" w:asciiTheme="minorEastAsia" w:hAnsiTheme="minorEastAsia" w:eastAsiaTheme="minorEastAsia"/>
          <w:sz w:val="24"/>
          <w:u w:val="single"/>
          <w:lang w:val="en-US" w:eastAsia="zh-CN"/>
        </w:rPr>
        <w:t>建德市新安江中学2025年物业服务采购项目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F6C0A8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FangSong_GB2312" w:asciiTheme="minorEastAsia" w:hAnsiTheme="minorEastAsia" w:eastAsiaTheme="minorEastAsia"/>
          <w:sz w:val="24"/>
          <w:u w:val="single"/>
          <w:lang w:val="en-US" w:eastAsia="zh-CN"/>
        </w:rPr>
        <w:t>建德市新安江中学2025年物业服务采购项目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万元</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C8A3C6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5723D2E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158CEBAF">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829CB86">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12770CE">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D343D4E">
      <w:pPr>
        <w:spacing w:line="360" w:lineRule="auto"/>
        <w:ind w:right="420"/>
        <w:rPr>
          <w:rFonts w:cs="宋体" w:asciiTheme="minorEastAsia" w:hAnsiTheme="minorEastAsia" w:eastAsiaTheme="minorEastAsia"/>
          <w:sz w:val="24"/>
        </w:rPr>
      </w:pPr>
    </w:p>
    <w:p w14:paraId="6618B0B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4951C56">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A3E71F9">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40F0A7">
      <w:pPr>
        <w:spacing w:line="360" w:lineRule="auto"/>
        <w:rPr>
          <w:rFonts w:cs="FangSong_GB2312" w:asciiTheme="minorEastAsia" w:hAnsiTheme="minorEastAsia" w:eastAsiaTheme="minorEastAsia"/>
          <w:b/>
          <w:sz w:val="24"/>
        </w:rPr>
      </w:pPr>
    </w:p>
    <w:p w14:paraId="6AD03FE5">
      <w:pPr>
        <w:spacing w:line="360" w:lineRule="auto"/>
        <w:ind w:firstLine="482" w:firstLineChars="200"/>
        <w:rPr>
          <w:rFonts w:cs="FangSong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7B5B">
    <w:pPr>
      <w:pStyle w:val="39"/>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158F2">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15158F2">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95</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D03B">
    <w:pPr>
      <w:pStyle w:val="39"/>
      <w:framePr w:wrap="around" w:vAnchor="text" w:hAnchor="margin" w:xAlign="right" w:y="1"/>
      <w:rPr>
        <w:rStyle w:val="64"/>
      </w:rPr>
    </w:pPr>
    <w:r>
      <w:fldChar w:fldCharType="begin"/>
    </w:r>
    <w:r>
      <w:rPr>
        <w:rStyle w:val="64"/>
      </w:rPr>
      <w:instrText xml:space="preserve">PAGE  </w:instrText>
    </w:r>
    <w:r>
      <w:fldChar w:fldCharType="end"/>
    </w:r>
  </w:p>
  <w:p w14:paraId="5BDDFE1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AEF4">
    <w:pPr>
      <w:pStyle w:val="39"/>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CE01B">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ACE01B">
                    <w:pPr>
                      <w:pStyle w:val="39"/>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4</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01C5">
    <w:pPr>
      <w:pStyle w:val="39"/>
      <w:jc w:val="center"/>
      <w:rPr>
        <w:rFonts w:ascii="FangSong_GB2312" w:eastAsia="FangSong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330EC">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BD330EC">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95</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CAD1">
    <w:pPr>
      <w:pStyle w:val="39"/>
      <w:framePr w:wrap="around" w:vAnchor="text" w:hAnchor="margin" w:xAlign="right" w:y="1"/>
      <w:rPr>
        <w:rStyle w:val="64"/>
      </w:rPr>
    </w:pPr>
    <w:r>
      <w:fldChar w:fldCharType="begin"/>
    </w:r>
    <w:r>
      <w:rPr>
        <w:rStyle w:val="64"/>
      </w:rPr>
      <w:instrText xml:space="preserve">PAGE  </w:instrText>
    </w:r>
    <w:r>
      <w:fldChar w:fldCharType="end"/>
    </w:r>
  </w:p>
  <w:p w14:paraId="51FE6940">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6ABF">
    <w:pPr>
      <w:pStyle w:val="39"/>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10A11">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7" w:name="_Toc164085800"/>
                          <w:bookmarkStart w:id="178" w:name="_Toc91899912"/>
                          <w:bookmarkStart w:id="179" w:name="_Toc131845147"/>
                          <w:bookmarkStart w:id="180" w:name="_Toc36110187"/>
                          <w:r>
                            <w:rPr>
                              <w:rFonts w:hint="eastAsia" w:ascii="FangSong_GB2312" w:eastAsia="FangSong_GB2312"/>
                              <w:kern w:val="0"/>
                              <w:szCs w:val="21"/>
                            </w:rPr>
                            <w:t xml:space="preserve"> 页</w:t>
                          </w:r>
                          <w:bookmarkEnd w:id="177"/>
                          <w:bookmarkEnd w:id="178"/>
                          <w:bookmarkEnd w:id="179"/>
                          <w:bookmarkEnd w:id="18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210A11">
                    <w:pPr>
                      <w:pStyle w:val="39"/>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87</w:t>
                    </w:r>
                    <w:r>
                      <w:rPr>
                        <w:rFonts w:hint="eastAsia" w:ascii="FangSong_GB2312" w:eastAsia="FangSong_GB2312"/>
                        <w:kern w:val="0"/>
                        <w:szCs w:val="21"/>
                      </w:rPr>
                      <w:fldChar w:fldCharType="end"/>
                    </w:r>
                    <w:bookmarkStart w:id="177" w:name="_Toc164085800"/>
                    <w:bookmarkStart w:id="178" w:name="_Toc91899912"/>
                    <w:bookmarkStart w:id="179" w:name="_Toc131845147"/>
                    <w:bookmarkStart w:id="180" w:name="_Toc36110187"/>
                    <w:r>
                      <w:rPr>
                        <w:rFonts w:hint="eastAsia" w:ascii="FangSong_GB2312" w:eastAsia="FangSong_GB2312"/>
                        <w:kern w:val="0"/>
                        <w:szCs w:val="21"/>
                      </w:rPr>
                      <w:t xml:space="preserve"> 页</w:t>
                    </w:r>
                    <w:bookmarkEnd w:id="177"/>
                    <w:bookmarkEnd w:id="178"/>
                    <w:bookmarkEnd w:id="179"/>
                    <w:bookmarkEnd w:id="180"/>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41F3">
    <w:pPr>
      <w:pStyle w:val="57"/>
      <w:ind w:firstLine="180" w:firstLineChars="100"/>
      <w:jc w:val="both"/>
      <w:rPr>
        <w:rFonts w:ascii="FangSong_GB2312" w:eastAsia="FangSong_GB2312"/>
        <w:b w:val="0"/>
        <w:i/>
        <w:sz w:val="18"/>
        <w:u w:val="single"/>
      </w:rPr>
    </w:pPr>
    <w:r>
      <w:rPr>
        <w:rFonts w:hint="eastAsia" w:eastAsia="FangSong_GB2312"/>
        <w:b w:val="0"/>
        <w:i/>
        <w:sz w:val="18"/>
        <w:szCs w:val="18"/>
        <w:u w:val="single"/>
      </w:rPr>
      <w:t>杭州</w:t>
    </w:r>
    <w:r>
      <w:rPr>
        <w:rFonts w:hint="eastAsia" w:eastAsia="FangSong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23FD">
    <w:pPr>
      <w:pStyle w:val="40"/>
      <w:jc w:val="right"/>
      <w:rPr>
        <w:rFonts w:eastAsia="FangSong_GB2312"/>
      </w:rPr>
    </w:pPr>
    <w:r>
      <w:rPr>
        <w:rFonts w:hint="eastAsia" w:eastAsia="FangSong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E171">
    <w:pPr>
      <w:pStyle w:val="40"/>
      <w:jc w:val="right"/>
      <w:rPr>
        <w:rFonts w:eastAsia="FangSong_GB2312"/>
      </w:rPr>
    </w:pPr>
    <w:r>
      <w:rPr>
        <w:rFonts w:hint="eastAsia" w:eastAsia="FangSong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8E40">
    <w:pPr>
      <w:pStyle w:val="40"/>
      <w:jc w:val="right"/>
      <w:rPr>
        <w:rFonts w:eastAsia="FangSong_GB2312"/>
      </w:rPr>
    </w:pPr>
    <w:r>
      <w:rPr>
        <w:rFonts w:hint="eastAsia" w:eastAsia="FangSong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2B22"/>
    <w:multiLevelType w:val="singleLevel"/>
    <w:tmpl w:val="84D22B22"/>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A2OTk2NTdkODVmYjMzODYyMDExMWIzZmQxZ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D71"/>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F7E"/>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074"/>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80A"/>
    <w:rsid w:val="00974022"/>
    <w:rsid w:val="0097564A"/>
    <w:rsid w:val="009772F2"/>
    <w:rsid w:val="009778CF"/>
    <w:rsid w:val="00977B97"/>
    <w:rsid w:val="009810BE"/>
    <w:rsid w:val="009819A7"/>
    <w:rsid w:val="009851F5"/>
    <w:rsid w:val="0098534B"/>
    <w:rsid w:val="009872F9"/>
    <w:rsid w:val="0098764E"/>
    <w:rsid w:val="00987D58"/>
    <w:rsid w:val="009906D4"/>
    <w:rsid w:val="00990EB7"/>
    <w:rsid w:val="00990F5F"/>
    <w:rsid w:val="00991CC3"/>
    <w:rsid w:val="00993135"/>
    <w:rsid w:val="00993AC7"/>
    <w:rsid w:val="00997044"/>
    <w:rsid w:val="0099792B"/>
    <w:rsid w:val="009A106B"/>
    <w:rsid w:val="009A2B9F"/>
    <w:rsid w:val="009A2BF3"/>
    <w:rsid w:val="009A3C3E"/>
    <w:rsid w:val="009A7E7C"/>
    <w:rsid w:val="009B115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2741"/>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AFD"/>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43F"/>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6D3"/>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788"/>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649"/>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AD2"/>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91C"/>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B52"/>
    <w:rsid w:val="00F3619D"/>
    <w:rsid w:val="00F3722A"/>
    <w:rsid w:val="00F37366"/>
    <w:rsid w:val="00F419B8"/>
    <w:rsid w:val="00F41C0F"/>
    <w:rsid w:val="00F42856"/>
    <w:rsid w:val="00F43390"/>
    <w:rsid w:val="00F43EF6"/>
    <w:rsid w:val="00F4482B"/>
    <w:rsid w:val="00F44F02"/>
    <w:rsid w:val="00F44F67"/>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4DA3"/>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B6D94"/>
    <w:rsid w:val="01967665"/>
    <w:rsid w:val="01BA61B0"/>
    <w:rsid w:val="01C96DEE"/>
    <w:rsid w:val="01DD59FB"/>
    <w:rsid w:val="01E23011"/>
    <w:rsid w:val="01E46D89"/>
    <w:rsid w:val="01EE1F3A"/>
    <w:rsid w:val="02185236"/>
    <w:rsid w:val="02483192"/>
    <w:rsid w:val="02557C87"/>
    <w:rsid w:val="02654E0F"/>
    <w:rsid w:val="02693149"/>
    <w:rsid w:val="0273010D"/>
    <w:rsid w:val="02866093"/>
    <w:rsid w:val="02A66735"/>
    <w:rsid w:val="02AF7331"/>
    <w:rsid w:val="02C40969"/>
    <w:rsid w:val="02DA0C0E"/>
    <w:rsid w:val="030376E3"/>
    <w:rsid w:val="03280859"/>
    <w:rsid w:val="033124A2"/>
    <w:rsid w:val="035E0DBD"/>
    <w:rsid w:val="03771E7F"/>
    <w:rsid w:val="0381685A"/>
    <w:rsid w:val="03DD35E4"/>
    <w:rsid w:val="03FA61DB"/>
    <w:rsid w:val="04115E30"/>
    <w:rsid w:val="043F474B"/>
    <w:rsid w:val="04512FE5"/>
    <w:rsid w:val="045301F6"/>
    <w:rsid w:val="0486237A"/>
    <w:rsid w:val="049B7A36"/>
    <w:rsid w:val="04A24CDA"/>
    <w:rsid w:val="04AC7907"/>
    <w:rsid w:val="04C81AE6"/>
    <w:rsid w:val="04F01EE9"/>
    <w:rsid w:val="050464C8"/>
    <w:rsid w:val="05305068"/>
    <w:rsid w:val="05465FAD"/>
    <w:rsid w:val="05502988"/>
    <w:rsid w:val="05526700"/>
    <w:rsid w:val="05717247"/>
    <w:rsid w:val="058C703F"/>
    <w:rsid w:val="05946D18"/>
    <w:rsid w:val="05AA653C"/>
    <w:rsid w:val="05CC64B2"/>
    <w:rsid w:val="05DC421B"/>
    <w:rsid w:val="0646729E"/>
    <w:rsid w:val="064918B1"/>
    <w:rsid w:val="064C314F"/>
    <w:rsid w:val="065A6178"/>
    <w:rsid w:val="06C74ECC"/>
    <w:rsid w:val="06E415DA"/>
    <w:rsid w:val="06E4782C"/>
    <w:rsid w:val="070D719E"/>
    <w:rsid w:val="071D4D23"/>
    <w:rsid w:val="07245E7A"/>
    <w:rsid w:val="07391925"/>
    <w:rsid w:val="074D717F"/>
    <w:rsid w:val="075562B7"/>
    <w:rsid w:val="076170CE"/>
    <w:rsid w:val="07723089"/>
    <w:rsid w:val="077A1F3E"/>
    <w:rsid w:val="07D94827"/>
    <w:rsid w:val="07F6164B"/>
    <w:rsid w:val="08080695"/>
    <w:rsid w:val="080D4B60"/>
    <w:rsid w:val="08430582"/>
    <w:rsid w:val="08470072"/>
    <w:rsid w:val="085D5AE7"/>
    <w:rsid w:val="0865674A"/>
    <w:rsid w:val="087A1B7A"/>
    <w:rsid w:val="08843074"/>
    <w:rsid w:val="088521A6"/>
    <w:rsid w:val="08874912"/>
    <w:rsid w:val="08A74FB5"/>
    <w:rsid w:val="08BA6A96"/>
    <w:rsid w:val="08D31432"/>
    <w:rsid w:val="08DD62B9"/>
    <w:rsid w:val="090D306A"/>
    <w:rsid w:val="09410F65"/>
    <w:rsid w:val="096B2097"/>
    <w:rsid w:val="096C0084"/>
    <w:rsid w:val="097E5D15"/>
    <w:rsid w:val="09AB4631"/>
    <w:rsid w:val="0A5B7E63"/>
    <w:rsid w:val="0A60541B"/>
    <w:rsid w:val="0A6A2A4B"/>
    <w:rsid w:val="0A7D421F"/>
    <w:rsid w:val="0A896B32"/>
    <w:rsid w:val="0ABD1F7E"/>
    <w:rsid w:val="0ABE2142"/>
    <w:rsid w:val="0B633415"/>
    <w:rsid w:val="0BBE064B"/>
    <w:rsid w:val="0C14470F"/>
    <w:rsid w:val="0C7451AE"/>
    <w:rsid w:val="0C796C68"/>
    <w:rsid w:val="0C870264"/>
    <w:rsid w:val="0C87121B"/>
    <w:rsid w:val="0C880C59"/>
    <w:rsid w:val="0CA35A93"/>
    <w:rsid w:val="0CB35CD6"/>
    <w:rsid w:val="0CBD2EAF"/>
    <w:rsid w:val="0CBD4786"/>
    <w:rsid w:val="0CC21526"/>
    <w:rsid w:val="0CE75980"/>
    <w:rsid w:val="0D1E6859"/>
    <w:rsid w:val="0D2C7836"/>
    <w:rsid w:val="0D8E5F5C"/>
    <w:rsid w:val="0DA11FD2"/>
    <w:rsid w:val="0DF702FE"/>
    <w:rsid w:val="0E1924B1"/>
    <w:rsid w:val="0E1A2C2A"/>
    <w:rsid w:val="0E39523C"/>
    <w:rsid w:val="0E3F698B"/>
    <w:rsid w:val="0E552DBD"/>
    <w:rsid w:val="0E8F2773"/>
    <w:rsid w:val="0EB9159E"/>
    <w:rsid w:val="0ECF0DC1"/>
    <w:rsid w:val="0EF34AB0"/>
    <w:rsid w:val="0EFD148A"/>
    <w:rsid w:val="0F052A35"/>
    <w:rsid w:val="0F21508F"/>
    <w:rsid w:val="0F6C6610"/>
    <w:rsid w:val="0F816ACD"/>
    <w:rsid w:val="0F827BE2"/>
    <w:rsid w:val="0F9A13CF"/>
    <w:rsid w:val="0F9B0CA3"/>
    <w:rsid w:val="0FB83603"/>
    <w:rsid w:val="0FB94501"/>
    <w:rsid w:val="0FC24485"/>
    <w:rsid w:val="0FF97D9D"/>
    <w:rsid w:val="10182E93"/>
    <w:rsid w:val="102D7777"/>
    <w:rsid w:val="103E61FE"/>
    <w:rsid w:val="106043C7"/>
    <w:rsid w:val="10B047CF"/>
    <w:rsid w:val="10D206F5"/>
    <w:rsid w:val="10E072B6"/>
    <w:rsid w:val="10E07EDC"/>
    <w:rsid w:val="10FC16EA"/>
    <w:rsid w:val="11206DF3"/>
    <w:rsid w:val="112C6057"/>
    <w:rsid w:val="11333889"/>
    <w:rsid w:val="113D0264"/>
    <w:rsid w:val="117A14B8"/>
    <w:rsid w:val="118963A1"/>
    <w:rsid w:val="11B82A3E"/>
    <w:rsid w:val="11BF511D"/>
    <w:rsid w:val="11D87F8D"/>
    <w:rsid w:val="11FC011F"/>
    <w:rsid w:val="12307DC9"/>
    <w:rsid w:val="127723A9"/>
    <w:rsid w:val="12AC08D5"/>
    <w:rsid w:val="12CF313E"/>
    <w:rsid w:val="12DE7825"/>
    <w:rsid w:val="12EF558E"/>
    <w:rsid w:val="13023513"/>
    <w:rsid w:val="13072A44"/>
    <w:rsid w:val="1319260B"/>
    <w:rsid w:val="13491E29"/>
    <w:rsid w:val="13C7475D"/>
    <w:rsid w:val="13CB7DB4"/>
    <w:rsid w:val="13E76168"/>
    <w:rsid w:val="140010C2"/>
    <w:rsid w:val="141A2ADF"/>
    <w:rsid w:val="141C6857"/>
    <w:rsid w:val="143D1571"/>
    <w:rsid w:val="144933C4"/>
    <w:rsid w:val="145044FA"/>
    <w:rsid w:val="14504752"/>
    <w:rsid w:val="145E6E6F"/>
    <w:rsid w:val="14681A9C"/>
    <w:rsid w:val="14CB202B"/>
    <w:rsid w:val="14E37374"/>
    <w:rsid w:val="14E530ED"/>
    <w:rsid w:val="14F0383F"/>
    <w:rsid w:val="15446E5B"/>
    <w:rsid w:val="156D6C3E"/>
    <w:rsid w:val="1570785A"/>
    <w:rsid w:val="1588204D"/>
    <w:rsid w:val="15A72150"/>
    <w:rsid w:val="15B14D7D"/>
    <w:rsid w:val="15CC6EFF"/>
    <w:rsid w:val="16007AB2"/>
    <w:rsid w:val="160F7AB4"/>
    <w:rsid w:val="16210154"/>
    <w:rsid w:val="16636121"/>
    <w:rsid w:val="166C361C"/>
    <w:rsid w:val="166D15EC"/>
    <w:rsid w:val="16780F4E"/>
    <w:rsid w:val="169738B1"/>
    <w:rsid w:val="16AB2114"/>
    <w:rsid w:val="17193F45"/>
    <w:rsid w:val="17231CAA"/>
    <w:rsid w:val="174F6F43"/>
    <w:rsid w:val="17732C32"/>
    <w:rsid w:val="17884203"/>
    <w:rsid w:val="179D4C09"/>
    <w:rsid w:val="17AE3C6A"/>
    <w:rsid w:val="17CC0594"/>
    <w:rsid w:val="17D15BAA"/>
    <w:rsid w:val="17D82A95"/>
    <w:rsid w:val="18153CE9"/>
    <w:rsid w:val="18185512"/>
    <w:rsid w:val="1847137D"/>
    <w:rsid w:val="184C5231"/>
    <w:rsid w:val="18636A0E"/>
    <w:rsid w:val="186742B0"/>
    <w:rsid w:val="189A5F9C"/>
    <w:rsid w:val="189F358D"/>
    <w:rsid w:val="193E5825"/>
    <w:rsid w:val="1940130A"/>
    <w:rsid w:val="19650358"/>
    <w:rsid w:val="19B41E21"/>
    <w:rsid w:val="19BC1F42"/>
    <w:rsid w:val="19EF40C6"/>
    <w:rsid w:val="1A604FC3"/>
    <w:rsid w:val="1A670100"/>
    <w:rsid w:val="1A7B1124"/>
    <w:rsid w:val="1A8B008C"/>
    <w:rsid w:val="1A99206E"/>
    <w:rsid w:val="1AC47300"/>
    <w:rsid w:val="1AD35795"/>
    <w:rsid w:val="1AFA6510"/>
    <w:rsid w:val="1B20508D"/>
    <w:rsid w:val="1B2A271F"/>
    <w:rsid w:val="1B7725C5"/>
    <w:rsid w:val="1B854CE1"/>
    <w:rsid w:val="1B890139"/>
    <w:rsid w:val="1BB13D28"/>
    <w:rsid w:val="1BD674A0"/>
    <w:rsid w:val="1BF43C15"/>
    <w:rsid w:val="1C4701E9"/>
    <w:rsid w:val="1C482575"/>
    <w:rsid w:val="1C4F1360"/>
    <w:rsid w:val="1C5121DE"/>
    <w:rsid w:val="1C56042C"/>
    <w:rsid w:val="1C632B49"/>
    <w:rsid w:val="1C641230"/>
    <w:rsid w:val="1C7C313C"/>
    <w:rsid w:val="1C850D11"/>
    <w:rsid w:val="1C880A5C"/>
    <w:rsid w:val="1C9B0535"/>
    <w:rsid w:val="1CA4195D"/>
    <w:rsid w:val="1CA7512B"/>
    <w:rsid w:val="1CC655B2"/>
    <w:rsid w:val="1CED18DB"/>
    <w:rsid w:val="1D0E51AB"/>
    <w:rsid w:val="1D2500C5"/>
    <w:rsid w:val="1D266CE1"/>
    <w:rsid w:val="1D2A0508"/>
    <w:rsid w:val="1D3369BF"/>
    <w:rsid w:val="1D3963AF"/>
    <w:rsid w:val="1D3A5FA0"/>
    <w:rsid w:val="1D4A2AFA"/>
    <w:rsid w:val="1DD942EA"/>
    <w:rsid w:val="1DF53A03"/>
    <w:rsid w:val="1E5A1053"/>
    <w:rsid w:val="1E714A66"/>
    <w:rsid w:val="1E8F5E77"/>
    <w:rsid w:val="1EDB183D"/>
    <w:rsid w:val="1EE267D0"/>
    <w:rsid w:val="1F130856"/>
    <w:rsid w:val="1F1F369F"/>
    <w:rsid w:val="1F1F544D"/>
    <w:rsid w:val="1F2962CC"/>
    <w:rsid w:val="1F38650F"/>
    <w:rsid w:val="1F3C1B5B"/>
    <w:rsid w:val="1F3E1D77"/>
    <w:rsid w:val="1F777037"/>
    <w:rsid w:val="1FC57DA2"/>
    <w:rsid w:val="1FE868A9"/>
    <w:rsid w:val="1FF438D6"/>
    <w:rsid w:val="20914EF8"/>
    <w:rsid w:val="20A6768A"/>
    <w:rsid w:val="211014F1"/>
    <w:rsid w:val="211E26D6"/>
    <w:rsid w:val="211F7986"/>
    <w:rsid w:val="21283D08"/>
    <w:rsid w:val="21402E17"/>
    <w:rsid w:val="215A09BE"/>
    <w:rsid w:val="215D225D"/>
    <w:rsid w:val="21735F24"/>
    <w:rsid w:val="217A2E0F"/>
    <w:rsid w:val="217F6677"/>
    <w:rsid w:val="21983295"/>
    <w:rsid w:val="21DE514B"/>
    <w:rsid w:val="21DF6A60"/>
    <w:rsid w:val="21EB5ABA"/>
    <w:rsid w:val="21F7445F"/>
    <w:rsid w:val="220426D8"/>
    <w:rsid w:val="22326181"/>
    <w:rsid w:val="22386FDF"/>
    <w:rsid w:val="225D6382"/>
    <w:rsid w:val="229E7E5F"/>
    <w:rsid w:val="229F52BA"/>
    <w:rsid w:val="22A77C33"/>
    <w:rsid w:val="22AD0DF7"/>
    <w:rsid w:val="22C45196"/>
    <w:rsid w:val="22CC2738"/>
    <w:rsid w:val="22D718B2"/>
    <w:rsid w:val="23144B9D"/>
    <w:rsid w:val="231921B3"/>
    <w:rsid w:val="23307C29"/>
    <w:rsid w:val="2355768F"/>
    <w:rsid w:val="23A61C99"/>
    <w:rsid w:val="23B109AB"/>
    <w:rsid w:val="23B36250"/>
    <w:rsid w:val="23D21FE8"/>
    <w:rsid w:val="23DA6A37"/>
    <w:rsid w:val="240B5FA0"/>
    <w:rsid w:val="240F3CE2"/>
    <w:rsid w:val="242305DE"/>
    <w:rsid w:val="24267371"/>
    <w:rsid w:val="24643077"/>
    <w:rsid w:val="246456B0"/>
    <w:rsid w:val="246B6A3F"/>
    <w:rsid w:val="248C6BB8"/>
    <w:rsid w:val="24A415FB"/>
    <w:rsid w:val="24AD52A9"/>
    <w:rsid w:val="24BF2E01"/>
    <w:rsid w:val="24CE594B"/>
    <w:rsid w:val="24D9609E"/>
    <w:rsid w:val="24DB3BC4"/>
    <w:rsid w:val="24ED38F7"/>
    <w:rsid w:val="24F20F0E"/>
    <w:rsid w:val="25217736"/>
    <w:rsid w:val="252235A1"/>
    <w:rsid w:val="25937767"/>
    <w:rsid w:val="25B440B3"/>
    <w:rsid w:val="26121868"/>
    <w:rsid w:val="268F110A"/>
    <w:rsid w:val="26B24DF9"/>
    <w:rsid w:val="26B91CE3"/>
    <w:rsid w:val="26C412B6"/>
    <w:rsid w:val="26D86254"/>
    <w:rsid w:val="27433CA3"/>
    <w:rsid w:val="27457E9C"/>
    <w:rsid w:val="2749750B"/>
    <w:rsid w:val="276002A5"/>
    <w:rsid w:val="276F4A98"/>
    <w:rsid w:val="27764078"/>
    <w:rsid w:val="27AC65CB"/>
    <w:rsid w:val="27B16E5E"/>
    <w:rsid w:val="27D55423"/>
    <w:rsid w:val="27FD02F5"/>
    <w:rsid w:val="287E25CF"/>
    <w:rsid w:val="28801E23"/>
    <w:rsid w:val="2888016A"/>
    <w:rsid w:val="288F4F0C"/>
    <w:rsid w:val="28942A08"/>
    <w:rsid w:val="28B700A1"/>
    <w:rsid w:val="28D46397"/>
    <w:rsid w:val="28F811E9"/>
    <w:rsid w:val="290B259E"/>
    <w:rsid w:val="291476A5"/>
    <w:rsid w:val="29392766"/>
    <w:rsid w:val="295039FA"/>
    <w:rsid w:val="295C2DFA"/>
    <w:rsid w:val="298757B9"/>
    <w:rsid w:val="29AE5D4B"/>
    <w:rsid w:val="29E277A3"/>
    <w:rsid w:val="29EF3C6E"/>
    <w:rsid w:val="29F64FFC"/>
    <w:rsid w:val="2A3A75DF"/>
    <w:rsid w:val="2A522B7B"/>
    <w:rsid w:val="2A662182"/>
    <w:rsid w:val="2A7228D5"/>
    <w:rsid w:val="2A944F41"/>
    <w:rsid w:val="2AA1365A"/>
    <w:rsid w:val="2AC93735"/>
    <w:rsid w:val="2AD03359"/>
    <w:rsid w:val="2AE96AF2"/>
    <w:rsid w:val="2AFE1A14"/>
    <w:rsid w:val="2B2A7FEE"/>
    <w:rsid w:val="2B4930ED"/>
    <w:rsid w:val="2B740804"/>
    <w:rsid w:val="2B996587"/>
    <w:rsid w:val="2BA74800"/>
    <w:rsid w:val="2BB47098"/>
    <w:rsid w:val="2BC03B14"/>
    <w:rsid w:val="2BF37A45"/>
    <w:rsid w:val="2C536736"/>
    <w:rsid w:val="2C680433"/>
    <w:rsid w:val="2C9A4365"/>
    <w:rsid w:val="2CED2C44"/>
    <w:rsid w:val="2D297497"/>
    <w:rsid w:val="2D301C53"/>
    <w:rsid w:val="2D404F0C"/>
    <w:rsid w:val="2D5D113E"/>
    <w:rsid w:val="2D5E1836"/>
    <w:rsid w:val="2D636E4D"/>
    <w:rsid w:val="2D76092E"/>
    <w:rsid w:val="2D872B3B"/>
    <w:rsid w:val="2DBD47AF"/>
    <w:rsid w:val="2DCD0A11"/>
    <w:rsid w:val="2DD15014"/>
    <w:rsid w:val="2DEA4E78"/>
    <w:rsid w:val="2E04418C"/>
    <w:rsid w:val="2E165C6D"/>
    <w:rsid w:val="2E1D6FFC"/>
    <w:rsid w:val="2E2C723F"/>
    <w:rsid w:val="2E4E0CE7"/>
    <w:rsid w:val="2ED55B28"/>
    <w:rsid w:val="2EDE49DD"/>
    <w:rsid w:val="2EE81411"/>
    <w:rsid w:val="2EE87609"/>
    <w:rsid w:val="2EED69CE"/>
    <w:rsid w:val="2F0F5FD2"/>
    <w:rsid w:val="2F176141"/>
    <w:rsid w:val="2F2323E9"/>
    <w:rsid w:val="2F6A6270"/>
    <w:rsid w:val="2F6D7B0F"/>
    <w:rsid w:val="2F81180C"/>
    <w:rsid w:val="2F8161F0"/>
    <w:rsid w:val="2FB7522E"/>
    <w:rsid w:val="2FBA624C"/>
    <w:rsid w:val="2FBD58EB"/>
    <w:rsid w:val="2FD25781"/>
    <w:rsid w:val="306A22A0"/>
    <w:rsid w:val="308C2216"/>
    <w:rsid w:val="30F73B34"/>
    <w:rsid w:val="30F93D50"/>
    <w:rsid w:val="310B5831"/>
    <w:rsid w:val="31945827"/>
    <w:rsid w:val="319C6071"/>
    <w:rsid w:val="31B5579D"/>
    <w:rsid w:val="31CC3212"/>
    <w:rsid w:val="31D43E75"/>
    <w:rsid w:val="321102CB"/>
    <w:rsid w:val="32152C0C"/>
    <w:rsid w:val="32221084"/>
    <w:rsid w:val="322841C1"/>
    <w:rsid w:val="3273368E"/>
    <w:rsid w:val="32AB107A"/>
    <w:rsid w:val="32DB72BE"/>
    <w:rsid w:val="33022C64"/>
    <w:rsid w:val="33062754"/>
    <w:rsid w:val="331210F9"/>
    <w:rsid w:val="33150BE9"/>
    <w:rsid w:val="336D632F"/>
    <w:rsid w:val="337413A2"/>
    <w:rsid w:val="33830FE0"/>
    <w:rsid w:val="342E63AB"/>
    <w:rsid w:val="34433534"/>
    <w:rsid w:val="345C41E5"/>
    <w:rsid w:val="345D260B"/>
    <w:rsid w:val="34713BFD"/>
    <w:rsid w:val="347A452B"/>
    <w:rsid w:val="3482344C"/>
    <w:rsid w:val="34A75871"/>
    <w:rsid w:val="34B63D06"/>
    <w:rsid w:val="34BF0E0C"/>
    <w:rsid w:val="34D2729D"/>
    <w:rsid w:val="34D66156"/>
    <w:rsid w:val="34E24AFB"/>
    <w:rsid w:val="34F4353A"/>
    <w:rsid w:val="3502519D"/>
    <w:rsid w:val="35095655"/>
    <w:rsid w:val="354C01C6"/>
    <w:rsid w:val="355359F9"/>
    <w:rsid w:val="35643762"/>
    <w:rsid w:val="356B1211"/>
    <w:rsid w:val="35CB558F"/>
    <w:rsid w:val="35D37767"/>
    <w:rsid w:val="35D42696"/>
    <w:rsid w:val="35DE1766"/>
    <w:rsid w:val="35E12488"/>
    <w:rsid w:val="35ED756B"/>
    <w:rsid w:val="35F5260C"/>
    <w:rsid w:val="360311CD"/>
    <w:rsid w:val="36453593"/>
    <w:rsid w:val="365302AE"/>
    <w:rsid w:val="366003CD"/>
    <w:rsid w:val="3663062D"/>
    <w:rsid w:val="36785717"/>
    <w:rsid w:val="369B7657"/>
    <w:rsid w:val="36A24542"/>
    <w:rsid w:val="36C56E23"/>
    <w:rsid w:val="36D66D03"/>
    <w:rsid w:val="36D861B6"/>
    <w:rsid w:val="36E52680"/>
    <w:rsid w:val="371D006C"/>
    <w:rsid w:val="371F2036"/>
    <w:rsid w:val="37411FAD"/>
    <w:rsid w:val="374675C3"/>
    <w:rsid w:val="37671737"/>
    <w:rsid w:val="37B24C69"/>
    <w:rsid w:val="37F142D2"/>
    <w:rsid w:val="380F3E59"/>
    <w:rsid w:val="382A76DC"/>
    <w:rsid w:val="385E093C"/>
    <w:rsid w:val="386A3A7B"/>
    <w:rsid w:val="389B393F"/>
    <w:rsid w:val="38B706D0"/>
    <w:rsid w:val="38B93DC5"/>
    <w:rsid w:val="38BD1B07"/>
    <w:rsid w:val="38D96215"/>
    <w:rsid w:val="38E47094"/>
    <w:rsid w:val="38E56968"/>
    <w:rsid w:val="38F80D91"/>
    <w:rsid w:val="38FF7729"/>
    <w:rsid w:val="3938118D"/>
    <w:rsid w:val="39A13F14"/>
    <w:rsid w:val="39A44A75"/>
    <w:rsid w:val="39AC16A8"/>
    <w:rsid w:val="39C40C73"/>
    <w:rsid w:val="39FA666B"/>
    <w:rsid w:val="3A10438D"/>
    <w:rsid w:val="3A141A1A"/>
    <w:rsid w:val="3A1A0893"/>
    <w:rsid w:val="3A1C285D"/>
    <w:rsid w:val="3A30455A"/>
    <w:rsid w:val="3A4F2C33"/>
    <w:rsid w:val="3A5754A0"/>
    <w:rsid w:val="3AB02FA5"/>
    <w:rsid w:val="3ADB6274"/>
    <w:rsid w:val="3AF81008"/>
    <w:rsid w:val="3B5129DA"/>
    <w:rsid w:val="3B7566C9"/>
    <w:rsid w:val="3B765F9D"/>
    <w:rsid w:val="3B824942"/>
    <w:rsid w:val="3BAC39D2"/>
    <w:rsid w:val="3BEA1B59"/>
    <w:rsid w:val="3BF533E5"/>
    <w:rsid w:val="3BF5780A"/>
    <w:rsid w:val="3BF82B87"/>
    <w:rsid w:val="3BF84C04"/>
    <w:rsid w:val="3C30439E"/>
    <w:rsid w:val="3C3F0A85"/>
    <w:rsid w:val="3C4062CA"/>
    <w:rsid w:val="3C5938F5"/>
    <w:rsid w:val="3C5A766D"/>
    <w:rsid w:val="3C5F759A"/>
    <w:rsid w:val="3C8B5A78"/>
    <w:rsid w:val="3CA8662A"/>
    <w:rsid w:val="3CE518A7"/>
    <w:rsid w:val="3D006466"/>
    <w:rsid w:val="3D0715A3"/>
    <w:rsid w:val="3D136199"/>
    <w:rsid w:val="3D193084"/>
    <w:rsid w:val="3D483969"/>
    <w:rsid w:val="3D5C78D4"/>
    <w:rsid w:val="3D8250CD"/>
    <w:rsid w:val="3D8A3F82"/>
    <w:rsid w:val="3D977A9D"/>
    <w:rsid w:val="3DB81CA1"/>
    <w:rsid w:val="3DD1395F"/>
    <w:rsid w:val="3E1A79B5"/>
    <w:rsid w:val="3E1C56A9"/>
    <w:rsid w:val="3E315B3B"/>
    <w:rsid w:val="3E323283"/>
    <w:rsid w:val="3E3F2623"/>
    <w:rsid w:val="3E500D27"/>
    <w:rsid w:val="3E6D18D9"/>
    <w:rsid w:val="3F2C52F0"/>
    <w:rsid w:val="3F304187"/>
    <w:rsid w:val="3F4050D9"/>
    <w:rsid w:val="3F422D66"/>
    <w:rsid w:val="3F424B14"/>
    <w:rsid w:val="3F5C54AA"/>
    <w:rsid w:val="3F776BBB"/>
    <w:rsid w:val="3F85380D"/>
    <w:rsid w:val="3FE536F1"/>
    <w:rsid w:val="3FF22C1F"/>
    <w:rsid w:val="3FFF72A6"/>
    <w:rsid w:val="4024246B"/>
    <w:rsid w:val="402C0554"/>
    <w:rsid w:val="40381A73"/>
    <w:rsid w:val="4062704C"/>
    <w:rsid w:val="40774C91"/>
    <w:rsid w:val="408D0011"/>
    <w:rsid w:val="40AF61D9"/>
    <w:rsid w:val="40F63E08"/>
    <w:rsid w:val="41173D7E"/>
    <w:rsid w:val="41594397"/>
    <w:rsid w:val="415C5608"/>
    <w:rsid w:val="41654AEA"/>
    <w:rsid w:val="416B088F"/>
    <w:rsid w:val="418C651A"/>
    <w:rsid w:val="419E624E"/>
    <w:rsid w:val="41A05B22"/>
    <w:rsid w:val="42051E29"/>
    <w:rsid w:val="421107CE"/>
    <w:rsid w:val="4214069F"/>
    <w:rsid w:val="422E137F"/>
    <w:rsid w:val="424C7A58"/>
    <w:rsid w:val="425828A0"/>
    <w:rsid w:val="425A03C6"/>
    <w:rsid w:val="427A45C5"/>
    <w:rsid w:val="42817701"/>
    <w:rsid w:val="42E1381E"/>
    <w:rsid w:val="433429C6"/>
    <w:rsid w:val="434370AD"/>
    <w:rsid w:val="437B05F4"/>
    <w:rsid w:val="439040DF"/>
    <w:rsid w:val="439B27FA"/>
    <w:rsid w:val="43AA2C88"/>
    <w:rsid w:val="43BD1491"/>
    <w:rsid w:val="43D47D05"/>
    <w:rsid w:val="43E22422"/>
    <w:rsid w:val="43FB717C"/>
    <w:rsid w:val="44380293"/>
    <w:rsid w:val="444255B6"/>
    <w:rsid w:val="445D2C4C"/>
    <w:rsid w:val="44A41DCD"/>
    <w:rsid w:val="44BA15F0"/>
    <w:rsid w:val="44D34460"/>
    <w:rsid w:val="44DE52DF"/>
    <w:rsid w:val="451E447A"/>
    <w:rsid w:val="452D3B70"/>
    <w:rsid w:val="45345B76"/>
    <w:rsid w:val="45462E84"/>
    <w:rsid w:val="456B6447"/>
    <w:rsid w:val="45A8769B"/>
    <w:rsid w:val="45BB5620"/>
    <w:rsid w:val="45C41E28"/>
    <w:rsid w:val="45C864B7"/>
    <w:rsid w:val="45DB40BE"/>
    <w:rsid w:val="45F428E0"/>
    <w:rsid w:val="45F66658"/>
    <w:rsid w:val="45F91CA4"/>
    <w:rsid w:val="460C19D8"/>
    <w:rsid w:val="46132D66"/>
    <w:rsid w:val="464D0671"/>
    <w:rsid w:val="464E0242"/>
    <w:rsid w:val="466F4F80"/>
    <w:rsid w:val="46AF7692"/>
    <w:rsid w:val="46BE611A"/>
    <w:rsid w:val="46CC1167"/>
    <w:rsid w:val="46D36999"/>
    <w:rsid w:val="46DF70EC"/>
    <w:rsid w:val="46FD7572"/>
    <w:rsid w:val="47307808"/>
    <w:rsid w:val="474B1255"/>
    <w:rsid w:val="476D2268"/>
    <w:rsid w:val="479C68A6"/>
    <w:rsid w:val="47BD09E7"/>
    <w:rsid w:val="47BE4F54"/>
    <w:rsid w:val="47CC44D4"/>
    <w:rsid w:val="47E14CCD"/>
    <w:rsid w:val="47F73F7B"/>
    <w:rsid w:val="480037BE"/>
    <w:rsid w:val="482749ED"/>
    <w:rsid w:val="48597611"/>
    <w:rsid w:val="485D29BF"/>
    <w:rsid w:val="486F747C"/>
    <w:rsid w:val="48741AB6"/>
    <w:rsid w:val="488162D3"/>
    <w:rsid w:val="48B60321"/>
    <w:rsid w:val="48D52555"/>
    <w:rsid w:val="48DD3AFF"/>
    <w:rsid w:val="48FB0953"/>
    <w:rsid w:val="49025314"/>
    <w:rsid w:val="490303EF"/>
    <w:rsid w:val="49311755"/>
    <w:rsid w:val="495B7301"/>
    <w:rsid w:val="4977360C"/>
    <w:rsid w:val="49C3230F"/>
    <w:rsid w:val="49E07403"/>
    <w:rsid w:val="49EA64D4"/>
    <w:rsid w:val="49F752EA"/>
    <w:rsid w:val="4A190B67"/>
    <w:rsid w:val="4A1D0657"/>
    <w:rsid w:val="4A273284"/>
    <w:rsid w:val="4A317C5F"/>
    <w:rsid w:val="4A437992"/>
    <w:rsid w:val="4A446641"/>
    <w:rsid w:val="4A4F27DB"/>
    <w:rsid w:val="4A6E0EB3"/>
    <w:rsid w:val="4A704E76"/>
    <w:rsid w:val="4A9D70A2"/>
    <w:rsid w:val="4AA009C1"/>
    <w:rsid w:val="4AA246B9"/>
    <w:rsid w:val="4AC24D5B"/>
    <w:rsid w:val="4ACE1952"/>
    <w:rsid w:val="4AD66A58"/>
    <w:rsid w:val="4B217CD3"/>
    <w:rsid w:val="4B95246F"/>
    <w:rsid w:val="4B95302F"/>
    <w:rsid w:val="4B977F95"/>
    <w:rsid w:val="4BA6642B"/>
    <w:rsid w:val="4BB23021"/>
    <w:rsid w:val="4BB9615E"/>
    <w:rsid w:val="4BC468B1"/>
    <w:rsid w:val="4BFE1DC3"/>
    <w:rsid w:val="4C080E93"/>
    <w:rsid w:val="4C082C41"/>
    <w:rsid w:val="4C60482B"/>
    <w:rsid w:val="4C910E89"/>
    <w:rsid w:val="4CBB4158"/>
    <w:rsid w:val="4D0A4797"/>
    <w:rsid w:val="4D157659"/>
    <w:rsid w:val="4D1A0E7E"/>
    <w:rsid w:val="4D3F6B37"/>
    <w:rsid w:val="4D677E3B"/>
    <w:rsid w:val="4D861CF6"/>
    <w:rsid w:val="4DE5762A"/>
    <w:rsid w:val="4DEE3CF6"/>
    <w:rsid w:val="4DF7368F"/>
    <w:rsid w:val="4DF831B6"/>
    <w:rsid w:val="4E127DA7"/>
    <w:rsid w:val="4E15164E"/>
    <w:rsid w:val="4E3A4FCB"/>
    <w:rsid w:val="4E402B66"/>
    <w:rsid w:val="4E473EF5"/>
    <w:rsid w:val="4E4837C9"/>
    <w:rsid w:val="4E573A0C"/>
    <w:rsid w:val="4E6F6FA8"/>
    <w:rsid w:val="4E726219"/>
    <w:rsid w:val="4EC81323"/>
    <w:rsid w:val="4ED1637D"/>
    <w:rsid w:val="4EDD20FC"/>
    <w:rsid w:val="4EFC109E"/>
    <w:rsid w:val="4F132029"/>
    <w:rsid w:val="4F3B1580"/>
    <w:rsid w:val="4F4628B7"/>
    <w:rsid w:val="4F51643B"/>
    <w:rsid w:val="4FCC21D8"/>
    <w:rsid w:val="4FE03BF0"/>
    <w:rsid w:val="4FE63299"/>
    <w:rsid w:val="501E0C85"/>
    <w:rsid w:val="50591CBD"/>
    <w:rsid w:val="50A849F3"/>
    <w:rsid w:val="50A87069"/>
    <w:rsid w:val="50C866AA"/>
    <w:rsid w:val="50D457E8"/>
    <w:rsid w:val="50E023DF"/>
    <w:rsid w:val="510C4F82"/>
    <w:rsid w:val="512F3310"/>
    <w:rsid w:val="51907961"/>
    <w:rsid w:val="51A0432A"/>
    <w:rsid w:val="5217598C"/>
    <w:rsid w:val="522D2D83"/>
    <w:rsid w:val="527140E5"/>
    <w:rsid w:val="5277467D"/>
    <w:rsid w:val="5292508F"/>
    <w:rsid w:val="529A547B"/>
    <w:rsid w:val="52A31916"/>
    <w:rsid w:val="52A42543"/>
    <w:rsid w:val="52A96B6F"/>
    <w:rsid w:val="52D035E3"/>
    <w:rsid w:val="52E02222"/>
    <w:rsid w:val="53277E51"/>
    <w:rsid w:val="535B5D4C"/>
    <w:rsid w:val="536015B5"/>
    <w:rsid w:val="53642E53"/>
    <w:rsid w:val="539354E6"/>
    <w:rsid w:val="539D5092"/>
    <w:rsid w:val="53A452C5"/>
    <w:rsid w:val="53B06098"/>
    <w:rsid w:val="53DB6E8D"/>
    <w:rsid w:val="53DD152F"/>
    <w:rsid w:val="53ED6794"/>
    <w:rsid w:val="53EE6BC1"/>
    <w:rsid w:val="53F1220D"/>
    <w:rsid w:val="540D213F"/>
    <w:rsid w:val="5422686A"/>
    <w:rsid w:val="54B95421"/>
    <w:rsid w:val="54E029AD"/>
    <w:rsid w:val="54F75F49"/>
    <w:rsid w:val="54FF095A"/>
    <w:rsid w:val="550240DE"/>
    <w:rsid w:val="550764A4"/>
    <w:rsid w:val="55086696"/>
    <w:rsid w:val="551926E0"/>
    <w:rsid w:val="555048A7"/>
    <w:rsid w:val="55540A0D"/>
    <w:rsid w:val="558F1CDD"/>
    <w:rsid w:val="55AC0AE1"/>
    <w:rsid w:val="55BF26B5"/>
    <w:rsid w:val="55C20305"/>
    <w:rsid w:val="55C73B6D"/>
    <w:rsid w:val="55D83684"/>
    <w:rsid w:val="55DD6EED"/>
    <w:rsid w:val="560501F2"/>
    <w:rsid w:val="561279B9"/>
    <w:rsid w:val="562468CA"/>
    <w:rsid w:val="563B5C0E"/>
    <w:rsid w:val="563F3703"/>
    <w:rsid w:val="56515F3B"/>
    <w:rsid w:val="5689497F"/>
    <w:rsid w:val="56A1616C"/>
    <w:rsid w:val="56A74242"/>
    <w:rsid w:val="56BD287A"/>
    <w:rsid w:val="57064221"/>
    <w:rsid w:val="57193F55"/>
    <w:rsid w:val="572B71CA"/>
    <w:rsid w:val="57462870"/>
    <w:rsid w:val="574C432A"/>
    <w:rsid w:val="57835872"/>
    <w:rsid w:val="57914433"/>
    <w:rsid w:val="57AB43E4"/>
    <w:rsid w:val="57B44C31"/>
    <w:rsid w:val="580469B3"/>
    <w:rsid w:val="58240E03"/>
    <w:rsid w:val="586C6306"/>
    <w:rsid w:val="58957303"/>
    <w:rsid w:val="58AE4F0C"/>
    <w:rsid w:val="58DC16DE"/>
    <w:rsid w:val="592A069B"/>
    <w:rsid w:val="596671F9"/>
    <w:rsid w:val="596D0588"/>
    <w:rsid w:val="597F3D8D"/>
    <w:rsid w:val="598E5452"/>
    <w:rsid w:val="59DD5BBB"/>
    <w:rsid w:val="5A290952"/>
    <w:rsid w:val="5A2A7C7B"/>
    <w:rsid w:val="5A6A4AC7"/>
    <w:rsid w:val="5A8E4C59"/>
    <w:rsid w:val="5AB3021C"/>
    <w:rsid w:val="5ACE0213"/>
    <w:rsid w:val="5B0005C7"/>
    <w:rsid w:val="5B084A0C"/>
    <w:rsid w:val="5B0D2022"/>
    <w:rsid w:val="5B3E042E"/>
    <w:rsid w:val="5B690C52"/>
    <w:rsid w:val="5B6D2AC1"/>
    <w:rsid w:val="5BEF05B4"/>
    <w:rsid w:val="5C404D21"/>
    <w:rsid w:val="5C4A4BB0"/>
    <w:rsid w:val="5C7E3078"/>
    <w:rsid w:val="5C7F735F"/>
    <w:rsid w:val="5C80234E"/>
    <w:rsid w:val="5C9C2561"/>
    <w:rsid w:val="5CA604BC"/>
    <w:rsid w:val="5CB547E0"/>
    <w:rsid w:val="5CCC1A69"/>
    <w:rsid w:val="5D064F7B"/>
    <w:rsid w:val="5D210B98"/>
    <w:rsid w:val="5D445AA3"/>
    <w:rsid w:val="5D50269A"/>
    <w:rsid w:val="5D5C4B9B"/>
    <w:rsid w:val="5D8F33AE"/>
    <w:rsid w:val="5D9D7D78"/>
    <w:rsid w:val="5DA93220"/>
    <w:rsid w:val="5DD706C5"/>
    <w:rsid w:val="5DDE6F83"/>
    <w:rsid w:val="5DDE730D"/>
    <w:rsid w:val="5DEA21A7"/>
    <w:rsid w:val="5DF179D9"/>
    <w:rsid w:val="5E055233"/>
    <w:rsid w:val="5E261785"/>
    <w:rsid w:val="5E551F3A"/>
    <w:rsid w:val="5E590908"/>
    <w:rsid w:val="5E7D301B"/>
    <w:rsid w:val="5EA06D09"/>
    <w:rsid w:val="5EA43D85"/>
    <w:rsid w:val="5EA467FA"/>
    <w:rsid w:val="5EB97DCB"/>
    <w:rsid w:val="5EF534F9"/>
    <w:rsid w:val="5F131BD1"/>
    <w:rsid w:val="5F3062DF"/>
    <w:rsid w:val="5F36141C"/>
    <w:rsid w:val="5F3F6522"/>
    <w:rsid w:val="5F7741D1"/>
    <w:rsid w:val="5F7C1524"/>
    <w:rsid w:val="5F84662B"/>
    <w:rsid w:val="5FA10F8B"/>
    <w:rsid w:val="5FAD5B82"/>
    <w:rsid w:val="5FB01417"/>
    <w:rsid w:val="5FBC7B73"/>
    <w:rsid w:val="5FC829BC"/>
    <w:rsid w:val="5FCC5339"/>
    <w:rsid w:val="5FE70807"/>
    <w:rsid w:val="601C6864"/>
    <w:rsid w:val="60200102"/>
    <w:rsid w:val="609E3187"/>
    <w:rsid w:val="60A452C4"/>
    <w:rsid w:val="60A952CA"/>
    <w:rsid w:val="60C07B37"/>
    <w:rsid w:val="60E53485"/>
    <w:rsid w:val="61005011"/>
    <w:rsid w:val="61054A27"/>
    <w:rsid w:val="611D2366"/>
    <w:rsid w:val="61422A3D"/>
    <w:rsid w:val="61481763"/>
    <w:rsid w:val="61500EBB"/>
    <w:rsid w:val="615171FB"/>
    <w:rsid w:val="616C7377"/>
    <w:rsid w:val="618D7A19"/>
    <w:rsid w:val="61A3723C"/>
    <w:rsid w:val="61C96577"/>
    <w:rsid w:val="61D776A4"/>
    <w:rsid w:val="61DA69D6"/>
    <w:rsid w:val="61DF7534"/>
    <w:rsid w:val="62083543"/>
    <w:rsid w:val="625B3673"/>
    <w:rsid w:val="62885958"/>
    <w:rsid w:val="628C7CD0"/>
    <w:rsid w:val="62EC69C1"/>
    <w:rsid w:val="62FD297C"/>
    <w:rsid w:val="63027F93"/>
    <w:rsid w:val="63483036"/>
    <w:rsid w:val="63770981"/>
    <w:rsid w:val="637A221F"/>
    <w:rsid w:val="63FA6EBC"/>
    <w:rsid w:val="64244E7C"/>
    <w:rsid w:val="64346872"/>
    <w:rsid w:val="64572560"/>
    <w:rsid w:val="645E569D"/>
    <w:rsid w:val="64846E0F"/>
    <w:rsid w:val="64915A72"/>
    <w:rsid w:val="64A3242D"/>
    <w:rsid w:val="64BF6B8F"/>
    <w:rsid w:val="64C5396E"/>
    <w:rsid w:val="64CE2EAA"/>
    <w:rsid w:val="65146AB2"/>
    <w:rsid w:val="65384140"/>
    <w:rsid w:val="653D52B2"/>
    <w:rsid w:val="656942F9"/>
    <w:rsid w:val="65764C68"/>
    <w:rsid w:val="65962C14"/>
    <w:rsid w:val="65B23EF2"/>
    <w:rsid w:val="65C23A09"/>
    <w:rsid w:val="65C32374"/>
    <w:rsid w:val="65D83045"/>
    <w:rsid w:val="65E25E59"/>
    <w:rsid w:val="661E00D8"/>
    <w:rsid w:val="662E75B1"/>
    <w:rsid w:val="663012BB"/>
    <w:rsid w:val="66342C2E"/>
    <w:rsid w:val="663C37BC"/>
    <w:rsid w:val="663E784C"/>
    <w:rsid w:val="66546D57"/>
    <w:rsid w:val="66576847"/>
    <w:rsid w:val="667C62AE"/>
    <w:rsid w:val="669E4476"/>
    <w:rsid w:val="66AE2ECB"/>
    <w:rsid w:val="66C0263F"/>
    <w:rsid w:val="66D41C46"/>
    <w:rsid w:val="66E04A8F"/>
    <w:rsid w:val="66EA1469"/>
    <w:rsid w:val="670053AC"/>
    <w:rsid w:val="675114E9"/>
    <w:rsid w:val="675B2367"/>
    <w:rsid w:val="67760F4F"/>
    <w:rsid w:val="677A27ED"/>
    <w:rsid w:val="67955879"/>
    <w:rsid w:val="67980EC5"/>
    <w:rsid w:val="67AC2BC3"/>
    <w:rsid w:val="67CB3049"/>
    <w:rsid w:val="67D225ED"/>
    <w:rsid w:val="67EE0AA6"/>
    <w:rsid w:val="67F74322"/>
    <w:rsid w:val="68386205"/>
    <w:rsid w:val="683E7CBF"/>
    <w:rsid w:val="685867EC"/>
    <w:rsid w:val="685E3EBD"/>
    <w:rsid w:val="68684D3C"/>
    <w:rsid w:val="687C7414"/>
    <w:rsid w:val="68A55712"/>
    <w:rsid w:val="68D92BD3"/>
    <w:rsid w:val="68DC1286"/>
    <w:rsid w:val="68EF4B15"/>
    <w:rsid w:val="690D143F"/>
    <w:rsid w:val="692757B4"/>
    <w:rsid w:val="69331318"/>
    <w:rsid w:val="694B4271"/>
    <w:rsid w:val="696F20FA"/>
    <w:rsid w:val="69731BEA"/>
    <w:rsid w:val="69AA4EE0"/>
    <w:rsid w:val="69B1341E"/>
    <w:rsid w:val="69D112C7"/>
    <w:rsid w:val="6A294057"/>
    <w:rsid w:val="6A2B6021"/>
    <w:rsid w:val="6A484E25"/>
    <w:rsid w:val="6A551FA9"/>
    <w:rsid w:val="6A682DD1"/>
    <w:rsid w:val="6A8614A9"/>
    <w:rsid w:val="6A9E2C97"/>
    <w:rsid w:val="6AC81AC2"/>
    <w:rsid w:val="6ACE4BFE"/>
    <w:rsid w:val="6AD22940"/>
    <w:rsid w:val="6AD9782B"/>
    <w:rsid w:val="6B0B19AE"/>
    <w:rsid w:val="6B105217"/>
    <w:rsid w:val="6B2B3DFF"/>
    <w:rsid w:val="6B2D7B77"/>
    <w:rsid w:val="6B4C26F3"/>
    <w:rsid w:val="6B5B2936"/>
    <w:rsid w:val="6BA442DD"/>
    <w:rsid w:val="6BDD3C18"/>
    <w:rsid w:val="6BF34310"/>
    <w:rsid w:val="6BF54B38"/>
    <w:rsid w:val="6C07239D"/>
    <w:rsid w:val="6C3E4BD5"/>
    <w:rsid w:val="6C423AF6"/>
    <w:rsid w:val="6C4258A4"/>
    <w:rsid w:val="6C987AC1"/>
    <w:rsid w:val="6CAE4CE7"/>
    <w:rsid w:val="6CAF118B"/>
    <w:rsid w:val="6CB26586"/>
    <w:rsid w:val="6CBC5656"/>
    <w:rsid w:val="6CC03207"/>
    <w:rsid w:val="6CE93F71"/>
    <w:rsid w:val="6CF92406"/>
    <w:rsid w:val="6D0D5EB2"/>
    <w:rsid w:val="6D2B458A"/>
    <w:rsid w:val="6D415B5B"/>
    <w:rsid w:val="6D594C53"/>
    <w:rsid w:val="6D94212F"/>
    <w:rsid w:val="6D97086C"/>
    <w:rsid w:val="6D9B170F"/>
    <w:rsid w:val="6DAD4F9F"/>
    <w:rsid w:val="6DBD1686"/>
    <w:rsid w:val="6DC81DD9"/>
    <w:rsid w:val="6DCA78FF"/>
    <w:rsid w:val="6DEE0AAA"/>
    <w:rsid w:val="6DF242FF"/>
    <w:rsid w:val="6E027C29"/>
    <w:rsid w:val="6E0E0A62"/>
    <w:rsid w:val="6E0E1EE1"/>
    <w:rsid w:val="6E405E13"/>
    <w:rsid w:val="6E58315D"/>
    <w:rsid w:val="6E7876C1"/>
    <w:rsid w:val="6E817F64"/>
    <w:rsid w:val="6E8E12EF"/>
    <w:rsid w:val="6EB02F99"/>
    <w:rsid w:val="6EB226EC"/>
    <w:rsid w:val="6ECD3B4B"/>
    <w:rsid w:val="6ECE1671"/>
    <w:rsid w:val="6EE36ECA"/>
    <w:rsid w:val="6EE60768"/>
    <w:rsid w:val="6EF94940"/>
    <w:rsid w:val="6F1E1647"/>
    <w:rsid w:val="6F1F1ECC"/>
    <w:rsid w:val="6F241291"/>
    <w:rsid w:val="6F433E0D"/>
    <w:rsid w:val="6F481423"/>
    <w:rsid w:val="6F543924"/>
    <w:rsid w:val="6F6D2C38"/>
    <w:rsid w:val="6F9B59F7"/>
    <w:rsid w:val="6FAF36E4"/>
    <w:rsid w:val="6FEC6252"/>
    <w:rsid w:val="70001CFE"/>
    <w:rsid w:val="70117A67"/>
    <w:rsid w:val="70241B23"/>
    <w:rsid w:val="70241EE0"/>
    <w:rsid w:val="702754DC"/>
    <w:rsid w:val="702B035A"/>
    <w:rsid w:val="705838E8"/>
    <w:rsid w:val="706202C3"/>
    <w:rsid w:val="70710506"/>
    <w:rsid w:val="708A15C7"/>
    <w:rsid w:val="70AE52B6"/>
    <w:rsid w:val="70B56644"/>
    <w:rsid w:val="70C90342"/>
    <w:rsid w:val="71201EB2"/>
    <w:rsid w:val="713779A1"/>
    <w:rsid w:val="713A6E35"/>
    <w:rsid w:val="71D43752"/>
    <w:rsid w:val="71EF33B5"/>
    <w:rsid w:val="722A3062"/>
    <w:rsid w:val="72497BCB"/>
    <w:rsid w:val="72536115"/>
    <w:rsid w:val="72565C05"/>
    <w:rsid w:val="72AC4AF6"/>
    <w:rsid w:val="72D80D10"/>
    <w:rsid w:val="72F60D5E"/>
    <w:rsid w:val="72F6507B"/>
    <w:rsid w:val="72FB7C35"/>
    <w:rsid w:val="73260A79"/>
    <w:rsid w:val="73415F19"/>
    <w:rsid w:val="73B0236C"/>
    <w:rsid w:val="73CD639B"/>
    <w:rsid w:val="73D9089C"/>
    <w:rsid w:val="73DD6243"/>
    <w:rsid w:val="74035A68"/>
    <w:rsid w:val="741B5358"/>
    <w:rsid w:val="742C1313"/>
    <w:rsid w:val="74406B6D"/>
    <w:rsid w:val="749C4185"/>
    <w:rsid w:val="74A06189"/>
    <w:rsid w:val="74A16091"/>
    <w:rsid w:val="74A470FC"/>
    <w:rsid w:val="751A5610"/>
    <w:rsid w:val="753F5076"/>
    <w:rsid w:val="75475CD9"/>
    <w:rsid w:val="75640639"/>
    <w:rsid w:val="75720FA8"/>
    <w:rsid w:val="758E56B6"/>
    <w:rsid w:val="75C537CD"/>
    <w:rsid w:val="75DA2C18"/>
    <w:rsid w:val="75EB2B08"/>
    <w:rsid w:val="76191423"/>
    <w:rsid w:val="76876CD5"/>
    <w:rsid w:val="768814A1"/>
    <w:rsid w:val="76A50E39"/>
    <w:rsid w:val="76E71522"/>
    <w:rsid w:val="76ED5F8C"/>
    <w:rsid w:val="7715521D"/>
    <w:rsid w:val="775319EF"/>
    <w:rsid w:val="77B27D81"/>
    <w:rsid w:val="77BA09E4"/>
    <w:rsid w:val="77BF249E"/>
    <w:rsid w:val="77DB55DC"/>
    <w:rsid w:val="77E617D9"/>
    <w:rsid w:val="782F3180"/>
    <w:rsid w:val="78370287"/>
    <w:rsid w:val="7883527A"/>
    <w:rsid w:val="788F00C3"/>
    <w:rsid w:val="78911745"/>
    <w:rsid w:val="78B00E0E"/>
    <w:rsid w:val="78B701E8"/>
    <w:rsid w:val="78D36201"/>
    <w:rsid w:val="78FE1768"/>
    <w:rsid w:val="78FF6FF6"/>
    <w:rsid w:val="79022643"/>
    <w:rsid w:val="790F1C77"/>
    <w:rsid w:val="79352A18"/>
    <w:rsid w:val="79654980"/>
    <w:rsid w:val="799004E1"/>
    <w:rsid w:val="79C142AC"/>
    <w:rsid w:val="79FA5A10"/>
    <w:rsid w:val="7A0B19CB"/>
    <w:rsid w:val="7A1C781F"/>
    <w:rsid w:val="7A476ED2"/>
    <w:rsid w:val="7A545120"/>
    <w:rsid w:val="7A546ECE"/>
    <w:rsid w:val="7A67303B"/>
    <w:rsid w:val="7A6C5574"/>
    <w:rsid w:val="7A805F15"/>
    <w:rsid w:val="7A8F3B44"/>
    <w:rsid w:val="7AA511D8"/>
    <w:rsid w:val="7AAB1D04"/>
    <w:rsid w:val="7AB21E46"/>
    <w:rsid w:val="7ABA4368"/>
    <w:rsid w:val="7AD77854"/>
    <w:rsid w:val="7AE213CC"/>
    <w:rsid w:val="7B257FFD"/>
    <w:rsid w:val="7B3960C4"/>
    <w:rsid w:val="7B7C3473"/>
    <w:rsid w:val="7B8721B4"/>
    <w:rsid w:val="7B887430"/>
    <w:rsid w:val="7B9854E0"/>
    <w:rsid w:val="7BC1389C"/>
    <w:rsid w:val="7BD83B2F"/>
    <w:rsid w:val="7BEE3352"/>
    <w:rsid w:val="7C1C3A1B"/>
    <w:rsid w:val="7C2A7FD5"/>
    <w:rsid w:val="7C2B1DA5"/>
    <w:rsid w:val="7C2F7BF3"/>
    <w:rsid w:val="7C3A20F4"/>
    <w:rsid w:val="7C4915FB"/>
    <w:rsid w:val="7C66738C"/>
    <w:rsid w:val="7C8554E9"/>
    <w:rsid w:val="7CC12815"/>
    <w:rsid w:val="7CC52305"/>
    <w:rsid w:val="7CFB7AD5"/>
    <w:rsid w:val="7D5D253D"/>
    <w:rsid w:val="7D6438CC"/>
    <w:rsid w:val="7DD97964"/>
    <w:rsid w:val="7DF2712A"/>
    <w:rsid w:val="7DF4317E"/>
    <w:rsid w:val="7E1D3A7B"/>
    <w:rsid w:val="7E494870"/>
    <w:rsid w:val="7E64308B"/>
    <w:rsid w:val="7E877E1C"/>
    <w:rsid w:val="7E8A55B4"/>
    <w:rsid w:val="7EA877E8"/>
    <w:rsid w:val="7F3B065C"/>
    <w:rsid w:val="7F4F4108"/>
    <w:rsid w:val="7F7E49ED"/>
    <w:rsid w:val="7F7F5AAA"/>
    <w:rsid w:val="7F963AE5"/>
    <w:rsid w:val="7FA00847"/>
    <w:rsid w:val="7FC468A4"/>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FangSong_GB2312" w:hAnsi="仿宋" w:eastAsia="FangSong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473"/>
    <w:autoRedefine/>
    <w:qFormat/>
    <w:uiPriority w:val="0"/>
    <w:pPr>
      <w:spacing w:line="480" w:lineRule="exact"/>
      <w:ind w:firstLine="480" w:firstLineChars="200"/>
    </w:pPr>
    <w:rPr>
      <w:rFonts w:ascii="宋体" w:hAnsi="宋体"/>
      <w:sz w:val="24"/>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FangSong_GB2312" w:eastAsia="FangSong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3"/>
    <w:autoRedefine/>
    <w:qFormat/>
    <w:uiPriority w:val="0"/>
    <w:pPr>
      <w:ind w:firstLine="420"/>
    </w:pPr>
    <w:rPr>
      <w:szCs w:val="20"/>
    </w:rPr>
  </w:style>
  <w:style w:type="paragraph" w:styleId="25">
    <w:name w:val="toc 6"/>
    <w:basedOn w:val="1"/>
    <w:next w:val="1"/>
    <w:autoRedefine/>
    <w:qFormat/>
    <w:uiPriority w:val="0"/>
    <w:pPr>
      <w:ind w:left="2100" w:leftChars="1000"/>
    </w:p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FangSong_GB2312" w:eastAsia="FangSong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FangSong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2"/>
    <w:basedOn w:val="16"/>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FangSong_GB2312" w:hAnsi="仿宋" w:eastAsia="FangSong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FangSong_GB2312" w:eastAsia="FangSong_GB2312"/>
      <w:b/>
      <w:sz w:val="32"/>
      <w:szCs w:val="32"/>
    </w:rPr>
  </w:style>
  <w:style w:type="paragraph" w:customStyle="1" w:styleId="85">
    <w:name w:val="Char Char1 Char Char Char Char Char Char"/>
    <w:basedOn w:val="1"/>
    <w:autoRedefine/>
    <w:qFormat/>
    <w:uiPriority w:val="0"/>
    <w:rPr>
      <w:rFonts w:ascii="FangSong_GB2312" w:eastAsia="FangSong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FangSong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FangSong_GB2312" w:eastAsia="FangSong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9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FangSong_GB2312" w:hAnsi="FangSong_GB2312" w:eastAsia="FangSong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FangSong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FangSong_GB2312"/>
      <w:bCs w:val="0"/>
      <w:color w:val="000000"/>
      <w:kern w:val="0"/>
      <w:szCs w:val="32"/>
      <w:lang w:val="en-US"/>
    </w:rPr>
  </w:style>
  <w:style w:type="paragraph" w:customStyle="1" w:styleId="104">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FangSong_GB2312" w:eastAsia="FangSong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FangSong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FangSong_GB2312" w:eastAsia="FangSong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FangSong_GB2312" w:eastAsia="FangSong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FangSong_GB2312" w:hAnsi="仿宋" w:eastAsia="FangSong_GB2312"/>
      <w:sz w:val="24"/>
    </w:rPr>
  </w:style>
  <w:style w:type="paragraph" w:customStyle="1" w:styleId="184">
    <w:name w:val="Char22"/>
    <w:basedOn w:val="1"/>
    <w:autoRedefine/>
    <w:qFormat/>
    <w:uiPriority w:val="0"/>
    <w:pPr>
      <w:adjustRightInd/>
      <w:spacing w:line="360" w:lineRule="auto"/>
      <w:ind w:firstLine="480" w:firstLineChars="200"/>
    </w:pPr>
    <w:rPr>
      <w:rFonts w:ascii="FangSong_GB2312" w:eastAsia="FangSong_GB2312"/>
      <w:b/>
      <w:sz w:val="32"/>
      <w:szCs w:val="32"/>
    </w:rPr>
  </w:style>
  <w:style w:type="paragraph" w:customStyle="1" w:styleId="185">
    <w:name w:val="Char2"/>
    <w:basedOn w:val="1"/>
    <w:autoRedefine/>
    <w:qFormat/>
    <w:uiPriority w:val="0"/>
    <w:rPr>
      <w:rFonts w:ascii="FangSong_GB2312" w:eastAsia="FangSong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FangSong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autoRedefine/>
    <w:qFormat/>
    <w:uiPriority w:val="0"/>
    <w:pPr>
      <w:spacing w:line="460" w:lineRule="exact"/>
      <w:outlineLvl w:val="2"/>
    </w:pPr>
    <w:rPr>
      <w:rFonts w:ascii="FangSong_GB2312" w:hAnsi="宋体" w:eastAsia="FangSong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FangSong_GB2312" w:eastAsia="FangSong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FangSong_GB2312" w:eastAsia="FangSong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FangSong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FangSong_GB2312" w:eastAsia="FangSong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FangSong_GB2312" w:eastAsia="FangSong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FangSong_GB2312" w:eastAsia="FangSong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FangSong_GB2312" w:eastAsia="FangSong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FangSong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next w:val="1"/>
    <w:autoRedefine/>
    <w:qFormat/>
    <w:uiPriority w:val="0"/>
    <w:pPr>
      <w:ind w:left="0" w:leftChars="0" w:firstLine="480" w:firstLineChars="200"/>
    </w:pPr>
    <w:rPr>
      <w:rFonts w:ascii="FangSong_GB2312" w:hAnsi="Courier New" w:eastAsia="FangSong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FangSong_GB2312" w:eastAsia="FangSong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FangSong_GB2312" w:eastAsia="FangSong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265">
    <w:name w:val="Char Char1 Char Char Char Char Char Char1"/>
    <w:basedOn w:val="1"/>
    <w:autoRedefine/>
    <w:qFormat/>
    <w:uiPriority w:val="0"/>
    <w:rPr>
      <w:rFonts w:ascii="FangSong_GB2312" w:eastAsia="FangSong_GB2312"/>
      <w:b/>
      <w:sz w:val="32"/>
      <w:szCs w:val="20"/>
    </w:rPr>
  </w:style>
  <w:style w:type="paragraph" w:customStyle="1" w:styleId="266">
    <w:name w:val="Char Char Char Char Char Char Char Char Char Char Char Char1 Char"/>
    <w:basedOn w:val="1"/>
    <w:autoRedefine/>
    <w:qFormat/>
    <w:uiPriority w:val="0"/>
    <w:rPr>
      <w:rFonts w:ascii="Tahoma" w:hAnsi="Tahoma" w:cs="FangSong_GB2312"/>
      <w:sz w:val="24"/>
      <w:szCs w:val="20"/>
    </w:rPr>
  </w:style>
  <w:style w:type="paragraph" w:customStyle="1" w:styleId="26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FangSong_GB2312"/>
      <w:sz w:val="24"/>
      <w:szCs w:val="20"/>
    </w:rPr>
  </w:style>
  <w:style w:type="paragraph" w:customStyle="1" w:styleId="275">
    <w:name w:val="Char Char1 Char1"/>
    <w:basedOn w:val="1"/>
    <w:autoRedefine/>
    <w:qFormat/>
    <w:uiPriority w:val="0"/>
    <w:rPr>
      <w:rFonts w:ascii="FangSong_GB2312" w:eastAsia="FangSong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FangSong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FangSong_GB2312" w:eastAsia="FangSong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customStyle="1" w:styleId="29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FangSong_GB2312" w:eastAsia="FangSong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FangSong_GB2312" w:eastAsia="FangSong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FangSong_GB2312" w:eastAsia="FangSong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FangSong_GB2312" w:eastAsia="FangSong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FangSong_GB2312" w:hAnsi="宋体" w:eastAsia="FangSong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FangSong_GB2312" w:eastAsia="FangSong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FangSong_GB2312" w:eastAsia="FangSong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FangSong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FangSong_GB2312" w:eastAsia="微软雅黑"/>
      <w:b/>
      <w:kern w:val="2"/>
      <w:sz w:val="32"/>
      <w:szCs w:val="32"/>
      <w:lang w:val="en-US" w:eastAsia="zh-CN" w:bidi="ar-SA"/>
    </w:rPr>
  </w:style>
  <w:style w:type="character" w:customStyle="1" w:styleId="433">
    <w:name w:val="签名 Char"/>
    <w:link w:val="41"/>
    <w:autoRedefine/>
    <w:qFormat/>
    <w:uiPriority w:val="0"/>
    <w:rPr>
      <w:rFonts w:eastAsia="FangSong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FangSong_GB2312" w:eastAsia="FangSong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FangSong_GB2312" w:eastAsia="FangSong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FangSong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FangSong_GB2312" w:eastAsia="微软雅黑" w:cs="Times New Roman"/>
      <w:b/>
      <w:kern w:val="2"/>
      <w:sz w:val="32"/>
      <w:szCs w:val="32"/>
      <w:lang w:val="en-US" w:eastAsia="zh-CN" w:bidi="ar-SA"/>
    </w:rPr>
  </w:style>
  <w:style w:type="character" w:customStyle="1" w:styleId="459">
    <w:name w:val="txt"/>
    <w:autoRedefine/>
    <w:qFormat/>
    <w:uiPriority w:val="0"/>
    <w:rPr>
      <w:rFonts w:ascii="FangSong_GB2312" w:eastAsia="微软雅黑"/>
      <w:b/>
      <w:kern w:val="2"/>
      <w:sz w:val="32"/>
      <w:szCs w:val="32"/>
      <w:lang w:val="en-US" w:eastAsia="zh-CN" w:bidi="ar-SA"/>
    </w:rPr>
  </w:style>
  <w:style w:type="character" w:customStyle="1" w:styleId="460">
    <w:name w:val="仿宋正文 Char"/>
    <w:link w:val="337"/>
    <w:autoRedefine/>
    <w:qFormat/>
    <w:uiPriority w:val="0"/>
    <w:rPr>
      <w:rFonts w:ascii="FangSong_GB2312" w:eastAsia="FangSong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9"/>
    <w:autoRedefine/>
    <w:qFormat/>
    <w:uiPriority w:val="0"/>
    <w:rPr>
      <w:color w:val="0000FF"/>
      <w:sz w:val="21"/>
    </w:rPr>
  </w:style>
  <w:style w:type="character" w:customStyle="1" w:styleId="472">
    <w:name w:val="font12gray1"/>
    <w:autoRedefine/>
    <w:qFormat/>
    <w:uiPriority w:val="0"/>
    <w:rPr>
      <w:rFonts w:ascii="FangSong_GB2312" w:eastAsia="微软雅黑"/>
      <w:b/>
      <w:spacing w:val="300"/>
      <w:kern w:val="2"/>
      <w:sz w:val="18"/>
      <w:szCs w:val="18"/>
      <w:lang w:val="en-US" w:eastAsia="zh-CN" w:bidi="ar-SA"/>
    </w:rPr>
  </w:style>
  <w:style w:type="character" w:customStyle="1" w:styleId="473">
    <w:name w:val="正文文本缩进 Char1"/>
    <w:link w:val="16"/>
    <w:autoRedefine/>
    <w:qFormat/>
    <w:uiPriority w:val="0"/>
    <w:rPr>
      <w:rFonts w:ascii="宋体" w:hAnsi="宋体"/>
      <w:kern w:val="2"/>
      <w:sz w:val="24"/>
      <w:szCs w:val="24"/>
    </w:rPr>
  </w:style>
  <w:style w:type="character" w:customStyle="1" w:styleId="474">
    <w:name w:val="方案正文 Char"/>
    <w:autoRedefine/>
    <w:qFormat/>
    <w:uiPriority w:val="0"/>
    <w:rPr>
      <w:rFonts w:ascii="FangSong_GB2312" w:eastAsia="FangSong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FangSong_GB2312" w:eastAsia="微软雅黑"/>
      <w:b/>
      <w:kern w:val="2"/>
      <w:sz w:val="23"/>
      <w:szCs w:val="23"/>
      <w:lang w:val="en-US" w:eastAsia="zh-CN" w:bidi="ar-SA"/>
    </w:rPr>
  </w:style>
  <w:style w:type="character" w:customStyle="1" w:styleId="478">
    <w:name w:val="Char Char121"/>
    <w:autoRedefine/>
    <w:qFormat/>
    <w:uiPriority w:val="0"/>
    <w:rPr>
      <w:rFonts w:ascii="FangSong_GB2312" w:eastAsia="FangSong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1"/>
    <w:autoRedefine/>
    <w:qFormat/>
    <w:uiPriority w:val="0"/>
    <w:rPr>
      <w:rFonts w:ascii="FangSong_GB2312" w:eastAsia="FangSong_GB2312"/>
      <w:kern w:val="2"/>
      <w:sz w:val="28"/>
    </w:rPr>
  </w:style>
  <w:style w:type="character" w:customStyle="1" w:styleId="481">
    <w:name w:val="正文 项目 Char"/>
    <w:autoRedefine/>
    <w:qFormat/>
    <w:uiPriority w:val="0"/>
    <w:rPr>
      <w:rFonts w:ascii="FangSong_GB2312" w:hAnsi="FangSong_GB2312" w:eastAsia="FangSong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FangSong_GB2312" w:hAnsi="Courier New" w:eastAsia="FangSong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basedOn w:val="62"/>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FangSong_GB2312" w:hAnsi="FangSong_GB2312" w:eastAsia="FangSong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FangSong_GB2312" w:eastAsia="FangSong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FangSong_GB2312" w:eastAsia="微软雅黑"/>
      <w:b/>
      <w:kern w:val="2"/>
      <w:sz w:val="23"/>
      <w:szCs w:val="23"/>
      <w:lang w:val="en-US" w:eastAsia="zh-CN" w:bidi="ar-SA"/>
    </w:rPr>
  </w:style>
  <w:style w:type="character" w:customStyle="1" w:styleId="516">
    <w:name w:val="样式6 Char"/>
    <w:autoRedefine/>
    <w:qFormat/>
    <w:uiPriority w:val="0"/>
    <w:rPr>
      <w:rFonts w:ascii="FangSong_GB2312" w:hAnsi="宋体" w:eastAsia="FangSong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FangSong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FangSong_GB2312" w:hAnsi="宋体" w:eastAsia="FangSong_GB2312"/>
      <w:b/>
      <w:bCs/>
      <w:kern w:val="2"/>
      <w:sz w:val="24"/>
      <w:szCs w:val="24"/>
    </w:rPr>
  </w:style>
  <w:style w:type="character" w:customStyle="1" w:styleId="524">
    <w:name w:val="样式5 Char"/>
    <w:autoRedefine/>
    <w:qFormat/>
    <w:uiPriority w:val="0"/>
    <w:rPr>
      <w:rFonts w:ascii="FangSong_GB2312" w:hAnsi="仿宋" w:eastAsia="FangSong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FangSong_GB2312" w:eastAsia="FangSong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FangSong_GB2312" w:hAnsi="FangSong_GB2312" w:eastAsia="FangSong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FangSong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FangSong_GB2312" w:eastAsia="FangSong_GB2312"/>
      <w:color w:val="000000"/>
      <w:sz w:val="24"/>
      <w:lang w:bidi="ar-SA"/>
    </w:rPr>
  </w:style>
  <w:style w:type="character" w:customStyle="1" w:styleId="556">
    <w:name w:val="样式4 Char"/>
    <w:autoRedefine/>
    <w:qFormat/>
    <w:uiPriority w:val="0"/>
    <w:rPr>
      <w:rFonts w:ascii="FangSong_GB2312" w:hAnsi="仿宋" w:eastAsia="FangSong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FangSong_GB2312" w:hAnsi="仿宋" w:eastAsia="FangSong_GB2312"/>
      <w:b/>
      <w:kern w:val="2"/>
      <w:sz w:val="24"/>
      <w:szCs w:val="24"/>
    </w:rPr>
  </w:style>
  <w:style w:type="character" w:customStyle="1" w:styleId="564">
    <w:name w:val="样式3 Char"/>
    <w:basedOn w:val="565"/>
    <w:autoRedefine/>
    <w:qFormat/>
    <w:uiPriority w:val="0"/>
    <w:rPr>
      <w:rFonts w:ascii="FangSong_GB2312" w:hAnsi="仿宋" w:eastAsia="FangSong_GB2312" w:cs="FangSong_GB2312"/>
      <w:sz w:val="32"/>
      <w:szCs w:val="30"/>
      <w:lang w:val="zh-CN"/>
    </w:rPr>
  </w:style>
  <w:style w:type="character" w:customStyle="1" w:styleId="565">
    <w:name w:val="样式2 Char"/>
    <w:autoRedefine/>
    <w:qFormat/>
    <w:uiPriority w:val="0"/>
    <w:rPr>
      <w:rFonts w:ascii="FangSong_GB2312" w:hAnsi="仿宋" w:eastAsia="FangSong_GB2312" w:cs="FangSong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FangSong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FangSong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FangSong_GB2312" w:eastAsia="FangSong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FangSong_GB2312" w:eastAsia="FangSong_GB2312"/>
      <w:b/>
      <w:sz w:val="32"/>
      <w:szCs w:val="32"/>
    </w:rPr>
  </w:style>
  <w:style w:type="paragraph" w:customStyle="1" w:styleId="623">
    <w:name w:val="Char Char1 Char Char Char Char Char Char2"/>
    <w:basedOn w:val="1"/>
    <w:autoRedefine/>
    <w:qFormat/>
    <w:uiPriority w:val="0"/>
    <w:rPr>
      <w:rFonts w:ascii="FangSong_GB2312" w:eastAsia="FangSong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FangSong_GB2312" w:eastAsia="FangSong_GB2312" w:cs="FangSong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630">
    <w:name w:val="List Paragraph"/>
    <w:basedOn w:val="1"/>
    <w:autoRedefine/>
    <w:unhideWhenUsed/>
    <w:qFormat/>
    <w:uiPriority w:val="99"/>
    <w:pPr>
      <w:ind w:firstLine="420" w:firstLineChars="200"/>
    </w:pPr>
  </w:style>
  <w:style w:type="character" w:customStyle="1" w:styleId="631">
    <w:name w:val="font41"/>
    <w:basedOn w:val="62"/>
    <w:autoRedefine/>
    <w:qFormat/>
    <w:uiPriority w:val="0"/>
    <w:rPr>
      <w:rFonts w:hint="default" w:ascii="仿宋_GB2312" w:eastAsia="仿宋_GB2312" w:cs="仿宋_GB2312"/>
      <w:color w:val="000000"/>
      <w:sz w:val="21"/>
      <w:szCs w:val="21"/>
      <w:u w:val="none"/>
    </w:rPr>
  </w:style>
  <w:style w:type="character" w:customStyle="1" w:styleId="632">
    <w:name w:val="font91"/>
    <w:basedOn w:val="62"/>
    <w:autoRedefine/>
    <w:qFormat/>
    <w:uiPriority w:val="0"/>
    <w:rPr>
      <w:rFonts w:hint="default" w:ascii="Times New Roman" w:hAnsi="Times New Roman" w:cs="Times New Roman"/>
      <w:b/>
      <w:bCs/>
      <w:color w:val="000000"/>
      <w:sz w:val="24"/>
      <w:szCs w:val="24"/>
      <w:u w:val="none"/>
    </w:rPr>
  </w:style>
  <w:style w:type="table" w:customStyle="1" w:styleId="633">
    <w:name w:val="Table Normal"/>
    <w:autoRedefine/>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43026</Words>
  <Characters>44929</Characters>
  <Lines>380</Lines>
  <Paragraphs>107</Paragraphs>
  <TotalTime>92</TotalTime>
  <ScaleCrop>false</ScaleCrop>
  <LinksUpToDate>false</LinksUpToDate>
  <CharactersWithSpaces>47319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徐赛明</cp:lastModifiedBy>
  <cp:lastPrinted>2025-06-16T02:41:05Z</cp:lastPrinted>
  <dcterms:modified xsi:type="dcterms:W3CDTF">2025-06-16T02:42:09Z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B75BB29D931B4AED99454E12A9AD018D_13</vt:lpwstr>
  </property>
  <property fmtid="{D5CDD505-2E9C-101B-9397-08002B2CF9AE}" pid="4" name="KSOTemplateDocerSaveRecord">
    <vt:lpwstr>eyJoZGlkIjoiYjEzNTQzODIzY2ZlMmFjZGExZjE0YTYwMjA3ZGE0NTMiLCJ1c2VySWQiOiIxMDEwNjYwNTM1In0=</vt:lpwstr>
  </property>
</Properties>
</file>