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44"/>
          <w:szCs w:val="44"/>
        </w:rPr>
      </w:pPr>
    </w:p>
    <w:p>
      <w:pPr>
        <w:spacing w:line="360" w:lineRule="auto"/>
        <w:jc w:val="center"/>
        <w:rPr>
          <w:rFonts w:hint="eastAsia" w:ascii="宋体" w:hAnsi="宋体"/>
          <w:b/>
          <w:sz w:val="30"/>
          <w:szCs w:val="30"/>
          <w:lang w:eastAsia="zh-CN"/>
        </w:rPr>
      </w:pPr>
      <w:r>
        <w:rPr>
          <w:rFonts w:hint="eastAsia" w:ascii="宋体" w:hAnsi="宋体"/>
          <w:b/>
          <w:sz w:val="30"/>
          <w:szCs w:val="30"/>
          <w:lang w:eastAsia="zh-CN"/>
        </w:rPr>
        <w:t>淳安县千岛湖生态综合保护局关于淳安县农业水价综合改革2023年度</w:t>
      </w:r>
    </w:p>
    <w:p>
      <w:pPr>
        <w:spacing w:line="360" w:lineRule="auto"/>
        <w:jc w:val="center"/>
        <w:rPr>
          <w:rFonts w:hint="eastAsia" w:ascii="仿宋" w:eastAsia="仿宋" w:cs="仿宋"/>
          <w:b/>
          <w:sz w:val="30"/>
          <w:szCs w:val="30"/>
        </w:rPr>
      </w:pPr>
      <w:r>
        <w:rPr>
          <w:rFonts w:hint="eastAsia" w:ascii="宋体" w:hAnsi="宋体"/>
          <w:b/>
          <w:sz w:val="30"/>
          <w:szCs w:val="30"/>
          <w:lang w:eastAsia="zh-CN"/>
        </w:rPr>
        <w:t>技术服务采购项目公开招标（电子招投标）</w:t>
      </w:r>
    </w:p>
    <w:p>
      <w:pPr>
        <w:pStyle w:val="668"/>
        <w:rPr>
          <w:rFonts w:hint="eastAsia" w:ascii="仿宋" w:eastAsia="仿宋" w:cs="仿宋"/>
        </w:rPr>
      </w:pPr>
    </w:p>
    <w:p>
      <w:pPr>
        <w:spacing w:line="1100" w:lineRule="exact"/>
        <w:jc w:val="center"/>
        <w:rPr>
          <w:rFonts w:hint="eastAsia" w:ascii="宋体" w:cs="宋体"/>
          <w:b/>
          <w:bCs/>
          <w:sz w:val="80"/>
          <w:szCs w:val="80"/>
        </w:rPr>
      </w:pPr>
      <w:r>
        <w:rPr>
          <w:rFonts w:hint="eastAsia" w:ascii="宋体" w:cs="宋体"/>
          <w:b/>
          <w:bCs/>
          <w:sz w:val="80"/>
          <w:szCs w:val="80"/>
        </w:rPr>
        <w:t>招</w:t>
      </w:r>
    </w:p>
    <w:p>
      <w:pPr>
        <w:spacing w:line="1100" w:lineRule="exact"/>
        <w:jc w:val="center"/>
        <w:rPr>
          <w:rFonts w:hint="eastAsia" w:ascii="宋体" w:cs="宋体"/>
          <w:b/>
          <w:bCs/>
          <w:sz w:val="80"/>
          <w:szCs w:val="80"/>
        </w:rPr>
      </w:pPr>
      <w:r>
        <w:rPr>
          <w:rFonts w:hint="eastAsia" w:ascii="宋体" w:cs="宋体"/>
          <w:b/>
          <w:bCs/>
          <w:sz w:val="80"/>
          <w:szCs w:val="80"/>
        </w:rPr>
        <w:t>标</w:t>
      </w:r>
    </w:p>
    <w:p>
      <w:pPr>
        <w:spacing w:line="1100" w:lineRule="exact"/>
        <w:jc w:val="center"/>
        <w:rPr>
          <w:rFonts w:hint="eastAsia" w:ascii="宋体" w:cs="宋体"/>
          <w:b/>
          <w:bCs/>
          <w:sz w:val="80"/>
          <w:szCs w:val="80"/>
        </w:rPr>
      </w:pPr>
      <w:r>
        <w:rPr>
          <w:rFonts w:hint="eastAsia" w:ascii="宋体" w:cs="宋体"/>
          <w:b/>
          <w:bCs/>
          <w:sz w:val="80"/>
          <w:szCs w:val="80"/>
        </w:rPr>
        <w:t>文</w:t>
      </w:r>
    </w:p>
    <w:p>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pPr>
        <w:widowControl/>
        <w:spacing w:line="520" w:lineRule="exact"/>
        <w:ind w:left="527" w:right="527"/>
        <w:jc w:val="center"/>
        <w:rPr>
          <w:rFonts w:hint="eastAsia" w:ascii="仿宋" w:eastAsia="仿宋" w:cs="仿宋"/>
          <w:b/>
          <w:sz w:val="24"/>
        </w:rPr>
      </w:pPr>
    </w:p>
    <w:p>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3</w:t>
      </w:r>
      <w:r>
        <w:rPr>
          <w:rFonts w:hint="eastAsia" w:ascii="仿宋" w:eastAsia="仿宋" w:cs="仿宋"/>
          <w:b/>
          <w:sz w:val="32"/>
          <w:szCs w:val="32"/>
        </w:rPr>
        <w:t>ZC-</w:t>
      </w:r>
      <w:r>
        <w:rPr>
          <w:rFonts w:hint="eastAsia" w:ascii="仿宋" w:eastAsia="仿宋" w:cs="仿宋"/>
          <w:b/>
          <w:sz w:val="32"/>
          <w:szCs w:val="32"/>
          <w:lang w:val="en-US" w:eastAsia="zh-CN"/>
        </w:rPr>
        <w:t xml:space="preserve"> 030</w:t>
      </w:r>
      <w:r>
        <w:rPr>
          <w:rFonts w:hint="eastAsia" w:ascii="仿宋" w:eastAsia="仿宋" w:cs="仿宋"/>
          <w:b/>
          <w:sz w:val="32"/>
          <w:szCs w:val="32"/>
        </w:rPr>
        <w:t>号）</w:t>
      </w:r>
    </w:p>
    <w:p>
      <w:pPr>
        <w:spacing w:line="520" w:lineRule="exact"/>
        <w:jc w:val="center"/>
        <w:rPr>
          <w:rFonts w:hint="eastAsia"/>
        </w:rPr>
      </w:pPr>
      <w:r>
        <w:rPr>
          <w:rFonts w:hint="eastAsia" w:ascii="宋体" w:cs="宋体"/>
          <w:sz w:val="32"/>
          <w:szCs w:val="32"/>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pPr>
              <w:pStyle w:val="962"/>
              <w:rPr>
                <w:rFonts w:hint="eastAsia"/>
              </w:rPr>
            </w:pPr>
          </w:p>
          <w:p>
            <w:pPr>
              <w:pStyle w:val="962"/>
              <w:rPr>
                <w:rFonts w:hint="eastAsia"/>
              </w:rPr>
            </w:pPr>
          </w:p>
          <w:p>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pPr>
              <w:pStyle w:val="962"/>
              <w:rPr>
                <w:rFonts w:hint="eastAsia"/>
              </w:rPr>
            </w:pPr>
          </w:p>
          <w:p>
            <w:pPr>
              <w:pStyle w:val="962"/>
              <w:rPr>
                <w:rFonts w:hint="eastAsia"/>
              </w:rPr>
            </w:pPr>
          </w:p>
          <w:p>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pPr>
        <w:spacing w:line="520" w:lineRule="exact"/>
        <w:jc w:val="center"/>
        <w:rPr>
          <w:rFonts w:hint="eastAsia" w:ascii="仿宋" w:eastAsia="仿宋" w:cs="仿宋"/>
          <w:sz w:val="24"/>
        </w:rPr>
      </w:pPr>
    </w:p>
    <w:p>
      <w:pPr>
        <w:jc w:val="center"/>
        <w:rPr>
          <w:rFonts w:hint="eastAsia" w:asci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134" w:header="680" w:footer="680" w:gutter="0"/>
          <w:pgNumType w:start="1"/>
          <w:cols w:space="720" w:num="1"/>
          <w:docGrid w:type="lines" w:linePitch="312" w:charSpace="0"/>
        </w:sectPr>
      </w:pPr>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04</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07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 xml:space="preserve">CAZBDL2023ZC- </w:t>
      </w:r>
      <w:r>
        <w:rPr>
          <w:rFonts w:hint="eastAsia" w:ascii="宋体" w:hAnsi="宋体" w:cs="宋体"/>
          <w:color w:val="auto"/>
          <w:sz w:val="24"/>
          <w:lang w:val="en-US" w:eastAsia="zh-CN"/>
        </w:rPr>
        <w:t>030</w:t>
      </w:r>
      <w:r>
        <w:rPr>
          <w:rFonts w:hint="eastAsia" w:ascii="宋体" w:hAnsi="宋体" w:cs="宋体"/>
          <w:color w:val="auto"/>
          <w:sz w:val="24"/>
          <w:lang w:eastAsia="zh-CN"/>
        </w:rPr>
        <w:t>号</w:t>
      </w:r>
    </w:p>
    <w:p>
      <w:pPr>
        <w:spacing w:line="360" w:lineRule="auto"/>
        <w:rPr>
          <w:rFonts w:hint="eastAsia" w:ascii="宋体" w:hAnsi="宋体" w:eastAsia="宋体" w:cs="宋体"/>
          <w:b/>
          <w:color w:val="auto"/>
          <w:sz w:val="24"/>
          <w:lang w:eastAsia="zh-CN"/>
        </w:rPr>
      </w:pPr>
      <w:r>
        <w:rPr>
          <w:rFonts w:hint="eastAsia" w:ascii="宋体" w:hAnsi="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淳安县农业水价综合改革2023年度技术服务采购项目</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lang w:val="zh-CN" w:eastAsia="zh-CN"/>
        </w:rPr>
        <w:t>预算金额：</w:t>
      </w:r>
      <w:r>
        <w:rPr>
          <w:rFonts w:hint="eastAsia" w:ascii="宋体" w:hAnsi="宋体" w:eastAsia="宋体" w:cs="宋体"/>
          <w:color w:val="auto"/>
          <w:sz w:val="24"/>
          <w:lang w:val="en-US" w:eastAsia="zh-CN"/>
        </w:rPr>
        <w:t>人民币</w:t>
      </w:r>
      <w:r>
        <w:rPr>
          <w:rFonts w:hint="eastAsia" w:ascii="宋体" w:hAnsi="宋体" w:cs="宋体"/>
          <w:color w:val="auto"/>
          <w:sz w:val="24"/>
          <w:u w:val="single"/>
          <w:lang w:val="en-US" w:eastAsia="zh-CN"/>
        </w:rPr>
        <w:t>400000.00</w:t>
      </w:r>
      <w:r>
        <w:rPr>
          <w:rFonts w:hint="eastAsia" w:ascii="宋体" w:hAnsi="宋体" w:eastAsia="宋体" w:cs="宋体"/>
          <w:color w:val="auto"/>
          <w:sz w:val="24"/>
          <w:lang w:val="en-US" w:eastAsia="zh-CN"/>
        </w:rPr>
        <w:t>元</w:t>
      </w:r>
    </w:p>
    <w:p>
      <w:pPr>
        <w:spacing w:line="360" w:lineRule="auto"/>
        <w:rPr>
          <w:rFonts w:ascii="宋体" w:hAnsi="宋体" w:cs="宋体"/>
          <w:color w:val="auto"/>
          <w:sz w:val="24"/>
        </w:rPr>
      </w:pPr>
      <w:r>
        <w:rPr>
          <w:rFonts w:hint="eastAsia" w:ascii="宋体" w:hAnsi="宋体" w:eastAsia="宋体" w:cs="宋体"/>
          <w:b/>
          <w:color w:val="auto"/>
          <w:sz w:val="24"/>
          <w:lang w:val="en-US" w:eastAsia="zh-CN"/>
        </w:rPr>
        <w:t xml:space="preserve">    最高限价：</w:t>
      </w:r>
      <w:r>
        <w:rPr>
          <w:rFonts w:hint="eastAsia" w:ascii="宋体" w:hAnsi="宋体" w:eastAsia="宋体" w:cs="宋体"/>
          <w:color w:val="auto"/>
          <w:sz w:val="24"/>
          <w:lang w:val="en-US" w:eastAsia="zh-CN"/>
        </w:rPr>
        <w:t>人民币</w:t>
      </w:r>
      <w:r>
        <w:rPr>
          <w:rFonts w:hint="eastAsia" w:ascii="宋体" w:hAnsi="宋体" w:cs="宋体"/>
          <w:color w:val="auto"/>
          <w:sz w:val="24"/>
          <w:u w:val="single"/>
          <w:lang w:val="en-US" w:eastAsia="zh-CN"/>
        </w:rPr>
        <w:t>400000.00</w:t>
      </w:r>
      <w:r>
        <w:rPr>
          <w:rFonts w:hint="eastAsia" w:ascii="宋体" w:hAnsi="宋体" w:eastAsia="宋体" w:cs="宋体"/>
          <w:color w:val="auto"/>
          <w:sz w:val="24"/>
          <w:lang w:val="en-US" w:eastAsia="zh-CN"/>
        </w:rPr>
        <w:t>元</w:t>
      </w:r>
      <w:r>
        <w:rPr>
          <w:rFonts w:hint="eastAsia" w:ascii="宋体" w:hAnsi="宋体" w:eastAsia="宋体" w:cs="宋体"/>
          <w:color w:val="auto"/>
          <w:sz w:val="24"/>
          <w:lang w:eastAsia="zh-CN"/>
        </w:rPr>
        <w:t xml:space="preserve"> </w:t>
      </w:r>
    </w:p>
    <w:p>
      <w:pPr>
        <w:pStyle w:val="4"/>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snapToGrid/>
          <w:color w:val="auto"/>
          <w:kern w:val="2"/>
          <w:sz w:val="24"/>
          <w:szCs w:val="24"/>
          <w:lang w:val="en-US" w:eastAsia="zh-CN" w:bidi="ar-SA"/>
        </w:rPr>
        <w:t>淳安县农业水价综合改革2023年度技术服务采购项目，主要内容：年度任务部署与日常工作，农业用水主体用水控制指标分解，镇两级培训，“五个一百”等其它创建服务，县级绩效评价工作等。具体以招标文件第三部分采购需求为准，供应商可点击本公告下方“浏览采购文件”查看采购需求。</w:t>
      </w:r>
    </w:p>
    <w:p>
      <w:pPr>
        <w:pStyle w:val="962"/>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lang w:val="en-US" w:eastAsia="zh-CN"/>
        </w:rPr>
      </w:pPr>
      <w:r>
        <w:rPr>
          <w:rFonts w:hint="eastAsia" w:ascii="宋体" w:hAnsi="宋体" w:cs="宋体"/>
          <w:b/>
        </w:rPr>
        <w:t>合同履约期限：</w:t>
      </w:r>
      <w:r>
        <w:rPr>
          <w:rFonts w:ascii="宋体" w:hAnsi="宋体" w:cs="宋体"/>
        </w:rPr>
        <w:t xml:space="preserve"> </w:t>
      </w:r>
      <w:r>
        <w:rPr>
          <w:rFonts w:hint="eastAsia" w:ascii="宋体" w:hAnsi="宋体" w:eastAsia="宋体" w:cs="宋体"/>
          <w:snapToGrid/>
          <w:color w:val="auto"/>
          <w:kern w:val="2"/>
          <w:sz w:val="24"/>
          <w:szCs w:val="24"/>
          <w:lang w:val="en-US" w:eastAsia="zh-CN" w:bidi="ar-SA"/>
        </w:rPr>
        <w:t>自签订合同之日起1年。</w:t>
      </w:r>
    </w:p>
    <w:p>
      <w:pPr>
        <w:pStyle w:val="4"/>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widowControl/>
        <w:spacing w:line="360" w:lineRule="auto"/>
        <w:ind w:firstLine="480" w:firstLineChars="200"/>
        <w:jc w:val="left"/>
        <w:rPr>
          <w:rFonts w:hint="eastAsia" w:ascii="宋体" w:hAnsi="宋体" w:eastAsia="宋体" w:cs="宋体"/>
          <w:b/>
          <w:bCs/>
          <w:color w:val="auto"/>
          <w:sz w:val="24"/>
          <w:lang w:eastAsia="zh-CN"/>
        </w:rPr>
      </w:pPr>
      <w:r>
        <w:rPr>
          <w:rFonts w:ascii="宋体" w:hAnsi="宋体" w:cs="宋体"/>
          <w:sz w:val="24"/>
        </w:rPr>
        <w:t>4</w:t>
      </w:r>
      <w:r>
        <w:rPr>
          <w:rFonts w:hint="eastAsia" w:ascii="宋体" w:hAnsi="宋体" w:cs="宋体"/>
          <w:sz w:val="24"/>
        </w:rPr>
        <w:t>.</w:t>
      </w:r>
      <w:r>
        <w:rPr>
          <w:rFonts w:hint="eastAsia" w:ascii="宋体" w:hAnsi="宋体" w:cs="宋体"/>
          <w:b/>
          <w:bCs/>
          <w:sz w:val="24"/>
        </w:rPr>
        <w:t>本项目的特定资格要求</w:t>
      </w:r>
      <w:r>
        <w:rPr>
          <w:rFonts w:hint="eastAsia" w:ascii="宋体" w:hAnsi="宋体" w:cs="宋体"/>
          <w:sz w:val="24"/>
        </w:rPr>
        <w:t>：</w:t>
      </w:r>
      <w:r>
        <w:rPr>
          <w:rFonts w:hint="eastAsia" w:ascii="宋体" w:hAnsi="宋体" w:cs="宋体"/>
          <w:b/>
          <w:bCs/>
          <w:color w:val="auto"/>
          <w:sz w:val="24"/>
          <w:lang w:eastAsia="zh-CN"/>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仿宋_GB2312" w:hAnsi="仿宋" w:eastAsia="仿宋_GB2312"/>
          <w:sz w:val="24"/>
          <w:u w:val="single"/>
          <w:lang w:val="en-US" w:eastAsia="zh-CN"/>
        </w:rPr>
        <w:t>/</w:t>
      </w:r>
      <w:r>
        <w:rPr>
          <w:rFonts w:hint="eastAsia" w:ascii="仿宋_GB2312" w:hAnsi="仿宋" w:eastAsia="仿宋_GB2312"/>
          <w:sz w:val="24"/>
        </w:rPr>
        <w:t>至</w:t>
      </w:r>
      <w:r>
        <w:rPr>
          <w:rFonts w:hint="eastAsia" w:ascii="仿宋_GB2312" w:hAnsi="仿宋" w:eastAsia="仿宋_GB2312"/>
          <w:sz w:val="24"/>
          <w:u w:val="single"/>
        </w:rPr>
        <w:t>2023年</w:t>
      </w:r>
      <w:r>
        <w:rPr>
          <w:rFonts w:hint="eastAsia" w:ascii="仿宋_GB2312" w:hAnsi="仿宋" w:eastAsia="仿宋_GB2312"/>
          <w:sz w:val="24"/>
          <w:u w:val="single"/>
          <w:lang w:val="en-US" w:eastAsia="zh-CN"/>
        </w:rPr>
        <w:t xml:space="preserve"> 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07</w:t>
      </w:r>
      <w:r>
        <w:rPr>
          <w:rFonts w:hint="eastAsia" w:ascii="仿宋_GB2312" w:hAnsi="仿宋" w:eastAsia="仿宋_GB2312"/>
          <w:sz w:val="24"/>
          <w:u w:val="single"/>
        </w:rPr>
        <w:t>日</w:t>
      </w:r>
      <w:r>
        <w:rPr>
          <w:rFonts w:hint="eastAsia" w:ascii="仿宋" w:eastAsia="仿宋"/>
          <w:color w:val="000000"/>
          <w:sz w:val="24"/>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07 </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淳安县千岛湖镇环湖北路88号公路大厦7楼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淳安县千岛湖生态综合保护局</w:t>
      </w:r>
    </w:p>
    <w:p>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 xml:space="preserve">地  址： </w:t>
      </w:r>
      <w:r>
        <w:rPr>
          <w:rFonts w:hint="eastAsia" w:ascii="宋体" w:hAnsi="宋体" w:eastAsia="宋体" w:cs="宋体"/>
          <w:sz w:val="24"/>
          <w:lang w:val="en-US" w:eastAsia="zh-CN"/>
        </w:rPr>
        <w:t>淳</w:t>
      </w:r>
      <w:r>
        <w:rPr>
          <w:rFonts w:hint="eastAsia" w:ascii="宋体" w:hAnsi="宋体" w:eastAsia="宋体" w:cs="宋体"/>
          <w:sz w:val="24"/>
        </w:rPr>
        <w:t>安县千岛湖镇环湖北路65</w:t>
      </w:r>
      <w:r>
        <w:rPr>
          <w:rFonts w:hint="eastAsia" w:ascii="宋体" w:hAnsi="宋体" w:eastAsia="宋体" w:cs="宋体"/>
          <w:sz w:val="24"/>
          <w:lang w:val="en-US" w:eastAsia="zh-CN"/>
        </w:rPr>
        <w:t>1</w:t>
      </w:r>
      <w:r>
        <w:rPr>
          <w:rFonts w:hint="eastAsia" w:ascii="宋体" w:hAnsi="宋体" w:eastAsia="宋体" w:cs="宋体"/>
          <w:sz w:val="24"/>
        </w:rPr>
        <w:t>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eastAsia="zh-CN"/>
        </w:rPr>
        <w:t>童文旭</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zh-CN"/>
        </w:rPr>
        <w:t>0571-</w:t>
      </w:r>
      <w:r>
        <w:rPr>
          <w:rFonts w:hint="eastAsia" w:ascii="宋体" w:hAnsi="宋体" w:cs="宋体"/>
          <w:sz w:val="24"/>
          <w:lang w:val="en-US" w:eastAsia="zh-CN"/>
        </w:rPr>
        <w:t>64822192</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cs="宋体"/>
          <w:sz w:val="24"/>
          <w:lang w:eastAsia="zh-CN"/>
        </w:rPr>
        <w:t>方丽</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0571-64819104</w:t>
      </w:r>
      <w:bookmarkStart w:id="519" w:name="_GoBack"/>
      <w:bookmarkEnd w:id="51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名称：淳安县财政局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地址：淳安县千岛湖镇环湖北路695号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联系人 ：方建宏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监督投诉电话：0571-64818305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_GB2312" w:hAnsi="仿宋" w:eastAsia="仿宋_GB2312"/>
                <w:color w:val="000000"/>
                <w:sz w:val="24"/>
              </w:rPr>
            </w:pPr>
            <w:r>
              <w:rPr>
                <w:rFonts w:hint="eastAsia" w:ascii="仿宋_GB2312" w:hAnsi="仿宋" w:eastAsia="仿宋_GB2312"/>
                <w:color w:val="000000"/>
                <w:sz w:val="24"/>
              </w:rPr>
              <w:t>标的：</w:t>
            </w:r>
            <w:r>
              <w:rPr>
                <w:rFonts w:hint="eastAsia" w:ascii="仿宋" w:eastAsia="仿宋" w:cs="仿宋"/>
                <w:sz w:val="24"/>
                <w:u w:val="single"/>
                <w:lang w:eastAsia="zh-CN"/>
              </w:rPr>
              <w:t>淳安县农业水价综合改革2023年度技术服务采购项目</w:t>
            </w:r>
            <w:r>
              <w:rPr>
                <w:rFonts w:hint="eastAsia" w:ascii="仿宋_GB2312" w:hAnsi="仿宋" w:eastAsia="仿宋_GB2312"/>
                <w:color w:val="000000"/>
                <w:sz w:val="24"/>
              </w:rPr>
              <w:t xml:space="preserve"> ，属于</w:t>
            </w:r>
            <w:r>
              <w:rPr>
                <w:rFonts w:hint="eastAsia" w:ascii="仿宋_GB2312" w:hAnsi="仿宋" w:eastAsia="仿宋_GB2312"/>
                <w:color w:val="000000"/>
                <w:sz w:val="24"/>
                <w:u w:val="single"/>
              </w:rPr>
              <w:t>其他未列明行业</w:t>
            </w:r>
            <w:r>
              <w:rPr>
                <w:rFonts w:hint="eastAsia" w:ascii="仿宋_GB2312" w:hAnsi="仿宋" w:eastAsia="仿宋_GB2312"/>
                <w:color w:val="000000"/>
                <w:sz w:val="24"/>
              </w:rPr>
              <w:t>；</w:t>
            </w:r>
          </w:p>
          <w:p>
            <w:pPr>
              <w:pStyle w:val="7"/>
              <w:rPr>
                <w:rFonts w:ascii="宋体" w:hAnsi="宋体" w:eastAsia="宋体" w:cs="宋体"/>
                <w:lang w:val="en-US"/>
              </w:rPr>
            </w:pPr>
            <w:r>
              <w:rPr>
                <w:rFonts w:hint="eastAsia" w:ascii="仿宋" w:hAnsi="Times New Roman" w:eastAsia="仿宋" w:cs="仿宋"/>
                <w:b w:val="0"/>
                <w:bCs w:val="0"/>
                <w:kern w:val="2"/>
                <w:sz w:val="24"/>
                <w:szCs w:val="24"/>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pPr>
              <w:pStyle w:val="5"/>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pPr>
              <w:pStyle w:val="5"/>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pPr>
              <w:pStyle w:val="5"/>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仿宋" w:eastAsia="仿宋" w:cs="仿宋"/>
                <w:b/>
                <w:sz w:val="24"/>
              </w:rPr>
            </w:pPr>
            <w:r>
              <w:rPr>
                <w:rFonts w:hint="eastAsia" w:ascii="仿宋" w:eastAsia="仿宋" w:cs="仿宋"/>
                <w:b/>
                <w:sz w:val="24"/>
              </w:rPr>
              <w:t>▲未传输递交电子投标文件的，投标无效。</w:t>
            </w:r>
          </w:p>
          <w:p>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pPr>
              <w:snapToGrid w:val="0"/>
              <w:spacing w:line="360" w:lineRule="auto"/>
              <w:jc w:val="center"/>
              <w:rPr>
                <w:rFonts w:ascii="宋体" w:hAnsi="宋体" w:cs="宋体"/>
                <w:b/>
                <w:sz w:val="24"/>
              </w:rPr>
            </w:pPr>
            <w:r>
              <w:rPr>
                <w:rFonts w:hint="eastAsia" w:ascii="仿宋" w:eastAsia="仿宋" w:cs="仿宋"/>
                <w:b/>
                <w:sz w:val="24"/>
              </w:rPr>
              <w:t>费用</w:t>
            </w:r>
          </w:p>
        </w:tc>
        <w:tc>
          <w:tcPr>
            <w:tcW w:w="609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采购服务费按照国家发展计划委员会计价格[2002]1980 号文《招标代理服务费管理暂行办法》及发改办价格[2003]857号文的收费标准计取。由中标单位支付给采购代理公司。</w:t>
            </w:r>
          </w:p>
          <w:p>
            <w:pPr>
              <w:pStyle w:val="26"/>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户名：淳安县建设工程招标代理有限公司</w:t>
            </w:r>
          </w:p>
          <w:p>
            <w:pPr>
              <w:pStyle w:val="5"/>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开户行：浙江泰隆商业银行杭州淳安支行  </w:t>
            </w:r>
          </w:p>
          <w:p>
            <w:pPr>
              <w:pStyle w:val="5"/>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账号：33020050201000002081   </w:t>
            </w:r>
          </w:p>
          <w:p>
            <w:pPr>
              <w:snapToGrid w:val="0"/>
              <w:spacing w:line="360" w:lineRule="auto"/>
              <w:jc w:val="left"/>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行号：313331080042</w:t>
            </w:r>
          </w:p>
          <w:p>
            <w:pPr>
              <w:snapToGrid w:val="0"/>
              <w:spacing w:line="360" w:lineRule="auto"/>
              <w:jc w:val="left"/>
              <w:rPr>
                <w:rFonts w:hint="eastAsia" w:cs="Arial" w:asciiTheme="minorEastAsia" w:hAnsiTheme="minorEastAsia" w:eastAsiaTheme="minorEastAsia"/>
                <w:kern w:val="0"/>
                <w:sz w:val="24"/>
              </w:rPr>
            </w:pPr>
            <w:r>
              <w:rPr>
                <w:rFonts w:hint="eastAsia" w:ascii="宋体" w:hAnsi="宋体" w:eastAsia="宋体" w:cs="宋体"/>
                <w:snapToGrid w:val="0"/>
                <w:kern w:val="28"/>
                <w:sz w:val="24"/>
                <w:szCs w:val="24"/>
                <w:lang w:val="en-US" w:eastAsia="zh-CN" w:bidi="ar-SA"/>
              </w:rPr>
              <w:t>联系人：何蓉        联系电话：（0571）65025798</w:t>
            </w:r>
          </w:p>
        </w:tc>
      </w:tr>
      <w:bookmarkEnd w:id="9"/>
    </w:tbl>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4"/>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5"/>
        <w:spacing w:line="360" w:lineRule="auto"/>
        <w:rPr>
          <w:rFonts w:hAnsi="宋体" w:cs="宋体"/>
          <w:b/>
          <w:sz w:val="24"/>
          <w:szCs w:val="24"/>
        </w:rPr>
      </w:pPr>
      <w:r>
        <w:rPr>
          <w:rFonts w:hint="eastAsia" w:hAnsi="宋体" w:cs="宋体"/>
          <w:b/>
          <w:sz w:val="24"/>
          <w:szCs w:val="24"/>
        </w:rPr>
        <w:t>5．招标文件的构成</w:t>
      </w:r>
    </w:p>
    <w:p>
      <w:pPr>
        <w:pStyle w:val="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5"/>
        <w:spacing w:line="360" w:lineRule="auto"/>
        <w:rPr>
          <w:rFonts w:hAnsi="宋体" w:cs="宋体"/>
          <w:b/>
          <w:sz w:val="24"/>
          <w:szCs w:val="24"/>
        </w:rPr>
      </w:pPr>
      <w:r>
        <w:rPr>
          <w:rFonts w:hint="eastAsia" w:hAnsi="宋体" w:cs="宋体"/>
          <w:b/>
          <w:sz w:val="24"/>
          <w:szCs w:val="24"/>
        </w:rPr>
        <w:t>8.开标前答疑会或现场考察</w:t>
      </w:r>
    </w:p>
    <w:p>
      <w:pPr>
        <w:pStyle w:val="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5"/>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lang w:val="zh-CN"/>
        </w:rPr>
        <w:t>11.</w:t>
      </w:r>
      <w:r>
        <w:rPr>
          <w:rFonts w:hint="eastAsia" w:ascii="宋体" w:hAnsi="宋体" w:cs="宋体"/>
          <w:color w:val="auto"/>
          <w:sz w:val="24"/>
          <w:lang w:val="en-US" w:eastAsia="zh-CN"/>
        </w:rPr>
        <w:t>1.5</w:t>
      </w:r>
      <w:r>
        <w:rPr>
          <w:rFonts w:hint="eastAsia" w:ascii="宋体" w:hAnsi="宋体" w:cs="宋体"/>
          <w:color w:val="auto"/>
          <w:sz w:val="24"/>
          <w:lang w:val="zh-CN"/>
        </w:rPr>
        <w:t>中小企业声明函</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5"/>
        <w:spacing w:line="360" w:lineRule="auto"/>
        <w:rPr>
          <w:rFonts w:hAnsi="宋体" w:cs="宋体"/>
          <w:b/>
          <w:sz w:val="24"/>
          <w:szCs w:val="24"/>
        </w:rPr>
      </w:pPr>
      <w:r>
        <w:rPr>
          <w:rFonts w:hint="eastAsia" w:hAnsi="宋体" w:cs="宋体"/>
          <w:b/>
          <w:sz w:val="24"/>
          <w:szCs w:val="24"/>
        </w:rPr>
        <w:t>15.备份投标文件</w:t>
      </w:r>
    </w:p>
    <w:p>
      <w:pPr>
        <w:pStyle w:val="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7"/>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290"/>
      <w:bookmarkEnd w:id="15"/>
      <w:bookmarkStart w:id="16" w:name="_Hlt68073093"/>
      <w:bookmarkEnd w:id="16"/>
      <w:bookmarkStart w:id="17" w:name="_Hlt74729768"/>
      <w:bookmarkEnd w:id="17"/>
      <w:bookmarkStart w:id="18" w:name="_Hlt74714665"/>
      <w:bookmarkEnd w:id="18"/>
      <w:bookmarkStart w:id="19" w:name="_Hlt68072990"/>
      <w:bookmarkEnd w:id="19"/>
      <w:bookmarkStart w:id="20" w:name="_Hlt75236011"/>
      <w:bookmarkEnd w:id="20"/>
      <w:bookmarkStart w:id="21" w:name="_Hlt74707468"/>
      <w:bookmarkEnd w:id="21"/>
      <w:bookmarkStart w:id="22" w:name="_Hlt68072998"/>
      <w:bookmarkEnd w:id="22"/>
      <w:bookmarkStart w:id="23" w:name="_Hlt68057669"/>
      <w:bookmarkEnd w:id="23"/>
      <w:bookmarkStart w:id="24" w:name="_Hlt75236101"/>
      <w:bookmarkEnd w:id="24"/>
      <w:bookmarkStart w:id="25" w:name="_Hlt68403820"/>
      <w:bookmarkEnd w:id="25"/>
    </w:p>
    <w:bookmarkEnd w:id="10"/>
    <w:bookmarkEnd w:id="11"/>
    <w:p>
      <w:pPr>
        <w:spacing w:line="360" w:lineRule="auto"/>
        <w:jc w:val="center"/>
        <w:outlineLvl w:val="0"/>
        <w:rPr>
          <w:rFonts w:hint="eastAsia" w:ascii="宋体" w:hAnsi="宋体" w:cs="宋体"/>
          <w:sz w:val="24"/>
        </w:rPr>
      </w:pPr>
      <w:bookmarkStart w:id="26" w:name="第四部分"/>
      <w:r>
        <w:rPr>
          <w:rFonts w:hint="eastAsia" w:ascii="宋体" w:hAnsi="宋体" w:cs="宋体"/>
          <w:b/>
          <w:sz w:val="36"/>
          <w:szCs w:val="36"/>
        </w:rPr>
        <w:t>第三部分   采购需求</w:t>
      </w:r>
    </w:p>
    <w:p>
      <w:pPr>
        <w:spacing w:line="360" w:lineRule="auto"/>
        <w:ind w:firstLine="240" w:firstLineChars="100"/>
        <w:rPr>
          <w:rFonts w:hint="eastAsia" w:ascii="宋体" w:hAnsi="宋体" w:cs="宋体"/>
          <w:color w:val="000000"/>
          <w:sz w:val="24"/>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sz w:val="24"/>
          <w:szCs w:val="24"/>
        </w:rPr>
      </w:pPr>
      <w:bookmarkStart w:id="27" w:name="_Toc5216"/>
      <w:r>
        <w:rPr>
          <w:rFonts w:hint="eastAsia" w:ascii="仿宋" w:hAnsi="仿宋" w:eastAsia="仿宋" w:cs="仿宋"/>
          <w:b/>
          <w:sz w:val="24"/>
          <w:szCs w:val="24"/>
          <w:lang w:val="en-US" w:eastAsia="zh-CN"/>
        </w:rPr>
        <w:t>一、</w:t>
      </w:r>
      <w:r>
        <w:rPr>
          <w:rFonts w:hint="eastAsia" w:ascii="仿宋" w:hAnsi="仿宋" w:eastAsia="仿宋" w:cs="仿宋"/>
          <w:b/>
          <w:sz w:val="24"/>
          <w:szCs w:val="24"/>
        </w:rPr>
        <w:t>背景</w:t>
      </w:r>
    </w:p>
    <w:p>
      <w:pPr>
        <w:keepNext w:val="0"/>
        <w:keepLines w:val="0"/>
        <w:pageBreakBefore w:val="0"/>
        <w:kinsoku/>
        <w:wordWrap/>
        <w:overflowPunct/>
        <w:topLinePunct w:val="0"/>
        <w:autoSpaceDE/>
        <w:autoSpaceDN/>
        <w:bidi w:val="0"/>
        <w:spacing w:line="360" w:lineRule="auto"/>
        <w:ind w:firstLine="484" w:firstLineChars="202"/>
        <w:textAlignment w:val="auto"/>
        <w:rPr>
          <w:rFonts w:hint="eastAsia" w:ascii="仿宋" w:hAnsi="仿宋" w:eastAsia="仿宋" w:cs="仿宋"/>
          <w:sz w:val="24"/>
          <w:szCs w:val="24"/>
        </w:rPr>
      </w:pPr>
      <w:r>
        <w:rPr>
          <w:rFonts w:hint="eastAsia" w:ascii="仿宋" w:hAnsi="仿宋" w:eastAsia="仿宋" w:cs="仿宋"/>
          <w:sz w:val="24"/>
          <w:szCs w:val="24"/>
        </w:rPr>
        <w:t>根据国家发展改革委、财政部、水利部、农业农村部《关于持续推进农业水价综合改革工作的通知》（发改价格〔2021〕1017号）和省水利厅、省发改委、省财政厅、省农业农村厅《关于公布全省农业水价综合改革工作年度绩效评价结果和印发浙江省持续深化农业水价综合改革总体安排和2022年工作计划的通知》、《浙江省农业水价综合改革年度绩效考评表（2022年修订）》等文件精神，结合淳安县的实际，经研究，甲方决定委托实施《淳安县农业水价综合改革</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w:t>
      </w:r>
      <w:r>
        <w:rPr>
          <w:rFonts w:hint="eastAsia" w:ascii="仿宋" w:hAnsi="仿宋" w:eastAsia="仿宋" w:cs="仿宋"/>
          <w:sz w:val="24"/>
          <w:szCs w:val="24"/>
        </w:rPr>
        <w:t>度技术服务</w:t>
      </w:r>
      <w:r>
        <w:rPr>
          <w:rFonts w:hint="eastAsia" w:ascii="仿宋" w:hAnsi="仿宋" w:eastAsia="仿宋" w:cs="仿宋"/>
          <w:sz w:val="24"/>
          <w:szCs w:val="24"/>
          <w:lang w:val="en-US" w:eastAsia="zh-CN"/>
        </w:rPr>
        <w:t>采购项目</w:t>
      </w:r>
      <w:r>
        <w:rPr>
          <w:rFonts w:hint="eastAsia" w:ascii="仿宋" w:hAnsi="仿宋" w:eastAsia="仿宋" w:cs="仿宋"/>
          <w:sz w:val="24"/>
          <w:szCs w:val="24"/>
        </w:rPr>
        <w:t>》项目。</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主要工作内容</w:t>
      </w:r>
    </w:p>
    <w:p>
      <w:pPr>
        <w:keepNext w:val="0"/>
        <w:keepLines w:val="0"/>
        <w:pageBreakBefore w:val="0"/>
        <w:kinsoku/>
        <w:wordWrap/>
        <w:overflowPunct/>
        <w:topLinePunct w:val="0"/>
        <w:autoSpaceDE/>
        <w:autoSpaceDN/>
        <w:bidi w:val="0"/>
        <w:spacing w:line="360" w:lineRule="auto"/>
        <w:ind w:firstLine="487" w:firstLineChars="20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1、年度任务部署与日常工作。</w:t>
      </w:r>
      <w:r>
        <w:rPr>
          <w:rFonts w:hint="eastAsia" w:ascii="仿宋" w:hAnsi="仿宋" w:eastAsia="仿宋" w:cs="仿宋"/>
          <w:color w:val="auto"/>
          <w:sz w:val="24"/>
          <w:szCs w:val="24"/>
          <w:highlight w:val="none"/>
        </w:rPr>
        <w:t>（1）协助组织召开领导小组会议，分解责任，落实年度工作；（2）配合业主草拟本年度各类奖补资金计划，填报资金使用绩效；（3）配合业主草拟县级本年度实施计划、年度工作总结及上级布置的水价改革相关汇报材料等。</w:t>
      </w:r>
    </w:p>
    <w:p>
      <w:pPr>
        <w:keepNext w:val="0"/>
        <w:keepLines w:val="0"/>
        <w:pageBreakBefore w:val="0"/>
        <w:kinsoku/>
        <w:wordWrap/>
        <w:overflowPunct/>
        <w:topLinePunct w:val="0"/>
        <w:autoSpaceDE/>
        <w:autoSpaceDN/>
        <w:bidi w:val="0"/>
        <w:spacing w:line="360" w:lineRule="auto"/>
        <w:ind w:firstLine="487" w:firstLineChars="20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2、农业用水主体用水控制指标分解。</w:t>
      </w:r>
      <w:r>
        <w:rPr>
          <w:rFonts w:hint="eastAsia" w:ascii="仿宋" w:hAnsi="仿宋" w:eastAsia="仿宋" w:cs="仿宋"/>
          <w:color w:val="auto"/>
          <w:sz w:val="24"/>
          <w:szCs w:val="24"/>
          <w:highlight w:val="none"/>
        </w:rPr>
        <w:t>调查分析已建计量的灌区、村种植结构和种植面积等，结合全县农业种植结构，综合农业用水定额，分解全县本年农业用水指标至灌区、镇村。</w:t>
      </w:r>
    </w:p>
    <w:p>
      <w:pPr>
        <w:keepNext w:val="0"/>
        <w:keepLines w:val="0"/>
        <w:pageBreakBefore w:val="0"/>
        <w:kinsoku/>
        <w:wordWrap/>
        <w:overflowPunct/>
        <w:topLinePunct w:val="0"/>
        <w:autoSpaceDE/>
        <w:autoSpaceDN/>
        <w:bidi w:val="0"/>
        <w:spacing w:line="360" w:lineRule="auto"/>
        <w:ind w:firstLine="487" w:firstLineChars="20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3、县、镇两级培训。</w:t>
      </w:r>
      <w:r>
        <w:rPr>
          <w:rFonts w:hint="eastAsia" w:ascii="仿宋" w:hAnsi="仿宋" w:eastAsia="仿宋" w:cs="仿宋"/>
          <w:color w:val="auto"/>
          <w:sz w:val="24"/>
          <w:szCs w:val="24"/>
          <w:highlight w:val="none"/>
        </w:rPr>
        <w:t>组织县级培训会1-2次，乡镇培训会3-4次。典型乡镇、村现场指导共6-8次。</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4、县级绩效评价工作。</w:t>
      </w:r>
      <w:r>
        <w:rPr>
          <w:rFonts w:hint="eastAsia" w:ascii="仿宋" w:hAnsi="仿宋" w:eastAsia="仿宋" w:cs="仿宋"/>
          <w:color w:val="auto"/>
          <w:sz w:val="24"/>
          <w:szCs w:val="24"/>
          <w:highlight w:val="none"/>
        </w:rPr>
        <w:t>（1）协助县级指导乡镇开展年度绩效评价工作，指导乡镇开展村级“八个一”改革；（2）协助县级对乡镇开展年度绩效考评工作并出具绩效评价结果，按要求做好资金分配建议方案；（3）按照新出台的省农业水价综合改革绩效评价办法各项指标要求，协助开展组织领导、用水管理、工程管护、奖补机制等各项工作；（4）编制完成县级农业水价综合改革绩效考核自评材料。</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5、民生实事“农田水利灌溉工程更新升级”及“五个一百”技术支撑</w:t>
      </w:r>
      <w:r>
        <w:rPr>
          <w:rFonts w:hint="eastAsia" w:ascii="仿宋" w:hAnsi="仿宋" w:eastAsia="仿宋" w:cs="仿宋"/>
          <w:b/>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（1）编制2023年度农田水利灌溉工程更新升级项目任务清单。</w:t>
      </w:r>
      <w:r>
        <w:rPr>
          <w:rFonts w:hint="eastAsia" w:ascii="仿宋" w:hAnsi="仿宋" w:eastAsia="仿宋" w:cs="仿宋"/>
          <w:color w:val="auto"/>
          <w:sz w:val="24"/>
          <w:szCs w:val="24"/>
          <w:highlight w:val="none"/>
        </w:rPr>
        <w:t>①按照省市农田水利灌溉工程更新升级活动相关要求，踏勘工程现场，选定符合要求的灌溉堰坝水闸工程60处；②编制农田水利灌溉工程更新升级项目任务清单，提出每个工程的改造内容和要求。</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（2）更新升级项目技术服务。</w:t>
      </w:r>
      <w:r>
        <w:rPr>
          <w:rFonts w:hint="eastAsia" w:ascii="仿宋" w:hAnsi="仿宋" w:eastAsia="仿宋" w:cs="仿宋"/>
          <w:color w:val="auto"/>
          <w:sz w:val="24"/>
          <w:szCs w:val="24"/>
          <w:highlight w:val="none"/>
        </w:rPr>
        <w:t>①协助业主指导乡镇开展60处灌溉堰坝水闸更新升级工作，重点是29项列入省政府十方面民生实事工程以及粮食安全“军令状”项目，做好与设计单位、乡镇、村的工程更新升级任务对接，现场指导4-5次；②指导编制2023年农业灌溉工程更新升级省级计划项目的验收台账；③协助填报民生实事项目系统填报工作。</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（3）“五个一百”创建申报。</w:t>
      </w:r>
      <w:r>
        <w:rPr>
          <w:rFonts w:hint="eastAsia" w:ascii="仿宋" w:hAnsi="仿宋" w:eastAsia="仿宋" w:cs="仿宋"/>
          <w:color w:val="auto"/>
          <w:sz w:val="24"/>
          <w:szCs w:val="24"/>
          <w:highlight w:val="none"/>
        </w:rPr>
        <w:t>①编制2023年度示范村、农民用水组织和灌区灌片等“五个一百”的三类工程或主体创建的申报台账；②编制8处堰坝水闸“五个一百”评选视频拍摄方案，做好与视频拍摄单位、乡镇等对接工作，对评选视频提出咨询意见。</w:t>
      </w:r>
    </w:p>
    <w:p>
      <w:pPr>
        <w:keepNext w:val="0"/>
        <w:keepLines w:val="0"/>
        <w:pageBreakBefore w:val="0"/>
        <w:kinsoku/>
        <w:wordWrap/>
        <w:overflowPunct/>
        <w:topLinePunct w:val="0"/>
        <w:autoSpaceDE/>
        <w:autoSpaceDN/>
        <w:bidi w:val="0"/>
        <w:spacing w:line="360" w:lineRule="auto"/>
        <w:ind w:firstLine="487" w:firstLineChars="20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（4）协助做好上级检查、验收工作。</w:t>
      </w:r>
      <w:r>
        <w:rPr>
          <w:rFonts w:hint="eastAsia" w:ascii="仿宋" w:hAnsi="仿宋" w:eastAsia="仿宋" w:cs="仿宋"/>
          <w:color w:val="auto"/>
          <w:sz w:val="24"/>
          <w:szCs w:val="24"/>
          <w:highlight w:val="none"/>
        </w:rPr>
        <w:t>配合业主做好上级重点检查4~5次（选点推荐、路线安排、汇报材料等），协助业主开展做好市级复验和省级抽查等工作。</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6.根据省市水利部门出台文件要求，协助县级部门做好农业水价综合改革工作</w:t>
      </w:r>
      <w:r>
        <w:rPr>
          <w:rFonts w:hint="eastAsia" w:ascii="仿宋" w:hAnsi="仿宋" w:eastAsia="仿宋" w:cs="仿宋"/>
          <w:b/>
          <w:color w:val="auto"/>
          <w:sz w:val="24"/>
          <w:szCs w:val="24"/>
          <w:highlight w:val="none"/>
        </w:rPr>
        <w:t>。</w:t>
      </w:r>
    </w:p>
    <w:p>
      <w:pPr>
        <w:keepNext w:val="0"/>
        <w:keepLines w:val="0"/>
        <w:pageBreakBefore w:val="0"/>
        <w:numPr>
          <w:ilvl w:val="0"/>
          <w:numId w:val="0"/>
        </w:numPr>
        <w:kinsoku/>
        <w:wordWrap/>
        <w:overflowPunct/>
        <w:topLinePunct w:val="0"/>
        <w:autoSpaceDE/>
        <w:autoSpaceDN/>
        <w:bidi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商务要求</w:t>
      </w:r>
      <w:bookmarkEnd w:id="27"/>
    </w:p>
    <w:p>
      <w:pPr>
        <w:pStyle w:val="96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付款方式：在</w:t>
      </w:r>
      <w:r>
        <w:rPr>
          <w:rFonts w:hint="eastAsia" w:ascii="仿宋" w:hAnsi="仿宋" w:eastAsia="仿宋" w:cs="仿宋"/>
          <w:color w:val="auto"/>
          <w:sz w:val="24"/>
          <w:szCs w:val="24"/>
          <w:highlight w:val="none"/>
          <w:lang w:val="en-US" w:eastAsia="zh-CN"/>
        </w:rPr>
        <w:t>合同生效以及具备实施条件后15日内预付合同金额的50%，完成所有服务内容后15个工作日内，支付至合同总额的100%。</w:t>
      </w:r>
    </w:p>
    <w:p>
      <w:pPr>
        <w:pStyle w:val="96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2、服务</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自签订合同之日起1年。</w:t>
      </w:r>
    </w:p>
    <w:p>
      <w:pPr>
        <w:pStyle w:val="96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3、项目实施地点：淳安县</w:t>
      </w:r>
    </w:p>
    <w:p>
      <w:pPr>
        <w:pStyle w:val="96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4、履约保证金：</w:t>
      </w:r>
      <w:r>
        <w:rPr>
          <w:rFonts w:hint="eastAsia" w:ascii="仿宋" w:hAnsi="仿宋" w:eastAsia="仿宋" w:cs="仿宋"/>
          <w:color w:val="auto"/>
          <w:sz w:val="24"/>
          <w:szCs w:val="24"/>
          <w:highlight w:val="none"/>
          <w:lang w:val="zh-CN" w:eastAsia="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w:t>
      </w:r>
    </w:p>
    <w:p>
      <w:pPr>
        <w:pStyle w:val="4"/>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Arial"/>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5、验收要求：</w:t>
      </w:r>
    </w:p>
    <w:p>
      <w:pPr>
        <w:pStyle w:val="96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采购人对中标单位的服务进行检查验收，如果发现数量不足或有质量、技术等问题，中标单位应负责根据合同及采购人的要求采取补足或更换等处理措施，并承担由此发生的一切损失和费用。验收合格后，采购人在验收单上签字并加盖单位公章。</w:t>
      </w:r>
    </w:p>
    <w:p>
      <w:pPr>
        <w:pStyle w:val="962"/>
        <w:keepNext w:val="0"/>
        <w:keepLines w:val="0"/>
        <w:pageBreakBefore w:val="0"/>
        <w:kinsoku/>
        <w:wordWrap/>
        <w:overflowPunct/>
        <w:topLinePunct w:val="0"/>
        <w:autoSpaceDE/>
        <w:autoSpaceDN/>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6、本次招标代理服务费由中标方承担，专家评审费用由采购方承担。</w:t>
      </w:r>
    </w:p>
    <w:p>
      <w:pPr>
        <w:spacing w:line="520" w:lineRule="exact"/>
        <w:rPr>
          <w:rFonts w:hint="eastAsia" w:ascii="宋体" w:hAnsi="宋体" w:cs="宋体"/>
          <w:sz w:val="24"/>
          <w:szCs w:val="24"/>
        </w:rPr>
      </w:pPr>
    </w:p>
    <w:p>
      <w:pPr>
        <w:rPr>
          <w:rFonts w:hint="eastAsia"/>
          <w:sz w:val="24"/>
          <w:szCs w:val="24"/>
        </w:rPr>
      </w:pPr>
    </w:p>
    <w:p>
      <w:pPr>
        <w:ind w:firstLine="482" w:firstLineChars="200"/>
        <w:jc w:val="center"/>
        <w:rPr>
          <w:rFonts w:hint="eastAsia" w:ascii="仿宋" w:eastAsia="仿宋" w:cs="仿宋"/>
          <w:b/>
          <w:sz w:val="24"/>
          <w:szCs w:val="24"/>
        </w:rPr>
      </w:pPr>
    </w:p>
    <w:p>
      <w:pPr>
        <w:ind w:firstLine="482" w:firstLineChars="200"/>
        <w:jc w:val="center"/>
        <w:rPr>
          <w:rFonts w:hint="eastAsia" w:ascii="仿宋" w:eastAsia="仿宋" w:cs="仿宋"/>
          <w:b/>
          <w:sz w:val="24"/>
          <w:szCs w:val="24"/>
        </w:rPr>
      </w:pPr>
    </w:p>
    <w:p>
      <w:pPr>
        <w:ind w:firstLine="482" w:firstLineChars="200"/>
        <w:jc w:val="center"/>
        <w:rPr>
          <w:rFonts w:hint="eastAsia" w:ascii="仿宋" w:eastAsia="仿宋" w:cs="仿宋"/>
          <w:b/>
          <w:sz w:val="24"/>
          <w:szCs w:val="24"/>
        </w:rPr>
      </w:pPr>
    </w:p>
    <w:p>
      <w:pPr>
        <w:ind w:firstLine="482" w:firstLineChars="200"/>
        <w:jc w:val="center"/>
        <w:rPr>
          <w:rFonts w:hint="eastAsia" w:ascii="仿宋" w:eastAsia="仿宋" w:cs="仿宋"/>
          <w:b/>
          <w:sz w:val="24"/>
          <w:szCs w:val="24"/>
        </w:rPr>
      </w:pPr>
    </w:p>
    <w:p>
      <w:pPr>
        <w:ind w:firstLine="482" w:firstLineChars="200"/>
        <w:jc w:val="center"/>
        <w:rPr>
          <w:rFonts w:hint="eastAsia" w:ascii="仿宋" w:eastAsia="仿宋" w:cs="仿宋"/>
          <w:b/>
          <w:sz w:val="24"/>
        </w:rPr>
      </w:pPr>
    </w:p>
    <w:p>
      <w:pPr>
        <w:ind w:firstLine="723" w:firstLineChars="200"/>
        <w:jc w:val="center"/>
        <w:rPr>
          <w:rFonts w:hint="eastAsia" w:ascii="仿宋" w:eastAsia="仿宋" w:cs="仿宋"/>
          <w:b/>
          <w:sz w:val="36"/>
          <w:szCs w:val="36"/>
        </w:rPr>
      </w:pPr>
    </w:p>
    <w:p>
      <w:pPr>
        <w:ind w:firstLine="723" w:firstLineChars="200"/>
        <w:jc w:val="center"/>
        <w:rPr>
          <w:rFonts w:hint="eastAsia" w:ascii="仿宋" w:eastAsia="仿宋" w:cs="仿宋"/>
          <w:b/>
          <w:sz w:val="36"/>
          <w:szCs w:val="36"/>
        </w:rPr>
      </w:pPr>
    </w:p>
    <w:p>
      <w:pPr>
        <w:pStyle w:val="7"/>
        <w:rPr>
          <w:rFonts w:hint="eastAsia" w:ascii="仿宋" w:eastAsia="仿宋" w:cs="仿宋"/>
          <w:b w:val="0"/>
          <w:sz w:val="36"/>
          <w:szCs w:val="36"/>
        </w:rPr>
      </w:pPr>
    </w:p>
    <w:p>
      <w:pPr>
        <w:rPr>
          <w:rFonts w:hint="eastAsia" w:ascii="仿宋" w:eastAsia="仿宋" w:cs="仿宋"/>
          <w:b/>
          <w:sz w:val="36"/>
          <w:szCs w:val="36"/>
        </w:rPr>
      </w:pPr>
    </w:p>
    <w:p>
      <w:pPr>
        <w:jc w:val="both"/>
        <w:rPr>
          <w:rFonts w:hint="eastAsia" w:ascii="仿宋" w:eastAsia="仿宋" w:cs="仿宋"/>
          <w:b/>
          <w:sz w:val="36"/>
          <w:szCs w:val="36"/>
        </w:rPr>
      </w:pPr>
    </w:p>
    <w:p>
      <w:pPr>
        <w:spacing w:line="360" w:lineRule="auto"/>
        <w:ind w:firstLine="240" w:firstLineChars="100"/>
        <w:rPr>
          <w:rFonts w:hint="eastAsia" w:ascii="宋体" w:hAnsi="宋体" w:cs="宋体"/>
          <w:color w:val="000000"/>
          <w:sz w:val="24"/>
        </w:rPr>
      </w:pPr>
    </w:p>
    <w:p>
      <w:pPr>
        <w:spacing w:line="360" w:lineRule="auto"/>
        <w:ind w:firstLine="240" w:firstLineChars="100"/>
        <w:rPr>
          <w:rFonts w:hint="eastAsia" w:ascii="宋体" w:hAnsi="宋体" w:cs="宋体"/>
          <w:color w:val="000000"/>
          <w:sz w:val="24"/>
        </w:rPr>
      </w:pPr>
    </w:p>
    <w:p>
      <w:pPr>
        <w:spacing w:line="360" w:lineRule="auto"/>
        <w:ind w:firstLine="240" w:firstLineChars="100"/>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rPr>
          <w:rFonts w:hint="eastAsia" w:ascii="宋体" w:hAnsi="宋体" w:cs="宋体"/>
          <w:color w:val="000000"/>
          <w:sz w:val="24"/>
        </w:rPr>
      </w:pPr>
    </w:p>
    <w:p>
      <w:pPr>
        <w:pStyle w:val="2"/>
        <w:rPr>
          <w:rFonts w:hint="eastAsia"/>
        </w:rPr>
      </w:pPr>
    </w:p>
    <w:p>
      <w:pPr>
        <w:spacing w:line="360" w:lineRule="auto"/>
        <w:rPr>
          <w:rFonts w:ascii="宋体" w:hAnsi="宋体" w:cs="宋体"/>
          <w:color w:val="000000"/>
          <w:kern w:val="0"/>
          <w:sz w:val="28"/>
          <w:szCs w:val="28"/>
        </w:rPr>
      </w:pPr>
    </w:p>
    <w:p>
      <w:pPr>
        <w:spacing w:line="360" w:lineRule="auto"/>
        <w:ind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28" w:name="_Toc184312072"/>
      <w:bookmarkEnd w:id="28"/>
      <w:bookmarkStart w:id="29" w:name="_Toc184308043"/>
      <w:bookmarkEnd w:id="29"/>
      <w:bookmarkStart w:id="30" w:name="_Toc184312068"/>
      <w:bookmarkEnd w:id="30"/>
      <w:bookmarkStart w:id="31" w:name="_Toc184312087"/>
      <w:bookmarkEnd w:id="31"/>
      <w:bookmarkStart w:id="32" w:name="_Toc184314439"/>
      <w:bookmarkEnd w:id="32"/>
      <w:bookmarkStart w:id="33" w:name="_Toc184308048"/>
      <w:bookmarkEnd w:id="33"/>
      <w:bookmarkStart w:id="34" w:name="_Toc184313241"/>
      <w:bookmarkEnd w:id="34"/>
      <w:bookmarkStart w:id="35" w:name="_Toc184312074"/>
      <w:bookmarkEnd w:id="35"/>
      <w:bookmarkStart w:id="36" w:name="_Toc184310299"/>
      <w:bookmarkEnd w:id="36"/>
      <w:bookmarkStart w:id="37" w:name="_Toc184312073"/>
      <w:bookmarkEnd w:id="37"/>
      <w:bookmarkStart w:id="38" w:name="_Toc184314457"/>
      <w:bookmarkEnd w:id="38"/>
      <w:bookmarkStart w:id="39" w:name="_Toc184314465"/>
      <w:bookmarkEnd w:id="39"/>
      <w:bookmarkStart w:id="40" w:name="_Toc184313254"/>
      <w:bookmarkEnd w:id="40"/>
      <w:bookmarkStart w:id="41" w:name="_Toc184313265"/>
      <w:bookmarkEnd w:id="41"/>
      <w:bookmarkStart w:id="42" w:name="_Toc184308090"/>
      <w:bookmarkEnd w:id="42"/>
      <w:bookmarkStart w:id="43" w:name="_Toc184313274"/>
      <w:bookmarkEnd w:id="43"/>
      <w:bookmarkStart w:id="44" w:name="_Toc184312102"/>
      <w:bookmarkEnd w:id="44"/>
      <w:bookmarkStart w:id="45" w:name="_Toc184313294"/>
      <w:bookmarkEnd w:id="45"/>
      <w:bookmarkStart w:id="46" w:name="_Toc184312092"/>
      <w:bookmarkEnd w:id="46"/>
      <w:bookmarkStart w:id="47" w:name="_Toc184308086"/>
      <w:bookmarkEnd w:id="47"/>
      <w:bookmarkStart w:id="48" w:name="_Toc184312081"/>
      <w:bookmarkEnd w:id="48"/>
      <w:bookmarkStart w:id="49" w:name="_Toc184313238"/>
      <w:bookmarkEnd w:id="49"/>
      <w:bookmarkStart w:id="50" w:name="_Toc184312079"/>
      <w:bookmarkEnd w:id="50"/>
      <w:bookmarkStart w:id="51" w:name="_Toc184312097"/>
      <w:bookmarkEnd w:id="51"/>
      <w:bookmarkStart w:id="52" w:name="_Toc184314431"/>
      <w:bookmarkEnd w:id="52"/>
      <w:bookmarkStart w:id="53" w:name="_Toc184313260"/>
      <w:bookmarkEnd w:id="53"/>
      <w:bookmarkStart w:id="54" w:name="_Toc184314479"/>
      <w:bookmarkEnd w:id="54"/>
      <w:bookmarkStart w:id="55" w:name="_Toc184313245"/>
      <w:bookmarkEnd w:id="55"/>
      <w:bookmarkStart w:id="56" w:name="_Toc184308106"/>
      <w:bookmarkEnd w:id="56"/>
      <w:bookmarkStart w:id="57" w:name="_Toc184313264"/>
      <w:bookmarkEnd w:id="57"/>
      <w:bookmarkStart w:id="58" w:name="_Toc184313262"/>
      <w:bookmarkEnd w:id="58"/>
      <w:bookmarkStart w:id="59" w:name="_Toc184310318"/>
      <w:bookmarkEnd w:id="59"/>
      <w:bookmarkStart w:id="60" w:name="_Toc184308091"/>
      <w:bookmarkEnd w:id="60"/>
      <w:bookmarkStart w:id="61" w:name="_Toc184308083"/>
      <w:bookmarkEnd w:id="61"/>
      <w:bookmarkStart w:id="62" w:name="_Toc184308066"/>
      <w:bookmarkEnd w:id="62"/>
      <w:bookmarkStart w:id="63" w:name="_Toc184314447"/>
      <w:bookmarkEnd w:id="63"/>
      <w:bookmarkStart w:id="64" w:name="_Toc184313259"/>
      <w:bookmarkEnd w:id="64"/>
      <w:bookmarkStart w:id="65" w:name="_Toc184310344"/>
      <w:bookmarkEnd w:id="65"/>
      <w:bookmarkStart w:id="66" w:name="_Toc184310277"/>
      <w:bookmarkEnd w:id="66"/>
      <w:bookmarkStart w:id="67" w:name="_Toc184308096"/>
      <w:bookmarkEnd w:id="67"/>
      <w:bookmarkStart w:id="68" w:name="_Toc184314417"/>
      <w:bookmarkEnd w:id="68"/>
      <w:bookmarkStart w:id="69" w:name="_Toc184314462"/>
      <w:bookmarkEnd w:id="69"/>
      <w:bookmarkStart w:id="70" w:name="_Toc184313301"/>
      <w:bookmarkEnd w:id="70"/>
      <w:bookmarkStart w:id="71" w:name="_Toc184312106"/>
      <w:bookmarkEnd w:id="71"/>
      <w:bookmarkStart w:id="72" w:name="_Toc184310297"/>
      <w:bookmarkEnd w:id="72"/>
      <w:bookmarkStart w:id="73" w:name="_Toc184314482"/>
      <w:bookmarkEnd w:id="73"/>
      <w:bookmarkStart w:id="74" w:name="_Toc184312085"/>
      <w:bookmarkEnd w:id="74"/>
      <w:bookmarkStart w:id="75" w:name="_Toc184310289"/>
      <w:bookmarkEnd w:id="75"/>
      <w:bookmarkStart w:id="76" w:name="_Toc184314449"/>
      <w:bookmarkEnd w:id="76"/>
      <w:bookmarkStart w:id="77" w:name="_Toc184313298"/>
      <w:bookmarkEnd w:id="77"/>
      <w:bookmarkStart w:id="78" w:name="_Toc184310317"/>
      <w:bookmarkEnd w:id="78"/>
      <w:bookmarkStart w:id="79" w:name="_Toc184312098"/>
      <w:bookmarkEnd w:id="79"/>
      <w:bookmarkStart w:id="80" w:name="_Toc184312123"/>
      <w:bookmarkEnd w:id="80"/>
      <w:bookmarkStart w:id="81" w:name="_Toc184308088"/>
      <w:bookmarkEnd w:id="81"/>
      <w:bookmarkStart w:id="82" w:name="_Toc184310308"/>
      <w:bookmarkEnd w:id="82"/>
      <w:bookmarkStart w:id="83" w:name="_Toc184313288"/>
      <w:bookmarkEnd w:id="83"/>
      <w:bookmarkStart w:id="84" w:name="_Toc184312137"/>
      <w:bookmarkEnd w:id="84"/>
      <w:bookmarkStart w:id="85" w:name="_Toc184312113"/>
      <w:bookmarkEnd w:id="85"/>
      <w:bookmarkStart w:id="86" w:name="_Toc184314453"/>
      <w:bookmarkEnd w:id="86"/>
      <w:bookmarkStart w:id="87" w:name="_Toc184313249"/>
      <w:bookmarkEnd w:id="87"/>
      <w:bookmarkStart w:id="88" w:name="_Toc184312139"/>
      <w:bookmarkEnd w:id="88"/>
      <w:bookmarkStart w:id="89" w:name="_Toc184308070"/>
      <w:bookmarkEnd w:id="89"/>
      <w:bookmarkStart w:id="90" w:name="_Toc184310288"/>
      <w:bookmarkEnd w:id="90"/>
      <w:bookmarkStart w:id="91" w:name="_Toc184313253"/>
      <w:bookmarkEnd w:id="91"/>
      <w:bookmarkStart w:id="92" w:name="_Toc184310315"/>
      <w:bookmarkEnd w:id="92"/>
      <w:bookmarkStart w:id="93" w:name="_Toc184313285"/>
      <w:bookmarkEnd w:id="93"/>
      <w:bookmarkStart w:id="94" w:name="_Toc184312128"/>
      <w:bookmarkEnd w:id="94"/>
      <w:bookmarkStart w:id="95" w:name="_Toc184314477"/>
      <w:bookmarkEnd w:id="95"/>
      <w:bookmarkStart w:id="96" w:name="_Toc184308062"/>
      <w:bookmarkEnd w:id="96"/>
      <w:bookmarkStart w:id="97" w:name="_Toc184308087"/>
      <w:bookmarkEnd w:id="97"/>
      <w:bookmarkStart w:id="98" w:name="_Toc184314467"/>
      <w:bookmarkEnd w:id="98"/>
      <w:bookmarkStart w:id="99" w:name="_Toc184313308"/>
      <w:bookmarkEnd w:id="99"/>
      <w:bookmarkStart w:id="100" w:name="_Toc184308075"/>
      <w:bookmarkEnd w:id="100"/>
      <w:bookmarkStart w:id="101" w:name="_Toc184310342"/>
      <w:bookmarkEnd w:id="101"/>
      <w:bookmarkStart w:id="102" w:name="_Toc184308089"/>
      <w:bookmarkEnd w:id="102"/>
      <w:bookmarkStart w:id="103" w:name="_Toc184310326"/>
      <w:bookmarkEnd w:id="103"/>
      <w:bookmarkStart w:id="104" w:name="_Toc184308059"/>
      <w:bookmarkEnd w:id="104"/>
      <w:bookmarkStart w:id="105" w:name="_Toc184310328"/>
      <w:bookmarkEnd w:id="105"/>
      <w:bookmarkStart w:id="106" w:name="_Toc184314432"/>
      <w:bookmarkEnd w:id="106"/>
      <w:bookmarkStart w:id="107" w:name="_Toc184308042"/>
      <w:bookmarkEnd w:id="107"/>
      <w:bookmarkStart w:id="108" w:name="_Toc184308067"/>
      <w:bookmarkEnd w:id="108"/>
      <w:bookmarkStart w:id="109" w:name="_Toc184308044"/>
      <w:bookmarkEnd w:id="109"/>
      <w:bookmarkStart w:id="110" w:name="_Toc184310274"/>
      <w:bookmarkEnd w:id="110"/>
      <w:bookmarkStart w:id="111" w:name="_Toc184313267"/>
      <w:bookmarkEnd w:id="111"/>
      <w:bookmarkStart w:id="112" w:name="_Toc184310335"/>
      <w:bookmarkEnd w:id="112"/>
      <w:bookmarkStart w:id="113" w:name="_Toc184310316"/>
      <w:bookmarkEnd w:id="113"/>
      <w:bookmarkStart w:id="114" w:name="_Toc184308041"/>
      <w:bookmarkEnd w:id="114"/>
      <w:bookmarkStart w:id="115" w:name="_Toc184314480"/>
      <w:bookmarkEnd w:id="115"/>
      <w:bookmarkStart w:id="116" w:name="_Toc184313256"/>
      <w:bookmarkEnd w:id="116"/>
      <w:bookmarkStart w:id="117" w:name="_Toc184308071"/>
      <w:bookmarkEnd w:id="117"/>
      <w:bookmarkStart w:id="118" w:name="_Toc184310333"/>
      <w:bookmarkEnd w:id="118"/>
      <w:bookmarkStart w:id="119" w:name="_Toc184308084"/>
      <w:bookmarkEnd w:id="119"/>
      <w:bookmarkStart w:id="120" w:name="_Toc184313242"/>
      <w:bookmarkEnd w:id="120"/>
      <w:bookmarkStart w:id="121" w:name="_Toc184312109"/>
      <w:bookmarkEnd w:id="121"/>
      <w:bookmarkStart w:id="122" w:name="_Toc184313281"/>
      <w:bookmarkEnd w:id="122"/>
      <w:bookmarkStart w:id="123" w:name="_Toc184312116"/>
      <w:bookmarkEnd w:id="123"/>
      <w:bookmarkStart w:id="124" w:name="_Toc184310337"/>
      <w:bookmarkEnd w:id="124"/>
      <w:bookmarkStart w:id="125" w:name="_Toc184308040"/>
      <w:bookmarkEnd w:id="125"/>
      <w:bookmarkStart w:id="126" w:name="_Toc184313248"/>
      <w:bookmarkEnd w:id="126"/>
      <w:bookmarkStart w:id="127" w:name="_Toc184310325"/>
      <w:bookmarkEnd w:id="127"/>
      <w:bookmarkStart w:id="128" w:name="_Toc184310286"/>
      <w:bookmarkEnd w:id="128"/>
      <w:bookmarkStart w:id="129" w:name="_Toc184313287"/>
      <w:bookmarkEnd w:id="129"/>
      <w:bookmarkStart w:id="130" w:name="_Toc184308055"/>
      <w:bookmarkEnd w:id="130"/>
      <w:bookmarkStart w:id="131" w:name="_Toc184313266"/>
      <w:bookmarkEnd w:id="131"/>
      <w:bookmarkStart w:id="132" w:name="_Toc184314470"/>
      <w:bookmarkEnd w:id="132"/>
      <w:bookmarkStart w:id="133" w:name="_Toc184308102"/>
      <w:bookmarkEnd w:id="133"/>
      <w:bookmarkStart w:id="134" w:name="_Toc184313303"/>
      <w:bookmarkEnd w:id="134"/>
      <w:bookmarkStart w:id="135" w:name="_Toc184312105"/>
      <w:bookmarkEnd w:id="135"/>
      <w:bookmarkStart w:id="136" w:name="_Toc184312096"/>
      <w:bookmarkEnd w:id="136"/>
      <w:bookmarkStart w:id="137" w:name="_Toc184310292"/>
      <w:bookmarkEnd w:id="137"/>
      <w:bookmarkStart w:id="138" w:name="_Toc184308054"/>
      <w:bookmarkEnd w:id="138"/>
      <w:bookmarkStart w:id="139" w:name="_Toc184314422"/>
      <w:bookmarkEnd w:id="139"/>
      <w:bookmarkStart w:id="140" w:name="_Toc184310300"/>
      <w:bookmarkEnd w:id="140"/>
      <w:bookmarkStart w:id="141" w:name="_Toc184312110"/>
      <w:bookmarkEnd w:id="141"/>
      <w:bookmarkStart w:id="142" w:name="_Toc184308097"/>
      <w:bookmarkEnd w:id="142"/>
      <w:bookmarkStart w:id="143" w:name="_Toc184310281"/>
      <w:bookmarkEnd w:id="143"/>
      <w:bookmarkStart w:id="144" w:name="_Toc184313289"/>
      <w:bookmarkEnd w:id="144"/>
      <w:bookmarkStart w:id="145" w:name="_Toc184308051"/>
      <w:bookmarkEnd w:id="145"/>
      <w:bookmarkStart w:id="146" w:name="_Toc184312101"/>
      <w:bookmarkEnd w:id="146"/>
      <w:bookmarkStart w:id="147" w:name="_Toc184312135"/>
      <w:bookmarkEnd w:id="147"/>
      <w:bookmarkStart w:id="148" w:name="_Toc184310343"/>
      <w:bookmarkEnd w:id="148"/>
      <w:bookmarkStart w:id="149" w:name="_Toc184312076"/>
      <w:bookmarkEnd w:id="149"/>
      <w:bookmarkStart w:id="150" w:name="_Toc184314448"/>
      <w:bookmarkEnd w:id="150"/>
      <w:bookmarkStart w:id="151" w:name="_Toc184308045"/>
      <w:bookmarkEnd w:id="151"/>
      <w:bookmarkStart w:id="152" w:name="_Toc184308093"/>
      <w:bookmarkEnd w:id="152"/>
      <w:bookmarkStart w:id="153" w:name="_Toc184312115"/>
      <w:bookmarkEnd w:id="153"/>
      <w:bookmarkStart w:id="154" w:name="_Toc184313276"/>
      <w:bookmarkEnd w:id="154"/>
      <w:bookmarkStart w:id="155" w:name="_Toc184312107"/>
      <w:bookmarkEnd w:id="155"/>
      <w:bookmarkStart w:id="156" w:name="_Toc184308082"/>
      <w:bookmarkEnd w:id="156"/>
      <w:bookmarkStart w:id="157" w:name="_Toc184312070"/>
      <w:bookmarkEnd w:id="157"/>
      <w:bookmarkStart w:id="158" w:name="_Toc184312083"/>
      <w:bookmarkEnd w:id="158"/>
      <w:bookmarkStart w:id="159" w:name="_Toc184313297"/>
      <w:bookmarkEnd w:id="159"/>
      <w:bookmarkStart w:id="160" w:name="_Toc184310331"/>
      <w:bookmarkEnd w:id="160"/>
      <w:bookmarkStart w:id="161" w:name="_Toc184312089"/>
      <w:bookmarkEnd w:id="161"/>
      <w:bookmarkStart w:id="162" w:name="_Toc184310278"/>
      <w:bookmarkEnd w:id="162"/>
      <w:bookmarkStart w:id="163" w:name="_Toc184310301"/>
      <w:bookmarkEnd w:id="163"/>
      <w:bookmarkStart w:id="164" w:name="_Toc184313300"/>
      <w:bookmarkEnd w:id="164"/>
      <w:bookmarkStart w:id="165" w:name="_Toc184313239"/>
      <w:bookmarkEnd w:id="165"/>
      <w:bookmarkStart w:id="166" w:name="_Toc184312100"/>
      <w:bookmarkEnd w:id="166"/>
      <w:bookmarkStart w:id="167" w:name="_Toc184310290"/>
      <w:bookmarkEnd w:id="167"/>
      <w:bookmarkStart w:id="168" w:name="_Toc184308038"/>
      <w:bookmarkEnd w:id="168"/>
      <w:bookmarkStart w:id="169" w:name="_Toc184310341"/>
      <w:bookmarkEnd w:id="169"/>
      <w:bookmarkStart w:id="170" w:name="_Toc184310276"/>
      <w:bookmarkEnd w:id="170"/>
      <w:bookmarkStart w:id="171" w:name="_Toc184310291"/>
      <w:bookmarkEnd w:id="171"/>
      <w:bookmarkStart w:id="172" w:name="_Toc184313257"/>
      <w:bookmarkEnd w:id="172"/>
      <w:bookmarkStart w:id="173" w:name="_Toc184314425"/>
      <w:bookmarkEnd w:id="173"/>
      <w:bookmarkStart w:id="174" w:name="_Toc184308105"/>
      <w:bookmarkEnd w:id="174"/>
      <w:bookmarkStart w:id="175" w:name="_Toc184308103"/>
      <w:bookmarkEnd w:id="175"/>
      <w:bookmarkStart w:id="176" w:name="_Toc184313299"/>
      <w:bookmarkEnd w:id="176"/>
      <w:bookmarkStart w:id="177" w:name="_Toc184308064"/>
      <w:bookmarkEnd w:id="177"/>
      <w:bookmarkStart w:id="178" w:name="_Toc184314463"/>
      <w:bookmarkEnd w:id="178"/>
      <w:bookmarkStart w:id="179" w:name="_Toc184314474"/>
      <w:bookmarkEnd w:id="179"/>
      <w:bookmarkStart w:id="180" w:name="_Toc184310279"/>
      <w:bookmarkEnd w:id="180"/>
      <w:bookmarkStart w:id="181" w:name="_Toc184313272"/>
      <w:bookmarkEnd w:id="181"/>
      <w:bookmarkStart w:id="182" w:name="_Toc184314458"/>
      <w:bookmarkEnd w:id="182"/>
      <w:bookmarkStart w:id="183" w:name="_Toc184312120"/>
      <w:bookmarkEnd w:id="183"/>
      <w:bookmarkStart w:id="184" w:name="_Toc184314459"/>
      <w:bookmarkEnd w:id="184"/>
      <w:bookmarkStart w:id="185" w:name="_Toc184312108"/>
      <w:bookmarkEnd w:id="185"/>
      <w:bookmarkStart w:id="186" w:name="_Toc184314473"/>
      <w:bookmarkEnd w:id="186"/>
      <w:bookmarkStart w:id="187" w:name="_Toc184308094"/>
      <w:bookmarkEnd w:id="187"/>
      <w:bookmarkStart w:id="188" w:name="_Toc184308037"/>
      <w:bookmarkEnd w:id="188"/>
      <w:bookmarkStart w:id="189" w:name="_Toc184312127"/>
      <w:bookmarkEnd w:id="189"/>
      <w:bookmarkStart w:id="190" w:name="_Toc184310311"/>
      <w:bookmarkEnd w:id="190"/>
      <w:bookmarkStart w:id="191" w:name="_Toc184313243"/>
      <w:bookmarkEnd w:id="191"/>
      <w:bookmarkStart w:id="192" w:name="_Toc184312071"/>
      <w:bookmarkEnd w:id="192"/>
      <w:bookmarkStart w:id="193" w:name="_Toc184308065"/>
      <w:bookmarkEnd w:id="193"/>
      <w:bookmarkStart w:id="194" w:name="_Toc184314442"/>
      <w:bookmarkEnd w:id="194"/>
      <w:bookmarkStart w:id="195" w:name="_Toc184313304"/>
      <w:bookmarkEnd w:id="195"/>
      <w:bookmarkStart w:id="196" w:name="_Toc184312111"/>
      <w:bookmarkEnd w:id="196"/>
      <w:bookmarkStart w:id="197" w:name="_Toc184314466"/>
      <w:bookmarkEnd w:id="197"/>
      <w:bookmarkStart w:id="198" w:name="_Toc184310275"/>
      <w:bookmarkEnd w:id="198"/>
      <w:bookmarkStart w:id="199" w:name="_Toc184313270"/>
      <w:bookmarkEnd w:id="199"/>
      <w:bookmarkStart w:id="200" w:name="_Toc184310303"/>
      <w:bookmarkEnd w:id="200"/>
      <w:bookmarkStart w:id="201" w:name="_Toc184314468"/>
      <w:bookmarkEnd w:id="201"/>
      <w:bookmarkStart w:id="202" w:name="_Toc184310322"/>
      <w:bookmarkEnd w:id="202"/>
      <w:bookmarkStart w:id="203" w:name="_Toc184308057"/>
      <w:bookmarkEnd w:id="203"/>
      <w:bookmarkStart w:id="204" w:name="_Toc184308056"/>
      <w:bookmarkEnd w:id="204"/>
      <w:bookmarkStart w:id="205" w:name="_Toc184314438"/>
      <w:bookmarkEnd w:id="205"/>
      <w:bookmarkStart w:id="206" w:name="_Toc184310339"/>
      <w:bookmarkEnd w:id="206"/>
      <w:bookmarkStart w:id="207" w:name="_Toc184308058"/>
      <w:bookmarkEnd w:id="207"/>
      <w:bookmarkStart w:id="208" w:name="_Toc184312122"/>
      <w:bookmarkEnd w:id="208"/>
      <w:bookmarkStart w:id="209" w:name="_Toc184312069"/>
      <w:bookmarkEnd w:id="209"/>
      <w:bookmarkStart w:id="210" w:name="_Toc184314443"/>
      <w:bookmarkEnd w:id="210"/>
      <w:bookmarkStart w:id="211" w:name="_Toc184314441"/>
      <w:bookmarkEnd w:id="211"/>
      <w:bookmarkStart w:id="212" w:name="_Toc184312121"/>
      <w:bookmarkEnd w:id="212"/>
      <w:bookmarkStart w:id="213" w:name="_Toc184308061"/>
      <w:bookmarkEnd w:id="213"/>
      <w:bookmarkStart w:id="214" w:name="_Toc184312125"/>
      <w:bookmarkEnd w:id="214"/>
      <w:bookmarkStart w:id="215" w:name="_Toc184312082"/>
      <w:bookmarkEnd w:id="215"/>
      <w:bookmarkStart w:id="216" w:name="_Toc184310321"/>
      <w:bookmarkEnd w:id="216"/>
      <w:bookmarkStart w:id="217" w:name="_Toc184314436"/>
      <w:bookmarkEnd w:id="217"/>
      <w:bookmarkStart w:id="218" w:name="_Toc184312133"/>
      <w:bookmarkEnd w:id="218"/>
      <w:bookmarkStart w:id="219" w:name="_Toc184310309"/>
      <w:bookmarkEnd w:id="219"/>
      <w:bookmarkStart w:id="220" w:name="_Toc184314481"/>
      <w:bookmarkEnd w:id="220"/>
      <w:bookmarkStart w:id="221" w:name="_Toc184310330"/>
      <w:bookmarkEnd w:id="221"/>
      <w:bookmarkStart w:id="222" w:name="_Toc184314412"/>
      <w:bookmarkEnd w:id="222"/>
      <w:bookmarkStart w:id="223" w:name="_Toc184313251"/>
      <w:bookmarkEnd w:id="223"/>
      <w:bookmarkStart w:id="224" w:name="_Toc184310294"/>
      <w:bookmarkEnd w:id="224"/>
      <w:bookmarkStart w:id="225" w:name="_Toc184310307"/>
      <w:bookmarkEnd w:id="225"/>
      <w:bookmarkStart w:id="226" w:name="_Toc184308107"/>
      <w:bookmarkEnd w:id="226"/>
      <w:bookmarkStart w:id="227" w:name="_Toc184308069"/>
      <w:bookmarkEnd w:id="227"/>
      <w:bookmarkStart w:id="228" w:name="_Toc184312118"/>
      <w:bookmarkEnd w:id="228"/>
      <w:bookmarkStart w:id="229" w:name="_Toc184313279"/>
      <w:bookmarkEnd w:id="229"/>
      <w:bookmarkStart w:id="230" w:name="_Toc184312095"/>
      <w:bookmarkEnd w:id="230"/>
      <w:bookmarkStart w:id="231" w:name="_Toc184314433"/>
      <w:bookmarkEnd w:id="231"/>
      <w:bookmarkStart w:id="232" w:name="_Toc184313273"/>
      <w:bookmarkEnd w:id="232"/>
      <w:bookmarkStart w:id="233" w:name="_Toc184312114"/>
      <w:bookmarkEnd w:id="233"/>
      <w:bookmarkStart w:id="234" w:name="_Toc184313261"/>
      <w:bookmarkEnd w:id="234"/>
      <w:bookmarkStart w:id="235" w:name="_Toc184314434"/>
      <w:bookmarkEnd w:id="235"/>
      <w:bookmarkStart w:id="236" w:name="_Toc184312084"/>
      <w:bookmarkEnd w:id="236"/>
      <w:bookmarkStart w:id="237" w:name="_Toc184314461"/>
      <w:bookmarkEnd w:id="237"/>
      <w:bookmarkStart w:id="238" w:name="_Toc184314440"/>
      <w:bookmarkEnd w:id="238"/>
      <w:bookmarkStart w:id="239" w:name="_Toc184314419"/>
      <w:bookmarkEnd w:id="239"/>
      <w:bookmarkStart w:id="240" w:name="_Toc184312077"/>
      <w:bookmarkEnd w:id="240"/>
      <w:bookmarkStart w:id="241" w:name="_Toc184308081"/>
      <w:bookmarkEnd w:id="241"/>
      <w:bookmarkStart w:id="242" w:name="_Toc184314416"/>
      <w:bookmarkEnd w:id="242"/>
      <w:bookmarkStart w:id="243" w:name="_Toc184314420"/>
      <w:bookmarkEnd w:id="243"/>
      <w:bookmarkStart w:id="244" w:name="_Toc184314446"/>
      <w:bookmarkEnd w:id="244"/>
      <w:bookmarkStart w:id="245" w:name="_Toc184314428"/>
      <w:bookmarkEnd w:id="245"/>
      <w:bookmarkStart w:id="246" w:name="_Toc184310287"/>
      <w:bookmarkEnd w:id="246"/>
      <w:bookmarkStart w:id="247" w:name="_Toc184308092"/>
      <w:bookmarkEnd w:id="247"/>
      <w:bookmarkStart w:id="248" w:name="_Toc184310329"/>
      <w:bookmarkEnd w:id="248"/>
      <w:bookmarkStart w:id="249" w:name="_Toc184310296"/>
      <w:bookmarkEnd w:id="249"/>
      <w:bookmarkStart w:id="250" w:name="_Toc184314454"/>
      <w:bookmarkEnd w:id="250"/>
      <w:bookmarkStart w:id="251" w:name="_Toc184314445"/>
      <w:bookmarkEnd w:id="251"/>
      <w:bookmarkStart w:id="252" w:name="_Toc184308078"/>
      <w:bookmarkEnd w:id="252"/>
      <w:bookmarkStart w:id="253" w:name="_Toc184313247"/>
      <w:bookmarkEnd w:id="253"/>
      <w:bookmarkStart w:id="254" w:name="_Toc184313290"/>
      <w:bookmarkEnd w:id="254"/>
      <w:bookmarkStart w:id="255" w:name="_Toc184312067"/>
      <w:bookmarkEnd w:id="255"/>
      <w:bookmarkStart w:id="256" w:name="_Toc184313263"/>
      <w:bookmarkEnd w:id="256"/>
      <w:bookmarkStart w:id="257" w:name="_Toc184310283"/>
      <w:bookmarkEnd w:id="257"/>
      <w:bookmarkStart w:id="258" w:name="_Toc184313280"/>
      <w:bookmarkEnd w:id="258"/>
      <w:bookmarkStart w:id="259" w:name="_Toc184308077"/>
      <w:bookmarkEnd w:id="259"/>
      <w:bookmarkStart w:id="260" w:name="_Toc184314464"/>
      <w:bookmarkEnd w:id="260"/>
      <w:bookmarkStart w:id="261" w:name="_Toc184314469"/>
      <w:bookmarkEnd w:id="261"/>
      <w:bookmarkStart w:id="262" w:name="_Toc184310336"/>
      <w:bookmarkEnd w:id="262"/>
      <w:bookmarkStart w:id="263" w:name="_Toc184314456"/>
      <w:bookmarkEnd w:id="263"/>
      <w:bookmarkStart w:id="264" w:name="_Toc184308099"/>
      <w:bookmarkEnd w:id="264"/>
      <w:bookmarkStart w:id="265" w:name="_Toc184308074"/>
      <w:bookmarkEnd w:id="265"/>
      <w:bookmarkStart w:id="266" w:name="_Toc184313293"/>
      <w:bookmarkEnd w:id="266"/>
      <w:bookmarkStart w:id="267" w:name="_Toc184308104"/>
      <w:bookmarkEnd w:id="267"/>
      <w:bookmarkStart w:id="268" w:name="_Toc184308072"/>
      <w:bookmarkEnd w:id="268"/>
      <w:bookmarkStart w:id="269" w:name="_Toc184313302"/>
      <w:bookmarkEnd w:id="269"/>
      <w:bookmarkStart w:id="270" w:name="_Toc184310338"/>
      <w:bookmarkEnd w:id="270"/>
      <w:bookmarkStart w:id="271" w:name="_Toc184312104"/>
      <w:bookmarkEnd w:id="271"/>
      <w:bookmarkStart w:id="272" w:name="_Toc184312078"/>
      <w:bookmarkEnd w:id="272"/>
      <w:bookmarkStart w:id="273" w:name="_Toc184308108"/>
      <w:bookmarkEnd w:id="273"/>
      <w:bookmarkStart w:id="274" w:name="_Toc184314476"/>
      <w:bookmarkEnd w:id="274"/>
      <w:bookmarkStart w:id="275" w:name="_Toc184314444"/>
      <w:bookmarkEnd w:id="275"/>
      <w:bookmarkStart w:id="276" w:name="_Toc184314427"/>
      <w:bookmarkEnd w:id="276"/>
      <w:bookmarkStart w:id="277" w:name="_Toc184310272"/>
      <w:bookmarkEnd w:id="277"/>
      <w:bookmarkStart w:id="278" w:name="_Toc184312099"/>
      <w:bookmarkEnd w:id="278"/>
      <w:bookmarkStart w:id="279" w:name="_Toc184314421"/>
      <w:bookmarkEnd w:id="279"/>
      <w:bookmarkStart w:id="280" w:name="_Toc184313277"/>
      <w:bookmarkEnd w:id="280"/>
      <w:bookmarkStart w:id="281" w:name="_Toc184308101"/>
      <w:bookmarkEnd w:id="281"/>
      <w:bookmarkStart w:id="282" w:name="_Toc184313250"/>
      <w:bookmarkEnd w:id="282"/>
      <w:bookmarkStart w:id="283" w:name="_Toc184313244"/>
      <w:bookmarkEnd w:id="283"/>
      <w:bookmarkStart w:id="284" w:name="_Toc184308100"/>
      <w:bookmarkEnd w:id="284"/>
      <w:bookmarkStart w:id="285" w:name="_Toc184310323"/>
      <w:bookmarkEnd w:id="285"/>
      <w:bookmarkStart w:id="286" w:name="_Toc184312124"/>
      <w:bookmarkEnd w:id="286"/>
      <w:bookmarkStart w:id="287" w:name="_Toc184312086"/>
      <w:bookmarkEnd w:id="287"/>
      <w:bookmarkStart w:id="288" w:name="_Toc184314450"/>
      <w:bookmarkEnd w:id="288"/>
      <w:bookmarkStart w:id="289" w:name="_Toc184308095"/>
      <w:bookmarkEnd w:id="289"/>
      <w:bookmarkStart w:id="290" w:name="_Toc184314460"/>
      <w:bookmarkEnd w:id="290"/>
      <w:bookmarkStart w:id="291" w:name="_Toc184310334"/>
      <w:bookmarkEnd w:id="291"/>
      <w:bookmarkStart w:id="292" w:name="_Toc184312090"/>
      <w:bookmarkEnd w:id="292"/>
      <w:bookmarkStart w:id="293" w:name="_Toc184312136"/>
      <w:bookmarkEnd w:id="293"/>
      <w:bookmarkStart w:id="294" w:name="_Toc184312112"/>
      <w:bookmarkEnd w:id="294"/>
      <w:bookmarkStart w:id="295" w:name="_Toc184310273"/>
      <w:bookmarkEnd w:id="295"/>
      <w:bookmarkStart w:id="296" w:name="_Toc184312130"/>
      <w:bookmarkEnd w:id="296"/>
      <w:bookmarkStart w:id="297" w:name="_Toc184312091"/>
      <w:bookmarkEnd w:id="297"/>
      <w:bookmarkStart w:id="298" w:name="_Toc184312094"/>
      <w:bookmarkEnd w:id="298"/>
      <w:bookmarkStart w:id="299" w:name="_Toc184308039"/>
      <w:bookmarkEnd w:id="299"/>
      <w:bookmarkStart w:id="300" w:name="_Toc184314415"/>
      <w:bookmarkEnd w:id="300"/>
      <w:bookmarkStart w:id="301" w:name="_Toc184310285"/>
      <w:bookmarkEnd w:id="301"/>
      <w:bookmarkStart w:id="302" w:name="_Toc184310304"/>
      <w:bookmarkEnd w:id="302"/>
      <w:bookmarkStart w:id="303" w:name="_Toc184310312"/>
      <w:bookmarkEnd w:id="303"/>
      <w:bookmarkStart w:id="304" w:name="_Toc184312129"/>
      <w:bookmarkEnd w:id="304"/>
      <w:bookmarkStart w:id="305" w:name="_Toc184310314"/>
      <w:bookmarkEnd w:id="305"/>
      <w:bookmarkStart w:id="306" w:name="_Toc184310284"/>
      <w:bookmarkEnd w:id="306"/>
      <w:bookmarkStart w:id="307" w:name="_Toc184314411"/>
      <w:bookmarkEnd w:id="307"/>
      <w:bookmarkStart w:id="308" w:name="_Toc184310280"/>
      <w:bookmarkEnd w:id="308"/>
      <w:bookmarkStart w:id="309" w:name="_Toc184314478"/>
      <w:bookmarkEnd w:id="309"/>
      <w:bookmarkStart w:id="310" w:name="_Toc184312075"/>
      <w:bookmarkEnd w:id="310"/>
      <w:bookmarkStart w:id="311" w:name="_Toc184313306"/>
      <w:bookmarkEnd w:id="311"/>
      <w:bookmarkStart w:id="312" w:name="_Toc184314418"/>
      <w:bookmarkEnd w:id="312"/>
      <w:bookmarkStart w:id="313" w:name="_Toc184313246"/>
      <w:bookmarkEnd w:id="313"/>
      <w:bookmarkStart w:id="314" w:name="_Toc184312131"/>
      <w:bookmarkEnd w:id="314"/>
      <w:bookmarkStart w:id="315" w:name="_Toc184314414"/>
      <w:bookmarkEnd w:id="315"/>
      <w:bookmarkStart w:id="316" w:name="_Toc184308036"/>
      <w:bookmarkEnd w:id="316"/>
      <w:bookmarkStart w:id="317" w:name="_Toc184313295"/>
      <w:bookmarkEnd w:id="317"/>
      <w:bookmarkStart w:id="318" w:name="_Toc184310340"/>
      <w:bookmarkEnd w:id="318"/>
      <w:bookmarkStart w:id="319" w:name="_Toc184308079"/>
      <w:bookmarkEnd w:id="319"/>
      <w:bookmarkStart w:id="320" w:name="_Toc184312093"/>
      <w:bookmarkEnd w:id="320"/>
      <w:bookmarkStart w:id="321" w:name="_Toc184310324"/>
      <w:bookmarkEnd w:id="321"/>
      <w:bookmarkStart w:id="322" w:name="_Toc184312126"/>
      <w:bookmarkEnd w:id="322"/>
      <w:bookmarkStart w:id="323" w:name="_Toc184314472"/>
      <w:bookmarkEnd w:id="323"/>
      <w:bookmarkStart w:id="324" w:name="_Toc184313278"/>
      <w:bookmarkEnd w:id="324"/>
      <w:bookmarkStart w:id="325" w:name="_Toc184314423"/>
      <w:bookmarkEnd w:id="325"/>
      <w:bookmarkStart w:id="326" w:name="_Toc184308047"/>
      <w:bookmarkEnd w:id="326"/>
      <w:bookmarkStart w:id="327" w:name="_Toc184314429"/>
      <w:bookmarkEnd w:id="327"/>
      <w:bookmarkStart w:id="328" w:name="_Toc184308098"/>
      <w:bookmarkEnd w:id="328"/>
      <w:bookmarkStart w:id="329" w:name="_Toc184312117"/>
      <w:bookmarkEnd w:id="329"/>
      <w:bookmarkStart w:id="330" w:name="_Toc184314452"/>
      <w:bookmarkEnd w:id="330"/>
      <w:bookmarkStart w:id="331" w:name="_Toc184314430"/>
      <w:bookmarkEnd w:id="331"/>
      <w:bookmarkStart w:id="332" w:name="_Toc184310332"/>
      <w:bookmarkEnd w:id="332"/>
      <w:bookmarkStart w:id="333" w:name="_Toc184308046"/>
      <w:bookmarkEnd w:id="333"/>
      <w:bookmarkStart w:id="334" w:name="_Toc184314424"/>
      <w:bookmarkEnd w:id="334"/>
      <w:bookmarkStart w:id="335" w:name="_Toc184308085"/>
      <w:bookmarkEnd w:id="335"/>
      <w:bookmarkStart w:id="336" w:name="_Toc184312088"/>
      <w:bookmarkEnd w:id="336"/>
      <w:bookmarkStart w:id="337" w:name="_Toc184313269"/>
      <w:bookmarkEnd w:id="337"/>
      <w:bookmarkStart w:id="338" w:name="_Toc184313291"/>
      <w:bookmarkEnd w:id="338"/>
      <w:bookmarkStart w:id="339" w:name="_Toc184310327"/>
      <w:bookmarkEnd w:id="339"/>
      <w:bookmarkStart w:id="340" w:name="_Toc184310320"/>
      <w:bookmarkEnd w:id="340"/>
      <w:bookmarkStart w:id="341" w:name="_Toc184314413"/>
      <w:bookmarkEnd w:id="341"/>
      <w:bookmarkStart w:id="342" w:name="_Toc184314475"/>
      <w:bookmarkEnd w:id="342"/>
      <w:bookmarkStart w:id="343" w:name="_Toc184314426"/>
      <w:bookmarkEnd w:id="343"/>
      <w:bookmarkStart w:id="344" w:name="_Toc184308063"/>
      <w:bookmarkEnd w:id="344"/>
      <w:bookmarkStart w:id="345" w:name="_Toc184312132"/>
      <w:bookmarkEnd w:id="345"/>
      <w:bookmarkStart w:id="346" w:name="_Toc184312119"/>
      <w:bookmarkEnd w:id="346"/>
      <w:bookmarkStart w:id="347" w:name="_Toc184313275"/>
      <w:bookmarkEnd w:id="347"/>
      <w:bookmarkStart w:id="348" w:name="_Toc184313282"/>
      <w:bookmarkEnd w:id="348"/>
      <w:bookmarkStart w:id="349" w:name="_Toc184313310"/>
      <w:bookmarkEnd w:id="349"/>
      <w:bookmarkStart w:id="350" w:name="_Toc184312134"/>
      <w:bookmarkEnd w:id="350"/>
      <w:bookmarkStart w:id="351" w:name="_Toc184310305"/>
      <w:bookmarkEnd w:id="351"/>
      <w:bookmarkStart w:id="352" w:name="_Toc184308068"/>
      <w:bookmarkEnd w:id="352"/>
      <w:bookmarkStart w:id="353" w:name="_Toc184313305"/>
      <w:bookmarkEnd w:id="353"/>
      <w:bookmarkStart w:id="354" w:name="_Toc184310302"/>
      <w:bookmarkEnd w:id="354"/>
      <w:bookmarkStart w:id="355" w:name="_Toc184308073"/>
      <w:bookmarkEnd w:id="355"/>
      <w:bookmarkStart w:id="356" w:name="_Toc184313286"/>
      <w:bookmarkEnd w:id="356"/>
      <w:bookmarkStart w:id="357" w:name="_Toc184310319"/>
      <w:bookmarkEnd w:id="357"/>
      <w:bookmarkStart w:id="358" w:name="_Toc184314435"/>
      <w:bookmarkEnd w:id="358"/>
      <w:bookmarkStart w:id="359" w:name="_Toc184313296"/>
      <w:bookmarkEnd w:id="359"/>
      <w:bookmarkStart w:id="360" w:name="_Toc184313307"/>
      <w:bookmarkEnd w:id="360"/>
      <w:bookmarkStart w:id="361" w:name="_Toc184314437"/>
      <w:bookmarkEnd w:id="361"/>
      <w:bookmarkStart w:id="362" w:name="_Toc184308076"/>
      <w:bookmarkEnd w:id="362"/>
      <w:bookmarkStart w:id="363" w:name="_Toc184308060"/>
      <w:bookmarkEnd w:id="363"/>
      <w:bookmarkStart w:id="364" w:name="_Toc184312138"/>
      <w:bookmarkEnd w:id="364"/>
      <w:bookmarkStart w:id="365" w:name="_Toc184308080"/>
      <w:bookmarkEnd w:id="365"/>
      <w:bookmarkStart w:id="366" w:name="_Toc184313284"/>
      <w:bookmarkEnd w:id="366"/>
      <w:bookmarkStart w:id="367" w:name="_Toc184313255"/>
      <w:bookmarkEnd w:id="367"/>
      <w:bookmarkStart w:id="368" w:name="_Toc184310282"/>
      <w:bookmarkEnd w:id="368"/>
      <w:bookmarkStart w:id="369" w:name="_Toc184313271"/>
      <w:bookmarkEnd w:id="369"/>
      <w:bookmarkStart w:id="370" w:name="_Toc184310293"/>
      <w:bookmarkEnd w:id="370"/>
      <w:bookmarkStart w:id="371" w:name="_Toc184310295"/>
      <w:bookmarkEnd w:id="371"/>
      <w:bookmarkStart w:id="372" w:name="_Toc184310313"/>
      <w:bookmarkEnd w:id="372"/>
      <w:bookmarkStart w:id="373" w:name="_Toc184313258"/>
      <w:bookmarkEnd w:id="373"/>
      <w:bookmarkStart w:id="374" w:name="_Toc184313252"/>
      <w:bookmarkEnd w:id="374"/>
      <w:bookmarkStart w:id="375" w:name="_Toc184310298"/>
      <w:bookmarkEnd w:id="375"/>
      <w:bookmarkStart w:id="376" w:name="_Toc184314471"/>
      <w:bookmarkEnd w:id="376"/>
      <w:bookmarkStart w:id="377" w:name="_Toc184308053"/>
      <w:bookmarkEnd w:id="377"/>
      <w:bookmarkStart w:id="378" w:name="_Toc184313309"/>
      <w:bookmarkEnd w:id="378"/>
      <w:bookmarkStart w:id="379" w:name="_Toc184313292"/>
      <w:bookmarkEnd w:id="379"/>
      <w:bookmarkStart w:id="380" w:name="_Toc184310310"/>
      <w:bookmarkEnd w:id="380"/>
      <w:bookmarkStart w:id="381" w:name="_Toc184313268"/>
      <w:bookmarkEnd w:id="381"/>
      <w:bookmarkStart w:id="382" w:name="_Toc184314451"/>
      <w:bookmarkEnd w:id="382"/>
      <w:bookmarkStart w:id="383" w:name="_Toc184314410"/>
      <w:bookmarkEnd w:id="383"/>
      <w:bookmarkStart w:id="384" w:name="_Toc184308050"/>
      <w:bookmarkEnd w:id="384"/>
      <w:bookmarkStart w:id="385" w:name="_Toc184312080"/>
      <w:bookmarkEnd w:id="385"/>
      <w:bookmarkStart w:id="386" w:name="_Toc184310306"/>
      <w:bookmarkEnd w:id="386"/>
      <w:bookmarkStart w:id="387" w:name="_Toc184313283"/>
      <w:bookmarkEnd w:id="387"/>
      <w:bookmarkStart w:id="388" w:name="_Toc184313240"/>
      <w:bookmarkEnd w:id="388"/>
      <w:bookmarkStart w:id="389" w:name="_Toc184312103"/>
      <w:bookmarkEnd w:id="389"/>
      <w:bookmarkStart w:id="390" w:name="_Toc184308049"/>
      <w:bookmarkEnd w:id="390"/>
      <w:bookmarkStart w:id="391" w:name="_Toc184308052"/>
      <w:bookmarkEnd w:id="391"/>
      <w:bookmarkStart w:id="392" w:name="_Toc184314455"/>
      <w:bookmarkEnd w:id="392"/>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714" w:tblpY="126"/>
        <w:tblW w:w="6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5250"/>
        <w:gridCol w:w="1050"/>
        <w:gridCol w:w="1400"/>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2424"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646" w:type="pct"/>
            <w:noWrap w:val="0"/>
            <w:vAlign w:val="center"/>
          </w:tcPr>
          <w:p>
            <w:pPr>
              <w:snapToGrid w:val="0"/>
              <w:spacing w:line="360" w:lineRule="auto"/>
              <w:jc w:val="center"/>
              <w:rPr>
                <w:rFonts w:hint="eastAsia" w:ascii="仿宋" w:hAnsi="仿宋" w:eastAsia="仿宋" w:cs="仿宋"/>
                <w:bCs/>
                <w:sz w:val="24"/>
                <w:szCs w:val="24"/>
              </w:rPr>
            </w:pPr>
            <w:r>
              <w:rPr>
                <w:rFonts w:hint="eastAsia" w:cs="仿宋_GB2312" w:asciiTheme="minorEastAsia" w:hAnsiTheme="minorEastAsia" w:eastAsiaTheme="minorEastAsia"/>
                <w:bCs/>
                <w:color w:val="auto"/>
                <w:sz w:val="24"/>
                <w:szCs w:val="24"/>
              </w:rPr>
              <w:t>主观分/客观分属性</w:t>
            </w:r>
          </w:p>
        </w:tc>
        <w:tc>
          <w:tcPr>
            <w:tcW w:w="982" w:type="pct"/>
            <w:noWrap w:val="0"/>
            <w:vAlign w:val="top"/>
          </w:tcPr>
          <w:p>
            <w:pPr>
              <w:snapToGrid w:val="0"/>
              <w:spacing w:line="360" w:lineRule="auto"/>
              <w:jc w:val="center"/>
              <w:rPr>
                <w:rFonts w:hint="eastAsia" w:ascii="仿宋" w:hAnsi="仿宋" w:eastAsia="仿宋" w:cs="仿宋"/>
                <w:bCs/>
                <w:sz w:val="24"/>
                <w:szCs w:val="24"/>
              </w:rPr>
            </w:pPr>
            <w:r>
              <w:rPr>
                <w:rFonts w:hint="eastAsia" w:cs="仿宋_GB2312" w:asciiTheme="minorEastAsia" w:hAnsiTheme="minorEastAsia" w:eastAsiaTheme="minorEastAsia"/>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886" w:type="pct"/>
            <w:gridSpan w:val="2"/>
            <w:noWrap w:val="0"/>
            <w:vAlign w:val="center"/>
          </w:tcPr>
          <w:p>
            <w:pPr>
              <w:keepNext w:val="0"/>
              <w:keepLines w:val="0"/>
              <w:pageBreakBefore w:val="0"/>
              <w:kinsoku/>
              <w:wordWrap/>
              <w:overflowPunct/>
              <w:topLinePunct w:val="0"/>
              <w:autoSpaceDE/>
              <w:autoSpaceDN/>
              <w:bidi w:val="0"/>
              <w:spacing w:line="240" w:lineRule="auto"/>
              <w:jc w:val="both"/>
              <w:textAlignment w:val="auto"/>
              <w:outlineLvl w:val="0"/>
              <w:rPr>
                <w:rFonts w:hint="eastAsia" w:ascii="仿宋" w:hAnsi="仿宋" w:eastAsia="仿宋" w:cs="仿宋"/>
                <w:bCs/>
                <w:sz w:val="24"/>
                <w:szCs w:val="24"/>
                <w:lang w:eastAsia="zh-CN"/>
              </w:rPr>
            </w:pPr>
            <w:r>
              <w:rPr>
                <w:rFonts w:hint="eastAsia" w:ascii="仿宋" w:hAnsi="仿宋" w:eastAsia="仿宋" w:cs="仿宋"/>
                <w:b/>
                <w:bCs w:val="0"/>
                <w:sz w:val="24"/>
                <w:szCs w:val="24"/>
                <w:lang w:eastAsia="zh-CN"/>
              </w:rPr>
              <w:t>资信及商务分（</w:t>
            </w:r>
            <w:r>
              <w:rPr>
                <w:rFonts w:hint="eastAsia" w:ascii="仿宋" w:hAnsi="仿宋" w:eastAsia="仿宋" w:cs="仿宋"/>
                <w:b/>
                <w:bCs w:val="0"/>
                <w:sz w:val="24"/>
                <w:szCs w:val="24"/>
                <w:lang w:val="en-US" w:eastAsia="zh-CN"/>
              </w:rPr>
              <w:t>13分</w:t>
            </w:r>
            <w:r>
              <w:rPr>
                <w:rFonts w:hint="eastAsia" w:ascii="仿宋" w:hAnsi="仿宋" w:eastAsia="仿宋" w:cs="仿宋"/>
                <w:b/>
                <w:bCs w:val="0"/>
                <w:sz w:val="24"/>
                <w:szCs w:val="24"/>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bCs/>
                <w:sz w:val="24"/>
                <w:szCs w:val="24"/>
              </w:rPr>
            </w:pPr>
          </w:p>
        </w:tc>
        <w:tc>
          <w:tcPr>
            <w:tcW w:w="646" w:type="pct"/>
            <w:noWrap w:val="0"/>
            <w:vAlign w:val="center"/>
          </w:tcPr>
          <w:p>
            <w:pPr>
              <w:snapToGrid w:val="0"/>
              <w:spacing w:line="360" w:lineRule="auto"/>
              <w:jc w:val="center"/>
              <w:rPr>
                <w:rFonts w:hint="eastAsia" w:cs="仿宋_GB2312" w:asciiTheme="minorEastAsia" w:hAnsiTheme="minorEastAsia" w:eastAsiaTheme="minorEastAsia"/>
                <w:bCs/>
                <w:color w:val="auto"/>
                <w:sz w:val="24"/>
                <w:szCs w:val="24"/>
              </w:rPr>
            </w:pPr>
          </w:p>
        </w:tc>
        <w:tc>
          <w:tcPr>
            <w:tcW w:w="982" w:type="pct"/>
            <w:noWrap w:val="0"/>
            <w:vAlign w:val="top"/>
          </w:tcPr>
          <w:p>
            <w:pPr>
              <w:snapToGrid w:val="0"/>
              <w:spacing w:line="360" w:lineRule="auto"/>
              <w:jc w:val="center"/>
              <w:rPr>
                <w:rFonts w:hint="eastAsia" w:cs="仿宋_GB2312"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424" w:type="pct"/>
            <w:noWrap w:val="0"/>
            <w:vAlign w:val="center"/>
          </w:tcPr>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投标人通过ISO9001质量体系认证得1分；</w:t>
            </w: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投标人通过ISO14001环境管理体系认证得1分；</w:t>
            </w: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投标人通过ISO45001职业健康安全管理体系认证得1分。</w:t>
            </w:r>
          </w:p>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color w:val="auto"/>
                <w:kern w:val="2"/>
                <w:sz w:val="24"/>
                <w:szCs w:val="24"/>
                <w:highlight w:val="none"/>
                <w:lang w:val="en-US" w:eastAsia="zh-CN" w:bidi="ar-SA"/>
              </w:rPr>
            </w:pPr>
            <w:r>
              <w:rPr>
                <w:rFonts w:hint="eastAsia"/>
                <w:b/>
                <w:bCs/>
                <w:color w:val="auto"/>
                <w:sz w:val="24"/>
                <w:szCs w:val="24"/>
              </w:rPr>
              <w:t>（须提供有效期内证书</w:t>
            </w:r>
            <w:r>
              <w:rPr>
                <w:rFonts w:hint="eastAsia"/>
                <w:b/>
                <w:bCs/>
                <w:color w:val="auto"/>
                <w:sz w:val="24"/>
                <w:szCs w:val="24"/>
                <w:lang w:eastAsia="zh-CN"/>
              </w:rPr>
              <w:t>复印</w:t>
            </w:r>
            <w:r>
              <w:rPr>
                <w:rFonts w:hint="eastAsia"/>
                <w:b/>
                <w:bCs/>
                <w:color w:val="auto"/>
                <w:sz w:val="24"/>
                <w:szCs w:val="24"/>
              </w:rPr>
              <w:t>件，不提供</w:t>
            </w:r>
            <w:r>
              <w:rPr>
                <w:rFonts w:hint="eastAsia"/>
                <w:b/>
                <w:bCs/>
                <w:color w:val="auto"/>
                <w:sz w:val="24"/>
                <w:szCs w:val="24"/>
                <w:lang w:eastAsia="zh-CN"/>
              </w:rPr>
              <w:t>复印</w:t>
            </w:r>
            <w:r>
              <w:rPr>
                <w:rFonts w:hint="eastAsia"/>
                <w:b/>
                <w:bCs/>
                <w:color w:val="auto"/>
                <w:sz w:val="24"/>
                <w:szCs w:val="24"/>
              </w:rPr>
              <w:t>件不得分。）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color w:val="auto"/>
                <w:sz w:val="24"/>
                <w:szCs w:val="24"/>
                <w:highlight w:val="none"/>
                <w:u w:val="none"/>
              </w:rPr>
              <w:t>体系认证</w:t>
            </w:r>
            <w:r>
              <w:rPr>
                <w:rFonts w:hint="eastAsia" w:ascii="仿宋" w:hAnsi="仿宋" w:eastAsia="仿宋" w:cs="仿宋"/>
                <w:color w:val="auto"/>
                <w:sz w:val="24"/>
                <w:szCs w:val="24"/>
                <w:highlight w:val="none"/>
                <w:u w:val="no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2424" w:type="pct"/>
            <w:noWrap w:val="0"/>
            <w:vAlign w:val="center"/>
          </w:tcPr>
          <w:p>
            <w:pPr>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所承担年度的农业水价改革工作甲方获得上级行政主管部门表彰优秀、先进或示范的；县、市级优秀、先进或示范的每项得0.5分，省级及以上优秀、先进或示范的每项得1分，本项最高得3分。</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u w:val="none"/>
                <w:lang w:eastAsia="zh-CN"/>
              </w:rPr>
              <w:t>（需提供表彰文件及承担年度工作证明材料，否则不得分。）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表彰</w:t>
            </w:r>
            <w:r>
              <w:rPr>
                <w:rFonts w:hint="eastAsia" w:ascii="仿宋" w:hAnsi="仿宋" w:eastAsia="仿宋" w:cs="仿宋"/>
                <w:color w:val="auto"/>
                <w:sz w:val="24"/>
                <w:szCs w:val="24"/>
                <w:highlight w:val="none"/>
                <w:u w:val="none"/>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424" w:type="pct"/>
            <w:noWrap w:val="0"/>
            <w:vAlign w:val="center"/>
          </w:tcPr>
          <w:p>
            <w:pPr>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投标人</w:t>
            </w:r>
            <w:r>
              <w:rPr>
                <w:rFonts w:hint="eastAsia" w:ascii="仿宋" w:hAnsi="仿宋" w:eastAsia="仿宋" w:cs="仿宋"/>
                <w:color w:val="auto"/>
                <w:sz w:val="24"/>
                <w:szCs w:val="24"/>
                <w:highlight w:val="none"/>
                <w:u w:val="none"/>
                <w:lang w:eastAsia="zh-CN"/>
              </w:rPr>
              <w:t>自</w:t>
            </w:r>
            <w:r>
              <w:rPr>
                <w:rFonts w:hint="eastAsia" w:ascii="仿宋" w:hAnsi="仿宋" w:eastAsia="仿宋" w:cs="仿宋"/>
                <w:color w:val="auto"/>
                <w:sz w:val="24"/>
                <w:szCs w:val="24"/>
                <w:highlight w:val="none"/>
                <w:u w:val="none"/>
                <w:lang w:val="en-US" w:eastAsia="zh-CN"/>
              </w:rPr>
              <w:t>2020年1月1日以来（以合同签订时间为准）成功</w:t>
            </w:r>
            <w:r>
              <w:rPr>
                <w:rFonts w:hint="eastAsia" w:ascii="仿宋" w:hAnsi="仿宋" w:eastAsia="仿宋" w:cs="仿宋"/>
                <w:color w:val="auto"/>
                <w:sz w:val="24"/>
                <w:szCs w:val="24"/>
                <w:highlight w:val="none"/>
                <w:u w:val="none"/>
              </w:rPr>
              <w:t>承担过</w:t>
            </w:r>
            <w:r>
              <w:rPr>
                <w:rFonts w:hint="eastAsia" w:ascii="仿宋" w:hAnsi="仿宋" w:eastAsia="仿宋" w:cs="仿宋"/>
                <w:color w:val="auto"/>
                <w:sz w:val="24"/>
                <w:szCs w:val="24"/>
                <w:highlight w:val="none"/>
                <w:u w:val="none"/>
                <w:lang w:val="en-US" w:eastAsia="zh-CN"/>
              </w:rPr>
              <w:t>类似</w:t>
            </w:r>
            <w:r>
              <w:rPr>
                <w:rFonts w:hint="eastAsia" w:ascii="仿宋" w:hAnsi="仿宋" w:eastAsia="仿宋" w:cs="仿宋"/>
                <w:color w:val="auto"/>
                <w:sz w:val="24"/>
                <w:szCs w:val="24"/>
                <w:highlight w:val="none"/>
                <w:u w:val="none"/>
              </w:rPr>
              <w:t>农业水价综合改革技术服务工作</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每项</w:t>
            </w:r>
            <w:r>
              <w:rPr>
                <w:rFonts w:hint="eastAsia" w:ascii="仿宋" w:hAnsi="仿宋" w:eastAsia="仿宋" w:cs="仿宋"/>
                <w:color w:val="auto"/>
                <w:sz w:val="24"/>
                <w:szCs w:val="24"/>
                <w:highlight w:val="none"/>
                <w:u w:val="none"/>
                <w:lang w:val="en-US" w:eastAsia="zh-CN"/>
              </w:rPr>
              <w:t>0.5</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最高得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u w:val="none"/>
                <w:lang w:eastAsia="zh-CN"/>
              </w:rPr>
              <w:t>（需</w:t>
            </w:r>
            <w:r>
              <w:rPr>
                <w:rFonts w:hint="eastAsia" w:ascii="仿宋" w:hAnsi="仿宋" w:eastAsia="仿宋" w:cs="仿宋"/>
                <w:b/>
                <w:bCs/>
                <w:color w:val="auto"/>
                <w:sz w:val="24"/>
                <w:szCs w:val="24"/>
                <w:highlight w:val="none"/>
              </w:rPr>
              <w:t>提供合同</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lang w:eastAsia="zh-CN"/>
              </w:rPr>
              <w:t>验收证明</w:t>
            </w:r>
            <w:r>
              <w:rPr>
                <w:rFonts w:hint="eastAsia" w:ascii="仿宋" w:hAnsi="仿宋" w:eastAsia="仿宋" w:cs="仿宋"/>
                <w:b/>
                <w:bCs/>
                <w:color w:val="auto"/>
                <w:sz w:val="24"/>
                <w:szCs w:val="24"/>
                <w:highlight w:val="none"/>
                <w:lang w:val="en-US" w:eastAsia="zh-CN"/>
              </w:rPr>
              <w:t>原件扫描</w:t>
            </w:r>
            <w:r>
              <w:rPr>
                <w:rFonts w:hint="eastAsia" w:ascii="仿宋" w:hAnsi="仿宋" w:eastAsia="仿宋" w:cs="仿宋"/>
                <w:b/>
                <w:bCs/>
                <w:color w:val="auto"/>
                <w:sz w:val="24"/>
                <w:szCs w:val="24"/>
                <w:highlight w:val="none"/>
                <w:lang w:eastAsia="zh-CN"/>
              </w:rPr>
              <w:t>件，否则不得分。</w:t>
            </w:r>
            <w:r>
              <w:rPr>
                <w:rFonts w:hint="eastAsia" w:ascii="仿宋" w:hAnsi="仿宋" w:eastAsia="仿宋" w:cs="仿宋"/>
                <w:b/>
                <w:bCs/>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2424" w:type="pct"/>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投标人提供服务机构和人员等情况，是否拥有常驻服务和技术支持机构及较强的专业技术队伍，能否提供快速的服务响应。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服务机构情况及服务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86" w:type="pct"/>
            <w:gridSpan w:val="2"/>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技术分（</w:t>
            </w:r>
            <w:r>
              <w:rPr>
                <w:rFonts w:hint="eastAsia" w:ascii="仿宋" w:hAnsi="仿宋" w:eastAsia="仿宋" w:cs="仿宋"/>
                <w:b/>
                <w:bCs/>
                <w:color w:val="auto"/>
                <w:sz w:val="24"/>
                <w:szCs w:val="24"/>
                <w:highlight w:val="none"/>
                <w:lang w:val="en-US" w:eastAsia="zh-CN"/>
              </w:rPr>
              <w:t>57分</w:t>
            </w:r>
            <w:r>
              <w:rPr>
                <w:rFonts w:hint="eastAsia" w:ascii="仿宋" w:hAnsi="仿宋" w:eastAsia="仿宋" w:cs="仿宋"/>
                <w:b/>
                <w:bCs/>
                <w:color w:val="auto"/>
                <w:sz w:val="24"/>
                <w:szCs w:val="24"/>
                <w:highlight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982"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rPr>
              <w:t>根据投标人对本项目政策、背景</w:t>
            </w:r>
            <w:r>
              <w:rPr>
                <w:rFonts w:hint="eastAsia" w:ascii="仿宋" w:hAnsi="仿宋" w:eastAsia="仿宋" w:cs="仿宋"/>
                <w:color w:val="auto"/>
                <w:sz w:val="24"/>
                <w:szCs w:val="24"/>
                <w:highlight w:val="none"/>
                <w:u w:val="none"/>
                <w:lang w:eastAsia="zh-CN"/>
              </w:rPr>
              <w:t>、项目区域内农业水价改革现状与存在问题</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eastAsia="zh-CN"/>
              </w:rPr>
              <w:t>方面理解情况进行打分。（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根据投标人</w:t>
            </w:r>
            <w:r>
              <w:rPr>
                <w:rFonts w:hint="eastAsia" w:ascii="仿宋" w:hAnsi="仿宋" w:eastAsia="仿宋" w:cs="仿宋"/>
                <w:color w:val="auto"/>
                <w:spacing w:val="2"/>
                <w:sz w:val="24"/>
                <w:szCs w:val="24"/>
                <w:highlight w:val="none"/>
              </w:rPr>
              <w:t>对本项目操作实施提出有参考价值的建设性意见</w:t>
            </w:r>
            <w:r>
              <w:rPr>
                <w:rFonts w:hint="eastAsia" w:ascii="仿宋" w:hAnsi="仿宋" w:eastAsia="仿宋" w:cs="仿宋"/>
                <w:color w:val="auto"/>
                <w:spacing w:val="2"/>
                <w:sz w:val="24"/>
                <w:szCs w:val="24"/>
                <w:highlight w:val="none"/>
                <w:lang w:eastAsia="zh-CN"/>
              </w:rPr>
              <w:t>进行打分。（</w:t>
            </w:r>
            <w:r>
              <w:rPr>
                <w:rFonts w:hint="eastAsia" w:ascii="仿宋" w:hAnsi="仿宋" w:eastAsia="仿宋" w:cs="仿宋"/>
                <w:color w:val="auto"/>
                <w:spacing w:val="2"/>
                <w:sz w:val="24"/>
                <w:szCs w:val="24"/>
                <w:highlight w:val="none"/>
                <w:lang w:val="en-US" w:eastAsia="zh-CN"/>
              </w:rPr>
              <w:t>0-5分</w:t>
            </w:r>
            <w:r>
              <w:rPr>
                <w:rFonts w:hint="eastAsia" w:ascii="仿宋" w:hAnsi="仿宋" w:eastAsia="仿宋" w:cs="仿宋"/>
                <w:color w:val="auto"/>
                <w:spacing w:val="2"/>
                <w:sz w:val="24"/>
                <w:szCs w:val="24"/>
                <w:highlight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rPr>
              <w:t>根据投标人对项目工作思路清晰，技术路线科学合理</w:t>
            </w:r>
            <w:r>
              <w:rPr>
                <w:rFonts w:hint="eastAsia" w:ascii="仿宋" w:hAnsi="仿宋" w:eastAsia="仿宋" w:cs="仿宋"/>
                <w:color w:val="auto"/>
                <w:sz w:val="24"/>
                <w:szCs w:val="24"/>
                <w:highlight w:val="none"/>
                <w:u w:val="none"/>
                <w:lang w:eastAsia="zh-CN"/>
              </w:rPr>
              <w:t>等情况进行打分。（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eastAsia="zh-CN"/>
              </w:rPr>
              <w:t>工作思路及技术力量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rPr>
              <w:t>根据投标人对项目区域内农业水价改革相关资料收集齐全</w:t>
            </w:r>
            <w:r>
              <w:rPr>
                <w:rFonts w:hint="eastAsia" w:ascii="仿宋" w:hAnsi="仿宋" w:eastAsia="仿宋" w:cs="仿宋"/>
                <w:color w:val="auto"/>
                <w:sz w:val="24"/>
                <w:szCs w:val="24"/>
                <w:highlight w:val="none"/>
                <w:u w:val="none"/>
                <w:lang w:eastAsia="zh-CN"/>
              </w:rPr>
              <w:t>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eastAsia="zh-CN"/>
              </w:rPr>
              <w:t>相关资料收集情况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rPr>
              <w:t>根据投标人制订的</w:t>
            </w:r>
            <w:r>
              <w:rPr>
                <w:rFonts w:hint="eastAsia" w:ascii="仿宋" w:hAnsi="仿宋" w:eastAsia="仿宋" w:cs="仿宋"/>
                <w:color w:val="auto"/>
                <w:sz w:val="24"/>
                <w:szCs w:val="24"/>
                <w:highlight w:val="none"/>
                <w:u w:val="none"/>
                <w:lang w:eastAsia="zh-CN"/>
              </w:rPr>
              <w:t>服务方案</w:t>
            </w:r>
            <w:r>
              <w:rPr>
                <w:rFonts w:hint="eastAsia" w:ascii="仿宋" w:hAnsi="仿宋" w:eastAsia="仿宋" w:cs="仿宋"/>
                <w:color w:val="auto"/>
                <w:sz w:val="24"/>
                <w:szCs w:val="24"/>
                <w:highlight w:val="none"/>
                <w:u w:val="none"/>
              </w:rPr>
              <w:t>目标明确，工作内容针对性强、工作重点突出</w:t>
            </w:r>
            <w:r>
              <w:rPr>
                <w:rFonts w:hint="eastAsia" w:ascii="仿宋" w:hAnsi="仿宋" w:eastAsia="仿宋" w:cs="仿宋"/>
                <w:color w:val="auto"/>
                <w:sz w:val="24"/>
                <w:szCs w:val="24"/>
                <w:highlight w:val="none"/>
                <w:u w:val="none"/>
                <w:lang w:eastAsia="zh-CN"/>
              </w:rPr>
              <w:t>等情况进行打分。（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default" w:ascii="仿宋" w:hAnsi="仿宋" w:eastAsia="宋体" w:cs="仿宋"/>
                <w:b/>
                <w:bCs/>
                <w:color w:val="auto"/>
                <w:sz w:val="24"/>
                <w:szCs w:val="24"/>
                <w:highlight w:val="none"/>
                <w:lang w:val="en-US" w:eastAsia="zh-CN"/>
              </w:rPr>
            </w:pPr>
            <w:r>
              <w:rPr>
                <w:rFonts w:hint="eastAsia" w:ascii="仿宋" w:hAnsi="仿宋" w:eastAsia="仿宋" w:cs="仿宋"/>
                <w:color w:val="auto"/>
                <w:sz w:val="24"/>
                <w:szCs w:val="24"/>
                <w:highlight w:val="none"/>
                <w:u w:val="none"/>
              </w:rPr>
              <w:t>根据投标人的质量与管理措施方案，针对方案的质量保证目标明确性，内部校审制度齐全、质量保证措施和管理体系合理性，详实性等</w:t>
            </w:r>
            <w:r>
              <w:rPr>
                <w:rFonts w:hint="eastAsia" w:ascii="仿宋" w:hAnsi="仿宋" w:eastAsia="仿宋" w:cs="仿宋"/>
                <w:color w:val="auto"/>
                <w:sz w:val="24"/>
                <w:szCs w:val="24"/>
                <w:highlight w:val="none"/>
                <w:u w:val="none"/>
                <w:lang w:eastAsia="zh-CN"/>
              </w:rPr>
              <w:t>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eastAsia="zh-CN"/>
              </w:rPr>
              <w:t>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rPr>
              <w:t>根据投标人的项目进度方案，针对进度安排与采购需求切合性，节点之间细化合理性，进度控制措施科学合理性</w:t>
            </w:r>
            <w:r>
              <w:rPr>
                <w:rFonts w:hint="eastAsia" w:ascii="仿宋" w:hAnsi="仿宋" w:eastAsia="仿宋" w:cs="仿宋"/>
                <w:color w:val="auto"/>
                <w:sz w:val="24"/>
                <w:szCs w:val="24"/>
                <w:highlight w:val="none"/>
                <w:u w:val="none"/>
                <w:lang w:eastAsia="zh-CN"/>
              </w:rPr>
              <w:t>等情况进行打分。（</w:t>
            </w:r>
            <w:r>
              <w:rPr>
                <w:rFonts w:hint="eastAsia" w:ascii="仿宋" w:hAnsi="仿宋" w:eastAsia="仿宋" w:cs="仿宋"/>
                <w:color w:val="auto"/>
                <w:sz w:val="24"/>
                <w:szCs w:val="24"/>
                <w:highlight w:val="none"/>
                <w:u w:val="none"/>
                <w:lang w:val="en-US" w:eastAsia="zh-CN"/>
              </w:rPr>
              <w:t>0-5分</w:t>
            </w:r>
            <w:r>
              <w:rPr>
                <w:rFonts w:hint="eastAsia" w:ascii="仿宋" w:hAnsi="仿宋" w:eastAsia="仿宋" w:cs="仿宋"/>
                <w:color w:val="auto"/>
                <w:sz w:val="24"/>
                <w:szCs w:val="24"/>
                <w:highlight w:val="none"/>
                <w:u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项目进度方案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eastAsia="zh-CN"/>
              </w:rPr>
              <w:t>提供技术服务过程中的安全保障措施进行打分。（</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服务的便利性，应急响应制度，遇紧急、特殊项目的应急响应制度、保障措施。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项目负责人情况</w:t>
            </w:r>
            <w:r>
              <w:rPr>
                <w:rFonts w:hint="eastAsia" w:ascii="仿宋" w:hAnsi="仿宋" w:eastAsia="仿宋" w:cs="仿宋"/>
                <w:b/>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项目负责人具有水利高级工程师及以上职称得2分，中级工程职称得1分，其他不得分。</w:t>
            </w:r>
            <w:r>
              <w:rPr>
                <w:rFonts w:hint="eastAsia" w:ascii="仿宋" w:hAnsi="仿宋" w:eastAsia="仿宋" w:cs="仿宋"/>
                <w:b/>
                <w:bCs/>
                <w:color w:val="auto"/>
                <w:sz w:val="24"/>
                <w:szCs w:val="24"/>
                <w:highlight w:val="none"/>
              </w:rPr>
              <w:t>需提供</w:t>
            </w:r>
            <w:r>
              <w:rPr>
                <w:rFonts w:hint="eastAsia" w:ascii="仿宋" w:hAnsi="仿宋" w:eastAsia="仿宋" w:cs="仿宋"/>
                <w:b/>
                <w:bCs/>
                <w:color w:val="auto"/>
                <w:sz w:val="24"/>
                <w:szCs w:val="24"/>
                <w:highlight w:val="none"/>
                <w:lang w:eastAsia="zh-CN"/>
              </w:rPr>
              <w:t>近一个月</w:t>
            </w:r>
            <w:r>
              <w:rPr>
                <w:rFonts w:hint="eastAsia" w:ascii="仿宋" w:hAnsi="仿宋" w:eastAsia="仿宋" w:cs="仿宋"/>
                <w:b/>
                <w:bCs/>
                <w:color w:val="auto"/>
                <w:sz w:val="24"/>
                <w:szCs w:val="24"/>
                <w:highlight w:val="none"/>
              </w:rPr>
              <w:t>社保证明</w:t>
            </w:r>
            <w:r>
              <w:rPr>
                <w:rFonts w:hint="eastAsia" w:ascii="仿宋" w:hAnsi="仿宋" w:eastAsia="仿宋" w:cs="仿宋"/>
                <w:b/>
                <w:bCs/>
                <w:color w:val="auto"/>
                <w:sz w:val="24"/>
                <w:szCs w:val="24"/>
                <w:highlight w:val="none"/>
                <w:lang w:eastAsia="zh-CN"/>
              </w:rPr>
              <w:t>和</w:t>
            </w:r>
            <w:r>
              <w:rPr>
                <w:rFonts w:hint="eastAsia" w:ascii="仿宋" w:hAnsi="仿宋" w:eastAsia="仿宋" w:cs="仿宋"/>
                <w:b/>
                <w:bCs/>
                <w:color w:val="auto"/>
                <w:sz w:val="24"/>
                <w:szCs w:val="24"/>
                <w:highlight w:val="none"/>
              </w:rPr>
              <w:t>职称证书复印件</w:t>
            </w:r>
            <w:r>
              <w:rPr>
                <w:rFonts w:hint="eastAsia" w:ascii="仿宋" w:hAnsi="仿宋" w:eastAsia="仿宋" w:cs="仿宋"/>
                <w:b/>
                <w:bCs/>
                <w:color w:val="auto"/>
                <w:sz w:val="24"/>
                <w:szCs w:val="24"/>
                <w:highlight w:val="none"/>
                <w:lang w:eastAsia="zh-CN"/>
              </w:rPr>
              <w:t>，否则不得分。</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项目负责人承担过农业水价综合改革技术服务项目，且绩效考评结果为省级优秀的，每项得0.5分，最高得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需提供</w:t>
            </w:r>
            <w:r>
              <w:rPr>
                <w:rFonts w:hint="eastAsia" w:ascii="仿宋" w:hAnsi="仿宋" w:eastAsia="仿宋" w:cs="仿宋"/>
                <w:b/>
                <w:bCs/>
                <w:color w:val="auto"/>
                <w:sz w:val="24"/>
                <w:szCs w:val="24"/>
                <w:highlight w:val="none"/>
                <w:lang w:eastAsia="zh-CN"/>
              </w:rPr>
              <w:t>近一个月</w:t>
            </w:r>
            <w:r>
              <w:rPr>
                <w:rFonts w:hint="eastAsia" w:ascii="仿宋" w:hAnsi="仿宋" w:eastAsia="仿宋" w:cs="仿宋"/>
                <w:b/>
                <w:bCs/>
                <w:color w:val="auto"/>
                <w:sz w:val="24"/>
                <w:szCs w:val="24"/>
                <w:highlight w:val="none"/>
              </w:rPr>
              <w:t>社保证明</w:t>
            </w:r>
            <w:r>
              <w:rPr>
                <w:rFonts w:hint="eastAsia" w:ascii="仿宋" w:hAnsi="仿宋" w:eastAsia="仿宋" w:cs="仿宋"/>
                <w:b/>
                <w:bCs/>
                <w:color w:val="auto"/>
                <w:sz w:val="24"/>
                <w:szCs w:val="24"/>
                <w:highlight w:val="none"/>
                <w:lang w:eastAsia="zh-CN"/>
              </w:rPr>
              <w:t>和绩效考评证明材料复印件，否则不得分。</w:t>
            </w:r>
          </w:p>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项目负责人获得优秀咨询成果奖或水利类科技创新奖，县级每项0.5分，市级每项1分，省级</w:t>
            </w:r>
            <w:r>
              <w:rPr>
                <w:rFonts w:hint="eastAsia" w:ascii="仿宋" w:hAnsi="仿宋" w:eastAsia="仿宋" w:cs="仿宋"/>
                <w:color w:val="auto"/>
                <w:sz w:val="24"/>
                <w:szCs w:val="24"/>
                <w:highlight w:val="none"/>
                <w:lang w:eastAsia="zh-CN"/>
              </w:rPr>
              <w:t>及以上</w:t>
            </w:r>
            <w:r>
              <w:rPr>
                <w:rFonts w:hint="eastAsia" w:ascii="仿宋" w:hAnsi="仿宋" w:eastAsia="仿宋" w:cs="仿宋"/>
                <w:color w:val="auto"/>
                <w:sz w:val="24"/>
                <w:szCs w:val="24"/>
                <w:highlight w:val="none"/>
              </w:rPr>
              <w:t>每项2分，最高得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需提供近一个月</w:t>
            </w:r>
            <w:r>
              <w:rPr>
                <w:rFonts w:hint="eastAsia" w:ascii="仿宋" w:hAnsi="仿宋" w:eastAsia="仿宋" w:cs="仿宋"/>
                <w:b/>
                <w:bCs/>
                <w:color w:val="auto"/>
                <w:sz w:val="24"/>
                <w:szCs w:val="24"/>
                <w:highlight w:val="none"/>
              </w:rPr>
              <w:t>社保证明</w:t>
            </w:r>
            <w:r>
              <w:rPr>
                <w:rFonts w:hint="eastAsia" w:ascii="仿宋" w:hAnsi="仿宋" w:eastAsia="仿宋" w:cs="仿宋"/>
                <w:b/>
                <w:bCs/>
                <w:color w:val="auto"/>
                <w:sz w:val="24"/>
                <w:szCs w:val="24"/>
                <w:highlight w:val="none"/>
                <w:lang w:eastAsia="zh-CN"/>
              </w:rPr>
              <w:t>和获奖证明材料复印件，否则不得分。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eastAsia="zh-CN"/>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p>
        </w:tc>
        <w:tc>
          <w:tcPr>
            <w:tcW w:w="2424" w:type="pct"/>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项目组成员情况。</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1、项目组成员（不含项目负责人）具有工程师及以上技术职称每名2分，助理工程师每名0.5分，最高2分。</w:t>
            </w:r>
            <w:r>
              <w:rPr>
                <w:rFonts w:hint="eastAsia" w:ascii="仿宋" w:hAnsi="仿宋" w:eastAsia="仿宋" w:cs="仿宋"/>
                <w:b/>
                <w:bCs/>
                <w:color w:val="auto"/>
                <w:sz w:val="24"/>
                <w:szCs w:val="24"/>
                <w:highlight w:val="none"/>
                <w:lang w:val="en-US" w:eastAsia="zh-CN"/>
              </w:rPr>
              <w:t>需提供近一个月社保证明和证书复印件，否则不得分。</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2、项目组成员（不含项目负责人）具有水利工程、农业（农田）水利、工程造价、水文水资源等专业，每人每专业得0.5分，最高得2分。</w:t>
            </w:r>
            <w:r>
              <w:rPr>
                <w:rFonts w:hint="eastAsia" w:ascii="仿宋" w:hAnsi="仿宋" w:eastAsia="仿宋" w:cs="仿宋"/>
                <w:b/>
                <w:bCs/>
                <w:color w:val="auto"/>
                <w:sz w:val="24"/>
                <w:szCs w:val="24"/>
                <w:highlight w:val="none"/>
                <w:lang w:val="en-US" w:eastAsia="zh-CN"/>
              </w:rPr>
              <w:t>需提供近一个月社保证明和专业证书复印件，否则不得分。</w:t>
            </w:r>
          </w:p>
          <w:p>
            <w:pPr>
              <w:keepNext w:val="0"/>
              <w:keepLines w:val="0"/>
              <w:pageBreakBefore w:val="0"/>
              <w:kinsoku/>
              <w:wordWrap/>
              <w:overflowPunct/>
              <w:topLinePunct w:val="0"/>
              <w:autoSpaceDE/>
              <w:autoSpaceDN/>
              <w:bidi w:val="0"/>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3、项目组成员（不含项目负责人）获得优秀咨询成果奖或水利类科技创新奖，县级每项0.5分，市级每项1分，省级每项2分，最高得2分。</w:t>
            </w:r>
            <w:r>
              <w:rPr>
                <w:rFonts w:hint="eastAsia" w:ascii="仿宋" w:hAnsi="仿宋" w:eastAsia="仿宋" w:cs="仿宋"/>
                <w:b/>
                <w:bCs/>
                <w:color w:val="auto"/>
                <w:sz w:val="24"/>
                <w:szCs w:val="24"/>
                <w:highlight w:val="none"/>
                <w:lang w:val="en-US" w:eastAsia="zh-CN"/>
              </w:rPr>
              <w:t>需提供近一个月社保证明和获奖证明材料复印件，否则不得分。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客观分</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86" w:type="pct"/>
            <w:gridSpan w:val="2"/>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价格分（30分）</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yellow"/>
                <w:lang w:val="en-US" w:eastAsia="zh-CN"/>
              </w:rPr>
            </w:pP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16</w:t>
            </w:r>
          </w:p>
        </w:tc>
        <w:tc>
          <w:tcPr>
            <w:tcW w:w="2424" w:type="pct"/>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有效投标报价的最低价作为评标基准价，其最低报价为</w:t>
            </w:r>
            <w:r>
              <w:rPr>
                <w:rFonts w:hint="eastAsia" w:ascii="仿宋" w:hAnsi="仿宋" w:eastAsia="仿宋" w:cs="仿宋"/>
                <w:kern w:val="0"/>
                <w:sz w:val="24"/>
                <w:szCs w:val="24"/>
              </w:rPr>
              <w:t>满分；按［投标报价得分=（评标基准价/</w:t>
            </w:r>
            <w:r>
              <w:rPr>
                <w:rFonts w:hint="eastAsia" w:ascii="仿宋" w:hAnsi="仿宋" w:eastAsia="仿宋" w:cs="仿宋"/>
                <w:color w:val="auto"/>
                <w:sz w:val="24"/>
                <w:szCs w:val="24"/>
                <w:highlight w:val="none"/>
                <w:lang w:val="en-US" w:eastAsia="zh-CN"/>
              </w:rPr>
              <w:t>投标报价）*30］的计算公式计算。</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对于未预留份额专门面向中小企业的政府采购</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服务项目，以及预留份额政府采购服务项目中的</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非预留部分标项，对小型和微型企业的投标报价</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给予20%的扣除，用扣除后的价格参与评审。接受大中型企业与小微企业组成联合体或者允许大</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中型企业向一家或者多家小微企业分包的政府</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采购服务项目，对于联合协议或者分包意向协议</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约定小微企业的合同份额占到合同总金额30%以</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上的，对联合体或者大中型企业的报价给予6%</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的扣除，用扣除后的价格参加评审。</w:t>
            </w:r>
          </w:p>
        </w:tc>
        <w:tc>
          <w:tcPr>
            <w:tcW w:w="484"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r>
              <w:rPr>
                <w:rFonts w:hint="eastAsia" w:ascii="仿宋" w:hAnsi="仿宋" w:eastAsia="仿宋" w:cs="仿宋"/>
                <w:color w:val="auto"/>
                <w:sz w:val="24"/>
                <w:szCs w:val="24"/>
                <w:highlight w:val="none"/>
                <w:lang w:val="en-US" w:eastAsia="zh-CN"/>
              </w:rPr>
              <w:t>分</w:t>
            </w:r>
          </w:p>
        </w:tc>
        <w:tc>
          <w:tcPr>
            <w:tcW w:w="646" w:type="pct"/>
            <w:noWrap w:val="0"/>
            <w:vAlign w:val="center"/>
          </w:tcPr>
          <w:p>
            <w:pPr>
              <w:keepNext w:val="0"/>
              <w:keepLines w:val="0"/>
              <w:pageBreakBefore w:val="0"/>
              <w:kinsoku/>
              <w:wordWrap/>
              <w:overflowPunct/>
              <w:topLinePunct w:val="0"/>
              <w:autoSpaceDE/>
              <w:autoSpaceDN/>
              <w:bidi w:val="0"/>
              <w:spacing w:line="240" w:lineRule="auto"/>
              <w:jc w:val="center"/>
              <w:textAlignment w:val="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982"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pStyle w:val="2"/>
        <w:rPr>
          <w:rFonts w:hint="eastAsia" w:ascii="宋体" w:hAnsi="宋体" w:cs="宋体"/>
          <w:b/>
          <w:sz w:val="24"/>
          <w:szCs w:val="24"/>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7"/>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26"/>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7"/>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14" w:type="default"/>
          <w:footerReference r:id="rId15" w:type="default"/>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淳安县千岛湖生态综合保护局</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淳安县千岛湖生态综合保护局</w:t>
      </w:r>
      <w:r>
        <w:rPr>
          <w:rFonts w:ascii="宋体" w:hAnsi="宋体"/>
          <w:color w:val="auto"/>
          <w:sz w:val="24"/>
          <w:lang w:val="zh-CN"/>
        </w:rPr>
        <w:t>(以</w:t>
      </w:r>
      <w:r>
        <w:rPr>
          <w:rFonts w:ascii="宋体" w:hAnsi="宋体"/>
          <w:sz w:val="24"/>
          <w:lang w:val="zh-CN"/>
        </w:rPr>
        <w:t>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19273"/>
      <w:bookmarkStart w:id="396" w:name="_Toc15367"/>
      <w:bookmarkStart w:id="397" w:name="_Toc28855"/>
      <w:bookmarkStart w:id="398" w:name="_Toc20421"/>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2918"/>
      <w:bookmarkStart w:id="401" w:name="_Toc6311"/>
      <w:bookmarkStart w:id="402" w:name="_Toc22185"/>
      <w:bookmarkStart w:id="403" w:name="_Toc185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4929"/>
      <w:bookmarkStart w:id="406" w:name="_Toc13918"/>
      <w:bookmarkStart w:id="407" w:name="_Toc21124"/>
      <w:bookmarkStart w:id="408" w:name="_Toc5635"/>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26916"/>
      <w:bookmarkStart w:id="411" w:name="_Toc30506"/>
      <w:bookmarkStart w:id="412" w:name="_Toc3654"/>
      <w:bookmarkStart w:id="413" w:name="_Toc14993"/>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7"/>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7"/>
        <w:spacing w:before="0" w:beforeAutospacing="0" w:after="0" w:afterAutospacing="0" w:line="360" w:lineRule="auto"/>
        <w:ind w:firstLine="480"/>
        <w:rPr>
          <w:b/>
        </w:rPr>
      </w:pPr>
      <w:bookmarkStart w:id="415" w:name="_Toc22618"/>
      <w:bookmarkStart w:id="416" w:name="_Toc10340"/>
      <w:bookmarkStart w:id="417" w:name="_Toc1814"/>
      <w:bookmarkStart w:id="418" w:name="_Toc3625"/>
      <w:bookmarkStart w:id="419" w:name="_Toc8772"/>
      <w:bookmarkStart w:id="420" w:name="_Toc31421"/>
      <w:bookmarkStart w:id="421" w:name="_Toc11108"/>
      <w:bookmarkStart w:id="422" w:name="_Toc476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7"/>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3079"/>
      <w:bookmarkStart w:id="425" w:name="_Toc2375"/>
      <w:bookmarkStart w:id="426" w:name="_Toc24662"/>
      <w:bookmarkStart w:id="427"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7"/>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9497"/>
      <w:bookmarkStart w:id="429" w:name="_Toc26807"/>
      <w:bookmarkStart w:id="430" w:name="_Toc18683"/>
      <w:bookmarkStart w:id="431" w:name="_Toc32454"/>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7245"/>
      <w:bookmarkStart w:id="437" w:name="_Toc15322"/>
      <w:bookmarkStart w:id="438" w:name="_Toc11173"/>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25079"/>
      <w:bookmarkStart w:id="440" w:name="_Toc5228"/>
      <w:bookmarkStart w:id="441" w:name="_Toc31297"/>
      <w:bookmarkStart w:id="442" w:name="_Toc14021"/>
      <w:bookmarkStart w:id="443" w:name="_Toc19680"/>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23289"/>
      <w:bookmarkStart w:id="445" w:name="_Toc3769"/>
      <w:bookmarkStart w:id="446" w:name="_Toc16752"/>
      <w:bookmarkStart w:id="447" w:name="_Toc31402"/>
      <w:bookmarkStart w:id="448" w:name="_Toc1953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9161"/>
      <w:bookmarkStart w:id="450" w:name="_Toc4133"/>
      <w:bookmarkStart w:id="451" w:name="_Toc27945"/>
      <w:bookmarkStart w:id="452" w:name="_Toc13673"/>
      <w:bookmarkStart w:id="453" w:name="_Toc12412"/>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15447"/>
      <w:bookmarkStart w:id="455" w:name="_Toc22011"/>
      <w:bookmarkStart w:id="456" w:name="_Toc31233"/>
      <w:bookmarkStart w:id="457" w:name="_Toc32670"/>
      <w:bookmarkStart w:id="458" w:name="_Toc26555"/>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467"/>
      <w:bookmarkStart w:id="460" w:name="_Toc13154"/>
      <w:bookmarkStart w:id="461" w:name="_Toc30507"/>
      <w:bookmarkStart w:id="462" w:name="_Toc18990"/>
      <w:bookmarkStart w:id="463" w:name="_Toc16163"/>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6689"/>
      <w:bookmarkStart w:id="468" w:name="_Toc21830"/>
      <w:bookmarkStart w:id="469" w:name="_Toc10663"/>
      <w:bookmarkStart w:id="470" w:name="_Toc23368"/>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26633"/>
      <w:bookmarkStart w:id="473" w:name="_Toc4720"/>
      <w:bookmarkStart w:id="474" w:name="_Toc32494"/>
      <w:bookmarkStart w:id="475" w:name="_Toc25571"/>
      <w:bookmarkStart w:id="476" w:name="_Toc143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3638"/>
      <w:bookmarkStart w:id="478" w:name="_Toc23854"/>
      <w:bookmarkStart w:id="479" w:name="_Toc24465"/>
      <w:bookmarkStart w:id="480" w:name="_Toc14115"/>
      <w:bookmarkStart w:id="481" w:name="_Toc25783"/>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30105"/>
      <w:bookmarkStart w:id="483" w:name="_Toc25525"/>
      <w:bookmarkStart w:id="484" w:name="_Toc14814"/>
      <w:bookmarkStart w:id="485" w:name="_Toc26883"/>
      <w:bookmarkStart w:id="486" w:name="_Toc7315"/>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9808"/>
      <w:bookmarkStart w:id="494" w:name="_Toc25198"/>
      <w:bookmarkStart w:id="495" w:name="_Toc12666"/>
      <w:bookmarkStart w:id="496" w:name="_Toc2308"/>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5063"/>
      <w:bookmarkStart w:id="501" w:name="_Toc12254"/>
      <w:bookmarkStart w:id="502" w:name="_Toc28906"/>
      <w:bookmarkStart w:id="503" w:name="_Toc20808"/>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4355"/>
      <w:bookmarkStart w:id="507" w:name="_Toc30599"/>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widowControl/>
        <w:adjustRightInd/>
        <w:jc w:val="center"/>
        <w:rPr>
          <w:rFonts w:hint="eastAsia" w:ascii="宋体" w:hAnsi="宋体" w:cs="宋体"/>
          <w:b/>
          <w:sz w:val="36"/>
          <w:szCs w:val="20"/>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pStyle w:val="26"/>
              <w:spacing w:line="360" w:lineRule="auto"/>
              <w:ind w:right="475"/>
              <w:rPr>
                <w:rFonts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eastAsia="宋体" w:cs="Times New Roman"/>
                <w:snapToGrid/>
                <w:kern w:val="2"/>
                <w:sz w:val="24"/>
                <w:szCs w:val="24"/>
                <w:lang w:val="en-US" w:eastAsia="zh-CN" w:bidi="ar-SA"/>
              </w:rPr>
            </w:pPr>
            <w:r>
              <w:rPr>
                <w:rFonts w:ascii="宋体" w:hAnsi="宋体" w:eastAsia="宋体" w:cs="Times New Roman"/>
                <w:snapToGrid/>
                <w:kern w:val="2"/>
                <w:sz w:val="24"/>
                <w:szCs w:val="24"/>
                <w:lang w:val="en-US" w:eastAsia="zh-CN" w:bidi="ar-SA"/>
              </w:rPr>
              <w:t>本项目不收取履约保证金</w:t>
            </w:r>
            <w:r>
              <w:rPr>
                <w:rFonts w:hint="eastAsia" w:ascii="宋体" w:hAnsi="宋体" w:cs="Times New Roman"/>
                <w:snapToGrid/>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pStyle w:val="962"/>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在合同生效以及具备实施条件后15日内预付合同金额的50%，完成所有服务内容后15个工作日内，支付至合同总额的100%。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keepNext w:val="0"/>
              <w:keepLines w:val="0"/>
              <w:widowControl/>
              <w:suppressLineNumbers w:val="0"/>
              <w:jc w:val="left"/>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 xml:space="preserve">合同因故无法履约或无法 完全履约，出现预付款金额大于实际支付金额时，乙方应及时向甲方返还超出 部分的预付款金额。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keepNext w:val="0"/>
              <w:keepLines w:val="0"/>
              <w:widowControl/>
              <w:suppressLineNumbers w:val="0"/>
              <w:jc w:val="left"/>
              <w:rPr>
                <w:rFonts w:hint="eastAsia" w:ascii="宋体" w:hAnsi="宋体" w:eastAsia="宋体" w:cs="Times New Roman"/>
                <w:snapToGrid/>
                <w:kern w:val="2"/>
                <w:sz w:val="24"/>
                <w:szCs w:val="24"/>
                <w:lang w:val="en-US" w:eastAsia="zh-CN" w:bidi="ar-SA"/>
              </w:rPr>
            </w:pPr>
            <w:r>
              <w:rPr>
                <w:rFonts w:hint="eastAsia" w:ascii="宋体" w:hAnsi="宋体" w:eastAsia="宋体" w:cs="Times New Roman"/>
                <w:snapToGrid/>
                <w:kern w:val="2"/>
                <w:sz w:val="24"/>
                <w:szCs w:val="24"/>
                <w:lang w:val="en-US" w:eastAsia="zh-CN" w:bidi="ar-SA"/>
              </w:rPr>
              <w:t>签订合同时，要求提供预付款的。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服务费服务期结束后，甲方自发票收到后 5 个工作日内支付款项。 </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乙方必须提供给甲方相应服务项一致的全额、正规、合法、有效的发票，否 </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则甲方有权延期付款，直至收到乙方相应发票为止。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乙方在甲方规定时间内完成</w:t>
            </w:r>
            <w:r>
              <w:rPr>
                <w:rFonts w:hint="eastAsia" w:ascii="宋体" w:hAnsi="宋体" w:eastAsia="宋体" w:cs="Times New Roman"/>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pStyle w:val="962"/>
              <w:keepNext w:val="0"/>
              <w:keepLines w:val="0"/>
              <w:pageBreakBefore w:val="0"/>
              <w:numPr>
                <w:ilvl w:val="0"/>
                <w:numId w:val="0"/>
              </w:numPr>
              <w:kinsoku/>
              <w:wordWrap/>
              <w:overflowPunct/>
              <w:topLinePunct w:val="0"/>
              <w:autoSpaceDE/>
              <w:autoSpaceDN/>
              <w:bidi w:val="0"/>
              <w:spacing w:line="360" w:lineRule="auto"/>
              <w:textAlignment w:val="auto"/>
              <w:rPr>
                <w:rFonts w:ascii="宋体" w:hAnsi="宋体" w:eastAsia="宋体" w:cs="Times New Roman"/>
                <w:kern w:val="2"/>
                <w:sz w:val="24"/>
                <w:szCs w:val="24"/>
                <w:lang w:val="en-US" w:eastAsia="zh-CN" w:bidi="ar-SA"/>
              </w:rPr>
            </w:pPr>
            <w:r>
              <w:rPr>
                <w:rFonts w:hint="eastAsia" w:ascii="宋体" w:hAnsi="宋体" w:eastAsia="宋体" w:cs="宋体"/>
                <w:snapToGrid/>
                <w:color w:val="auto"/>
                <w:kern w:val="2"/>
                <w:sz w:val="24"/>
                <w:szCs w:val="24"/>
                <w:lang w:val="en-US" w:eastAsia="zh-CN" w:bidi="ar-SA"/>
              </w:rPr>
              <w:t>自签订合同之日起1年。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pStyle w:val="963"/>
              <w:widowControl/>
              <w:spacing w:line="700" w:lineRule="exact"/>
              <w:ind w:right="181" w:rightChars="0" w:firstLine="0" w:firstLineChars="0"/>
              <w:textAlignment w:val="baseline"/>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top"/>
          </w:tcPr>
          <w:p>
            <w:pPr>
              <w:spacing w:line="360" w:lineRule="auto"/>
              <w:rPr>
                <w:rFonts w:ascii="宋体" w:hAnsi="宋体" w:eastAsia="宋体" w:cs="Times New Roman"/>
                <w:sz w:val="24"/>
              </w:rPr>
            </w:pPr>
            <w:r>
              <w:rPr>
                <w:rFonts w:hint="eastAsia" w:ascii="宋体" w:hAnsi="宋体" w:eastAsia="宋体" w:cs="Times New Roman"/>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eastAsia="宋体" w:cs="Times New Roman"/>
                <w:sz w:val="24"/>
              </w:rPr>
            </w:pPr>
            <w:r>
              <w:rPr>
                <w:rFonts w:ascii="宋体" w:hAnsi="宋体" w:eastAsia="宋体" w:cs="Times New Roman"/>
                <w:sz w:val="24"/>
              </w:rPr>
              <w:t>除不可抗力外，如果乙方没有按照本合同约定的期限</w:t>
            </w:r>
            <w:r>
              <w:rPr>
                <w:rFonts w:hint="eastAsia" w:ascii="宋体" w:hAnsi="宋体" w:eastAsia="宋体" w:cs="Times New Roman"/>
                <w:sz w:val="24"/>
              </w:rPr>
              <w:t>、</w:t>
            </w:r>
            <w:r>
              <w:rPr>
                <w:rFonts w:ascii="宋体" w:hAnsi="宋体" w:eastAsia="宋体" w:cs="Times New Roman"/>
                <w:sz w:val="24"/>
              </w:rPr>
              <w:t>地点和方式</w:t>
            </w:r>
            <w:r>
              <w:rPr>
                <w:rFonts w:hint="eastAsia" w:ascii="宋体" w:hAnsi="宋体" w:eastAsia="宋体" w:cs="Times New Roman"/>
                <w:sz w:val="24"/>
              </w:rPr>
              <w:t>交付服务成果或者实施服务</w:t>
            </w:r>
            <w:r>
              <w:rPr>
                <w:rFonts w:ascii="宋体" w:hAnsi="宋体" w:eastAsia="宋体" w:cs="Times New Roman"/>
                <w:sz w:val="24"/>
              </w:rPr>
              <w:t>，那么甲方可要求乙方支付违约金</w:t>
            </w:r>
            <w:r>
              <w:rPr>
                <w:rFonts w:hint="eastAsia" w:ascii="宋体" w:hAnsi="宋体" w:eastAsia="宋体" w:cs="Times New Roman"/>
                <w:sz w:val="24"/>
              </w:rPr>
              <w:t>，迟延履行</w:t>
            </w:r>
            <w:r>
              <w:rPr>
                <w:rFonts w:ascii="宋体" w:hAnsi="宋体" w:eastAsia="宋体" w:cs="Times New Roman"/>
                <w:sz w:val="24"/>
              </w:rPr>
              <w:t>违约金按每迟延</w:t>
            </w:r>
            <w:r>
              <w:rPr>
                <w:rFonts w:hint="eastAsia" w:ascii="宋体" w:hAnsi="宋体" w:eastAsia="宋体" w:cs="Times New Roman"/>
                <w:sz w:val="24"/>
              </w:rPr>
              <w:t>履行</w:t>
            </w:r>
            <w:r>
              <w:rPr>
                <w:rFonts w:ascii="宋体" w:hAnsi="宋体" w:eastAsia="宋体" w:cs="Times New Roman"/>
                <w:sz w:val="24"/>
              </w:rPr>
              <w:t>一日的应提供而未</w:t>
            </w:r>
            <w:r>
              <w:rPr>
                <w:rFonts w:hint="eastAsia" w:ascii="宋体" w:hAnsi="宋体" w:eastAsia="宋体" w:cs="Times New Roman"/>
                <w:sz w:val="24"/>
              </w:rPr>
              <w:t>提供</w:t>
            </w:r>
            <w:r>
              <w:rPr>
                <w:rFonts w:ascii="宋体" w:hAnsi="宋体" w:eastAsia="宋体" w:cs="Times New Roman"/>
                <w:sz w:val="24"/>
              </w:rPr>
              <w:t>服务价格的</w:t>
            </w:r>
            <w:r>
              <w:rPr>
                <w:rFonts w:hint="eastAsia" w:ascii="宋体" w:hAnsi="宋体" w:eastAsia="宋体" w:cs="Times New Roman"/>
                <w:sz w:val="24"/>
              </w:rPr>
              <w:t>0.05</w:t>
            </w:r>
            <w:r>
              <w:rPr>
                <w:rFonts w:ascii="宋体" w:hAnsi="宋体" w:eastAsia="宋体" w:cs="Times New Roman"/>
                <w:sz w:val="24"/>
              </w:rPr>
              <w:t xml:space="preserve"> %计算</w:t>
            </w:r>
            <w:r>
              <w:rPr>
                <w:rFonts w:hint="eastAsia" w:ascii="宋体" w:hAnsi="宋体" w:eastAsia="宋体" w:cs="Times New Roman"/>
                <w:sz w:val="24"/>
              </w:rPr>
              <w:t>，</w:t>
            </w:r>
            <w:r>
              <w:rPr>
                <w:rFonts w:ascii="宋体" w:hAnsi="宋体" w:eastAsia="宋体" w:cs="Times New Roman"/>
                <w:sz w:val="24"/>
              </w:rPr>
              <w:t>最高限额为</w:t>
            </w:r>
            <w:r>
              <w:rPr>
                <w:rFonts w:hint="eastAsia" w:ascii="宋体" w:hAnsi="宋体" w:eastAsia="宋体" w:cs="Times New Roman"/>
                <w:sz w:val="24"/>
              </w:rPr>
              <w:t>本</w:t>
            </w:r>
            <w:r>
              <w:rPr>
                <w:rFonts w:ascii="宋体" w:hAnsi="宋体" w:eastAsia="宋体" w:cs="Times New Roman"/>
                <w:sz w:val="24"/>
              </w:rPr>
              <w:t>合同总价的  20   %</w:t>
            </w:r>
            <w:r>
              <w:rPr>
                <w:rFonts w:hint="eastAsia" w:ascii="宋体" w:hAnsi="宋体" w:eastAsia="宋体" w:cs="Times New Roman"/>
                <w:sz w:val="24"/>
              </w:rPr>
              <w:t>；</w:t>
            </w:r>
            <w:r>
              <w:rPr>
                <w:rFonts w:ascii="宋体" w:hAnsi="宋体" w:eastAsia="宋体" w:cs="Times New Roman"/>
                <w:sz w:val="24"/>
              </w:rPr>
              <w:t>迟延</w:t>
            </w:r>
            <w:r>
              <w:rPr>
                <w:rFonts w:hint="eastAsia" w:ascii="宋体" w:hAnsi="宋体" w:eastAsia="宋体" w:cs="Times New Roman"/>
                <w:sz w:val="24"/>
              </w:rPr>
              <w:t>履行</w:t>
            </w:r>
            <w:r>
              <w:rPr>
                <w:rFonts w:ascii="宋体" w:hAnsi="宋体" w:eastAsia="宋体" w:cs="Times New Roman"/>
                <w:sz w:val="24"/>
              </w:rPr>
              <w:t>的违约金计算数额达到前述最高限额之日起</w:t>
            </w:r>
            <w:r>
              <w:rPr>
                <w:rFonts w:hint="eastAsia" w:ascii="宋体" w:hAnsi="宋体" w:eastAsia="宋体" w:cs="Times New Roman"/>
                <w:sz w:val="24"/>
              </w:rPr>
              <w:t>，</w:t>
            </w:r>
            <w:r>
              <w:rPr>
                <w:rFonts w:ascii="宋体" w:hAnsi="宋体" w:eastAsia="宋体" w:cs="Times New Roman"/>
                <w:sz w:val="24"/>
              </w:rPr>
              <w:t>甲方有权在要求乙方支付违约金的同时</w:t>
            </w:r>
            <w:r>
              <w:rPr>
                <w:rFonts w:hint="eastAsia" w:ascii="宋体" w:hAnsi="宋体" w:eastAsia="宋体" w:cs="Times New Roman"/>
                <w:sz w:val="24"/>
              </w:rPr>
              <w:t>，书面通知乙方</w:t>
            </w:r>
            <w:r>
              <w:rPr>
                <w:rFonts w:ascii="宋体" w:hAnsi="宋体" w:eastAsia="宋体" w:cs="Times New Roman"/>
                <w:sz w:val="24"/>
              </w:rPr>
              <w:t>解除本合同</w:t>
            </w:r>
            <w:r>
              <w:rPr>
                <w:rFonts w:hint="eastAsia" w:ascii="宋体" w:hAnsi="宋体" w:eastAsia="宋体" w:cs="Times New Roman"/>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top"/>
          </w:tcPr>
          <w:p>
            <w:pPr>
              <w:spacing w:line="360" w:lineRule="auto"/>
              <w:rPr>
                <w:rFonts w:ascii="宋体" w:hAnsi="宋体" w:eastAsia="宋体" w:cs="Times New Roman"/>
                <w:sz w:val="24"/>
              </w:rPr>
            </w:pPr>
            <w:r>
              <w:rPr>
                <w:rFonts w:hint="eastAsia" w:ascii="宋体" w:hAnsi="宋体" w:eastAsia="宋体" w:cs="Times New Roman"/>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rPr>
                <w:rFonts w:ascii="宋体" w:hAnsi="宋体" w:eastAsia="宋体" w:cs="Times New Roman"/>
                <w:sz w:val="24"/>
              </w:rPr>
            </w:pPr>
            <w:r>
              <w:rPr>
                <w:rFonts w:ascii="宋体" w:hAnsi="宋体" w:eastAsia="宋体" w:cs="Times New Roman"/>
                <w:sz w:val="24"/>
                <w:lang w:val="en-US" w:eastAsia="zh-CN"/>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top"/>
          </w:tcPr>
          <w:p>
            <w:pPr>
              <w:spacing w:line="360" w:lineRule="auto"/>
              <w:rPr>
                <w:rFonts w:ascii="宋体" w:hAnsi="宋体" w:eastAsia="宋体" w:cs="Times New Roman"/>
                <w:sz w:val="24"/>
              </w:rPr>
            </w:pPr>
            <w:r>
              <w:rPr>
                <w:rFonts w:ascii="宋体" w:hAnsi="宋体" w:eastAsia="宋体" w:cs="Times New Roman"/>
                <w:sz w:val="24"/>
              </w:rPr>
              <w:t>详</w:t>
            </w:r>
            <w:r>
              <w:rPr>
                <w:rFonts w:hint="eastAsia" w:ascii="宋体" w:hAnsi="宋体" w:eastAsia="宋体" w:cs="Times New Roman"/>
                <w:sz w:val="24"/>
              </w:rPr>
              <w:t>见合同专用条款。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top"/>
          </w:tcPr>
          <w:p>
            <w:pPr>
              <w:spacing w:line="360" w:lineRule="auto"/>
              <w:rPr>
                <w:rFonts w:hint="eastAsia" w:ascii="宋体" w:hAnsi="宋体" w:eastAsia="宋体" w:cs="Times New Roman"/>
                <w:sz w:val="24"/>
                <w:lang w:eastAsia="zh-CN"/>
              </w:rPr>
            </w:pPr>
            <w:r>
              <w:rPr>
                <w:rFonts w:hint="eastAsia" w:ascii="宋体" w:hAnsi="宋体" w:eastAsia="宋体" w:cs="Times New Roman"/>
                <w:sz w:val="24"/>
              </w:rPr>
              <w:t>因</w:t>
            </w:r>
            <w:r>
              <w:rPr>
                <w:rFonts w:ascii="宋体" w:hAnsi="宋体" w:eastAsia="宋体" w:cs="Times New Roman"/>
                <w:sz w:val="24"/>
              </w:rPr>
              <w:t>不可抗力致使合同有变更必要的，双方当事人应在合同约定时间内以书面形式变更合同</w:t>
            </w:r>
            <w:r>
              <w:rPr>
                <w:rFonts w:hint="eastAsia" w:ascii="宋体" w:hAnsi="宋体" w:eastAsia="宋体" w:cs="Times New Roman"/>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hint="eastAsia" w:ascii="宋体" w:hAnsi="宋体" w:eastAsia="宋体" w:cs="Times New Roman"/>
                <w:sz w:val="24"/>
              </w:rPr>
            </w:pPr>
            <w:r>
              <w:rPr>
                <w:rFonts w:ascii="宋体" w:hAnsi="宋体" w:eastAsia="宋体" w:cs="Times New Roman"/>
                <w:sz w:val="24"/>
              </w:rPr>
              <w:t>受</w:t>
            </w:r>
            <w:r>
              <w:rPr>
                <w:rFonts w:hint="eastAsia" w:ascii="宋体" w:hAnsi="宋体" w:eastAsia="宋体" w:cs="Times New Roman"/>
                <w:sz w:val="24"/>
              </w:rPr>
              <w:t>不可抗力</w:t>
            </w:r>
            <w:r>
              <w:rPr>
                <w:rFonts w:ascii="宋体" w:hAnsi="宋体" w:eastAsia="宋体" w:cs="Times New Roman"/>
                <w:sz w:val="24"/>
              </w:rPr>
              <w:t>影响的一方在不可抗力发生后</w:t>
            </w:r>
            <w:r>
              <w:rPr>
                <w:rFonts w:hint="eastAsia" w:ascii="宋体" w:hAnsi="宋体" w:eastAsia="宋体" w:cs="Times New Roman"/>
                <w:sz w:val="24"/>
              </w:rPr>
              <w:t>，</w:t>
            </w:r>
            <w:r>
              <w:rPr>
                <w:rFonts w:ascii="宋体" w:hAnsi="宋体" w:eastAsia="宋体" w:cs="Times New Roman"/>
                <w:sz w:val="24"/>
              </w:rPr>
              <w:t>应在合同约定时间内以书面形式通知</w:t>
            </w:r>
            <w:r>
              <w:rPr>
                <w:rFonts w:hint="eastAsia" w:ascii="宋体" w:hAnsi="宋体" w:eastAsia="宋体" w:cs="Times New Roman"/>
                <w:sz w:val="24"/>
              </w:rPr>
              <w:t>对</w:t>
            </w:r>
            <w:r>
              <w:rPr>
                <w:rFonts w:ascii="宋体" w:hAnsi="宋体" w:eastAsia="宋体" w:cs="Times New Roman"/>
                <w:sz w:val="24"/>
              </w:rPr>
              <w:t>方当事人，并在合同约定时间内，将有关部门出具的证明文件送达</w:t>
            </w:r>
            <w:r>
              <w:rPr>
                <w:rFonts w:hint="eastAsia" w:ascii="宋体" w:hAnsi="宋体" w:eastAsia="宋体" w:cs="Times New Roman"/>
                <w:sz w:val="24"/>
              </w:rPr>
              <w:t>对方当事人</w:t>
            </w:r>
            <w:r>
              <w:rPr>
                <w:rFonts w:ascii="宋体" w:hAnsi="宋体" w:eastAsia="宋体" w:cs="Times New Roman"/>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top"/>
          </w:tcPr>
          <w:p>
            <w:pPr>
              <w:pStyle w:val="962"/>
              <w:keepNext w:val="0"/>
              <w:keepLines w:val="0"/>
              <w:pageBreakBefore w:val="0"/>
              <w:kinsoku/>
              <w:wordWrap/>
              <w:overflowPunct/>
              <w:topLinePunct w:val="0"/>
              <w:autoSpaceDE/>
              <w:autoSpaceDN/>
              <w:bidi w:val="0"/>
              <w:spacing w:line="360" w:lineRule="auto"/>
              <w:textAlignment w:val="auto"/>
              <w:rPr>
                <w:rFonts w:hint="eastAsia" w:ascii="宋体" w:hAnsi="宋体" w:eastAsia="宋体" w:cs="Times New Roman"/>
                <w:sz w:val="24"/>
              </w:rPr>
            </w:pPr>
            <w:r>
              <w:rPr>
                <w:rFonts w:hint="eastAsia" w:ascii="宋体" w:hAnsi="宋体" w:eastAsia="宋体" w:cs="Times New Roman"/>
                <w:kern w:val="2"/>
                <w:sz w:val="24"/>
                <w:szCs w:val="24"/>
                <w:lang w:val="zh-CN" w:eastAsia="zh-CN" w:bidi="ar-SA"/>
              </w:rPr>
              <w:t>采购人对中标单位的服务进行检查验收，如果发现数量不足或有质量、技术等问题，中标单位应负责根据合同及采购人的要求采取补足或更换等处理措施，并承担由此发生的一切损失和费用。验收合格后，采购人在验收单上签字并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top"/>
          </w:tcPr>
          <w:p>
            <w:pPr>
              <w:spacing w:line="360" w:lineRule="auto"/>
              <w:rPr>
                <w:rFonts w:hint="eastAsia" w:ascii="宋体" w:hAnsi="宋体" w:eastAsia="宋体" w:cs="Times New Roman"/>
                <w:sz w:val="24"/>
              </w:rPr>
            </w:pPr>
            <w:r>
              <w:rPr>
                <w:rFonts w:hint="eastAsia" w:ascii="宋体" w:hAnsi="宋体" w:eastAsia="宋体" w:cs="Times New Roman"/>
                <w:sz w:val="24"/>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977" w:type="dxa"/>
            <w:tcBorders>
              <w:left w:val="single" w:color="auto" w:sz="4" w:space="0"/>
            </w:tcBorders>
            <w:vAlign w:val="top"/>
          </w:tcPr>
          <w:p>
            <w:pPr>
              <w:spacing w:line="360" w:lineRule="auto"/>
              <w:rPr>
                <w:rFonts w:hint="eastAsia" w:ascii="宋体" w:hAnsi="宋体" w:cs="宋体"/>
                <w:sz w:val="24"/>
              </w:rPr>
            </w:pPr>
            <w:r>
              <w:rPr>
                <w:rFonts w:hint="eastAsia" w:ascii="宋体" w:hAnsi="宋体" w:cs="宋体"/>
                <w:sz w:val="24"/>
              </w:rPr>
              <w:t>2.19</w:t>
            </w:r>
          </w:p>
        </w:tc>
        <w:tc>
          <w:tcPr>
            <w:tcW w:w="8149" w:type="dxa"/>
            <w:vAlign w:val="top"/>
          </w:tcPr>
          <w:p>
            <w:pPr>
              <w:spacing w:line="360" w:lineRule="auto"/>
              <w:rPr>
                <w:rFonts w:hint="eastAsia" w:ascii="宋体" w:hAnsi="宋体" w:eastAsia="宋体" w:cs="Times New Roman"/>
                <w:sz w:val="24"/>
              </w:rPr>
            </w:pPr>
            <w:r>
              <w:rPr>
                <w:rFonts w:ascii="宋体" w:hAnsi="宋体" w:eastAsia="宋体" w:cs="Times New Roman"/>
                <w:sz w:val="24"/>
                <w:lang w:val="en-US" w:eastAsia="zh-CN"/>
              </w:rPr>
              <w:t>本合同一式【</w:t>
            </w:r>
            <w:r>
              <w:rPr>
                <w:rFonts w:hint="eastAsia" w:ascii="宋体" w:hAnsi="宋体" w:eastAsia="宋体" w:cs="Times New Roman"/>
                <w:sz w:val="24"/>
                <w:lang w:val="en-US" w:eastAsia="zh-CN"/>
              </w:rPr>
              <w:t>伍</w:t>
            </w:r>
            <w:r>
              <w:rPr>
                <w:rFonts w:ascii="宋体" w:hAnsi="宋体" w:eastAsia="宋体" w:cs="Times New Roman"/>
                <w:sz w:val="24"/>
                <w:lang w:val="en-US" w:eastAsia="zh-CN"/>
              </w:rPr>
              <w:t>】份，甲方执【</w:t>
            </w:r>
            <w:r>
              <w:rPr>
                <w:rFonts w:hint="eastAsia" w:ascii="宋体" w:hAnsi="宋体" w:eastAsia="宋体" w:cs="Times New Roman"/>
                <w:sz w:val="24"/>
                <w:lang w:val="en-US" w:eastAsia="zh-CN"/>
              </w:rPr>
              <w:t>贰</w:t>
            </w:r>
            <w:r>
              <w:rPr>
                <w:rFonts w:ascii="宋体" w:hAnsi="宋体" w:eastAsia="宋体" w:cs="Times New Roman"/>
                <w:sz w:val="24"/>
                <w:lang w:val="en-US" w:eastAsia="zh-CN"/>
              </w:rPr>
              <w:t>】份，乙方执【贰】份</w:t>
            </w:r>
            <w:r>
              <w:rPr>
                <w:rFonts w:hint="eastAsia" w:ascii="宋体" w:hAnsi="宋体" w:eastAsia="宋体" w:cs="Times New Roman"/>
                <w:sz w:val="24"/>
                <w:lang w:val="en-US" w:eastAsia="zh-CN"/>
              </w:rPr>
              <w:t>，代理机构执</w:t>
            </w:r>
            <w:r>
              <w:rPr>
                <w:rFonts w:ascii="宋体" w:hAnsi="宋体" w:eastAsia="宋体" w:cs="Times New Roman"/>
                <w:sz w:val="24"/>
                <w:lang w:val="en-US" w:eastAsia="zh-CN"/>
              </w:rPr>
              <w:t>【</w:t>
            </w:r>
            <w:r>
              <w:rPr>
                <w:rFonts w:hint="eastAsia" w:ascii="宋体" w:hAnsi="宋体" w:eastAsia="宋体" w:cs="Times New Roman"/>
                <w:sz w:val="24"/>
                <w:lang w:val="en-US" w:eastAsia="zh-CN"/>
              </w:rPr>
              <w:t>壹</w:t>
            </w:r>
            <w:r>
              <w:rPr>
                <w:rFonts w:ascii="宋体" w:hAnsi="宋体" w:eastAsia="宋体" w:cs="Times New Roman"/>
                <w:sz w:val="24"/>
                <w:lang w:val="en-US" w:eastAsia="zh-CN"/>
              </w:rPr>
              <w:t>】</w:t>
            </w:r>
            <w:r>
              <w:rPr>
                <w:rFonts w:hint="eastAsia" w:ascii="宋体" w:hAnsi="宋体" w:eastAsia="宋体" w:cs="Times New Roman"/>
                <w:sz w:val="24"/>
                <w:lang w:val="en-US" w:eastAsia="zh-CN"/>
              </w:rPr>
              <w:t>份。</w:t>
            </w:r>
          </w:p>
        </w:tc>
      </w:tr>
    </w:tbl>
    <w:p>
      <w:pPr>
        <w:pStyle w:val="7"/>
        <w:rPr>
          <w:rFonts w:hint="eastAsia" w:ascii="宋体" w:hAnsi="宋体" w:cs="宋体"/>
          <w:b/>
          <w:sz w:val="36"/>
          <w:szCs w:val="20"/>
        </w:rPr>
      </w:pPr>
    </w:p>
    <w:p>
      <w:pPr>
        <w:rPr>
          <w:rFonts w:hint="eastAsia" w:ascii="宋体" w:hAnsi="宋体" w:cs="宋体"/>
          <w:b/>
          <w:sz w:val="36"/>
          <w:szCs w:val="20"/>
        </w:rPr>
      </w:pPr>
    </w:p>
    <w:p>
      <w:pPr>
        <w:pStyle w:val="7"/>
        <w:rPr>
          <w:rFonts w:hint="eastAsia" w:ascii="宋体" w:hAnsi="宋体" w:cs="宋体"/>
          <w:b/>
          <w:sz w:val="36"/>
          <w:szCs w:val="20"/>
        </w:rPr>
      </w:pPr>
    </w:p>
    <w:p>
      <w:pPr>
        <w:rPr>
          <w:rFonts w:hint="eastAsia" w:ascii="宋体" w:hAnsi="宋体" w:cs="宋体"/>
          <w:b/>
          <w:sz w:val="36"/>
          <w:szCs w:val="20"/>
        </w:rPr>
      </w:pPr>
    </w:p>
    <w:p>
      <w:pPr>
        <w:pStyle w:val="7"/>
        <w:rPr>
          <w:rFonts w:hint="eastAsia" w:ascii="宋体" w:hAnsi="宋体" w:cs="宋体"/>
          <w:b/>
          <w:sz w:val="36"/>
          <w:szCs w:val="20"/>
        </w:rPr>
      </w:pPr>
    </w:p>
    <w:p>
      <w:pPr>
        <w:rPr>
          <w:rFonts w:hint="eastAsia" w:ascii="宋体" w:hAnsi="宋体" w:cs="宋体"/>
          <w:b/>
          <w:sz w:val="36"/>
          <w:szCs w:val="20"/>
        </w:rPr>
      </w:pPr>
    </w:p>
    <w:p>
      <w:pPr>
        <w:pStyle w:val="7"/>
        <w:rPr>
          <w:rFonts w:hint="eastAsia" w:ascii="宋体" w:hAnsi="宋体" w:cs="宋体"/>
          <w:b/>
          <w:sz w:val="36"/>
          <w:szCs w:val="20"/>
        </w:rPr>
      </w:pPr>
    </w:p>
    <w:p>
      <w:pPr>
        <w:rPr>
          <w:rFonts w:hint="eastAsia"/>
        </w:rPr>
      </w:pPr>
    </w:p>
    <w:p>
      <w:pPr>
        <w:rPr>
          <w:rFonts w:hint="eastAsia" w:ascii="宋体" w:hAnsi="宋体" w:cs="宋体"/>
          <w:b/>
          <w:sz w:val="36"/>
          <w:szCs w:val="20"/>
        </w:rPr>
      </w:pPr>
    </w:p>
    <w:p>
      <w:pPr>
        <w:pStyle w:val="7"/>
        <w:rPr>
          <w:rFonts w:hint="eastAsia"/>
        </w:rPr>
      </w:pPr>
    </w:p>
    <w:p>
      <w:pPr>
        <w:widowControl/>
        <w:adjustRightInd/>
        <w:jc w:val="both"/>
        <w:rPr>
          <w:rFonts w:hint="eastAsia" w:ascii="宋体" w:hAnsi="宋体" w:cs="宋体"/>
          <w:b/>
          <w:sz w:val="36"/>
          <w:szCs w:val="20"/>
        </w:rPr>
      </w:pPr>
    </w:p>
    <w:p>
      <w:pPr>
        <w:widowControl/>
        <w:adjustRightInd/>
        <w:jc w:val="both"/>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hint="eastAsia" w:ascii="宋体" w:hAnsi="宋体" w:cs="宋体"/>
          <w:sz w:val="24"/>
        </w:rPr>
      </w:pPr>
      <w:r>
        <w:rPr>
          <w:rFonts w:hint="eastAsia" w:ascii="宋体" w:hAnsi="宋体" w:cs="宋体"/>
          <w:sz w:val="24"/>
        </w:rPr>
        <w:t>（4）本项目的特定资格要求………………………………………………（页码）</w:t>
      </w:r>
    </w:p>
    <w:p>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lang w:val="zh-CN"/>
        </w:rPr>
        <w:t>中小企业声明函</w:t>
      </w:r>
      <w:r>
        <w:rPr>
          <w:rFonts w:hint="eastAsia" w:ascii="宋体" w:hAnsi="宋体" w:cs="宋体"/>
          <w:sz w:val="24"/>
        </w:rPr>
        <w:t>………………………………………………………（页码）</w:t>
      </w:r>
    </w:p>
    <w:p>
      <w:pPr>
        <w:snapToGrid w:val="0"/>
        <w:spacing w:line="360" w:lineRule="auto"/>
        <w:rPr>
          <w:rFonts w:hint="eastAsia" w:ascii="宋体" w:hAnsi="宋体" w:eastAsia="宋体" w:cs="宋体"/>
          <w:sz w:val="24"/>
          <w:lang w:eastAsia="zh-CN"/>
        </w:rPr>
      </w:pPr>
    </w:p>
    <w:p>
      <w:pPr>
        <w:spacing w:line="360" w:lineRule="auto"/>
        <w:ind w:firstLine="480" w:firstLineChars="200"/>
        <w:rPr>
          <w:rFonts w:ascii="宋体" w:hAnsi="宋体" w:cs="宋体"/>
          <w:sz w:val="24"/>
        </w:rPr>
      </w:pPr>
    </w:p>
    <w:p>
      <w:pPr>
        <w:numPr>
          <w:ilvl w:val="0"/>
          <w:numId w:val="1"/>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淳安县千岛湖生态综合保护局</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ascii="宋体" w:hAnsi="宋体" w:cs="宋体"/>
          <w:b/>
          <w:kern w:val="0"/>
          <w:sz w:val="36"/>
          <w:szCs w:val="36"/>
        </w:rPr>
        <w:br w:type="page"/>
      </w:r>
      <w:r>
        <w:rPr>
          <w:rFonts w:hint="eastAsia" w:ascii="宋体" w:hAnsi="宋体" w:eastAsia="宋体" w:cs="宋体"/>
          <w:color w:val="auto"/>
          <w:kern w:val="2"/>
          <w:sz w:val="32"/>
          <w:szCs w:val="32"/>
          <w:lang w:eastAsia="zh-CN"/>
        </w:rPr>
        <w:t>五</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spacing w:line="360" w:lineRule="auto"/>
        <w:ind w:right="42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淳安县千岛湖生态综合保护局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spacing w:line="360" w:lineRule="auto"/>
        <w:ind w:right="420" w:firstLine="3614" w:firstLineChars="1000"/>
        <w:rPr>
          <w:rFonts w:ascii="宋体" w:hAnsi="宋体" w:cs="宋体"/>
          <w:b/>
          <w:color w:val="auto"/>
          <w:kern w:val="0"/>
          <w:sz w:val="36"/>
          <w:szCs w:val="36"/>
        </w:rPr>
      </w:pPr>
    </w:p>
    <w:p>
      <w:pPr>
        <w:pStyle w:val="7"/>
        <w:rPr>
          <w:rFonts w:ascii="宋体" w:hAnsi="宋体" w:cs="宋体"/>
          <w:b/>
          <w:color w:val="auto"/>
          <w:kern w:val="0"/>
          <w:sz w:val="36"/>
          <w:szCs w:val="36"/>
        </w:rPr>
      </w:pPr>
    </w:p>
    <w:p>
      <w:pPr>
        <w:rPr>
          <w:rFonts w:ascii="宋体" w:hAnsi="宋体" w:cs="宋体"/>
          <w:b/>
          <w:color w:val="auto"/>
          <w:kern w:val="0"/>
          <w:sz w:val="36"/>
          <w:szCs w:val="36"/>
        </w:rPr>
      </w:pPr>
    </w:p>
    <w:p>
      <w:pPr>
        <w:pStyle w:val="7"/>
        <w:rPr>
          <w:rFonts w:ascii="宋体" w:hAnsi="宋体" w:cs="宋体"/>
          <w:b/>
          <w:color w:val="auto"/>
          <w:kern w:val="0"/>
          <w:sz w:val="36"/>
          <w:szCs w:val="36"/>
        </w:rPr>
      </w:pPr>
    </w:p>
    <w:p>
      <w:pPr>
        <w:rPr>
          <w:rFonts w:ascii="宋体" w:hAnsi="宋体" w:cs="宋体"/>
          <w:b/>
          <w:color w:val="auto"/>
          <w:kern w:val="0"/>
          <w:sz w:val="36"/>
          <w:szCs w:val="36"/>
        </w:rPr>
      </w:pPr>
    </w:p>
    <w:p>
      <w:pPr>
        <w:pStyle w:val="7"/>
        <w:rPr>
          <w:rFonts w:ascii="宋体" w:hAnsi="宋体" w:cs="宋体"/>
          <w:b/>
          <w:color w:val="auto"/>
          <w:kern w:val="0"/>
          <w:sz w:val="36"/>
          <w:szCs w:val="36"/>
        </w:rPr>
      </w:pPr>
    </w:p>
    <w:p/>
    <w:p>
      <w:pPr>
        <w:spacing w:line="360" w:lineRule="auto"/>
        <w:ind w:right="420" w:firstLine="3614" w:firstLineChars="1000"/>
        <w:rPr>
          <w:rFonts w:ascii="宋体" w:hAnsi="宋体" w:cs="宋体"/>
          <w:b/>
          <w:color w:val="auto"/>
          <w:kern w:val="0"/>
          <w:sz w:val="36"/>
          <w:szCs w:val="36"/>
        </w:rPr>
      </w:pPr>
    </w:p>
    <w:p>
      <w:pPr>
        <w:widowControl/>
        <w:adjustRightInd/>
        <w:jc w:val="left"/>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numPr>
          <w:ilvl w:val="0"/>
          <w:numId w:val="2"/>
        </w:numPr>
        <w:snapToGrid w:val="0"/>
        <w:spacing w:line="360" w:lineRule="auto"/>
        <w:rPr>
          <w:rFonts w:hint="eastAsia" w:ascii="宋体" w:hAnsi="宋体" w:eastAsia="宋体" w:cs="宋体"/>
          <w:sz w:val="24"/>
          <w:lang w:eastAsia="zh-CN"/>
        </w:rPr>
      </w:pPr>
      <w:r>
        <w:rPr>
          <w:rFonts w:hint="eastAsia" w:ascii="宋体" w:hAnsi="宋体" w:eastAsia="宋体" w:cs="宋体"/>
          <w:sz w:val="24"/>
          <w:lang w:eastAsia="zh-CN"/>
        </w:rPr>
        <w:t>投标函</w:t>
      </w:r>
    </w:p>
    <w:p>
      <w:pPr>
        <w:numPr>
          <w:ilvl w:val="0"/>
          <w:numId w:val="0"/>
        </w:numPr>
        <w:snapToGrid w:val="0"/>
        <w:spacing w:line="360" w:lineRule="auto"/>
        <w:rPr>
          <w:rFonts w:ascii="宋体" w:hAnsi="宋体" w:cs="宋体"/>
          <w:sz w:val="24"/>
        </w:rPr>
      </w:pPr>
      <w:r>
        <w:rPr>
          <w:rFonts w:hint="eastAsia" w:ascii="宋体" w:hAnsi="宋体" w:cs="宋体"/>
          <w:sz w:val="24"/>
          <w:lang w:eastAsia="zh-CN"/>
        </w:rPr>
        <w:t>淳安县千岛湖生态综合保护局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pPr>
        <w:snapToGrid w:val="0"/>
        <w:spacing w:line="360" w:lineRule="auto"/>
        <w:ind w:left="420" w:leftChars="200"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2.1.5中小企业声明函</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7"/>
        <w:rPr>
          <w:lang w:val="en-US"/>
        </w:rPr>
      </w:pPr>
    </w:p>
    <w:p>
      <w:pPr>
        <w:jc w:val="center"/>
        <w:rPr>
          <w:rFonts w:ascii="宋体" w:hAnsi="宋体" w:cs="宋体"/>
          <w:b/>
          <w:kern w:val="0"/>
          <w:sz w:val="32"/>
          <w:szCs w:val="32"/>
        </w:rPr>
      </w:pPr>
    </w:p>
    <w:p>
      <w:pPr>
        <w:pStyle w:val="27"/>
        <w:rPr>
          <w:rFonts w:ascii="宋体" w:hAnsi="宋体" w:cs="宋体"/>
          <w:b/>
          <w:kern w:val="0"/>
          <w:sz w:val="32"/>
          <w:szCs w:val="32"/>
        </w:rPr>
      </w:pPr>
    </w:p>
    <w:p>
      <w:pPr>
        <w:pStyle w:val="52"/>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lang w:eastAsia="zh-CN"/>
        </w:rPr>
        <w:t>淳安县千岛湖生态综合保护局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淳安县千岛湖生态综合保护局</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7"/>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备注</w:t>
            </w:r>
          </w:p>
          <w:p>
            <w:pPr>
              <w:spacing w:line="360" w:lineRule="auto"/>
              <w:jc w:val="center"/>
              <w:rPr>
                <w:rFonts w:ascii="宋体" w:hAnsi="宋体" w:cs="宋体"/>
                <w:b/>
                <w:sz w:val="24"/>
              </w:rPr>
            </w:pPr>
            <w:r>
              <w:rPr>
                <w:rFonts w:hint="eastAsia" w:ascii="宋体" w:hAnsi="宋体" w:cs="宋体"/>
                <w:b/>
                <w:sz w:val="24"/>
              </w:rPr>
              <w:t>（如果有）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hint="eastAsia" w:ascii="宋体" w:hAnsi="宋体" w:cs="宋体"/>
          <w:sz w:val="24"/>
          <w:lang w:eastAsia="zh-CN"/>
        </w:rPr>
      </w:pPr>
    </w:p>
    <w:p>
      <w:pPr>
        <w:snapToGrid w:val="0"/>
        <w:spacing w:line="360" w:lineRule="auto"/>
        <w:rPr>
          <w:rFonts w:ascii="宋体" w:hAnsi="宋体" w:cs="宋体"/>
          <w:kern w:val="0"/>
          <w:sz w:val="24"/>
        </w:rPr>
      </w:pPr>
      <w:r>
        <w:rPr>
          <w:rFonts w:hint="eastAsia" w:ascii="宋体" w:hAnsi="宋体" w:cs="宋体"/>
          <w:sz w:val="24"/>
          <w:lang w:eastAsia="zh-CN"/>
        </w:rPr>
        <w:t>淳安县千岛湖生态综合保护局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numPr>
          <w:ilvl w:val="0"/>
          <w:numId w:val="3"/>
        </w:numPr>
        <w:snapToGrid w:val="0"/>
        <w:spacing w:line="360" w:lineRule="auto"/>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pPr>
        <w:numPr>
          <w:ilvl w:val="0"/>
          <w:numId w:val="0"/>
        </w:numPr>
        <w:snapToGrid w:val="0"/>
        <w:spacing w:line="360" w:lineRule="auto"/>
        <w:rPr>
          <w:rFonts w:ascii="宋体" w:hAnsi="宋体" w:cs="宋体"/>
          <w:kern w:val="0"/>
          <w:sz w:val="24"/>
        </w:rPr>
      </w:pPr>
      <w:r>
        <w:rPr>
          <w:rFonts w:hint="eastAsia" w:ascii="宋体" w:hAnsi="宋体" w:cs="宋体"/>
          <w:sz w:val="24"/>
          <w:lang w:eastAsia="zh-CN"/>
        </w:rPr>
        <w:t>淳安县千岛湖生态综合保护局</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CAZBDL2023ZC-  号</w:t>
      </w:r>
      <w:r>
        <w:rPr>
          <w:rFonts w:hint="eastAsia" w:ascii="宋体" w:hAnsi="宋体" w:cs="宋体"/>
          <w:color w:val="auto"/>
          <w:sz w:val="24"/>
        </w:rPr>
        <w:t>】的</w:t>
      </w:r>
      <w:r>
        <w:rPr>
          <w:rFonts w:hint="eastAsia" w:ascii="宋体" w:hAnsi="宋体" w:cs="宋体"/>
          <w:sz w:val="24"/>
        </w:rPr>
        <w:t>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hint="eastAsia" w:ascii="宋体" w:hAnsi="宋体" w:eastAsia="宋体" w:cs="宋体"/>
                <w:sz w:val="24"/>
                <w:lang w:val="en-US" w:eastAsia="zh-CN"/>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6"/>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淳安县千岛湖生态综合保护局</w:t>
      </w:r>
      <w:r>
        <w:rPr>
          <w:rFonts w:hint="eastAsia" w:ascii="宋体" w:hAnsi="宋体" w:cs="宋体"/>
          <w:color w:val="auto"/>
          <w:sz w:val="24"/>
        </w:rPr>
        <w:t>_单位的_</w:t>
      </w:r>
      <w:r>
        <w:rPr>
          <w:rFonts w:hint="eastAsia" w:ascii="宋体" w:hAnsi="宋体" w:cs="宋体"/>
          <w:color w:val="auto"/>
          <w:sz w:val="24"/>
          <w:u w:val="single"/>
          <w:lang w:eastAsia="zh-CN"/>
        </w:rPr>
        <w:t>淳安县农业水价综合改革2023年度技术服务采购项目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lang w:eastAsia="zh-CN"/>
        </w:rPr>
        <w:t>淳安县千岛湖生态综合保护局</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淳安县农业水价综合改革2023年度技术服务采购项目</w:t>
      </w:r>
      <w:r>
        <w:rPr>
          <w:rFonts w:hint="eastAsia" w:ascii="宋体" w:hAnsi="宋体" w:cs="宋体"/>
          <w:color w:val="auto"/>
          <w:sz w:val="24"/>
        </w:rPr>
        <w:t>【招标编号：</w:t>
      </w:r>
      <w:r>
        <w:rPr>
          <w:rFonts w:hint="eastAsia" w:ascii="宋体" w:hAnsi="宋体" w:cs="宋体"/>
          <w:color w:val="auto"/>
          <w:sz w:val="24"/>
          <w:lang w:eastAsia="zh-CN"/>
        </w:rPr>
        <w:t>CAZBDL2023ZC-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7"/>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pPr>
                      <w:pStyle w:val="41"/>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rFonts w:eastAsia="楷体_GB2312"/>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5F57"/>
    <w:multiLevelType w:val="singleLevel"/>
    <w:tmpl w:val="CD315F57"/>
    <w:lvl w:ilvl="0" w:tentative="0">
      <w:start w:val="1"/>
      <w:numFmt w:val="chineseCounting"/>
      <w:suff w:val="nothing"/>
      <w:lvlText w:val="%1、"/>
      <w:lvlJc w:val="left"/>
      <w:rPr>
        <w:rFonts w:hint="eastAsia"/>
      </w:rPr>
    </w:lvl>
  </w:abstractNum>
  <w:abstractNum w:abstractNumId="1">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2">
    <w:nsid w:val="37D76D83"/>
    <w:multiLevelType w:val="singleLevel"/>
    <w:tmpl w:val="37D76D8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61A38"/>
    <w:rsid w:val="09E04166"/>
    <w:rsid w:val="0A1C0718"/>
    <w:rsid w:val="0A3E7710"/>
    <w:rsid w:val="0A5B7E63"/>
    <w:rsid w:val="0A664EEB"/>
    <w:rsid w:val="0A6C072B"/>
    <w:rsid w:val="0AA374A5"/>
    <w:rsid w:val="0AAB7649"/>
    <w:rsid w:val="0ABC5606"/>
    <w:rsid w:val="0AC6254B"/>
    <w:rsid w:val="0B30404E"/>
    <w:rsid w:val="0B4C6C14"/>
    <w:rsid w:val="0B547599"/>
    <w:rsid w:val="0B631A88"/>
    <w:rsid w:val="0B683D45"/>
    <w:rsid w:val="0B7F3F11"/>
    <w:rsid w:val="0B884417"/>
    <w:rsid w:val="0B9B14E3"/>
    <w:rsid w:val="0BF6188C"/>
    <w:rsid w:val="0BF73C9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7EEC"/>
    <w:rsid w:val="139B1A0A"/>
    <w:rsid w:val="139D25C7"/>
    <w:rsid w:val="13BF3CE4"/>
    <w:rsid w:val="140949BE"/>
    <w:rsid w:val="141008D8"/>
    <w:rsid w:val="14125FE6"/>
    <w:rsid w:val="146D271E"/>
    <w:rsid w:val="14982588"/>
    <w:rsid w:val="149A5AD9"/>
    <w:rsid w:val="14A7619D"/>
    <w:rsid w:val="14F52E34"/>
    <w:rsid w:val="150536C3"/>
    <w:rsid w:val="150C1963"/>
    <w:rsid w:val="151447A0"/>
    <w:rsid w:val="154A6454"/>
    <w:rsid w:val="15762120"/>
    <w:rsid w:val="16A8729C"/>
    <w:rsid w:val="16B33777"/>
    <w:rsid w:val="16BC70A7"/>
    <w:rsid w:val="16C6339E"/>
    <w:rsid w:val="16FD21F8"/>
    <w:rsid w:val="172F2D79"/>
    <w:rsid w:val="17557BEF"/>
    <w:rsid w:val="17D349C1"/>
    <w:rsid w:val="1830729E"/>
    <w:rsid w:val="1870062C"/>
    <w:rsid w:val="18817102"/>
    <w:rsid w:val="18830A15"/>
    <w:rsid w:val="18852B28"/>
    <w:rsid w:val="188B5321"/>
    <w:rsid w:val="18B46D4A"/>
    <w:rsid w:val="1904154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B6967"/>
    <w:rsid w:val="1C88086E"/>
    <w:rsid w:val="1CB02FB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D2A59"/>
    <w:rsid w:val="1FD52DD5"/>
    <w:rsid w:val="1FE868A9"/>
    <w:rsid w:val="20034907"/>
    <w:rsid w:val="20173E4B"/>
    <w:rsid w:val="204E48BC"/>
    <w:rsid w:val="208921B3"/>
    <w:rsid w:val="20973DEB"/>
    <w:rsid w:val="20B26522"/>
    <w:rsid w:val="20B44310"/>
    <w:rsid w:val="211116EB"/>
    <w:rsid w:val="216133FC"/>
    <w:rsid w:val="216669F7"/>
    <w:rsid w:val="21807208"/>
    <w:rsid w:val="21B52CFF"/>
    <w:rsid w:val="21D56769"/>
    <w:rsid w:val="21E52EF3"/>
    <w:rsid w:val="21FB5D7B"/>
    <w:rsid w:val="22015E94"/>
    <w:rsid w:val="220B1C3D"/>
    <w:rsid w:val="221D1D20"/>
    <w:rsid w:val="22334A87"/>
    <w:rsid w:val="22BE6801"/>
    <w:rsid w:val="22FD2086"/>
    <w:rsid w:val="233500BF"/>
    <w:rsid w:val="23377FF7"/>
    <w:rsid w:val="236B425F"/>
    <w:rsid w:val="237A0EA4"/>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107C9"/>
    <w:rsid w:val="28551971"/>
    <w:rsid w:val="285B1C53"/>
    <w:rsid w:val="289F7086"/>
    <w:rsid w:val="28C32028"/>
    <w:rsid w:val="28CC490F"/>
    <w:rsid w:val="28DE40AA"/>
    <w:rsid w:val="29345E77"/>
    <w:rsid w:val="294C65AD"/>
    <w:rsid w:val="29806583"/>
    <w:rsid w:val="298B3C4C"/>
    <w:rsid w:val="299F1281"/>
    <w:rsid w:val="29F26D24"/>
    <w:rsid w:val="2A15033F"/>
    <w:rsid w:val="2A1662C1"/>
    <w:rsid w:val="2A1C7367"/>
    <w:rsid w:val="2A2815FA"/>
    <w:rsid w:val="2A6D6092"/>
    <w:rsid w:val="2A7D76B4"/>
    <w:rsid w:val="2B437463"/>
    <w:rsid w:val="2B6C086C"/>
    <w:rsid w:val="2B7807EE"/>
    <w:rsid w:val="2B8879BB"/>
    <w:rsid w:val="2B894439"/>
    <w:rsid w:val="2BA50BF7"/>
    <w:rsid w:val="2BBF00EC"/>
    <w:rsid w:val="2BC37CFD"/>
    <w:rsid w:val="2BD5237F"/>
    <w:rsid w:val="2BE536CE"/>
    <w:rsid w:val="2BE758D9"/>
    <w:rsid w:val="2BFA0DD4"/>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A420B"/>
    <w:rsid w:val="301F7660"/>
    <w:rsid w:val="30733ACD"/>
    <w:rsid w:val="308C3862"/>
    <w:rsid w:val="309379D8"/>
    <w:rsid w:val="30A270F7"/>
    <w:rsid w:val="30DF1478"/>
    <w:rsid w:val="30EC586F"/>
    <w:rsid w:val="314550B7"/>
    <w:rsid w:val="319C6071"/>
    <w:rsid w:val="31AA504A"/>
    <w:rsid w:val="31AC537E"/>
    <w:rsid w:val="31E3679B"/>
    <w:rsid w:val="31E732FD"/>
    <w:rsid w:val="32517576"/>
    <w:rsid w:val="32537704"/>
    <w:rsid w:val="32696993"/>
    <w:rsid w:val="32BE5C2C"/>
    <w:rsid w:val="32FB6478"/>
    <w:rsid w:val="33263B3F"/>
    <w:rsid w:val="336963EB"/>
    <w:rsid w:val="33816EEB"/>
    <w:rsid w:val="33EB36F8"/>
    <w:rsid w:val="33EB55CD"/>
    <w:rsid w:val="33EC4C02"/>
    <w:rsid w:val="340D2360"/>
    <w:rsid w:val="3410665D"/>
    <w:rsid w:val="34211214"/>
    <w:rsid w:val="342E63AB"/>
    <w:rsid w:val="34872890"/>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E759C"/>
    <w:rsid w:val="38EF2A16"/>
    <w:rsid w:val="39636459"/>
    <w:rsid w:val="396B7F6C"/>
    <w:rsid w:val="39B417A9"/>
    <w:rsid w:val="39FC5695"/>
    <w:rsid w:val="3A006D8E"/>
    <w:rsid w:val="3A3651E5"/>
    <w:rsid w:val="3A744481"/>
    <w:rsid w:val="3A8C7BEF"/>
    <w:rsid w:val="3A906246"/>
    <w:rsid w:val="3B2349B7"/>
    <w:rsid w:val="3B2870DF"/>
    <w:rsid w:val="3B616CFF"/>
    <w:rsid w:val="3B6259F6"/>
    <w:rsid w:val="3B976654"/>
    <w:rsid w:val="3BC01EFC"/>
    <w:rsid w:val="3BCA786A"/>
    <w:rsid w:val="3BD31E2F"/>
    <w:rsid w:val="3BF15831"/>
    <w:rsid w:val="3C105946"/>
    <w:rsid w:val="3C3F2833"/>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CF6407"/>
    <w:rsid w:val="41D01505"/>
    <w:rsid w:val="42474939"/>
    <w:rsid w:val="424C3C57"/>
    <w:rsid w:val="42613FF3"/>
    <w:rsid w:val="42660D96"/>
    <w:rsid w:val="428667D2"/>
    <w:rsid w:val="42CD1CE0"/>
    <w:rsid w:val="42E1381E"/>
    <w:rsid w:val="42ED6459"/>
    <w:rsid w:val="42FE58DD"/>
    <w:rsid w:val="43174B3D"/>
    <w:rsid w:val="434B790E"/>
    <w:rsid w:val="4360274F"/>
    <w:rsid w:val="43730864"/>
    <w:rsid w:val="43977AB6"/>
    <w:rsid w:val="43A318F9"/>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135FE"/>
    <w:rsid w:val="460E7DA5"/>
    <w:rsid w:val="46422483"/>
    <w:rsid w:val="4659254A"/>
    <w:rsid w:val="465B0637"/>
    <w:rsid w:val="465E3F0D"/>
    <w:rsid w:val="466A16E6"/>
    <w:rsid w:val="46893F2B"/>
    <w:rsid w:val="46AA018A"/>
    <w:rsid w:val="46B9544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BD7744"/>
    <w:rsid w:val="4AEB7664"/>
    <w:rsid w:val="4AFD7C19"/>
    <w:rsid w:val="4B0567D1"/>
    <w:rsid w:val="4B236AAE"/>
    <w:rsid w:val="4B707271"/>
    <w:rsid w:val="4B9739F7"/>
    <w:rsid w:val="4BDF5237"/>
    <w:rsid w:val="4BEE2503"/>
    <w:rsid w:val="4C245A30"/>
    <w:rsid w:val="4CB6685F"/>
    <w:rsid w:val="4CC367FE"/>
    <w:rsid w:val="4D077F3C"/>
    <w:rsid w:val="4D123355"/>
    <w:rsid w:val="4D2A3B31"/>
    <w:rsid w:val="4D312C52"/>
    <w:rsid w:val="4D905305"/>
    <w:rsid w:val="4D964A72"/>
    <w:rsid w:val="4D9C1254"/>
    <w:rsid w:val="4E247602"/>
    <w:rsid w:val="4E5307EE"/>
    <w:rsid w:val="4E793892"/>
    <w:rsid w:val="4E800872"/>
    <w:rsid w:val="4EC569ED"/>
    <w:rsid w:val="4ED50EA1"/>
    <w:rsid w:val="4EEC050C"/>
    <w:rsid w:val="4F104EC3"/>
    <w:rsid w:val="4F47354A"/>
    <w:rsid w:val="4F505656"/>
    <w:rsid w:val="4F911C54"/>
    <w:rsid w:val="4FE625E0"/>
    <w:rsid w:val="4FF33579"/>
    <w:rsid w:val="5021480F"/>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01DC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A4F3B"/>
    <w:rsid w:val="596D5BD4"/>
    <w:rsid w:val="597E3DD8"/>
    <w:rsid w:val="59F80043"/>
    <w:rsid w:val="5A09252F"/>
    <w:rsid w:val="5A0B2778"/>
    <w:rsid w:val="5A2A7C7B"/>
    <w:rsid w:val="5A3E2560"/>
    <w:rsid w:val="5A56101C"/>
    <w:rsid w:val="5A5D3B6E"/>
    <w:rsid w:val="5A637A76"/>
    <w:rsid w:val="5A6D33BA"/>
    <w:rsid w:val="5A792B1F"/>
    <w:rsid w:val="5A874767"/>
    <w:rsid w:val="5AA5069C"/>
    <w:rsid w:val="5AA85BE2"/>
    <w:rsid w:val="5AAD6F28"/>
    <w:rsid w:val="5AD63A24"/>
    <w:rsid w:val="5B2E1A1D"/>
    <w:rsid w:val="5B422FE3"/>
    <w:rsid w:val="5B843A1C"/>
    <w:rsid w:val="5B873E3F"/>
    <w:rsid w:val="5C02690E"/>
    <w:rsid w:val="5C196DA7"/>
    <w:rsid w:val="5C2A048C"/>
    <w:rsid w:val="5C7B302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60C38"/>
    <w:rsid w:val="6B573233"/>
    <w:rsid w:val="6B5B6274"/>
    <w:rsid w:val="6B935D53"/>
    <w:rsid w:val="6C196F71"/>
    <w:rsid w:val="6C226FCB"/>
    <w:rsid w:val="6C2B555E"/>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B4865"/>
    <w:rsid w:val="6F8331F1"/>
    <w:rsid w:val="6FAE1A09"/>
    <w:rsid w:val="6FD75BF8"/>
    <w:rsid w:val="70494955"/>
    <w:rsid w:val="707723D0"/>
    <w:rsid w:val="70F5661B"/>
    <w:rsid w:val="71360107"/>
    <w:rsid w:val="713B688E"/>
    <w:rsid w:val="71D43752"/>
    <w:rsid w:val="71F10DD1"/>
    <w:rsid w:val="71F1796A"/>
    <w:rsid w:val="72154626"/>
    <w:rsid w:val="72262B5D"/>
    <w:rsid w:val="72283FF7"/>
    <w:rsid w:val="722E7212"/>
    <w:rsid w:val="723A0474"/>
    <w:rsid w:val="725923E4"/>
    <w:rsid w:val="727D2ED3"/>
    <w:rsid w:val="72864BF7"/>
    <w:rsid w:val="729023FC"/>
    <w:rsid w:val="73C0646E"/>
    <w:rsid w:val="742222F5"/>
    <w:rsid w:val="74476126"/>
    <w:rsid w:val="74706664"/>
    <w:rsid w:val="747F3682"/>
    <w:rsid w:val="748C1DB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573174"/>
    <w:rsid w:val="7858634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C6C40"/>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F3338"/>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Normal Indent"/>
    <w:basedOn w:val="1"/>
    <w:next w:val="5"/>
    <w:link w:val="190"/>
    <w:qFormat/>
    <w:uiPriority w:val="0"/>
    <w:pPr>
      <w:widowControl/>
      <w:snapToGrid w:val="0"/>
      <w:spacing w:line="480" w:lineRule="exact"/>
      <w:ind w:firstLine="567"/>
    </w:pPr>
    <w:rPr>
      <w:rFonts w:ascii="宋体"/>
      <w:snapToGrid w:val="0"/>
      <w:color w:val="000000"/>
      <w:kern w:val="28"/>
      <w:sz w:val="28"/>
      <w:szCs w:val="20"/>
    </w:rPr>
  </w:style>
  <w:style w:type="paragraph" w:styleId="5">
    <w:name w:val="Plain Text"/>
    <w:basedOn w:val="1"/>
    <w:next w:val="1"/>
    <w:link w:val="122"/>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18"/>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basedOn w:val="1"/>
    <w:qFormat/>
    <w:uiPriority w:val="0"/>
    <w:pPr>
      <w:widowControl/>
      <w:jc w:val="left"/>
    </w:pPr>
    <w:rPr>
      <w:rFonts w:ascii="宋体" w:hAnsi="宋体" w:cs="宋体"/>
      <w:kern w:val="0"/>
      <w:sz w:val="24"/>
      <w:szCs w:val="24"/>
    </w:rPr>
  </w:style>
  <w:style w:type="paragraph" w:customStyle="1" w:styleId="963">
    <w:name w:val="DAS正文"/>
    <w:basedOn w:val="1"/>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35465</Words>
  <Characters>37653</Characters>
  <Lines>281</Lines>
  <Paragraphs>79</Paragraphs>
  <TotalTime>9</TotalTime>
  <ScaleCrop>false</ScaleCrop>
  <LinksUpToDate>false</LinksUpToDate>
  <CharactersWithSpaces>43048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2023-03-15T02:24:12Z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