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both"/>
        <w:rPr>
          <w:rFonts w:ascii="宋体" w:hAnsi="宋体" w:cs="宋体"/>
          <w:b/>
          <w:sz w:val="48"/>
          <w:szCs w:val="48"/>
        </w:rPr>
      </w:pPr>
    </w:p>
    <w:p>
      <w:pPr>
        <w:adjustRightInd/>
        <w:spacing w:line="360" w:lineRule="auto"/>
        <w:jc w:val="center"/>
        <w:rPr>
          <w:rFonts w:hint="eastAsia" w:ascii="宋体" w:hAnsi="宋体" w:eastAsia="宋体" w:cs="宋体"/>
          <w:b/>
          <w:bCs w:val="0"/>
          <w:color w:val="auto"/>
          <w:sz w:val="36"/>
          <w:szCs w:val="36"/>
          <w:highlight w:val="none"/>
          <w:lang w:val="en-US" w:eastAsia="zh-CN"/>
        </w:rPr>
      </w:pPr>
      <w:r>
        <w:rPr>
          <w:rFonts w:hint="eastAsia" w:ascii="宋体" w:hAnsi="宋体" w:eastAsia="宋体" w:cs="宋体"/>
          <w:b/>
          <w:bCs w:val="0"/>
          <w:color w:val="auto"/>
          <w:sz w:val="36"/>
          <w:szCs w:val="36"/>
          <w:highlight w:val="none"/>
          <w:lang w:val="en-US" w:eastAsia="zh-CN"/>
        </w:rPr>
        <w:t>淳安县金峰乡污水处理站及收集管网项目-设备采购</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eastAsia="宋体" w:cs="宋体"/>
          <w:color w:val="FF0000"/>
          <w:sz w:val="30"/>
          <w:szCs w:val="30"/>
        </w:rPr>
      </w:pPr>
      <w:r>
        <w:rPr>
          <w:rFonts w:hint="eastAsia" w:ascii="宋体" w:hAnsi="宋体" w:eastAsia="宋体" w:cs="宋体"/>
          <w:sz w:val="30"/>
          <w:szCs w:val="30"/>
        </w:rPr>
        <w:t>编号:</w:t>
      </w:r>
      <w:r>
        <w:rPr>
          <w:rFonts w:hint="eastAsia" w:ascii="宋体" w:hAnsi="宋体" w:eastAsia="宋体" w:cs="宋体"/>
          <w:sz w:val="30"/>
          <w:szCs w:val="30"/>
          <w:lang w:val="en-US" w:eastAsia="zh-CN"/>
        </w:rPr>
        <w:t>ZJWY2023-038号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tabs>
          <w:tab w:val="left" w:pos="1890"/>
        </w:tabs>
        <w:snapToGrid w:val="0"/>
        <w:spacing w:line="360" w:lineRule="auto"/>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淳安县</w:t>
      </w:r>
      <w:r>
        <w:rPr>
          <w:rFonts w:hint="eastAsia" w:ascii="宋体" w:hAnsi="宋体" w:eastAsia="宋体" w:cs="宋体"/>
          <w:b/>
          <w:bCs/>
          <w:color w:val="auto"/>
          <w:sz w:val="32"/>
          <w:szCs w:val="32"/>
          <w:highlight w:val="none"/>
          <w:lang w:val="en-US" w:eastAsia="zh-CN"/>
        </w:rPr>
        <w:t>金峰乡</w:t>
      </w:r>
      <w:r>
        <w:rPr>
          <w:rFonts w:hint="eastAsia" w:ascii="宋体" w:hAnsi="宋体" w:eastAsia="宋体" w:cs="宋体"/>
          <w:b/>
          <w:bCs/>
          <w:color w:val="auto"/>
          <w:sz w:val="32"/>
          <w:szCs w:val="32"/>
          <w:highlight w:val="none"/>
          <w:lang w:eastAsia="zh-CN"/>
        </w:rPr>
        <w:t>人民政府</w:t>
      </w:r>
    </w:p>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浙江五扬建设管理有限公司</w:t>
      </w:r>
    </w:p>
    <w:p>
      <w:pPr>
        <w:snapToGrid w:val="0"/>
        <w:spacing w:line="360" w:lineRule="auto"/>
        <w:jc w:val="center"/>
        <w:rPr>
          <w:rFonts w:hint="eastAsia" w:ascii="宋体" w:hAnsi="宋体" w:eastAsia="宋体" w:cs="宋体"/>
          <w:bCs/>
          <w:color w:val="000000" w:themeColor="text1"/>
          <w:sz w:val="32"/>
          <w:szCs w:val="32"/>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二〇二</w:t>
      </w:r>
      <w:r>
        <w:rPr>
          <w:rFonts w:hint="eastAsia" w:ascii="宋体" w:hAnsi="宋体" w:eastAsia="宋体" w:cs="宋体"/>
          <w:bCs/>
          <w:color w:val="000000" w:themeColor="text1"/>
          <w:sz w:val="32"/>
          <w:szCs w:val="32"/>
          <w:lang w:val="en-US" w:eastAsia="zh-CN"/>
          <w14:textFill>
            <w14:solidFill>
              <w14:schemeClr w14:val="tx1"/>
            </w14:solidFill>
          </w14:textFill>
        </w:rPr>
        <w:t>三</w:t>
      </w:r>
      <w:r>
        <w:rPr>
          <w:rFonts w:hint="eastAsia" w:ascii="宋体" w:hAnsi="宋体" w:eastAsia="宋体" w:cs="宋体"/>
          <w:bCs/>
          <w:color w:val="000000" w:themeColor="text1"/>
          <w:sz w:val="32"/>
          <w:szCs w:val="32"/>
          <w14:textFill>
            <w14:solidFill>
              <w14:schemeClr w14:val="tx1"/>
            </w14:solidFill>
          </w14:textFill>
        </w:rPr>
        <w:t xml:space="preserve">年 </w:t>
      </w:r>
      <w:r>
        <w:rPr>
          <w:rFonts w:hint="eastAsia" w:ascii="宋体" w:hAnsi="宋体" w:eastAsia="宋体" w:cs="宋体"/>
          <w:bCs/>
          <w:color w:val="000000" w:themeColor="text1"/>
          <w:sz w:val="32"/>
          <w:szCs w:val="32"/>
          <w:lang w:val="en-US" w:eastAsia="zh-CN"/>
          <w14:textFill>
            <w14:solidFill>
              <w14:schemeClr w14:val="tx1"/>
            </w14:solidFill>
          </w14:textFill>
        </w:rPr>
        <w:t>七</w:t>
      </w:r>
      <w:r>
        <w:rPr>
          <w:rFonts w:hint="eastAsia" w:ascii="宋体" w:hAnsi="宋体" w:eastAsia="宋体" w:cs="宋体"/>
          <w:bCs/>
          <w:color w:val="000000" w:themeColor="text1"/>
          <w:sz w:val="32"/>
          <w:szCs w:val="32"/>
          <w14:textFill>
            <w14:solidFill>
              <w14:schemeClr w14:val="tx1"/>
            </w14:solidFill>
          </w14:textFill>
        </w:rPr>
        <w:t>月</w:t>
      </w:r>
      <w:r>
        <w:rPr>
          <w:rFonts w:hint="eastAsia" w:ascii="宋体" w:hAnsi="宋体" w:eastAsia="宋体" w:cs="宋体"/>
          <w:bCs/>
          <w:color w:val="000000" w:themeColor="text1"/>
          <w:sz w:val="32"/>
          <w:szCs w:val="32"/>
          <w:lang w:val="en-US" w:eastAsia="zh-CN"/>
          <w14:textFill>
            <w14:solidFill>
              <w14:schemeClr w14:val="tx1"/>
            </w14:solidFill>
          </w14:textFill>
        </w:rPr>
        <w:t>二十一</w:t>
      </w:r>
      <w:r>
        <w:rPr>
          <w:rFonts w:hint="eastAsia" w:ascii="宋体" w:hAnsi="宋体" w:eastAsia="宋体" w:cs="宋体"/>
          <w:bCs/>
          <w:color w:val="000000" w:themeColor="text1"/>
          <w:sz w:val="32"/>
          <w:szCs w:val="32"/>
          <w14:textFill>
            <w14:solidFill>
              <w14:schemeClr w14:val="tx1"/>
            </w14:solidFill>
          </w14:textFill>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cs="Times New Roman" w:asciiTheme="minorEastAsia" w:hAnsiTheme="minorEastAsia" w:eastAsiaTheme="minorEastAsia"/>
          <w:sz w:val="24"/>
          <w:u w:val="single"/>
        </w:rPr>
        <w:t>淳安县金峰乡污水处理站及收集管网项目-设备采购</w:t>
      </w:r>
      <w:r>
        <w:rPr>
          <w:rFonts w:hint="eastAsia" w:asciiTheme="minorEastAsia" w:hAnsiTheme="minorEastAsia" w:eastAsiaTheme="minorEastAsia"/>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kern w:val="2"/>
          <w:sz w:val="24"/>
          <w:szCs w:val="24"/>
        </w:rPr>
        <w:t>202</w:t>
      </w:r>
      <w:r>
        <w:rPr>
          <w:rStyle w:val="76"/>
          <w:rFonts w:hint="eastAsia" w:cs="Times New Roman" w:asciiTheme="minorEastAsia" w:hAnsiTheme="minorEastAsia" w:eastAsiaTheme="minorEastAsia"/>
          <w:snapToGrid/>
          <w:kern w:val="2"/>
          <w:sz w:val="24"/>
          <w:szCs w:val="24"/>
          <w:lang w:val="en-US" w:eastAsia="zh-CN"/>
        </w:rPr>
        <w:t>3</w:t>
      </w:r>
      <w:r>
        <w:rPr>
          <w:rStyle w:val="76"/>
          <w:rFonts w:hint="eastAsia" w:cs="Times New Roman" w:asciiTheme="minorEastAsia" w:hAnsiTheme="minorEastAsia" w:eastAsiaTheme="minorEastAsia"/>
          <w:snapToGrid/>
          <w:kern w:val="2"/>
          <w:sz w:val="24"/>
          <w:szCs w:val="24"/>
        </w:rPr>
        <w:t xml:space="preserve"> </w:t>
      </w:r>
      <w:r>
        <w:rPr>
          <w:rStyle w:val="76"/>
          <w:rFonts w:cs="Times New Roman" w:asciiTheme="minorEastAsia" w:hAnsiTheme="minorEastAsia" w:eastAsiaTheme="minorEastAsia"/>
          <w:snapToGrid/>
          <w:kern w:val="2"/>
          <w:sz w:val="24"/>
          <w:szCs w:val="24"/>
        </w:rPr>
        <w:t>年</w:t>
      </w:r>
      <w:r>
        <w:rPr>
          <w:rStyle w:val="76"/>
          <w:rFonts w:hint="eastAsia" w:cs="Times New Roman" w:asciiTheme="minorEastAsia" w:hAnsiTheme="minorEastAsia" w:eastAsiaTheme="minorEastAsia"/>
          <w:snapToGrid/>
          <w:kern w:val="2"/>
          <w:sz w:val="24"/>
          <w:szCs w:val="24"/>
        </w:rPr>
        <w:t xml:space="preserve"> </w:t>
      </w:r>
      <w:r>
        <w:rPr>
          <w:rStyle w:val="76"/>
          <w:rFonts w:hint="eastAsia" w:cs="Times New Roman" w:asciiTheme="minorEastAsia" w:hAnsiTheme="minorEastAsia" w:eastAsiaTheme="minorEastAsia"/>
          <w:snapToGrid/>
          <w:kern w:val="2"/>
          <w:sz w:val="24"/>
          <w:szCs w:val="24"/>
          <w:lang w:val="en-US" w:eastAsia="zh-CN"/>
        </w:rPr>
        <w:t>08</w:t>
      </w:r>
      <w:r>
        <w:rPr>
          <w:rStyle w:val="76"/>
          <w:rFonts w:hint="eastAsia" w:cs="Times New Roman" w:asciiTheme="minorEastAsia" w:hAnsiTheme="minorEastAsia" w:eastAsiaTheme="minorEastAsia"/>
          <w:snapToGrid/>
          <w:kern w:val="2"/>
          <w:sz w:val="24"/>
          <w:szCs w:val="24"/>
        </w:rPr>
        <w:t>月</w:t>
      </w:r>
      <w:r>
        <w:rPr>
          <w:rStyle w:val="76"/>
          <w:rFonts w:hint="eastAsia" w:cs="Times New Roman" w:asciiTheme="minorEastAsia" w:hAnsiTheme="minorEastAsia" w:eastAsiaTheme="minorEastAsia"/>
          <w:snapToGrid/>
          <w:kern w:val="2"/>
          <w:sz w:val="24"/>
          <w:szCs w:val="24"/>
          <w:lang w:val="en-US" w:eastAsia="zh-CN"/>
        </w:rPr>
        <w:t>22</w:t>
      </w:r>
      <w:r>
        <w:rPr>
          <w:rStyle w:val="76"/>
          <w:rFonts w:hint="eastAsia" w:cs="Times New Roman" w:asciiTheme="minorEastAsia" w:hAnsiTheme="minorEastAsia" w:eastAsiaTheme="minorEastAsia"/>
          <w:snapToGrid/>
          <w:kern w:val="2"/>
          <w:sz w:val="24"/>
          <w:szCs w:val="24"/>
        </w:rPr>
        <w:t xml:space="preserve"> 日 点 </w:t>
      </w:r>
      <w:r>
        <w:rPr>
          <w:rStyle w:val="76"/>
          <w:rFonts w:hint="eastAsia" w:cs="Times New Roman" w:asciiTheme="minorEastAsia" w:hAnsiTheme="minorEastAsia" w:eastAsiaTheme="minorEastAsia"/>
          <w:snapToGrid/>
          <w:kern w:val="2"/>
          <w:sz w:val="24"/>
          <w:szCs w:val="24"/>
          <w:lang w:val="en-US" w:eastAsia="zh-CN"/>
        </w:rPr>
        <w:t>14</w:t>
      </w:r>
      <w:r>
        <w:rPr>
          <w:rStyle w:val="76"/>
          <w:rFonts w:hint="eastAsia" w:cs="Times New Roman" w:asciiTheme="minorEastAsia" w:hAnsiTheme="minorEastAsia" w:eastAsiaTheme="minorEastAsia"/>
          <w:snapToGrid/>
          <w:kern w:val="2"/>
          <w:sz w:val="24"/>
          <w:szCs w:val="24"/>
        </w:rPr>
        <w:t>分</w:t>
      </w:r>
      <w:r>
        <w:rPr>
          <w:rStyle w:val="76"/>
          <w:rFonts w:hint="eastAsia" w:cs="Times New Roman" w:asciiTheme="minorEastAsia" w:hAnsiTheme="minorEastAsia" w:eastAsiaTheme="minorEastAsia"/>
          <w:bCs/>
          <w:snapToGrid/>
          <w:kern w:val="2"/>
          <w:sz w:val="24"/>
          <w:szCs w:val="24"/>
        </w:rPr>
        <w:t>00秒</w:t>
      </w:r>
      <w:r>
        <w:rPr>
          <w:rStyle w:val="76"/>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cs="Times New Roman" w:asciiTheme="minorEastAsia" w:hAnsiTheme="minorEastAsia" w:eastAsiaTheme="minorEastAsia"/>
          <w:sz w:val="24"/>
          <w:lang w:val="en-US" w:eastAsia="zh-CN"/>
        </w:rPr>
        <w:t>ZJWY2023-038号</w:t>
      </w:r>
    </w:p>
    <w:p>
      <w:pPr>
        <w:spacing w:line="360" w:lineRule="auto"/>
        <w:ind w:firstLine="480"/>
        <w:rPr>
          <w:rFonts w:hint="eastAsia" w:ascii="宋体" w:hAnsi="宋体" w:cs="宋体"/>
          <w:sz w:val="24"/>
        </w:rPr>
      </w:pPr>
      <w:r>
        <w:rPr>
          <w:rFonts w:hint="eastAsia" w:ascii="宋体" w:hAnsi="宋体" w:cs="宋体"/>
          <w:b/>
          <w:sz w:val="24"/>
        </w:rPr>
        <w:t>项目名称：</w:t>
      </w:r>
      <w:r>
        <w:rPr>
          <w:rFonts w:hint="eastAsia" w:cs="Times New Roman" w:asciiTheme="minorEastAsia" w:hAnsiTheme="minorEastAsia" w:eastAsiaTheme="minorEastAsia"/>
          <w:sz w:val="24"/>
          <w:u w:val="single"/>
        </w:rPr>
        <w:t>淳安县金峰乡污水处理站及收集管网项目-设备采购</w:t>
      </w:r>
      <w:r>
        <w:rPr>
          <w:rFonts w:hint="eastAsia" w:ascii="宋体" w:hAnsi="宋体" w:cs="宋体"/>
          <w:sz w:val="24"/>
        </w:rPr>
        <w:t xml:space="preserve">  </w:t>
      </w:r>
    </w:p>
    <w:p>
      <w:pPr>
        <w:spacing w:line="360" w:lineRule="auto"/>
        <w:ind w:firstLine="240" w:firstLineChars="100"/>
        <w:rPr>
          <w:rFonts w:ascii="宋体" w:hAnsi="宋体" w:cs="宋体"/>
          <w:color w:val="0000FF"/>
          <w:sz w:val="24"/>
          <w:highlight w:val="none"/>
        </w:rPr>
      </w:pPr>
      <w:r>
        <w:rPr>
          <w:rFonts w:hint="eastAsia" w:ascii="宋体" w:hAnsi="宋体" w:cs="宋体"/>
          <w:sz w:val="24"/>
        </w:rPr>
        <w:t xml:space="preserve"> </w:t>
      </w:r>
      <w:r>
        <w:rPr>
          <w:rFonts w:hint="eastAsia" w:ascii="宋体" w:hAnsi="宋体" w:cs="宋体"/>
          <w:b/>
          <w:sz w:val="24"/>
          <w:highlight w:val="none"/>
        </w:rPr>
        <w:t xml:space="preserve"> 预算金额（元）</w:t>
      </w:r>
      <w:r>
        <w:rPr>
          <w:rFonts w:hint="eastAsia" w:ascii="宋体" w:hAnsi="宋体" w:cs="宋体"/>
          <w:b/>
          <w:sz w:val="24"/>
        </w:rPr>
        <w:t>：</w:t>
      </w:r>
      <w:r>
        <w:rPr>
          <w:rFonts w:hint="eastAsia" w:ascii="宋体" w:hAnsi="宋体" w:eastAsia="宋体" w:cs="宋体"/>
          <w:b/>
          <w:color w:val="auto"/>
          <w:highlight w:val="none"/>
          <w:lang w:bidi="ar-SA"/>
        </w:rPr>
        <w:t>人民币</w:t>
      </w:r>
      <w:r>
        <w:rPr>
          <w:rFonts w:hint="eastAsia" w:hAnsi="宋体" w:eastAsia="宋体" w:cs="宋体"/>
          <w:b/>
          <w:bCs w:val="0"/>
          <w:color w:val="auto"/>
          <w:kern w:val="2"/>
          <w:sz w:val="24"/>
          <w:szCs w:val="24"/>
          <w:highlight w:val="none"/>
          <w:lang w:val="en-US" w:eastAsia="zh-CN" w:bidi="ar-SA"/>
        </w:rPr>
        <w:t>8460300</w:t>
      </w:r>
      <w:r>
        <w:rPr>
          <w:rFonts w:hint="eastAsia" w:ascii="宋体" w:hAnsi="宋体" w:eastAsia="宋体" w:cs="宋体"/>
          <w:b/>
          <w:bCs w:val="0"/>
          <w:color w:val="auto"/>
          <w:kern w:val="2"/>
          <w:sz w:val="24"/>
          <w:szCs w:val="24"/>
          <w:highlight w:val="none"/>
          <w:lang w:val="en-US" w:eastAsia="zh-CN" w:bidi="ar-SA"/>
        </w:rPr>
        <w:t>.00</w:t>
      </w:r>
      <w:r>
        <w:rPr>
          <w:rFonts w:hint="eastAsia" w:hAnsi="宋体" w:eastAsia="宋体" w:cs="宋体"/>
          <w:b/>
          <w:bCs w:val="0"/>
          <w:color w:val="auto"/>
          <w:kern w:val="2"/>
          <w:sz w:val="24"/>
          <w:szCs w:val="24"/>
          <w:highlight w:val="none"/>
          <w:lang w:val="en-US" w:eastAsia="zh-CN" w:bidi="ar-SA"/>
        </w:rPr>
        <w:t>元</w:t>
      </w:r>
      <w:r>
        <w:rPr>
          <w:rFonts w:hint="eastAsia" w:ascii="宋体" w:hAnsi="宋体" w:cs="宋体"/>
          <w:color w:val="0000FF"/>
          <w:sz w:val="24"/>
          <w:highlight w:val="none"/>
        </w:rPr>
        <w:t xml:space="preserve"> </w:t>
      </w:r>
    </w:p>
    <w:p>
      <w:pPr>
        <w:spacing w:line="360" w:lineRule="auto"/>
        <w:ind w:firstLine="480"/>
        <w:rPr>
          <w:rFonts w:ascii="宋体" w:hAnsi="宋体" w:cs="宋体"/>
          <w:color w:val="0000FF"/>
          <w:sz w:val="24"/>
          <w:highlight w:val="none"/>
        </w:rPr>
      </w:pPr>
      <w:r>
        <w:rPr>
          <w:rFonts w:hint="eastAsia" w:ascii="宋体" w:hAnsi="宋体" w:cs="宋体"/>
          <w:b/>
          <w:sz w:val="24"/>
          <w:highlight w:val="none"/>
        </w:rPr>
        <w:t>最高限价（元）：</w:t>
      </w:r>
      <w:r>
        <w:rPr>
          <w:rFonts w:hint="eastAsia" w:ascii="宋体" w:hAnsi="宋体" w:cs="宋体"/>
          <w:color w:val="0000FF"/>
          <w:sz w:val="24"/>
          <w:highlight w:val="none"/>
        </w:rPr>
        <w:t xml:space="preserve"> </w:t>
      </w:r>
      <w:r>
        <w:rPr>
          <w:rFonts w:hint="eastAsia" w:ascii="宋体" w:hAnsi="宋体" w:eastAsia="宋体" w:cs="宋体"/>
          <w:b/>
          <w:color w:val="auto"/>
          <w:highlight w:val="none"/>
          <w:lang w:bidi="ar-SA"/>
        </w:rPr>
        <w:t>人民币</w:t>
      </w:r>
      <w:r>
        <w:rPr>
          <w:rFonts w:hint="eastAsia" w:hAnsi="宋体" w:eastAsia="宋体" w:cs="宋体"/>
          <w:b/>
          <w:bCs w:val="0"/>
          <w:color w:val="auto"/>
          <w:kern w:val="2"/>
          <w:sz w:val="24"/>
          <w:szCs w:val="24"/>
          <w:highlight w:val="none"/>
          <w:lang w:val="en-US" w:eastAsia="zh-CN" w:bidi="ar-SA"/>
        </w:rPr>
        <w:t>8004332</w:t>
      </w:r>
      <w:r>
        <w:rPr>
          <w:rFonts w:hint="eastAsia" w:ascii="宋体" w:hAnsi="宋体" w:eastAsia="宋体" w:cs="宋体"/>
          <w:b/>
          <w:bCs w:val="0"/>
          <w:color w:val="auto"/>
          <w:kern w:val="2"/>
          <w:sz w:val="24"/>
          <w:szCs w:val="24"/>
          <w:highlight w:val="none"/>
          <w:lang w:val="en-US" w:eastAsia="zh-CN" w:bidi="ar-SA"/>
        </w:rPr>
        <w:t>.00</w:t>
      </w:r>
      <w:r>
        <w:rPr>
          <w:rFonts w:hint="eastAsia" w:hAnsi="宋体" w:eastAsia="宋体" w:cs="宋体"/>
          <w:b/>
          <w:bCs w:val="0"/>
          <w:color w:val="auto"/>
          <w:kern w:val="2"/>
          <w:sz w:val="24"/>
          <w:szCs w:val="24"/>
          <w:highlight w:val="none"/>
          <w:lang w:val="en-US" w:eastAsia="zh-CN" w:bidi="ar-SA"/>
        </w:rPr>
        <w:t>元</w:t>
      </w:r>
    </w:p>
    <w:p>
      <w:pPr>
        <w:spacing w:line="360" w:lineRule="auto"/>
        <w:rPr>
          <w:rFonts w:hAnsi="宋体" w:cs="宋体"/>
          <w:bCs/>
          <w:snapToGrid/>
          <w:color w:val="auto"/>
          <w:kern w:val="2"/>
          <w:sz w:val="24"/>
          <w:szCs w:val="24"/>
        </w:rPr>
      </w:pPr>
      <w:r>
        <w:rPr>
          <w:rFonts w:hint="eastAsia" w:hAnsi="宋体" w:cs="宋体"/>
          <w:b/>
          <w:color w:val="auto"/>
          <w:sz w:val="24"/>
        </w:rPr>
        <w:t>采购需求：</w:t>
      </w:r>
      <w:r>
        <w:rPr>
          <w:rFonts w:hint="eastAsia" w:ascii="宋体" w:hAnsi="宋体" w:eastAsia="宋体" w:cs="宋体"/>
          <w:sz w:val="24"/>
          <w:u w:val="single"/>
          <w:lang w:eastAsia="zh-CN" w:bidi="ar-SA"/>
        </w:rPr>
        <w:t>淳安县金峰乡污水处理站及收集管网项目—</w:t>
      </w:r>
      <w:r>
        <w:rPr>
          <w:rFonts w:hint="eastAsia" w:ascii="宋体" w:hAnsi="宋体" w:cs="宋体"/>
          <w:sz w:val="24"/>
          <w:u w:val="single"/>
          <w:lang w:val="en-US" w:eastAsia="zh-CN" w:bidi="ar-SA"/>
        </w:rPr>
        <w:t>设备采购</w:t>
      </w:r>
      <w:r>
        <w:rPr>
          <w:rFonts w:hint="eastAsia" w:ascii="宋体" w:hAnsi="宋体" w:eastAsia="宋体" w:cs="宋体"/>
          <w:sz w:val="24"/>
          <w:u w:val="single"/>
          <w:lang w:eastAsia="zh-CN" w:bidi="ar-SA"/>
        </w:rPr>
        <w:t>，</w:t>
      </w:r>
      <w:r>
        <w:rPr>
          <w:rFonts w:hint="eastAsia" w:hAnsi="宋体" w:cs="宋体"/>
          <w:bCs/>
          <w:snapToGrid/>
          <w:color w:val="auto"/>
          <w:kern w:val="2"/>
          <w:sz w:val="24"/>
          <w:szCs w:val="24"/>
        </w:rPr>
        <w:t>主要内容：</w:t>
      </w:r>
      <w:r>
        <w:rPr>
          <w:rFonts w:hint="eastAsia" w:hAnsi="宋体" w:cs="宋体"/>
          <w:bCs/>
          <w:snapToGrid/>
          <w:color w:val="000000" w:themeColor="text1"/>
          <w:kern w:val="2"/>
          <w:sz w:val="24"/>
          <w:szCs w:val="24"/>
          <w14:textFill>
            <w14:solidFill>
              <w14:schemeClr w14:val="tx1"/>
            </w14:solidFill>
          </w14:textFill>
        </w:rPr>
        <w:t>污水站机电、</w:t>
      </w:r>
      <w:r>
        <w:rPr>
          <w:rFonts w:hint="eastAsia" w:hAnsi="宋体" w:cs="宋体"/>
          <w:bCs/>
          <w:snapToGrid/>
          <w:color w:val="000000" w:themeColor="text1"/>
          <w:kern w:val="2"/>
          <w:sz w:val="24"/>
          <w:szCs w:val="24"/>
          <w:lang w:eastAsia="zh-CN"/>
          <w14:textFill>
            <w14:solidFill>
              <w14:schemeClr w14:val="tx1"/>
            </w14:solidFill>
          </w14:textFill>
        </w:rPr>
        <w:t>收集管网机电、电气自控设备</w:t>
      </w:r>
      <w:r>
        <w:rPr>
          <w:rFonts w:hint="eastAsia" w:hAnsi="宋体" w:cs="宋体"/>
          <w:bCs/>
          <w:snapToGrid/>
          <w:color w:val="000000" w:themeColor="text1"/>
          <w:kern w:val="2"/>
          <w:sz w:val="24"/>
          <w:szCs w:val="24"/>
          <w:lang w:val="en-US" w:eastAsia="zh-CN"/>
          <w14:textFill>
            <w14:solidFill>
              <w14:schemeClr w14:val="tx1"/>
            </w14:solidFill>
          </w14:textFill>
        </w:rPr>
        <w:t>等设备采购（含安装）</w:t>
      </w:r>
      <w:r>
        <w:rPr>
          <w:rFonts w:hint="eastAsia" w:hAnsi="宋体" w:cs="宋体"/>
          <w:bCs/>
          <w:snapToGrid/>
          <w:color w:val="0000FF"/>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hint="default" w:ascii="宋体" w:hAnsi="宋体" w:eastAsia="宋体" w:cs="宋体"/>
          <w:color w:val="0000FF"/>
          <w:lang w:val="en-US" w:eastAsia="zh-CN"/>
        </w:rPr>
      </w:pPr>
      <w:r>
        <w:rPr>
          <w:rFonts w:hint="eastAsia" w:ascii="宋体" w:hAnsi="宋体" w:cs="宋体"/>
          <w:b/>
        </w:rPr>
        <w:t>合同履约期限：</w:t>
      </w:r>
      <w:r>
        <w:rPr>
          <w:rFonts w:hint="eastAsia" w:ascii="宋体" w:hAnsi="宋体" w:cs="宋体"/>
          <w:b/>
          <w:color w:val="0000FF"/>
        </w:rPr>
        <w:t xml:space="preserve"> </w:t>
      </w:r>
      <w:r>
        <w:rPr>
          <w:rFonts w:hint="eastAsia" w:ascii="宋体" w:hAnsi="宋体" w:cs="宋体"/>
          <w:b/>
          <w:color w:val="auto"/>
          <w:lang w:val="en-US" w:eastAsia="zh-CN"/>
        </w:rPr>
        <w:t>自合同签订之日起10个月（300日历天）。</w:t>
      </w:r>
    </w:p>
    <w:p>
      <w:pPr>
        <w:pStyle w:val="1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宋体"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无</w:t>
      </w:r>
      <w:r>
        <w:rPr>
          <w:rFonts w:hint="eastAsia" w:ascii="宋体" w:hAnsi="宋体" w:cs="宋体"/>
          <w:snapToGrid w:val="0"/>
          <w:color w:val="000000" w:themeColor="text1"/>
          <w:kern w:val="28"/>
          <w:sz w:val="24"/>
          <w:szCs w:val="20"/>
          <w14:textFill>
            <w14:solidFill>
              <w14:schemeClr w14:val="tx1"/>
            </w14:solidFill>
          </w14:textFill>
        </w:rPr>
        <w:t>（注：不得限制大中型企业与小微企业组成联合体参与投标）</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4704304"/>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专</w:t>
      </w:r>
      <w:r>
        <w:rPr>
          <w:rFonts w:hint="eastAsia" w:ascii="宋体" w:hAnsi="宋体" w:cs="宋体"/>
          <w:color w:val="000000" w:themeColor="text1"/>
          <w:sz w:val="24"/>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u w:val="single"/>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24730588"/>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bookmarkStart w:id="605" w:name="_GoBack"/>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bookmarkEnd w:id="605"/>
        </w:sdtContent>
      </w:sdt>
      <w:r>
        <w:rPr>
          <w:rFonts w:hint="eastAsia" w:ascii="宋体" w:hAnsi="宋体" w:cs="宋体"/>
          <w:color w:val="000000" w:themeColor="text1"/>
          <w:sz w:val="24"/>
          <w14:textFill>
            <w14:solidFill>
              <w14:schemeClr w14:val="tx1"/>
            </w14:solidFill>
          </w14:textFill>
        </w:rPr>
        <w:t>货物全部由符合政策要求的中小企业制造，提供中小企业声明函；</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货物全部由符合政策要求的小微企业制造，提供中小企业声明函；</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bookmarkStart w:id="12" w:name="_Hlk101132524"/>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14:textFill>
            <w14:solidFill>
              <w14:schemeClr w14:val="tx1"/>
            </w14:solidFill>
          </w14:textFill>
        </w:rPr>
        <w:t>；</w:t>
      </w:r>
    </w:p>
    <w:bookmarkEnd w:id="12"/>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 xml:space="preserve"> 年</w:t>
      </w:r>
      <w:r>
        <w:rPr>
          <w:rFonts w:hint="eastAsia" w:ascii="宋体" w:hAnsi="宋体" w:cs="宋体"/>
          <w:color w:val="FF0000"/>
          <w:sz w:val="24"/>
          <w:u w:val="single"/>
          <w:lang w:val="en-US" w:eastAsia="zh-CN"/>
        </w:rPr>
        <w:t>08</w:t>
      </w:r>
      <w:r>
        <w:rPr>
          <w:rFonts w:hint="eastAsia" w:ascii="宋体" w:hAnsi="宋体" w:cs="宋体"/>
          <w:color w:val="FF0000"/>
          <w:sz w:val="24"/>
          <w:u w:val="single"/>
        </w:rPr>
        <w:t xml:space="preserve"> 月</w:t>
      </w:r>
      <w:r>
        <w:rPr>
          <w:rFonts w:hint="eastAsia" w:ascii="宋体" w:hAnsi="宋体" w:cs="宋体"/>
          <w:color w:val="FF0000"/>
          <w:sz w:val="24"/>
          <w:u w:val="single"/>
          <w:lang w:val="en-US" w:eastAsia="zh-CN"/>
        </w:rPr>
        <w:t>22</w:t>
      </w:r>
      <w:r>
        <w:rPr>
          <w:rFonts w:hint="eastAsia" w:ascii="宋体" w:hAnsi="宋体" w:cs="宋体"/>
          <w:color w:val="FF0000"/>
          <w:sz w:val="24"/>
          <w:u w:val="single"/>
        </w:rPr>
        <w:t xml:space="preserve"> 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 xml:space="preserve"> 年 </w:t>
      </w:r>
      <w:r>
        <w:rPr>
          <w:rFonts w:hint="eastAsia" w:ascii="宋体" w:hAnsi="宋体" w:cs="宋体"/>
          <w:color w:val="FF0000"/>
          <w:sz w:val="24"/>
          <w:u w:val="single"/>
          <w:lang w:val="en-US" w:eastAsia="zh-CN"/>
        </w:rPr>
        <w:t>08</w:t>
      </w:r>
      <w:r>
        <w:rPr>
          <w:rFonts w:hint="eastAsia" w:ascii="宋体" w:hAnsi="宋体" w:cs="宋体"/>
          <w:color w:val="FF0000"/>
          <w:sz w:val="24"/>
          <w:u w:val="single"/>
        </w:rPr>
        <w:t xml:space="preserve">月 </w:t>
      </w:r>
      <w:r>
        <w:rPr>
          <w:rFonts w:hint="eastAsia" w:ascii="宋体" w:hAnsi="宋体" w:cs="宋体"/>
          <w:color w:val="FF0000"/>
          <w:sz w:val="24"/>
          <w:u w:val="single"/>
          <w:lang w:val="en-US" w:eastAsia="zh-CN"/>
        </w:rPr>
        <w:t>22</w:t>
      </w:r>
      <w:r>
        <w:rPr>
          <w:rFonts w:hint="eastAsia" w:ascii="宋体" w:hAnsi="宋体" w:cs="宋体"/>
          <w:color w:val="FF0000"/>
          <w:sz w:val="24"/>
          <w:u w:val="single"/>
        </w:rPr>
        <w:t xml:space="preserve">日 </w:t>
      </w:r>
      <w:r>
        <w:rPr>
          <w:rFonts w:hint="eastAsia" w:ascii="宋体" w:hAnsi="宋体" w:cs="宋体"/>
          <w:color w:val="FF0000"/>
          <w:sz w:val="24"/>
          <w:u w:val="single"/>
          <w:lang w:val="en-US" w:eastAsia="zh-CN"/>
        </w:rPr>
        <w:t>14</w:t>
      </w:r>
      <w:r>
        <w:rPr>
          <w:rFonts w:hint="eastAsia" w:ascii="宋体" w:hAnsi="宋体" w:cs="宋体"/>
          <w:color w:val="FF0000"/>
          <w:sz w:val="24"/>
          <w:u w:val="single"/>
        </w:rPr>
        <w:t>点</w:t>
      </w:r>
      <w:r>
        <w:rPr>
          <w:rFonts w:hint="eastAsia" w:ascii="宋体" w:hAnsi="宋体" w:cs="宋体"/>
          <w:color w:val="FF0000"/>
          <w:sz w:val="24"/>
          <w:u w:val="single"/>
          <w:lang w:val="en-US" w:eastAsia="zh-CN"/>
        </w:rPr>
        <w:t>00</w:t>
      </w:r>
      <w:r>
        <w:rPr>
          <w:rFonts w:hint="eastAsia" w:ascii="宋体" w:hAnsi="宋体" w:cs="宋体"/>
          <w:color w:val="FF0000"/>
          <w:sz w:val="24"/>
          <w:u w:val="single"/>
        </w:rPr>
        <w:t xml:space="preserve"> 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 xml:space="preserve"> 年</w:t>
      </w:r>
      <w:r>
        <w:rPr>
          <w:rFonts w:hint="eastAsia" w:ascii="宋体" w:hAnsi="宋体" w:cs="宋体"/>
          <w:color w:val="FF0000"/>
          <w:sz w:val="24"/>
          <w:u w:val="single"/>
          <w:lang w:val="en-US" w:eastAsia="zh-CN"/>
        </w:rPr>
        <w:t>08</w:t>
      </w:r>
      <w:r>
        <w:rPr>
          <w:rFonts w:hint="eastAsia" w:ascii="宋体" w:hAnsi="宋体" w:cs="宋体"/>
          <w:color w:val="FF0000"/>
          <w:sz w:val="24"/>
          <w:u w:val="single"/>
        </w:rPr>
        <w:t xml:space="preserve"> 月</w:t>
      </w:r>
      <w:r>
        <w:rPr>
          <w:rFonts w:hint="eastAsia" w:ascii="宋体" w:hAnsi="宋体" w:cs="宋体"/>
          <w:color w:val="FF0000"/>
          <w:sz w:val="24"/>
          <w:u w:val="single"/>
          <w:lang w:val="en-US" w:eastAsia="zh-CN"/>
        </w:rPr>
        <w:t>22</w:t>
      </w:r>
      <w:r>
        <w:rPr>
          <w:rFonts w:hint="eastAsia" w:ascii="宋体" w:hAnsi="宋体" w:cs="宋体"/>
          <w:color w:val="FF0000"/>
          <w:sz w:val="24"/>
          <w:u w:val="single"/>
        </w:rPr>
        <w:t xml:space="preserve"> 日 </w:t>
      </w:r>
      <w:r>
        <w:rPr>
          <w:rFonts w:hint="eastAsia" w:ascii="宋体" w:hAnsi="宋体" w:cs="宋体"/>
          <w:color w:val="FF0000"/>
          <w:sz w:val="24"/>
          <w:u w:val="single"/>
          <w:lang w:val="en-US" w:eastAsia="zh-CN"/>
        </w:rPr>
        <w:t>14</w:t>
      </w:r>
      <w:r>
        <w:rPr>
          <w:rFonts w:hint="eastAsia" w:ascii="宋体" w:hAnsi="宋体" w:cs="宋体"/>
          <w:color w:val="FF0000"/>
          <w:sz w:val="24"/>
          <w:u w:val="single"/>
        </w:rPr>
        <w:t>点</w:t>
      </w:r>
      <w:r>
        <w:rPr>
          <w:rFonts w:hint="eastAsia" w:ascii="宋体" w:hAnsi="宋体" w:cs="宋体"/>
          <w:color w:val="FF0000"/>
          <w:sz w:val="24"/>
          <w:u w:val="single"/>
          <w:lang w:val="en-US" w:eastAsia="zh-CN"/>
        </w:rPr>
        <w:t>00</w:t>
      </w:r>
      <w:r>
        <w:rPr>
          <w:rFonts w:hint="eastAsia" w:ascii="宋体" w:hAnsi="宋体" w:cs="宋体"/>
          <w:color w:val="FF0000"/>
          <w:sz w:val="24"/>
          <w:u w:val="single"/>
        </w:rPr>
        <w:t xml:space="preserve"> 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sz w:val="24"/>
        </w:rPr>
        <w:t xml:space="preserve">   </w:t>
      </w:r>
      <w:r>
        <w:rPr>
          <w:rFonts w:hint="eastAsia" w:ascii="宋体" w:hAnsi="宋体" w:cs="宋体"/>
          <w:color w:val="000000" w:themeColor="text1"/>
          <w:sz w:val="24"/>
          <w14:textFill>
            <w14:solidFill>
              <w14:schemeClr w14:val="tx1"/>
            </w14:solidFill>
          </w14:textFill>
        </w:rPr>
        <w:t xml:space="preserve"> 名    称：</w:t>
      </w:r>
      <w:r>
        <w:rPr>
          <w:rFonts w:hint="eastAsia" w:ascii="宋体" w:hAnsi="宋体" w:cs="宋体"/>
          <w:color w:val="000000" w:themeColor="text1"/>
          <w:sz w:val="24"/>
          <w:lang w:val="en-US" w:eastAsia="zh-CN"/>
          <w14:textFill>
            <w14:solidFill>
              <w14:schemeClr w14:val="tx1"/>
            </w14:solidFill>
          </w14:textFill>
        </w:rPr>
        <w:t>淳安县金峰乡人民政府</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 </w:t>
      </w:r>
      <w:r>
        <w:rPr>
          <w:rFonts w:hint="eastAsia" w:ascii="宋体" w:hAnsi="宋体" w:cs="宋体"/>
          <w:color w:val="000000" w:themeColor="text1"/>
          <w:sz w:val="24"/>
          <w:lang w:val="en-US" w:eastAsia="zh-CN"/>
          <w14:textFill>
            <w14:solidFill>
              <w14:schemeClr w14:val="tx1"/>
            </w14:solidFill>
          </w14:textFill>
        </w:rPr>
        <w:t>淳安县金峰乡金峰村</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项目联系人（询问）</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黄杜娟</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项目联系方式（询问）：13588767127</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 </w:t>
      </w:r>
      <w:r>
        <w:rPr>
          <w:rFonts w:hint="eastAsia" w:ascii="宋体" w:hAnsi="宋体" w:cs="宋体"/>
          <w:color w:val="000000" w:themeColor="text1"/>
          <w:sz w:val="24"/>
          <w:highlight w:val="none"/>
          <w:lang w:val="en-US" w:eastAsia="zh-CN"/>
          <w14:textFill>
            <w14:solidFill>
              <w14:schemeClr w14:val="tx1"/>
            </w14:solidFill>
          </w14:textFill>
        </w:rPr>
        <w:t>李知朋</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 </w:t>
      </w:r>
      <w:r>
        <w:rPr>
          <w:rFonts w:hint="eastAsia" w:ascii="宋体" w:hAnsi="宋体" w:cs="宋体"/>
          <w:color w:val="000000" w:themeColor="text1"/>
          <w:sz w:val="24"/>
          <w:highlight w:val="none"/>
          <w:lang w:val="en-US" w:eastAsia="zh-CN"/>
          <w14:textFill>
            <w14:solidFill>
              <w14:schemeClr w14:val="tx1"/>
            </w14:solidFill>
          </w14:textFill>
        </w:rPr>
        <w:t>13968112689</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lang w:val="en-US" w:eastAsia="zh-CN"/>
        </w:rPr>
        <w:t>浙江五扬建设管理有限公司</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lang w:val="en-US" w:eastAsia="zh-CN"/>
        </w:rPr>
        <w:t>淳安县千岛湖镇时代中心5幢701室</w:t>
      </w:r>
    </w:p>
    <w:p>
      <w:pPr>
        <w:spacing w:line="360" w:lineRule="auto"/>
        <w:rPr>
          <w:rFonts w:hint="eastAsia" w:ascii="宋体" w:hAnsi="宋体" w:eastAsia="宋体" w:cs="宋体"/>
          <w:sz w:val="24"/>
          <w:lang w:val="en-US" w:eastAsia="zh-CN"/>
        </w:rPr>
      </w:pPr>
      <w:r>
        <w:rPr>
          <w:rFonts w:hint="eastAsia" w:ascii="宋体" w:hAnsi="宋体" w:cs="宋体"/>
          <w:sz w:val="24"/>
        </w:rPr>
        <w:t xml:space="preserve">    传    真： </w:t>
      </w:r>
      <w:r>
        <w:rPr>
          <w:rFonts w:hint="eastAsia" w:ascii="宋体" w:hAnsi="宋体" w:cs="宋体"/>
          <w:sz w:val="24"/>
          <w:lang w:val="en-US" w:eastAsia="zh-CN"/>
        </w:rPr>
        <w:t>/</w:t>
      </w:r>
    </w:p>
    <w:p>
      <w:pPr>
        <w:spacing w:line="360" w:lineRule="auto"/>
        <w:rPr>
          <w:rFonts w:hint="default" w:ascii="宋体" w:hAnsi="宋体" w:eastAsia="宋体" w:cs="宋体"/>
          <w:sz w:val="24"/>
          <w:lang w:val="en-US" w:eastAsia="zh-CN"/>
        </w:rPr>
      </w:pPr>
      <w:r>
        <w:rPr>
          <w:rFonts w:hint="eastAsia" w:ascii="宋体" w:hAnsi="宋体" w:cs="宋体"/>
          <w:sz w:val="24"/>
        </w:rPr>
        <w:t xml:space="preserve">    项目联系人（询问）：</w:t>
      </w:r>
      <w:r>
        <w:rPr>
          <w:rFonts w:hint="eastAsia" w:ascii="宋体" w:hAnsi="宋体" w:cs="宋体"/>
          <w:sz w:val="24"/>
          <w:lang w:val="en-US" w:eastAsia="zh-CN"/>
        </w:rPr>
        <w:t>唐正昊</w:t>
      </w:r>
    </w:p>
    <w:p>
      <w:pPr>
        <w:spacing w:line="360" w:lineRule="auto"/>
        <w:rPr>
          <w:rFonts w:hint="default" w:ascii="宋体" w:hAnsi="宋体" w:eastAsia="宋体" w:cs="宋体"/>
          <w:sz w:val="24"/>
          <w:lang w:val="en-US" w:eastAsia="zh-CN"/>
        </w:rPr>
      </w:pPr>
      <w:r>
        <w:rPr>
          <w:rFonts w:hint="eastAsia" w:ascii="宋体" w:hAnsi="宋体" w:cs="宋体"/>
          <w:sz w:val="24"/>
        </w:rPr>
        <w:t xml:space="preserve">    项目联系方式（询问）：</w:t>
      </w:r>
      <w:r>
        <w:rPr>
          <w:rFonts w:hint="eastAsia" w:ascii="宋体" w:hAnsi="宋体" w:cs="宋体"/>
          <w:sz w:val="24"/>
          <w:lang w:val="en-US" w:eastAsia="zh-CN"/>
        </w:rPr>
        <w:t>0571-64999866</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质疑联系人：</w:t>
      </w:r>
      <w:r>
        <w:rPr>
          <w:rFonts w:hint="eastAsia" w:ascii="宋体" w:hAnsi="宋体" w:cs="宋体"/>
          <w:sz w:val="24"/>
          <w:lang w:val="en-US" w:eastAsia="zh-CN"/>
        </w:rPr>
        <w:t>胡仙女</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质疑联系方式：</w:t>
      </w:r>
      <w:r>
        <w:rPr>
          <w:rFonts w:hint="eastAsia" w:ascii="宋体" w:hAnsi="宋体" w:cs="宋体"/>
          <w:sz w:val="24"/>
          <w:lang w:val="en-US" w:eastAsia="zh-CN"/>
        </w:rPr>
        <w:t>13750850869</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称：淳安县财政局</w:t>
      </w:r>
    </w:p>
    <w:p>
      <w:pPr>
        <w:spacing w:line="360" w:lineRule="auto"/>
        <w:rPr>
          <w:rFonts w:ascii="宋体" w:hAnsi="宋体" w:cs="宋体"/>
          <w:sz w:val="24"/>
        </w:rPr>
      </w:pPr>
      <w:r>
        <w:rPr>
          <w:rFonts w:hint="eastAsia" w:ascii="宋体" w:hAnsi="宋体" w:cs="宋体"/>
          <w:sz w:val="24"/>
        </w:rPr>
        <w:t xml:space="preserve">    地    址：浙江省杭州市淳安县千岛湖镇环湖北路695号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w:t>
      </w:r>
      <w:r>
        <w:rPr>
          <w:rStyle w:val="962"/>
          <w:rFonts w:hint="default" w:ascii="宋体" w:hAnsi="宋体" w:eastAsia="宋体" w:cs="宋体"/>
          <w:b w:val="0"/>
          <w:bCs/>
          <w:sz w:val="24"/>
        </w:rPr>
        <w:t>方建宏</w:t>
      </w:r>
    </w:p>
    <w:p>
      <w:pPr>
        <w:spacing w:line="360" w:lineRule="auto"/>
        <w:ind w:firstLine="480"/>
        <w:rPr>
          <w:rFonts w:ascii="宋体" w:hAnsi="宋体" w:cs="宋体"/>
          <w:sz w:val="24"/>
        </w:rPr>
      </w:pPr>
      <w:r>
        <w:rPr>
          <w:rFonts w:hint="eastAsia" w:ascii="宋体" w:hAnsi="宋体" w:cs="宋体"/>
          <w:sz w:val="24"/>
        </w:rPr>
        <w:t>监督投诉电话：电话：</w:t>
      </w:r>
      <w:r>
        <w:rPr>
          <w:rStyle w:val="962"/>
          <w:rFonts w:hint="default" w:ascii="宋体" w:hAnsi="宋体" w:eastAsia="宋体" w:cs="宋体"/>
          <w:b w:val="0"/>
          <w:bCs/>
          <w:sz w:val="24"/>
        </w:rPr>
        <w:t>0571-64818305</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4"/>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5"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vAlign w:val="center"/>
          </w:tcPr>
          <w:p>
            <w:pPr>
              <w:spacing w:line="360" w:lineRule="auto"/>
              <w:rPr>
                <w:rFonts w:hint="eastAsia" w:ascii="宋体" w:hAnsi="宋体" w:cs="宋体"/>
                <w:sz w:val="24"/>
              </w:rPr>
            </w:pPr>
            <w:r>
              <w:rPr>
                <w:rFonts w:hint="eastAsia" w:ascii="宋体" w:hAnsi="宋体" w:cs="宋体"/>
                <w:sz w:val="24"/>
              </w:rPr>
              <w:t>货物类，</w:t>
            </w:r>
          </w:p>
          <w:p>
            <w:pPr>
              <w:spacing w:line="360" w:lineRule="auto"/>
              <w:rPr>
                <w:rFonts w:ascii="宋体" w:hAnsi="宋体" w:cs="宋体"/>
                <w:b w:val="0"/>
                <w:bCs w:val="0"/>
                <w:color w:val="0000FF"/>
                <w:sz w:val="24"/>
                <w:u w:val="single"/>
              </w:rPr>
            </w:pPr>
            <w:r>
              <w:rPr>
                <w:rFonts w:hint="eastAsia" w:ascii="宋体" w:hAnsi="宋体" w:cs="宋体"/>
                <w:color w:val="000000" w:themeColor="text1"/>
                <w:sz w:val="24"/>
                <w14:textFill>
                  <w14:solidFill>
                    <w14:schemeClr w14:val="tx1"/>
                  </w14:solidFill>
                </w14:textFill>
              </w:rPr>
              <w:t>单一产品或</w:t>
            </w:r>
            <w:r>
              <w:rPr>
                <w:rFonts w:hint="eastAsia" w:ascii="宋体" w:hAnsi="宋体" w:cs="宋体"/>
                <w:color w:val="000000" w:themeColor="text1"/>
                <w:kern w:val="0"/>
                <w:sz w:val="24"/>
                <w14:textFill>
                  <w14:solidFill>
                    <w14:schemeClr w14:val="tx1"/>
                  </w14:solidFill>
                </w14:textFill>
              </w:rPr>
              <w:t>核心产品为：</w:t>
            </w:r>
            <w:r>
              <w:rPr>
                <w:rFonts w:hint="eastAsia" w:ascii="宋体" w:hAnsi="宋体" w:eastAsia="宋体" w:cs="宋体"/>
                <w:b w:val="0"/>
                <w:bCs w:val="0"/>
                <w:i w:val="0"/>
                <w:iCs w:val="0"/>
                <w:color w:val="000000"/>
                <w:kern w:val="0"/>
                <w:sz w:val="24"/>
                <w:szCs w:val="24"/>
                <w:u w:val="single"/>
                <w:lang w:val="en-US" w:eastAsia="zh-CN" w:bidi="ar"/>
              </w:rPr>
              <w:t>污水站机电、收集管网机电、电气自控设备</w:t>
            </w:r>
            <w:r>
              <w:rPr>
                <w:rFonts w:hint="eastAsia" w:ascii="宋体" w:hAnsi="宋体" w:cs="宋体"/>
                <w:b w:val="0"/>
                <w:bCs w:val="0"/>
                <w:color w:val="000000" w:themeColor="text1"/>
                <w:sz w:val="24"/>
                <w:u w:val="single"/>
                <w14:textFill>
                  <w14:solidFill>
                    <w14:schemeClr w14:val="tx1"/>
                  </w14:solidFill>
                </w14:textFill>
              </w:rPr>
              <w:t xml:space="preserve">  。</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vAlign w:val="center"/>
          </w:tcPr>
          <w:p>
            <w:pPr>
              <w:numPr>
                <w:ilvl w:val="0"/>
                <w:numId w:val="1"/>
              </w:numPr>
              <w:snapToGrid w:val="0"/>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标的：</w:t>
            </w:r>
            <w:r>
              <w:rPr>
                <w:rFonts w:hint="eastAsia" w:ascii="宋体" w:hAnsi="宋体" w:eastAsia="宋体" w:cs="宋体"/>
                <w:b w:val="0"/>
                <w:bCs w:val="0"/>
                <w:i w:val="0"/>
                <w:iCs w:val="0"/>
                <w:color w:val="000000" w:themeColor="text1"/>
                <w:kern w:val="0"/>
                <w:sz w:val="24"/>
                <w:szCs w:val="24"/>
                <w:u w:val="single"/>
                <w:lang w:val="en-US" w:eastAsia="zh-CN" w:bidi="ar"/>
                <w14:textFill>
                  <w14:solidFill>
                    <w14:schemeClr w14:val="tx1"/>
                  </w14:solidFill>
                </w14:textFill>
              </w:rPr>
              <w:t>污水站机电</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eastAsia="宋体" w:cs="宋体"/>
                <w:b w:val="0"/>
                <w:bCs w:val="0"/>
                <w:i w:val="0"/>
                <w:iCs w:val="0"/>
                <w:color w:val="000000" w:themeColor="text1"/>
                <w:kern w:val="0"/>
                <w:sz w:val="24"/>
                <w:szCs w:val="24"/>
                <w:u w:val="single"/>
                <w:lang w:val="en-US" w:eastAsia="zh-CN" w:bidi="ar"/>
                <w14:textFill>
                  <w14:solidFill>
                    <w14:schemeClr w14:val="tx1"/>
                  </w14:solidFill>
                </w14:textFill>
              </w:rPr>
              <w:t>电气自控设备</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lang w:val="en-US" w:eastAsia="zh-CN"/>
                <w14:textFill>
                  <w14:solidFill>
                    <w14:schemeClr w14:val="tx1"/>
                  </w14:solidFill>
                </w14:textFill>
              </w:rPr>
              <w:t>工业</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行业；</w:t>
            </w:r>
          </w:p>
          <w:p>
            <w:pPr>
              <w:numPr>
                <w:ilvl w:val="0"/>
                <w:numId w:val="0"/>
              </w:num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）标的：</w:t>
            </w:r>
            <w:r>
              <w:rPr>
                <w:rFonts w:hint="eastAsia" w:ascii="宋体" w:hAnsi="宋体" w:eastAsia="宋体" w:cs="宋体"/>
                <w:b w:val="0"/>
                <w:bCs w:val="0"/>
                <w:i w:val="0"/>
                <w:iCs w:val="0"/>
                <w:color w:val="000000" w:themeColor="text1"/>
                <w:kern w:val="0"/>
                <w:sz w:val="24"/>
                <w:szCs w:val="24"/>
                <w:u w:val="single"/>
                <w:lang w:val="en-US" w:eastAsia="zh-CN" w:bidi="ar"/>
                <w14:textFill>
                  <w14:solidFill>
                    <w14:schemeClr w14:val="tx1"/>
                  </w14:solidFill>
                </w14:textFill>
              </w:rPr>
              <w:t>收集管网机电</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eastAsia="宋体" w:cs="宋体"/>
                <w:b w:val="0"/>
                <w:bCs w:val="0"/>
                <w:i w:val="0"/>
                <w:iCs w:val="0"/>
                <w:color w:val="000000" w:themeColor="text1"/>
                <w:kern w:val="0"/>
                <w:sz w:val="24"/>
                <w:szCs w:val="24"/>
                <w:u w:val="single"/>
                <w:lang w:val="en-US" w:eastAsia="zh-CN" w:bidi="ar"/>
                <w14:textFill>
                  <w14:solidFill>
                    <w14:schemeClr w14:val="tx1"/>
                  </w14:solidFill>
                </w14:textFill>
              </w:rPr>
              <w:t>电气自控设备</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lang w:val="en-US" w:eastAsia="zh-CN"/>
                <w14:textFill>
                  <w14:solidFill>
                    <w14:schemeClr w14:val="tx1"/>
                  </w14:solidFill>
                </w14:textFill>
              </w:rPr>
              <w:t>工业</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行业；</w:t>
            </w:r>
          </w:p>
          <w:p>
            <w:pPr>
              <w:pStyle w:val="4"/>
              <w:rPr>
                <w:rFonts w:ascii="宋体" w:hAnsi="宋体" w:eastAsia="宋体" w:cs="宋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vAlign w:val="center"/>
          </w:tcPr>
          <w:p>
            <w:pPr>
              <w:spacing w:line="360" w:lineRule="auto"/>
              <w:rPr>
                <w:rFonts w:hint="eastAsia" w:ascii="宋体" w:hAnsi="宋体" w:eastAsia="宋体" w:cs="宋体"/>
                <w:color w:val="0000FF"/>
                <w:sz w:val="24"/>
                <w:highlight w:val="none"/>
                <w:lang w:eastAsia="zh-CN"/>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eastAsia="宋体" w:cs="宋体"/>
                    <w:kern w:val="0"/>
                    <w:sz w:val="24"/>
                    <w:szCs w:val="24"/>
                    <w:lang w:val="en-US" w:eastAsia="zh-CN" w:bidi="ar-SA"/>
                  </w:rPr>
                  <w:t>þ</w:t>
                </w:r>
              </w:sdtContent>
            </w:sdt>
            <w:r>
              <w:rPr>
                <w:rFonts w:hint="eastAsia" w:ascii="宋体" w:hAnsi="宋体" w:cs="宋体"/>
                <w:kern w:val="0"/>
                <w:sz w:val="24"/>
                <w:highlight w:val="none"/>
              </w:rPr>
              <w:t xml:space="preserve"> A</w:t>
            </w:r>
            <w:r>
              <w:rPr>
                <w:rFonts w:hint="eastAsia" w:ascii="宋体" w:hAnsi="宋体" w:cs="宋体"/>
                <w:sz w:val="24"/>
                <w:highlight w:val="none"/>
              </w:rPr>
              <w:t>同意将非主体、</w:t>
            </w:r>
            <w:r>
              <w:rPr>
                <w:rFonts w:hint="eastAsia" w:ascii="宋体" w:hAnsi="宋体" w:cs="宋体"/>
                <w:color w:val="000000" w:themeColor="text1"/>
                <w:sz w:val="24"/>
                <w:highlight w:val="none"/>
                <w14:textFill>
                  <w14:solidFill>
                    <w14:schemeClr w14:val="tx1"/>
                  </w14:solidFill>
                </w14:textFill>
              </w:rPr>
              <w:t>非关键性的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运输</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工作分包</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rPr>
                <w:rFonts w:ascii="宋体" w:hAnsi="宋体" w:cs="宋体"/>
                <w:sz w:val="24"/>
              </w:rPr>
            </w:pPr>
            <w:sdt>
              <w:sdtPr>
                <w:rPr>
                  <w:rFonts w:hint="eastAsia" w:ascii="宋体" w:hAnsi="宋体" w:cs="宋体"/>
                  <w:kern w:val="0"/>
                  <w:sz w:val="24"/>
                  <w:highlight w:val="yellow"/>
                </w:rPr>
                <w:id w:val="-1276331357"/>
                <w14:checkbox>
                  <w14:checked w14:val="0"/>
                  <w14:checkedState w14:val="00FE" w14:font="Wingdings"/>
                  <w14:uncheckedState w14:val="2610" w14:font="MS Gothic"/>
                </w14:checkbox>
              </w:sdtPr>
              <w:sdtEndPr>
                <w:rPr>
                  <w:rFonts w:hint="eastAsia" w:ascii="宋体" w:hAnsi="宋体" w:cs="宋体"/>
                  <w:kern w:val="0"/>
                  <w:sz w:val="24"/>
                  <w:highlight w:val="yellow"/>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sz w:val="24"/>
                <w:u w:val="single"/>
              </w:rPr>
              <w:t xml:space="preserve"> </w:t>
            </w:r>
            <w:r>
              <w:rPr>
                <w:rFonts w:hint="eastAsia" w:ascii="宋体" w:hAnsi="宋体" w:cs="宋体"/>
                <w:color w:val="FF0000"/>
                <w:sz w:val="24"/>
                <w:u w:val="single"/>
              </w:rPr>
              <w:t xml:space="preserve">     </w:t>
            </w:r>
            <w:r>
              <w:rPr>
                <w:rFonts w:hint="eastAsia" w:ascii="宋体" w:hAnsi="宋体" w:cs="宋体"/>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tcPr>
          <w:p>
            <w:pPr>
              <w:snapToGrid w:val="0"/>
              <w:spacing w:line="360" w:lineRule="auto"/>
              <w:jc w:val="center"/>
              <w:rPr>
                <w:rFonts w:ascii="宋体" w:hAnsi="宋体" w:cs="宋体"/>
                <w:sz w:val="24"/>
              </w:rPr>
            </w:pPr>
          </w:p>
        </w:tc>
        <w:tc>
          <w:tcPr>
            <w:tcW w:w="1843" w:type="dxa"/>
            <w:vMerge w:val="continue"/>
            <w:vAlign w:val="center"/>
          </w:tcPr>
          <w:p>
            <w:pPr>
              <w:snapToGrid w:val="0"/>
              <w:spacing w:line="360" w:lineRule="auto"/>
              <w:jc w:val="center"/>
              <w:rPr>
                <w:rFonts w:ascii="宋体" w:hAnsi="宋体" w:cs="宋体"/>
                <w:b/>
                <w:sz w:val="24"/>
              </w:rPr>
            </w:pPr>
          </w:p>
        </w:tc>
        <w:tc>
          <w:tcPr>
            <w:tcW w:w="6095" w:type="dxa"/>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8"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vAlign w:val="center"/>
          </w:tcPr>
          <w:p>
            <w:pPr>
              <w:spacing w:line="360" w:lineRule="auto"/>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tcPr>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12</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FF0000"/>
                <w:sz w:val="24"/>
                <w:u w:val="single"/>
              </w:rPr>
              <w:t xml:space="preserve"> </w:t>
            </w:r>
            <w:r>
              <w:rPr>
                <w:rFonts w:hint="eastAsia" w:hAnsi="宋体" w:cs="宋体"/>
                <w:color w:val="000000" w:themeColor="text1"/>
                <w:sz w:val="24"/>
                <w:highlight w:val="none"/>
                <w:u w:val="single"/>
                <w:lang w:val="en-US" w:eastAsia="zh-CN"/>
                <w14:textFill>
                  <w14:solidFill>
                    <w14:schemeClr w14:val="tx1"/>
                  </w14:solidFill>
                </w14:textFill>
              </w:rPr>
              <w:t>淳安县千岛湖镇时代中心5号楼7楼701室</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w:t>
            </w:r>
            <w:r>
              <w:rPr>
                <w:rFonts w:hint="eastAsia" w:hAnsi="宋体" w:cs="宋体"/>
                <w:color w:val="000000" w:themeColor="text1"/>
                <w:sz w:val="24"/>
                <w:highlight w:val="none"/>
                <w:u w:val="single"/>
                <w:lang w:val="en-US" w:eastAsia="zh-CN"/>
                <w14:textFill>
                  <w14:solidFill>
                    <w14:schemeClr w14:val="tx1"/>
                  </w14:solidFill>
                </w14:textFill>
              </w:rPr>
              <w:t>唐正昊，13567169140</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FF0000"/>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tcPr>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ind w:firstLine="240" w:firstLineChars="100"/>
              <w:jc w:val="both"/>
              <w:rPr>
                <w:rFonts w:ascii="宋体" w:hAnsi="宋体" w:cs="宋体"/>
                <w:sz w:val="24"/>
              </w:rPr>
            </w:pPr>
            <w:r>
              <w:rPr>
                <w:rFonts w:hint="eastAsia" w:ascii="宋体" w:hAnsi="宋体" w:cs="宋体"/>
                <w:sz w:val="24"/>
              </w:rPr>
              <w:t>13</w:t>
            </w:r>
          </w:p>
        </w:tc>
        <w:tc>
          <w:tcPr>
            <w:tcW w:w="1843" w:type="dxa"/>
            <w:vMerge w:val="restart"/>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tcPr>
          <w:p>
            <w:pPr>
              <w:snapToGrid w:val="0"/>
              <w:spacing w:line="360" w:lineRule="auto"/>
              <w:jc w:val="center"/>
              <w:rPr>
                <w:rFonts w:ascii="宋体" w:hAnsi="宋体" w:cs="宋体"/>
                <w:sz w:val="24"/>
              </w:rPr>
            </w:pPr>
          </w:p>
        </w:tc>
        <w:tc>
          <w:tcPr>
            <w:tcW w:w="1843" w:type="dxa"/>
            <w:vMerge w:val="continue"/>
            <w:vAlign w:val="center"/>
          </w:tcPr>
          <w:p>
            <w:pPr>
              <w:snapToGrid w:val="0"/>
              <w:spacing w:line="360" w:lineRule="auto"/>
              <w:jc w:val="center"/>
              <w:rPr>
                <w:rFonts w:ascii="宋体" w:hAnsi="宋体" w:cs="宋体"/>
                <w:b/>
                <w:sz w:val="24"/>
              </w:rPr>
            </w:pPr>
          </w:p>
        </w:tc>
        <w:tc>
          <w:tcPr>
            <w:tcW w:w="6095" w:type="dxa"/>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vAlign w:val="center"/>
          </w:tcPr>
          <w:p>
            <w:pPr>
              <w:snapToGrid w:val="0"/>
              <w:spacing w:line="360" w:lineRule="auto"/>
              <w:jc w:val="center"/>
              <w:rPr>
                <w:rFonts w:ascii="宋体" w:hAnsi="宋体" w:eastAsia="宋体" w:cs="宋体"/>
                <w:b/>
                <w:kern w:val="2"/>
                <w:sz w:val="24"/>
                <w:szCs w:val="24"/>
                <w:lang w:val="en-US" w:eastAsia="zh-CN" w:bidi="ar-SA"/>
              </w:rPr>
            </w:pPr>
            <w:r>
              <w:rPr>
                <w:rFonts w:hint="eastAsia" w:ascii="宋体" w:hAnsi="宋体" w:cs="宋体"/>
                <w:b/>
                <w:sz w:val="24"/>
              </w:rPr>
              <w:t>采购服务费</w:t>
            </w:r>
          </w:p>
        </w:tc>
        <w:tc>
          <w:tcPr>
            <w:tcW w:w="6095" w:type="dxa"/>
            <w:vAlign w:val="center"/>
          </w:tcPr>
          <w:p>
            <w:pPr>
              <w:spacing w:line="360" w:lineRule="auto"/>
              <w:rPr>
                <w:rFonts w:hint="eastAsia" w:cs="Arial" w:asciiTheme="minorEastAsia" w:hAnsiTheme="minorEastAsia" w:eastAsiaTheme="minorEastAsia"/>
                <w:kern w:val="0"/>
                <w:sz w:val="24"/>
                <w:szCs w:val="24"/>
                <w:lang w:val="en-US" w:eastAsia="zh-CN" w:bidi="ar-SA"/>
              </w:rPr>
            </w:pPr>
            <w:r>
              <w:rPr>
                <w:rFonts w:hint="eastAsia" w:ascii="宋体" w:hAnsi="宋体" w:cs="宋体"/>
                <w:b/>
                <w:sz w:val="24"/>
              </w:rPr>
              <w:t>投标总报价应含采购服务费，本项目的招标代理服务费由中标人一次性向采购代理机构支付。本项目的招标代理服务费根据发改价格[2011]534号文《关于降低部分建设项目收费标准规范收费行为等有关问题的通知》的收费标准收取（详见附表1）。</w:t>
            </w:r>
            <w:r>
              <w:rPr>
                <w:rFonts w:hint="eastAsia" w:ascii="宋体" w:hAnsi="宋体" w:cs="宋体"/>
                <w:snapToGrid w:val="0"/>
                <w:kern w:val="28"/>
                <w:sz w:val="24"/>
              </w:rPr>
              <w:t>专家评审费按《淳财监督〔2020〕623号》规定的标准由采购人支付。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843" w:type="dxa"/>
            <w:vAlign w:val="center"/>
          </w:tcPr>
          <w:p>
            <w:pPr>
              <w:snapToGrid w:val="0"/>
              <w:spacing w:line="360" w:lineRule="auto"/>
              <w:jc w:val="center"/>
              <w:rPr>
                <w:rFonts w:ascii="宋体" w:hAnsi="宋体" w:eastAsia="宋体" w:cs="宋体"/>
                <w:b/>
                <w:kern w:val="2"/>
                <w:sz w:val="24"/>
                <w:szCs w:val="24"/>
                <w:lang w:val="en-US" w:eastAsia="zh-CN" w:bidi="ar-SA"/>
              </w:rPr>
            </w:pPr>
            <w:r>
              <w:rPr>
                <w:rFonts w:hint="eastAsia" w:ascii="宋体" w:hAnsi="宋体" w:cs="宋体"/>
                <w:b/>
                <w:sz w:val="24"/>
              </w:rPr>
              <w:t>备注</w:t>
            </w:r>
          </w:p>
        </w:tc>
        <w:tc>
          <w:tcPr>
            <w:tcW w:w="6095" w:type="dxa"/>
            <w:vAlign w:val="center"/>
          </w:tcPr>
          <w:p>
            <w:pPr>
              <w:spacing w:line="360" w:lineRule="auto"/>
              <w:rPr>
                <w:rFonts w:hint="eastAsia" w:cs="Arial" w:asciiTheme="minorEastAsia" w:hAnsiTheme="minorEastAsia" w:eastAsiaTheme="minorEastAsia"/>
                <w:kern w:val="0"/>
                <w:sz w:val="24"/>
                <w:szCs w:val="24"/>
                <w:lang w:val="en-US" w:eastAsia="zh-CN" w:bidi="ar-SA"/>
              </w:rPr>
            </w:pPr>
            <w:r>
              <w:rPr>
                <w:rFonts w:hint="eastAsia" w:ascii="宋体" w:hAnsi="宋体" w:cs="宋体"/>
                <w:b/>
                <w:sz w:val="24"/>
              </w:rPr>
              <w:t>中标人中标后须提供给采购代理机构两份加盖公章并签字的纸质投标文件（一正一副，副本是正本的复印件，与电子投标文件一致，如不一致，以电子投标文件为准）。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第三部分"/>
      <w:bookmarkStart w:id="14"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sz w:val="24"/>
        </w:rPr>
        <w:t>11.1.1符合</w:t>
      </w:r>
      <w:r>
        <w:rPr>
          <w:rFonts w:hint="eastAsia" w:ascii="宋体" w:hAnsi="宋体" w:cs="宋体"/>
          <w:color w:val="000000" w:themeColor="text1"/>
          <w:sz w:val="24"/>
          <w14:textFill>
            <w14:solidFill>
              <w14:schemeClr w14:val="tx1"/>
            </w14:solidFill>
          </w14:textFill>
        </w:rPr>
        <w:t>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1.1.2</w:t>
      </w:r>
      <w:bookmarkStart w:id="17" w:name="_Hlk101259339"/>
      <w:r>
        <w:rPr>
          <w:rFonts w:hint="eastAsia" w:ascii="宋体" w:hAnsi="宋体" w:cs="宋体"/>
          <w:snapToGrid w:val="0"/>
          <w:color w:val="000000" w:themeColor="text1"/>
          <w:kern w:val="28"/>
          <w:sz w:val="24"/>
          <w:szCs w:val="20"/>
          <w14:textFill>
            <w14:solidFill>
              <w14:schemeClr w14:val="tx1"/>
            </w14:solidFill>
          </w14:textFill>
        </w:rPr>
        <w:t>联合协议</w:t>
      </w:r>
      <w:bookmarkEnd w:id="17"/>
      <w:r>
        <w:rPr>
          <w:rFonts w:hint="eastAsia" w:ascii="宋体" w:hAnsi="宋体" w:cs="宋体"/>
          <w:snapToGrid w:val="0"/>
          <w:color w:val="000000" w:themeColor="text1"/>
          <w:kern w:val="28"/>
          <w:sz w:val="24"/>
          <w:szCs w:val="20"/>
          <w14:textFill>
            <w14:solidFill>
              <w14:schemeClr w14:val="tx1"/>
            </w14:solidFill>
          </w14:textFill>
        </w:rPr>
        <w:t>（如果有)；</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kern w:val="2"/>
          <w:sz w:val="24"/>
          <w:szCs w:val="20"/>
        </w:rPr>
        <w:t>2</w:t>
      </w:r>
      <w:r>
        <w:rPr>
          <w:rFonts w:ascii="宋体" w:hAnsi="宋体" w:cs="宋体"/>
          <w:b/>
          <w:bCs/>
          <w:kern w:val="2"/>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14665"/>
      <w:bookmarkEnd w:id="19"/>
      <w:bookmarkStart w:id="20" w:name="_Hlt68057669"/>
      <w:bookmarkEnd w:id="20"/>
      <w:bookmarkStart w:id="21" w:name="_Hlt74707468"/>
      <w:bookmarkEnd w:id="21"/>
      <w:bookmarkStart w:id="22" w:name="_Hlt75236290"/>
      <w:bookmarkEnd w:id="22"/>
      <w:bookmarkStart w:id="23" w:name="_Hlt68072990"/>
      <w:bookmarkEnd w:id="23"/>
      <w:bookmarkStart w:id="24" w:name="_Hlt68073093"/>
      <w:bookmarkEnd w:id="24"/>
      <w:bookmarkStart w:id="25" w:name="_Hlt68403820"/>
      <w:bookmarkEnd w:id="25"/>
      <w:bookmarkStart w:id="26" w:name="_Hlt75236101"/>
      <w:bookmarkEnd w:id="26"/>
      <w:bookmarkStart w:id="27" w:name="_Hlt74730295"/>
      <w:bookmarkEnd w:id="27"/>
      <w:bookmarkStart w:id="28" w:name="_Hlt68072998"/>
      <w:bookmarkEnd w:id="28"/>
      <w:bookmarkStart w:id="29" w:name="_Hlt74729768"/>
      <w:bookmarkEnd w:id="29"/>
      <w:bookmarkStart w:id="30" w:name="_Hlt75236011"/>
      <w:bookmarkEnd w:id="30"/>
    </w:p>
    <w:bookmarkEnd w:id="13"/>
    <w:bookmarkEnd w:id="14"/>
    <w:p>
      <w:pPr>
        <w:spacing w:line="360" w:lineRule="auto"/>
        <w:jc w:val="center"/>
        <w:outlineLvl w:val="0"/>
        <w:rPr>
          <w:rFonts w:ascii="宋体" w:hAnsi="宋体" w:cs="宋体"/>
          <w:b/>
          <w:sz w:val="36"/>
          <w:szCs w:val="36"/>
        </w:rPr>
      </w:pPr>
      <w:bookmarkStart w:id="31" w:name="第四部分"/>
      <w:r>
        <w:rPr>
          <w:rFonts w:hint="eastAsia" w:ascii="宋体" w:hAnsi="宋体" w:cs="宋体"/>
          <w:b/>
          <w:sz w:val="36"/>
          <w:szCs w:val="36"/>
        </w:rPr>
        <w:t>第三部分   采购需求</w:t>
      </w:r>
    </w:p>
    <w:p>
      <w:pPr>
        <w:widowControl/>
        <w:spacing w:line="336" w:lineRule="auto"/>
        <w:ind w:right="63"/>
        <w:rPr>
          <w:rFonts w:hint="eastAsia" w:ascii="宋体" w:hAnsi="宋体" w:eastAsia="宋体" w:cs="宋体"/>
          <w:b/>
          <w:bCs/>
          <w:color w:val="auto"/>
          <w:kern w:val="0"/>
          <w:sz w:val="28"/>
          <w:szCs w:val="28"/>
          <w:highlight w:val="none"/>
        </w:rPr>
      </w:pPr>
      <w:bookmarkStart w:id="32" w:name="_Toc8597"/>
      <w:r>
        <w:rPr>
          <w:rFonts w:hint="eastAsia" w:ascii="宋体" w:hAnsi="宋体" w:eastAsia="宋体" w:cs="宋体"/>
          <w:b/>
          <w:bCs/>
          <w:color w:val="auto"/>
          <w:kern w:val="0"/>
          <w:sz w:val="28"/>
          <w:szCs w:val="28"/>
          <w:highlight w:val="none"/>
        </w:rPr>
        <w:t>一、项目概况</w:t>
      </w:r>
      <w:bookmarkEnd w:id="32"/>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lang w:eastAsia="zh-CN"/>
        </w:rPr>
        <w:t>淳安县金峰乡污水处理站及收集管网项目—机电、电气自控设备安装及调试项目，</w:t>
      </w:r>
      <w:r>
        <w:rPr>
          <w:rFonts w:hint="eastAsia" w:ascii="宋体" w:hAnsi="宋体" w:eastAsia="宋体" w:cs="宋体"/>
          <w:kern w:val="0"/>
          <w:sz w:val="24"/>
          <w:lang w:val="en-US" w:eastAsia="zh-CN"/>
        </w:rPr>
        <w:t>本项目为</w:t>
      </w:r>
      <w:r>
        <w:rPr>
          <w:rFonts w:hint="eastAsia" w:ascii="宋体" w:hAnsi="宋体" w:eastAsia="宋体" w:cs="宋体"/>
          <w:kern w:val="0"/>
          <w:sz w:val="24"/>
        </w:rPr>
        <w:t>交钥匙工程（包括设备采购、现场安装、调试及培训等），投标人须全面负责设备的技术、制造、采购、运输、保险、交货、质保期内的备品备件供应、专用工具、现场仓储和短驳费、现场预埋及安装、调试和试运行、最终验收、技术培训及相关技术服务，保证达到验收标准要求等全部责任。</w:t>
      </w:r>
    </w:p>
    <w:p>
      <w:pPr>
        <w:widowControl/>
        <w:spacing w:line="336" w:lineRule="auto"/>
        <w:ind w:right="63"/>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二、采购清单</w:t>
      </w:r>
    </w:p>
    <w:tbl>
      <w:tblPr>
        <w:tblStyle w:val="62"/>
        <w:tblW w:w="10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11"/>
        <w:gridCol w:w="2205"/>
        <w:gridCol w:w="3855"/>
        <w:gridCol w:w="165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205"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3855"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项目特征</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计量</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单位</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366" w:type="dxa"/>
            <w:gridSpan w:val="5"/>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污水站机电、电气自控设备安装部分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366" w:type="dxa"/>
            <w:gridSpan w:val="5"/>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大型设备</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调节池</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调节池提升泵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1.名称：调节池提升泵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2.规格：Q=40m3/h，H=16m,N=4kw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机械格栅</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1.名称：机械格栅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2.规格：循环齿耙式，设备净宽0.5m，栅隙1mm,N=0.37kw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栅渣收集槽</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1.名称：栅渣收集槽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2.规格：1000*500*1000mm，容积500L</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穿孔曝气系统</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1.名称：穿孔曝气系统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2.规格：DN32，材质ABS，含水下全部部件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超声波液位计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称：超声波液位计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格：量程0—3m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生化池</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好氧池回流泵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1.名称：好氧池回流泵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2.规格：Q=80m3/h,H=17m,N=5.5kw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二沉池回流泵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1.名称：二沉池回流泵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2.规格：Q=30m3/h,H=15m,N=2.2kw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终沉池污泥泵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1.名称：终沉池污泥泵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2.规格：Q=50m3/h,H=18m,N=4kw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中间水池提升泵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1.名称：中间水池提升泵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2.规格：Q=40m3/h,H=25m,N=7.5kw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螺杆泵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1.名称：螺杆泵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2.规格：流量：20m3/h</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厌氧池潜水搅拌机</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1.名称：厌氧池潜水搅拌机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2.规格：QJB-1.5,N=1.5kW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缺氧池潜水搅拌机</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1.名称：缺氧池潜水搅拌机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2.规格：QJB-1.5,N=1.5kW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二沉池出水堰板</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1.直角三角堰，板厚2mm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二沉池中心导流筒</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1.名称：二沉池中心导流筒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2.规格：DN600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混凝搅拌机</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1.名称：混凝搅拌机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2.规格：转速40-50r/min,N=4kW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终沉池出水堰板</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1.直角三角堰，板厚2mm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终沉池中心导流筒</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1.名称：终沉池中心导流筒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2.规格：DN700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微孔曝气器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1.名称：微孔曝气器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2.规格：φ215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在线溶氧仪</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1.名称：在线溶氧仪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2.规格：荧光法电极</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超声波液位计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称：超声波液位计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格：量程0—6m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电磁流量计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1.DN100电磁流量计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电磁流量计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1.DN80电磁流量计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设备房</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空气悬浮风机</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1.名称：空气悬浮风机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2.规格：Q=14m3/min,△P=60kpa,N=15kW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回旋风机</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1.名称：回旋风机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2.规格：HC-100S,N=5.5kW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卧螺离心脱水机</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1.名称：卧螺离心脱水机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2.规格：处理量：10-15m3/h</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污泥切割机</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1.名称：污泥切割机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2.规格：M-OVAS/25-2.2,2.2kw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无轴螺旋输送机</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1.名称：无轴螺旋输送机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2.规格：ULS210×7000,3.0kw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助凝剂配投装置</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1.名称：助凝剂配投装置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2.规格：Q=500L/h,2.2kw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加药螺杆泵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1.名称：加药螺杆泵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2.规格：1m3/h,N=0.75kw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电磁流量计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1.DN20电磁流量计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纤维转盘滤池</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纤维转盘滤池成套设备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1.名称：纤维转盘滤池成套设备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2.规格：D2000×2盘，有效过滤面积11.4m2，0.55kw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2.规格：铸铁立式排污泵30t/h，15m，2.2kw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除臭系统</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离心风机</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1.名称：离心风机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2.规格：风量：6000m3/h,全压：2600Pa,功率：7.5kW,材质玻璃钢，电机变频</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碱洗塔</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1.名称：碱洗塔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2.规格：风量：6000m3/h,φ1600×6000mm,厚度15mm,材质PP,含丝网除雾层和填料</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碱洗塔水泵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1.名称：碱洗塔水泵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2.规格：流量：23m3/h,扬程：18m,功率：1.5KW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纳米光催化除臭设备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1.名称：纳米光催化除臭设备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2.规格：风量：6000m3/h,3.5×1.2×1.6(H)m.规格：3.5×1.2×1.6(H)m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304不锈钢，供电：AC380V/50Hz/4.4kW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催化剂类型：蜂窝陶瓷烧结板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催化光源：LED光源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组成：设备壳体、干式过滤棉、催化光源（配镇流器）、二氧化钛催化剂</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排气筒</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1.名称：排气筒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2.规格：450×12500mm,材质PP,含排气筒护架、采样平合</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PH计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1.名称：PH计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2.规格：测量范围0-14</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玻璃钢盖板</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1.名称：玻璃钢盖板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2.规格：弧形玻璃钢盖板，池面收集加盖，盖板厚度不小于6mm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其他设备</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紫外消毒模块</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1.名称：紫外消毒模块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2.规格：每个模块6根灯管，3套模块，N=1.5kw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超声波明渠流量计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称：超声波明渠流量计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格：量程0-200m3/h</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法兰阀门（沟槽式法兰连接）</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称：闸板阀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格：DN250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外排泵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称：外排泵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格：Q=50m3/h，H=25m,N=7.5kw，含变频</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中水回用泵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称：中水回用泵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格：Q=40m3/h，H=50m,N=15kw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超声波液位计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称：超声波液位计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格：量程0—6m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电磁流量计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称：电磁流量计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电磁流量计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称：电磁流量计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PAC加药系统</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称：PAC加药系统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格：溶药桶:1000L,材质PE,转速120r/min,N=1.5KW,水下部分防腐,计量泵,Q=115L/h,N=0.25kW,数量2台,Y型过滤器1只及辅材配件等</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PAM加药系统</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称：PAM加药系统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格：溶药桶:1000L,材质PE,转速120r/min,N=1.5KW,水下部分防腐,计量泵,Q=115L/h,N=0.25kW,数量2台,Y型过滤器1只及辅材配件等</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碱加药系统</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称：碱加药系统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格：溶药桶:1000L,材质PE,转速120r/min,N=1.5KW,水下部分防腐,计量泵,Q=115L/h,N=0.25kW,数量2台,Y型过滤器1只及辅材配件等</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碳源加药系统</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称：碳源加药系统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格：溶药桶:1000L,材质PE,转速120r/min,N=1.5KW,水下部分防腐,计量泵,Q=115L/h,N=0.25kW,数量2台,Y型过滤器1只及辅材配件等</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浊度仪</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称：浊度仪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格：过程分析仪表</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配电系统</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柴油发电机组</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1.名称：柴油发电机组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2.规格：常用功率150KW,备用功率180KW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1.名称：配电箱AA1-AA6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2.规格：常800x2200x600，碳钢喷塑</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1.名称：动力柜AP1、AP2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2.规格：800x2200x600，碳钢喷塑</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1.名称：按钮箱K7</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2.规格：500x600x200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1.名称：按钮箱K9</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2.规格：500x600x200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1.名称：按钮箱K1~4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2.规格：500x600x200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1.名称：按钮箱K5、K6、K8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2.规格：500x600x200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1.名称：PLC柜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2.规格：800x2200x600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工业计算机系统调试</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1.PLC可编程逻辑控制器试验 过程I/O点以下256</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软件（污水处理厂工艺控制软件）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称：组态软件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格：组态王，开发版/运行版</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工业计算机柜、台设备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1.名称:工业控制计算机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2.规格:i5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Ups不间断电源及其附属设备安装</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称：UPS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格：C3K，3KVA，220VAC</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输出设备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1.名称：打印机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号：A4激光</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电脑桌椅</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1.电脑桌椅</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污水、中水智能化控制系统</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1.污水、中水智能化控制系统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2.显示屏（液晶拼接屏：尺寸：55寸  LED背光，拼接缝：3.8mm，分辨率1920*1080）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号：YJV-3x150+2x70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号：YJV-4x2.5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号：KYJV-8x1.5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号：YJV-4x4</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号：YJV-5x10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号：YJV-5x6</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号：YJV-3x4</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号：KYJV-19x1.5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号：YJV-5x2.5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号：KYJV-5x1.5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号：KYJV-3x1.5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号：KYJV-4x1.5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号：KYJV-2x1.5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内部管网</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调节池</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1.名称：挖眼三通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1.名称：大小头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2.规格：DN100-65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1.名称：大小头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2.规格：DN65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1.阀门类型：止回阀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1.阀门类型：底阀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生化组合池</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1.名称：挖眼三通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1.名称：挖眼三通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1.名称：挖眼三通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1.名称：大小头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2.规格：DN80-50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1.名称：大小头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2.规格：DN100-65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1.名称：大小头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1.名称：大小头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2.规格：DN150-100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软接头（软管）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1.名称：软接头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软接头（软管）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1.名称：软接头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软接头（软管）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1.名称：软接头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2.规格：DN65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1.阀门类型：止回阀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1.阀门类型：止回阀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1.阀门类型：底阀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设备房</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1.名称：UPVC管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1.名称：PE管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1.名称：挖眼三通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1.名称：挖眼三通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1.阀门类型：球阀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1.阀门类型：球阀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臭气系统</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2.材质：PP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3.规格：DN450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3.规格：DN450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1.阀门类型：蝶阀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2.阀门材质：PP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1.阀门类型：蝶阀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2.阀门材质：PP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1.阀门类型：蝶阀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2.阀门材质：PP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1.阀门类型：蝶阀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2.阀门材质：PP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3.规格：DN450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软接头（软管）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1.名称：软接头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2.材质：橡胶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3.规格：DN450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1.阀门类型：止回阀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纤维转盘</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进水闸</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1.名称：进水闸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可调进水堰板</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1.名称：可调进水堰板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3.规格：LXB=2600X1200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可调出水堰板</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1.名称：可调出水堰板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3.规格：LXB=2600X400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真空表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1.名称：真空表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3.规格：φ50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弹性接头</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1.名称：弹性接头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2.材质：橡胶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弹性接头</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1.名称：弹性接头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2.材质：橡胶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3.规格：DN65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1.阀门类型：电动带柄调节阀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3.规格：DN65,N=0.04Kw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1.阀门类型：止回阀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2.材质：Q235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3.规格：DN65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1.名称：法兰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2.材质：Q235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1.名称：管道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2.材质：Q235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3.规格：DN65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1.名称：管道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2.材质：Q235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1.名称：管道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2.材质：Q235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3.规格：DN65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2.材质：Q235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2.材质：Q235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2.材质：Q235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3.规格：DN65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2.材质：Q235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外部管网</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进站污水-调节池</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PE污水压力管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1.名称：PE管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3.规格：De75PN=1.0MPa</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PE污水压力管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1.名称：PE管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3.规格：De160PN=1.0MPa</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3.规格：D219X6</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调节池-生化池</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3.规格：D159X4.5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3.规格：D108X4</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1.名称：非标弯头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3.规格：DN150x100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3.规格：DN150x100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生化池-纤维转盘</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3.规格：D159X4.5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1.名称：非标弯头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纤维转盘-消毒渠</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1.名称：缠绕结构壁管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2.材质：HDPE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消毒渠-排出口</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1.名称：缠绕结构壁管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2.材质：HDPE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排出口-中水池</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1.名称：缠绕结构壁管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2.材质：HDPE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中水池-果园</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3.规格：D108X4</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中水池-人工湿地</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3.规格：D108X4</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加药管线</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1.名称：液碱加药管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1.名称：碳源药管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1.名称：PAC加药管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1.名称：PAM加药管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2.材质：UPVC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回流污泥管线</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3.规格：D159X4.5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3.规格：D108X4</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（十一）</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剩余污泥管线</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3.规格：D108X4</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1.名称：非标弯头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3.规格：DN100x100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（十二）</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污水管线</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1.名称：缠绕结构壁管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2.材质：HDPE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1.名称：缠绕结构壁管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2.材质：HDPE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（十三）</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污水管线</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1.名称：缠绕结构壁管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2.材质：HDPE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3.规格：DN300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1.名称：缠绕结构壁管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2.材质：HDPE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1.名称：缠绕结构壁管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2.材质：HDPE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（十四）</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集水管线</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1.名称：给水管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1.名称：给水管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1.名称：给水管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1.名称：等径三通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1.名称：给水管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1.名称：等径三通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金属骨架复合管件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2.材质：钢丝网骨架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（十五）</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空气管道</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3.规格：D159X4.5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（十六）</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废气管道</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3.规格：D108X4</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3.规格：D159X4.5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3.规格：D219X6</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3.规格：D273X8</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3.规格：D377X9</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3.规格：D480X9</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1.名称：等径三通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3.规格：DN450x450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1.名称：等径三通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3.规格：DN100x100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3.规格：DN200x100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3.规格：DN250x100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3.规格：DN200x150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3.规格：DN250x150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3.规格：DN350x250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1.名称：异径三通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3.规格：DN450x250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3.规格：DN200x100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3.规格：DN250x200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3.规格：DN350x250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3.规格：DN450x350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1.名称：异径管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3.规格：DN450x250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不锈钢管管件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1.名称：90°弯头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（十七）</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构筑物附属工程</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阀门井</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1.阀门井 AXB=1100X1200, H=1200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水表井</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1.水表井 2150X1100 H=1.20m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排泥水检查井</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1.排泥水检查井 01000 H=1.00~1.25m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雨水检查井</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1.雨水检查井 01000 H=1.20~1.50m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雨水排出口</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1.雨水排出口 D=500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污水消能井</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1.污水消能井 01000 H=1.50m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污水检查并</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1.污水检查并 01000 H=1.20~2.50m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偏沟式单算雨水口</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1.偏沟式单算雨水口 H《0.80m</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化粪池</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1.G1-2SF</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检查井防坠网</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1.检查井防坠网</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（十八）</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外部设备</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1.阀门类型：蝶阀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3.规格：DN100 PN=1.0MPa</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1.名称：水表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3.规格：DN110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室外消火栓</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1.名称：室外地上式消火栓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2.阀门材质：钢制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3.规格：SS100/65-1.0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倒流防止器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1.名称：管道倒流防止器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3.规格：DN50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倒流防止器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1.名称：管道倒流防止器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2.阀门材质：铸铁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3.规格：DN25</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潜水排污泵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1.名称：潜水排污泵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2.规格：Q=70m3/h H=10m P=2.2kW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中水回用</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1.阀门类型：电动阀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2.规格、压力等级：DN80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电动阀门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1.阀门类型：电动阀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2.规格、压力等级：DN100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2.规格：Q=20m3,H=80m,N=11kW；一用一备，含管道阀门、接头、支架等配件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1.电缆名称：总电缆线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3.电缆规格：5*25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1.电缆名称：单芯光缆</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1.电缆名称：水泵电源线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3.电缆规格：4*16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1.电缆名称：液位仪、流量计电源线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号：KVVP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3.电缆规格：3*1.5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1.电缆名称：液位仪、流量计信号线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号：KYJVP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3.电缆规格：2*1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1.电缆名称：电动阀电源线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号：KVVP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3.电缆规格：3*1.5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1.电缆名称：电动阀信号线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号：KVVP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3.电缆规格：4*1.5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1.电缆名称：摄像机电源线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号：KVVP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3.电缆规格：2*1.5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双绞线缆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称：摄像机网线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格：超五类室外网线</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1.材质：Pe管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2.规格：De50*2.0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500*500成品电缆井</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1.500*500成品电缆井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2.人工挖沟槽、基坑土方 四类土深度在(m以内)2</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jc w:val="center"/>
        </w:trPr>
        <w:tc>
          <w:tcPr>
            <w:tcW w:w="10366" w:type="dxa"/>
            <w:gridSpan w:val="5"/>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收集管网机电、电气自控设备安装部分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366" w:type="dxa"/>
            <w:gridSpan w:val="5"/>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污水收集设备</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一体化泵站</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1.一体化泵站，直径3m，高5.5,H=20m,N=3kw）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1.De110电磁流量计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龙奥一体化泵站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一体化泵站</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1.一体化泵站，直径2m，高3m，流量250t/d，（Q=20m³/h，H=15m,N=2.2kw）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1.De110电磁流量计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船厂一体化泵站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一体化泵站</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1.一体化泵站，直径2m，高3m，流量50t/d，（Q=15m³/h，H=32m,N=4kw）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1.De75电磁流量计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景源村一体化泵站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一体化泵站</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1.一体化泵站，直径2m，高3m，流量200t/d，（Q=15m³/h，H=13m,N=1.1kw）</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1.De90电磁流量计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东侧船厂非一体化泵站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2.规格：Q=9m3,H=22m,N=2.2kW；一用一备，含自耦、阀门、接头等配件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西侧船厂非一体化泵站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2.规格：Q=8m3,H=15m,N=1.1kW；一用一备，含自耦、阀门、接头等配件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牛石埠农家乐非一体化泵站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2.规格：Q=15m3,H=32m,N=4kW；一用一备，含自耦、阀门、接头等配件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服务区1号非一体化泵站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2.规格：Q=10m3,H=15m,N=1.5kW；一用一备，含自耦、阀门、接头等配件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服务区2号非一体化泵站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龙奥1号非一体化泵站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（十一）</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龙奥2号非一体化泵站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（十二）</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龙奥3号非一体化泵站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（十三）</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景山村农居点非一体化泵站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（十四）</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方家村非一体化泵站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2.规格：Q=12m3,H=10m,N=1.1kW；一用一备，含自耦、阀门、接头等配件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（十五）</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阔畈1号非一体化泵站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2.规格：Q=20m3,H=15m,N=2.2kW；一用一备，含自耦、阀门、接头等配件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（十六）</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阔畈2号非一体化泵站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2.规格：Q=12m3,H=10m,N=0.75kW；一用一备，含自耦、阀门、接头等配件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（十七）</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沐水湾非一体化泵站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1.DN75电磁流量计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离心式泵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2.规格：Q=10m3,H=15m,N=1.5kW；一用一备，含自耦、阀门、接头等配件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（十八）</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景山村非一体化泵站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2.规格：Q=12m3,H=10m,N=0.75kW；一用一备，含自耦、阀门、接头等配件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（十九）</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返里酒店非一体化泵站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1.DN63电磁流量计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2.规格：Q=12m3,H=10m,N=0.75kW；一用一备，含自耦、阀门、接头等配件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（二十）</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金峰乡集镇非一体化泵站</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1.智慧化PLC控制柜1600*600*400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离心式泵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1.名称：潜水泵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2.规格：Q=15m3,H=13m,N=1.1kW；一用一备，含自耦、阀门、接头等配件</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1.液位计0-5米</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监控摄像设备</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1.彩色球型摄像机</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（二十一）</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1.电缆名称：总电缆线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3.电缆规格：5*25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1.电缆名称：水泵电源线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3.电缆规格：4*16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1.电缆名称：水泵电源线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3.电缆规格：4*6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1.电缆名称：水泵电源线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号：YJV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3.电缆规格：4*4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1.电缆名称：液位仪、流量计电源线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号：KVVP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3.电缆规格：3*1.5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353</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1.电缆名称：液位仪、流量计信号线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 号：KYJVP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3.电缆规格：2*1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 质：铜芯电力电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双绞线缆</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 称：摄像机网线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 格：超五类室外网线</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355</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配管</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1.材质：Pe管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2.规格：De50*2.0</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356</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500*500成品电缆井</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1.500*500成品电缆井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2.人工挖沟槽、基坑土方 四类土深度在(m以内)2</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四格式终端非一体化改建</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沉淀池清、才出回流泵</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1.沉淀池清、才出回流泵</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独立基础</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1.现浇混凝土 基础 混凝土^非泵送商品混凝土C25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2.现浇混凝土 独立基础  复合木模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两格式终端非一体化改建</w:t>
            </w:r>
          </w:p>
        </w:tc>
        <w:tc>
          <w:tcPr>
            <w:tcW w:w="3855" w:type="dxa"/>
            <w:shd w:val="clear" w:color="auto" w:fill="FFFFFF"/>
            <w:vAlign w:val="center"/>
          </w:tcPr>
          <w:p>
            <w:pPr>
              <w:jc w:val="left"/>
              <w:rPr>
                <w:rFonts w:hint="eastAsia" w:ascii="宋体" w:hAnsi="宋体" w:eastAsia="宋体" w:cs="宋体"/>
                <w:i w:val="0"/>
                <w:iCs w:val="0"/>
                <w:color w:val="000000"/>
                <w:sz w:val="24"/>
                <w:szCs w:val="24"/>
                <w:u w:val="none"/>
              </w:rPr>
            </w:pPr>
          </w:p>
        </w:tc>
        <w:tc>
          <w:tcPr>
            <w:tcW w:w="1650" w:type="dxa"/>
            <w:shd w:val="clear" w:color="auto" w:fill="FFFFFF"/>
            <w:vAlign w:val="center"/>
          </w:tcPr>
          <w:p>
            <w:pPr>
              <w:jc w:val="center"/>
              <w:rPr>
                <w:rFonts w:hint="eastAsia" w:ascii="宋体" w:hAnsi="宋体" w:eastAsia="宋体" w:cs="宋体"/>
                <w:i w:val="0"/>
                <w:iCs w:val="0"/>
                <w:color w:val="000000"/>
                <w:sz w:val="24"/>
                <w:szCs w:val="24"/>
                <w:u w:val="none"/>
              </w:rPr>
            </w:pPr>
          </w:p>
        </w:tc>
        <w:tc>
          <w:tcPr>
            <w:tcW w:w="1545" w:type="dxa"/>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厌氧池清淤</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1.厌氧池清淤</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 w:hRule="atLeast"/>
          <w:jc w:val="center"/>
        </w:trPr>
        <w:tc>
          <w:tcPr>
            <w:tcW w:w="111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w:t>
            </w:r>
          </w:p>
        </w:tc>
        <w:tc>
          <w:tcPr>
            <w:tcW w:w="22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独立基础</w:t>
            </w:r>
          </w:p>
        </w:tc>
        <w:tc>
          <w:tcPr>
            <w:tcW w:w="385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1.现浇混凝土 基础 混凝土^非泵送商品混凝土C25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2.现浇混凝土 独立基础  复合木模</w:t>
            </w:r>
          </w:p>
        </w:tc>
        <w:tc>
          <w:tcPr>
            <w:tcW w:w="16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54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r>
    </w:tbl>
    <w:p>
      <w:pPr>
        <w:rPr>
          <w:rFonts w:hint="eastAsia"/>
        </w:rPr>
      </w:pPr>
    </w:p>
    <w:p>
      <w:pPr>
        <w:widowControl/>
        <w:spacing w:line="336" w:lineRule="auto"/>
        <w:ind w:right="63"/>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三、主要设备技术标准性能与要求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（一）</w:t>
      </w:r>
      <w:r>
        <w:rPr>
          <w:rFonts w:hint="eastAsia" w:ascii="宋体" w:hAnsi="宋体" w:eastAsia="宋体" w:cs="宋体"/>
          <w:b/>
          <w:sz w:val="24"/>
          <w:szCs w:val="24"/>
          <w:lang w:eastAsia="zh-CN"/>
        </w:rPr>
        <w:t>、</w:t>
      </w:r>
      <w:r>
        <w:rPr>
          <w:rFonts w:hint="eastAsia" w:ascii="宋体" w:hAnsi="宋体" w:eastAsia="宋体" w:cs="宋体"/>
          <w:b/>
          <w:sz w:val="24"/>
          <w:szCs w:val="24"/>
        </w:rPr>
        <w:t>水泵、搅拌机等设备（含安装）技术要求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1、工作范围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潜水泵、搅拌机等设备的制造、检验、供货、安装、调试、试运行及预交付等工作，并应对此负完全责任。对于成套供应的系统设备,以设备材料表为准。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bookmarkStart w:id="33" w:name="_Toc341799499"/>
      <w:bookmarkStart w:id="34" w:name="_Toc5764589"/>
      <w:r>
        <w:rPr>
          <w:rFonts w:hint="eastAsia" w:ascii="宋体" w:hAnsi="宋体" w:eastAsia="宋体" w:cs="宋体"/>
          <w:sz w:val="24"/>
          <w:szCs w:val="24"/>
        </w:rPr>
        <w:t>2、承包商的责任</w:t>
      </w:r>
      <w:bookmarkEnd w:id="33"/>
      <w:bookmarkEnd w:id="34"/>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承包商负责所有合同设备的供货、安装、调试和试运行。如由于其设备质量、控制软件、安装质量等造成出水水质不达标，则承包商应负全部责任。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 提交的文件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bookmarkStart w:id="35" w:name="_Toc535393130"/>
      <w:bookmarkStart w:id="36" w:name="_Toc664316"/>
      <w:bookmarkStart w:id="37" w:name="_Toc341799510"/>
      <w:bookmarkStart w:id="38" w:name="_Toc663618"/>
      <w:bookmarkStart w:id="39" w:name="_Toc2070158"/>
      <w:bookmarkStart w:id="40" w:name="_Toc5697038"/>
      <w:bookmarkStart w:id="41" w:name="_Toc5764609"/>
      <w:bookmarkStart w:id="42" w:name="_Toc2584428"/>
      <w:bookmarkStart w:id="43" w:name="_Toc5607783"/>
      <w:bookmarkStart w:id="44" w:name="_Toc3556757"/>
      <w:bookmarkStart w:id="45" w:name="_Toc535382741"/>
      <w:bookmarkStart w:id="46" w:name="_Toc5697820"/>
      <w:bookmarkStart w:id="47" w:name="_Toc3520744"/>
      <w:bookmarkStart w:id="48" w:name="_Toc2071836"/>
      <w:bookmarkStart w:id="49" w:name="_Toc2584652"/>
      <w:bookmarkStart w:id="50" w:name="_Toc627133"/>
      <w:bookmarkStart w:id="51" w:name="_Toc5695147"/>
      <w:bookmarkStart w:id="52" w:name="_Toc5433965"/>
      <w:bookmarkStart w:id="53" w:name="_Toc5696254"/>
      <w:bookmarkStart w:id="54" w:name="_Toc5698059"/>
      <w:bookmarkStart w:id="55" w:name="_Toc3717740"/>
      <w:bookmarkStart w:id="56" w:name="_Toc690323"/>
      <w:bookmarkStart w:id="57" w:name="_Toc5433873"/>
      <w:bookmarkStart w:id="58" w:name="_Toc5422339"/>
      <w:bookmarkStart w:id="59" w:name="_Toc663195"/>
      <w:bookmarkStart w:id="60" w:name="_Toc535392976"/>
      <w:bookmarkStart w:id="61" w:name="_Toc3962084"/>
      <w:bookmarkStart w:id="62" w:name="_Toc626985"/>
      <w:bookmarkStart w:id="63" w:name="_Toc3961869"/>
      <w:bookmarkStart w:id="64" w:name="_Toc3556110"/>
      <w:r>
        <w:rPr>
          <w:rFonts w:hint="eastAsia" w:ascii="宋体" w:hAnsi="宋体" w:eastAsia="宋体" w:cs="宋体"/>
          <w:sz w:val="24"/>
          <w:szCs w:val="24"/>
        </w:rPr>
        <w:t>3.</w:t>
      </w:r>
      <w:r>
        <w:rPr>
          <w:rFonts w:hint="eastAsia" w:ascii="宋体" w:hAnsi="宋体" w:eastAsia="宋体" w:cs="宋体"/>
          <w:sz w:val="24"/>
          <w:szCs w:val="24"/>
          <w:lang w:val="en-US" w:eastAsia="zh-CN"/>
        </w:rPr>
        <w:t>1</w:t>
      </w:r>
      <w:r>
        <w:rPr>
          <w:rFonts w:hint="eastAsia" w:ascii="宋体" w:hAnsi="宋体" w:eastAsia="宋体" w:cs="宋体"/>
          <w:sz w:val="24"/>
          <w:szCs w:val="24"/>
        </w:rPr>
        <w:t>、投标提交的技术文件</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i w:val="0"/>
          <w:iCs w:val="0"/>
          <w:caps w:val="0"/>
          <w:color w:val="222222"/>
          <w:spacing w:val="0"/>
          <w:sz w:val="24"/>
          <w:szCs w:val="24"/>
          <w:shd w:val="clear" w:color="auto" w:fill="FFFFFF"/>
        </w:rPr>
        <w:t>★</w:t>
      </w:r>
      <w:r>
        <w:rPr>
          <w:rFonts w:hint="eastAsia" w:ascii="宋体" w:hAnsi="宋体" w:eastAsia="宋体" w:cs="宋体"/>
          <w:sz w:val="24"/>
          <w:szCs w:val="24"/>
          <w:lang w:val="en-US" w:eastAsia="zh-CN"/>
        </w:rPr>
        <w:t>3.1.1</w:t>
      </w:r>
      <w:r>
        <w:rPr>
          <w:rFonts w:hint="eastAsia" w:ascii="宋体" w:hAnsi="宋体" w:eastAsia="宋体" w:cs="宋体"/>
          <w:sz w:val="24"/>
          <w:szCs w:val="24"/>
        </w:rPr>
        <w:t>、</w:t>
      </w:r>
      <w:r>
        <w:rPr>
          <w:rFonts w:hint="eastAsia" w:ascii="宋体" w:hAnsi="宋体" w:cs="宋体"/>
          <w:sz w:val="24"/>
          <w:szCs w:val="24"/>
          <w:lang w:val="en-US" w:eastAsia="zh-CN"/>
        </w:rPr>
        <w:t>水泵</w:t>
      </w:r>
      <w:r>
        <w:rPr>
          <w:rFonts w:hint="eastAsia" w:ascii="宋体" w:hAnsi="宋体" w:eastAsia="宋体" w:cs="宋体"/>
          <w:sz w:val="24"/>
          <w:szCs w:val="24"/>
        </w:rPr>
        <w:t>性能描述</w:t>
      </w:r>
      <w:r>
        <w:rPr>
          <w:rFonts w:hint="eastAsia" w:ascii="宋体" w:hAnsi="宋体" w:eastAsia="宋体" w:cs="宋体"/>
          <w:sz w:val="24"/>
          <w:szCs w:val="24"/>
          <w:lang w:eastAsia="zh-CN"/>
        </w:rPr>
        <w:t>；</w:t>
      </w:r>
    </w:p>
    <w:p>
      <w:pPr>
        <w:ind w:firstLine="480" w:firstLineChars="200"/>
        <w:rPr>
          <w:rFonts w:hint="eastAsia" w:ascii="宋体" w:hAnsi="宋体" w:cs="宋体"/>
          <w:sz w:val="24"/>
          <w:szCs w:val="24"/>
          <w:lang w:val="en-US" w:eastAsia="zh-CN"/>
        </w:rPr>
      </w:pPr>
      <w:r>
        <w:rPr>
          <w:rFonts w:hint="eastAsia" w:ascii="宋体" w:hAnsi="宋体" w:eastAsia="宋体" w:cs="宋体"/>
          <w:i w:val="0"/>
          <w:iCs w:val="0"/>
          <w:caps w:val="0"/>
          <w:color w:val="222222"/>
          <w:spacing w:val="0"/>
          <w:sz w:val="24"/>
          <w:szCs w:val="24"/>
          <w:shd w:val="clear" w:color="auto" w:fill="FFFFFF"/>
        </w:rPr>
        <w:t>★</w:t>
      </w:r>
      <w:r>
        <w:rPr>
          <w:rFonts w:hint="eastAsia" w:ascii="宋体" w:hAnsi="宋体" w:eastAsia="宋体" w:cs="宋体"/>
          <w:sz w:val="24"/>
          <w:szCs w:val="24"/>
          <w:lang w:val="en-US" w:eastAsia="zh-CN"/>
        </w:rPr>
        <w:t>3.1.2</w:t>
      </w:r>
      <w:r>
        <w:rPr>
          <w:rFonts w:hint="eastAsia" w:ascii="宋体" w:hAnsi="宋体" w:eastAsia="宋体" w:cs="宋体"/>
          <w:sz w:val="24"/>
          <w:szCs w:val="24"/>
        </w:rPr>
        <w:t>、水泵、搅拌器等设备的</w:t>
      </w:r>
      <w:r>
        <w:rPr>
          <w:rFonts w:hint="eastAsia" w:ascii="宋体" w:hAnsi="宋体" w:cs="宋体"/>
          <w:sz w:val="24"/>
          <w:szCs w:val="24"/>
          <w:lang w:val="en-US" w:eastAsia="zh-CN"/>
        </w:rPr>
        <w:t>尺寸图。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（二）</w:t>
      </w:r>
      <w:r>
        <w:rPr>
          <w:rFonts w:hint="eastAsia" w:ascii="宋体" w:hAnsi="宋体" w:eastAsia="宋体" w:cs="宋体"/>
          <w:b/>
          <w:sz w:val="24"/>
          <w:szCs w:val="24"/>
          <w:lang w:eastAsia="zh-CN"/>
        </w:rPr>
        <w:t>、</w:t>
      </w:r>
      <w:r>
        <w:rPr>
          <w:rFonts w:hint="eastAsia" w:ascii="宋体" w:hAnsi="宋体" w:eastAsia="宋体" w:cs="宋体"/>
          <w:b/>
          <w:sz w:val="24"/>
          <w:szCs w:val="24"/>
        </w:rPr>
        <w:t>风机技术要求</w:t>
      </w:r>
    </w:p>
    <w:p>
      <w:pPr>
        <w:snapToGrid w:val="0"/>
        <w:spacing w:line="440" w:lineRule="atLeast"/>
        <w:ind w:firstLine="480" w:firstLineChars="200"/>
        <w:rPr>
          <w:rFonts w:hint="eastAsia" w:ascii="宋体" w:hAnsi="宋体" w:cs="宋体"/>
          <w:sz w:val="24"/>
        </w:rPr>
      </w:pPr>
      <w:bookmarkStart w:id="65" w:name="_Toc144177906"/>
      <w:bookmarkStart w:id="66" w:name="_Toc246337156"/>
      <w:r>
        <w:rPr>
          <w:rFonts w:hint="eastAsia" w:ascii="宋体" w:hAnsi="宋体" w:cs="宋体"/>
          <w:sz w:val="24"/>
        </w:rPr>
        <w:t>1．风机技术要求</w:t>
      </w:r>
    </w:p>
    <w:p>
      <w:pPr>
        <w:snapToGrid w:val="0"/>
        <w:spacing w:line="440" w:lineRule="atLeast"/>
        <w:ind w:firstLine="480" w:firstLineChars="200"/>
        <w:rPr>
          <w:rFonts w:ascii="宋体" w:hAnsi="宋体" w:cs="宋体"/>
          <w:sz w:val="24"/>
        </w:rPr>
      </w:pPr>
      <w:r>
        <w:rPr>
          <w:rFonts w:hint="eastAsia" w:ascii="宋体" w:hAnsi="宋体" w:cs="宋体"/>
          <w:sz w:val="24"/>
        </w:rPr>
        <w:t>技术描述：Q=14m3/min,△P=60kpa,N=15kW</w:t>
      </w:r>
    </w:p>
    <w:p>
      <w:pPr>
        <w:snapToGrid w:val="0"/>
        <w:spacing w:line="440" w:lineRule="atLeast"/>
        <w:ind w:firstLine="480" w:firstLineChars="200"/>
        <w:rPr>
          <w:rFonts w:hint="eastAsia" w:ascii="宋体" w:hAnsi="宋体" w:cs="宋体"/>
          <w:sz w:val="24"/>
        </w:rPr>
      </w:pPr>
      <w:r>
        <w:rPr>
          <w:rFonts w:hint="eastAsia" w:ascii="宋体" w:hAnsi="宋体" w:cs="宋体"/>
          <w:sz w:val="24"/>
        </w:rPr>
        <w:t>2.1</w:t>
      </w:r>
      <w:bookmarkStart w:id="67" w:name="_Toc205884960"/>
      <w:r>
        <w:rPr>
          <w:rFonts w:hint="eastAsia" w:ascii="宋体" w:hAnsi="宋体" w:cs="宋体"/>
          <w:sz w:val="24"/>
        </w:rPr>
        <w:t>用途</w:t>
      </w:r>
      <w:bookmarkEnd w:id="67"/>
      <w:r>
        <w:rPr>
          <w:rFonts w:hint="eastAsia" w:ascii="宋体" w:hAnsi="宋体" w:cs="宋体"/>
          <w:sz w:val="24"/>
        </w:rPr>
        <w:t>：用于污水处理厂生化池鼓风曝气。</w:t>
      </w:r>
    </w:p>
    <w:bookmarkEnd w:id="65"/>
    <w:bookmarkEnd w:id="66"/>
    <w:p>
      <w:pPr>
        <w:snapToGrid w:val="0"/>
        <w:spacing w:line="440" w:lineRule="atLeas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3.2.1整机运转时，在隔音罩外1m处噪音(ISO3744，包括电动机)低于85dB(A)。</w:t>
      </w:r>
    </w:p>
    <w:p>
      <w:pPr>
        <w:snapToGrid w:val="0"/>
        <w:spacing w:line="440" w:lineRule="atLeast"/>
        <w:ind w:firstLine="480" w:firstLineChars="200"/>
        <w:rPr>
          <w:rFonts w:hint="eastAsia" w:ascii="宋体" w:hAnsi="宋体" w:cs="宋体"/>
          <w:sz w:val="24"/>
        </w:rPr>
      </w:pPr>
      <w:r>
        <w:rPr>
          <w:rFonts w:hint="eastAsia" w:ascii="宋体" w:hAnsi="宋体" w:cs="宋体"/>
          <w:sz w:val="24"/>
        </w:rPr>
        <w:t>3.2.2风机振动烈度(在机座上)不应大于2.5mm/s。</w:t>
      </w:r>
    </w:p>
    <w:p>
      <w:pPr>
        <w:snapToGrid w:val="0"/>
        <w:spacing w:line="440" w:lineRule="atLeast"/>
        <w:ind w:firstLine="480" w:firstLineChars="200"/>
        <w:rPr>
          <w:rFonts w:hint="eastAsia" w:ascii="宋体" w:hAnsi="宋体" w:cs="宋体"/>
          <w:sz w:val="24"/>
        </w:rPr>
      </w:pPr>
      <w:r>
        <w:rPr>
          <w:rFonts w:hint="eastAsia" w:ascii="宋体" w:hAnsi="宋体" w:cs="宋体"/>
          <w:sz w:val="24"/>
        </w:rPr>
        <w:t>3.2.3风机应适应24h连续运转而不产生不利影响。</w:t>
      </w:r>
    </w:p>
    <w:p>
      <w:pPr>
        <w:snapToGrid w:val="0"/>
        <w:spacing w:line="440" w:lineRule="atLeast"/>
        <w:ind w:firstLine="480" w:firstLineChars="200"/>
        <w:rPr>
          <w:rFonts w:hint="eastAsia" w:ascii="宋体" w:hAnsi="宋体" w:cs="宋体"/>
          <w:sz w:val="24"/>
        </w:rPr>
      </w:pPr>
      <w:r>
        <w:rPr>
          <w:rFonts w:hint="eastAsia" w:ascii="宋体" w:hAnsi="宋体" w:cs="宋体"/>
          <w:sz w:val="24"/>
        </w:rPr>
        <w:t>3.2.4风机整套机器(含鼓风机本身、电动机及变频器)的总绝对效率(在设计工况点的风量、风压，按温度20℃、1个大气压、湿度70%调节的条件下)应不低于71%，且不允许有负的公差值。</w:t>
      </w:r>
    </w:p>
    <w:p>
      <w:pPr>
        <w:snapToGrid w:val="0"/>
        <w:spacing w:line="440" w:lineRule="atLeast"/>
        <w:ind w:firstLine="480" w:firstLineChars="200"/>
        <w:rPr>
          <w:rFonts w:hint="eastAsia" w:ascii="宋体" w:hAnsi="宋体" w:cs="宋体"/>
          <w:sz w:val="24"/>
        </w:rPr>
      </w:pPr>
      <w:r>
        <w:rPr>
          <w:rFonts w:hint="eastAsia" w:ascii="宋体" w:hAnsi="宋体" w:cs="宋体"/>
          <w:sz w:val="24"/>
        </w:rPr>
        <w:t>3.2.6放空阀为气动放空阀，应采用机箱内置形式。招标人不接受任何不安全的放空设计，包括电动放空阀设计，也不接受需要外接高压力压缩空气气源的设计。</w:t>
      </w:r>
    </w:p>
    <w:p>
      <w:pPr>
        <w:snapToGrid w:val="0"/>
        <w:spacing w:line="440" w:lineRule="atLeast"/>
        <w:ind w:firstLine="480" w:firstLineChars="200"/>
        <w:rPr>
          <w:rFonts w:hint="eastAsia" w:ascii="宋体" w:hAnsi="宋体" w:cs="宋体"/>
          <w:sz w:val="24"/>
        </w:rPr>
      </w:pPr>
      <w:r>
        <w:rPr>
          <w:rFonts w:hint="eastAsia" w:ascii="宋体" w:hAnsi="宋体" w:cs="宋体"/>
          <w:sz w:val="24"/>
        </w:rPr>
        <w:t>3.2.6鼓风机在任何工况点运行时，安全余度应相同。</w:t>
      </w:r>
    </w:p>
    <w:p>
      <w:pPr>
        <w:snapToGrid w:val="0"/>
        <w:spacing w:line="440" w:lineRule="atLeast"/>
        <w:ind w:firstLine="480" w:firstLineChars="200"/>
        <w:rPr>
          <w:rFonts w:hint="eastAsia" w:ascii="宋体" w:hAnsi="宋体" w:cs="宋体"/>
          <w:sz w:val="24"/>
        </w:rPr>
      </w:pPr>
      <w:r>
        <w:rPr>
          <w:rFonts w:hint="eastAsia" w:ascii="宋体" w:hAnsi="宋体" w:cs="宋体"/>
          <w:sz w:val="24"/>
        </w:rPr>
        <w:t>3.3供货范围</w:t>
      </w:r>
    </w:p>
    <w:p>
      <w:pPr>
        <w:snapToGrid w:val="0"/>
        <w:spacing w:line="440" w:lineRule="atLeast"/>
        <w:ind w:firstLine="480" w:firstLineChars="200"/>
        <w:rPr>
          <w:rFonts w:hint="eastAsia" w:ascii="宋体" w:hAnsi="宋体" w:cs="宋体"/>
          <w:sz w:val="24"/>
        </w:rPr>
      </w:pPr>
      <w:r>
        <w:rPr>
          <w:rFonts w:hint="eastAsia" w:ascii="宋体" w:hAnsi="宋体" w:cs="宋体"/>
          <w:sz w:val="24"/>
        </w:rPr>
        <w:t>投标人提供的鼓风机装置为成套装置（必须是厂商最完备的配置），应包括：</w:t>
      </w:r>
    </w:p>
    <w:p>
      <w:pPr>
        <w:snapToGrid w:val="0"/>
        <w:spacing w:line="440" w:lineRule="atLeast"/>
        <w:ind w:firstLine="480" w:firstLineChars="200"/>
        <w:rPr>
          <w:rFonts w:hint="eastAsia" w:ascii="宋体" w:hAnsi="宋体" w:cs="宋体"/>
          <w:sz w:val="24"/>
        </w:rPr>
      </w:pPr>
      <w:r>
        <w:rPr>
          <w:rFonts w:hint="eastAsia" w:ascii="宋体" w:hAnsi="宋体" w:cs="宋体"/>
          <w:sz w:val="24"/>
        </w:rPr>
        <w:t>主机(含高速变频电机、变频器、空气悬浮轴承/控制器、就地控制柜)；</w:t>
      </w:r>
    </w:p>
    <w:p>
      <w:pPr>
        <w:snapToGrid w:val="0"/>
        <w:spacing w:line="440" w:lineRule="atLeast"/>
        <w:ind w:firstLine="480" w:firstLineChars="200"/>
        <w:rPr>
          <w:rFonts w:hint="eastAsia" w:ascii="宋体" w:hAnsi="宋体" w:cs="宋体"/>
          <w:sz w:val="24"/>
        </w:rPr>
      </w:pPr>
      <w:r>
        <w:rPr>
          <w:rFonts w:hint="eastAsia" w:ascii="宋体" w:hAnsi="宋体" w:cs="宋体"/>
          <w:sz w:val="24"/>
        </w:rPr>
        <w:t>进口空气过滤器；</w:t>
      </w:r>
    </w:p>
    <w:p>
      <w:pPr>
        <w:snapToGrid w:val="0"/>
        <w:spacing w:line="440" w:lineRule="atLeast"/>
        <w:ind w:firstLine="480" w:firstLineChars="200"/>
        <w:rPr>
          <w:rFonts w:hint="eastAsia" w:ascii="宋体" w:hAnsi="宋体" w:cs="宋体"/>
          <w:sz w:val="24"/>
        </w:rPr>
      </w:pPr>
      <w:r>
        <w:rPr>
          <w:rFonts w:hint="eastAsia" w:ascii="宋体" w:hAnsi="宋体" w:cs="宋体"/>
          <w:sz w:val="24"/>
        </w:rPr>
        <w:t>放空阀消音器；</w:t>
      </w:r>
    </w:p>
    <w:p>
      <w:pPr>
        <w:snapToGrid w:val="0"/>
        <w:spacing w:line="440" w:lineRule="atLeast"/>
        <w:ind w:firstLine="480" w:firstLineChars="200"/>
        <w:rPr>
          <w:rFonts w:hint="eastAsia" w:ascii="宋体" w:hAnsi="宋体" w:cs="宋体"/>
          <w:sz w:val="24"/>
        </w:rPr>
      </w:pPr>
      <w:r>
        <w:rPr>
          <w:rFonts w:hint="eastAsia" w:ascii="宋体" w:hAnsi="宋体" w:cs="宋体"/>
          <w:sz w:val="24"/>
        </w:rPr>
        <w:t>止回阀；</w:t>
      </w:r>
    </w:p>
    <w:p>
      <w:pPr>
        <w:snapToGrid w:val="0"/>
        <w:spacing w:line="440" w:lineRule="atLeast"/>
        <w:ind w:firstLine="480" w:firstLineChars="200"/>
        <w:rPr>
          <w:rFonts w:hint="eastAsia" w:ascii="宋体" w:hAnsi="宋体" w:cs="宋体"/>
          <w:sz w:val="24"/>
        </w:rPr>
      </w:pPr>
      <w:r>
        <w:rPr>
          <w:rFonts w:hint="eastAsia" w:ascii="宋体" w:hAnsi="宋体" w:cs="宋体"/>
          <w:sz w:val="24"/>
        </w:rPr>
        <w:t>手动蝶阀；</w:t>
      </w:r>
    </w:p>
    <w:p>
      <w:pPr>
        <w:snapToGrid w:val="0"/>
        <w:spacing w:line="440" w:lineRule="atLeast"/>
        <w:ind w:firstLine="480" w:firstLineChars="200"/>
        <w:rPr>
          <w:rFonts w:hint="eastAsia" w:ascii="宋体" w:hAnsi="宋体" w:cs="宋体"/>
          <w:sz w:val="24"/>
        </w:rPr>
      </w:pPr>
      <w:r>
        <w:rPr>
          <w:rFonts w:hint="eastAsia" w:ascii="宋体" w:hAnsi="宋体" w:cs="宋体"/>
          <w:sz w:val="24"/>
        </w:rPr>
        <w:t>出口柔性接头；</w:t>
      </w:r>
    </w:p>
    <w:p>
      <w:pPr>
        <w:snapToGrid w:val="0"/>
        <w:spacing w:line="440" w:lineRule="atLeast"/>
        <w:ind w:firstLine="480" w:firstLineChars="200"/>
        <w:rPr>
          <w:rFonts w:hint="eastAsia" w:ascii="宋体" w:hAnsi="宋体" w:cs="宋体"/>
          <w:sz w:val="24"/>
        </w:rPr>
      </w:pPr>
      <w:r>
        <w:rPr>
          <w:rFonts w:hint="eastAsia" w:ascii="宋体" w:hAnsi="宋体" w:cs="宋体"/>
          <w:sz w:val="24"/>
        </w:rPr>
        <w:t>出口锥形扩压消音器；</w:t>
      </w:r>
    </w:p>
    <w:p>
      <w:pPr>
        <w:snapToGrid w:val="0"/>
        <w:spacing w:line="440" w:lineRule="atLeast"/>
        <w:ind w:firstLine="480" w:firstLineChars="200"/>
        <w:rPr>
          <w:rFonts w:hint="eastAsia" w:ascii="宋体" w:hAnsi="宋体" w:cs="宋体"/>
          <w:sz w:val="24"/>
        </w:rPr>
      </w:pPr>
      <w:r>
        <w:rPr>
          <w:rFonts w:hint="eastAsia" w:ascii="宋体" w:hAnsi="宋体" w:cs="宋体"/>
          <w:sz w:val="24"/>
        </w:rPr>
        <w:t>强制冷却空气；</w:t>
      </w:r>
    </w:p>
    <w:p>
      <w:pPr>
        <w:snapToGrid w:val="0"/>
        <w:spacing w:line="440" w:lineRule="atLeast"/>
        <w:ind w:firstLine="480" w:firstLineChars="200"/>
        <w:rPr>
          <w:rFonts w:hint="eastAsia" w:ascii="宋体" w:hAnsi="宋体" w:cs="宋体"/>
          <w:sz w:val="24"/>
        </w:rPr>
      </w:pPr>
      <w:r>
        <w:rPr>
          <w:rFonts w:hint="eastAsia" w:ascii="宋体" w:hAnsi="宋体" w:cs="宋体"/>
          <w:sz w:val="24"/>
        </w:rPr>
        <w:t>总程序控制柜；</w:t>
      </w:r>
    </w:p>
    <w:p>
      <w:pPr>
        <w:snapToGrid w:val="0"/>
        <w:spacing w:line="440" w:lineRule="atLeast"/>
        <w:ind w:firstLine="480" w:firstLineChars="200"/>
        <w:rPr>
          <w:rFonts w:hint="eastAsia" w:ascii="宋体" w:hAnsi="宋体" w:cs="宋体"/>
          <w:sz w:val="24"/>
        </w:rPr>
      </w:pPr>
      <w:r>
        <w:rPr>
          <w:rFonts w:hint="eastAsia" w:ascii="宋体" w:hAnsi="宋体" w:cs="宋体"/>
          <w:sz w:val="24"/>
        </w:rPr>
        <w:t>各种温度及压力流量传感仪表；</w:t>
      </w:r>
    </w:p>
    <w:p>
      <w:pPr>
        <w:snapToGrid w:val="0"/>
        <w:spacing w:line="440" w:lineRule="atLeast"/>
        <w:ind w:firstLine="480" w:firstLineChars="200"/>
        <w:rPr>
          <w:rFonts w:hint="eastAsia" w:ascii="宋体" w:hAnsi="宋体" w:cs="宋体"/>
          <w:sz w:val="24"/>
        </w:rPr>
      </w:pPr>
      <w:r>
        <w:rPr>
          <w:rFonts w:hint="eastAsia" w:ascii="宋体" w:hAnsi="宋体" w:cs="宋体"/>
          <w:sz w:val="24"/>
        </w:rPr>
        <w:t>动力电源断路器；</w:t>
      </w:r>
    </w:p>
    <w:p>
      <w:pPr>
        <w:snapToGrid w:val="0"/>
        <w:spacing w:line="440" w:lineRule="atLeast"/>
        <w:ind w:firstLine="480" w:firstLineChars="200"/>
        <w:rPr>
          <w:rFonts w:hint="eastAsia" w:ascii="宋体" w:hAnsi="宋体" w:cs="宋体"/>
          <w:sz w:val="24"/>
        </w:rPr>
      </w:pPr>
      <w:r>
        <w:rPr>
          <w:rFonts w:hint="eastAsia" w:ascii="宋体" w:hAnsi="宋体" w:cs="宋体"/>
          <w:sz w:val="24"/>
        </w:rPr>
        <w:t>安装用的所有紧固件（包括预埋地脚螺栓、螺母、垫圈等）；</w:t>
      </w:r>
    </w:p>
    <w:p>
      <w:pPr>
        <w:snapToGrid w:val="0"/>
        <w:spacing w:line="440" w:lineRule="atLeast"/>
        <w:ind w:firstLine="480" w:firstLineChars="200"/>
        <w:rPr>
          <w:rFonts w:hint="eastAsia" w:ascii="宋体" w:hAnsi="宋体" w:cs="宋体"/>
          <w:sz w:val="24"/>
        </w:rPr>
      </w:pPr>
      <w:r>
        <w:rPr>
          <w:rFonts w:hint="eastAsia" w:ascii="宋体" w:hAnsi="宋体" w:cs="宋体"/>
          <w:sz w:val="24"/>
        </w:rPr>
        <w:t>安全可靠和有效运行所需的附件等等。</w:t>
      </w:r>
    </w:p>
    <w:p>
      <w:pPr>
        <w:numPr>
          <w:ilvl w:val="0"/>
          <w:numId w:val="0"/>
        </w:numPr>
        <w:snapToGrid w:val="0"/>
        <w:spacing w:line="440" w:lineRule="atLeast"/>
        <w:ind w:firstLine="480" w:firstLineChars="200"/>
        <w:rPr>
          <w:rFonts w:hint="eastAsia" w:ascii="宋体" w:hAnsi="宋体" w:cs="宋体"/>
          <w:sz w:val="24"/>
        </w:rPr>
      </w:pPr>
      <w:r>
        <w:rPr>
          <w:rFonts w:hint="eastAsia" w:ascii="宋体" w:hAnsi="宋体" w:cs="宋体"/>
          <w:sz w:val="24"/>
        </w:rPr>
        <w:t>为保证系统设备的一致性，鼓风机，电机及其辅助设备和控制系统均应由主机制造商配套提供。</w:t>
      </w:r>
    </w:p>
    <w:p>
      <w:pPr>
        <w:spacing w:line="440" w:lineRule="atLeast"/>
        <w:rPr>
          <w:rFonts w:hint="default" w:ascii="宋体" w:hAnsi="宋体" w:eastAsia="宋体" w:cs="宋体"/>
          <w:b/>
          <w:sz w:val="24"/>
          <w:lang w:val="en-US" w:eastAsia="zh-CN"/>
        </w:rPr>
      </w:pPr>
      <w:r>
        <w:rPr>
          <w:rFonts w:hint="eastAsia" w:ascii="宋体" w:hAnsi="宋体" w:eastAsia="宋体" w:cs="宋体"/>
          <w:b/>
          <w:sz w:val="24"/>
          <w:lang w:val="en-US" w:eastAsia="zh-CN"/>
        </w:rPr>
        <w:t>投标时需提供以下资料</w:t>
      </w:r>
    </w:p>
    <w:p>
      <w:pPr>
        <w:spacing w:line="440" w:lineRule="atLeast"/>
        <w:ind w:firstLine="440" w:firstLineChars="200"/>
        <w:rPr>
          <w:rFonts w:hint="eastAsia" w:ascii="宋体" w:hAnsi="宋体" w:cs="宋体"/>
          <w:sz w:val="22"/>
          <w:szCs w:val="28"/>
        </w:rPr>
      </w:pPr>
      <w:r>
        <w:rPr>
          <w:rFonts w:hint="eastAsia" w:ascii="宋体" w:hAnsi="宋体" w:cs="宋体"/>
          <w:sz w:val="22"/>
          <w:szCs w:val="28"/>
        </w:rPr>
        <w:t>★1）、风机外形尺寸图；</w:t>
      </w:r>
    </w:p>
    <w:p>
      <w:pPr>
        <w:spacing w:line="440" w:lineRule="atLeast"/>
        <w:ind w:firstLine="440" w:firstLineChars="200"/>
        <w:rPr>
          <w:rFonts w:hint="eastAsia" w:ascii="宋体" w:hAnsi="宋体" w:cs="宋体"/>
          <w:sz w:val="22"/>
          <w:szCs w:val="28"/>
        </w:rPr>
      </w:pPr>
      <w:r>
        <w:rPr>
          <w:rFonts w:hint="eastAsia" w:ascii="宋体" w:hAnsi="宋体" w:cs="宋体"/>
          <w:sz w:val="22"/>
          <w:szCs w:val="28"/>
        </w:rPr>
        <w:t>★2）、风机地基尺寸图；</w:t>
      </w:r>
    </w:p>
    <w:p>
      <w:pPr>
        <w:spacing w:line="440" w:lineRule="atLeast"/>
        <w:ind w:firstLine="440" w:firstLineChars="200"/>
        <w:rPr>
          <w:rFonts w:hint="eastAsia" w:ascii="宋体" w:hAnsi="宋体" w:cs="宋体"/>
          <w:sz w:val="22"/>
          <w:szCs w:val="28"/>
        </w:rPr>
      </w:pPr>
      <w:r>
        <w:rPr>
          <w:rFonts w:hint="eastAsia" w:ascii="宋体" w:hAnsi="宋体" w:cs="宋体"/>
          <w:sz w:val="22"/>
          <w:szCs w:val="28"/>
        </w:rPr>
        <w:t>★3）、风机选型样本。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（三）</w:t>
      </w:r>
      <w:r>
        <w:rPr>
          <w:rFonts w:hint="eastAsia" w:ascii="宋体" w:hAnsi="宋体" w:eastAsia="宋体" w:cs="宋体"/>
          <w:b/>
          <w:sz w:val="24"/>
          <w:szCs w:val="24"/>
          <w:lang w:eastAsia="zh-CN"/>
        </w:rPr>
        <w:t>、</w:t>
      </w:r>
      <w:r>
        <w:rPr>
          <w:rFonts w:hint="eastAsia" w:ascii="宋体" w:hAnsi="宋体" w:eastAsia="宋体" w:cs="宋体"/>
          <w:b/>
          <w:sz w:val="24"/>
          <w:szCs w:val="24"/>
        </w:rPr>
        <w:t>盘式微孔曝气器技术要求</w:t>
      </w:r>
    </w:p>
    <w:p>
      <w:pPr>
        <w:spacing w:line="440" w:lineRule="atLeast"/>
        <w:ind w:firstLine="480" w:firstLineChars="200"/>
        <w:rPr>
          <w:rFonts w:hint="eastAsia" w:ascii="宋体" w:hAnsi="宋体" w:cs="宋体"/>
          <w:sz w:val="24"/>
        </w:rPr>
      </w:pPr>
      <w:r>
        <w:rPr>
          <w:rFonts w:hint="eastAsia" w:ascii="宋体" w:hAnsi="宋体" w:cs="宋体"/>
          <w:sz w:val="24"/>
        </w:rPr>
        <w:t>1、盘式曝气器技术参数</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9"/>
        <w:gridCol w:w="2700"/>
        <w:gridCol w:w="1616"/>
        <w:gridCol w:w="34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序号</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名   称</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单 位</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数   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1</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设备名称</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w:t>
            </w:r>
          </w:p>
        </w:tc>
        <w:tc>
          <w:tcPr>
            <w:tcW w:w="3426" w:type="dxa"/>
            <w:noWrap w:val="0"/>
            <w:vAlign w:val="center"/>
          </w:tcPr>
          <w:p>
            <w:pPr>
              <w:spacing w:line="440" w:lineRule="atLeast"/>
              <w:rPr>
                <w:rFonts w:hint="eastAsia" w:ascii="宋体" w:hAnsi="宋体" w:cs="宋体"/>
                <w:sz w:val="24"/>
              </w:rPr>
            </w:pPr>
            <w:r>
              <w:rPr>
                <w:rFonts w:hint="eastAsia" w:ascii="Segoe UI" w:hAnsi="Segoe UI" w:cs="Segoe UI"/>
                <w:sz w:val="24"/>
              </w:rPr>
              <w:t>微孔曝气器（</w:t>
            </w:r>
            <w:r>
              <w:rPr>
                <w:rFonts w:hint="eastAsia" w:ascii="宋体" w:hAnsi="宋体" w:cs="宋体"/>
                <w:sz w:val="24"/>
              </w:rPr>
              <w:t>盘式</w:t>
            </w:r>
            <w:r>
              <w:rPr>
                <w:rFonts w:hint="eastAsia" w:ascii="Segoe UI" w:hAnsi="Segoe UI" w:cs="Segoe UI"/>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2</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规格参数</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mm</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w:t>
            </w:r>
            <w:r>
              <w:rPr>
                <w:rFonts w:hint="eastAsia" w:ascii="宋体"/>
                <w:sz w:val="24"/>
              </w:rPr>
              <w:t>∮</w:t>
            </w:r>
            <w:r>
              <w:rPr>
                <w:rFonts w:hint="eastAsia"/>
              </w:rPr>
              <w:t>215</w:t>
            </w:r>
            <w: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3</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连接方式</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螺纹连接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4</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膜片材质</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EPDM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5</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曝气器内部止回阀</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EPDM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6</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曝气器托盘</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ABS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7</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正常气量</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M3/h.个</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2.5±0.5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8</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最高瞬时承受气量</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M3/h.个</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9</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气泡直径</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mm</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10</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理论动力效率</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KgO2/Kw.h</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11</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充氧能力</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KgO2/h</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≥0.55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12</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服务面积</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m2/个</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0.35-0.75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13</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空气阻力损失</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Pa</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≤3000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39" w:type="dxa"/>
            <w:noWrap w:val="0"/>
            <w:vAlign w:val="center"/>
          </w:tcPr>
          <w:p>
            <w:pPr>
              <w:spacing w:line="440" w:lineRule="atLeast"/>
              <w:rPr>
                <w:rFonts w:hint="eastAsia" w:ascii="宋体" w:hAnsi="宋体" w:cs="宋体"/>
                <w:sz w:val="24"/>
              </w:rPr>
            </w:pPr>
            <w:r>
              <w:rPr>
                <w:rFonts w:hint="eastAsia" w:ascii="宋体" w:hAnsi="宋体" w:cs="宋体"/>
                <w:sz w:val="24"/>
              </w:rPr>
              <w:t>14</w:t>
            </w:r>
          </w:p>
        </w:tc>
        <w:tc>
          <w:tcPr>
            <w:tcW w:w="2700" w:type="dxa"/>
            <w:noWrap w:val="0"/>
            <w:vAlign w:val="center"/>
          </w:tcPr>
          <w:p>
            <w:pPr>
              <w:spacing w:line="440" w:lineRule="atLeast"/>
              <w:rPr>
                <w:rFonts w:hint="eastAsia" w:ascii="宋体" w:hAnsi="宋体" w:cs="宋体"/>
                <w:sz w:val="24"/>
              </w:rPr>
            </w:pPr>
            <w:r>
              <w:rPr>
                <w:rFonts w:hint="eastAsia" w:ascii="宋体" w:hAnsi="宋体" w:cs="宋体"/>
                <w:sz w:val="24"/>
              </w:rPr>
              <w:t>氧利用率</w:t>
            </w:r>
          </w:p>
        </w:tc>
        <w:tc>
          <w:tcPr>
            <w:tcW w:w="1616" w:type="dxa"/>
            <w:noWrap w:val="0"/>
            <w:vAlign w:val="center"/>
          </w:tcPr>
          <w:p>
            <w:pPr>
              <w:spacing w:line="440" w:lineRule="atLeast"/>
              <w:rPr>
                <w:rFonts w:hint="eastAsia" w:ascii="宋体" w:hAnsi="宋体" w:cs="宋体"/>
                <w:sz w:val="24"/>
              </w:rPr>
            </w:pPr>
            <w:r>
              <w:rPr>
                <w:rFonts w:hint="eastAsia" w:ascii="宋体" w:hAnsi="宋体" w:cs="宋体"/>
                <w:sz w:val="24"/>
              </w:rPr>
              <w:t>%</w:t>
            </w:r>
          </w:p>
        </w:tc>
        <w:tc>
          <w:tcPr>
            <w:tcW w:w="3426" w:type="dxa"/>
            <w:noWrap w:val="0"/>
            <w:vAlign w:val="center"/>
          </w:tcPr>
          <w:p>
            <w:pPr>
              <w:spacing w:line="440" w:lineRule="atLeast"/>
              <w:rPr>
                <w:rFonts w:hint="eastAsia" w:ascii="宋体" w:hAnsi="宋体" w:cs="宋体"/>
                <w:sz w:val="24"/>
              </w:rPr>
            </w:pPr>
            <w:r>
              <w:rPr>
                <w:rFonts w:hint="eastAsia" w:ascii="宋体" w:hAnsi="宋体" w:cs="宋体"/>
                <w:sz w:val="24"/>
              </w:rPr>
              <w:t>≥26</w:t>
            </w:r>
          </w:p>
        </w:tc>
      </w:tr>
    </w:tbl>
    <w:p>
      <w:pPr>
        <w:spacing w:line="440" w:lineRule="atLeast"/>
        <w:ind w:firstLine="480" w:firstLineChars="200"/>
        <w:rPr>
          <w:rFonts w:hint="eastAsia" w:ascii="宋体" w:hAnsi="宋体" w:cs="宋体"/>
          <w:sz w:val="24"/>
        </w:rPr>
      </w:pPr>
      <w:r>
        <w:rPr>
          <w:rFonts w:hint="eastAsia" w:ascii="宋体" w:hAnsi="宋体" w:cs="宋体"/>
          <w:sz w:val="24"/>
        </w:rPr>
        <w:t>4、产品结构与形式</w:t>
      </w:r>
    </w:p>
    <w:p>
      <w:pPr>
        <w:spacing w:line="440" w:lineRule="atLeast"/>
        <w:ind w:firstLine="480" w:firstLineChars="200"/>
        <w:rPr>
          <w:rFonts w:hint="eastAsia" w:ascii="宋体" w:hAnsi="宋体" w:cs="宋体"/>
          <w:sz w:val="24"/>
        </w:rPr>
      </w:pPr>
      <w:r>
        <w:rPr>
          <w:rFonts w:hint="eastAsia" w:ascii="宋体" w:hAnsi="宋体" w:cs="宋体"/>
          <w:sz w:val="24"/>
        </w:rPr>
        <w:t>A、盘式微孔曝气器</w:t>
      </w:r>
    </w:p>
    <w:p>
      <w:pPr>
        <w:spacing w:line="440" w:lineRule="atLeast"/>
        <w:ind w:firstLine="480" w:firstLineChars="200"/>
        <w:rPr>
          <w:rFonts w:hint="eastAsia" w:ascii="宋体" w:hAnsi="宋体" w:cs="宋体"/>
          <w:sz w:val="24"/>
        </w:rPr>
      </w:pPr>
      <w:r>
        <w:rPr>
          <w:rFonts w:hint="eastAsia" w:ascii="宋体" w:hAnsi="宋体" w:cs="宋体"/>
          <w:sz w:val="24"/>
        </w:rPr>
        <w:t>盘式微孔曝气器系统由曝气器主管、曝气器分配管、盘式微孔曝气器、可调高度固定支架和管配件等构成。</w:t>
      </w:r>
    </w:p>
    <w:p>
      <w:pPr>
        <w:spacing w:line="440" w:lineRule="atLeast"/>
        <w:ind w:firstLine="480" w:firstLineChars="200"/>
        <w:rPr>
          <w:rFonts w:hint="eastAsia" w:ascii="宋体" w:hAnsi="宋体" w:cs="宋体"/>
          <w:sz w:val="24"/>
        </w:rPr>
      </w:pPr>
      <w:r>
        <w:rPr>
          <w:rFonts w:hint="eastAsia" w:ascii="宋体" w:hAnsi="宋体" w:cs="宋体"/>
          <w:sz w:val="24"/>
        </w:rPr>
        <w:t>（1）盘式微孔曝气器主要性能要求</w:t>
      </w:r>
    </w:p>
    <w:p>
      <w:pPr>
        <w:spacing w:line="440" w:lineRule="atLeast"/>
        <w:ind w:firstLine="480" w:firstLineChars="200"/>
        <w:rPr>
          <w:rFonts w:hint="eastAsia" w:ascii="宋体" w:hAnsi="宋体" w:cs="宋体"/>
          <w:sz w:val="24"/>
        </w:rPr>
      </w:pPr>
      <w:r>
        <w:rPr>
          <w:rFonts w:hint="eastAsia" w:ascii="宋体" w:hAnsi="宋体" w:cs="宋体"/>
          <w:sz w:val="24"/>
        </w:rPr>
        <w:t>单个曝气器在在标准条件下单位时间的通气量为：2~3m3/h.个；</w:t>
      </w:r>
    </w:p>
    <w:p>
      <w:pPr>
        <w:spacing w:line="440" w:lineRule="atLeast"/>
        <w:ind w:firstLine="480" w:firstLineChars="200"/>
        <w:rPr>
          <w:rFonts w:hint="eastAsia" w:ascii="宋体" w:hAnsi="宋体" w:cs="宋体"/>
          <w:sz w:val="24"/>
        </w:rPr>
      </w:pPr>
      <w:r>
        <w:rPr>
          <w:rFonts w:hint="eastAsia" w:ascii="宋体" w:hAnsi="宋体" w:cs="宋体"/>
          <w:sz w:val="24"/>
        </w:rPr>
        <w:t>盘式微孔曝气器产生气泡的平均直径1～3mm；</w:t>
      </w:r>
    </w:p>
    <w:p>
      <w:pPr>
        <w:spacing w:line="440" w:lineRule="atLeast"/>
        <w:ind w:firstLine="480" w:firstLineChars="200"/>
        <w:rPr>
          <w:rFonts w:hint="eastAsia" w:ascii="宋体" w:hAnsi="宋体" w:cs="宋体"/>
          <w:sz w:val="24"/>
        </w:rPr>
      </w:pPr>
      <w:r>
        <w:rPr>
          <w:rFonts w:hint="eastAsia" w:ascii="宋体" w:hAnsi="宋体" w:cs="宋体"/>
          <w:sz w:val="24"/>
        </w:rPr>
        <w:t>曝气头在标准充氧测试条件及标准空气通气量下，氧转移效率≥26%；</w:t>
      </w:r>
    </w:p>
    <w:p>
      <w:pPr>
        <w:spacing w:line="440" w:lineRule="atLeast"/>
        <w:ind w:firstLine="480" w:firstLineChars="200"/>
        <w:rPr>
          <w:rFonts w:hint="eastAsia" w:ascii="宋体" w:hAnsi="宋体" w:cs="宋体"/>
          <w:sz w:val="24"/>
        </w:rPr>
      </w:pPr>
      <w:r>
        <w:rPr>
          <w:rFonts w:hint="eastAsia" w:ascii="宋体" w:hAnsi="宋体" w:cs="宋体"/>
          <w:sz w:val="24"/>
        </w:rPr>
        <w:t>曝气头在标准充氧测试条件下,其转移效率为：≥6.5kgO2/kW.h；</w:t>
      </w:r>
    </w:p>
    <w:p>
      <w:pPr>
        <w:spacing w:line="440" w:lineRule="atLeast"/>
        <w:ind w:firstLine="480" w:firstLineChars="200"/>
        <w:rPr>
          <w:rFonts w:hint="eastAsia" w:ascii="宋体" w:hAnsi="宋体" w:cs="宋体"/>
          <w:sz w:val="24"/>
        </w:rPr>
      </w:pPr>
      <w:r>
        <w:rPr>
          <w:rFonts w:hint="eastAsia" w:ascii="宋体" w:hAnsi="宋体" w:cs="宋体"/>
          <w:sz w:val="24"/>
        </w:rPr>
        <w:t>曝气器在标准状态下通过设计通气量的压力损失≤3000Pa；</w:t>
      </w:r>
    </w:p>
    <w:p>
      <w:pPr>
        <w:spacing w:line="440" w:lineRule="atLeast"/>
        <w:ind w:firstLine="480" w:firstLineChars="200"/>
        <w:rPr>
          <w:rFonts w:hint="eastAsia" w:ascii="宋体" w:hAnsi="宋体" w:cs="宋体"/>
          <w:sz w:val="24"/>
        </w:rPr>
      </w:pPr>
      <w:r>
        <w:rPr>
          <w:rFonts w:hint="eastAsia" w:ascii="宋体" w:hAnsi="宋体" w:cs="宋体"/>
          <w:sz w:val="24"/>
        </w:rPr>
        <w:t>（2）主要构造</w:t>
      </w:r>
    </w:p>
    <w:p>
      <w:pPr>
        <w:spacing w:line="440" w:lineRule="atLeast"/>
        <w:ind w:firstLine="480" w:firstLineChars="200"/>
        <w:rPr>
          <w:rFonts w:hint="eastAsia" w:ascii="宋体" w:hAnsi="宋体" w:cs="宋体"/>
          <w:sz w:val="24"/>
        </w:rPr>
      </w:pPr>
      <w:r>
        <w:rPr>
          <w:rFonts w:hint="eastAsia" w:ascii="宋体" w:hAnsi="宋体" w:cs="宋体"/>
          <w:sz w:val="24"/>
        </w:rPr>
        <w:t>a 盘式微孔曝气器型式</w:t>
      </w:r>
    </w:p>
    <w:p>
      <w:pPr>
        <w:spacing w:line="440" w:lineRule="atLeast"/>
        <w:ind w:firstLine="480" w:firstLineChars="200"/>
        <w:rPr>
          <w:rFonts w:hint="eastAsia" w:ascii="宋体" w:hAnsi="宋体" w:cs="宋体"/>
          <w:sz w:val="24"/>
        </w:rPr>
      </w:pPr>
      <w:r>
        <w:rPr>
          <w:rFonts w:hint="eastAsia" w:ascii="宋体" w:hAnsi="宋体" w:cs="宋体"/>
          <w:sz w:val="24"/>
        </w:rPr>
        <w:t>微孔曝气器为橡胶(EPDM)薄膜盘式，曝气器本体主要密封圈、薄膜、止回阀和曝气器托盘等构成，曝气盘面上有空气导流筋以利均匀布气，能有效地将来自鼓风机的有压空气，均匀地扩散于水体中，并能保持长期和稳定的充氧效果，以及停止供气时有效的闭合；能够保证运行中生物污泥不会粘附在曝气器表面和堵塞曝气器，并有很高的机械强度，能够承受风机频繁启动产生的冲击，即使曝气池水质复杂，还是间歇运行，其表面不易积泥，内部采用独特的止回阀设计，有效阻止水体倒流。</w:t>
      </w:r>
    </w:p>
    <w:p>
      <w:pPr>
        <w:spacing w:line="440" w:lineRule="atLeast"/>
        <w:ind w:firstLine="480" w:firstLineChars="200"/>
        <w:rPr>
          <w:rFonts w:hint="eastAsia" w:ascii="宋体" w:hAnsi="宋体" w:cs="宋体"/>
          <w:sz w:val="24"/>
        </w:rPr>
      </w:pPr>
      <w:r>
        <w:rPr>
          <w:rFonts w:hint="eastAsia" w:ascii="宋体" w:hAnsi="宋体" w:cs="宋体"/>
          <w:sz w:val="24"/>
        </w:rPr>
        <w:t>盘式微孔曝气器膜基质采用EPDM橡胶，膜片满足足够的断裂伸长度及压力抗张强度。薄膜打孔方向应垂直薄膜纹理，增加薄膜的防剥落性。膜片基材中掺有添加剂，抗紫外线、臭氧等的强氧化，以及油、 酸碱等的腐蚀作用，防止薄膜的萎缩变形。</w:t>
      </w:r>
    </w:p>
    <w:p>
      <w:pPr>
        <w:spacing w:line="440" w:lineRule="atLeast"/>
        <w:ind w:firstLine="480" w:firstLineChars="200"/>
        <w:rPr>
          <w:rFonts w:hint="eastAsia" w:ascii="宋体" w:hAnsi="宋体" w:cs="宋体"/>
          <w:sz w:val="24"/>
        </w:rPr>
      </w:pPr>
      <w:r>
        <w:rPr>
          <w:rFonts w:hint="eastAsia" w:ascii="宋体" w:hAnsi="宋体" w:cs="宋体"/>
          <w:sz w:val="24"/>
        </w:rPr>
        <w:t>盘式曝气器与支管的连接需采用以下连接方式：螺纹连接。</w:t>
      </w:r>
    </w:p>
    <w:p>
      <w:pPr>
        <w:spacing w:line="440" w:lineRule="atLeast"/>
        <w:ind w:firstLine="480" w:firstLineChars="200"/>
        <w:rPr>
          <w:rFonts w:hint="eastAsia" w:ascii="宋体" w:hAnsi="宋体" w:cs="宋体"/>
          <w:sz w:val="24"/>
        </w:rPr>
      </w:pPr>
      <w:r>
        <w:rPr>
          <w:rFonts w:hint="eastAsia" w:ascii="宋体" w:hAnsi="宋体" w:cs="宋体"/>
          <w:sz w:val="24"/>
        </w:rPr>
        <w:t>5、调试</w:t>
      </w:r>
    </w:p>
    <w:p>
      <w:pPr>
        <w:spacing w:line="440" w:lineRule="atLeast"/>
        <w:ind w:firstLine="480" w:firstLineChars="200"/>
        <w:rPr>
          <w:rFonts w:hint="eastAsia" w:ascii="宋体" w:hAnsi="宋体" w:cs="宋体"/>
          <w:sz w:val="24"/>
        </w:rPr>
      </w:pPr>
      <w:r>
        <w:rPr>
          <w:rFonts w:hint="eastAsia" w:ascii="宋体" w:hAnsi="宋体" w:cs="宋体"/>
          <w:sz w:val="24"/>
        </w:rPr>
        <w:t>安装完毕后在曝气池中进行清水试验，在水平面超过曝气器250～300mm的条件下逐一检验曝气单元的密封性，短暂曝气停气后，不密封处有气泡。在曝气池附近避免如：上漆，电焊以及混凝土浇筑等工作，因为可能损伤薄膜，从而导致无法进行。在测试后直到运行之前，把曝气池的水位提高到1000mm，并保证水位直到运行条件成熟，并注意补充蒸发的水份。为避免橡胶膜因环境因素造成的老化，在天气较热时，投入使用时还必须检查一遍曝气管的固定处，在冰冻的天气，水覆盖的深度应增加。</w:t>
      </w:r>
    </w:p>
    <w:p>
      <w:pPr>
        <w:spacing w:line="440" w:lineRule="atLeast"/>
        <w:ind w:firstLine="480" w:firstLineChars="200"/>
        <w:rPr>
          <w:rFonts w:hint="eastAsia" w:ascii="宋体" w:hAnsi="宋体" w:cs="宋体"/>
          <w:sz w:val="24"/>
        </w:rPr>
      </w:pPr>
      <w:r>
        <w:rPr>
          <w:rFonts w:hint="eastAsia" w:ascii="宋体" w:hAnsi="宋体" w:cs="宋体"/>
          <w:sz w:val="24"/>
        </w:rPr>
        <w:t>6、执行标准</w:t>
      </w:r>
    </w:p>
    <w:p>
      <w:pPr>
        <w:spacing w:line="440" w:lineRule="atLeast"/>
        <w:ind w:firstLine="480" w:firstLineChars="200"/>
        <w:rPr>
          <w:rFonts w:hint="eastAsia" w:ascii="宋体" w:hAnsi="宋体" w:cs="宋体"/>
          <w:sz w:val="24"/>
        </w:rPr>
      </w:pPr>
      <w:r>
        <w:rPr>
          <w:rFonts w:hint="eastAsia" w:ascii="宋体" w:hAnsi="宋体" w:cs="宋体"/>
          <w:sz w:val="24"/>
        </w:rPr>
        <w:t>盘式曝气器执行标准：《污水处理用微孔曝气器》(CJ/T264-2007)。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四</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离心机系统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1、设计技术参数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  地理位置及气象资料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气象资料：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最热月平均气温： 32℃</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最冷月平均气温： 2℃</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 安装方式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卧式沉降离心脱水机及配套设备安装于污泥脱水车间。当地环境温度-5℃～40℃，室内温度0℃～45℃。</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1.3工艺参数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处理介质：污泥脱水。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处理介质固体含量：      1～3%</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介质温度：              ≤30℃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污泥处理量：正常处理量：Q=10-</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m3/h</w:t>
      </w:r>
    </w:p>
    <w:p>
      <w:pPr>
        <w:pStyle w:val="24"/>
        <w:keepNext w:val="0"/>
        <w:keepLines w:val="0"/>
        <w:pageBreakBefore w:val="0"/>
        <w:widowControl w:val="0"/>
        <w:kinsoku/>
        <w:wordWrap/>
        <w:overflowPunct/>
        <w:topLinePunct w:val="0"/>
        <w:autoSpaceDE/>
        <w:autoSpaceDN/>
        <w:bidi w:val="0"/>
        <w:adjustRightInd/>
        <w:snapToGrid w:val="0"/>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污泥脱水间内设有离心式卧螺沉降污泥脱水机、污泥进泥泵、絮凝剂制备装置、絮凝剂投加泵、电磁流量计、泥饼刀闸阀等以及该单元厂家配套供货的电控箱等。</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离心脱水系统的运行流程如下：</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right="147" w:rightChars="7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污泥自污泥切割机，然后通过进料泵输送至离心机进料口。絮凝剂在制备装置内配好后，通过加药泵输送至离心机的进料口。污泥和絮凝剂在离心机的进料管内混合后，进入旋转的转鼓内分离。上清液自流排入厂区污水管网，泥饼由泥饼泵或无轴螺旋输送机输送。</w:t>
      </w:r>
    </w:p>
    <w:p>
      <w:pPr>
        <w:keepNext w:val="0"/>
        <w:keepLines w:val="0"/>
        <w:pageBreakBefore w:val="0"/>
        <w:widowControl w:val="0"/>
        <w:kinsoku/>
        <w:wordWrap/>
        <w:overflowPunct/>
        <w:topLinePunct w:val="0"/>
        <w:autoSpaceDE/>
        <w:autoSpaceDN/>
        <w:bidi w:val="0"/>
        <w:adjustRightInd/>
        <w:snapToGrid w:val="0"/>
        <w:spacing w:line="360" w:lineRule="auto"/>
        <w:ind w:right="340" w:rightChars="162"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整套装置的加药、进料及主机的运行状况电气控制箱检测、控制，使该装置成为全自动、智能型的成套操作单元。</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机罩过流部分：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材质：不锈钢304</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机壳是一个封闭外罩，有固相和液相出口。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外表面喷不锈钢金属漆。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机座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材质：碳钢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机座由200×300×10mm方管焊接而成，支撑整个离心机的部件，底部装有4套减振器，焊接完成经退火消除内部应力后上龙门铣床加工轴承面、减速机面、进料管座面，防止运行过程中机座变形造成机器震动加大。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外表面喷涂高级面漆，底层防腐处理。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密封方式及材料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主轴承：  迷宫密封；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螺旋轴承：氟橡胶密封件密封；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差速器：  氟橡胶密封件密封；</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textAlignment w:val="auto"/>
        <w:rPr>
          <w:rFonts w:hint="eastAsia" w:ascii="宋体" w:hAnsi="宋体" w:eastAsia="宋体" w:cs="宋体"/>
          <w:color w:val="auto"/>
          <w:sz w:val="24"/>
          <w:szCs w:val="24"/>
        </w:rPr>
      </w:pPr>
      <w:r>
        <w:rPr>
          <w:rFonts w:hint="eastAsia" w:hAnsi="宋体" w:eastAsia="宋体" w:cs="宋体"/>
          <w:color w:val="auto"/>
          <w:sz w:val="24"/>
          <w:szCs w:val="24"/>
          <w:lang w:val="en-US" w:eastAsia="zh-CN"/>
        </w:rPr>
        <w:t>2</w:t>
      </w:r>
      <w:r>
        <w:rPr>
          <w:rFonts w:hint="eastAsia" w:ascii="宋体" w:hAnsi="宋体" w:eastAsia="宋体" w:cs="宋体"/>
          <w:color w:val="auto"/>
          <w:sz w:val="24"/>
          <w:szCs w:val="24"/>
        </w:rPr>
        <w:t>、排泥口电动插板阀</w:t>
      </w:r>
    </w:p>
    <w:p>
      <w:pPr>
        <w:keepNext w:val="0"/>
        <w:keepLines w:val="0"/>
        <w:pageBreakBefore w:val="0"/>
        <w:widowControl w:val="0"/>
        <w:kinsoku/>
        <w:wordWrap/>
        <w:overflowPunct/>
        <w:topLinePunct w:val="0"/>
        <w:autoSpaceDE/>
        <w:autoSpaceDN/>
        <w:bidi w:val="0"/>
        <w:adjustRightInd/>
        <w:snapToGrid w:val="0"/>
        <w:spacing w:line="360" w:lineRule="auto"/>
        <w:ind w:right="-99" w:rightChars="-47"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离心脱水机配有自动冲洗电磁阀和电动刀闸阀。电磁阀为常闭电磁阀，刀闸阀为常开刀闸阀。当离心机停机，转速降到一定值时，由控制柜发出指令：电磁阀打开，刀闸阀关闭，冲洗水进入离心机进行冲洗。泥饼排出口安装的电动刀闸阀，能有效防止离心机清洗时清洗液进入泥饼输送系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电动刀闸阀安装在离心机的出泥口底部，防止离心机停机清洗时或在离心机刚开始进料时污水流入螺旋输送机，在离心机的出泥达到一定的干度后打开，保证浑浊的液体不会进入输送机，实现干净的工作环境。</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firstLine="240" w:firstLineChars="100"/>
        <w:textAlignment w:val="auto"/>
        <w:rPr>
          <w:rFonts w:hint="eastAsia" w:ascii="宋体" w:hAnsi="宋体" w:eastAsia="宋体" w:cs="宋体"/>
          <w:color w:val="auto"/>
          <w:sz w:val="24"/>
          <w:szCs w:val="24"/>
        </w:rPr>
      </w:pPr>
      <w:r>
        <w:rPr>
          <w:rFonts w:hint="eastAsia" w:hAnsi="宋体" w:eastAsia="宋体" w:cs="宋体"/>
          <w:color w:val="auto"/>
          <w:sz w:val="24"/>
          <w:szCs w:val="24"/>
          <w:lang w:val="en-US" w:eastAsia="zh-CN"/>
        </w:rPr>
        <w:t>3</w:t>
      </w:r>
      <w:r>
        <w:rPr>
          <w:rFonts w:hint="eastAsia" w:ascii="宋体" w:hAnsi="宋体" w:eastAsia="宋体" w:cs="宋体"/>
          <w:color w:val="auto"/>
          <w:sz w:val="24"/>
          <w:szCs w:val="24"/>
        </w:rPr>
        <w:t>、 脱水机控制柜及控制描述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控制柜为成套供货，由内装的离心机控制器、可编程PLC、7寸或更大中文界面彩色触摸屏、电源系统、端子及附属设备组成；脱水机房配电室内控制柜外壳留有吊眼，底端有接入口；外壳进行防腐喷涂；所有开关和装置灯均防水和防腐；柜内按电源种类分别设电源总开关，各用电回路分开关根据负荷情况选配，电源开关采用优质的小型空气断路器；继电器采用优质的小型中功率继电器，形式为插件式；信号、屏蔽接地采用与柜体完全接地的铜排连接方式；柜内设有电源工作指示灯、可编程控制器运行指示灯、门控照明灯、门控排风扇、门锁、维修插座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控制柜的控制内容包括所必需的顺序连锁和逻辑编程控制，可以实现“一步化”操作。在与污泥脱水系统相关的过程发生情况时，允许在就地实现系统停机的控制。同样在实际运行条件许可时，可以在就地实现污泥脱水系统的起动控制。控制柜中的可编程逻辑控制器的输入输出数量具有一定的余量，可用于连接与脱水系统有关的其它外部设备的信号，并且该可编程逻辑控制器能够与全厂的控制系统实现通讯连接，将必要的信号以Modbus、Profibus_DP或以太网通讯方式传送到中心监控系统。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离心机控制器及可编程PLC控制柜在控制室内集中安装，防护等级为IP54。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可编程PLC用来协调全部污泥脱水系统（含脱水机、絮凝剂、冲洗水等）的运行和控制。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控制脱水机房内所有电机。控制柜有开关控制、状态显示、测量表计以及内部监控仪表。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能够监测污泥脱水成套装置相关设备的工作状态；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能够监测污泥脱水成套装置控制系统各种异常状态；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具有以下各种参数测量与显示：监控系统，数据测量存储：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温度：脱水机转鼓两端轴承温度，共2个温度测点。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振动：脱水机振动。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速度：脱水机转速、差速、扭矩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进料量瞬时值与累积值（进泥流量计显示）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脱水机运行时间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加药量显示（加药流量计显示）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故障报警显示、故障原因显示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具有异常状态检测与联锁控制功能：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污泥脱水成套装置主要设备的故障；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污泥脱水成套装置主要工作参数异常。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（五）、纤维转盘系统</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1、总述</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1.1 设备用途</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①去除总悬浮固体</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②结合投加药剂可去除总磷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③可去除浊度等。</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1.2 供货范围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纤维转盘过滤器包括：（1）中心转筒；（2）过滤转盘；（3）墙面旋转密封装置；（4）驱动系统；（5）滤布反洗系统；（6）底部排泥系统；（7）进水稳流堰、出水堰；（8）自动控制系统。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参数：</w:t>
      </w:r>
      <w:r>
        <w:rPr>
          <w:rFonts w:hint="eastAsia" w:ascii="宋体" w:hAnsi="宋体" w:eastAsia="宋体" w:cs="宋体"/>
          <w:sz w:val="24"/>
          <w:szCs w:val="24"/>
        </w:rPr>
        <w:t>D=</w:t>
      </w:r>
      <w:r>
        <w:rPr>
          <w:rFonts w:hint="eastAsia" w:ascii="宋体" w:hAnsi="宋体" w:cs="宋体"/>
          <w:sz w:val="24"/>
          <w:szCs w:val="24"/>
          <w:lang w:val="en-US" w:eastAsia="zh-CN"/>
        </w:rPr>
        <w:t>2</w:t>
      </w:r>
      <w:r>
        <w:rPr>
          <w:rFonts w:hint="eastAsia" w:ascii="宋体" w:hAnsi="宋体" w:eastAsia="宋体" w:cs="宋体"/>
          <w:sz w:val="24"/>
          <w:szCs w:val="24"/>
        </w:rPr>
        <w:t>m，n=</w:t>
      </w:r>
      <w:r>
        <w:rPr>
          <w:rFonts w:hint="eastAsia" w:ascii="宋体" w:hAnsi="宋体" w:cs="宋体"/>
          <w:sz w:val="24"/>
          <w:szCs w:val="24"/>
          <w:lang w:val="en-US" w:eastAsia="zh-CN"/>
        </w:rPr>
        <w:t>2</w:t>
      </w:r>
      <w:r>
        <w:rPr>
          <w:rFonts w:hint="eastAsia" w:ascii="宋体" w:hAnsi="宋体" w:eastAsia="宋体" w:cs="宋体"/>
          <w:sz w:val="24"/>
          <w:szCs w:val="24"/>
        </w:rPr>
        <w:t>盘，滤布网孔孔径≤10微米。中心管、固定件304不锈钢，壁厚≥6mm，吸泥盒不锈钢 （含反冲洗泵）</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2、设备性能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所提供的设备是一个最终产品，可使用于复杂的污水环境，耐腐蚀性能好。</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2.1 工作条件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工作场地：室外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环境温度：常温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工作制： 24h/d</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安装地点： 滤池内</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2.2 各主要部件说明及材质</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2.2.1 中心转筒装置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中心转筒材质：不锈钢3</w:t>
      </w:r>
      <w:r>
        <w:rPr>
          <w:rFonts w:hint="eastAsia" w:ascii="宋体" w:hAnsi="宋体" w:eastAsia="宋体" w:cs="宋体"/>
          <w:sz w:val="24"/>
          <w:szCs w:val="24"/>
          <w:lang w:val="en-US" w:eastAsia="zh-CN"/>
        </w:rPr>
        <w:t>04</w:t>
      </w:r>
      <w:r>
        <w:rPr>
          <w:rFonts w:hint="eastAsia" w:ascii="宋体" w:hAnsi="宋体" w:eastAsia="宋体" w:cs="宋体"/>
          <w:sz w:val="24"/>
          <w:szCs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中心管厚度：≥6mm。</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转筒链轮：增强尼龙。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驱动链条：不锈钢304。</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旋转轴承：石墨复合水下轴承。</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水下轴承座：不锈钢304。</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旋转密封装置：双层聚氨酯密封圈。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水下紧固件：不锈钢304。</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2.2.2 滤布及滤盘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便于维护管理，滤布不得采用压条固定方式，应采用拆装维修极为方便的方式固定。滤布框架的装配构造使得每一个分片都能够比较容易的从中心管上移开，而不需要使用特殊工具，并允许在装置顶端移动和更换滤布。系统不需要使用特殊工具，也不考虑回到制造厂去更换。</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2.2.3 驱动装置</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每个转盘过滤器包括驱动减速机及不锈钢防雨罩、驱动链轮、链轮张紧系统、驱动链条等组成。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驱动电机电源380V/50Hz/3相交流电。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驱动链轮由不锈钢304制造，驱动链条由不锈钢304制造，使用不锈钢304插销。</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2.2.4 反冲洗及排泥系统</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A、反冲洗系统</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反冲洗系统可根据过滤水位自动反冲洗或定时反冲洗，同时可以手动进行反冲洗操作。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电动阀运行中需反复启闭，为关键附件，电动阀采用不锈钢304电动球阀，法兰安装。</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B、反冲洗吸嘴</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反冲洗吸嘴采用耐磨PP与不锈钢304制成，吸口采用流线型，有利于滤布彻底反洗。吸嘴采用不锈钢304弹力装置紧靠滤布，接触面设计一定弧度以免刮伤滤布。</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C、反冲洗泵</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D、排泥系统</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排泥系统采用UPVC排泥管，固定在池底，定期排泥。</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2.2.5 进、出水堰板</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进水口设稳流槽，防止进水直接与滤盘直接接触。出水堰板可以调节出水高度，材质均为不锈钢304。</w:t>
      </w:r>
    </w:p>
    <w:p>
      <w:pPr>
        <w:pStyle w:val="2"/>
        <w:pageBreakBefore w:val="0"/>
        <w:widowControl w:val="0"/>
        <w:numPr>
          <w:ilvl w:val="2"/>
          <w:numId w:val="0"/>
        </w:numPr>
        <w:tabs>
          <w:tab w:val="left" w:pos="1080"/>
          <w:tab w:val="clear" w:pos="900"/>
        </w:tabs>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2.2.6控制系统</w:t>
      </w:r>
    </w:p>
    <w:p>
      <w:pPr>
        <w:pStyle w:val="2"/>
        <w:pageBreakBefore w:val="0"/>
        <w:widowControl w:val="0"/>
        <w:numPr>
          <w:ilvl w:val="2"/>
          <w:numId w:val="0"/>
        </w:numPr>
        <w:tabs>
          <w:tab w:val="left" w:pos="1080"/>
          <w:tab w:val="clear" w:pos="900"/>
        </w:tabs>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纤维转盘滤池采用PLC自动、远程控制系统。控制系统安装在电气控制柜内，系统由支架、电源、开关量输出输入模块、模拟量输入输出模块，所有输入输出点都由硬接线到端子。</w:t>
      </w:r>
    </w:p>
    <w:p>
      <w:pPr>
        <w:pStyle w:val="2"/>
        <w:pageBreakBefore w:val="0"/>
        <w:widowControl w:val="0"/>
        <w:numPr>
          <w:ilvl w:val="2"/>
          <w:numId w:val="0"/>
        </w:numPr>
        <w:tabs>
          <w:tab w:val="left" w:pos="1080"/>
          <w:tab w:val="clear" w:pos="900"/>
        </w:tabs>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在过滤系统的操作中可实行自动控制和手动控制相结合。布线和编程要采用国际电气制造业协会的标准。控制系统按照工艺设计要求监视和控制设备运转所有的控制箱都要由专业制造商制造，使用高质量材料和标准进行布线和装配。</w:t>
      </w:r>
    </w:p>
    <w:p>
      <w:pPr>
        <w:pStyle w:val="2"/>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操作中可实行现场自动控制和手动控制及中控控制相结合，中控控制系统按照工艺设计要求监视和控制设备运转。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（六）、除臭系统</w:t>
      </w:r>
    </w:p>
    <w:p>
      <w:pPr>
        <w:pStyle w:val="963"/>
        <w:rPr>
          <w:rFonts w:hAnsi="宋体"/>
          <w:color w:val="auto"/>
        </w:rPr>
      </w:pPr>
      <w:r>
        <w:rPr>
          <w:rFonts w:hint="eastAsia" w:hAnsi="宋体"/>
          <w:color w:val="auto"/>
        </w:rPr>
        <w:t>本工程产生的臭气排放执行《城镇污水处理厂污染物排放标准》二级标准相应的标准值，具体见表4.2-1。</w:t>
      </w:r>
    </w:p>
    <w:p>
      <w:pPr>
        <w:pStyle w:val="963"/>
        <w:ind w:firstLine="482"/>
        <w:jc w:val="center"/>
        <w:rPr>
          <w:rFonts w:hint="eastAsia"/>
          <w:b/>
          <w:bCs/>
          <w:color w:val="auto"/>
        </w:rPr>
      </w:pPr>
      <w:r>
        <w:rPr>
          <w:rFonts w:hint="eastAsia"/>
          <w:b/>
          <w:bCs/>
          <w:color w:val="auto"/>
        </w:rPr>
        <w:t>表4.2-1  恶臭污染物厂界排放标准</w:t>
      </w:r>
    </w:p>
    <w:tbl>
      <w:tblPr>
        <w:tblStyle w:val="6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26"/>
        <w:gridCol w:w="1176"/>
        <w:gridCol w:w="1633"/>
        <w:gridCol w:w="2600"/>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19"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47" w:line="260" w:lineRule="exact"/>
              <w:ind w:left="115" w:right="99"/>
              <w:rPr>
                <w:color w:val="auto"/>
                <w:sz w:val="21"/>
                <w:szCs w:val="21"/>
              </w:rPr>
            </w:pPr>
            <w:r>
              <w:rPr>
                <w:rFonts w:hint="eastAsia"/>
                <w:color w:val="auto"/>
                <w:sz w:val="21"/>
                <w:szCs w:val="21"/>
              </w:rPr>
              <w:t>控制项目</w:t>
            </w:r>
          </w:p>
        </w:tc>
        <w:tc>
          <w:tcPr>
            <w:tcW w:w="709"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47" w:line="260" w:lineRule="exact"/>
              <w:ind w:left="107" w:right="-15"/>
              <w:rPr>
                <w:color w:val="auto"/>
                <w:sz w:val="21"/>
                <w:szCs w:val="21"/>
              </w:rPr>
            </w:pPr>
            <w:r>
              <w:rPr>
                <w:rFonts w:hint="eastAsia"/>
                <w:color w:val="auto"/>
                <w:spacing w:val="-36"/>
                <w:sz w:val="21"/>
                <w:szCs w:val="21"/>
              </w:rPr>
              <w:t>氨</w:t>
            </w:r>
            <w:r>
              <w:rPr>
                <w:rFonts w:hint="eastAsia"/>
                <w:color w:val="auto"/>
                <w:spacing w:val="-1"/>
                <w:sz w:val="21"/>
                <w:szCs w:val="21"/>
              </w:rPr>
              <w:t>（</w:t>
            </w:r>
            <w:r>
              <w:rPr>
                <w:rFonts w:ascii="Times New Roman" w:eastAsia="Times New Roman"/>
                <w:color w:val="auto"/>
                <w:spacing w:val="-1"/>
                <w:sz w:val="21"/>
                <w:szCs w:val="21"/>
              </w:rPr>
              <w:t>mg/m</w:t>
            </w:r>
            <w:r>
              <w:rPr>
                <w:rFonts w:ascii="Times New Roman" w:eastAsia="Times New Roman"/>
                <w:color w:val="auto"/>
                <w:spacing w:val="-1"/>
                <w:sz w:val="21"/>
                <w:szCs w:val="21"/>
                <w:vertAlign w:val="superscript"/>
              </w:rPr>
              <w:t>3</w:t>
            </w:r>
            <w:r>
              <w:rPr>
                <w:rFonts w:hint="eastAsia"/>
                <w:color w:val="auto"/>
                <w:spacing w:val="-1"/>
                <w:sz w:val="21"/>
                <w:szCs w:val="21"/>
              </w:rPr>
              <w:t>）</w:t>
            </w:r>
          </w:p>
        </w:tc>
        <w:tc>
          <w:tcPr>
            <w:tcW w:w="985"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47" w:line="260" w:lineRule="exact"/>
              <w:ind w:left="87" w:right="9"/>
              <w:rPr>
                <w:color w:val="auto"/>
                <w:sz w:val="21"/>
                <w:szCs w:val="21"/>
              </w:rPr>
            </w:pPr>
            <w:r>
              <w:rPr>
                <w:rFonts w:hint="eastAsia"/>
                <w:color w:val="auto"/>
                <w:sz w:val="21"/>
                <w:szCs w:val="21"/>
              </w:rPr>
              <w:t>硫化氢（</w:t>
            </w:r>
            <w:r>
              <w:rPr>
                <w:rFonts w:ascii="Times New Roman" w:eastAsia="Times New Roman"/>
                <w:color w:val="auto"/>
                <w:sz w:val="21"/>
                <w:szCs w:val="21"/>
              </w:rPr>
              <w:t>mg/m</w:t>
            </w:r>
            <w:r>
              <w:rPr>
                <w:rFonts w:ascii="Times New Roman" w:eastAsia="Times New Roman"/>
                <w:color w:val="auto"/>
                <w:sz w:val="21"/>
                <w:szCs w:val="21"/>
                <w:vertAlign w:val="superscript"/>
              </w:rPr>
              <w:t>3</w:t>
            </w:r>
            <w:r>
              <w:rPr>
                <w:rFonts w:hint="eastAsia"/>
                <w:color w:val="auto"/>
                <w:sz w:val="21"/>
                <w:szCs w:val="21"/>
              </w:rPr>
              <w:t>）</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47" w:line="260" w:lineRule="exact"/>
              <w:ind w:left="108" w:right="-15"/>
              <w:rPr>
                <w:color w:val="auto"/>
                <w:sz w:val="21"/>
                <w:szCs w:val="21"/>
              </w:rPr>
            </w:pPr>
            <w:r>
              <w:rPr>
                <w:rFonts w:hint="eastAsia"/>
                <w:color w:val="auto"/>
                <w:spacing w:val="-7"/>
                <w:sz w:val="21"/>
                <w:szCs w:val="21"/>
              </w:rPr>
              <w:t>甲烷</w:t>
            </w:r>
            <w:r>
              <w:rPr>
                <w:rFonts w:hint="eastAsia"/>
                <w:color w:val="auto"/>
                <w:spacing w:val="-3"/>
                <w:sz w:val="21"/>
                <w:szCs w:val="21"/>
              </w:rPr>
              <w:t>（厂区最高体积分数</w:t>
            </w:r>
            <w:r>
              <w:rPr>
                <w:rFonts w:ascii="Times New Roman" w:eastAsia="Times New Roman"/>
                <w:color w:val="auto"/>
                <w:spacing w:val="-7"/>
                <w:sz w:val="21"/>
                <w:szCs w:val="21"/>
              </w:rPr>
              <w:t>%</w:t>
            </w:r>
            <w:r>
              <w:rPr>
                <w:rFonts w:hint="eastAsia"/>
                <w:color w:val="auto"/>
                <w:spacing w:val="-7"/>
                <w:sz w:val="21"/>
                <w:szCs w:val="21"/>
              </w:rPr>
              <w:t>）</w:t>
            </w:r>
          </w:p>
        </w:tc>
        <w:tc>
          <w:tcPr>
            <w:tcW w:w="1116"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47" w:line="260" w:lineRule="exact"/>
              <w:ind w:left="109" w:right="-15"/>
              <w:rPr>
                <w:color w:val="auto"/>
                <w:sz w:val="21"/>
                <w:szCs w:val="21"/>
              </w:rPr>
            </w:pPr>
            <w:r>
              <w:rPr>
                <w:rFonts w:hint="eastAsia"/>
                <w:color w:val="auto"/>
                <w:spacing w:val="-5"/>
                <w:sz w:val="21"/>
                <w:szCs w:val="21"/>
              </w:rPr>
              <w:t>臭气浓度</w:t>
            </w:r>
            <w:r>
              <w:rPr>
                <w:rFonts w:hint="eastAsia"/>
                <w:color w:val="auto"/>
                <w:sz w:val="21"/>
                <w:szCs w:val="21"/>
              </w:rPr>
              <w:t>（</w:t>
            </w:r>
            <w:r>
              <w:rPr>
                <w:rFonts w:hint="eastAsia"/>
                <w:color w:val="auto"/>
                <w:spacing w:val="-3"/>
                <w:sz w:val="21"/>
                <w:szCs w:val="21"/>
              </w:rPr>
              <w:t>无量纲</w:t>
            </w:r>
            <w:r>
              <w:rPr>
                <w:rFonts w:hint="eastAsia"/>
                <w:color w:val="auto"/>
                <w:spacing w:val="-1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19"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50" w:line="260" w:lineRule="exact"/>
              <w:ind w:left="113" w:right="99"/>
              <w:rPr>
                <w:color w:val="auto"/>
                <w:sz w:val="21"/>
                <w:szCs w:val="21"/>
              </w:rPr>
            </w:pPr>
            <w:r>
              <w:rPr>
                <w:rFonts w:hint="eastAsia"/>
                <w:color w:val="auto"/>
                <w:sz w:val="21"/>
                <w:szCs w:val="21"/>
              </w:rPr>
              <w:t>浓度</w:t>
            </w:r>
          </w:p>
        </w:tc>
        <w:tc>
          <w:tcPr>
            <w:tcW w:w="709"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56" w:line="260" w:lineRule="exact"/>
              <w:ind w:left="107" w:right="96"/>
              <w:rPr>
                <w:rFonts w:ascii="Times New Roman"/>
                <w:color w:val="auto"/>
                <w:sz w:val="21"/>
                <w:szCs w:val="21"/>
              </w:rPr>
            </w:pPr>
            <w:r>
              <w:rPr>
                <w:rFonts w:ascii="Times New Roman"/>
                <w:color w:val="auto"/>
                <w:sz w:val="21"/>
                <w:szCs w:val="21"/>
              </w:rPr>
              <w:t>1.5</w:t>
            </w:r>
          </w:p>
        </w:tc>
        <w:tc>
          <w:tcPr>
            <w:tcW w:w="985"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56" w:line="260" w:lineRule="exact"/>
              <w:ind w:left="20" w:right="9"/>
              <w:rPr>
                <w:rFonts w:ascii="Times New Roman"/>
                <w:color w:val="auto"/>
                <w:sz w:val="21"/>
                <w:szCs w:val="21"/>
              </w:rPr>
            </w:pPr>
            <w:r>
              <w:rPr>
                <w:rFonts w:ascii="Times New Roman"/>
                <w:color w:val="auto"/>
                <w:sz w:val="21"/>
                <w:szCs w:val="21"/>
              </w:rPr>
              <w:t>0.06</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56" w:line="260" w:lineRule="exact"/>
              <w:ind w:left="113" w:right="95"/>
              <w:rPr>
                <w:rFonts w:ascii="Times New Roman"/>
                <w:color w:val="auto"/>
                <w:sz w:val="21"/>
                <w:szCs w:val="21"/>
              </w:rPr>
            </w:pPr>
            <w:r>
              <w:rPr>
                <w:rFonts w:ascii="Times New Roman"/>
                <w:color w:val="auto"/>
                <w:sz w:val="21"/>
                <w:szCs w:val="21"/>
              </w:rPr>
              <w:t>5.0</w:t>
            </w:r>
          </w:p>
        </w:tc>
        <w:tc>
          <w:tcPr>
            <w:tcW w:w="1116" w:type="pct"/>
            <w:tcBorders>
              <w:top w:val="single" w:color="000000" w:sz="4" w:space="0"/>
              <w:left w:val="single" w:color="000000" w:sz="4" w:space="0"/>
              <w:bottom w:val="single" w:color="000000" w:sz="4" w:space="0"/>
              <w:right w:val="single" w:color="000000" w:sz="4" w:space="0"/>
            </w:tcBorders>
            <w:noWrap w:val="0"/>
            <w:vAlign w:val="center"/>
          </w:tcPr>
          <w:p>
            <w:pPr>
              <w:pStyle w:val="954"/>
              <w:spacing w:before="156" w:line="260" w:lineRule="exact"/>
              <w:ind w:left="109" w:right="96"/>
              <w:rPr>
                <w:rFonts w:ascii="Times New Roman"/>
                <w:color w:val="auto"/>
                <w:sz w:val="21"/>
                <w:szCs w:val="21"/>
              </w:rPr>
            </w:pPr>
            <w:r>
              <w:rPr>
                <w:rFonts w:ascii="Times New Roman"/>
                <w:color w:val="auto"/>
                <w:sz w:val="21"/>
                <w:szCs w:val="21"/>
              </w:rPr>
              <w:t>20</w:t>
            </w:r>
          </w:p>
        </w:tc>
      </w:tr>
    </w:tbl>
    <w:p>
      <w:pPr>
        <w:pStyle w:val="2"/>
        <w:pageBreakBefore w:val="0"/>
        <w:widowControl w:val="0"/>
        <w:kinsoku/>
        <w:wordWrap/>
        <w:overflowPunct/>
        <w:topLinePunct w:val="0"/>
        <w:bidi w:val="0"/>
        <w:adjustRightInd/>
        <w:snapToGrid/>
        <w:spacing w:before="0" w:beforeLines="0" w:after="0" w:afterLines="0"/>
        <w:textAlignment w:val="auto"/>
        <w:rPr>
          <w:rFonts w:hint="default" w:ascii="Times New Roman" w:hAnsi="Times New Roman" w:eastAsia="宋体" w:cs="Times New Roman"/>
          <w:b/>
          <w:bCs/>
          <w:color w:val="auto"/>
          <w:kern w:val="2"/>
          <w:sz w:val="24"/>
          <w:szCs w:val="24"/>
          <w:lang w:val="en-US" w:eastAsia="zh-CN" w:bidi="ar-SA"/>
        </w:rPr>
      </w:pPr>
      <w:bookmarkStart w:id="68" w:name="_Toc23313"/>
      <w:r>
        <w:rPr>
          <w:rFonts w:hint="default" w:ascii="Times New Roman" w:hAnsi="Times New Roman" w:eastAsia="宋体" w:cs="Times New Roman"/>
          <w:b/>
          <w:bCs/>
          <w:color w:val="auto"/>
          <w:kern w:val="2"/>
          <w:sz w:val="24"/>
          <w:szCs w:val="24"/>
          <w:lang w:val="en-US" w:eastAsia="zh-CN" w:bidi="ar-SA"/>
        </w:rPr>
        <w:t>主要工艺设备</w:t>
      </w:r>
      <w:bookmarkEnd w:id="68"/>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right="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（1）离心风机</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480" w:firstLineChars="2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材质：玻璃钢</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风量：</w:t>
      </w:r>
      <w:r>
        <w:rPr>
          <w:rFonts w:hint="eastAsia" w:ascii="Times New Roman" w:hAnsi="Times New Roman" w:cs="Times New Roman"/>
          <w:color w:val="auto"/>
          <w:sz w:val="24"/>
          <w:szCs w:val="24"/>
          <w:vertAlign w:val="baseline"/>
          <w:lang w:val="en-US" w:eastAsia="zh-CN"/>
        </w:rPr>
        <w:t>6</w:t>
      </w:r>
      <w:r>
        <w:rPr>
          <w:rFonts w:hint="default" w:ascii="Times New Roman" w:hAnsi="Times New Roman" w:eastAsia="宋体" w:cs="Times New Roman"/>
          <w:color w:val="auto"/>
          <w:sz w:val="24"/>
          <w:szCs w:val="24"/>
          <w:vertAlign w:val="baseline"/>
          <w:lang w:val="en-US" w:eastAsia="zh-CN"/>
        </w:rPr>
        <w:t>000m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vertAlign w:val="baseline"/>
          <w:lang w:val="en-US" w:eastAsia="zh-CN"/>
        </w:rPr>
        <w:t>/h</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风压：2</w:t>
      </w:r>
      <w:r>
        <w:rPr>
          <w:rFonts w:hint="eastAsia" w:ascii="Times New Roman" w:hAnsi="Times New Roman" w:cs="Times New Roman"/>
          <w:color w:val="auto"/>
          <w:sz w:val="24"/>
          <w:szCs w:val="24"/>
          <w:vertAlign w:val="baseline"/>
          <w:lang w:val="en-US" w:eastAsia="zh-CN"/>
        </w:rPr>
        <w:t>6</w:t>
      </w:r>
      <w:r>
        <w:rPr>
          <w:rFonts w:hint="default" w:ascii="Times New Roman" w:hAnsi="Times New Roman" w:eastAsia="宋体" w:cs="Times New Roman"/>
          <w:color w:val="auto"/>
          <w:sz w:val="24"/>
          <w:szCs w:val="24"/>
          <w:vertAlign w:val="baseline"/>
          <w:lang w:val="en-US" w:eastAsia="zh-CN"/>
        </w:rPr>
        <w:t>00Pa</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功率：7.5kW，电机变频</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数量：1台</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480" w:firstLineChars="2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（2）碱洗塔</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风量：</w:t>
      </w:r>
      <w:r>
        <w:rPr>
          <w:rFonts w:hint="eastAsia" w:ascii="Times New Roman" w:hAnsi="Times New Roman" w:cs="Times New Roman"/>
          <w:color w:val="auto"/>
          <w:sz w:val="24"/>
          <w:szCs w:val="24"/>
          <w:vertAlign w:val="baseline"/>
          <w:lang w:val="en-US" w:eastAsia="zh-CN"/>
        </w:rPr>
        <w:t>6</w:t>
      </w:r>
      <w:r>
        <w:rPr>
          <w:rFonts w:hint="default" w:ascii="Times New Roman" w:hAnsi="Times New Roman" w:eastAsia="宋体" w:cs="Times New Roman"/>
          <w:color w:val="auto"/>
          <w:sz w:val="24"/>
          <w:szCs w:val="24"/>
          <w:vertAlign w:val="baseline"/>
          <w:lang w:val="en-US" w:eastAsia="zh-CN"/>
        </w:rPr>
        <w:t>000m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vertAlign w:val="baseline"/>
          <w:lang w:val="en-US" w:eastAsia="zh-CN"/>
        </w:rPr>
        <w:t>/h</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尺寸：φ1</w:t>
      </w:r>
      <w:r>
        <w:rPr>
          <w:rFonts w:hint="eastAsia" w:ascii="Times New Roman" w:hAnsi="Times New Roman" w:cs="Times New Roman"/>
          <w:color w:val="auto"/>
          <w:sz w:val="24"/>
          <w:szCs w:val="24"/>
          <w:vertAlign w:val="baseline"/>
          <w:lang w:val="en-US" w:eastAsia="zh-CN"/>
        </w:rPr>
        <w:t>6</w:t>
      </w:r>
      <w:r>
        <w:rPr>
          <w:rFonts w:hint="default" w:ascii="Times New Roman" w:hAnsi="Times New Roman" w:eastAsia="宋体" w:cs="Times New Roman"/>
          <w:color w:val="auto"/>
          <w:sz w:val="24"/>
          <w:szCs w:val="24"/>
          <w:vertAlign w:val="baseline"/>
          <w:lang w:val="en-US" w:eastAsia="zh-CN"/>
        </w:rPr>
        <w:t>00×6000mm</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数量：1套</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材质：PP</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说明：含丝网除雾层和填料。</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480" w:firstLineChars="2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配套设备：</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碱加药装置：数量1台；PH计：数量1套；</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循环泵：Q=23m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vertAlign w:val="baseline"/>
          <w:lang w:val="en-US" w:eastAsia="zh-CN"/>
        </w:rPr>
        <w:t>/h，H=18m，N=1.5kW，数量2台，一用一备。</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480" w:firstLineChars="2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（3）纳米光催化除臭设备</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480" w:firstLineChars="2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规格：风量：6000m3/h,3.5×1.2×1.6(H)m.规格：3.5×1.2×1.6(H)m</w:t>
      </w:r>
      <w:r>
        <w:rPr>
          <w:rFonts w:hint="eastAsia" w:ascii="Times New Roman" w:hAnsi="Times New Roman" w:cs="Times New Roman"/>
          <w:color w:val="auto"/>
          <w:sz w:val="24"/>
          <w:szCs w:val="24"/>
          <w:vertAlign w:val="baseline"/>
          <w:lang w:val="en-US" w:eastAsia="zh-CN"/>
        </w:rPr>
        <w:t>，</w:t>
      </w:r>
      <w:r>
        <w:rPr>
          <w:rFonts w:hint="default" w:ascii="Times New Roman" w:hAnsi="Times New Roman" w:eastAsia="宋体" w:cs="Times New Roman"/>
          <w:color w:val="auto"/>
          <w:sz w:val="24"/>
          <w:szCs w:val="24"/>
          <w:vertAlign w:val="baseline"/>
          <w:lang w:val="en-US" w:eastAsia="zh-CN"/>
        </w:rPr>
        <w:t>304不锈钢，供电：AC380V/50Hz/4.4kW</w:t>
      </w:r>
      <w:r>
        <w:rPr>
          <w:rFonts w:hint="eastAsia" w:ascii="Times New Roman" w:hAnsi="Times New Roman" w:cs="Times New Roman"/>
          <w:color w:val="auto"/>
          <w:sz w:val="24"/>
          <w:szCs w:val="24"/>
          <w:vertAlign w:val="baseline"/>
          <w:lang w:val="en-US" w:eastAsia="zh-CN"/>
        </w:rPr>
        <w:t>，</w:t>
      </w:r>
      <w:r>
        <w:rPr>
          <w:rFonts w:hint="default" w:ascii="Times New Roman" w:hAnsi="Times New Roman" w:eastAsia="宋体" w:cs="Times New Roman"/>
          <w:color w:val="auto"/>
          <w:sz w:val="24"/>
          <w:szCs w:val="24"/>
          <w:vertAlign w:val="baseline"/>
          <w:lang w:val="en-US" w:eastAsia="zh-CN"/>
        </w:rPr>
        <w:t>化剂类型：蜂窝陶瓷烧结板</w:t>
      </w:r>
      <w:r>
        <w:rPr>
          <w:rFonts w:hint="eastAsia" w:ascii="Times New Roman" w:hAnsi="Times New Roman" w:cs="Times New Roman"/>
          <w:color w:val="auto"/>
          <w:sz w:val="24"/>
          <w:szCs w:val="24"/>
          <w:vertAlign w:val="baseline"/>
          <w:lang w:val="en-US" w:eastAsia="zh-CN"/>
        </w:rPr>
        <w:t>，</w:t>
      </w:r>
      <w:r>
        <w:rPr>
          <w:rFonts w:hint="default" w:ascii="Times New Roman" w:hAnsi="Times New Roman" w:eastAsia="宋体" w:cs="Times New Roman"/>
          <w:color w:val="auto"/>
          <w:sz w:val="24"/>
          <w:szCs w:val="24"/>
          <w:vertAlign w:val="baseline"/>
          <w:lang w:val="en-US" w:eastAsia="zh-CN"/>
        </w:rPr>
        <w:t>催化光源：LED光源组成：设备壳体、干式过滤棉、催化光源（配镇流器）、二氧化钛催化剂数量：1套</w:t>
      </w:r>
      <w:r>
        <w:rPr>
          <w:rFonts w:hint="eastAsia" w:ascii="Times New Roman" w:hAnsi="Times New Roman" w:cs="Times New Roman"/>
          <w:color w:val="auto"/>
          <w:sz w:val="24"/>
          <w:szCs w:val="24"/>
          <w:vertAlign w:val="baseline"/>
          <w:lang w:val="en-US" w:eastAsia="zh-CN"/>
        </w:rPr>
        <w:t>。</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480" w:firstLineChars="2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（4）排气筒</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材质：PP</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尺寸：DN450mm×H15m</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数量：1套。</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480" w:firstLineChars="2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（5）玻璃钢盖板材质：玻璃钢</w:t>
      </w:r>
    </w:p>
    <w:p>
      <w:pPr>
        <w:pStyle w:val="23"/>
        <w:keepNext w:val="0"/>
        <w:keepLines w:val="0"/>
        <w:pageBreakBefore w:val="0"/>
        <w:widowControl w:val="0"/>
        <w:kinsoku/>
        <w:wordWrap/>
        <w:overflowPunct/>
        <w:topLinePunct w:val="0"/>
        <w:autoSpaceDE w:val="0"/>
        <w:autoSpaceDN w:val="0"/>
        <w:bidi w:val="0"/>
        <w:adjustRightInd/>
        <w:snapToGrid/>
        <w:spacing w:after="0" w:line="480" w:lineRule="exact"/>
        <w:ind w:left="0" w:right="0" w:firstLine="960" w:firstLineChars="40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面积：加盖投影面积约</w:t>
      </w:r>
      <w:r>
        <w:rPr>
          <w:rFonts w:hint="eastAsia" w:ascii="Times New Roman" w:hAnsi="Times New Roman" w:cs="Times New Roman"/>
          <w:color w:val="auto"/>
          <w:sz w:val="24"/>
          <w:szCs w:val="24"/>
          <w:vertAlign w:val="baseline"/>
          <w:lang w:val="en-US" w:eastAsia="zh-CN"/>
        </w:rPr>
        <w:t>270</w:t>
      </w:r>
      <w:r>
        <w:rPr>
          <w:rFonts w:hint="default" w:ascii="Times New Roman" w:hAnsi="Times New Roman" w:eastAsia="宋体" w:cs="Times New Roman"/>
          <w:color w:val="auto"/>
          <w:sz w:val="24"/>
          <w:szCs w:val="24"/>
          <w:vertAlign w:val="baseline"/>
          <w:lang w:val="en-US" w:eastAsia="zh-CN"/>
        </w:rPr>
        <w:t>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（七）、紫外线系统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lang w:bidi="ar-SA"/>
        </w:rPr>
      </w:pPr>
      <w:r>
        <w:rPr>
          <w:rFonts w:hint="eastAsia" w:ascii="宋体" w:hAnsi="宋体" w:eastAsia="宋体" w:cs="宋体"/>
          <w:b/>
          <w:color w:val="auto"/>
          <w:sz w:val="24"/>
          <w:szCs w:val="24"/>
          <w:lang w:val="en-US" w:eastAsia="zh-CN" w:bidi="ar-SA"/>
        </w:rPr>
        <w:t>1</w:t>
      </w:r>
      <w:r>
        <w:rPr>
          <w:rFonts w:hint="eastAsia" w:ascii="宋体" w:hAnsi="宋体" w:eastAsia="宋体" w:cs="宋体"/>
          <w:b/>
          <w:color w:val="auto"/>
          <w:sz w:val="24"/>
          <w:szCs w:val="24"/>
          <w:lang w:bidi="ar-SA"/>
        </w:rPr>
        <w:t>.1、紫外线消毒系统参数如下：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175"/>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val="en-US" w:eastAsia="zh-CN" w:bidi="ar-SA"/>
        </w:rPr>
        <w:t>a）</w:t>
      </w:r>
      <w:r>
        <w:rPr>
          <w:rFonts w:hint="eastAsia" w:ascii="宋体" w:hAnsi="宋体" w:eastAsia="宋体" w:cs="宋体"/>
          <w:color w:val="auto"/>
          <w:sz w:val="24"/>
          <w:szCs w:val="24"/>
          <w:lang w:bidi="ar-SA"/>
        </w:rPr>
        <w:t xml:space="preserve">设计流量： </w:t>
      </w:r>
      <w:r>
        <w:rPr>
          <w:rFonts w:hint="eastAsia" w:ascii="宋体" w:hAnsi="宋体" w:eastAsia="宋体" w:cs="宋体"/>
          <w:color w:val="auto"/>
          <w:sz w:val="24"/>
          <w:szCs w:val="24"/>
          <w:lang w:val="en-US" w:eastAsia="zh-CN" w:bidi="ar-SA"/>
        </w:rPr>
        <w:t>800T</w:t>
      </w:r>
      <w:r>
        <w:rPr>
          <w:rFonts w:hint="eastAsia" w:ascii="宋体" w:hAnsi="宋体" w:eastAsia="宋体" w:cs="宋体"/>
          <w:color w:val="auto"/>
          <w:sz w:val="24"/>
          <w:szCs w:val="24"/>
          <w:lang w:bidi="ar-SA"/>
        </w:rPr>
        <w:t>/d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val="en-US" w:eastAsia="zh-CN" w:bidi="ar-SA"/>
        </w:rPr>
        <w:t>b</w:t>
      </w:r>
      <w:r>
        <w:rPr>
          <w:rFonts w:hint="eastAsia" w:ascii="宋体" w:hAnsi="宋体" w:eastAsia="宋体" w:cs="宋体"/>
          <w:color w:val="auto"/>
          <w:sz w:val="24"/>
          <w:szCs w:val="24"/>
          <w:lang w:bidi="ar-SA"/>
        </w:rPr>
        <w:t>)TSS： ≤ 20 mg/L，最大值（定时取样）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val="en-US" w:eastAsia="zh-CN" w:bidi="ar-SA"/>
        </w:rPr>
        <w:t>c</w:t>
      </w:r>
      <w:r>
        <w:rPr>
          <w:rFonts w:hint="eastAsia" w:ascii="宋体" w:hAnsi="宋体" w:eastAsia="宋体" w:cs="宋体"/>
          <w:color w:val="auto"/>
          <w:sz w:val="24"/>
          <w:szCs w:val="24"/>
          <w:lang w:bidi="ar-SA"/>
        </w:rPr>
        <w:t>)紫外透光率253.7nm： ≥</w:t>
      </w:r>
      <w:r>
        <w:rPr>
          <w:rFonts w:hint="eastAsia" w:ascii="宋体" w:hAnsi="宋体" w:eastAsia="宋体" w:cs="宋体"/>
          <w:color w:val="auto"/>
          <w:sz w:val="24"/>
          <w:szCs w:val="24"/>
          <w:lang w:val="en-US" w:eastAsia="zh-CN" w:bidi="ar-SA"/>
        </w:rPr>
        <w:t>65</w:t>
      </w:r>
      <w:r>
        <w:rPr>
          <w:rFonts w:hint="eastAsia" w:ascii="宋体" w:hAnsi="宋体" w:eastAsia="宋体" w:cs="宋体"/>
          <w:color w:val="auto"/>
          <w:sz w:val="24"/>
          <w:szCs w:val="24"/>
          <w:lang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val="en-US" w:eastAsia="zh-CN" w:bidi="ar-SA"/>
        </w:rPr>
        <w:t>d</w:t>
      </w:r>
      <w:r>
        <w:rPr>
          <w:rFonts w:hint="eastAsia" w:ascii="宋体" w:hAnsi="宋体" w:eastAsia="宋体" w:cs="宋体"/>
          <w:color w:val="auto"/>
          <w:sz w:val="24"/>
          <w:szCs w:val="24"/>
          <w:lang w:bidi="ar-SA"/>
        </w:rPr>
        <w:t>)水温：5-</w:t>
      </w:r>
      <w:r>
        <w:rPr>
          <w:rFonts w:hint="eastAsia" w:ascii="宋体" w:hAnsi="宋体" w:eastAsia="宋体" w:cs="宋体"/>
          <w:color w:val="auto"/>
          <w:sz w:val="24"/>
          <w:szCs w:val="24"/>
          <w:lang w:val="en-US" w:eastAsia="zh-CN" w:bidi="ar-SA"/>
        </w:rPr>
        <w:t>4</w:t>
      </w:r>
      <w:r>
        <w:rPr>
          <w:rFonts w:hint="eastAsia" w:ascii="宋体" w:hAnsi="宋体" w:eastAsia="宋体" w:cs="宋体"/>
          <w:color w:val="auto"/>
          <w:sz w:val="24"/>
          <w:szCs w:val="24"/>
          <w:lang w:bidi="ar-SA"/>
        </w:rPr>
        <w:t>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eastAsia="宋体" w:cs="宋体"/>
          <w:color w:val="auto"/>
          <w:sz w:val="24"/>
          <w:szCs w:val="24"/>
          <w:lang w:eastAsia="zh-CN" w:bidi="ar-SA"/>
        </w:rPr>
      </w:pPr>
      <w:r>
        <w:rPr>
          <w:rFonts w:hint="eastAsia" w:ascii="宋体" w:hAnsi="宋体" w:eastAsia="宋体" w:cs="宋体"/>
          <w:color w:val="auto"/>
          <w:sz w:val="24"/>
          <w:szCs w:val="24"/>
          <w:lang w:val="en-US" w:eastAsia="zh-CN" w:bidi="ar-SA"/>
        </w:rPr>
        <w:t>e</w:t>
      </w:r>
      <w:r>
        <w:rPr>
          <w:rFonts w:hint="eastAsia" w:ascii="宋体" w:hAnsi="宋体" w:eastAsia="宋体" w:cs="宋体"/>
          <w:color w:val="auto"/>
          <w:sz w:val="24"/>
          <w:szCs w:val="24"/>
          <w:lang w:bidi="ar-SA"/>
        </w:rPr>
        <w:t>)消毒指标：</w:t>
      </w:r>
      <w:r>
        <w:rPr>
          <w:rFonts w:hint="eastAsia" w:ascii="宋体" w:hAnsi="宋体" w:eastAsia="宋体" w:cs="宋体"/>
          <w:color w:val="auto"/>
          <w:sz w:val="24"/>
          <w:szCs w:val="24"/>
          <w:lang w:eastAsia="zh-CN" w:bidi="ar-SA"/>
        </w:rPr>
        <w:t>针对水中大肠杆菌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val="en-US" w:eastAsia="zh-CN" w:bidi="ar-SA"/>
        </w:rPr>
        <w:t>f</w:t>
      </w:r>
      <w:r>
        <w:rPr>
          <w:rFonts w:hint="eastAsia" w:ascii="宋体" w:hAnsi="宋体" w:eastAsia="宋体" w:cs="宋体"/>
          <w:color w:val="auto"/>
          <w:sz w:val="24"/>
          <w:szCs w:val="24"/>
          <w:lang w:bidi="ar-SA"/>
        </w:rPr>
        <w:t>）使用电压：380V 50Hz</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eastAsia="宋体" w:cs="宋体"/>
          <w:b/>
          <w:color w:val="auto"/>
          <w:sz w:val="24"/>
          <w:szCs w:val="24"/>
          <w:lang w:val="en-US" w:eastAsia="zh-CN" w:bidi="ar-SA"/>
        </w:rPr>
      </w:pPr>
      <w:r>
        <w:rPr>
          <w:rFonts w:hint="eastAsia" w:ascii="宋体" w:hAnsi="宋体" w:eastAsia="宋体" w:cs="宋体"/>
          <w:color w:val="auto"/>
          <w:sz w:val="24"/>
          <w:szCs w:val="24"/>
          <w:lang w:val="en-US" w:eastAsia="zh-CN" w:bidi="ar-SA"/>
        </w:rPr>
        <w:t>g)设备材质：304SS</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lang w:bidi="ar-SA"/>
        </w:rPr>
      </w:pPr>
      <w:r>
        <w:rPr>
          <w:rFonts w:hint="eastAsia" w:ascii="宋体" w:hAnsi="宋体" w:eastAsia="宋体" w:cs="宋体"/>
          <w:b/>
          <w:color w:val="auto"/>
          <w:sz w:val="24"/>
          <w:szCs w:val="24"/>
          <w:lang w:val="en-US" w:eastAsia="zh-CN" w:bidi="ar-SA"/>
        </w:rPr>
        <w:t>1</w:t>
      </w:r>
      <w:r>
        <w:rPr>
          <w:rFonts w:hint="eastAsia" w:ascii="宋体" w:hAnsi="宋体" w:eastAsia="宋体" w:cs="宋体"/>
          <w:b/>
          <w:color w:val="auto"/>
          <w:sz w:val="24"/>
          <w:szCs w:val="24"/>
          <w:lang w:bidi="ar-SA"/>
        </w:rPr>
        <w:t>.2、方案简要：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明渠式低压高强紫外消毒系统，共</w:t>
      </w:r>
      <w:r>
        <w:rPr>
          <w:rFonts w:hint="eastAsia" w:ascii="宋体" w:hAnsi="宋体" w:eastAsia="宋体" w:cs="宋体"/>
          <w:color w:val="auto"/>
          <w:sz w:val="24"/>
          <w:szCs w:val="24"/>
          <w:lang w:val="en-US" w:eastAsia="zh-CN" w:bidi="ar-SA"/>
        </w:rPr>
        <w:t>1</w:t>
      </w:r>
      <w:r>
        <w:rPr>
          <w:rFonts w:hint="eastAsia" w:ascii="宋体" w:hAnsi="宋体" w:eastAsia="宋体" w:cs="宋体"/>
          <w:color w:val="auto"/>
          <w:sz w:val="24"/>
          <w:szCs w:val="24"/>
          <w:lang w:bidi="ar-SA"/>
        </w:rPr>
        <w:t>条渠道，</w:t>
      </w:r>
      <w:r>
        <w:rPr>
          <w:rFonts w:hint="eastAsia" w:ascii="宋体" w:hAnsi="宋体" w:eastAsia="宋体" w:cs="宋体"/>
          <w:color w:val="auto"/>
          <w:sz w:val="24"/>
          <w:szCs w:val="24"/>
          <w:lang w:val="en-US" w:eastAsia="zh-CN" w:bidi="ar-SA"/>
        </w:rPr>
        <w:t>1</w:t>
      </w:r>
      <w:r>
        <w:rPr>
          <w:rFonts w:hint="eastAsia" w:ascii="宋体" w:hAnsi="宋体" w:eastAsia="宋体" w:cs="宋体"/>
          <w:color w:val="auto"/>
          <w:sz w:val="24"/>
          <w:szCs w:val="24"/>
          <w:lang w:bidi="ar-SA"/>
        </w:rPr>
        <w:t>个模块组，每个模块组包含</w:t>
      </w:r>
      <w:r>
        <w:rPr>
          <w:rFonts w:hint="eastAsia" w:ascii="宋体" w:hAnsi="宋体" w:eastAsia="宋体" w:cs="宋体"/>
          <w:color w:val="auto"/>
          <w:sz w:val="24"/>
          <w:szCs w:val="24"/>
          <w:lang w:val="en-US" w:eastAsia="zh-CN" w:bidi="ar-SA"/>
        </w:rPr>
        <w:t>3</w:t>
      </w:r>
      <w:r>
        <w:rPr>
          <w:rFonts w:hint="eastAsia" w:ascii="宋体" w:hAnsi="宋体" w:eastAsia="宋体" w:cs="宋体"/>
          <w:color w:val="auto"/>
          <w:sz w:val="24"/>
          <w:szCs w:val="24"/>
          <w:lang w:bidi="ar-SA"/>
        </w:rPr>
        <w:t>个模块；每个模块安装</w:t>
      </w:r>
      <w:r>
        <w:rPr>
          <w:rFonts w:hint="eastAsia" w:ascii="宋体" w:hAnsi="宋体" w:eastAsia="宋体" w:cs="宋体"/>
          <w:color w:val="auto"/>
          <w:sz w:val="24"/>
          <w:szCs w:val="24"/>
          <w:lang w:val="en-US" w:eastAsia="zh-CN" w:bidi="ar-SA"/>
        </w:rPr>
        <w:t>6</w:t>
      </w:r>
      <w:r>
        <w:rPr>
          <w:rFonts w:hint="eastAsia" w:ascii="宋体" w:hAnsi="宋体" w:eastAsia="宋体" w:cs="宋体"/>
          <w:color w:val="auto"/>
          <w:sz w:val="24"/>
          <w:szCs w:val="24"/>
          <w:lang w:bidi="ar-SA"/>
        </w:rPr>
        <w:t>根灯管，总共</w:t>
      </w:r>
      <w:r>
        <w:rPr>
          <w:rFonts w:hint="eastAsia" w:ascii="宋体" w:hAnsi="宋体" w:eastAsia="宋体" w:cs="宋体"/>
          <w:color w:val="auto"/>
          <w:sz w:val="24"/>
          <w:szCs w:val="24"/>
          <w:lang w:val="en-US" w:eastAsia="zh-CN" w:bidi="ar-SA"/>
        </w:rPr>
        <w:t>18</w:t>
      </w:r>
      <w:r>
        <w:rPr>
          <w:rFonts w:hint="eastAsia" w:ascii="宋体" w:hAnsi="宋体" w:eastAsia="宋体" w:cs="宋体"/>
          <w:color w:val="auto"/>
          <w:sz w:val="24"/>
          <w:szCs w:val="24"/>
          <w:lang w:bidi="ar-SA"/>
        </w:rPr>
        <w:t>根紫外线灯管</w:t>
      </w:r>
      <w:r>
        <w:rPr>
          <w:rFonts w:hint="eastAsia" w:ascii="宋体" w:hAnsi="宋体" w:eastAsia="宋体" w:cs="宋体"/>
          <w:color w:val="auto"/>
          <w:sz w:val="24"/>
          <w:szCs w:val="24"/>
          <w:lang w:eastAsia="zh-CN" w:bidi="ar-SA"/>
        </w:rPr>
        <w:t>（单</w:t>
      </w:r>
      <w:r>
        <w:rPr>
          <w:rFonts w:hint="eastAsia" w:ascii="宋体" w:hAnsi="宋体" w:eastAsia="宋体" w:cs="宋体"/>
          <w:color w:val="auto"/>
          <w:sz w:val="24"/>
          <w:szCs w:val="24"/>
          <w:lang w:val="en-US" w:eastAsia="zh-CN" w:bidi="ar-SA"/>
        </w:rPr>
        <w:t>套</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w:t>
      </w:r>
    </w:p>
    <w:tbl>
      <w:tblPr>
        <w:tblStyle w:val="62"/>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2835"/>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jc w:val="center"/>
        </w:trPr>
        <w:tc>
          <w:tcPr>
            <w:tcW w:w="234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cs="Arial"/>
                <w:color w:val="auto"/>
                <w:sz w:val="24"/>
                <w:szCs w:val="24"/>
                <w:lang w:bidi="ar-SA"/>
              </w:rPr>
            </w:pPr>
            <w:r>
              <w:rPr>
                <w:rFonts w:hint="eastAsia" w:ascii="宋体" w:cs="Arial"/>
                <w:color w:val="auto"/>
                <w:sz w:val="24"/>
                <w:szCs w:val="24"/>
                <w:lang w:bidi="ar-SA"/>
              </w:rPr>
              <w:t>灯管类型</w:t>
            </w:r>
          </w:p>
        </w:tc>
        <w:tc>
          <w:tcPr>
            <w:tcW w:w="2835" w:type="dxa"/>
            <w:tcBorders>
              <w:left w:val="single" w:color="auto" w:sz="4" w:space="0"/>
            </w:tcBorders>
            <w:noWrap w:val="0"/>
            <w:vAlign w:val="center"/>
          </w:tcPr>
          <w:p>
            <w:pPr>
              <w:spacing w:line="480" w:lineRule="exact"/>
              <w:jc w:val="center"/>
              <w:rPr>
                <w:rFonts w:hint="eastAsia" w:ascii="宋体" w:cs="Arial"/>
                <w:color w:val="auto"/>
                <w:sz w:val="24"/>
                <w:szCs w:val="24"/>
                <w:lang w:bidi="ar-SA"/>
              </w:rPr>
            </w:pPr>
            <w:r>
              <w:rPr>
                <w:rFonts w:hint="eastAsia" w:ascii="宋体" w:cs="Arial"/>
                <w:color w:val="auto"/>
                <w:sz w:val="24"/>
                <w:szCs w:val="24"/>
                <w:lang w:bidi="ar-SA"/>
              </w:rPr>
              <w:t>低压高强灯</w:t>
            </w:r>
          </w:p>
        </w:tc>
        <w:tc>
          <w:tcPr>
            <w:tcW w:w="4113" w:type="dxa"/>
            <w:noWrap w:val="0"/>
            <w:vAlign w:val="center"/>
          </w:tcPr>
          <w:p>
            <w:pPr>
              <w:spacing w:line="480" w:lineRule="exact"/>
              <w:jc w:val="center"/>
              <w:rPr>
                <w:rFonts w:hint="eastAsia" w:ascii="宋体" w:cs="Arial"/>
                <w:color w:val="auto"/>
                <w:sz w:val="24"/>
                <w:szCs w:val="24"/>
                <w:lang w:bidi="ar-SA"/>
              </w:rPr>
            </w:pPr>
            <w:r>
              <w:rPr>
                <w:rFonts w:hint="eastAsia" w:ascii="宋体" w:cs="Arial"/>
                <w:color w:val="auto"/>
                <w:sz w:val="24"/>
                <w:szCs w:val="24"/>
                <w:lang w:eastAsia="zh-CN" w:bidi="ar-SA"/>
              </w:rPr>
              <w:t>寿命</w:t>
            </w:r>
            <w:r>
              <w:rPr>
                <w:rFonts w:hint="eastAsia" w:ascii="宋体" w:cs="Arial"/>
                <w:color w:val="auto"/>
                <w:sz w:val="24"/>
                <w:szCs w:val="24"/>
                <w:lang w:val="en-US" w:eastAsia="zh-CN" w:bidi="ar-SA"/>
              </w:rPr>
              <w:t>12000</w:t>
            </w:r>
            <w:r>
              <w:rPr>
                <w:rFonts w:hint="eastAsia" w:ascii="宋体" w:cs="Arial"/>
                <w:color w:val="auto"/>
                <w:sz w:val="24"/>
                <w:szCs w:val="24"/>
                <w:lang w:bidi="ar-S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34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cs="Arial"/>
                <w:color w:val="auto"/>
                <w:sz w:val="24"/>
                <w:szCs w:val="24"/>
                <w:lang w:bidi="ar-SA"/>
              </w:rPr>
            </w:pPr>
            <w:r>
              <w:rPr>
                <w:rFonts w:hint="eastAsia" w:ascii="宋体" w:cs="Arial"/>
                <w:color w:val="auto"/>
                <w:sz w:val="24"/>
                <w:szCs w:val="24"/>
                <w:lang w:bidi="ar-SA"/>
              </w:rPr>
              <w:t>模块组数量</w:t>
            </w:r>
          </w:p>
        </w:tc>
        <w:tc>
          <w:tcPr>
            <w:tcW w:w="2835" w:type="dxa"/>
            <w:tcBorders>
              <w:left w:val="single" w:color="auto" w:sz="4" w:space="0"/>
            </w:tcBorders>
            <w:noWrap w:val="0"/>
            <w:vAlign w:val="center"/>
          </w:tcPr>
          <w:p>
            <w:pPr>
              <w:spacing w:line="480" w:lineRule="exact"/>
              <w:jc w:val="left"/>
              <w:rPr>
                <w:rFonts w:hint="eastAsia" w:ascii="宋体" w:cs="Arial"/>
                <w:color w:val="auto"/>
                <w:sz w:val="24"/>
                <w:szCs w:val="24"/>
                <w:lang w:bidi="ar-SA"/>
              </w:rPr>
            </w:pPr>
            <w:r>
              <w:rPr>
                <w:rFonts w:hint="eastAsia" w:ascii="宋体" w:cs="Arial"/>
                <w:color w:val="auto"/>
                <w:sz w:val="24"/>
                <w:szCs w:val="24"/>
                <w:lang w:bidi="ar-SA"/>
              </w:rPr>
              <w:t>1个</w:t>
            </w:r>
          </w:p>
        </w:tc>
        <w:tc>
          <w:tcPr>
            <w:tcW w:w="4113" w:type="dxa"/>
            <w:noWrap w:val="0"/>
            <w:vAlign w:val="center"/>
          </w:tcPr>
          <w:p>
            <w:pPr>
              <w:spacing w:line="480" w:lineRule="exact"/>
              <w:jc w:val="left"/>
              <w:rPr>
                <w:rFonts w:hint="eastAsia" w:ascii="宋体" w:cs="Arial"/>
                <w:color w:val="auto"/>
                <w:sz w:val="24"/>
                <w:szCs w:val="24"/>
                <w:lang w:bidi="ar-SA"/>
              </w:rPr>
            </w:pPr>
            <w:r>
              <w:rPr>
                <w:rFonts w:hint="eastAsia" w:ascii="宋体" w:cs="Arial"/>
                <w:color w:val="auto"/>
                <w:sz w:val="24"/>
                <w:szCs w:val="24"/>
                <w:lang w:bidi="ar-SA"/>
              </w:rPr>
              <w:t>沿水流方向顺流布置，共有</w:t>
            </w:r>
            <w:r>
              <w:rPr>
                <w:rFonts w:hint="eastAsia" w:ascii="宋体" w:cs="Arial"/>
                <w:color w:val="auto"/>
                <w:sz w:val="24"/>
                <w:szCs w:val="24"/>
                <w:lang w:val="en-US" w:eastAsia="zh-CN" w:bidi="ar-SA"/>
              </w:rPr>
              <w:t>1</w:t>
            </w:r>
            <w:r>
              <w:rPr>
                <w:rFonts w:hint="eastAsia" w:ascii="宋体" w:cs="Arial"/>
                <w:color w:val="auto"/>
                <w:sz w:val="24"/>
                <w:szCs w:val="24"/>
                <w:lang w:bidi="ar-SA"/>
              </w:rPr>
              <w:t>个模块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cs="Arial"/>
                <w:color w:val="auto"/>
                <w:sz w:val="24"/>
                <w:szCs w:val="24"/>
                <w:lang w:bidi="ar-SA"/>
              </w:rPr>
            </w:pPr>
            <w:r>
              <w:rPr>
                <w:rFonts w:hint="eastAsia" w:ascii="宋体" w:cs="Arial"/>
                <w:color w:val="auto"/>
                <w:sz w:val="24"/>
                <w:szCs w:val="24"/>
                <w:lang w:bidi="ar-SA"/>
              </w:rPr>
              <w:t>水渠结构</w:t>
            </w:r>
          </w:p>
        </w:tc>
        <w:tc>
          <w:tcPr>
            <w:tcW w:w="2835" w:type="dxa"/>
            <w:tcBorders>
              <w:left w:val="single" w:color="auto" w:sz="4" w:space="0"/>
            </w:tcBorders>
            <w:noWrap w:val="0"/>
            <w:vAlign w:val="center"/>
          </w:tcPr>
          <w:p>
            <w:pPr>
              <w:spacing w:line="480" w:lineRule="exact"/>
              <w:jc w:val="left"/>
              <w:rPr>
                <w:rFonts w:hint="eastAsia" w:ascii="宋体" w:cs="Arial"/>
                <w:color w:val="auto"/>
                <w:sz w:val="24"/>
                <w:szCs w:val="24"/>
                <w:lang w:bidi="ar-SA"/>
              </w:rPr>
            </w:pPr>
            <w:r>
              <w:rPr>
                <w:rFonts w:hint="eastAsia" w:ascii="宋体" w:cs="Arial"/>
                <w:color w:val="auto"/>
                <w:sz w:val="24"/>
                <w:szCs w:val="24"/>
                <w:lang w:bidi="ar-SA"/>
              </w:rPr>
              <w:t>1条水渠</w:t>
            </w:r>
          </w:p>
        </w:tc>
        <w:tc>
          <w:tcPr>
            <w:tcW w:w="4113" w:type="dxa"/>
            <w:noWrap w:val="0"/>
            <w:vAlign w:val="center"/>
          </w:tcPr>
          <w:p>
            <w:pPr>
              <w:spacing w:line="480" w:lineRule="exact"/>
              <w:jc w:val="left"/>
              <w:rPr>
                <w:rFonts w:hint="eastAsia" w:ascii="宋体" w:cs="Arial"/>
                <w:color w:val="auto"/>
                <w:sz w:val="24"/>
                <w:szCs w:val="24"/>
                <w:lang w:bidi="ar-SA"/>
              </w:rPr>
            </w:pPr>
            <w:r>
              <w:rPr>
                <w:rFonts w:hint="eastAsia" w:ascii="宋体" w:cs="Arial"/>
                <w:color w:val="auto"/>
                <w:sz w:val="24"/>
                <w:szCs w:val="24"/>
                <w:lang w:bidi="ar-SA"/>
              </w:rPr>
              <w:t>渠道含</w:t>
            </w:r>
            <w:r>
              <w:rPr>
                <w:rFonts w:hint="eastAsia" w:ascii="宋体" w:cs="Arial"/>
                <w:color w:val="auto"/>
                <w:sz w:val="24"/>
                <w:szCs w:val="24"/>
                <w:lang w:val="en-US" w:eastAsia="zh-CN" w:bidi="ar-SA"/>
              </w:rPr>
              <w:t>1</w:t>
            </w:r>
            <w:r>
              <w:rPr>
                <w:rFonts w:hint="eastAsia" w:ascii="宋体" w:cs="Arial"/>
                <w:color w:val="auto"/>
                <w:sz w:val="24"/>
                <w:szCs w:val="24"/>
                <w:lang w:bidi="ar-SA"/>
              </w:rPr>
              <w:t>个模块组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234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cs="Arial"/>
                <w:color w:val="auto"/>
                <w:sz w:val="24"/>
                <w:szCs w:val="24"/>
                <w:lang w:bidi="ar-SA"/>
              </w:rPr>
            </w:pPr>
            <w:r>
              <w:rPr>
                <w:rFonts w:hint="eastAsia" w:ascii="宋体" w:cs="Arial"/>
                <w:color w:val="auto"/>
                <w:sz w:val="24"/>
                <w:szCs w:val="24"/>
                <w:lang w:bidi="ar-SA"/>
              </w:rPr>
              <w:t>每条水渠设计尺寸</w:t>
            </w:r>
          </w:p>
        </w:tc>
        <w:tc>
          <w:tcPr>
            <w:tcW w:w="2835" w:type="dxa"/>
            <w:tcBorders>
              <w:left w:val="single" w:color="auto" w:sz="4" w:space="0"/>
            </w:tcBorders>
            <w:noWrap w:val="0"/>
            <w:vAlign w:val="center"/>
          </w:tcPr>
          <w:p>
            <w:pPr>
              <w:spacing w:line="480" w:lineRule="exact"/>
              <w:jc w:val="left"/>
              <w:rPr>
                <w:rFonts w:hint="eastAsia" w:ascii="宋体" w:eastAsia="宋体" w:cs="Arial"/>
                <w:color w:val="auto"/>
                <w:sz w:val="24"/>
                <w:szCs w:val="24"/>
                <w:lang w:val="en-US" w:eastAsia="zh-CN" w:bidi="ar-SA"/>
              </w:rPr>
            </w:pPr>
            <w:r>
              <w:rPr>
                <w:rFonts w:hint="eastAsia" w:ascii="宋体" w:cs="Arial"/>
                <w:color w:val="auto"/>
                <w:sz w:val="24"/>
                <w:szCs w:val="24"/>
                <w:lang w:eastAsia="zh-CN" w:bidi="ar-SA"/>
              </w:rPr>
              <w:t>渠长</w:t>
            </w:r>
            <w:r>
              <w:rPr>
                <w:rFonts w:hint="eastAsia" w:ascii="宋体" w:cs="Arial"/>
                <w:color w:val="auto"/>
                <w:sz w:val="24"/>
                <w:szCs w:val="24"/>
                <w:lang w:bidi="ar-SA"/>
              </w:rPr>
              <w:t>=</w:t>
            </w:r>
            <w:r>
              <w:rPr>
                <w:rFonts w:hint="eastAsia" w:ascii="宋体" w:cs="Arial"/>
                <w:color w:val="auto"/>
                <w:sz w:val="24"/>
                <w:szCs w:val="24"/>
                <w:lang w:val="en-US" w:eastAsia="zh-CN" w:bidi="ar-SA"/>
              </w:rPr>
              <w:t xml:space="preserve">  mm </w:t>
            </w:r>
            <w:r>
              <w:rPr>
                <w:rFonts w:hint="eastAsia" w:ascii="宋体" w:cs="Arial"/>
                <w:color w:val="auto"/>
                <w:sz w:val="24"/>
                <w:szCs w:val="24"/>
                <w:lang w:bidi="ar-SA"/>
              </w:rPr>
              <w:t>渠</w:t>
            </w:r>
            <w:r>
              <w:rPr>
                <w:rFonts w:hint="eastAsia" w:ascii="宋体" w:cs="Arial"/>
                <w:color w:val="auto"/>
                <w:sz w:val="24"/>
                <w:szCs w:val="24"/>
                <w:lang w:eastAsia="zh-CN" w:bidi="ar-SA"/>
              </w:rPr>
              <w:t>宽</w:t>
            </w:r>
            <w:r>
              <w:rPr>
                <w:rFonts w:hint="eastAsia" w:ascii="宋体" w:cs="Arial"/>
                <w:color w:val="auto"/>
                <w:sz w:val="24"/>
                <w:szCs w:val="24"/>
                <w:lang w:bidi="ar-SA"/>
              </w:rPr>
              <w:t>=</w:t>
            </w:r>
            <w:r>
              <w:rPr>
                <w:rFonts w:hint="eastAsia" w:ascii="宋体" w:cs="Arial"/>
                <w:color w:val="auto"/>
                <w:sz w:val="24"/>
                <w:szCs w:val="24"/>
                <w:lang w:val="en-US" w:eastAsia="zh-CN" w:bidi="ar-SA"/>
              </w:rPr>
              <w:t xml:space="preserve">   mm</w:t>
            </w:r>
          </w:p>
          <w:p>
            <w:pPr>
              <w:spacing w:line="480" w:lineRule="exact"/>
              <w:jc w:val="left"/>
              <w:rPr>
                <w:rFonts w:hint="eastAsia" w:ascii="宋体" w:eastAsia="宋体" w:cs="Arial"/>
                <w:color w:val="auto"/>
                <w:sz w:val="24"/>
                <w:szCs w:val="24"/>
                <w:lang w:val="en-US" w:eastAsia="zh-CN" w:bidi="ar-SA"/>
              </w:rPr>
            </w:pPr>
            <w:r>
              <w:rPr>
                <w:rFonts w:hint="eastAsia" w:ascii="宋体" w:cs="Arial"/>
                <w:color w:val="auto"/>
                <w:sz w:val="24"/>
                <w:szCs w:val="24"/>
                <w:lang w:val="en-US" w:eastAsia="zh-CN" w:bidi="ar-SA"/>
              </w:rPr>
              <w:t>有效水位=   mm</w:t>
            </w:r>
          </w:p>
        </w:tc>
        <w:tc>
          <w:tcPr>
            <w:tcW w:w="4113" w:type="dxa"/>
            <w:noWrap w:val="0"/>
            <w:vAlign w:val="center"/>
          </w:tcPr>
          <w:p>
            <w:pPr>
              <w:spacing w:line="480" w:lineRule="exact"/>
              <w:jc w:val="left"/>
              <w:rPr>
                <w:rFonts w:hint="default" w:ascii="宋体" w:cs="Arial"/>
                <w:color w:val="auto"/>
                <w:sz w:val="24"/>
                <w:szCs w:val="24"/>
                <w:lang w:val="en-US" w:bidi="ar-SA"/>
              </w:rPr>
            </w:pPr>
            <w:r>
              <w:rPr>
                <w:rFonts w:hint="eastAsia" w:ascii="宋体" w:cs="Arial"/>
                <w:color w:val="auto"/>
                <w:sz w:val="24"/>
                <w:szCs w:val="24"/>
                <w:lang w:eastAsia="zh-CN" w:bidi="ar-SA"/>
              </w:rPr>
              <w:t>根剧现场要求定制</w:t>
            </w:r>
          </w:p>
        </w:tc>
      </w:tr>
    </w:tbl>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lang w:bidi="ar-SA"/>
        </w:rPr>
      </w:pPr>
      <w:r>
        <w:rPr>
          <w:rFonts w:hint="eastAsia" w:ascii="宋体" w:hAnsi="宋体" w:eastAsia="宋体" w:cs="宋体"/>
          <w:b/>
          <w:color w:val="auto"/>
          <w:sz w:val="24"/>
          <w:szCs w:val="24"/>
          <w:lang w:val="en-US" w:eastAsia="zh-CN" w:bidi="ar-SA"/>
        </w:rPr>
        <w:t>1</w:t>
      </w:r>
      <w:r>
        <w:rPr>
          <w:rFonts w:hint="eastAsia" w:ascii="宋体" w:hAnsi="宋体" w:eastAsia="宋体" w:cs="宋体"/>
          <w:b/>
          <w:color w:val="auto"/>
          <w:sz w:val="24"/>
          <w:szCs w:val="24"/>
          <w:lang w:bidi="ar-SA"/>
        </w:rPr>
        <w:t>.3、系统整体性能标准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（a）、紫外线模块组</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1</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每组模块配置</w:t>
      </w:r>
      <w:r>
        <w:rPr>
          <w:rFonts w:hint="eastAsia" w:ascii="宋体" w:hAnsi="宋体" w:eastAsia="宋体" w:cs="宋体"/>
          <w:color w:val="auto"/>
          <w:sz w:val="24"/>
          <w:szCs w:val="24"/>
          <w:lang w:val="en-US" w:eastAsia="zh-CN" w:bidi="ar-SA"/>
        </w:rPr>
        <w:t>6</w:t>
      </w:r>
      <w:r>
        <w:rPr>
          <w:rFonts w:hint="eastAsia" w:ascii="宋体" w:hAnsi="宋体" w:eastAsia="宋体" w:cs="宋体"/>
          <w:color w:val="auto"/>
          <w:sz w:val="24"/>
          <w:szCs w:val="24"/>
          <w:lang w:bidi="ar-SA"/>
        </w:rPr>
        <w:t>支灯管，灯管中心距离为：横向间距10公分。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2</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灯管方向：顺水流方向。</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3</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安全：整个模块支架设计能防止发生意外时紫外线辐射到明渠外。</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4</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易维护性：在更换灯管或石英套管时，每个模块能单独起吊。</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5</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组成：每一套完整的紫外灯模块组件包括紫外灯管、石英套管、不锈钢模架。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6</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每根紫外灯管内置于一根单独的石英套管内。套管的一端为闭口端，而另一端由灯管密封结构密封。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7</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石英套管通过O 型圈固定在框架上，从而使得石英套管不与框架上任何钢体相接触。每个紫外灯模块组件水上部分IP65 或相同当量密封等级，水下部分为IP68 或相同当量密封等级。</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8</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连接灯管的电缆有防水套保护。</w:t>
      </w:r>
    </w:p>
    <w:p>
      <w:pPr>
        <w:keepNext w:val="0"/>
        <w:keepLines w:val="0"/>
        <w:pageBreakBefore w:val="0"/>
        <w:widowControl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9、</w:t>
      </w:r>
      <w:r>
        <w:rPr>
          <w:rFonts w:hint="eastAsia" w:ascii="宋体" w:hAnsi="宋体" w:eastAsia="宋体" w:cs="宋体"/>
          <w:i w:val="0"/>
          <w:iCs w:val="0"/>
          <w:caps w:val="0"/>
          <w:color w:val="222222"/>
          <w:spacing w:val="0"/>
          <w:sz w:val="24"/>
          <w:szCs w:val="24"/>
          <w:shd w:val="clear" w:color="auto" w:fill="FFFFFF"/>
        </w:rPr>
        <w:t>★</w:t>
      </w:r>
      <w:r>
        <w:rPr>
          <w:rFonts w:hint="eastAsia" w:ascii="宋体" w:hAnsi="宋体" w:eastAsia="宋体" w:cs="宋体"/>
          <w:color w:val="auto"/>
          <w:sz w:val="24"/>
          <w:szCs w:val="24"/>
          <w:lang w:val="en-US" w:eastAsia="zh-CN" w:bidi="ar-SA"/>
        </w:rPr>
        <w:t>厂家需要提供质量管理体系认证证书、环境管理体系认证证书。</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 xml:space="preserve"> </w:t>
      </w:r>
      <w:r>
        <w:rPr>
          <w:rFonts w:hint="eastAsia" w:ascii="宋体" w:hAnsi="宋体" w:eastAsia="宋体" w:cs="宋体"/>
          <w:color w:val="auto"/>
          <w:sz w:val="24"/>
          <w:szCs w:val="24"/>
          <w:lang w:bidi="ar-SA"/>
        </w:rPr>
        <w:t>(b)、紫外线杀菌灯：</w:t>
      </w:r>
    </w:p>
    <w:p>
      <w:pPr>
        <w:keepNext w:val="0"/>
        <w:keepLines w:val="0"/>
        <w:pageBreakBefore w:val="0"/>
        <w:widowControl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bidi="ar-SA"/>
        </w:rPr>
        <w:t>1</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型号：</w:t>
      </w:r>
      <w:r>
        <w:rPr>
          <w:rFonts w:hint="eastAsia" w:ascii="宋体" w:hAnsi="宋体" w:eastAsia="宋体" w:cs="宋体"/>
          <w:color w:val="auto"/>
          <w:sz w:val="24"/>
          <w:szCs w:val="24"/>
          <w:lang w:val="en-US" w:eastAsia="zh-CN" w:bidi="ar-SA"/>
        </w:rPr>
        <w:t>GPHHA1554T6L/4P</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2</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单灯功率：</w:t>
      </w:r>
      <w:r>
        <w:rPr>
          <w:rFonts w:hint="eastAsia" w:ascii="宋体" w:hAnsi="宋体" w:eastAsia="宋体" w:cs="宋体"/>
          <w:color w:val="auto"/>
          <w:sz w:val="24"/>
          <w:szCs w:val="24"/>
          <w:lang w:val="en-US" w:eastAsia="zh-CN" w:bidi="ar-SA"/>
        </w:rPr>
        <w:t>320</w:t>
      </w:r>
      <w:r>
        <w:rPr>
          <w:rFonts w:hint="eastAsia" w:ascii="宋体" w:hAnsi="宋体" w:eastAsia="宋体" w:cs="宋体"/>
          <w:color w:val="auto"/>
          <w:sz w:val="24"/>
          <w:szCs w:val="24"/>
          <w:lang w:bidi="ar-SA"/>
        </w:rPr>
        <w:t>W</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3</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灯管类别：低压汞齐灯</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4</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灯管类型：无臭氧类灯管。</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5</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紫外灯管内贡合金形态：固态。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6</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253.7nm 波长处的紫外光透光率：90%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7</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灯管光电转换效率</w:t>
      </w:r>
      <w:r>
        <w:rPr>
          <w:rFonts w:hint="eastAsia" w:ascii="宋体" w:hAnsi="宋体" w:eastAsia="宋体" w:cs="宋体"/>
          <w:color w:val="auto"/>
          <w:sz w:val="24"/>
          <w:szCs w:val="24"/>
          <w:lang w:val="en-US" w:eastAsia="zh-CN" w:bidi="ar-SA"/>
        </w:rPr>
        <w:t>40</w:t>
      </w:r>
      <w:r>
        <w:rPr>
          <w:rFonts w:hint="eastAsia" w:ascii="宋体" w:hAnsi="宋体" w:eastAsia="宋体" w:cs="宋体"/>
          <w:color w:val="auto"/>
          <w:sz w:val="24"/>
          <w:szCs w:val="24"/>
          <w:lang w:bidi="ar-SA"/>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8</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灯管额定使用时间：</w:t>
      </w:r>
      <w:r>
        <w:rPr>
          <w:rFonts w:hint="eastAsia" w:ascii="宋体" w:hAnsi="宋体" w:eastAsia="宋体" w:cs="宋体"/>
          <w:color w:val="auto"/>
          <w:sz w:val="24"/>
          <w:szCs w:val="24"/>
          <w:lang w:val="en-US" w:eastAsia="zh-CN" w:bidi="ar-SA"/>
        </w:rPr>
        <w:t>12000</w:t>
      </w:r>
      <w:r>
        <w:rPr>
          <w:rFonts w:hint="eastAsia" w:ascii="宋体" w:hAnsi="宋体" w:eastAsia="宋体" w:cs="宋体"/>
          <w:color w:val="auto"/>
          <w:sz w:val="24"/>
          <w:szCs w:val="24"/>
          <w:lang w:bidi="ar-SA"/>
        </w:rPr>
        <w:t>小时，</w:t>
      </w:r>
      <w:r>
        <w:rPr>
          <w:rFonts w:hint="eastAsia" w:ascii="宋体" w:hAnsi="宋体" w:eastAsia="宋体" w:cs="宋体"/>
          <w:color w:val="auto"/>
          <w:sz w:val="24"/>
          <w:szCs w:val="24"/>
          <w:lang w:val="en-US" w:eastAsia="zh-CN" w:bidi="ar-SA"/>
        </w:rPr>
        <w:t>12000</w:t>
      </w:r>
      <w:r>
        <w:rPr>
          <w:rFonts w:hint="eastAsia" w:ascii="宋体" w:hAnsi="宋体" w:eastAsia="宋体" w:cs="宋体"/>
          <w:color w:val="auto"/>
          <w:sz w:val="24"/>
          <w:szCs w:val="24"/>
          <w:lang w:bidi="ar-SA"/>
        </w:rPr>
        <w:t>小时后254nm 紫外光的输出强度不低于新灯管的80％。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9</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电路联接部分只在灯管一端，方便更换。每个连接处都有四个插点。</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1</w:t>
      </w:r>
      <w:r>
        <w:rPr>
          <w:rFonts w:hint="eastAsia" w:ascii="宋体" w:hAnsi="宋体" w:eastAsia="宋体" w:cs="宋体"/>
          <w:color w:val="auto"/>
          <w:sz w:val="24"/>
          <w:szCs w:val="24"/>
          <w:lang w:val="en-US" w:eastAsia="zh-CN" w:bidi="ar-SA"/>
        </w:rPr>
        <w:t>0</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灯管灯丝采用夹式设计，独特的卷曲式可以防震。</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(c)、石英套管及密封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1</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原产地：中国</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2</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石英套管的透光率：＞90％。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3</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最大耐压：可达1.0MPa 静水压。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4</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石英套管螺帽具有滚花面以供紧固时手握。</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5</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灯管从石英套管的一端进行装卸。每根灯管内置在一根单独的石英套管内，套管的一端为闭口端，而另一端由灯管密封结构密封。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6</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灯管具备双层密封，将灯与紫外模块和模块上的其它灯封闭隔离开来。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 xml:space="preserve"> </w:t>
      </w:r>
      <w:r>
        <w:rPr>
          <w:rFonts w:hint="eastAsia" w:ascii="宋体" w:hAnsi="宋体" w:eastAsia="宋体" w:cs="宋体"/>
          <w:color w:val="auto"/>
          <w:sz w:val="24"/>
          <w:szCs w:val="24"/>
          <w:lang w:val="en-US" w:eastAsia="zh-CN" w:bidi="ar-SA"/>
        </w:rPr>
        <w:t xml:space="preserve">     </w:t>
      </w:r>
      <w:r>
        <w:rPr>
          <w:rFonts w:hint="eastAsia" w:ascii="宋体" w:hAnsi="宋体" w:eastAsia="宋体" w:cs="宋体"/>
          <w:color w:val="auto"/>
          <w:sz w:val="24"/>
          <w:szCs w:val="24"/>
          <w:lang w:bidi="ar-SA"/>
        </w:rPr>
        <w:t>石英套管发生意外破裂时，灯座上的双层密封可以阻止水气进入灯管模块框架和侵袭与其它灯管的线路联接。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bidi="ar-SA"/>
        </w:rPr>
        <w:t>7</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石英套管的开口端由304不锈钢套管螺帽、钢套和紧压式O 型圈组成密封。</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bidi="ar-SA"/>
        </w:rPr>
        <w:t>(</w:t>
      </w:r>
      <w:r>
        <w:rPr>
          <w:rFonts w:hint="eastAsia" w:ascii="宋体" w:hAnsi="宋体" w:eastAsia="宋体" w:cs="宋体"/>
          <w:color w:val="auto"/>
          <w:sz w:val="24"/>
          <w:szCs w:val="24"/>
          <w:lang w:val="en-US" w:eastAsia="zh-CN" w:bidi="ar-SA"/>
        </w:rPr>
        <w:t>d</w:t>
      </w:r>
      <w:r>
        <w:rPr>
          <w:rFonts w:hint="eastAsia" w:ascii="宋体" w:hAnsi="宋体" w:eastAsia="宋体" w:cs="宋体"/>
          <w:color w:val="auto"/>
          <w:sz w:val="24"/>
          <w:szCs w:val="24"/>
          <w:lang w:bidi="ar-SA"/>
        </w:rPr>
        <w:t>)、电控系统说明</w:t>
      </w:r>
      <w:r>
        <w:rPr>
          <w:rFonts w:hint="eastAsia" w:ascii="宋体" w:hAnsi="宋体" w:eastAsia="宋体" w:cs="宋体"/>
          <w:color w:val="auto"/>
          <w:sz w:val="24"/>
          <w:szCs w:val="24"/>
          <w:lang w:eastAsia="zh-CN" w:bidi="ar-SA"/>
        </w:rPr>
        <w:t>：</w:t>
      </w:r>
      <w:r>
        <w:rPr>
          <w:rFonts w:hint="eastAsia" w:ascii="宋体" w:hAnsi="宋体" w:eastAsia="宋体" w:cs="宋体"/>
          <w:color w:val="auto"/>
          <w:sz w:val="24"/>
          <w:szCs w:val="24"/>
          <w:lang w:bidi="ar-SA"/>
        </w:rPr>
        <w:t>设计采用</w:t>
      </w:r>
      <w:r>
        <w:rPr>
          <w:rFonts w:hint="eastAsia" w:ascii="宋体" w:hAnsi="宋体" w:eastAsia="宋体" w:cs="宋体"/>
          <w:color w:val="auto"/>
          <w:sz w:val="24"/>
          <w:szCs w:val="24"/>
          <w:lang w:val="en-US" w:eastAsia="zh-CN" w:bidi="ar-SA"/>
        </w:rPr>
        <w:t>1</w:t>
      </w:r>
      <w:r>
        <w:rPr>
          <w:rFonts w:hint="eastAsia" w:ascii="宋体" w:hAnsi="宋体" w:eastAsia="宋体" w:cs="宋体"/>
          <w:color w:val="auto"/>
          <w:sz w:val="24"/>
          <w:szCs w:val="24"/>
          <w:lang w:bidi="ar-SA"/>
        </w:rPr>
        <w:t>组电控柜，共安装</w:t>
      </w:r>
      <w:r>
        <w:rPr>
          <w:rFonts w:hint="eastAsia" w:ascii="宋体" w:hAnsi="宋体" w:eastAsia="宋体" w:cs="宋体"/>
          <w:color w:val="auto"/>
          <w:sz w:val="24"/>
          <w:szCs w:val="24"/>
          <w:lang w:val="en-US" w:eastAsia="zh-CN" w:bidi="ar-SA"/>
        </w:rPr>
        <w:t>18</w:t>
      </w:r>
      <w:r>
        <w:rPr>
          <w:rFonts w:hint="eastAsia" w:ascii="宋体" w:hAnsi="宋体" w:eastAsia="宋体" w:cs="宋体"/>
          <w:color w:val="auto"/>
          <w:sz w:val="24"/>
          <w:szCs w:val="24"/>
          <w:lang w:bidi="ar-SA"/>
        </w:rPr>
        <w:t>个镇流器。电控</w:t>
      </w:r>
      <w:r>
        <w:rPr>
          <w:rFonts w:hint="eastAsia" w:ascii="宋体" w:hAnsi="宋体" w:eastAsia="宋体" w:cs="宋体"/>
          <w:color w:val="auto"/>
          <w:sz w:val="24"/>
          <w:szCs w:val="24"/>
          <w:lang w:eastAsia="zh-CN" w:bidi="ar-SA"/>
        </w:rPr>
        <w:t>箱</w:t>
      </w:r>
      <w:r>
        <w:rPr>
          <w:rFonts w:hint="eastAsia" w:ascii="宋体" w:hAnsi="宋体" w:eastAsia="宋体" w:cs="宋体"/>
          <w:color w:val="auto"/>
          <w:sz w:val="24"/>
          <w:szCs w:val="24"/>
          <w:lang w:bidi="ar-SA"/>
        </w:rPr>
        <w:t>采用</w:t>
      </w:r>
      <w:r>
        <w:rPr>
          <w:rFonts w:hint="eastAsia" w:ascii="宋体" w:hAnsi="宋体" w:eastAsia="宋体" w:cs="宋体"/>
          <w:color w:val="auto"/>
          <w:sz w:val="24"/>
          <w:szCs w:val="24"/>
          <w:lang w:eastAsia="zh-CN" w:bidi="ar-SA"/>
        </w:rPr>
        <w:t>风扇</w:t>
      </w:r>
      <w:r>
        <w:rPr>
          <w:rFonts w:hint="eastAsia" w:ascii="宋体" w:hAnsi="宋体" w:eastAsia="宋体" w:cs="宋体"/>
          <w:color w:val="auto"/>
          <w:sz w:val="24"/>
          <w:szCs w:val="24"/>
          <w:lang w:bidi="ar-SA"/>
        </w:rPr>
        <w:t>冷却，</w:t>
      </w:r>
      <w:r>
        <w:rPr>
          <w:rFonts w:hint="eastAsia" w:ascii="宋体" w:hAnsi="宋体" w:eastAsia="宋体" w:cs="宋体"/>
          <w:color w:val="auto"/>
          <w:sz w:val="24"/>
          <w:szCs w:val="24"/>
          <w:lang w:eastAsia="zh-CN" w:bidi="ar-SA"/>
        </w:rPr>
        <w:t>电控箱</w:t>
      </w:r>
      <w:r>
        <w:rPr>
          <w:rFonts w:hint="eastAsia" w:ascii="宋体" w:hAnsi="宋体" w:eastAsia="宋体" w:cs="宋体"/>
          <w:color w:val="auto"/>
          <w:sz w:val="24"/>
          <w:szCs w:val="24"/>
          <w:lang w:bidi="ar-SA"/>
        </w:rPr>
        <w:t>材质为304不锈钢，面板含“明渠式紫外线消毒器”字样。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（八）、一体化成品泵站技术要求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供应商需打包提供一体化泵站，泵站主体由井筒、潜水泵、</w:t>
      </w:r>
      <w:r>
        <w:rPr>
          <w:rFonts w:hint="eastAsia" w:ascii="宋体" w:hAnsi="宋体" w:eastAsia="宋体" w:cs="宋体"/>
          <w:i w:val="0"/>
          <w:iCs w:val="0"/>
          <w:color w:val="000000"/>
          <w:kern w:val="0"/>
          <w:sz w:val="24"/>
          <w:szCs w:val="24"/>
          <w:highlight w:val="none"/>
          <w:u w:val="none"/>
          <w:lang w:val="en-US" w:eastAsia="zh-CN" w:bidi="ar"/>
        </w:rPr>
        <w:t>粉碎格栅或</w:t>
      </w:r>
      <w:r>
        <w:rPr>
          <w:rFonts w:hint="eastAsia" w:ascii="宋体" w:hAnsi="宋体" w:eastAsia="宋体" w:cs="宋体"/>
          <w:color w:val="auto"/>
          <w:sz w:val="24"/>
          <w:szCs w:val="24"/>
          <w:highlight w:val="none"/>
          <w:lang w:eastAsia="zh-CN"/>
        </w:rPr>
        <w:t>提篮</w:t>
      </w:r>
      <w:r>
        <w:rPr>
          <w:rFonts w:hint="eastAsia" w:ascii="宋体" w:hAnsi="宋体" w:eastAsia="宋体" w:cs="宋体"/>
          <w:color w:val="auto"/>
          <w:sz w:val="24"/>
          <w:szCs w:val="24"/>
          <w:highlight w:val="none"/>
        </w:rPr>
        <w:t>格栅、提升链、管道、阀门、液位传感器、控制系统和通风系统等部件组成，在工厂内预先装配好，并提供运输、安装、调试和售后服务。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GRP筒体</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装配完整的潜水污水泵（包括泵壳、叶轮、电机、机械密封、泵轴等）</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自动耦合装置带底座和弯管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整套提升装置（导轨系统、支架和不锈钢提升链等）；</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压力管道系统</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阀门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液位传感器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 </w:t>
      </w:r>
      <w:r>
        <w:rPr>
          <w:rFonts w:hint="eastAsia" w:ascii="宋体" w:hAnsi="宋体" w:eastAsia="宋体" w:cs="宋体"/>
          <w:i w:val="0"/>
          <w:iCs w:val="0"/>
          <w:color w:val="000000"/>
          <w:kern w:val="0"/>
          <w:sz w:val="24"/>
          <w:szCs w:val="24"/>
          <w:highlight w:val="none"/>
          <w:u w:val="none"/>
          <w:lang w:val="en-US" w:eastAsia="zh-CN" w:bidi="ar"/>
        </w:rPr>
        <w:t>粉碎格栅或</w:t>
      </w:r>
      <w:r>
        <w:rPr>
          <w:rFonts w:hint="eastAsia" w:ascii="宋体" w:hAnsi="宋体" w:eastAsia="宋体" w:cs="宋体"/>
          <w:color w:val="auto"/>
          <w:sz w:val="24"/>
          <w:szCs w:val="24"/>
          <w:highlight w:val="none"/>
          <w:lang w:eastAsia="zh-CN"/>
        </w:rPr>
        <w:t>提篮</w:t>
      </w:r>
      <w:r>
        <w:rPr>
          <w:rFonts w:hint="eastAsia" w:ascii="宋体" w:hAnsi="宋体" w:eastAsia="宋体" w:cs="宋体"/>
          <w:color w:val="auto"/>
          <w:sz w:val="24"/>
          <w:szCs w:val="24"/>
          <w:highlight w:val="none"/>
        </w:rPr>
        <w:t>格栅</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 就地控制柜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通风管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所有连接附件、安装用的所有紧固件(包括不锈钢化学地脚螺栓、螺母、垫圈等)；</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运输</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安装</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调试</w:t>
      </w:r>
    </w:p>
    <w:p>
      <w:pPr>
        <w:pStyle w:val="33"/>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ind w:firstLine="480"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（15） 售后服务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一体化成品泵站须为整体在工厂制造完成（含泵体、水泵、电气设备、自动化控制设备），现场提供的条件只是简易的开挖和提供380V电源，如现场无法提供整体产品将直接退货。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投标人应按照标书中提供的参数配置出完整的一体化成品泵站清单，包括但不限于上述清单中的供货范围。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工程主要设备内容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供应商需打包提供一体化泵站，泵站主体由井筒、潜水泵、 </w:t>
      </w:r>
      <w:r>
        <w:rPr>
          <w:rFonts w:hint="eastAsia" w:ascii="宋体" w:hAnsi="宋体" w:eastAsia="宋体" w:cs="宋体"/>
          <w:i w:val="0"/>
          <w:iCs w:val="0"/>
          <w:color w:val="000000"/>
          <w:kern w:val="0"/>
          <w:sz w:val="24"/>
          <w:szCs w:val="24"/>
          <w:highlight w:val="none"/>
          <w:u w:val="none"/>
          <w:lang w:val="en-US" w:eastAsia="zh-CN" w:bidi="ar"/>
        </w:rPr>
        <w:t>粉碎格栅或</w:t>
      </w:r>
      <w:r>
        <w:rPr>
          <w:rFonts w:hint="eastAsia" w:ascii="宋体" w:hAnsi="宋体" w:eastAsia="宋体" w:cs="宋体"/>
          <w:color w:val="auto"/>
          <w:sz w:val="24"/>
          <w:szCs w:val="24"/>
          <w:highlight w:val="none"/>
          <w:lang w:eastAsia="zh-CN"/>
        </w:rPr>
        <w:t>提篮</w:t>
      </w:r>
      <w:r>
        <w:rPr>
          <w:rFonts w:hint="eastAsia" w:ascii="宋体" w:hAnsi="宋体" w:eastAsia="宋体" w:cs="宋体"/>
          <w:color w:val="auto"/>
          <w:sz w:val="24"/>
          <w:szCs w:val="24"/>
          <w:highlight w:val="none"/>
        </w:rPr>
        <w:t>格栅、提升链、管道、阀门、液位传感器、控制系统和通风系统等部件组成，在工厂内预先装配好，并提供运输、安装、调试和售后服务。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投标文件提供资料不能少于如下内容：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222222"/>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一体化成品泵站产品彩色样本；</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222222"/>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详细的设计图纸 -- 一体化成品泵站平、剖面图等；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222222"/>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配套水泵电机的内部接线图及控制箱的控制系统图、接线图；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222222"/>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提供正确、详细的选型方案，承诺中标后提供设备制造厂家盖章确认的选型方案；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222222"/>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配套水泵的工况曲线、性能参数表和安装尺寸图；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222222"/>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一体化成品泵站运行、操作、使用说明书和维修手册；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222222"/>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一体化成品泵站详细的技术描述（如投标设备的技术创新、工艺新颖、技术成熟、质量可靠况）；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222222"/>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售后服务点：售后服务体系描述（包括服务承诺的服务情况、维修网点的完善程度，维修方式的速度以及能力、响应时间，保修期的长短及保修范围等情况，提供培训计划的情况）。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防滑顶盖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采用铝合金制成，加装防盗安全锁和防盗报警装置，当无关人员破坏性打开顶盖，立即进行声光报警和短信方式通知管理人员。为了便于轻松打开顶盖，需加装气压弹簧。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泵站上盖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采用玻璃钢制成，带安全格栅、通风排气管和扶手。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高强度GRP筒体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强度GRP筒体材料应由防腐蚀层、防渗透层、结构层和外保护层构成，外保护层必须加抗紫外线材料，防止裸露在太阳光下面老化，筒体以无碱玻璃纤维无捻粗纱及其制品为增强材料，热固性树脂为基体，采用计算机缠绕工艺制成的玻璃钢管，厚度均匀。巴氏硬度应达到40HBa及以上，抗压强度应达到120MPa及以上，环向拉伸强度150MPa，轴向拉伸强度60MPa。</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吊耳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筒体外须安装2个预制吊耳，易于安装。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配套污水泵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泵站须配套性能优越的污水泵，在设计负荷范围内，无振动和气蚀现象，运行平稳。泵的所有旋转部件（包括电机）在制造时均须进行动、静平衡实验。泵运转噪音低于80dB(A)。</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潜污泵自耦安装，配备出水弯管、自耦底座和移动、自动就位时起连接作用的不锈钢导轨及提升链。水泵经过导轨引导能够在泵坑顶部和自耦底座之间自由滑动。</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自耦装置</w:t>
      </w:r>
      <w:r>
        <w:rPr>
          <w:rFonts w:hint="eastAsia" w:ascii="宋体" w:hAnsi="宋体" w:eastAsia="宋体" w:cs="宋体"/>
          <w:color w:val="auto"/>
          <w:sz w:val="24"/>
          <w:szCs w:val="24"/>
          <w:highlight w:val="none"/>
        </w:rPr>
        <w:t>：水泵与藕合底座的密封为金属面与金属面之间的硬连接的型式，不接受金属与金属之间的连接并由辅助橡胶圈密封金属面与金属面之间的硬连接的型式。</w:t>
      </w:r>
    </w:p>
    <w:p>
      <w:pPr>
        <w:keepNext w:val="0"/>
        <w:keepLines w:val="0"/>
        <w:pageBreakBefore w:val="0"/>
        <w:widowControl w:val="0"/>
        <w:tabs>
          <w:tab w:val="left" w:pos="1080"/>
        </w:tabs>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叶轮</w:t>
      </w:r>
      <w:r>
        <w:rPr>
          <w:rFonts w:hint="eastAsia" w:ascii="宋体" w:hAnsi="宋体" w:eastAsia="宋体" w:cs="宋体"/>
          <w:color w:val="auto"/>
          <w:sz w:val="24"/>
          <w:szCs w:val="24"/>
          <w:highlight w:val="none"/>
        </w:rPr>
        <w:t>：叶轮材质为灰口铸铁(ASTM A-48级35B)，导叶部分进行硬化处理。采用半开式多叶片、后扫式、无堵塞设计。当叶轮旋转时能够通过泵室（或插入环）上的释放凹槽对叶轮进行清洁，使叶片上不积累杂质，从而维持水泵能无堵塞运行。叶轮具有特定角度的完全后扫式导叶，能够处理固体、纤维、粘稠污泥和其它污水中的杂质。叶轮与涡壳的间隙可以通过一个调节螺栓进行调整。叶轮和轴通过一个经防腐处理的锁紧螺栓固定。</w:t>
      </w:r>
    </w:p>
    <w:p>
      <w:pPr>
        <w:keepNext w:val="0"/>
        <w:keepLines w:val="0"/>
        <w:pageBreakBefore w:val="0"/>
        <w:widowControl w:val="0"/>
        <w:tabs>
          <w:tab w:val="left" w:pos="1080"/>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叶轮进口间隙调节系统</w:t>
      </w:r>
    </w:p>
    <w:p>
      <w:pPr>
        <w:keepNext w:val="0"/>
        <w:keepLines w:val="0"/>
        <w:pageBreakBefore w:val="0"/>
        <w:widowControl w:val="0"/>
        <w:tabs>
          <w:tab w:val="left" w:pos="1080"/>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为保证可在现场快速方便的调整叶轮的间距，以迅速恢复水泵出厂效率，节约水泵维修保养的人力、时间和费用，水泵叶轮需具有间隙调节能力，即能够有效保证叶轮与蜗壳之间的密封性并维持较高的水力效率。</w:t>
      </w: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泵的潜水电机为三相鼠笼式感应电机。电机的防护等级为IEC IP68级，绝缘等级为H级，140</w:t>
      </w:r>
      <w:bookmarkStart w:id="69" w:name="OLE_LINK25"/>
      <w:bookmarkStart w:id="70" w:name="OLE_LINK26"/>
      <w:r>
        <w:rPr>
          <w:rFonts w:hint="eastAsia" w:ascii="宋体" w:hAnsi="宋体" w:eastAsia="宋体" w:cs="宋体"/>
          <w:color w:val="auto"/>
          <w:sz w:val="24"/>
          <w:szCs w:val="24"/>
          <w:highlight w:val="none"/>
        </w:rPr>
        <w:t>℃</w:t>
      </w:r>
      <w:bookmarkEnd w:id="69"/>
      <w:bookmarkEnd w:id="70"/>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轴：泵轴材质为高强度合金钢且受机械密封系统和睛橡胶O形圈的有效保护，不与泵送介质相接触/不锈钢（AISI 431）。泵轴设计具有足够的强度和刚度，以承受正常工作、启动、停机时可能出现的最大扭矩，确保泵运行平稳。</w:t>
      </w:r>
    </w:p>
    <w:p>
      <w:pPr>
        <w:keepNext w:val="0"/>
        <w:keepLines w:val="0"/>
        <w:pageBreakBefore w:val="0"/>
        <w:widowControl w:val="0"/>
        <w:kinsoku/>
        <w:wordWrap/>
        <w:overflowPunct/>
        <w:topLinePunct w:val="0"/>
        <w:autoSpaceDE/>
        <w:autoSpaceDN/>
        <w:bidi w:val="0"/>
        <w:adjustRightInd/>
        <w:snapToGrid w:val="0"/>
        <w:spacing w:line="360" w:lineRule="auto"/>
        <w:ind w:left="3" w:firstLine="422" w:firstLineChars="175"/>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机械密封</w:t>
      </w:r>
      <w:r>
        <w:rPr>
          <w:rFonts w:hint="eastAsia" w:ascii="宋体" w:hAnsi="宋体" w:eastAsia="宋体" w:cs="宋体"/>
          <w:color w:val="auto"/>
          <w:sz w:val="24"/>
          <w:szCs w:val="24"/>
          <w:highlight w:val="none"/>
        </w:rPr>
        <w:t>：每台潜污泵配备有弹匣式双道机械密封系统。机械密封设计为免维护型，全不锈钢外壳。机械密封材质为碳化钨/碳化钨，具有良好的机械强度和抵抗热冲击能力。</w:t>
      </w: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机械密封的设计使用寿命不低于25,000小时。</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175"/>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电缆和电缆密封</w:t>
      </w:r>
      <w:r>
        <w:rPr>
          <w:rFonts w:hint="eastAsia" w:ascii="宋体" w:hAnsi="宋体" w:eastAsia="宋体" w:cs="宋体"/>
          <w:color w:val="auto"/>
          <w:sz w:val="24"/>
          <w:szCs w:val="24"/>
          <w:highlight w:val="none"/>
        </w:rPr>
        <w:t>：潜水电缆接入电机时采用插接及螺纹密封方式，可以非常方便地拆下。不接受任何二次密封。</w:t>
      </w: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电机和电缆能在最大20米淹深下连续使用而不失去其防水性能。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压力管路</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采用不锈钢304。所有管路在出厂前均须通过压力测试，以防泄漏。</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安装平板</w:t>
      </w:r>
    </w:p>
    <w:p>
      <w:pPr>
        <w:keepNext w:val="0"/>
        <w:keepLines w:val="0"/>
        <w:pageBreakBefore w:val="0"/>
        <w:widowControl w:val="0"/>
        <w:kinsoku/>
        <w:wordWrap/>
        <w:overflowPunct/>
        <w:topLinePunct w:val="0"/>
        <w:autoSpaceDE/>
        <w:autoSpaceDN/>
        <w:bidi w:val="0"/>
        <w:adjustRightInd/>
        <w:snapToGrid w:val="0"/>
        <w:spacing w:line="360" w:lineRule="auto"/>
        <w:ind w:firstLine="42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水泵耦合须安装在玻璃钢安装平板上。方便未来的管路、水泵因为入流增大时升级。</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液位传感器</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采用压力传感器，配套专用监测继电器和远程通讯系统，实现泵站液位自动控制运行。</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提篮</w:t>
      </w:r>
      <w:r>
        <w:rPr>
          <w:rFonts w:hint="eastAsia" w:ascii="宋体" w:hAnsi="宋体" w:eastAsia="宋体" w:cs="宋体"/>
          <w:color w:val="auto"/>
          <w:sz w:val="24"/>
          <w:szCs w:val="24"/>
          <w:highlight w:val="none"/>
        </w:rPr>
        <w:t>格栅</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采用不锈钢制成，带导杆和提升链，可自动耦合在进水管路上，防止固体颗粒堵塞水泵和管路。</w:t>
      </w:r>
    </w:p>
    <w:p>
      <w:pPr>
        <w:pStyle w:val="61"/>
        <w:keepNext w:val="0"/>
        <w:keepLines w:val="0"/>
        <w:pageBreakBefore w:val="0"/>
        <w:widowControl w:val="0"/>
        <w:kinsoku/>
        <w:wordWrap/>
        <w:overflowPunct/>
        <w:topLinePunct w:val="0"/>
        <w:autoSpaceDE/>
        <w:autoSpaceDN/>
        <w:bidi w:val="0"/>
        <w:adjustRightInd/>
        <w:spacing w:after="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粉碎格栅</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过流刀片合金钢，带导杆和提升链，可自动耦合在进水管路上，防止固体颗粒堵塞水泵和管路。</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电气控制柜（须满足下面所有的控制要求）</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泵运行控制系统功能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性能控制-能耗最佳化</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总线通讯</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运行向导</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泵的自动并联控制</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运行中泵之间的自动切换功能 (确保所有泵运行时间相同)</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手动操作运行 (对单泵测试)</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泵和系统的监视功能</w:t>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──总线通讯</w:t>
      </w:r>
      <w:r>
        <w:rPr>
          <w:rFonts w:hint="eastAsia" w:ascii="宋体" w:hAnsi="宋体" w:eastAsia="宋体" w:cs="宋体"/>
          <w:color w:val="auto"/>
          <w:sz w:val="24"/>
          <w:szCs w:val="24"/>
          <w:highlight w:val="none"/>
          <w:lang w:eastAsia="zh-CN"/>
        </w:rPr>
        <w:tab/>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泵和系统监视功能</w:t>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──测量值的最大、最小限制；可实现系统失控时停机功能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──进水流量体积估算</w:t>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──出水流量体积估算</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──排空泡沫</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──测试运行</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显示、报警和信号功能：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──320*240 1/4 VGA显示LCD显示屏，带背景光设计，使得操作不再考虑环境亮度的影响</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──系统结构图形直观显示，可从系统图中直接显示出各泵运行故障情况及泵站液位</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──可读出系统的液位值，计算流量、功率损耗等信息</w:t>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──运行和故障信号自动转换接触器</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其他功能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除以上主要功能外，电气控制系统还提供以下功能：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A.电压，电流指示</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B.泵自动，手动运行切换</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C.系统运行故障报警</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D.紧急运行开关，功能如下：</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E.当控制柜发生故障时，通过紧急运行开关进行紧急运行。</w:t>
      </w:r>
      <w:r>
        <w:rPr>
          <w:rFonts w:hint="eastAsia" w:ascii="宋体" w:hAnsi="宋体" w:eastAsia="宋体" w:cs="宋体"/>
          <w:color w:val="auto"/>
          <w:sz w:val="24"/>
          <w:szCs w:val="24"/>
          <w:highlight w:val="none"/>
          <w:lang w:val="en-US"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F.在发货前，厂家成套增压设备已经过厂方测试，并按要求设置好，以备运行。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（九）、阀门、管路补偿接头及闸门结构及技术要求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9.1、</w:t>
      </w:r>
      <w:r>
        <w:rPr>
          <w:rFonts w:hint="eastAsia" w:ascii="宋体" w:hAnsi="宋体" w:eastAsia="宋体" w:cs="宋体"/>
          <w:sz w:val="24"/>
          <w:szCs w:val="24"/>
        </w:rPr>
        <w:t>弹性座封闸阀结构及技术要求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（1）基本技术要求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弹性座封软密封闸阀，其主要由阀体、闸板、阀杆、阀盖、止推轴承、压盖等部件组成。</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主要技术参数</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型式：弹性座封软密封法兰式闸阀</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公称压力：1.0Mpa</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强度试验：1.5倍公称压力</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密封试验：1.1倍公称压力</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适用介质：水、污水、污泥、颗粒料浆及弱腐蚀性流体</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适用温度：0℃—65℃</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适用PH值：4—9</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介质流速：＜2.5～6m/s</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漏失率：0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闸阀的结构长度：GB12221—2005标准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（2）主要结构要求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1）阀体、阀盖、闸板</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①阀体、阀盖、闸板骨架的材质均为球墨铸铁QT450－10，符合GB12227-2005规定的技术条件。阀体、阀盖、闸板均进行热处理以消除内应力，商标及材质牌号铸在阀体上。</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②法兰的材质与阀体一致，均为球墨铸铁QT450－10，法兰与阀体铸为一体，法兰的连接尺寸按照GB/T17241.6-2008的有关规定执行。</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③阀体采用全流域直通式设计，即平底式阀座，不易堆积杂物，密封可靠。</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④阀体和阀盖采用精密铸造而成，直接保证了铸件精确的几何尺寸和密封面的表面质量，使密封面无需任何精加工即可保证密封性能。</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⑤阀体的最小壁厚保证在1.5倍的壳体试验下，所有的部件不发生变形。</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⑥以球墨铸铁为骨架的闸板，利用最新的硫化技术内外表面完全包覆三元乙丙烯橡胶EPDM，包胶贴合紧密、几何尺寸精确，密封弹性佳，彻底将闸板金属与流体隔离。</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2）阀杆、螺母</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①阀杆材质为不锈钢s304，符合GB1220-1992规定的技术条件。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②阀杆螺母的材质为铝青铜ZcuAL10Fe3，符合GB12225-1989规定的技术条件。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3）轴承</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采用止推轴承，材料采用铝青铜ZcuAL10Fe3，符合GB12225-1989规定的技术条件。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4）密封</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①阀体与阀盖的密封：采用丁晴橡胶（NBR）或三元乙丙烯EPDM密封圈密封。</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阀杆与阀盖的密封：采用3道“O”型丁晴橡胶NBR密封圈密封，密封紧密，磨擦阻力小。还可使阀门处于任何开度有压力且不断水的情况下，均可轻易更换两道“O”型密封圈，且阀杆有安全锁定功能，确保施工安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③阀体与闸板、阀体与阀盖、阀杆与阀盖的密封试验均符合GB/T13927-1992的规定。</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5）阀门传动机构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手轮采用球墨铸铁QT450—10制造，手轮是可卸式的。手轮安装在阀门顶部，操作设计成水平方向运转，操作方向顺时针为关闭，逆时针为开启。手轮注明开启和关门方向。手轮的表面光滑、没有毛刺、凹坑、凸起等表面质量缺陷。</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②在额定压力下人工操作手轮开启或关闭的最大作用力小于20N.M。</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③所有传动机构的受力部件能经受2倍的额定力矩而无任何损伤。</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④所有室外阀门手轮必须尽量贴近地面以便于人员操作。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6）涂层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防腐前的阀体与阀盖内、外表面进行喷砂除锈，达到Sa2.5级，之后将铸件加热至175℃后才进行静电喷涂环氧树脂粉末工艺，最后烘干固化，内外烤漆，涂层厚度为：0.3—0.6mm之间。保证涂层厚度均匀、色泽均一，涂层表面保持光洁，无流痕。阀门外观颜色均采用蓝色。</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7）卫生指标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阀门所有零部件、密封件、防腐涂料均不采用可能对自来水造成污染的材料，阀门材料符合GB17219-1998《生活饮用水输配水设备及防护材料的安全性评价标准》要求。提供内外防腐材料的成分、物理化学性能检测报告，内防腐要提供国家卫生部颁发的可用于饮用水的证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8）其它要求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①运至现场的密封圈没有任何损坏现象，并且在阀门安装、使用过程中没有松动，脱落、渗漏现象。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注：其余部件在无明确要求的情况下可由投标人根据设备的使用环境及自身的制作经验，合理确定设备其他部件的材质，并在投标文件中予以明确。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rPr>
        <w:t>管路补偿接头的结构及技术要求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1</w:t>
      </w:r>
      <w:r>
        <w:rPr>
          <w:rFonts w:hint="eastAsia" w:ascii="宋体" w:hAnsi="宋体" w:cs="宋体"/>
          <w:sz w:val="24"/>
          <w:szCs w:val="24"/>
          <w:lang w:eastAsia="zh-CN"/>
        </w:rPr>
        <w:t>、</w:t>
      </w:r>
      <w:r>
        <w:rPr>
          <w:rFonts w:hint="eastAsia" w:ascii="宋体" w:hAnsi="宋体" w:cs="宋体"/>
          <w:sz w:val="24"/>
          <w:szCs w:val="24"/>
        </w:rPr>
        <w:t>基本技术要求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本工程采购的补偿接头型式有双法兰松套限位伸缩接头和双法兰松套传力接头两种，其主要有本体（套盘）、密封圈、压盘、限位伸缩管/短管法兰、螺栓螺母等部件组成。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（1）符合GB/T12465-2007等现行有关标准的要求。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（2）产品制造公差应符合国家标准，相同部件具有互换性，外观无缺陷。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3）补偿接头内、外表面宜采用环氧树脂粉末静电喷涂，涂层固化后应不溶解于水，不影响水质。内表面涂层厚度不小于0.25mm，外表面涂层厚度不小于0.15mm。涂层表面应光滑、均匀，无杂物混入、针孔、漏喷等缺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（4）出厂应经密封测试等检测，附检测报告。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（5）铭牌与标志：铭牌应为印压式，刻在金属板上，并将其固定在产品醒目位置。铭牌上应有产品名称、型号、规格、公称压力及制造厂家名称等。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2</w:t>
      </w:r>
      <w:r>
        <w:rPr>
          <w:rFonts w:hint="eastAsia" w:ascii="宋体" w:hAnsi="宋体" w:cs="宋体"/>
          <w:sz w:val="24"/>
          <w:szCs w:val="24"/>
          <w:lang w:eastAsia="zh-CN"/>
        </w:rPr>
        <w:t>、</w:t>
      </w:r>
      <w:r>
        <w:rPr>
          <w:rFonts w:hint="eastAsia" w:ascii="宋体" w:hAnsi="宋体" w:cs="宋体"/>
          <w:sz w:val="24"/>
          <w:szCs w:val="24"/>
        </w:rPr>
        <w:t>主要技术参数</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3841"/>
        <w:gridCol w:w="3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序号</w:t>
            </w:r>
          </w:p>
        </w:tc>
        <w:tc>
          <w:tcPr>
            <w:tcW w:w="76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1</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公称压力</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1.0MPa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2</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壳体试验压力</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1.5倍公称压力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3</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密封试验压力</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1.25倍公称压力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4</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适用介质</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水、污水、空气等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5</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适用温度</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-15℃—80℃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3</w:t>
      </w:r>
      <w:r>
        <w:rPr>
          <w:rFonts w:hint="eastAsia" w:ascii="宋体" w:hAnsi="宋体" w:eastAsia="宋体" w:cs="宋体"/>
          <w:sz w:val="24"/>
          <w:szCs w:val="24"/>
          <w:lang w:eastAsia="zh-CN"/>
        </w:rPr>
        <w:t>、</w:t>
      </w:r>
      <w:r>
        <w:rPr>
          <w:rFonts w:hint="eastAsia" w:ascii="宋体" w:hAnsi="宋体" w:eastAsia="宋体" w:cs="宋体"/>
          <w:sz w:val="24"/>
          <w:szCs w:val="24"/>
        </w:rPr>
        <w:t>主要零部件材质</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3833"/>
        <w:gridCol w:w="3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序号</w:t>
            </w:r>
          </w:p>
        </w:tc>
        <w:tc>
          <w:tcPr>
            <w:tcW w:w="7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主要零部件材质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1</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本体（套盘）</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球墨铸铁QT450-10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2</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密封圈</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丁腈橡胶NBR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3</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压盘</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球墨铸铁QT450-10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4</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限位伸缩管/短管法兰</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球墨铸铁QT450-10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5</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螺栓</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碳钢45#镀锌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6</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螺母</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碳钢Q235A镀锌</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注：其余部件在无明确要求的情况下可由投标人根据设备的使用环境及自身的制作经验，合理确定设备其他部件的材质，并在投标文件中予以明确。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允许伸缩量/调节量要求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A</w:t>
      </w:r>
      <w:r>
        <w:rPr>
          <w:rFonts w:hint="eastAsia" w:ascii="宋体" w:hAnsi="宋体" w:cs="宋体"/>
          <w:sz w:val="24"/>
          <w:szCs w:val="24"/>
          <w:lang w:eastAsia="zh-CN"/>
        </w:rPr>
        <w:t>、</w:t>
      </w:r>
      <w:r>
        <w:rPr>
          <w:rFonts w:hint="eastAsia" w:ascii="宋体" w:hAnsi="宋体" w:cs="宋体"/>
          <w:sz w:val="24"/>
          <w:szCs w:val="24"/>
        </w:rPr>
        <w:t>限位伸缩接头</w:t>
      </w:r>
    </w:p>
    <w:tbl>
      <w:tblPr>
        <w:tblStyle w:val="6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4046"/>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序号</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公称尺寸DN（mm）</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允许伸缩量（mm）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1</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50～250</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2</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300～700</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3</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800～2400</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4</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2600～3000</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140</w:t>
            </w:r>
          </w:p>
        </w:tc>
      </w:tr>
    </w:tbl>
    <w:p>
      <w:pPr>
        <w:spacing w:line="440" w:lineRule="atLeast"/>
        <w:rPr>
          <w:rFonts w:hint="eastAsia" w:ascii="宋体" w:hAnsi="宋体" w:cs="宋体"/>
          <w:sz w:val="24"/>
          <w:szCs w:val="24"/>
        </w:rPr>
      </w:pPr>
      <w:r>
        <w:rPr>
          <w:rFonts w:hint="eastAsia" w:ascii="宋体" w:hAnsi="宋体" w:cs="宋体"/>
          <w:sz w:val="24"/>
          <w:szCs w:val="24"/>
        </w:rPr>
        <w:t>B</w:t>
      </w:r>
      <w:r>
        <w:rPr>
          <w:rFonts w:hint="eastAsia" w:ascii="宋体" w:hAnsi="宋体" w:cs="宋体"/>
          <w:sz w:val="24"/>
          <w:szCs w:val="24"/>
          <w:lang w:eastAsia="zh-CN"/>
        </w:rPr>
        <w:t>、</w:t>
      </w:r>
      <w:r>
        <w:rPr>
          <w:rFonts w:hint="eastAsia" w:ascii="宋体" w:hAnsi="宋体" w:cs="宋体"/>
          <w:sz w:val="24"/>
          <w:szCs w:val="24"/>
        </w:rPr>
        <w:t>传力接头</w:t>
      </w:r>
    </w:p>
    <w:tbl>
      <w:tblPr>
        <w:tblStyle w:val="62"/>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4023"/>
        <w:gridCol w:w="4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序号</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公称尺寸DN（mm）</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允许调节量（mm）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1</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50～250</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2</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300～700</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3</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800～2400</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4</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2600～3000</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80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5、试验要求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A</w:t>
      </w:r>
      <w:r>
        <w:rPr>
          <w:rFonts w:hint="eastAsia" w:ascii="宋体" w:hAnsi="宋体" w:cs="宋体"/>
          <w:sz w:val="24"/>
          <w:szCs w:val="24"/>
          <w:lang w:eastAsia="zh-CN"/>
        </w:rPr>
        <w:t>、</w:t>
      </w:r>
      <w:r>
        <w:rPr>
          <w:rFonts w:hint="eastAsia" w:ascii="宋体" w:hAnsi="宋体" w:cs="宋体"/>
          <w:sz w:val="24"/>
          <w:szCs w:val="24"/>
        </w:rPr>
        <w:t>补偿接头出厂前在厂内进行强度试验，试验压力为公称压力的1.5倍，保压5分钟，以无渗漏和无结构损伤为合格。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B</w:t>
      </w:r>
      <w:r>
        <w:rPr>
          <w:rFonts w:hint="eastAsia" w:ascii="宋体" w:hAnsi="宋体" w:cs="宋体"/>
          <w:sz w:val="24"/>
          <w:szCs w:val="24"/>
          <w:lang w:eastAsia="zh-CN"/>
        </w:rPr>
        <w:t>、</w:t>
      </w:r>
      <w:r>
        <w:rPr>
          <w:rFonts w:hint="eastAsia" w:ascii="宋体" w:hAnsi="宋体" w:cs="宋体"/>
          <w:sz w:val="24"/>
          <w:szCs w:val="24"/>
        </w:rPr>
        <w:t>补偿接头出厂前在厂内进行密封性能试验，试验压力为公称压力的1.25倍，保压5分钟，以无渗漏和无结构损伤为合格。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橡胶接头的结构及技术要求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xml:space="preserve">     本工程采购的橡胶接头型式为可曲挠单球体橡胶接头，其主要由外胶层、内胶层、织物增强层、钢丝圈、金属法兰等部件组成。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主要技术参数</w:t>
      </w:r>
    </w:p>
    <w:tbl>
      <w:tblPr>
        <w:tblStyle w:val="62"/>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3825"/>
        <w:gridCol w:w="3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序号</w:t>
            </w:r>
          </w:p>
        </w:tc>
        <w:tc>
          <w:tcPr>
            <w:tcW w:w="76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1</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公称压力</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1.0MPa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2</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爆破压力</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2.0倍公称压力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3</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真空度</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53.3KPa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4</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适用介质</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水、污水、空气等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5</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适用温度</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-15℃—115℃</w:t>
            </w:r>
          </w:p>
        </w:tc>
      </w:tr>
    </w:tbl>
    <w:p>
      <w:pPr>
        <w:spacing w:line="440" w:lineRule="atLeast"/>
        <w:ind w:firstLine="480" w:firstLineChars="200"/>
        <w:rPr>
          <w:rFonts w:hint="eastAsia" w:ascii="宋体" w:hAnsi="宋体" w:cs="宋体"/>
          <w:sz w:val="24"/>
          <w:szCs w:val="24"/>
        </w:rPr>
      </w:pPr>
      <w:r>
        <w:rPr>
          <w:rFonts w:hint="eastAsia" w:ascii="宋体" w:hAnsi="宋体" w:cs="宋体"/>
          <w:sz w:val="24"/>
          <w:szCs w:val="24"/>
        </w:rPr>
        <w:t>主要零部件材质</w:t>
      </w:r>
    </w:p>
    <w:tbl>
      <w:tblPr>
        <w:tblStyle w:val="62"/>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825"/>
        <w:gridCol w:w="3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序号</w:t>
            </w:r>
          </w:p>
        </w:tc>
        <w:tc>
          <w:tcPr>
            <w:tcW w:w="76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主要零部件材质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1</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金属法兰</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碳钢Q235A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2</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内、外胶层</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丁苯氯丁橡胶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3</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织物增强层</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聚酯帘布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4"/>
                <w:szCs w:val="24"/>
              </w:rPr>
            </w:pPr>
            <w:r>
              <w:rPr>
                <w:rFonts w:hint="eastAsia" w:ascii="宋体" w:hAnsi="宋体" w:cs="宋体"/>
                <w:sz w:val="24"/>
                <w:szCs w:val="24"/>
              </w:rPr>
              <w:t>4</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钢丝圈（金属环）</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4"/>
                <w:szCs w:val="24"/>
              </w:rPr>
            </w:pPr>
            <w:r>
              <w:rPr>
                <w:rFonts w:hint="eastAsia" w:ascii="宋体" w:hAnsi="宋体" w:cs="宋体"/>
                <w:sz w:val="24"/>
                <w:szCs w:val="24"/>
              </w:rPr>
              <w:t>碳钢Q235A</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（十）、电气设备技术规范</w:t>
      </w:r>
      <w:bookmarkStart w:id="71" w:name="_Toc341799693"/>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电气概述</w:t>
      </w:r>
      <w:bookmarkEnd w:id="71"/>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bookmarkStart w:id="72" w:name="_Toc341799694"/>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系统描述</w:t>
      </w:r>
      <w:bookmarkEnd w:id="72"/>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负荷等级为二级负荷，设计采用0.4KV电源供电，电源引自污水处理厂总变电所内低压柜备用回路。配电方式采用反射式和树干式相结合，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本工程采用高供高计，在10KV电源进线测设置专用计量柜及计量仪表。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本工程用电负荷全部为380/220V低压设备。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在污水厂总变电所上设集中自动补偿电容器组，低压侧功率因数补偿后达到0.9以上，本工程污水处理系统不单独设补偿系统。</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bookmarkStart w:id="73" w:name="_Toc341799695"/>
      <w:r>
        <w:rPr>
          <w:rFonts w:hint="eastAsia" w:ascii="宋体" w:hAnsi="宋体" w:eastAsia="宋体" w:cs="宋体"/>
          <w:sz w:val="24"/>
          <w:szCs w:val="24"/>
        </w:rPr>
        <w:t>1.2</w:t>
      </w:r>
      <w:r>
        <w:rPr>
          <w:rFonts w:hint="eastAsia" w:ascii="宋体" w:hAnsi="宋体" w:eastAsia="宋体" w:cs="宋体"/>
          <w:sz w:val="24"/>
          <w:szCs w:val="24"/>
          <w:lang w:eastAsia="zh-CN"/>
        </w:rPr>
        <w:t>、</w:t>
      </w:r>
      <w:r>
        <w:rPr>
          <w:rFonts w:hint="eastAsia" w:ascii="宋体" w:hAnsi="宋体" w:eastAsia="宋体" w:cs="宋体"/>
          <w:sz w:val="24"/>
          <w:szCs w:val="24"/>
        </w:rPr>
        <w:t>电气控制</w:t>
      </w:r>
      <w:bookmarkEnd w:id="73"/>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污水处理系统控制采用现场自动和现场手动及远程控制三种控制方式，手动采用就地开停，现场设有就地按扭箱，按扭箱随工艺设备厂家配套供货，自动为PLC控制及远程中控控制，转换开关安装于现场按扭箱上。</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在加药间和鼓风机房内的控制室设置PLC柜，对设备进行自动控制。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bookmarkStart w:id="74" w:name="_Toc341799696"/>
      <w:r>
        <w:rPr>
          <w:rFonts w:hint="eastAsia" w:ascii="宋体" w:hAnsi="宋体" w:eastAsia="宋体" w:cs="宋体"/>
          <w:sz w:val="24"/>
          <w:szCs w:val="24"/>
        </w:rPr>
        <w:t>1.3</w:t>
      </w:r>
      <w:r>
        <w:rPr>
          <w:rFonts w:hint="eastAsia" w:ascii="宋体" w:hAnsi="宋体" w:eastAsia="宋体" w:cs="宋体"/>
          <w:sz w:val="24"/>
          <w:szCs w:val="24"/>
          <w:lang w:eastAsia="zh-CN"/>
        </w:rPr>
        <w:t>、</w:t>
      </w:r>
      <w:r>
        <w:rPr>
          <w:rFonts w:hint="eastAsia" w:ascii="宋体" w:hAnsi="宋体" w:eastAsia="宋体" w:cs="宋体"/>
          <w:sz w:val="24"/>
          <w:szCs w:val="24"/>
        </w:rPr>
        <w:t>防雷接地</w:t>
      </w:r>
      <w:bookmarkEnd w:id="74"/>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建筑物防雷工程是一个系统工程，应根据建筑物的重要性、使用性质、发生雷电事故的可能性和后果因地制宜的采取防雷措施。本工程防雷均按三类建筑物设防。</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防直击雷：沿建筑物屋角、屋脊、屋檐和檐角等易受雷击的部位敷设热镀锌避雷网带进行保护。</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防感应雷：建筑物内的设备、管道、轨道、构架等主要金属物，应就近接至防直击雷接地系统或电气设备的保护接地装置上。</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防雷电波侵入：电缆入户端应将电缆金属外皮、金属管道接地。变配电站高、低压配电母线均装设防雷装置。同时对于计算机、仪表等贵重电子设备采用电源电涌保护器及信号、数据电涌保护器进行双重保护，防止线路和设备过流和过电压，避损坏设备。</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TN-S接地系统</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 xml:space="preserve">本工程0.4/0.23kV低压配电系统采用TN-S接地系统。整个系统的中性线（N）与保护线（PE）分开设置，电力系统有一点直接接地，受电设备的外露导电部份通过保护线与接地点连接。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共用接地体系统：防直击雷接地和防雷电感应，电器设备等接地共用同一接地装置，并与埋地金属管道相连。其接地电阻≤1Ω。</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对于手握式电气设备、插座、热水器、电热淋浴器、落地空调设备等设置漏电保护开关，以进一步提高安全性。</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bookmarkStart w:id="75" w:name="_Toc341799700"/>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低压电气设备</w:t>
      </w:r>
      <w:bookmarkEnd w:id="75"/>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本部分包括低压配电柜（箱）、控制箱、就地按钮箱等低压电气设备。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互感器、指示灯、按钮、控制开关、表计、端子、熔断器等元件选型应统一。</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bookmarkStart w:id="76" w:name="_Toc341799701"/>
      <w:r>
        <w:rPr>
          <w:rFonts w:hint="eastAsia" w:ascii="宋体" w:hAnsi="宋体" w:eastAsia="宋体" w:cs="宋体"/>
          <w:sz w:val="24"/>
          <w:szCs w:val="24"/>
        </w:rPr>
        <w:t>3.1</w:t>
      </w:r>
      <w:r>
        <w:rPr>
          <w:rFonts w:hint="eastAsia" w:ascii="宋体" w:hAnsi="宋体" w:eastAsia="宋体" w:cs="宋体"/>
          <w:sz w:val="24"/>
          <w:szCs w:val="24"/>
          <w:lang w:eastAsia="zh-CN"/>
        </w:rPr>
        <w:t>、</w:t>
      </w:r>
      <w:r>
        <w:rPr>
          <w:rFonts w:hint="eastAsia" w:ascii="宋体" w:hAnsi="宋体" w:eastAsia="宋体" w:cs="宋体"/>
          <w:sz w:val="24"/>
          <w:szCs w:val="24"/>
        </w:rPr>
        <w:t>低压配电柜（箱）</w:t>
      </w:r>
      <w:bookmarkEnd w:id="76"/>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设备主要组成部分及供货范围（不限于此）：</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配电柜AP1</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配电箱AA1、AA2、 AA3</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采用全304不锈钢金属外壳。落地安装。</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防护等级为IP4X。</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技术参数：</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频率：50Hz,</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电压：≤1kV</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中性点：接地</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短路电流：30kA.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bookmarkStart w:id="77" w:name="_Toc341799702"/>
      <w:r>
        <w:rPr>
          <w:rFonts w:hint="eastAsia" w:ascii="宋体" w:hAnsi="宋体" w:eastAsia="宋体" w:cs="宋体"/>
          <w:sz w:val="24"/>
          <w:szCs w:val="24"/>
        </w:rPr>
        <w:t>3.2</w:t>
      </w:r>
      <w:r>
        <w:rPr>
          <w:rFonts w:hint="eastAsia" w:ascii="宋体" w:hAnsi="宋体" w:eastAsia="宋体" w:cs="宋体"/>
          <w:sz w:val="24"/>
          <w:szCs w:val="24"/>
        </w:rPr>
        <w:tab/>
      </w:r>
      <w:r>
        <w:rPr>
          <w:rFonts w:hint="eastAsia" w:ascii="宋体" w:hAnsi="宋体" w:eastAsia="宋体" w:cs="宋体"/>
          <w:sz w:val="24"/>
          <w:szCs w:val="24"/>
        </w:rPr>
        <w:t xml:space="preserve"> 就地按钮箱、控制箱</w:t>
      </w:r>
      <w:bookmarkEnd w:id="77"/>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设备主要组成部分及供货范围（不限于此）：</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就地按钮箱、控制箱</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就地按钮箱：</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外壳：IP65  不锈钢304</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抗腐蚀性，酸保护：10%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碱保护强度：10%.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控制箱：</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外壳：室外   IP65   不锈钢304</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抗腐蚀性，酸保护：10%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碱保护强度：10%.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就地按钮箱由不锈钢材质制成，外壳防护等级IP65以上。控制箱由不锈钢板制成，外壳防护等级见技术要求。箱体应具有良好的热稳定性和抗冲击性，绝缘强度高。测量表计，信号灯和控制按钮安装在前面板上。电源端子和控制端子应安装在控制箱内，有30%的备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防火和阻燃性能要好。箱内安装板采用高防腐蚀镀锌板(不生锈)。电缆由底部的进线孔进入(孔尺寸可变化)。门上带有锁孔和转销。</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bookmarkStart w:id="78" w:name="_Toc341799703"/>
      <w:r>
        <w:rPr>
          <w:rFonts w:hint="eastAsia" w:ascii="宋体" w:hAnsi="宋体" w:eastAsia="宋体" w:cs="宋体"/>
          <w:sz w:val="24"/>
          <w:szCs w:val="24"/>
        </w:rPr>
        <w:t>3.3</w:t>
      </w:r>
      <w:r>
        <w:rPr>
          <w:rFonts w:hint="eastAsia" w:ascii="宋体" w:hAnsi="宋体" w:eastAsia="宋体" w:cs="宋体"/>
          <w:sz w:val="24"/>
          <w:szCs w:val="24"/>
        </w:rPr>
        <w:tab/>
      </w:r>
      <w:r>
        <w:rPr>
          <w:rFonts w:hint="eastAsia" w:ascii="宋体" w:hAnsi="宋体" w:eastAsia="宋体" w:cs="宋体"/>
          <w:sz w:val="24"/>
          <w:szCs w:val="24"/>
        </w:rPr>
        <w:t xml:space="preserve"> 元件</w:t>
      </w:r>
      <w:bookmarkEnd w:id="78"/>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框架式断路器(I≥1250A)</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空气断路器的操作机构应为弹簧储能型的，可以通过手动或电动方式储能。在正常工作条件下，必须使用按钮手动来打开和闭合断路器，当发生故障时，可采用三段式电流保护，即瞬时跳闸(电流速断)、短延时过电流、长延时过电流。电流和时间整定值可以按照要求在现场连续调整。断路器具有隔离功能，零飞弧和其它，例如：闭合/分断。故障状态显示，弹簧储能/弹簧释放状态指示。具有三个位置：运行、试验和切断。</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在抽屉处于隔离条件下，每一个空气断路器应允许更换、试验和维修。</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空气断路器的短路切断能力(Ics=100%Icu)不能小于：</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≤1600A</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50kA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≥2000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70kA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800A～1900A</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机械寿命</w:t>
      </w:r>
      <w:r>
        <w:rPr>
          <w:rFonts w:hint="eastAsia" w:ascii="宋体" w:hAnsi="宋体" w:eastAsia="宋体" w:cs="宋体"/>
          <w:sz w:val="24"/>
          <w:szCs w:val="24"/>
        </w:rPr>
        <w:tab/>
      </w:r>
      <w:r>
        <w:rPr>
          <w:rFonts w:hint="eastAsia" w:ascii="宋体" w:hAnsi="宋体" w:eastAsia="宋体" w:cs="宋体"/>
          <w:sz w:val="24"/>
          <w:szCs w:val="24"/>
        </w:rPr>
        <w:t>≥20000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电气寿命</w:t>
      </w:r>
      <w:r>
        <w:rPr>
          <w:rFonts w:hint="eastAsia" w:ascii="宋体" w:hAnsi="宋体" w:eastAsia="宋体" w:cs="宋体"/>
          <w:sz w:val="24"/>
          <w:szCs w:val="24"/>
        </w:rPr>
        <w:tab/>
      </w:r>
      <w:r>
        <w:rPr>
          <w:rFonts w:hint="eastAsia" w:ascii="宋体" w:hAnsi="宋体" w:eastAsia="宋体" w:cs="宋体"/>
          <w:sz w:val="24"/>
          <w:szCs w:val="24"/>
        </w:rPr>
        <w:t>≥10000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2000A～2500A</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机械寿命</w:t>
      </w:r>
      <w:r>
        <w:rPr>
          <w:rFonts w:hint="eastAsia" w:ascii="宋体" w:hAnsi="宋体" w:eastAsia="宋体" w:cs="宋体"/>
          <w:sz w:val="24"/>
          <w:szCs w:val="24"/>
        </w:rPr>
        <w:tab/>
      </w:r>
      <w:r>
        <w:rPr>
          <w:rFonts w:hint="eastAsia" w:ascii="宋体" w:hAnsi="宋体" w:eastAsia="宋体" w:cs="宋体"/>
          <w:sz w:val="24"/>
          <w:szCs w:val="24"/>
        </w:rPr>
        <w:t>≥20000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电气寿命</w:t>
      </w:r>
      <w:r>
        <w:rPr>
          <w:rFonts w:hint="eastAsia" w:ascii="宋体" w:hAnsi="宋体" w:eastAsia="宋体" w:cs="宋体"/>
          <w:sz w:val="24"/>
          <w:szCs w:val="24"/>
        </w:rPr>
        <w:tab/>
      </w:r>
      <w:r>
        <w:rPr>
          <w:rFonts w:hint="eastAsia" w:ascii="宋体" w:hAnsi="宋体" w:eastAsia="宋体" w:cs="宋体"/>
          <w:sz w:val="24"/>
          <w:szCs w:val="24"/>
        </w:rPr>
        <w:t>≥8000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断路器应具有通讯功能，可将信号送至PLC系统。信号为电流、功率、功率因数(COS.φ)和相序。</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塑壳式断路器(I&lt;800A)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断路器应包括塑料外壳、操作机构、触头系统、灭弧系统和过电流脱扣器等。塑料外壳材料应采用高阻燃、高强度的塑料。具有长延时过载保护特性。短路保护通过具有快速转换性能的电磁机构来实现。断路器具有隔离功能和零飞弧。具有超过15倍IN时的完全选择性。在短路电流达到30倍时可在5ms内脱扣。塑壳式开关具有连续定量和可调整的复合热过负荷和短路脱扣器。断路器的极限和使用短路分断能力(Ics=100%Icu)不小于：</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&lt;100A</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50kA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100A～250A</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50kA</w:t>
      </w:r>
      <w:r>
        <w:rPr>
          <w:rFonts w:hint="eastAsia" w:ascii="宋体" w:hAnsi="宋体" w:eastAsia="宋体" w:cs="宋体"/>
          <w:sz w:val="24"/>
          <w:szCs w:val="24"/>
        </w:rPr>
        <w:tab/>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250A～800A</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45kA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机械寿命和电气寿命不小于：</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&lt;250A</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10×103次</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400A～800A</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4×103次</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微型断路器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&lt;63A</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10KA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隔离开关和熔断开关</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利用弹簧进行手动分断和闭合操作，使用同一个单元实现开合位置的连锁。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满足设定的额定电流值和控制柜的总额定值。</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熔断单元可以从熔断开关处快速移出和安装。</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接触器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接触器的主接点应为三极或四极，具有若干辅助接点(上部或侧面)。配有机械连锁。故障率要小于10-8次。机械寿命：10×106次，电气寿命：低于135KW为1.2×106,闭合电压：0.8～1.1Un，释放电压：0.4～0.6Un。适合电压波动剧烈长距离控制回路中。</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有电磁系统，触头系统，灭弧外壳，辅助接点、旋转轴等。主触头和辅助触头应是双断点型。具有高抗熔焊性和耐电磨损性能。带灭弧外壳。电磁系统应具有抗冲击装置以减少当铁芯闭合时的冲击能量，增加产品的机械和电气寿命，降低电磁系统的工作噪声。</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带有热继电器的磁力启动器，以防止发生过负载。热继电器为三相双金属滑片型。具有连续定量调整用于过载和断相保护，带温度补偿和自由脱扣式的复位按钮。热继电器启动之后，复位按钮要有两种功能和显示：手动、自动。具有三种安装方式：独立、快速和插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表计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当电气设备在正常工作条件下，控制柜上的电气表计和互感器的测量范围应保证表计显示在刻度盘范围。按照设计进行配置。当产生短路和过负载时表计不能损坏。仪表精度不低于2.5级。</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电压表具有七个位置开关，分别为：相~相、相~地、切断等。电流表具有位置选择开关。</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电流互感器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精度2.5的电流表可使用1.0级互感器。当电气测量仪表和继电器保护装置共用电流互感器时，测量仪表应连接到一个二次绕组，继电器连接到另外一个二次绕组上。如果互感器变化过大不能满足继电器保护装置的要求时，应使用其它互感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指示灯</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无论室内和室外，在就地按钮箱、就地控制箱、MCC控制柜上应采用LED指示。防护等级IP65。使用环境温度：-25℃～+60℃、使用寿命：60,000～100,000小时。指示灯带有变压器，可直接连接到AC220V上。结构为卡装型，抗振动性能好，可密集安装。</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控制(转换)开关</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控制开关的寿命大于10×105，抗冲击，连接点的故障率要小于10-5，可用于AC或DC回路中。按照设计要求制定接点组合结构型式。控制开关在位置确认以后应锁上。并将铭盘标在不同位置。</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提供一把联锁用的钥匙。在两个进线柜和母联柜之间要有联锁。当母联闭合时，只允许一路进线闭合。</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按钮</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防护等级：</w:t>
      </w:r>
      <w:r>
        <w:rPr>
          <w:rFonts w:hint="eastAsia" w:ascii="宋体" w:hAnsi="宋体" w:eastAsia="宋体" w:cs="宋体"/>
          <w:sz w:val="24"/>
          <w:szCs w:val="24"/>
        </w:rPr>
        <w:tab/>
      </w:r>
      <w:r>
        <w:rPr>
          <w:rFonts w:hint="eastAsia" w:ascii="宋体" w:hAnsi="宋体" w:eastAsia="宋体" w:cs="宋体"/>
          <w:sz w:val="24"/>
          <w:szCs w:val="24"/>
        </w:rPr>
        <w:t>IP65</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寿命：106</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环境温度：-25℃～+60℃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使用电源：AC220V</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故障率：少于10-7</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灯的结构是卡装模块型的，抗振动性能好，外线美观，可密集安装。</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必须具有保护切断功能。</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软启动器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用电子马达软启动器。在起动和停车过程期间可允许恒定加减速，不需用测速机，即使当电机负载变化时也是如此。软启动器由控制模块，电源组件，本机和接口单元。马达的起动参数存储在PLC或PC中。当同样的软启动器的参数需修改时，所小于的参数可方便快捷的传输设置。软启动器需由计算机系统监控。</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软起动时间是可调的。具有限制起动电压、电流，依据不同负载实现不同的混合平滑起动。电流、电压、倾角、时间等参数可被多设定和多调整。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软启动器要满足IEC947－4－2标准，抗震性能满足IEC－68－2－6，NFC2076和BV1</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工作温度0～+40℃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工作电压380V-15%……415+10%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起动电流倍数:5In。</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总起动谐波≤5%，运行时≤2%。</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电机的标称电流可以在启动器额定电流的0.5~1.3倍之间调整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起动电压调节范围:(10-60)%总电压.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综合热保护,缺相保护和相位不平衡保护,由输出继电器指示.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软启动器支持总线通讯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低压变频器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技术要求如下：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电源电压:</w:t>
      </w:r>
      <w:r>
        <w:rPr>
          <w:rFonts w:hint="eastAsia" w:ascii="宋体" w:hAnsi="宋体" w:eastAsia="宋体" w:cs="宋体"/>
          <w:sz w:val="24"/>
          <w:szCs w:val="24"/>
        </w:rPr>
        <w:tab/>
      </w:r>
      <w:r>
        <w:rPr>
          <w:rFonts w:hint="eastAsia" w:ascii="宋体" w:hAnsi="宋体" w:eastAsia="宋体" w:cs="宋体"/>
          <w:sz w:val="24"/>
          <w:szCs w:val="24"/>
        </w:rPr>
        <w:t>AC380V-10%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电机功率:</w:t>
      </w:r>
      <w:r>
        <w:rPr>
          <w:rFonts w:hint="eastAsia" w:ascii="宋体" w:hAnsi="宋体" w:eastAsia="宋体" w:cs="宋体"/>
          <w:sz w:val="24"/>
          <w:szCs w:val="24"/>
        </w:rPr>
        <w:tab/>
      </w:r>
      <w:r>
        <w:rPr>
          <w:rFonts w:hint="eastAsia" w:ascii="宋体" w:hAnsi="宋体" w:eastAsia="宋体" w:cs="宋体"/>
          <w:sz w:val="24"/>
          <w:szCs w:val="24"/>
        </w:rPr>
        <w:t>按要求</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保护:</w:t>
      </w:r>
      <w:r>
        <w:rPr>
          <w:rFonts w:hint="eastAsia" w:ascii="宋体" w:hAnsi="宋体" w:eastAsia="宋体" w:cs="宋体"/>
          <w:sz w:val="24"/>
          <w:szCs w:val="24"/>
        </w:rPr>
        <w:tab/>
      </w:r>
      <w:r>
        <w:rPr>
          <w:rFonts w:hint="eastAsia" w:ascii="宋体" w:hAnsi="宋体" w:eastAsia="宋体" w:cs="宋体"/>
          <w:sz w:val="24"/>
          <w:szCs w:val="24"/>
        </w:rPr>
        <w:t>过电压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低电压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过流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电流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缺相</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接地故障</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调节范围:</w:t>
      </w:r>
      <w:r>
        <w:rPr>
          <w:rFonts w:hint="eastAsia" w:ascii="宋体" w:hAnsi="宋体" w:eastAsia="宋体" w:cs="宋体"/>
          <w:sz w:val="24"/>
          <w:szCs w:val="24"/>
        </w:rPr>
        <w:tab/>
      </w:r>
      <w:r>
        <w:rPr>
          <w:rFonts w:hint="eastAsia" w:ascii="宋体" w:hAnsi="宋体" w:eastAsia="宋体" w:cs="宋体"/>
          <w:sz w:val="24"/>
          <w:szCs w:val="24"/>
        </w:rPr>
        <w:t>1……100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瞬时过扭矩:200%额定电气扭矩，2S</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170%电机额定扭矩，60S</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控制:键盘手动操作PLC</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在接地按钮箱操作，采用调节电阻（由制造厂提供）</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变频器信号类型:</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4～20mAPLC速度调节信号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启停无源接点信号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可选择的无源输出信号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PLC无源启停电气信号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外部手动0～10KΩ电位器旋转调节信号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变频器输出：4～20mA频率&lt;=&gt;0～50Hzfor2个无源接点和1个总故障输出.。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当电机与变频器的连接电缆长度大于100米时，应提供输出放大器。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使用编程单元显示运行参数，采用RS485与全厂PLC系统通讯。</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EMC传导及辐射干扰:符合EN55022B.。</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工作温度:-5℃～+40℃，(5-95)%相对湿度无冷凝水。</w:t>
      </w:r>
    </w:p>
    <w:p>
      <w:pPr>
        <w:keepNext w:val="0"/>
        <w:keepLines w:val="0"/>
        <w:pageBreakBefore w:val="0"/>
        <w:kinsoku/>
        <w:wordWrap/>
        <w:overflowPunct/>
        <w:topLinePunct w:val="0"/>
        <w:autoSpaceDE/>
        <w:autoSpaceDN/>
        <w:bidi w:val="0"/>
        <w:adjustRightInd/>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四、商务</w:t>
      </w:r>
      <w:r>
        <w:rPr>
          <w:rFonts w:hint="eastAsia" w:ascii="宋体" w:hAnsi="宋体" w:eastAsia="宋体" w:cs="宋体"/>
          <w:b/>
          <w:color w:val="auto"/>
          <w:sz w:val="28"/>
          <w:szCs w:val="28"/>
          <w:highlight w:val="none"/>
          <w:lang w:val="en-US" w:eastAsia="zh-CN"/>
        </w:rPr>
        <w:t>及其他</w:t>
      </w:r>
      <w:r>
        <w:rPr>
          <w:rFonts w:hint="eastAsia" w:ascii="宋体" w:hAnsi="宋体" w:eastAsia="宋体" w:cs="宋体"/>
          <w:b/>
          <w:color w:val="auto"/>
          <w:sz w:val="28"/>
          <w:szCs w:val="28"/>
          <w:highlight w:val="none"/>
        </w:rPr>
        <w:t>要求</w:t>
      </w:r>
    </w:p>
    <w:p>
      <w:pPr>
        <w:tabs>
          <w:tab w:val="left" w:pos="720"/>
        </w:tabs>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1、付款方式</w:t>
      </w:r>
    </w:p>
    <w:p>
      <w:pPr>
        <w:spacing w:line="4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合同生效</w:t>
      </w:r>
      <w:r>
        <w:rPr>
          <w:rFonts w:hint="eastAsia" w:ascii="宋体" w:hAnsi="宋体" w:eastAsia="宋体" w:cs="宋体"/>
          <w:color w:val="auto"/>
          <w:sz w:val="24"/>
          <w:szCs w:val="24"/>
          <w:highlight w:val="none"/>
          <w:lang w:val="en-US" w:eastAsia="zh-CN"/>
        </w:rPr>
        <w:t>以及</w:t>
      </w:r>
      <w:r>
        <w:rPr>
          <w:rFonts w:hint="eastAsia" w:ascii="宋体" w:hAnsi="宋体" w:eastAsia="宋体" w:cs="宋体"/>
          <w:color w:val="auto"/>
          <w:sz w:val="24"/>
          <w:szCs w:val="24"/>
          <w:highlight w:val="none"/>
        </w:rPr>
        <w:t>具备实施条件</w:t>
      </w:r>
      <w:r>
        <w:rPr>
          <w:rFonts w:hint="eastAsia" w:ascii="宋体" w:hAnsi="宋体" w:cs="宋体"/>
          <w:color w:val="auto"/>
          <w:sz w:val="24"/>
          <w:szCs w:val="24"/>
          <w:highlight w:val="none"/>
          <w:lang w:val="en-US" w:eastAsia="zh-CN"/>
        </w:rPr>
        <w:t>后</w:t>
      </w: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en-US" w:eastAsia="zh-CN"/>
        </w:rPr>
        <w:t>个工作</w:t>
      </w:r>
      <w:r>
        <w:rPr>
          <w:rFonts w:hint="eastAsia" w:ascii="宋体" w:hAnsi="宋体" w:eastAsia="宋体" w:cs="宋体"/>
          <w:color w:val="auto"/>
          <w:sz w:val="24"/>
          <w:szCs w:val="24"/>
          <w:highlight w:val="none"/>
        </w:rPr>
        <w:t>日内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采购人向中标供应商</w:t>
      </w:r>
      <w:r>
        <w:rPr>
          <w:rFonts w:hint="eastAsia" w:ascii="宋体" w:hAnsi="宋体" w:eastAsia="宋体" w:cs="宋体"/>
          <w:color w:val="auto"/>
          <w:sz w:val="24"/>
          <w:szCs w:val="24"/>
          <w:highlight w:val="none"/>
        </w:rPr>
        <w:t>支付合同价款的</w:t>
      </w:r>
      <w:r>
        <w:rPr>
          <w:rFonts w:hint="eastAsia" w:ascii="宋体" w:hAnsi="宋体" w:cs="宋体"/>
          <w:color w:val="auto"/>
          <w:sz w:val="24"/>
          <w:szCs w:val="24"/>
          <w:highlight w:val="none"/>
          <w:lang w:val="en-US" w:eastAsia="zh-CN"/>
        </w:rPr>
        <w:t>50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作为</w:t>
      </w:r>
      <w:r>
        <w:rPr>
          <w:rFonts w:hint="eastAsia" w:ascii="宋体" w:hAnsi="宋体" w:eastAsia="宋体" w:cs="宋体"/>
          <w:color w:val="auto"/>
          <w:sz w:val="24"/>
          <w:szCs w:val="24"/>
          <w:highlight w:val="none"/>
        </w:rPr>
        <w:t>预付款</w:t>
      </w:r>
      <w:r>
        <w:rPr>
          <w:rFonts w:hint="eastAsia" w:ascii="宋体" w:hAnsi="宋体" w:eastAsia="宋体" w:cs="宋体"/>
          <w:color w:val="auto"/>
          <w:sz w:val="24"/>
          <w:szCs w:val="24"/>
          <w:highlight w:val="none"/>
          <w:lang w:eastAsia="zh-CN"/>
        </w:rPr>
        <w:t>；</w:t>
      </w:r>
    </w:p>
    <w:p>
      <w:pPr>
        <w:spacing w:line="460" w:lineRule="exact"/>
        <w:ind w:firstLine="480" w:firstLineChars="200"/>
        <w:rPr>
          <w:rFonts w:hint="eastAsia" w:ascii="宋体" w:hAnsi="宋体" w:eastAsia="宋体" w:cs="宋体"/>
          <w:sz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设备到货验收合格且安装调试并验收合格后再支付合同价款的45%；</w:t>
      </w:r>
      <w:r>
        <w:rPr>
          <w:rFonts w:hint="eastAsia" w:ascii="宋体" w:hAnsi="宋体" w:cs="宋体"/>
          <w:sz w:val="24"/>
          <w:highlight w:val="none"/>
        </w:rPr>
        <w:t>中标人须凭到货核验单、产品说明书、产品合格证、检测报告、采购人与中标人双方签字盖章的验收意见及验收小组签字的验收报告及各种文档资料等进行结算</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（3）剩余款5%在保修期满后无质量问题10个工作日内付清。</w:t>
      </w:r>
    </w:p>
    <w:p>
      <w:pPr>
        <w:tabs>
          <w:tab w:val="left" w:pos="720"/>
        </w:tabs>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2、售后服务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本项目提供</w:t>
      </w:r>
      <w:r>
        <w:rPr>
          <w:rFonts w:hint="eastAsia" w:ascii="宋体" w:hAnsi="宋体" w:cs="宋体"/>
          <w:color w:val="auto"/>
          <w:sz w:val="24"/>
          <w:szCs w:val="24"/>
          <w:highlight w:val="none"/>
          <w:lang w:val="en-US" w:eastAsia="zh-CN"/>
        </w:rPr>
        <w:t>不少于2</w:t>
      </w:r>
      <w:r>
        <w:rPr>
          <w:rFonts w:hint="eastAsia" w:ascii="宋体" w:hAnsi="宋体" w:eastAsia="宋体" w:cs="宋体"/>
          <w:color w:val="auto"/>
          <w:sz w:val="24"/>
          <w:szCs w:val="24"/>
          <w:highlight w:val="none"/>
        </w:rPr>
        <w:t>年设备质保（若设备原厂商提供更长质保期，则按最长的质保期执行），质保期从验收合格交付使用之日起算；质保期内因不能排除的故障而影响工作的情况每发生一次，其质保期相应延长60天，质保期内因设备本身缺陷造成各种故障应由卖方免费技术服务和维修。</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在设备（或系统）整个使用期内，卖方应确保正常使用，在接到用户维修要求后在4小时内响应并提出解决方案，12小时内对故障进行处理，维修过程中所需材料中标供应商在接到通知后应及时提供，最长不超过24小时必须送达买方。若24小时内无法修复的，应48小时内提供相应备用设备并负责安装调试，为此，投标供应商应提供相应承诺书。</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在质保期内，中标供应商应负责对其提供的设备进行现场维修、损坏件更换，不收取额外费用，响应时间必须满足采购人工作正常运行的要求。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供应商在投标文件中须说明运维期内提供的服务计划。</w:t>
      </w:r>
    </w:p>
    <w:p>
      <w:pPr>
        <w:tabs>
          <w:tab w:val="left" w:pos="720"/>
        </w:tabs>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3、技术培训</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供应商应对采购人的操作人员及维修人员提供技术培训，使其能对设备进行日常操作和维护保养及能对一般故障进行维修。投标方应提供相应的培训计划，详细说明培训的方式、地点、人数、时间等实质性内容。</w:t>
      </w:r>
    </w:p>
    <w:p>
      <w:pPr>
        <w:tabs>
          <w:tab w:val="left" w:pos="720"/>
        </w:tabs>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4、完成时间及安装调试</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工期：</w:t>
      </w:r>
      <w:r>
        <w:rPr>
          <w:rFonts w:hint="eastAsia" w:ascii="宋体" w:hAnsi="宋体" w:cs="宋体"/>
          <w:color w:val="auto"/>
          <w:sz w:val="24"/>
          <w:szCs w:val="24"/>
          <w:highlight w:val="none"/>
          <w:lang w:eastAsia="zh-CN"/>
        </w:rPr>
        <w:t>合同签订后</w:t>
      </w:r>
      <w:r>
        <w:rPr>
          <w:rFonts w:hint="eastAsia" w:ascii="宋体" w:hAnsi="宋体" w:cs="宋体"/>
          <w:color w:val="auto"/>
          <w:sz w:val="24"/>
          <w:szCs w:val="24"/>
          <w:highlight w:val="none"/>
          <w:lang w:val="en-US" w:eastAsia="zh-CN"/>
        </w:rPr>
        <w:t>90</w:t>
      </w:r>
      <w:r>
        <w:rPr>
          <w:rFonts w:hint="eastAsia" w:ascii="宋体" w:hAnsi="宋体" w:cs="宋体"/>
          <w:color w:val="auto"/>
          <w:sz w:val="24"/>
          <w:szCs w:val="24"/>
          <w:highlight w:val="none"/>
          <w:lang w:eastAsia="zh-CN"/>
        </w:rPr>
        <w:t>天内设备安装完成并验收合格。</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安装地点：</w:t>
      </w:r>
      <w:r>
        <w:rPr>
          <w:rFonts w:hint="eastAsia" w:ascii="宋体" w:hAnsi="宋体" w:eastAsia="宋体" w:cs="宋体"/>
          <w:color w:val="auto"/>
          <w:sz w:val="24"/>
          <w:szCs w:val="24"/>
          <w:highlight w:val="none"/>
          <w:lang w:val="en-US" w:eastAsia="zh-CN"/>
        </w:rPr>
        <w:t>淳安县金峰乡污水处理站</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安装标准：符合我国国家有关技术规范要求和技术标准，所有的</w:t>
      </w:r>
      <w:r>
        <w:rPr>
          <w:rFonts w:hint="eastAsia" w:ascii="宋体" w:hAnsi="宋体" w:cs="宋体"/>
          <w:color w:val="auto"/>
          <w:sz w:val="24"/>
          <w:szCs w:val="24"/>
          <w:highlight w:val="none"/>
          <w:lang w:val="en-US" w:eastAsia="zh-CN"/>
        </w:rPr>
        <w:t>设备</w:t>
      </w:r>
      <w:r>
        <w:rPr>
          <w:rFonts w:hint="eastAsia" w:ascii="宋体" w:hAnsi="宋体" w:eastAsia="宋体" w:cs="宋体"/>
          <w:color w:val="auto"/>
          <w:sz w:val="24"/>
          <w:szCs w:val="24"/>
          <w:highlight w:val="none"/>
        </w:rPr>
        <w:t>必须保证同时安装到位。</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中标方免费提供中标设备的安装调试服务。</w:t>
      </w:r>
    </w:p>
    <w:p>
      <w:pPr>
        <w:tabs>
          <w:tab w:val="left" w:pos="720"/>
        </w:tabs>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验收方法：本项目验收将按按招标文件要求所有设备配备完全后，进行项目总验收。验收工作由中标人提出，招标人组织相关人员组成评审组进行验收。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验收时间：设备安装、调试完毕，并稳定运行后，由中标人提出验收申请，招标人应于中标人提出验收申请后十个工作日内组织验收。招标人验收合格后应当出具验收报告。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）验收内容：按照招标文件、响应文件、合同、相关承诺和相关补充文件等内容进行。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）验收标准：工程质量符合现行国家工程施工质量验收规范标准。与产品技术数据及投标书技术要求一致，并符合国家有关技术规范和技术标准。</w:t>
      </w:r>
    </w:p>
    <w:p>
      <w:pPr>
        <w:pStyle w:val="25"/>
        <w:rPr>
          <w:rFonts w:hint="eastAsia" w:ascii="宋体" w:hAnsi="宋体" w:eastAsia="宋体" w:cs="宋体"/>
          <w:color w:val="auto"/>
          <w:sz w:val="28"/>
          <w:szCs w:val="28"/>
          <w:highlight w:val="none"/>
          <w:lang w:val="en-US" w:eastAsia="zh-CN"/>
        </w:rPr>
      </w:pPr>
    </w:p>
    <w:p>
      <w:pPr>
        <w:rPr>
          <w:rFonts w:hint="eastAsia"/>
          <w:lang w:val="en-US" w:eastAsia="zh-CN"/>
        </w:rPr>
      </w:pPr>
    </w:p>
    <w:p>
      <w:pPr>
        <w:rPr>
          <w:rFonts w:hint="eastAsia"/>
          <w:lang w:val="en-US" w:eastAsia="zh-CN"/>
        </w:rPr>
      </w:pPr>
    </w:p>
    <w:p>
      <w:pPr>
        <w:pStyle w:val="25"/>
        <w:rPr>
          <w:rFonts w:hint="eastAsia" w:ascii="宋体" w:hAnsi="宋体" w:eastAsia="宋体" w:cs="宋体"/>
          <w:color w:val="auto"/>
          <w:sz w:val="28"/>
          <w:szCs w:val="28"/>
          <w:highlight w:val="none"/>
          <w:lang w:val="en-US" w:eastAsia="zh-CN"/>
        </w:rPr>
      </w:pP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79" w:name="_Toc184308059"/>
      <w:bookmarkEnd w:id="79"/>
      <w:bookmarkStart w:id="80" w:name="_Toc184310320"/>
      <w:bookmarkEnd w:id="80"/>
      <w:bookmarkStart w:id="81" w:name="_Toc184312078"/>
      <w:bookmarkEnd w:id="81"/>
      <w:bookmarkStart w:id="82" w:name="_Toc184308080"/>
      <w:bookmarkEnd w:id="82"/>
      <w:bookmarkStart w:id="83" w:name="_Toc184308053"/>
      <w:bookmarkEnd w:id="83"/>
      <w:bookmarkStart w:id="84" w:name="_Toc184310339"/>
      <w:bookmarkEnd w:id="84"/>
      <w:bookmarkStart w:id="85" w:name="_Toc184313252"/>
      <w:bookmarkEnd w:id="85"/>
      <w:bookmarkStart w:id="86" w:name="_Toc184312122"/>
      <w:bookmarkEnd w:id="86"/>
      <w:bookmarkStart w:id="87" w:name="_Toc184313294"/>
      <w:bookmarkEnd w:id="87"/>
      <w:bookmarkStart w:id="88" w:name="_Toc184308072"/>
      <w:bookmarkEnd w:id="88"/>
      <w:bookmarkStart w:id="89" w:name="_Toc184308064"/>
      <w:bookmarkEnd w:id="89"/>
      <w:bookmarkStart w:id="90" w:name="_Toc184310291"/>
      <w:bookmarkEnd w:id="90"/>
      <w:bookmarkStart w:id="91" w:name="_Toc184313281"/>
      <w:bookmarkEnd w:id="91"/>
      <w:bookmarkStart w:id="92" w:name="_Toc184313309"/>
      <w:bookmarkEnd w:id="92"/>
      <w:bookmarkStart w:id="93" w:name="_Toc184313287"/>
      <w:bookmarkEnd w:id="93"/>
      <w:bookmarkStart w:id="94" w:name="_Toc184310273"/>
      <w:bookmarkEnd w:id="94"/>
      <w:bookmarkStart w:id="95" w:name="_Toc184314458"/>
      <w:bookmarkEnd w:id="95"/>
      <w:bookmarkStart w:id="96" w:name="_Toc184314412"/>
      <w:bookmarkEnd w:id="96"/>
      <w:bookmarkStart w:id="97" w:name="_Toc184314426"/>
      <w:bookmarkEnd w:id="97"/>
      <w:bookmarkStart w:id="98" w:name="_Toc184308040"/>
      <w:bookmarkEnd w:id="98"/>
      <w:bookmarkStart w:id="99" w:name="_Toc184310278"/>
      <w:bookmarkEnd w:id="99"/>
      <w:bookmarkStart w:id="100" w:name="_Toc184313245"/>
      <w:bookmarkEnd w:id="100"/>
      <w:bookmarkStart w:id="101" w:name="_Toc184312128"/>
      <w:bookmarkEnd w:id="101"/>
      <w:bookmarkStart w:id="102" w:name="_Toc184314417"/>
      <w:bookmarkEnd w:id="102"/>
      <w:bookmarkStart w:id="103" w:name="_Toc184314470"/>
      <w:bookmarkEnd w:id="103"/>
      <w:bookmarkStart w:id="104" w:name="_Toc184312121"/>
      <w:bookmarkEnd w:id="104"/>
      <w:bookmarkStart w:id="105" w:name="_Toc184308071"/>
      <w:bookmarkEnd w:id="105"/>
      <w:bookmarkStart w:id="106" w:name="_Toc184310315"/>
      <w:bookmarkEnd w:id="106"/>
      <w:bookmarkStart w:id="107" w:name="_Toc184313300"/>
      <w:bookmarkEnd w:id="107"/>
      <w:bookmarkStart w:id="108" w:name="_Toc184310286"/>
      <w:bookmarkEnd w:id="108"/>
      <w:bookmarkStart w:id="109" w:name="_Toc184312097"/>
      <w:bookmarkEnd w:id="109"/>
      <w:bookmarkStart w:id="110" w:name="_Toc184310326"/>
      <w:bookmarkEnd w:id="110"/>
      <w:bookmarkStart w:id="111" w:name="_Toc184308084"/>
      <w:bookmarkEnd w:id="111"/>
      <w:bookmarkStart w:id="112" w:name="_Toc184314467"/>
      <w:bookmarkEnd w:id="112"/>
      <w:bookmarkStart w:id="113" w:name="_Toc184308050"/>
      <w:bookmarkEnd w:id="113"/>
      <w:bookmarkStart w:id="114" w:name="_Toc184310318"/>
      <w:bookmarkEnd w:id="114"/>
      <w:bookmarkStart w:id="115" w:name="_Toc184310310"/>
      <w:bookmarkEnd w:id="115"/>
      <w:bookmarkStart w:id="116" w:name="_Toc184310298"/>
      <w:bookmarkEnd w:id="116"/>
      <w:bookmarkStart w:id="117" w:name="_Toc184310297"/>
      <w:bookmarkEnd w:id="117"/>
      <w:bookmarkStart w:id="118" w:name="_Toc184310335"/>
      <w:bookmarkEnd w:id="118"/>
      <w:bookmarkStart w:id="119" w:name="_Toc184314463"/>
      <w:bookmarkEnd w:id="119"/>
      <w:bookmarkStart w:id="120" w:name="_Toc184308046"/>
      <w:bookmarkEnd w:id="120"/>
      <w:bookmarkStart w:id="121" w:name="_Toc184313308"/>
      <w:bookmarkEnd w:id="121"/>
      <w:bookmarkStart w:id="122" w:name="_Toc184312069"/>
      <w:bookmarkEnd w:id="122"/>
      <w:bookmarkStart w:id="123" w:name="_Toc184308056"/>
      <w:bookmarkEnd w:id="123"/>
      <w:bookmarkStart w:id="124" w:name="_Toc184314439"/>
      <w:bookmarkEnd w:id="124"/>
      <w:bookmarkStart w:id="125" w:name="_Toc184308090"/>
      <w:bookmarkEnd w:id="125"/>
      <w:bookmarkStart w:id="126" w:name="_Toc184310274"/>
      <w:bookmarkEnd w:id="126"/>
      <w:bookmarkStart w:id="127" w:name="_Toc184310305"/>
      <w:bookmarkEnd w:id="127"/>
      <w:bookmarkStart w:id="128" w:name="_Toc184312132"/>
      <w:bookmarkEnd w:id="128"/>
      <w:bookmarkStart w:id="129" w:name="_Toc184308097"/>
      <w:bookmarkEnd w:id="129"/>
      <w:bookmarkStart w:id="130" w:name="_Toc184313304"/>
      <w:bookmarkEnd w:id="130"/>
      <w:bookmarkStart w:id="131" w:name="_Toc184312072"/>
      <w:bookmarkEnd w:id="131"/>
      <w:bookmarkStart w:id="132" w:name="_Toc184308043"/>
      <w:bookmarkEnd w:id="132"/>
      <w:bookmarkStart w:id="133" w:name="_Toc184314413"/>
      <w:bookmarkEnd w:id="133"/>
      <w:bookmarkStart w:id="134" w:name="_Toc184310342"/>
      <w:bookmarkEnd w:id="134"/>
      <w:bookmarkStart w:id="135" w:name="_Toc184308057"/>
      <w:bookmarkEnd w:id="135"/>
      <w:bookmarkStart w:id="136" w:name="_Toc184308061"/>
      <w:bookmarkEnd w:id="136"/>
      <w:bookmarkStart w:id="137" w:name="_Toc184308081"/>
      <w:bookmarkEnd w:id="137"/>
      <w:bookmarkStart w:id="138" w:name="_Toc184308093"/>
      <w:bookmarkEnd w:id="138"/>
      <w:bookmarkStart w:id="139" w:name="_Toc184310317"/>
      <w:bookmarkEnd w:id="139"/>
      <w:bookmarkStart w:id="140" w:name="_Toc184310290"/>
      <w:bookmarkEnd w:id="140"/>
      <w:bookmarkStart w:id="141" w:name="_Toc184313241"/>
      <w:bookmarkEnd w:id="141"/>
      <w:bookmarkStart w:id="142" w:name="_Toc184312091"/>
      <w:bookmarkEnd w:id="142"/>
      <w:bookmarkStart w:id="143" w:name="_Toc184314475"/>
      <w:bookmarkEnd w:id="143"/>
      <w:bookmarkStart w:id="144" w:name="_Toc184312087"/>
      <w:bookmarkEnd w:id="144"/>
      <w:bookmarkStart w:id="145" w:name="_Toc184308083"/>
      <w:bookmarkEnd w:id="145"/>
      <w:bookmarkStart w:id="146" w:name="_Toc184308091"/>
      <w:bookmarkEnd w:id="146"/>
      <w:bookmarkStart w:id="147" w:name="_Toc184308104"/>
      <w:bookmarkEnd w:id="147"/>
      <w:bookmarkStart w:id="148" w:name="_Toc184314466"/>
      <w:bookmarkEnd w:id="148"/>
      <w:bookmarkStart w:id="149" w:name="_Toc184313270"/>
      <w:bookmarkEnd w:id="149"/>
      <w:bookmarkStart w:id="150" w:name="_Toc184308051"/>
      <w:bookmarkEnd w:id="150"/>
      <w:bookmarkStart w:id="151" w:name="_Toc184310294"/>
      <w:bookmarkEnd w:id="151"/>
      <w:bookmarkStart w:id="152" w:name="_Toc184312108"/>
      <w:bookmarkEnd w:id="152"/>
      <w:bookmarkStart w:id="153" w:name="_Toc184308075"/>
      <w:bookmarkEnd w:id="153"/>
      <w:bookmarkStart w:id="154" w:name="_Toc184312090"/>
      <w:bookmarkEnd w:id="154"/>
      <w:bookmarkStart w:id="155" w:name="_Toc184314453"/>
      <w:bookmarkEnd w:id="155"/>
      <w:bookmarkStart w:id="156" w:name="_Toc184313267"/>
      <w:bookmarkEnd w:id="156"/>
      <w:bookmarkStart w:id="157" w:name="_Toc184310337"/>
      <w:bookmarkEnd w:id="157"/>
      <w:bookmarkStart w:id="158" w:name="_Toc184310331"/>
      <w:bookmarkEnd w:id="158"/>
      <w:bookmarkStart w:id="159" w:name="_Toc184310281"/>
      <w:bookmarkEnd w:id="159"/>
      <w:bookmarkStart w:id="160" w:name="_Toc184308054"/>
      <w:bookmarkEnd w:id="160"/>
      <w:bookmarkStart w:id="161" w:name="_Toc184312106"/>
      <w:bookmarkEnd w:id="161"/>
      <w:bookmarkStart w:id="162" w:name="_Toc184312114"/>
      <w:bookmarkEnd w:id="162"/>
      <w:bookmarkStart w:id="163" w:name="_Toc184313253"/>
      <w:bookmarkEnd w:id="163"/>
      <w:bookmarkStart w:id="164" w:name="_Toc184310288"/>
      <w:bookmarkEnd w:id="164"/>
      <w:bookmarkStart w:id="165" w:name="_Toc184312098"/>
      <w:bookmarkEnd w:id="165"/>
      <w:bookmarkStart w:id="166" w:name="_Toc184314419"/>
      <w:bookmarkEnd w:id="166"/>
      <w:bookmarkStart w:id="167" w:name="_Toc184314459"/>
      <w:bookmarkEnd w:id="167"/>
      <w:bookmarkStart w:id="168" w:name="_Toc184314479"/>
      <w:bookmarkEnd w:id="168"/>
      <w:bookmarkStart w:id="169" w:name="_Toc184313310"/>
      <w:bookmarkEnd w:id="169"/>
      <w:bookmarkStart w:id="170" w:name="_Toc184312068"/>
      <w:bookmarkEnd w:id="170"/>
      <w:bookmarkStart w:id="171" w:name="_Toc184314455"/>
      <w:bookmarkEnd w:id="171"/>
      <w:bookmarkStart w:id="172" w:name="_Toc184313263"/>
      <w:bookmarkEnd w:id="172"/>
      <w:bookmarkStart w:id="173" w:name="_Toc184313288"/>
      <w:bookmarkEnd w:id="173"/>
      <w:bookmarkStart w:id="174" w:name="_Toc184312088"/>
      <w:bookmarkEnd w:id="174"/>
      <w:bookmarkStart w:id="175" w:name="_Toc184308085"/>
      <w:bookmarkEnd w:id="175"/>
      <w:bookmarkStart w:id="176" w:name="_Toc184312117"/>
      <w:bookmarkEnd w:id="176"/>
      <w:bookmarkStart w:id="177" w:name="_Toc184308055"/>
      <w:bookmarkEnd w:id="177"/>
      <w:bookmarkStart w:id="178" w:name="_Toc184312094"/>
      <w:bookmarkEnd w:id="178"/>
      <w:bookmarkStart w:id="179" w:name="_Toc184312076"/>
      <w:bookmarkEnd w:id="179"/>
      <w:bookmarkStart w:id="180" w:name="_Toc184314424"/>
      <w:bookmarkEnd w:id="180"/>
      <w:bookmarkStart w:id="181" w:name="_Toc184314435"/>
      <w:bookmarkEnd w:id="181"/>
      <w:bookmarkStart w:id="182" w:name="_Toc184314443"/>
      <w:bookmarkEnd w:id="182"/>
      <w:bookmarkStart w:id="183" w:name="_Toc184310327"/>
      <w:bookmarkEnd w:id="183"/>
      <w:bookmarkStart w:id="184" w:name="_Toc184312109"/>
      <w:bookmarkEnd w:id="184"/>
      <w:bookmarkStart w:id="185" w:name="_Toc184308048"/>
      <w:bookmarkEnd w:id="185"/>
      <w:bookmarkStart w:id="186" w:name="_Toc184310308"/>
      <w:bookmarkEnd w:id="186"/>
      <w:bookmarkStart w:id="187" w:name="_Toc184308107"/>
      <w:bookmarkEnd w:id="187"/>
      <w:bookmarkStart w:id="188" w:name="_Toc184308092"/>
      <w:bookmarkEnd w:id="188"/>
      <w:bookmarkStart w:id="189" w:name="_Toc184310309"/>
      <w:bookmarkEnd w:id="189"/>
      <w:bookmarkStart w:id="190" w:name="_Toc184312119"/>
      <w:bookmarkEnd w:id="190"/>
      <w:bookmarkStart w:id="191" w:name="_Toc184312136"/>
      <w:bookmarkEnd w:id="191"/>
      <w:bookmarkStart w:id="192" w:name="_Toc184312133"/>
      <w:bookmarkEnd w:id="192"/>
      <w:bookmarkStart w:id="193" w:name="_Toc184308049"/>
      <w:bookmarkEnd w:id="193"/>
      <w:bookmarkStart w:id="194" w:name="_Toc184312113"/>
      <w:bookmarkEnd w:id="194"/>
      <w:bookmarkStart w:id="195" w:name="_Toc184313279"/>
      <w:bookmarkEnd w:id="195"/>
      <w:bookmarkStart w:id="196" w:name="_Toc184314480"/>
      <w:bookmarkEnd w:id="196"/>
      <w:bookmarkStart w:id="197" w:name="_Toc184314481"/>
      <w:bookmarkEnd w:id="197"/>
      <w:bookmarkStart w:id="198" w:name="_Toc184312131"/>
      <w:bookmarkEnd w:id="198"/>
      <w:bookmarkStart w:id="199" w:name="_Toc184313299"/>
      <w:bookmarkEnd w:id="199"/>
      <w:bookmarkStart w:id="200" w:name="_Toc184313293"/>
      <w:bookmarkEnd w:id="200"/>
      <w:bookmarkStart w:id="201" w:name="_Toc184313303"/>
      <w:bookmarkEnd w:id="201"/>
      <w:bookmarkStart w:id="202" w:name="_Toc184312125"/>
      <w:bookmarkEnd w:id="202"/>
      <w:bookmarkStart w:id="203" w:name="_Toc184308103"/>
      <w:bookmarkEnd w:id="203"/>
      <w:bookmarkStart w:id="204" w:name="_Toc184310322"/>
      <w:bookmarkEnd w:id="204"/>
      <w:bookmarkStart w:id="205" w:name="_Toc184310302"/>
      <w:bookmarkEnd w:id="205"/>
      <w:bookmarkStart w:id="206" w:name="_Toc184308088"/>
      <w:bookmarkEnd w:id="206"/>
      <w:bookmarkStart w:id="207" w:name="_Toc184314454"/>
      <w:bookmarkEnd w:id="207"/>
      <w:bookmarkStart w:id="208" w:name="_Toc184313257"/>
      <w:bookmarkEnd w:id="208"/>
      <w:bookmarkStart w:id="209" w:name="_Toc184313248"/>
      <w:bookmarkEnd w:id="209"/>
      <w:bookmarkStart w:id="210" w:name="_Toc184312137"/>
      <w:bookmarkEnd w:id="210"/>
      <w:bookmarkStart w:id="211" w:name="_Toc184312134"/>
      <w:bookmarkEnd w:id="211"/>
      <w:bookmarkStart w:id="212" w:name="_Toc184312135"/>
      <w:bookmarkEnd w:id="212"/>
      <w:bookmarkStart w:id="213" w:name="_Toc184308068"/>
      <w:bookmarkEnd w:id="213"/>
      <w:bookmarkStart w:id="214" w:name="_Toc184310292"/>
      <w:bookmarkEnd w:id="214"/>
      <w:bookmarkStart w:id="215" w:name="_Toc184313296"/>
      <w:bookmarkEnd w:id="215"/>
      <w:bookmarkStart w:id="216" w:name="_Toc184312096"/>
      <w:bookmarkEnd w:id="216"/>
      <w:bookmarkStart w:id="217" w:name="_Toc184308065"/>
      <w:bookmarkEnd w:id="217"/>
      <w:bookmarkStart w:id="218" w:name="_Toc184313251"/>
      <w:bookmarkEnd w:id="218"/>
      <w:bookmarkStart w:id="219" w:name="_Toc184312112"/>
      <w:bookmarkEnd w:id="219"/>
      <w:bookmarkStart w:id="220" w:name="_Toc184308058"/>
      <w:bookmarkEnd w:id="220"/>
      <w:bookmarkStart w:id="221" w:name="_Toc184313255"/>
      <w:bookmarkEnd w:id="221"/>
      <w:bookmarkStart w:id="222" w:name="_Toc184308044"/>
      <w:bookmarkEnd w:id="222"/>
      <w:bookmarkStart w:id="223" w:name="_Toc184314468"/>
      <w:bookmarkEnd w:id="223"/>
      <w:bookmarkStart w:id="224" w:name="_Toc184314425"/>
      <w:bookmarkEnd w:id="224"/>
      <w:bookmarkStart w:id="225" w:name="_Toc184314478"/>
      <w:bookmarkEnd w:id="225"/>
      <w:bookmarkStart w:id="226" w:name="_Toc184312101"/>
      <w:bookmarkEnd w:id="226"/>
      <w:bookmarkStart w:id="227" w:name="_Toc184308039"/>
      <w:bookmarkEnd w:id="227"/>
      <w:bookmarkStart w:id="228" w:name="_Toc184308078"/>
      <w:bookmarkEnd w:id="228"/>
      <w:bookmarkStart w:id="229" w:name="_Toc184314442"/>
      <w:bookmarkEnd w:id="229"/>
      <w:bookmarkStart w:id="230" w:name="_Toc184312074"/>
      <w:bookmarkEnd w:id="230"/>
      <w:bookmarkStart w:id="231" w:name="_Toc184314457"/>
      <w:bookmarkEnd w:id="231"/>
      <w:bookmarkStart w:id="232" w:name="_Toc184314432"/>
      <w:bookmarkEnd w:id="232"/>
      <w:bookmarkStart w:id="233" w:name="_Toc184313260"/>
      <w:bookmarkEnd w:id="233"/>
      <w:bookmarkStart w:id="234" w:name="_Toc184314416"/>
      <w:bookmarkEnd w:id="234"/>
      <w:bookmarkStart w:id="235" w:name="_Toc184314427"/>
      <w:bookmarkEnd w:id="235"/>
      <w:bookmarkStart w:id="236" w:name="_Toc184313261"/>
      <w:bookmarkEnd w:id="236"/>
      <w:bookmarkStart w:id="237" w:name="_Toc184314471"/>
      <w:bookmarkEnd w:id="237"/>
      <w:bookmarkStart w:id="238" w:name="_Toc184308036"/>
      <w:bookmarkEnd w:id="238"/>
      <w:bookmarkStart w:id="239" w:name="_Toc184314476"/>
      <w:bookmarkEnd w:id="239"/>
      <w:bookmarkStart w:id="240" w:name="_Toc184308037"/>
      <w:bookmarkEnd w:id="240"/>
      <w:bookmarkStart w:id="241" w:name="_Toc184312116"/>
      <w:bookmarkEnd w:id="241"/>
      <w:bookmarkStart w:id="242" w:name="_Toc184312083"/>
      <w:bookmarkEnd w:id="242"/>
      <w:bookmarkStart w:id="243" w:name="_Toc184308102"/>
      <w:bookmarkEnd w:id="243"/>
      <w:bookmarkStart w:id="244" w:name="_Toc184314410"/>
      <w:bookmarkEnd w:id="244"/>
      <w:bookmarkStart w:id="245" w:name="_Toc184313283"/>
      <w:bookmarkEnd w:id="245"/>
      <w:bookmarkStart w:id="246" w:name="_Toc184313274"/>
      <w:bookmarkEnd w:id="246"/>
      <w:bookmarkStart w:id="247" w:name="_Toc184310312"/>
      <w:bookmarkEnd w:id="247"/>
      <w:bookmarkStart w:id="248" w:name="_Toc184312130"/>
      <w:bookmarkEnd w:id="248"/>
      <w:bookmarkStart w:id="249" w:name="_Toc184313265"/>
      <w:bookmarkEnd w:id="249"/>
      <w:bookmarkStart w:id="250" w:name="_Toc184312079"/>
      <w:bookmarkEnd w:id="250"/>
      <w:bookmarkStart w:id="251" w:name="_Toc184314474"/>
      <w:bookmarkEnd w:id="251"/>
      <w:bookmarkStart w:id="252" w:name="_Toc184314456"/>
      <w:bookmarkEnd w:id="252"/>
      <w:bookmarkStart w:id="253" w:name="_Toc184310316"/>
      <w:bookmarkEnd w:id="253"/>
      <w:bookmarkStart w:id="254" w:name="_Toc184312092"/>
      <w:bookmarkEnd w:id="254"/>
      <w:bookmarkStart w:id="255" w:name="_Toc184313262"/>
      <w:bookmarkEnd w:id="255"/>
      <w:bookmarkStart w:id="256" w:name="_Toc184314445"/>
      <w:bookmarkEnd w:id="256"/>
      <w:bookmarkStart w:id="257" w:name="_Toc184313239"/>
      <w:bookmarkEnd w:id="257"/>
      <w:bookmarkStart w:id="258" w:name="_Toc184314421"/>
      <w:bookmarkEnd w:id="258"/>
      <w:bookmarkStart w:id="259" w:name="_Toc184313298"/>
      <w:bookmarkEnd w:id="259"/>
      <w:bookmarkStart w:id="260" w:name="_Toc184310341"/>
      <w:bookmarkEnd w:id="260"/>
      <w:bookmarkStart w:id="261" w:name="_Toc184312095"/>
      <w:bookmarkEnd w:id="261"/>
      <w:bookmarkStart w:id="262" w:name="_Toc184310324"/>
      <w:bookmarkEnd w:id="262"/>
      <w:bookmarkStart w:id="263" w:name="_Toc184313266"/>
      <w:bookmarkEnd w:id="263"/>
      <w:bookmarkStart w:id="264" w:name="_Toc184310300"/>
      <w:bookmarkEnd w:id="264"/>
      <w:bookmarkStart w:id="265" w:name="_Toc184314477"/>
      <w:bookmarkEnd w:id="265"/>
      <w:bookmarkStart w:id="266" w:name="_Toc184310329"/>
      <w:bookmarkEnd w:id="266"/>
      <w:bookmarkStart w:id="267" w:name="_Toc184312103"/>
      <w:bookmarkEnd w:id="267"/>
      <w:bookmarkStart w:id="268" w:name="_Toc184312104"/>
      <w:bookmarkEnd w:id="268"/>
      <w:bookmarkStart w:id="269" w:name="_Toc184314428"/>
      <w:bookmarkEnd w:id="269"/>
      <w:bookmarkStart w:id="270" w:name="_Toc184314430"/>
      <w:bookmarkEnd w:id="270"/>
      <w:bookmarkStart w:id="271" w:name="_Toc184314420"/>
      <w:bookmarkEnd w:id="271"/>
      <w:bookmarkStart w:id="272" w:name="_Toc184312110"/>
      <w:bookmarkEnd w:id="272"/>
      <w:bookmarkStart w:id="273" w:name="_Toc184314415"/>
      <w:bookmarkEnd w:id="273"/>
      <w:bookmarkStart w:id="274" w:name="_Toc184312105"/>
      <w:bookmarkEnd w:id="274"/>
      <w:bookmarkStart w:id="275" w:name="_Toc184312081"/>
      <w:bookmarkEnd w:id="275"/>
      <w:bookmarkStart w:id="276" w:name="_Toc184313284"/>
      <w:bookmarkEnd w:id="276"/>
      <w:bookmarkStart w:id="277" w:name="_Toc184314440"/>
      <w:bookmarkEnd w:id="277"/>
      <w:bookmarkStart w:id="278" w:name="_Toc184314482"/>
      <w:bookmarkEnd w:id="278"/>
      <w:bookmarkStart w:id="279" w:name="_Toc184314414"/>
      <w:bookmarkEnd w:id="279"/>
      <w:bookmarkStart w:id="280" w:name="_Toc184312102"/>
      <w:bookmarkEnd w:id="280"/>
      <w:bookmarkStart w:id="281" w:name="_Toc184308087"/>
      <w:bookmarkEnd w:id="281"/>
      <w:bookmarkStart w:id="282" w:name="_Toc184312089"/>
      <w:bookmarkEnd w:id="282"/>
      <w:bookmarkStart w:id="283" w:name="_Toc184312127"/>
      <w:bookmarkEnd w:id="283"/>
      <w:bookmarkStart w:id="284" w:name="_Toc184308106"/>
      <w:bookmarkEnd w:id="284"/>
      <w:bookmarkStart w:id="285" w:name="_Toc184312086"/>
      <w:bookmarkEnd w:id="285"/>
      <w:bookmarkStart w:id="286" w:name="_Toc184313259"/>
      <w:bookmarkEnd w:id="286"/>
      <w:bookmarkStart w:id="287" w:name="_Toc184310299"/>
      <w:bookmarkEnd w:id="287"/>
      <w:bookmarkStart w:id="288" w:name="_Toc184313275"/>
      <w:bookmarkEnd w:id="288"/>
      <w:bookmarkStart w:id="289" w:name="_Toc184312111"/>
      <w:bookmarkEnd w:id="289"/>
      <w:bookmarkStart w:id="290" w:name="_Toc184312129"/>
      <w:bookmarkEnd w:id="290"/>
      <w:bookmarkStart w:id="291" w:name="_Toc184312093"/>
      <w:bookmarkEnd w:id="291"/>
      <w:bookmarkStart w:id="292" w:name="_Toc184308045"/>
      <w:bookmarkEnd w:id="292"/>
      <w:bookmarkStart w:id="293" w:name="_Toc184308066"/>
      <w:bookmarkEnd w:id="293"/>
      <w:bookmarkStart w:id="294" w:name="_Toc184314431"/>
      <w:bookmarkEnd w:id="294"/>
      <w:bookmarkStart w:id="295" w:name="_Toc184310296"/>
      <w:bookmarkEnd w:id="295"/>
      <w:bookmarkStart w:id="296" w:name="_Toc184312139"/>
      <w:bookmarkEnd w:id="296"/>
      <w:bookmarkStart w:id="297" w:name="_Toc184312115"/>
      <w:bookmarkEnd w:id="297"/>
      <w:bookmarkStart w:id="298" w:name="_Toc184310319"/>
      <w:bookmarkEnd w:id="298"/>
      <w:bookmarkStart w:id="299" w:name="_Toc184308094"/>
      <w:bookmarkEnd w:id="299"/>
      <w:bookmarkStart w:id="300" w:name="_Toc184310344"/>
      <w:bookmarkEnd w:id="300"/>
      <w:bookmarkStart w:id="301" w:name="_Toc184313254"/>
      <w:bookmarkEnd w:id="301"/>
      <w:bookmarkStart w:id="302" w:name="_Toc184308100"/>
      <w:bookmarkEnd w:id="302"/>
      <w:bookmarkStart w:id="303" w:name="_Toc184314472"/>
      <w:bookmarkEnd w:id="303"/>
      <w:bookmarkStart w:id="304" w:name="_Toc184308082"/>
      <w:bookmarkEnd w:id="304"/>
      <w:bookmarkStart w:id="305" w:name="_Toc184313243"/>
      <w:bookmarkEnd w:id="305"/>
      <w:bookmarkStart w:id="306" w:name="_Toc184313280"/>
      <w:bookmarkEnd w:id="306"/>
      <w:bookmarkStart w:id="307" w:name="_Toc184314433"/>
      <w:bookmarkEnd w:id="307"/>
      <w:bookmarkStart w:id="308" w:name="_Toc184308079"/>
      <w:bookmarkEnd w:id="308"/>
      <w:bookmarkStart w:id="309" w:name="_Toc184313264"/>
      <w:bookmarkEnd w:id="309"/>
      <w:bookmarkStart w:id="310" w:name="_Toc184312099"/>
      <w:bookmarkEnd w:id="310"/>
      <w:bookmarkStart w:id="311" w:name="_Toc184308067"/>
      <w:bookmarkEnd w:id="311"/>
      <w:bookmarkStart w:id="312" w:name="_Toc184310285"/>
      <w:bookmarkEnd w:id="312"/>
      <w:bookmarkStart w:id="313" w:name="_Toc184313282"/>
      <w:bookmarkEnd w:id="313"/>
      <w:bookmarkStart w:id="314" w:name="_Toc184310283"/>
      <w:bookmarkEnd w:id="314"/>
      <w:bookmarkStart w:id="315" w:name="_Toc184312075"/>
      <w:bookmarkEnd w:id="315"/>
      <w:bookmarkStart w:id="316" w:name="_Toc184308038"/>
      <w:bookmarkEnd w:id="316"/>
      <w:bookmarkStart w:id="317" w:name="_Toc184313273"/>
      <w:bookmarkEnd w:id="317"/>
      <w:bookmarkStart w:id="318" w:name="_Toc184312067"/>
      <w:bookmarkEnd w:id="318"/>
      <w:bookmarkStart w:id="319" w:name="_Toc184312071"/>
      <w:bookmarkEnd w:id="319"/>
      <w:bookmarkStart w:id="320" w:name="_Toc184308105"/>
      <w:bookmarkEnd w:id="320"/>
      <w:bookmarkStart w:id="321" w:name="_Toc184310301"/>
      <w:bookmarkEnd w:id="321"/>
      <w:bookmarkStart w:id="322" w:name="_Toc184312100"/>
      <w:bookmarkEnd w:id="322"/>
      <w:bookmarkStart w:id="323" w:name="_Toc184308096"/>
      <w:bookmarkEnd w:id="323"/>
      <w:bookmarkStart w:id="324" w:name="_Toc184314473"/>
      <w:bookmarkEnd w:id="324"/>
      <w:bookmarkStart w:id="325" w:name="_Toc184312077"/>
      <w:bookmarkEnd w:id="325"/>
      <w:bookmarkStart w:id="326" w:name="_Toc184308089"/>
      <w:bookmarkEnd w:id="326"/>
      <w:bookmarkStart w:id="327" w:name="_Toc184310303"/>
      <w:bookmarkEnd w:id="327"/>
      <w:bookmarkStart w:id="328" w:name="_Toc184308062"/>
      <w:bookmarkEnd w:id="328"/>
      <w:bookmarkStart w:id="329" w:name="_Toc184310272"/>
      <w:bookmarkEnd w:id="329"/>
      <w:bookmarkStart w:id="330" w:name="_Toc184313238"/>
      <w:bookmarkEnd w:id="330"/>
      <w:bookmarkStart w:id="331" w:name="_Toc184314461"/>
      <w:bookmarkEnd w:id="331"/>
      <w:bookmarkStart w:id="332" w:name="_Toc184308041"/>
      <w:bookmarkEnd w:id="332"/>
      <w:bookmarkStart w:id="333" w:name="_Toc184308086"/>
      <w:bookmarkEnd w:id="333"/>
      <w:bookmarkStart w:id="334" w:name="_Toc184314411"/>
      <w:bookmarkEnd w:id="334"/>
      <w:bookmarkStart w:id="335" w:name="_Toc184312138"/>
      <w:bookmarkEnd w:id="335"/>
      <w:bookmarkStart w:id="336" w:name="_Toc184313244"/>
      <w:bookmarkEnd w:id="336"/>
      <w:bookmarkStart w:id="337" w:name="_Toc184312085"/>
      <w:bookmarkEnd w:id="337"/>
      <w:bookmarkStart w:id="338" w:name="_Toc184310289"/>
      <w:bookmarkEnd w:id="338"/>
      <w:bookmarkStart w:id="339" w:name="_Toc184308108"/>
      <w:bookmarkEnd w:id="339"/>
      <w:bookmarkStart w:id="340" w:name="_Toc184313277"/>
      <w:bookmarkEnd w:id="340"/>
      <w:bookmarkStart w:id="341" w:name="_Toc184314418"/>
      <w:bookmarkEnd w:id="341"/>
      <w:bookmarkStart w:id="342" w:name="_Toc184312123"/>
      <w:bookmarkEnd w:id="342"/>
      <w:bookmarkStart w:id="343" w:name="_Toc184314434"/>
      <w:bookmarkEnd w:id="343"/>
      <w:bookmarkStart w:id="344" w:name="_Toc184313246"/>
      <w:bookmarkEnd w:id="344"/>
      <w:bookmarkStart w:id="345" w:name="_Toc184314447"/>
      <w:bookmarkEnd w:id="345"/>
      <w:bookmarkStart w:id="346" w:name="_Toc184313301"/>
      <w:bookmarkEnd w:id="346"/>
      <w:bookmarkStart w:id="347" w:name="_Toc184313295"/>
      <w:bookmarkEnd w:id="347"/>
      <w:bookmarkStart w:id="348" w:name="_Toc184310293"/>
      <w:bookmarkEnd w:id="348"/>
      <w:bookmarkStart w:id="349" w:name="_Toc184310333"/>
      <w:bookmarkEnd w:id="349"/>
      <w:bookmarkStart w:id="350" w:name="_Toc184312084"/>
      <w:bookmarkEnd w:id="350"/>
      <w:bookmarkStart w:id="351" w:name="_Toc184313272"/>
      <w:bookmarkEnd w:id="351"/>
      <w:bookmarkStart w:id="352" w:name="_Toc184310279"/>
      <w:bookmarkEnd w:id="352"/>
      <w:bookmarkStart w:id="353" w:name="_Toc184314449"/>
      <w:bookmarkEnd w:id="353"/>
      <w:bookmarkStart w:id="354" w:name="_Toc184314444"/>
      <w:bookmarkEnd w:id="354"/>
      <w:bookmarkStart w:id="355" w:name="_Toc184310323"/>
      <w:bookmarkEnd w:id="355"/>
      <w:bookmarkStart w:id="356" w:name="_Toc184313306"/>
      <w:bookmarkEnd w:id="356"/>
      <w:bookmarkStart w:id="357" w:name="_Toc184314438"/>
      <w:bookmarkEnd w:id="357"/>
      <w:bookmarkStart w:id="358" w:name="_Toc184308042"/>
      <w:bookmarkEnd w:id="358"/>
      <w:bookmarkStart w:id="359" w:name="_Toc184312082"/>
      <w:bookmarkEnd w:id="359"/>
      <w:bookmarkStart w:id="360" w:name="_Toc184310311"/>
      <w:bookmarkEnd w:id="360"/>
      <w:bookmarkStart w:id="361" w:name="_Toc184314450"/>
      <w:bookmarkEnd w:id="361"/>
      <w:bookmarkStart w:id="362" w:name="_Toc184312120"/>
      <w:bookmarkEnd w:id="362"/>
      <w:bookmarkStart w:id="363" w:name="_Toc184310306"/>
      <w:bookmarkEnd w:id="363"/>
      <w:bookmarkStart w:id="364" w:name="_Toc184310314"/>
      <w:bookmarkEnd w:id="364"/>
      <w:bookmarkStart w:id="365" w:name="_Toc184312073"/>
      <w:bookmarkEnd w:id="365"/>
      <w:bookmarkStart w:id="366" w:name="_Toc184310284"/>
      <w:bookmarkEnd w:id="366"/>
      <w:bookmarkStart w:id="367" w:name="_Toc184310282"/>
      <w:bookmarkEnd w:id="367"/>
      <w:bookmarkStart w:id="368" w:name="_Toc184310321"/>
      <w:bookmarkEnd w:id="368"/>
      <w:bookmarkStart w:id="369" w:name="_Toc184310280"/>
      <w:bookmarkEnd w:id="369"/>
      <w:bookmarkStart w:id="370" w:name="_Toc184308095"/>
      <w:bookmarkEnd w:id="370"/>
      <w:bookmarkStart w:id="371" w:name="_Toc184314422"/>
      <w:bookmarkEnd w:id="371"/>
      <w:bookmarkStart w:id="372" w:name="_Toc184310277"/>
      <w:bookmarkEnd w:id="372"/>
      <w:bookmarkStart w:id="373" w:name="_Toc184308077"/>
      <w:bookmarkEnd w:id="373"/>
      <w:bookmarkStart w:id="374" w:name="_Toc184313242"/>
      <w:bookmarkEnd w:id="374"/>
      <w:bookmarkStart w:id="375" w:name="_Toc184308098"/>
      <w:bookmarkEnd w:id="375"/>
      <w:bookmarkStart w:id="376" w:name="_Toc184313271"/>
      <w:bookmarkEnd w:id="376"/>
      <w:bookmarkStart w:id="377" w:name="_Toc184314423"/>
      <w:bookmarkEnd w:id="377"/>
      <w:bookmarkStart w:id="378" w:name="_Toc184310313"/>
      <w:bookmarkEnd w:id="378"/>
      <w:bookmarkStart w:id="379" w:name="_Toc184314462"/>
      <w:bookmarkEnd w:id="379"/>
      <w:bookmarkStart w:id="380" w:name="_Toc184314460"/>
      <w:bookmarkEnd w:id="380"/>
      <w:bookmarkStart w:id="381" w:name="_Toc184310328"/>
      <w:bookmarkEnd w:id="381"/>
      <w:bookmarkStart w:id="382" w:name="_Toc184310334"/>
      <w:bookmarkEnd w:id="382"/>
      <w:bookmarkStart w:id="383" w:name="_Toc184314464"/>
      <w:bookmarkEnd w:id="383"/>
      <w:bookmarkStart w:id="384" w:name="_Toc184310340"/>
      <w:bookmarkEnd w:id="384"/>
      <w:bookmarkStart w:id="385" w:name="_Toc184313305"/>
      <w:bookmarkEnd w:id="385"/>
      <w:bookmarkStart w:id="386" w:name="_Toc184314436"/>
      <w:bookmarkEnd w:id="386"/>
      <w:bookmarkStart w:id="387" w:name="_Toc184313285"/>
      <w:bookmarkEnd w:id="387"/>
      <w:bookmarkStart w:id="388" w:name="_Toc184314429"/>
      <w:bookmarkEnd w:id="388"/>
      <w:bookmarkStart w:id="389" w:name="_Toc184308101"/>
      <w:bookmarkEnd w:id="389"/>
      <w:bookmarkStart w:id="390" w:name="_Toc184312118"/>
      <w:bookmarkEnd w:id="390"/>
      <w:bookmarkStart w:id="391" w:name="_Toc184313258"/>
      <w:bookmarkEnd w:id="391"/>
      <w:bookmarkStart w:id="392" w:name="_Toc184314452"/>
      <w:bookmarkEnd w:id="392"/>
      <w:bookmarkStart w:id="393" w:name="_Toc184313268"/>
      <w:bookmarkEnd w:id="393"/>
      <w:bookmarkStart w:id="394" w:name="_Toc184314469"/>
      <w:bookmarkEnd w:id="394"/>
      <w:bookmarkStart w:id="395" w:name="_Toc184308047"/>
      <w:bookmarkEnd w:id="395"/>
      <w:bookmarkStart w:id="396" w:name="_Toc184313276"/>
      <w:bookmarkEnd w:id="396"/>
      <w:bookmarkStart w:id="397" w:name="_Toc184313289"/>
      <w:bookmarkEnd w:id="397"/>
      <w:bookmarkStart w:id="398" w:name="_Toc184313302"/>
      <w:bookmarkEnd w:id="398"/>
      <w:bookmarkStart w:id="399" w:name="_Toc184313247"/>
      <w:bookmarkEnd w:id="399"/>
      <w:bookmarkStart w:id="400" w:name="_Toc184308060"/>
      <w:bookmarkEnd w:id="400"/>
      <w:bookmarkStart w:id="401" w:name="_Toc184313278"/>
      <w:bookmarkEnd w:id="401"/>
      <w:bookmarkStart w:id="402" w:name="_Toc184313307"/>
      <w:bookmarkEnd w:id="402"/>
      <w:bookmarkStart w:id="403" w:name="_Toc184310338"/>
      <w:bookmarkEnd w:id="403"/>
      <w:bookmarkStart w:id="404" w:name="_Toc184310332"/>
      <w:bookmarkEnd w:id="404"/>
      <w:bookmarkStart w:id="405" w:name="_Toc184313240"/>
      <w:bookmarkEnd w:id="405"/>
      <w:bookmarkStart w:id="406" w:name="_Toc184314465"/>
      <w:bookmarkEnd w:id="406"/>
      <w:bookmarkStart w:id="407" w:name="_Toc184312124"/>
      <w:bookmarkEnd w:id="407"/>
      <w:bookmarkStart w:id="408" w:name="_Toc184312070"/>
      <w:bookmarkEnd w:id="408"/>
      <w:bookmarkStart w:id="409" w:name="_Toc184314451"/>
      <w:bookmarkEnd w:id="409"/>
      <w:bookmarkStart w:id="410" w:name="_Toc184310295"/>
      <w:bookmarkEnd w:id="410"/>
      <w:bookmarkStart w:id="411" w:name="_Toc184308069"/>
      <w:bookmarkEnd w:id="411"/>
      <w:bookmarkStart w:id="412" w:name="_Toc184310287"/>
      <w:bookmarkEnd w:id="412"/>
      <w:bookmarkStart w:id="413" w:name="_Toc184312080"/>
      <w:bookmarkEnd w:id="413"/>
      <w:bookmarkStart w:id="414" w:name="_Toc184308076"/>
      <w:bookmarkEnd w:id="414"/>
      <w:bookmarkStart w:id="415" w:name="_Toc184310330"/>
      <w:bookmarkEnd w:id="415"/>
      <w:bookmarkStart w:id="416" w:name="_Toc184308099"/>
      <w:bookmarkEnd w:id="416"/>
      <w:bookmarkStart w:id="417" w:name="_Toc184313292"/>
      <w:bookmarkEnd w:id="417"/>
      <w:bookmarkStart w:id="418" w:name="_Toc184313256"/>
      <w:bookmarkEnd w:id="418"/>
      <w:bookmarkStart w:id="419" w:name="_Toc184313286"/>
      <w:bookmarkEnd w:id="419"/>
      <w:bookmarkStart w:id="420" w:name="_Toc184313250"/>
      <w:bookmarkEnd w:id="420"/>
      <w:bookmarkStart w:id="421" w:name="_Toc184308063"/>
      <w:bookmarkEnd w:id="421"/>
      <w:bookmarkStart w:id="422" w:name="_Toc184310307"/>
      <w:bookmarkEnd w:id="422"/>
      <w:bookmarkStart w:id="423" w:name="_Toc184310304"/>
      <w:bookmarkEnd w:id="423"/>
      <w:bookmarkStart w:id="424" w:name="_Toc184310275"/>
      <w:bookmarkEnd w:id="424"/>
      <w:bookmarkStart w:id="425" w:name="_Toc184310343"/>
      <w:bookmarkEnd w:id="425"/>
      <w:bookmarkStart w:id="426" w:name="_Toc184312126"/>
      <w:bookmarkEnd w:id="426"/>
      <w:bookmarkStart w:id="427" w:name="_Toc184308070"/>
      <w:bookmarkEnd w:id="427"/>
      <w:bookmarkStart w:id="428" w:name="_Toc184314437"/>
      <w:bookmarkEnd w:id="428"/>
      <w:bookmarkStart w:id="429" w:name="_Toc184308073"/>
      <w:bookmarkEnd w:id="429"/>
      <w:bookmarkStart w:id="430" w:name="_Toc184308074"/>
      <w:bookmarkEnd w:id="430"/>
      <w:bookmarkStart w:id="431" w:name="_Toc184314446"/>
      <w:bookmarkEnd w:id="431"/>
      <w:bookmarkStart w:id="432" w:name="_Toc184314448"/>
      <w:bookmarkEnd w:id="432"/>
      <w:bookmarkStart w:id="433" w:name="_Toc184310276"/>
      <w:bookmarkEnd w:id="433"/>
      <w:bookmarkStart w:id="434" w:name="_Toc184308052"/>
      <w:bookmarkEnd w:id="434"/>
      <w:bookmarkStart w:id="435" w:name="_Toc184313290"/>
      <w:bookmarkEnd w:id="435"/>
      <w:bookmarkStart w:id="436" w:name="_Toc184313291"/>
      <w:bookmarkEnd w:id="436"/>
      <w:bookmarkStart w:id="437" w:name="_Toc184313249"/>
      <w:bookmarkEnd w:id="437"/>
      <w:bookmarkStart w:id="438" w:name="_Toc184313269"/>
      <w:bookmarkEnd w:id="438"/>
      <w:bookmarkStart w:id="439" w:name="_Toc184310336"/>
      <w:bookmarkEnd w:id="439"/>
      <w:bookmarkStart w:id="440" w:name="_Toc184314441"/>
      <w:bookmarkEnd w:id="440"/>
      <w:bookmarkStart w:id="441" w:name="_Toc184313297"/>
      <w:bookmarkEnd w:id="441"/>
      <w:bookmarkStart w:id="442" w:name="_Toc184312107"/>
      <w:bookmarkEnd w:id="442"/>
      <w:bookmarkStart w:id="443" w:name="_Toc184310325"/>
      <w:bookmarkEnd w:id="443"/>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b/>
                <w:bCs/>
                <w:color w:val="000000" w:themeColor="text1"/>
                <w:sz w:val="24"/>
                <w14:textFill>
                  <w14:solidFill>
                    <w14:schemeClr w14:val="tx1"/>
                  </w14:solidFill>
                </w14:textFill>
              </w:rPr>
            </w:pPr>
            <w:r>
              <w:rPr>
                <w:rFonts w:hint="eastAsia" w:cs="仿宋_GB2312" w:asciiTheme="minorEastAsia" w:hAnsiTheme="minorEastAsia" w:eastAsiaTheme="minorEastAsia"/>
                <w:b/>
                <w:bCs/>
                <w:color w:val="000000" w:themeColor="text1"/>
                <w:sz w:val="24"/>
                <w14:textFill>
                  <w14:solidFill>
                    <w14:schemeClr w14:val="tx1"/>
                  </w14:solidFill>
                </w14:textFill>
              </w:rPr>
              <w:t>序号</w:t>
            </w:r>
          </w:p>
        </w:tc>
        <w:tc>
          <w:tcPr>
            <w:tcW w:w="3545" w:type="dxa"/>
            <w:vAlign w:val="center"/>
          </w:tcPr>
          <w:p>
            <w:pPr>
              <w:snapToGrid w:val="0"/>
              <w:spacing w:line="360" w:lineRule="auto"/>
              <w:jc w:val="center"/>
              <w:rPr>
                <w:rFonts w:cs="仿宋_GB2312" w:asciiTheme="minorEastAsia" w:hAnsiTheme="minorEastAsia" w:eastAsiaTheme="minorEastAsia"/>
                <w:b/>
                <w:bCs/>
                <w:color w:val="000000" w:themeColor="text1"/>
                <w:sz w:val="24"/>
                <w14:textFill>
                  <w14:solidFill>
                    <w14:schemeClr w14:val="tx1"/>
                  </w14:solidFill>
                </w14:textFill>
              </w:rPr>
            </w:pPr>
            <w:r>
              <w:rPr>
                <w:rFonts w:hint="eastAsia" w:cs="仿宋_GB2312" w:asciiTheme="minorEastAsia" w:hAnsiTheme="minorEastAsia" w:eastAsiaTheme="minorEastAsia"/>
                <w:b/>
                <w:bCs/>
                <w:color w:val="000000" w:themeColor="text1"/>
                <w:sz w:val="24"/>
                <w14:textFill>
                  <w14:solidFill>
                    <w14:schemeClr w14:val="tx1"/>
                  </w14:solidFill>
                </w14:textFill>
              </w:rPr>
              <w:t>评标标准</w:t>
            </w:r>
          </w:p>
        </w:tc>
        <w:tc>
          <w:tcPr>
            <w:tcW w:w="764" w:type="dxa"/>
            <w:vAlign w:val="center"/>
          </w:tcPr>
          <w:p>
            <w:pPr>
              <w:snapToGrid w:val="0"/>
              <w:spacing w:line="360" w:lineRule="auto"/>
              <w:jc w:val="center"/>
              <w:rPr>
                <w:rFonts w:cs="仿宋_GB2312" w:asciiTheme="minorEastAsia" w:hAnsiTheme="minorEastAsia" w:eastAsiaTheme="minorEastAsia"/>
                <w:b/>
                <w:bCs/>
                <w:color w:val="000000" w:themeColor="text1"/>
                <w:sz w:val="24"/>
                <w14:textFill>
                  <w14:solidFill>
                    <w14:schemeClr w14:val="tx1"/>
                  </w14:solidFill>
                </w14:textFill>
              </w:rPr>
            </w:pPr>
            <w:r>
              <w:rPr>
                <w:rFonts w:hint="eastAsia" w:cs="仿宋_GB2312" w:asciiTheme="minorEastAsia" w:hAnsiTheme="minorEastAsia" w:eastAsiaTheme="minorEastAsia"/>
                <w:b/>
                <w:bCs/>
                <w:color w:val="000000" w:themeColor="text1"/>
                <w:sz w:val="24"/>
                <w14:textFill>
                  <w14:solidFill>
                    <w14:schemeClr w14:val="tx1"/>
                  </w14:solidFill>
                </w14:textFill>
              </w:rPr>
              <w:t>权重</w:t>
            </w:r>
          </w:p>
        </w:tc>
        <w:tc>
          <w:tcPr>
            <w:tcW w:w="1147" w:type="dxa"/>
            <w:vAlign w:val="center"/>
          </w:tcPr>
          <w:p>
            <w:pPr>
              <w:snapToGrid w:val="0"/>
              <w:spacing w:line="360" w:lineRule="auto"/>
              <w:jc w:val="center"/>
              <w:rPr>
                <w:rFonts w:cs="仿宋_GB2312" w:asciiTheme="minorEastAsia" w:hAnsiTheme="minorEastAsia" w:eastAsiaTheme="minorEastAsia"/>
                <w:b/>
                <w:bCs/>
                <w:color w:val="000000" w:themeColor="text1"/>
                <w:sz w:val="24"/>
                <w14:textFill>
                  <w14:solidFill>
                    <w14:schemeClr w14:val="tx1"/>
                  </w14:solidFill>
                </w14:textFill>
              </w:rPr>
            </w:pPr>
            <w:r>
              <w:rPr>
                <w:rFonts w:hint="eastAsia" w:cs="仿宋_GB2312" w:asciiTheme="minorEastAsia" w:hAnsiTheme="minorEastAsia" w:eastAsiaTheme="minorEastAsia"/>
                <w:b/>
                <w:bCs/>
                <w:color w:val="000000" w:themeColor="text1"/>
                <w:sz w:val="24"/>
                <w14:textFill>
                  <w14:solidFill>
                    <w14:schemeClr w14:val="tx1"/>
                  </w14:solidFill>
                </w14:textFill>
              </w:rPr>
              <w:t>主观分/客观分属性</w:t>
            </w:r>
          </w:p>
        </w:tc>
        <w:tc>
          <w:tcPr>
            <w:tcW w:w="2150" w:type="dxa"/>
          </w:tcPr>
          <w:p>
            <w:pPr>
              <w:snapToGrid w:val="0"/>
              <w:spacing w:line="360" w:lineRule="auto"/>
              <w:jc w:val="center"/>
              <w:rPr>
                <w:rFonts w:cs="仿宋_GB2312" w:asciiTheme="minorEastAsia" w:hAnsiTheme="minorEastAsia" w:eastAsiaTheme="minorEastAsia"/>
                <w:b/>
                <w:bCs/>
                <w:color w:val="000000" w:themeColor="text1"/>
                <w:sz w:val="24"/>
                <w14:textFill>
                  <w14:solidFill>
                    <w14:schemeClr w14:val="tx1"/>
                  </w14:solidFill>
                </w14:textFill>
              </w:rPr>
            </w:pPr>
            <w:r>
              <w:rPr>
                <w:rFonts w:hint="eastAsia" w:cs="仿宋_GB2312" w:asciiTheme="minorEastAsia" w:hAnsiTheme="minorEastAsia" w:eastAsiaTheme="minorEastAsia"/>
                <w:b/>
                <w:bCs/>
                <w:color w:val="000000" w:themeColor="text1"/>
                <w:sz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性能和技术指标要求：符合招标需求指标参数得</w:t>
            </w:r>
            <w:r>
              <w:rPr>
                <w:rFonts w:hint="eastAsia" w:ascii="宋体" w:hAnsi="宋体" w:cs="宋体"/>
                <w:sz w:val="24"/>
                <w:highlight w:val="none"/>
                <w:lang w:val="en-US" w:eastAsia="zh-CN"/>
              </w:rPr>
              <w:t>6</w:t>
            </w:r>
            <w:r>
              <w:rPr>
                <w:rFonts w:hint="eastAsia" w:ascii="宋体" w:hAnsi="宋体" w:eastAsia="宋体" w:cs="宋体"/>
                <w:sz w:val="24"/>
                <w:highlight w:val="none"/>
                <w:lang w:val="zh-CN" w:eastAsia="zh-CN"/>
              </w:rPr>
              <w:t>分。对关键的性能指标、功能及技术参数属负偏离或缺漏项的每项扣1分，对非关键的性能指标、功能及技术参数属负偏离或缺漏项的每项扣</w:t>
            </w:r>
            <w:r>
              <w:rPr>
                <w:rFonts w:hint="eastAsia" w:ascii="宋体" w:hAnsi="宋体" w:eastAsia="宋体" w:cs="宋体"/>
                <w:sz w:val="24"/>
                <w:highlight w:val="none"/>
                <w:lang w:val="en-US" w:eastAsia="zh-CN"/>
              </w:rPr>
              <w:t>0.5</w:t>
            </w:r>
            <w:r>
              <w:rPr>
                <w:rFonts w:hint="eastAsia" w:ascii="宋体" w:hAnsi="宋体" w:eastAsia="宋体" w:cs="宋体"/>
                <w:sz w:val="24"/>
                <w:highlight w:val="none"/>
                <w:lang w:val="zh-CN" w:eastAsia="zh-CN"/>
              </w:rPr>
              <w:t>分，扣完为止。提供投标产品的彩页说明书等证明材料。（</w:t>
            </w:r>
            <w:r>
              <w:rPr>
                <w:rFonts w:hint="eastAsia" w:ascii="宋体" w:hAnsi="宋体" w:eastAsia="宋体" w:cs="宋体"/>
                <w:sz w:val="24"/>
                <w:highlight w:val="none"/>
                <w:lang w:val="en-US" w:eastAsia="zh-CN"/>
              </w:rPr>
              <w:t>0-</w:t>
            </w:r>
            <w:r>
              <w:rPr>
                <w:rFonts w:hint="eastAsia" w:ascii="宋体" w:hAnsi="宋体" w:cs="宋体"/>
                <w:sz w:val="24"/>
                <w:highlight w:val="none"/>
                <w:lang w:val="en-US" w:eastAsia="zh-CN"/>
              </w:rPr>
              <w:t>6</w:t>
            </w:r>
            <w:r>
              <w:rPr>
                <w:rFonts w:hint="eastAsia" w:ascii="宋体" w:hAnsi="宋体" w:eastAsia="宋体" w:cs="宋体"/>
                <w:sz w:val="24"/>
                <w:highlight w:val="none"/>
                <w:lang w:val="en-US" w:eastAsia="zh-CN"/>
              </w:rPr>
              <w:t>分</w:t>
            </w:r>
            <w:r>
              <w:rPr>
                <w:rFonts w:hint="eastAsia" w:ascii="宋体" w:hAnsi="宋体" w:eastAsia="宋体" w:cs="宋体"/>
                <w:sz w:val="24"/>
                <w:highlight w:val="none"/>
                <w:lang w:val="zh-CN" w:eastAsia="zh-CN"/>
              </w:rPr>
              <w:t>）</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6</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性能和技术指标要求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对项目需求的理解：投标人对本项目的熟悉程度以及关键技术难点、解决方案及相应的监控措施等进行打分。（0-</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val="zh-CN" w:eastAsia="zh-CN"/>
              </w:rPr>
              <w:t>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3</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对项目需求的理解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3</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项目实施方案</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根据投标人项目实施方案（项目工期、项目实施进度安排等）的完整性、合理性、先进性等内容打分。（0-</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val="zh-CN" w:eastAsia="zh-CN"/>
              </w:rPr>
              <w:t>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3</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4</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供货、安装及调试方案</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根据投标人的供货、安装及调试的方案进行打分。（0-</w:t>
            </w:r>
            <w:r>
              <w:rPr>
                <w:rFonts w:hint="eastAsia" w:ascii="宋体" w:hAnsi="宋体" w:eastAsia="宋体" w:cs="宋体"/>
                <w:sz w:val="24"/>
                <w:highlight w:val="none"/>
                <w:lang w:val="en-US" w:eastAsia="zh-CN"/>
              </w:rPr>
              <w:t>2</w:t>
            </w:r>
            <w:r>
              <w:rPr>
                <w:rFonts w:hint="eastAsia" w:ascii="宋体" w:hAnsi="宋体" w:eastAsia="宋体" w:cs="宋体"/>
                <w:sz w:val="24"/>
                <w:highlight w:val="none"/>
                <w:lang w:val="zh-CN" w:eastAsia="zh-CN"/>
              </w:rPr>
              <w:t>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供货、安装及调试方案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5</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验收的方案和措施</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根据投标人的验收的项目方案措施进行打分。（0-</w:t>
            </w:r>
            <w:r>
              <w:rPr>
                <w:rFonts w:hint="eastAsia" w:ascii="宋体" w:hAnsi="宋体" w:eastAsia="宋体" w:cs="宋体"/>
                <w:sz w:val="24"/>
                <w:highlight w:val="none"/>
                <w:lang w:val="en-US" w:eastAsia="zh-CN"/>
              </w:rPr>
              <w:t>2</w:t>
            </w:r>
            <w:r>
              <w:rPr>
                <w:rFonts w:hint="eastAsia" w:ascii="宋体" w:hAnsi="宋体" w:eastAsia="宋体" w:cs="宋体"/>
                <w:sz w:val="24"/>
                <w:highlight w:val="none"/>
                <w:lang w:val="zh-CN" w:eastAsia="zh-CN"/>
              </w:rPr>
              <w:t>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验收的方案和措施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6</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质量</w:t>
            </w:r>
            <w:r>
              <w:rPr>
                <w:rFonts w:hint="eastAsia" w:ascii="宋体" w:hAnsi="宋体" w:eastAsia="宋体" w:cs="宋体"/>
                <w:sz w:val="24"/>
                <w:highlight w:val="none"/>
                <w:lang w:val="en-US" w:eastAsia="zh-CN"/>
              </w:rPr>
              <w:t>保证</w:t>
            </w:r>
            <w:r>
              <w:rPr>
                <w:rFonts w:hint="eastAsia" w:ascii="宋体" w:hAnsi="宋体" w:eastAsia="宋体" w:cs="宋体"/>
                <w:sz w:val="24"/>
                <w:highlight w:val="none"/>
                <w:lang w:val="zh-CN" w:eastAsia="zh-CN"/>
              </w:rPr>
              <w:t>措施：根据投标人项目组织机构健全情况进行打分（0-1分）；根据投标人建设质量目标、质量保障措施完善情况进行打分（0-1分）</w:t>
            </w:r>
            <w:r>
              <w:rPr>
                <w:rFonts w:hint="eastAsia" w:ascii="宋体" w:hAnsi="宋体" w:eastAsia="宋体" w:cs="宋体"/>
                <w:sz w:val="24"/>
                <w:highlight w:val="none"/>
                <w:lang w:val="en-US" w:eastAsia="zh-CN"/>
              </w:rPr>
              <w:t>。（0-2分）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质量</w:t>
            </w:r>
            <w:r>
              <w:rPr>
                <w:rFonts w:hint="eastAsia" w:ascii="宋体" w:hAnsi="宋体" w:cs="宋体"/>
                <w:sz w:val="24"/>
                <w:highlight w:val="none"/>
                <w:lang w:val="en-US" w:eastAsia="zh-CN"/>
              </w:rPr>
              <w:t>保证</w:t>
            </w:r>
            <w:r>
              <w:rPr>
                <w:rFonts w:hint="eastAsia" w:ascii="宋体" w:hAnsi="宋体" w:eastAsia="宋体" w:cs="宋体"/>
                <w:sz w:val="24"/>
                <w:highlight w:val="none"/>
                <w:lang w:val="zh-CN"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7</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投标人获得县级及以上政府部门颁布质量奖的得2分；</w:t>
            </w:r>
            <w:r>
              <w:rPr>
                <w:rFonts w:hint="eastAsia" w:ascii="宋体" w:hAnsi="宋体" w:eastAsia="宋体" w:cs="宋体"/>
                <w:sz w:val="24"/>
                <w:highlight w:val="none"/>
                <w:lang w:val="zh-CN" w:eastAsia="zh-CN"/>
              </w:rPr>
              <w:t>各类协会除外</w:t>
            </w:r>
            <w:r>
              <w:rPr>
                <w:rFonts w:hint="eastAsia" w:ascii="宋体" w:hAnsi="宋体" w:eastAsia="宋体" w:cs="宋体"/>
                <w:sz w:val="24"/>
                <w:highlight w:val="none"/>
                <w:lang w:val="en-US" w:eastAsia="zh-CN"/>
              </w:rPr>
              <w:t>（需提供红头文件或证书复印件并加盖公章，否则不得分）（0-2分）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质量保障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8</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考核及培训计划</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对投标人提供的监测运行工作内容、投标人内部自我考核细则、培训计划等方面进行打分。（0-</w:t>
            </w:r>
            <w:r>
              <w:rPr>
                <w:rFonts w:hint="eastAsia" w:ascii="宋体" w:hAnsi="宋体" w:eastAsia="宋体" w:cs="宋体"/>
                <w:sz w:val="24"/>
                <w:highlight w:val="none"/>
                <w:lang w:val="en-US" w:eastAsia="zh-CN"/>
              </w:rPr>
              <w:t>2</w:t>
            </w:r>
            <w:r>
              <w:rPr>
                <w:rFonts w:hint="eastAsia" w:ascii="宋体" w:hAnsi="宋体" w:eastAsia="宋体" w:cs="宋体"/>
                <w:sz w:val="24"/>
                <w:highlight w:val="none"/>
                <w:lang w:val="zh-CN" w:eastAsia="zh-CN"/>
              </w:rPr>
              <w:t>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考核及培训计划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9</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4"/>
                <w:highlight w:val="none"/>
                <w:lang w:val="zh-CN" w:eastAsia="zh-CN"/>
              </w:rPr>
            </w:pPr>
            <w:r>
              <w:rPr>
                <w:rFonts w:hint="eastAsia" w:ascii="宋体" w:hAnsi="宋体" w:eastAsia="宋体" w:cs="宋体"/>
                <w:sz w:val="24"/>
                <w:highlight w:val="none"/>
                <w:lang w:val="zh-CN" w:eastAsia="zh-CN"/>
              </w:rPr>
              <w:t>售后服务</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投标方提供的售后服务方案、维护人员和机构等情况；</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根据售后服务承诺的可行性、完整性以及服务承诺落实的保障措施、技术支持和维护能力情况等打分。（0-2分）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售后服务</w:t>
            </w:r>
            <w:r>
              <w:rPr>
                <w:rFonts w:hint="eastAsia" w:ascii="宋体" w:hAnsi="宋体" w:eastAsia="宋体" w:cs="宋体"/>
                <w:sz w:val="24"/>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10</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服务认证</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投标人</w:t>
            </w:r>
            <w:r>
              <w:rPr>
                <w:rFonts w:hint="eastAsia" w:ascii="宋体" w:hAnsi="宋体" w:eastAsia="宋体" w:cs="宋体"/>
                <w:sz w:val="24"/>
                <w:highlight w:val="none"/>
                <w:lang w:val="en-US" w:eastAsia="zh-CN"/>
              </w:rPr>
              <w:t>具</w:t>
            </w:r>
            <w:r>
              <w:rPr>
                <w:rFonts w:hint="eastAsia" w:ascii="宋体" w:hAnsi="宋体" w:eastAsia="宋体" w:cs="宋体"/>
                <w:sz w:val="24"/>
                <w:highlight w:val="none"/>
                <w:lang w:val="zh-CN" w:eastAsia="zh-CN"/>
              </w:rPr>
              <w:t>有有效期内的售后服务认证证书（GB/T27922-2011）具有机电工程售后服务五星级的得2分，四星级</w:t>
            </w:r>
            <w:r>
              <w:rPr>
                <w:rFonts w:hint="eastAsia" w:ascii="宋体" w:hAnsi="宋体" w:eastAsia="宋体" w:cs="宋体"/>
                <w:sz w:val="24"/>
                <w:highlight w:val="none"/>
                <w:lang w:val="en-US" w:eastAsia="zh-CN"/>
              </w:rPr>
              <w:t>的得1分，</w:t>
            </w:r>
            <w:r>
              <w:rPr>
                <w:rFonts w:hint="eastAsia" w:ascii="宋体" w:hAnsi="宋体" w:eastAsia="宋体" w:cs="宋体"/>
                <w:sz w:val="24"/>
                <w:highlight w:val="none"/>
                <w:lang w:val="zh-CN" w:eastAsia="zh-CN"/>
              </w:rPr>
              <w:t>三星级的得</w:t>
            </w:r>
            <w:r>
              <w:rPr>
                <w:rFonts w:hint="eastAsia" w:ascii="宋体" w:hAnsi="宋体" w:eastAsia="宋体" w:cs="宋体"/>
                <w:sz w:val="24"/>
                <w:highlight w:val="none"/>
                <w:lang w:val="en-US" w:eastAsia="zh-CN"/>
              </w:rPr>
              <w:t>0.5</w:t>
            </w:r>
            <w:r>
              <w:rPr>
                <w:rFonts w:hint="eastAsia" w:ascii="宋体" w:hAnsi="宋体" w:eastAsia="宋体" w:cs="宋体"/>
                <w:sz w:val="24"/>
                <w:highlight w:val="none"/>
                <w:lang w:val="zh-CN" w:eastAsia="zh-CN"/>
              </w:rPr>
              <w:t>分；</w:t>
            </w:r>
            <w:r>
              <w:rPr>
                <w:rFonts w:hint="eastAsia" w:ascii="宋体" w:hAnsi="宋体" w:eastAsia="宋体" w:cs="宋体"/>
                <w:sz w:val="24"/>
                <w:highlight w:val="none"/>
                <w:lang w:val="en-US" w:eastAsia="zh-CN"/>
              </w:rPr>
              <w:t>（需提供证书复印件并加盖公章，否则不得分）</w:t>
            </w:r>
            <w:r>
              <w:rPr>
                <w:rFonts w:hint="eastAsia" w:ascii="宋体" w:hAnsi="宋体" w:eastAsia="宋体" w:cs="宋体"/>
                <w:sz w:val="24"/>
                <w:highlight w:val="none"/>
                <w:lang w:val="zh-CN" w:eastAsia="zh-CN"/>
              </w:rPr>
              <w:t>（0-2分）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服务认证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11</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科技创新能力</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投标人具有省级科技型中小企业的得2分；没有的不得分。各类协会除外（需提供红头文件或证书复印件并加盖投标人公章，否则不得分）（0-2分）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科技创新能力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12</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TW"/>
              </w:rPr>
              <w:t>项目负责人</w:t>
            </w:r>
            <w:r>
              <w:rPr>
                <w:rFonts w:hint="eastAsia" w:ascii="宋体" w:hAnsi="宋体" w:eastAsia="宋体" w:cs="宋体"/>
                <w:sz w:val="24"/>
                <w:highlight w:val="none"/>
                <w:lang w:val="zh-CN" w:eastAsia="zh-CN"/>
              </w:rPr>
              <w:t>：机电工程建造师一级的得</w:t>
            </w:r>
            <w:r>
              <w:rPr>
                <w:rFonts w:hint="eastAsia" w:ascii="宋体" w:hAnsi="宋体" w:eastAsia="宋体" w:cs="宋体"/>
                <w:sz w:val="24"/>
                <w:highlight w:val="none"/>
                <w:lang w:val="en-US" w:eastAsia="zh-CN"/>
              </w:rPr>
              <w:t>2</w:t>
            </w:r>
            <w:r>
              <w:rPr>
                <w:rFonts w:hint="eastAsia" w:ascii="宋体" w:hAnsi="宋体" w:eastAsia="宋体" w:cs="宋体"/>
                <w:sz w:val="24"/>
                <w:highlight w:val="none"/>
                <w:lang w:val="zh-CN" w:eastAsia="zh-CN"/>
              </w:rPr>
              <w:t>分；机电工程建造师二级的得1分；没有的不得分。（提供相关专业证书复印件和近三个月的社保证明，缺一不得分）（0-2分）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TW"/>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13</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项目技术负责人：具有</w:t>
            </w:r>
            <w:r>
              <w:rPr>
                <w:rFonts w:hint="eastAsia" w:ascii="宋体" w:hAnsi="宋体" w:eastAsia="宋体" w:cs="宋体"/>
                <w:sz w:val="24"/>
                <w:highlight w:val="none"/>
                <w:lang w:val="en-US" w:eastAsia="zh-CN"/>
              </w:rPr>
              <w:t>环保类</w:t>
            </w:r>
            <w:r>
              <w:rPr>
                <w:rFonts w:hint="eastAsia" w:ascii="宋体" w:hAnsi="宋体" w:eastAsia="宋体" w:cs="宋体"/>
                <w:sz w:val="24"/>
                <w:highlight w:val="none"/>
                <w:lang w:val="zh-CN" w:eastAsia="zh-CN"/>
              </w:rPr>
              <w:t>高级工程师职称的得2分，具有</w:t>
            </w:r>
            <w:r>
              <w:rPr>
                <w:rFonts w:hint="eastAsia" w:ascii="宋体" w:hAnsi="宋体" w:eastAsia="宋体" w:cs="宋体"/>
                <w:sz w:val="24"/>
                <w:highlight w:val="none"/>
                <w:lang w:val="en-US" w:eastAsia="zh-CN"/>
              </w:rPr>
              <w:t>环保类</w:t>
            </w:r>
            <w:r>
              <w:rPr>
                <w:rFonts w:hint="eastAsia" w:ascii="宋体" w:hAnsi="宋体" w:eastAsia="宋体" w:cs="宋体"/>
                <w:sz w:val="24"/>
                <w:highlight w:val="none"/>
                <w:lang w:val="zh-CN" w:eastAsia="zh-CN"/>
              </w:rPr>
              <w:t>中级工程师职称的得1分。（提供证书复印件加盖单位公章和近三个月社保证明，</w:t>
            </w:r>
            <w:r>
              <w:rPr>
                <w:rFonts w:hint="eastAsia" w:ascii="宋体" w:hAnsi="宋体" w:eastAsia="宋体" w:cs="宋体"/>
                <w:sz w:val="24"/>
                <w:highlight w:val="none"/>
                <w:lang w:val="en-US" w:eastAsia="zh-CN"/>
              </w:rPr>
              <w:t>缺一不得分</w:t>
            </w:r>
            <w:r>
              <w:rPr>
                <w:rFonts w:hint="eastAsia" w:ascii="宋体" w:hAnsi="宋体" w:eastAsia="宋体" w:cs="宋体"/>
                <w:sz w:val="24"/>
                <w:highlight w:val="none"/>
                <w:lang w:val="zh-CN" w:eastAsia="zh-CN"/>
              </w:rPr>
              <w:t>）（0-2分）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2"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14</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4"/>
                <w:highlight w:val="none"/>
                <w:lang w:val="zh-CN" w:eastAsia="zh-CN"/>
              </w:rPr>
            </w:pPr>
            <w:r>
              <w:rPr>
                <w:rFonts w:hint="eastAsia" w:ascii="宋体" w:hAnsi="宋体" w:eastAsia="宋体" w:cs="宋体"/>
                <w:sz w:val="24"/>
                <w:highlight w:val="none"/>
                <w:lang w:val="zh-CN" w:eastAsia="zh-CN"/>
              </w:rPr>
              <w:t>项目</w:t>
            </w:r>
            <w:r>
              <w:rPr>
                <w:rFonts w:hint="eastAsia" w:ascii="宋体" w:hAnsi="宋体" w:eastAsia="宋体" w:cs="宋体"/>
                <w:sz w:val="24"/>
                <w:highlight w:val="none"/>
                <w:lang w:val="en-US" w:eastAsia="zh-CN"/>
              </w:rPr>
              <w:t>团队</w:t>
            </w:r>
            <w:r>
              <w:rPr>
                <w:rFonts w:hint="eastAsia" w:ascii="宋体" w:hAnsi="宋体" w:eastAsia="宋体" w:cs="宋体"/>
                <w:sz w:val="24"/>
                <w:highlight w:val="none"/>
                <w:lang w:val="zh-CN" w:eastAsia="zh-CN"/>
              </w:rPr>
              <w:t>技术人员（项目负责人</w:t>
            </w:r>
            <w:r>
              <w:rPr>
                <w:rFonts w:hint="eastAsia" w:ascii="宋体" w:hAnsi="宋体" w:eastAsia="宋体" w:cs="宋体"/>
                <w:sz w:val="24"/>
                <w:highlight w:val="none"/>
                <w:lang w:val="en-US" w:eastAsia="zh-CN"/>
              </w:rPr>
              <w:t>及技术负责人</w:t>
            </w:r>
            <w:r>
              <w:rPr>
                <w:rFonts w:hint="eastAsia" w:ascii="宋体" w:hAnsi="宋体" w:eastAsia="宋体" w:cs="宋体"/>
                <w:sz w:val="24"/>
                <w:highlight w:val="none"/>
                <w:lang w:val="zh-CN" w:eastAsia="zh-CN"/>
              </w:rPr>
              <w:t>除外）：</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1、具有自动监控（污废水）运行工的得1分；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2、具有水质分析化验工的得1分；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3、具有污废水上岗证的得1分；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4"/>
                <w:highlight w:val="none"/>
                <w:lang w:val="zh-CN" w:eastAsia="zh-CN"/>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zh-CN" w:eastAsia="zh-CN"/>
              </w:rPr>
              <w:t>具有</w:t>
            </w:r>
            <w:r>
              <w:rPr>
                <w:rFonts w:hint="eastAsia" w:ascii="宋体" w:hAnsi="宋体" w:eastAsia="宋体" w:cs="宋体"/>
                <w:sz w:val="24"/>
                <w:highlight w:val="none"/>
                <w:lang w:val="en-US" w:eastAsia="zh-CN"/>
              </w:rPr>
              <w:t>注册环保工程师</w:t>
            </w:r>
            <w:r>
              <w:rPr>
                <w:rFonts w:hint="eastAsia" w:ascii="宋体" w:hAnsi="宋体" w:eastAsia="宋体" w:cs="宋体"/>
                <w:sz w:val="24"/>
                <w:highlight w:val="none"/>
                <w:lang w:val="zh-CN" w:eastAsia="zh-CN"/>
              </w:rPr>
              <w:t>职称的得</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zh-CN" w:eastAsia="zh-CN"/>
              </w:rPr>
              <w:t xml:space="preserve">分； </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4"/>
                <w:highlight w:val="none"/>
                <w:lang w:val="zh-CN" w:eastAsia="zh-CN"/>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lang w:val="zh-CN" w:eastAsia="zh-CN"/>
              </w:rPr>
              <w:t>具有</w:t>
            </w:r>
            <w:r>
              <w:rPr>
                <w:rFonts w:hint="eastAsia" w:ascii="宋体" w:hAnsi="宋体" w:eastAsia="宋体" w:cs="宋体"/>
                <w:sz w:val="24"/>
                <w:highlight w:val="none"/>
                <w:lang w:val="en-US" w:eastAsia="zh-CN"/>
              </w:rPr>
              <w:t>给排水专业工程师</w:t>
            </w:r>
            <w:r>
              <w:rPr>
                <w:rFonts w:hint="eastAsia" w:ascii="宋体" w:hAnsi="宋体" w:eastAsia="宋体" w:cs="宋体"/>
                <w:sz w:val="24"/>
                <w:highlight w:val="none"/>
                <w:lang w:val="zh-CN" w:eastAsia="zh-CN"/>
              </w:rPr>
              <w:t>职称的得</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zh-CN" w:eastAsia="zh-CN"/>
              </w:rPr>
              <w:t>分；</w:t>
            </w:r>
          </w:p>
          <w:p>
            <w:pPr>
              <w:keepNext w:val="0"/>
              <w:keepLines w:val="0"/>
              <w:pageBreakBefore w:val="0"/>
              <w:kinsoku/>
              <w:wordWrap/>
              <w:overflowPunct/>
              <w:topLinePunct w:val="0"/>
              <w:autoSpaceDE/>
              <w:autoSpaceDN/>
              <w:bidi w:val="0"/>
              <w:spacing w:line="240" w:lineRule="auto"/>
              <w:jc w:val="left"/>
              <w:rPr>
                <w:rFonts w:hint="eastAsia"/>
                <w:lang w:val="zh-CN" w:eastAsia="zh-CN"/>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lang w:val="zh-CN" w:eastAsia="zh-CN"/>
              </w:rPr>
              <w:t>具有</w:t>
            </w:r>
            <w:r>
              <w:rPr>
                <w:rFonts w:hint="eastAsia" w:ascii="宋体" w:hAnsi="宋体" w:eastAsia="宋体" w:cs="宋体"/>
                <w:sz w:val="24"/>
                <w:highlight w:val="none"/>
                <w:lang w:val="en-US" w:eastAsia="zh-CN"/>
              </w:rPr>
              <w:t>电气类专业工程师</w:t>
            </w:r>
            <w:r>
              <w:rPr>
                <w:rFonts w:hint="eastAsia" w:ascii="宋体" w:hAnsi="宋体" w:eastAsia="宋体" w:cs="宋体"/>
                <w:sz w:val="24"/>
                <w:highlight w:val="none"/>
                <w:lang w:val="zh-CN" w:eastAsia="zh-CN"/>
              </w:rPr>
              <w:t>职称的得</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zh-CN" w:eastAsia="zh-CN"/>
              </w:rPr>
              <w:t>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4"/>
                <w:highlight w:val="none"/>
                <w:lang w:val="zh-CN" w:eastAsia="zh-CN"/>
              </w:rPr>
            </w:pPr>
            <w:r>
              <w:rPr>
                <w:rFonts w:hint="eastAsia" w:ascii="宋体" w:hAnsi="宋体" w:cs="宋体"/>
                <w:sz w:val="24"/>
                <w:highlight w:val="none"/>
                <w:lang w:val="en-US" w:eastAsia="zh-CN"/>
              </w:rPr>
              <w:t>7</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具有市政排水管道检测与评估应用工程师证</w:t>
            </w:r>
            <w:r>
              <w:rPr>
                <w:rFonts w:hint="eastAsia" w:ascii="宋体" w:hAnsi="宋体" w:eastAsia="宋体" w:cs="宋体"/>
                <w:sz w:val="24"/>
                <w:highlight w:val="none"/>
                <w:lang w:val="en-US" w:eastAsia="zh-CN"/>
              </w:rPr>
              <w:t>的得1</w:t>
            </w:r>
            <w:r>
              <w:rPr>
                <w:rFonts w:hint="eastAsia" w:ascii="宋体" w:hAnsi="宋体" w:eastAsia="宋体" w:cs="宋体"/>
                <w:sz w:val="24"/>
                <w:highlight w:val="none"/>
                <w:lang w:val="zh-CN" w:eastAsia="zh-CN"/>
              </w:rPr>
              <w:t>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4"/>
                <w:highlight w:val="none"/>
                <w:lang w:val="zh-CN" w:eastAsia="zh-CN"/>
              </w:rPr>
            </w:pPr>
            <w:r>
              <w:rPr>
                <w:rFonts w:hint="eastAsia" w:ascii="宋体" w:hAnsi="宋体" w:cs="宋体"/>
                <w:sz w:val="24"/>
                <w:highlight w:val="none"/>
                <w:lang w:val="en-US" w:eastAsia="zh-CN"/>
              </w:rPr>
              <w:t>8</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具有市政排水管道更新与非开挖修复证的</w:t>
            </w:r>
            <w:r>
              <w:rPr>
                <w:rFonts w:hint="eastAsia" w:ascii="宋体" w:hAnsi="宋体" w:eastAsia="宋体" w:cs="宋体"/>
                <w:sz w:val="24"/>
                <w:highlight w:val="none"/>
                <w:lang w:val="en-US" w:eastAsia="zh-CN"/>
              </w:rPr>
              <w:t>得1分</w:t>
            </w:r>
            <w:r>
              <w:rPr>
                <w:rFonts w:hint="eastAsia" w:ascii="宋体" w:hAnsi="宋体" w:eastAsia="宋体" w:cs="宋体"/>
                <w:sz w:val="24"/>
                <w:highlight w:val="none"/>
                <w:lang w:val="zh-CN" w:eastAsia="zh-CN"/>
              </w:rPr>
              <w:t>；</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w:t>
            </w:r>
            <w:r>
              <w:rPr>
                <w:rFonts w:hint="eastAsia" w:ascii="宋体" w:hAnsi="宋体" w:eastAsia="宋体" w:cs="宋体"/>
                <w:sz w:val="24"/>
                <w:highlight w:val="none"/>
                <w:lang w:val="en-US" w:eastAsia="zh-CN"/>
              </w:rPr>
              <w:t>提供证书复印件和近三个月社保证明</w:t>
            </w:r>
            <w:r>
              <w:rPr>
                <w:rFonts w:hint="eastAsia" w:ascii="宋体" w:hAnsi="宋体" w:eastAsia="宋体" w:cs="宋体"/>
                <w:sz w:val="24"/>
                <w:highlight w:val="none"/>
                <w:lang w:val="zh-CN" w:eastAsia="zh-CN"/>
              </w:rPr>
              <w:t>，一人一证，多种证书不累计得分）（0-</w:t>
            </w:r>
            <w:r>
              <w:rPr>
                <w:rFonts w:hint="eastAsia" w:ascii="宋体" w:hAnsi="宋体" w:cs="宋体"/>
                <w:sz w:val="24"/>
                <w:highlight w:val="none"/>
                <w:lang w:val="en-US" w:eastAsia="zh-CN"/>
              </w:rPr>
              <w:t>8</w:t>
            </w:r>
            <w:r>
              <w:rPr>
                <w:rFonts w:hint="eastAsia" w:ascii="宋体" w:hAnsi="宋体" w:eastAsia="宋体" w:cs="宋体"/>
                <w:sz w:val="24"/>
                <w:highlight w:val="none"/>
                <w:lang w:val="zh-CN" w:eastAsia="zh-CN"/>
              </w:rPr>
              <w:t>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8</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项目</w:t>
            </w:r>
            <w:r>
              <w:rPr>
                <w:rFonts w:hint="eastAsia" w:ascii="宋体" w:hAnsi="宋体" w:eastAsia="宋体" w:cs="宋体"/>
                <w:sz w:val="24"/>
                <w:highlight w:val="none"/>
                <w:lang w:val="en-US" w:eastAsia="zh-CN"/>
              </w:rPr>
              <w:t>团队技术</w:t>
            </w:r>
            <w:r>
              <w:rPr>
                <w:rFonts w:hint="eastAsia" w:ascii="宋体" w:hAnsi="宋体" w:eastAsia="宋体" w:cs="宋体"/>
                <w:sz w:val="24"/>
                <w:highlight w:val="none"/>
                <w:lang w:val="zh-CN"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15</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近距离</w:t>
            </w:r>
            <w:r>
              <w:rPr>
                <w:rFonts w:hint="eastAsia" w:ascii="宋体" w:hAnsi="宋体" w:eastAsia="宋体" w:cs="宋体"/>
                <w:sz w:val="24"/>
                <w:highlight w:val="none"/>
                <w:lang w:val="zh-CN" w:eastAsia="zh-CN"/>
              </w:rPr>
              <w:t>服务能力</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对投标人中标后实施本项目能够及时高效服务的综合能力（投标人的远近服务优势、服务能力）进行打分。（0-2分）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本地化服务能力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16</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合理化建议</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根据投标人针对本项目的合理化建议进行打分。（0-2分）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17</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企业综合实力</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根据投标人综合实力（包括企业安全质量生产等方面）进行打分0-2分。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主观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企业综合实力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18</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投标人具有有效的质量管理体系认证ISO9001、环境管理体系认证ISO14001、职业健康安全体系认证ISO45001，认证范围含机电工程施工总承包、电子与智能化工程专业承包、环保工程专业承包的，且在有效期内。每提供一个证书得1分，最多得3分。需提供有效期内证书复印件，否则不得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3</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19</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投标人20</w:t>
            </w:r>
            <w:r>
              <w:rPr>
                <w:rFonts w:hint="eastAsia" w:ascii="宋体" w:hAnsi="宋体" w:eastAsia="宋体" w:cs="宋体"/>
                <w:sz w:val="24"/>
                <w:highlight w:val="none"/>
                <w:lang w:val="en-US" w:eastAsia="zh-CN"/>
              </w:rPr>
              <w:t>20</w:t>
            </w:r>
            <w:r>
              <w:rPr>
                <w:rFonts w:hint="eastAsia" w:ascii="宋体" w:hAnsi="宋体" w:eastAsia="宋体" w:cs="宋体"/>
                <w:sz w:val="24"/>
                <w:highlight w:val="none"/>
                <w:lang w:val="zh-CN" w:eastAsia="zh-CN"/>
              </w:rPr>
              <w:t>年1月1日以来荣获县级及以上政府部门（含县市政府所属的部、委、办、局。各类协会除外）授予的污水处理</w:t>
            </w:r>
            <w:r>
              <w:rPr>
                <w:rFonts w:hint="eastAsia" w:ascii="宋体" w:hAnsi="宋体" w:eastAsia="宋体" w:cs="宋体"/>
                <w:sz w:val="24"/>
                <w:highlight w:val="none"/>
                <w:lang w:val="en-US" w:eastAsia="zh-CN"/>
              </w:rPr>
              <w:t>类</w:t>
            </w:r>
            <w:r>
              <w:rPr>
                <w:rFonts w:hint="eastAsia" w:ascii="宋体" w:hAnsi="宋体" w:eastAsia="宋体" w:cs="宋体"/>
                <w:sz w:val="24"/>
                <w:highlight w:val="none"/>
                <w:lang w:val="zh-CN" w:eastAsia="zh-CN"/>
              </w:rPr>
              <w:t>相关荣誉的，县级的每个得</w:t>
            </w:r>
            <w:r>
              <w:rPr>
                <w:rFonts w:hint="eastAsia" w:ascii="宋体" w:hAnsi="宋体" w:eastAsia="宋体" w:cs="宋体"/>
                <w:sz w:val="24"/>
                <w:highlight w:val="none"/>
                <w:lang w:val="en-US" w:eastAsia="zh-CN"/>
              </w:rPr>
              <w:t>0.5</w:t>
            </w:r>
            <w:r>
              <w:rPr>
                <w:rFonts w:hint="eastAsia" w:ascii="宋体" w:hAnsi="宋体" w:eastAsia="宋体" w:cs="宋体"/>
                <w:sz w:val="24"/>
                <w:highlight w:val="none"/>
                <w:lang w:val="zh-CN" w:eastAsia="zh-CN"/>
              </w:rPr>
              <w:t>分，市级及以上的每个得</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zh-CN" w:eastAsia="zh-CN"/>
              </w:rPr>
              <w:t>分，最高得</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zh-CN" w:eastAsia="zh-CN"/>
              </w:rPr>
              <w:t>分。（需提供有效期内证书或红头文件扫描件，否则不得分。）（0-</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zh-CN" w:eastAsia="zh-CN"/>
              </w:rPr>
              <w:t>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4</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rPr>
              <w:t>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20</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eastAsia="zh-CN"/>
              </w:rPr>
              <w:t>企业资质</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zh-CN" w:eastAsia="zh-CN"/>
              </w:rPr>
              <w:t>具有机电工程</w:t>
            </w:r>
            <w:r>
              <w:rPr>
                <w:rFonts w:hint="eastAsia" w:ascii="宋体" w:hAnsi="宋体" w:eastAsia="宋体" w:cs="宋体"/>
                <w:sz w:val="24"/>
                <w:highlight w:val="none"/>
                <w:lang w:val="en-US" w:eastAsia="zh-CN"/>
              </w:rPr>
              <w:t>施工</w:t>
            </w:r>
            <w:r>
              <w:rPr>
                <w:rFonts w:hint="eastAsia" w:ascii="宋体" w:hAnsi="宋体" w:eastAsia="宋体" w:cs="宋体"/>
                <w:sz w:val="24"/>
                <w:highlight w:val="none"/>
                <w:lang w:val="zh-CN" w:eastAsia="zh-CN"/>
              </w:rPr>
              <w:t>总承包资质得1分；具有电子与智能化工程专业承包资质的得1分；具有环保工程专业承包资质得1分；最高得3分。（需提供有效期内证书复印件，否则不得分）（0-</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val="zh-CN" w:eastAsia="zh-CN"/>
              </w:rPr>
              <w:t>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3</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zh-CN"/>
              </w:rPr>
              <w:t>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6" w:hRule="atLeast"/>
        </w:trPr>
        <w:tc>
          <w:tcPr>
            <w:tcW w:w="889"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21</w:t>
            </w:r>
          </w:p>
        </w:tc>
        <w:tc>
          <w:tcPr>
            <w:tcW w:w="3545"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同类</w:t>
            </w:r>
            <w:r>
              <w:rPr>
                <w:rFonts w:hint="eastAsia" w:ascii="宋体" w:hAnsi="宋体" w:eastAsia="宋体" w:cs="宋体"/>
                <w:sz w:val="24"/>
                <w:highlight w:val="none"/>
                <w:lang w:val="zh-CN" w:eastAsia="zh-CN"/>
              </w:rPr>
              <w:t>业绩：20</w:t>
            </w:r>
            <w:r>
              <w:rPr>
                <w:rFonts w:hint="eastAsia" w:ascii="宋体" w:hAnsi="宋体" w:eastAsia="宋体" w:cs="宋体"/>
                <w:sz w:val="24"/>
                <w:highlight w:val="none"/>
                <w:lang w:val="en-US" w:eastAsia="zh-CN"/>
              </w:rPr>
              <w:t>20</w:t>
            </w:r>
            <w:r>
              <w:rPr>
                <w:rFonts w:hint="eastAsia" w:ascii="宋体" w:hAnsi="宋体" w:eastAsia="宋体" w:cs="宋体"/>
                <w:sz w:val="24"/>
                <w:highlight w:val="none"/>
                <w:lang w:val="zh-CN" w:eastAsia="zh-CN"/>
              </w:rPr>
              <w:t>年1月1日（合同签订日期）以来投标人具有同类</w:t>
            </w:r>
            <w:r>
              <w:rPr>
                <w:rFonts w:hint="eastAsia" w:ascii="宋体" w:hAnsi="宋体" w:cs="宋体"/>
                <w:sz w:val="24"/>
                <w:highlight w:val="none"/>
                <w:lang w:val="en-US" w:eastAsia="zh-CN"/>
              </w:rPr>
              <w:t>污水处理厂（站）</w:t>
            </w:r>
            <w:r>
              <w:rPr>
                <w:rFonts w:hint="eastAsia" w:ascii="宋体" w:hAnsi="宋体" w:eastAsia="宋体" w:cs="宋体"/>
                <w:sz w:val="24"/>
                <w:highlight w:val="none"/>
                <w:lang w:val="zh-CN" w:eastAsia="zh-CN"/>
              </w:rPr>
              <w:t>机电、电气</w:t>
            </w:r>
            <w:r>
              <w:rPr>
                <w:rFonts w:hint="eastAsia" w:ascii="宋体" w:hAnsi="宋体" w:cs="宋体"/>
                <w:sz w:val="24"/>
                <w:highlight w:val="none"/>
                <w:lang w:val="en-US" w:eastAsia="zh-CN"/>
              </w:rPr>
              <w:t>自控</w:t>
            </w:r>
            <w:r>
              <w:rPr>
                <w:rFonts w:hint="eastAsia" w:ascii="宋体" w:hAnsi="宋体" w:eastAsia="宋体" w:cs="宋体"/>
                <w:sz w:val="24"/>
                <w:highlight w:val="none"/>
                <w:lang w:val="zh-CN" w:eastAsia="zh-CN"/>
              </w:rPr>
              <w:t>设备</w:t>
            </w:r>
            <w:r>
              <w:rPr>
                <w:rFonts w:hint="eastAsia" w:ascii="宋体" w:hAnsi="宋体" w:cs="宋体"/>
                <w:sz w:val="24"/>
                <w:highlight w:val="none"/>
                <w:lang w:val="en-US" w:eastAsia="zh-CN"/>
              </w:rPr>
              <w:t>安装</w:t>
            </w:r>
            <w:r>
              <w:rPr>
                <w:rFonts w:hint="eastAsia" w:ascii="宋体" w:hAnsi="宋体" w:eastAsia="宋体" w:cs="宋体"/>
                <w:sz w:val="24"/>
                <w:highlight w:val="none"/>
                <w:lang w:val="zh-CN" w:eastAsia="zh-CN"/>
              </w:rPr>
              <w:t>业绩且已通过验收的，每个业绩得1分，最高得</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zh-CN" w:eastAsia="zh-CN"/>
              </w:rPr>
              <w:t>分。（</w:t>
            </w:r>
            <w:r>
              <w:rPr>
                <w:rFonts w:hint="eastAsia" w:ascii="宋体" w:hAnsi="宋体" w:eastAsia="宋体" w:cs="宋体"/>
                <w:sz w:val="24"/>
                <w:highlight w:val="none"/>
                <w:lang w:val="en-US" w:eastAsia="zh-CN"/>
              </w:rPr>
              <w:t>需</w:t>
            </w:r>
            <w:r>
              <w:rPr>
                <w:rFonts w:hint="eastAsia" w:ascii="宋体" w:hAnsi="宋体" w:eastAsia="宋体" w:cs="宋体"/>
                <w:sz w:val="24"/>
                <w:highlight w:val="none"/>
                <w:lang w:val="zh-CN" w:eastAsia="zh-CN"/>
              </w:rPr>
              <w:t>提供</w:t>
            </w:r>
            <w:r>
              <w:rPr>
                <w:rFonts w:hint="eastAsia" w:ascii="宋体" w:hAnsi="宋体" w:eastAsia="宋体" w:cs="宋体"/>
                <w:sz w:val="24"/>
                <w:highlight w:val="none"/>
                <w:lang w:val="en-US" w:eastAsia="zh-CN"/>
              </w:rPr>
              <w:t>经相关招标网站网页查询截图、</w:t>
            </w:r>
            <w:r>
              <w:rPr>
                <w:rFonts w:hint="eastAsia" w:ascii="宋体" w:hAnsi="宋体" w:eastAsia="宋体" w:cs="宋体"/>
                <w:sz w:val="24"/>
                <w:highlight w:val="none"/>
                <w:lang w:val="zh-CN" w:eastAsia="zh-CN"/>
              </w:rPr>
              <w:t>合同复印件、</w:t>
            </w:r>
            <w:r>
              <w:rPr>
                <w:rFonts w:hint="eastAsia" w:ascii="宋体" w:hAnsi="宋体" w:eastAsia="宋体" w:cs="宋体"/>
                <w:sz w:val="24"/>
                <w:highlight w:val="none"/>
                <w:lang w:val="en-US" w:eastAsia="zh-CN"/>
              </w:rPr>
              <w:t>竣工</w:t>
            </w:r>
            <w:r>
              <w:rPr>
                <w:rFonts w:hint="eastAsia" w:ascii="宋体" w:hAnsi="宋体" w:eastAsia="宋体" w:cs="宋体"/>
                <w:sz w:val="24"/>
                <w:highlight w:val="none"/>
                <w:lang w:val="zh-CN" w:eastAsia="zh-CN"/>
              </w:rPr>
              <w:t>验收报告复印件、</w:t>
            </w:r>
            <w:r>
              <w:rPr>
                <w:rFonts w:hint="eastAsia" w:ascii="宋体" w:hAnsi="宋体" w:eastAsia="宋体" w:cs="宋体"/>
                <w:sz w:val="24"/>
                <w:highlight w:val="none"/>
                <w:lang w:val="en-US" w:eastAsia="zh-CN"/>
              </w:rPr>
              <w:t>发票及</w:t>
            </w:r>
            <w:r>
              <w:rPr>
                <w:rFonts w:hint="eastAsia" w:ascii="宋体" w:hAnsi="宋体" w:cs="宋体"/>
                <w:sz w:val="24"/>
                <w:highlight w:val="none"/>
                <w:lang w:val="en-US" w:eastAsia="zh-CN"/>
              </w:rPr>
              <w:t>政府部门立项批复文件</w:t>
            </w:r>
            <w:r>
              <w:rPr>
                <w:rFonts w:hint="eastAsia" w:ascii="宋体" w:hAnsi="宋体" w:eastAsia="宋体" w:cs="宋体"/>
                <w:sz w:val="24"/>
                <w:highlight w:val="none"/>
                <w:lang w:val="en-US" w:eastAsia="zh-CN"/>
              </w:rPr>
              <w:t>的</w:t>
            </w:r>
            <w:r>
              <w:rPr>
                <w:rFonts w:hint="eastAsia" w:ascii="宋体" w:hAnsi="宋体" w:eastAsia="宋体" w:cs="宋体"/>
                <w:sz w:val="24"/>
                <w:highlight w:val="none"/>
                <w:lang w:val="zh-CN" w:eastAsia="zh-CN"/>
              </w:rPr>
              <w:t>复印件，</w:t>
            </w:r>
            <w:r>
              <w:rPr>
                <w:rFonts w:hint="eastAsia" w:ascii="宋体" w:hAnsi="宋体" w:eastAsia="宋体" w:cs="宋体"/>
                <w:sz w:val="24"/>
                <w:highlight w:val="none"/>
                <w:lang w:val="en-US" w:eastAsia="zh-CN"/>
              </w:rPr>
              <w:t>缺任一项</w:t>
            </w:r>
            <w:r>
              <w:rPr>
                <w:rFonts w:hint="eastAsia" w:ascii="宋体" w:hAnsi="宋体" w:eastAsia="宋体" w:cs="宋体"/>
                <w:sz w:val="24"/>
                <w:highlight w:val="none"/>
                <w:lang w:val="zh-CN" w:eastAsia="zh-CN"/>
              </w:rPr>
              <w:t>不得分。）（0-</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zh-CN" w:eastAsia="zh-CN"/>
              </w:rPr>
              <w:t>分）</w:t>
            </w:r>
          </w:p>
        </w:tc>
        <w:tc>
          <w:tcPr>
            <w:tcW w:w="764"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4</w:t>
            </w:r>
          </w:p>
        </w:tc>
        <w:tc>
          <w:tcPr>
            <w:tcW w:w="1147"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客观</w:t>
            </w:r>
          </w:p>
        </w:tc>
        <w:tc>
          <w:tcPr>
            <w:tcW w:w="21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同类</w:t>
            </w:r>
            <w:r>
              <w:rPr>
                <w:rFonts w:hint="eastAsia" w:ascii="宋体" w:hAnsi="宋体" w:eastAsia="宋体" w:cs="宋体"/>
                <w:sz w:val="24"/>
                <w:highlight w:val="none"/>
                <w:lang w:val="zh-CN"/>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c>
          <w:tcPr>
            <w:tcW w:w="3545" w:type="dxa"/>
          </w:tcPr>
          <w:p>
            <w:pPr>
              <w:spacing w:line="360" w:lineRule="auto"/>
              <w:outlineLvl w:val="0"/>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有效投标报价的最低价作为评标基准价，其最低报价为满分；按［投标报价得分</w:t>
            </w:r>
            <w:r>
              <w:rPr>
                <w:rFonts w:cs="仿宋_GB2312" w:asciiTheme="minorEastAsia" w:hAnsiTheme="minorEastAsia" w:eastAsiaTheme="minorEastAsia"/>
                <w:color w:val="000000" w:themeColor="text1"/>
                <w:sz w:val="24"/>
                <w14:textFill>
                  <w14:solidFill>
                    <w14:schemeClr w14:val="tx1"/>
                  </w14:solidFill>
                </w14:textFill>
              </w:rPr>
              <w:t>=（评标基准价/投标报价）*</w:t>
            </w: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40</w:t>
            </w:r>
            <w:r>
              <w:rPr>
                <w:rFonts w:cs="仿宋_GB2312" w:asciiTheme="minorEastAsia" w:hAnsiTheme="minorEastAsia" w:eastAsiaTheme="minorEastAsia"/>
                <w:color w:val="000000" w:themeColor="text1"/>
                <w:sz w:val="24"/>
                <w14:textFill>
                  <w14:solidFill>
                    <w14:schemeClr w14:val="tx1"/>
                  </w14:solidFill>
                </w14:textFill>
              </w:rPr>
              <w:t>］的计算公式计算。</w:t>
            </w:r>
          </w:p>
          <w:p>
            <w:pPr>
              <w:widowControl/>
              <w:shd w:val="clear" w:color="auto" w:fill="FFFFFF"/>
              <w:adjustRightInd/>
              <w:spacing w:after="225" w:line="315" w:lineRule="atLeast"/>
              <w:ind w:firstLine="420"/>
              <w:jc w:val="left"/>
              <w:rPr>
                <w:rFonts w:cs="仿宋_GB2312" w:asciiTheme="minorEastAsia" w:hAnsiTheme="minorEastAsia" w:eastAsiaTheme="minorEastAsia"/>
                <w:color w:val="000000" w:themeColor="text1"/>
                <w:sz w:val="24"/>
                <w14:textFill>
                  <w14:solidFill>
                    <w14:schemeClr w14:val="tx1"/>
                  </w14:solidFill>
                </w14:textFill>
              </w:rPr>
            </w:pPr>
            <w:r>
              <w:rPr>
                <w:rFonts w:cs="仿宋_GB2312" w:asciiTheme="minorEastAsia" w:hAnsiTheme="minorEastAsia" w:eastAsiaTheme="minorEastAsia"/>
                <w:color w:val="000000" w:themeColor="text1"/>
                <w:sz w:val="24"/>
                <w14:textFill>
                  <w14:solidFill>
                    <w14:schemeClr w14:val="tx1"/>
                  </w14:solidFill>
                </w14:textFill>
              </w:rPr>
              <w:t>评标过程中，不得去掉报价中的最高报价和最低报价。</w:t>
            </w:r>
          </w:p>
          <w:p>
            <w:pPr>
              <w:widowControl/>
              <w:shd w:val="clear" w:color="auto" w:fill="FFFFFF"/>
              <w:adjustRightInd/>
              <w:spacing w:after="225" w:line="315" w:lineRule="atLeast"/>
              <w:ind w:firstLine="420"/>
              <w:jc w:val="left"/>
              <w:rPr>
                <w:rFonts w:asciiTheme="minorEastAsia" w:hAnsiTheme="minorEastAsia" w:eastAsiaTheme="minorEastAsia"/>
                <w:color w:val="000000" w:themeColor="text1"/>
                <w:sz w:val="24"/>
                <w14:textFill>
                  <w14:solidFill>
                    <w14:schemeClr w14:val="tx1"/>
                  </w14:solidFill>
                </w14:textFill>
              </w:rPr>
            </w:pPr>
          </w:p>
        </w:tc>
        <w:tc>
          <w:tcPr>
            <w:tcW w:w="764" w:type="dxa"/>
            <w:vAlign w:val="center"/>
          </w:tcPr>
          <w:p>
            <w:pPr>
              <w:spacing w:line="360" w:lineRule="auto"/>
              <w:jc w:val="center"/>
              <w:outlineLvl w:val="0"/>
              <w:rPr>
                <w:rFonts w:cs="仿宋_GB2312" w:asciiTheme="minorEastAsia" w:hAnsiTheme="minorEastAsia" w:eastAsiaTheme="minorEastAsia"/>
                <w:color w:val="000000" w:themeColor="text1"/>
                <w:sz w:val="24"/>
                <w14:textFill>
                  <w14:solidFill>
                    <w14:schemeClr w14:val="tx1"/>
                  </w14:solidFill>
                </w14:textFill>
              </w:rPr>
            </w:pPr>
          </w:p>
        </w:tc>
        <w:tc>
          <w:tcPr>
            <w:tcW w:w="1147" w:type="dxa"/>
            <w:vAlign w:val="center"/>
          </w:tcPr>
          <w:p>
            <w:pPr>
              <w:spacing w:line="360" w:lineRule="auto"/>
              <w:jc w:val="center"/>
              <w:outlineLvl w:val="0"/>
              <w:rPr>
                <w:rFonts w:cs="仿宋_GB2312" w:asciiTheme="minorEastAsia" w:hAnsiTheme="minorEastAsia" w:eastAsiaTheme="minorEastAsia"/>
                <w:color w:val="000000" w:themeColor="text1"/>
                <w:sz w:val="24"/>
                <w14:textFill>
                  <w14:solidFill>
                    <w14:schemeClr w14:val="tx1"/>
                  </w14:solidFill>
                </w14:textFill>
              </w:rPr>
            </w:pPr>
          </w:p>
        </w:tc>
        <w:tc>
          <w:tcPr>
            <w:tcW w:w="2150" w:type="dxa"/>
            <w:vAlign w:val="center"/>
          </w:tcPr>
          <w:p>
            <w:pPr>
              <w:spacing w:line="360" w:lineRule="auto"/>
              <w:jc w:val="center"/>
              <w:outlineLvl w:val="0"/>
              <w:rPr>
                <w:rFonts w:cs="仿宋_GB2312" w:asciiTheme="minorEastAsia" w:hAnsiTheme="minorEastAsia" w:eastAsiaTheme="minorEastAsia"/>
                <w:color w:val="000000" w:themeColor="text1"/>
                <w:sz w:val="24"/>
                <w14:textFill>
                  <w14:solidFill>
                    <w14:schemeClr w14:val="tx1"/>
                  </w14:solidFill>
                </w14:textFill>
              </w:rPr>
            </w:pPr>
            <w:r>
              <w:rPr>
                <w:rFonts w:cs="仿宋_GB2312" w:asciiTheme="minorEastAsia" w:hAnsiTheme="minorEastAsia" w:eastAsiaTheme="minorEastAsia"/>
                <w:color w:val="000000" w:themeColor="text1"/>
                <w:sz w:val="24"/>
                <w14:textFill>
                  <w14:solidFill>
                    <w14:schemeClr w14:val="tx1"/>
                  </w14:solidFill>
                </w14:textFill>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31"/>
    <w:p>
      <w:pPr>
        <w:spacing w:line="360" w:lineRule="auto"/>
        <w:ind w:left="720" w:leftChars="343" w:firstLine="1084" w:firstLineChars="300"/>
        <w:outlineLvl w:val="0"/>
        <w:rPr>
          <w:rFonts w:ascii="宋体" w:hAnsi="宋体" w:cs="宋体"/>
          <w:b/>
          <w:sz w:val="36"/>
          <w:szCs w:val="36"/>
        </w:rPr>
      </w:pPr>
      <w:bookmarkStart w:id="444" w:name="第五部分"/>
      <w:bookmarkStart w:id="445" w:name="_Toc86217003"/>
    </w:p>
    <w:p>
      <w:pPr>
        <w:spacing w:line="360" w:lineRule="auto"/>
        <w:ind w:left="720" w:leftChars="343" w:firstLine="1084" w:firstLineChars="300"/>
        <w:outlineLvl w:val="0"/>
        <w:rPr>
          <w:rFonts w:hint="eastAsia"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年</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月</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（采购人）   </w:t>
      </w:r>
      <w:r>
        <w:rPr>
          <w:rFonts w:hint="eastAsia" w:ascii="宋体" w:hAnsi="宋体" w:cs="宋体"/>
          <w:color w:val="000000" w:themeColor="text1"/>
          <w:sz w:val="24"/>
          <w14:textFill>
            <w14:solidFill>
              <w14:schemeClr w14:val="tx1"/>
            </w14:solidFill>
          </w14:textFill>
        </w:rPr>
        <w:t>以</w:t>
      </w:r>
      <w:r>
        <w:rPr>
          <w:rFonts w:hint="eastAsia" w:ascii="宋体" w:hAnsi="宋体" w:cs="宋体"/>
          <w:color w:val="000000" w:themeColor="text1"/>
          <w:sz w:val="24"/>
          <w:u w:val="single"/>
          <w14:textFill>
            <w14:solidFill>
              <w14:schemeClr w14:val="tx1"/>
            </w14:solidFill>
          </w14:textFill>
        </w:rPr>
        <w:t xml:space="preserve">   （政府采购方式）  </w:t>
      </w:r>
      <w:r>
        <w:rPr>
          <w:rFonts w:hint="eastAsia" w:ascii="宋体" w:hAnsi="宋体" w:cs="宋体"/>
          <w:color w:val="000000" w:themeColor="text1"/>
          <w:sz w:val="24"/>
          <w14:textFill>
            <w14:solidFill>
              <w14:schemeClr w14:val="tx1"/>
            </w14:solidFill>
          </w14:textFill>
        </w:rPr>
        <w:t>对</w:t>
      </w:r>
      <w:r>
        <w:rPr>
          <w:rFonts w:hint="eastAsia" w:ascii="宋体" w:hAnsi="宋体" w:cs="宋体"/>
          <w:color w:val="000000" w:themeColor="text1"/>
          <w:sz w:val="24"/>
          <w:u w:val="single"/>
          <w14:textFill>
            <w14:solidFill>
              <w14:schemeClr w14:val="tx1"/>
            </w14:solidFill>
          </w14:textFill>
        </w:rPr>
        <w:t xml:space="preserve">   （项目名称、编号）   </w:t>
      </w:r>
      <w:r>
        <w:rPr>
          <w:rFonts w:hint="eastAsia" w:ascii="宋体" w:hAnsi="宋体" w:cs="宋体"/>
          <w:color w:val="000000" w:themeColor="text1"/>
          <w:sz w:val="24"/>
          <w14:textFill>
            <w14:solidFill>
              <w14:schemeClr w14:val="tx1"/>
            </w14:solidFill>
          </w14:textFill>
        </w:rPr>
        <w:t>项目进行了采购。经</w:t>
      </w:r>
      <w:r>
        <w:rPr>
          <w:rFonts w:hint="eastAsia" w:ascii="宋体" w:hAnsi="宋体" w:cs="宋体"/>
          <w:color w:val="000000" w:themeColor="text1"/>
          <w:sz w:val="24"/>
          <w:u w:val="single"/>
          <w14:textFill>
            <w14:solidFill>
              <w14:schemeClr w14:val="tx1"/>
            </w14:solidFill>
          </w14:textFill>
        </w:rPr>
        <w:t xml:space="preserve">   （相关评定主体名称）   </w:t>
      </w:r>
      <w:r>
        <w:rPr>
          <w:rFonts w:hint="eastAsia" w:ascii="宋体" w:hAnsi="宋体" w:cs="宋体"/>
          <w:color w:val="000000" w:themeColor="text1"/>
          <w:sz w:val="24"/>
          <w14:textFill>
            <w14:solidFill>
              <w14:schemeClr w14:val="tx1"/>
            </w14:solidFill>
          </w14:textFill>
        </w:rPr>
        <w:t>评定，</w:t>
      </w:r>
      <w:r>
        <w:rPr>
          <w:rFonts w:hint="eastAsia" w:ascii="宋体" w:hAnsi="宋体" w:cs="宋体"/>
          <w:color w:val="000000" w:themeColor="text1"/>
          <w:sz w:val="24"/>
          <w:u w:val="single"/>
          <w14:textFill>
            <w14:solidFill>
              <w14:schemeClr w14:val="tx1"/>
            </w14:solidFill>
          </w14:textFill>
        </w:rPr>
        <w:t xml:space="preserve">   （中标或者成交供应商名称）</w:t>
      </w:r>
      <w:r>
        <w:rPr>
          <w:rFonts w:hint="eastAsia" w:ascii="宋体" w:hAnsi="宋体" w:cs="宋体"/>
          <w:color w:val="000000" w:themeColor="text1"/>
          <w:sz w:val="24"/>
          <w14:textFill>
            <w14:solidFill>
              <w14:schemeClr w14:val="tx1"/>
            </w14:solidFill>
          </w14:textFill>
        </w:rPr>
        <w:t>为该项目中标或者成交供应商。现于中标或者成交通知书发出之日起10个工作日内，按照采购文件等确定的事项</w:t>
      </w:r>
      <w:r>
        <w:rPr>
          <w:rFonts w:hint="eastAsia" w:ascii="宋体" w:hAnsi="宋体" w:cs="宋体"/>
          <w:sz w:val="24"/>
        </w:rPr>
        <w:t>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446" w:name="_Toc2232"/>
      <w:bookmarkStart w:id="447" w:name="_Toc3029"/>
      <w:bookmarkStart w:id="448" w:name="_Toc24059"/>
      <w:r>
        <w:rPr>
          <w:rFonts w:hint="eastAsia" w:ascii="宋体" w:hAnsi="宋体" w:cs="宋体"/>
          <w:b/>
          <w:sz w:val="24"/>
        </w:rPr>
        <w:t>1.1 合同组成部分</w:t>
      </w:r>
      <w:bookmarkEnd w:id="446"/>
      <w:bookmarkEnd w:id="447"/>
      <w:bookmarkEnd w:id="448"/>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49" w:name="_Toc24300"/>
      <w:bookmarkStart w:id="450" w:name="_Toc21295"/>
      <w:bookmarkStart w:id="451" w:name="_Toc27126"/>
      <w:r>
        <w:rPr>
          <w:rFonts w:hint="eastAsia" w:ascii="宋体" w:hAnsi="宋体" w:cs="宋体"/>
          <w:b/>
          <w:sz w:val="24"/>
        </w:rPr>
        <w:t>1.2 货物</w:t>
      </w:r>
      <w:bookmarkEnd w:id="449"/>
      <w:bookmarkEnd w:id="450"/>
      <w:bookmarkEnd w:id="451"/>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52" w:name="_Toc21631"/>
      <w:bookmarkStart w:id="453" w:name="_Toc23292"/>
      <w:bookmarkStart w:id="454" w:name="_Toc21551"/>
      <w:r>
        <w:rPr>
          <w:rFonts w:hint="eastAsia" w:ascii="宋体" w:hAnsi="宋体" w:cs="宋体"/>
          <w:b/>
          <w:sz w:val="24"/>
        </w:rPr>
        <w:t>1.3 价款</w:t>
      </w:r>
      <w:bookmarkEnd w:id="452"/>
      <w:bookmarkEnd w:id="453"/>
      <w:bookmarkEnd w:id="454"/>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pStyle w:val="957"/>
        <w:spacing w:before="0" w:beforeAutospacing="0" w:after="0" w:afterAutospacing="0" w:line="360" w:lineRule="auto"/>
        <w:ind w:firstLine="480"/>
        <w:rPr>
          <w:b/>
        </w:rPr>
      </w:pPr>
      <w:bookmarkStart w:id="455" w:name="_Toc22618"/>
      <w:bookmarkStart w:id="456" w:name="_Toc1814"/>
      <w:bookmarkStart w:id="457" w:name="_Toc10340"/>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55"/>
      <w:bookmarkEnd w:id="456"/>
      <w:bookmarkEnd w:id="457"/>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8" w:name="_Toc32071"/>
      <w:bookmarkStart w:id="459" w:name="_Toc2846"/>
      <w:bookmarkStart w:id="460" w:name="_Toc19304"/>
      <w:r>
        <w:rPr>
          <w:rFonts w:hint="eastAsia" w:ascii="宋体" w:hAnsi="宋体" w:cs="宋体"/>
          <w:b/>
          <w:sz w:val="24"/>
        </w:rPr>
        <w:t>1.7货物交付期限、地点和方式</w:t>
      </w:r>
      <w:bookmarkEnd w:id="458"/>
      <w:bookmarkEnd w:id="459"/>
      <w:bookmarkEnd w:id="460"/>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61" w:name="_Toc27250"/>
      <w:bookmarkStart w:id="462" w:name="_Toc21423"/>
      <w:bookmarkStart w:id="463" w:name="_Toc19554"/>
      <w:r>
        <w:rPr>
          <w:rFonts w:hint="eastAsia" w:ascii="宋体" w:hAnsi="宋体" w:cs="宋体"/>
          <w:b/>
          <w:sz w:val="24"/>
        </w:rPr>
        <w:t>1.8违约责任</w:t>
      </w:r>
      <w:bookmarkEnd w:id="461"/>
      <w:bookmarkEnd w:id="462"/>
      <w:bookmarkEnd w:id="463"/>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64" w:name="_Toc15583"/>
      <w:bookmarkStart w:id="465" w:name="_Toc28375"/>
      <w:bookmarkStart w:id="466" w:name="_Toc16021"/>
      <w:r>
        <w:rPr>
          <w:rFonts w:hint="eastAsia" w:ascii="宋体" w:hAnsi="宋体" w:cs="宋体"/>
          <w:b/>
          <w:sz w:val="24"/>
        </w:rPr>
        <w:t>1.9合同争议的解决</w:t>
      </w:r>
      <w:bookmarkEnd w:id="464"/>
      <w:bookmarkEnd w:id="465"/>
      <w:bookmarkEnd w:id="466"/>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67" w:name="_Toc11173"/>
      <w:bookmarkStart w:id="468" w:name="_Toc15322"/>
      <w:bookmarkStart w:id="469" w:name="_Toc7245"/>
      <w:r>
        <w:rPr>
          <w:rFonts w:hint="eastAsia" w:ascii="宋体" w:hAnsi="宋体" w:cs="宋体"/>
          <w:b/>
          <w:sz w:val="24"/>
        </w:rPr>
        <w:t>2.0 合同生效</w:t>
      </w:r>
      <w:bookmarkEnd w:id="467"/>
      <w:bookmarkEnd w:id="468"/>
      <w:bookmarkEnd w:id="469"/>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4"/>
        <w:rPr>
          <w:rFonts w:ascii="宋体" w:hAnsi="宋体" w:cs="宋体"/>
          <w:sz w:val="24"/>
        </w:rPr>
      </w:pPr>
    </w:p>
    <w:p>
      <w:pPr>
        <w:rPr>
          <w:rFonts w:ascii="宋体" w:hAnsi="宋体" w:cs="宋体"/>
          <w:sz w:val="24"/>
        </w:rPr>
      </w:pPr>
    </w:p>
    <w:p>
      <w:pPr>
        <w:pStyle w:val="4"/>
        <w:rPr>
          <w:rFonts w:ascii="宋体" w:hAnsi="宋体" w:cs="宋体"/>
          <w:sz w:val="24"/>
        </w:rPr>
      </w:pPr>
    </w:p>
    <w:p>
      <w:pPr>
        <w:rPr>
          <w:rFonts w:ascii="宋体" w:hAnsi="宋体" w:cs="宋体"/>
          <w:sz w:val="24"/>
        </w:rPr>
      </w:pPr>
    </w:p>
    <w:p>
      <w:pPr>
        <w:pStyle w:val="4"/>
        <w:rPr>
          <w:rFonts w:ascii="宋体" w:hAnsi="宋体" w:cs="宋体"/>
          <w:sz w:val="24"/>
        </w:rPr>
      </w:pPr>
    </w:p>
    <w:p>
      <w:pPr>
        <w:rPr>
          <w:rFonts w:ascii="宋体" w:hAnsi="宋体" w:cs="宋体"/>
          <w:sz w:val="24"/>
        </w:rPr>
      </w:pPr>
    </w:p>
    <w:p>
      <w:pPr>
        <w:pStyle w:val="699"/>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70" w:name="_Toc19614"/>
      <w:bookmarkStart w:id="471" w:name="_Toc279701240"/>
      <w:bookmarkStart w:id="472" w:name="_Ref467379225"/>
      <w:bookmarkStart w:id="473" w:name="_Ref467378404"/>
      <w:bookmarkStart w:id="474" w:name="_Ref467378463"/>
      <w:bookmarkStart w:id="475" w:name="_Toc16917"/>
      <w:bookmarkStart w:id="476" w:name="_Toc28763"/>
      <w:bookmarkStart w:id="477" w:name="_Ref467379205"/>
      <w:bookmarkStart w:id="478" w:name="_Ref467379109"/>
      <w:bookmarkStart w:id="479" w:name="_Toc259093669"/>
      <w:bookmarkStart w:id="480" w:name="_Ref467379094"/>
      <w:bookmarkStart w:id="481" w:name="_Ref467379214"/>
      <w:bookmarkStart w:id="482" w:name="_Toc487900349"/>
      <w:bookmarkStart w:id="483" w:name="_Ref467379195"/>
      <w:bookmarkStart w:id="484" w:name="_Ref467378499"/>
      <w:bookmarkStart w:id="485" w:name="_Ref467379101"/>
      <w:r>
        <w:rPr>
          <w:rFonts w:hint="eastAsia" w:ascii="宋体" w:hAnsi="宋体" w:cs="宋体"/>
          <w:b/>
          <w:sz w:val="24"/>
        </w:rPr>
        <w:t>2.1 定义</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86" w:name="_Ref467378840"/>
      <w:r>
        <w:rPr>
          <w:rFonts w:hint="eastAsia" w:ascii="宋体" w:hAnsi="宋体" w:cs="宋体"/>
          <w:sz w:val="24"/>
        </w:rPr>
        <w:t>2.1.4 “甲方”系指与中标或成交供应商签署合同的采购人</w:t>
      </w:r>
      <w:bookmarkEnd w:id="486"/>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87" w:name="_Ref467379400"/>
      <w:r>
        <w:rPr>
          <w:rFonts w:hint="eastAsia" w:ascii="宋体" w:hAnsi="宋体" w:cs="宋体"/>
          <w:sz w:val="24"/>
        </w:rPr>
        <w:t>2.1.5 “乙方”系指根据合同约定交付货物的中标或成交供应商</w:t>
      </w:r>
      <w:bookmarkEnd w:id="487"/>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88" w:name="_Ref467379436"/>
      <w:r>
        <w:rPr>
          <w:rFonts w:hint="eastAsia" w:ascii="宋体" w:hAnsi="宋体" w:cs="宋体"/>
          <w:sz w:val="24"/>
        </w:rPr>
        <w:t>2.1.6 “现场”系指合同约定货物将要运至或者安装的地点。</w:t>
      </w:r>
      <w:bookmarkEnd w:id="488"/>
    </w:p>
    <w:p>
      <w:pPr>
        <w:spacing w:line="560" w:lineRule="exact"/>
        <w:ind w:firstLine="482" w:firstLineChars="200"/>
        <w:outlineLvl w:val="0"/>
        <w:rPr>
          <w:rFonts w:ascii="宋体" w:hAnsi="宋体" w:cs="宋体"/>
          <w:b/>
          <w:sz w:val="24"/>
        </w:rPr>
      </w:pPr>
      <w:bookmarkStart w:id="489" w:name="_Toc13336"/>
      <w:bookmarkStart w:id="490" w:name="_Toc259093670"/>
      <w:bookmarkStart w:id="491" w:name="_Toc27635"/>
      <w:bookmarkStart w:id="492" w:name="_Toc279701241"/>
      <w:bookmarkStart w:id="493" w:name="_Toc32504"/>
      <w:bookmarkStart w:id="494" w:name="_Toc487900350"/>
      <w:r>
        <w:rPr>
          <w:rFonts w:hint="eastAsia" w:ascii="宋体" w:hAnsi="宋体" w:cs="宋体"/>
          <w:b/>
          <w:sz w:val="24"/>
        </w:rPr>
        <w:t>2.2 技术规范</w:t>
      </w:r>
      <w:bookmarkEnd w:id="489"/>
      <w:bookmarkEnd w:id="490"/>
      <w:bookmarkEnd w:id="491"/>
      <w:bookmarkEnd w:id="492"/>
      <w:bookmarkEnd w:id="493"/>
      <w:bookmarkEnd w:id="494"/>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95" w:name="_Toc27853"/>
      <w:bookmarkStart w:id="496" w:name="_Toc279701242"/>
      <w:bookmarkStart w:id="497" w:name="_Toc31634"/>
      <w:bookmarkStart w:id="498" w:name="_Toc487900351"/>
      <w:bookmarkStart w:id="499" w:name="_Toc259093671"/>
      <w:bookmarkStart w:id="500" w:name="_Toc9829"/>
      <w:r>
        <w:rPr>
          <w:rFonts w:hint="eastAsia" w:ascii="宋体" w:hAnsi="宋体" w:cs="宋体"/>
          <w:b/>
          <w:sz w:val="24"/>
        </w:rPr>
        <w:t>2.3 知识产权</w:t>
      </w:r>
      <w:bookmarkEnd w:id="495"/>
      <w:bookmarkEnd w:id="496"/>
      <w:bookmarkEnd w:id="497"/>
      <w:bookmarkEnd w:id="498"/>
      <w:bookmarkEnd w:id="499"/>
      <w:bookmarkEnd w:id="500"/>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501" w:name="_Toc29149"/>
      <w:bookmarkStart w:id="502" w:name="_Toc4194"/>
      <w:bookmarkStart w:id="503" w:name="_Toc11932"/>
      <w:r>
        <w:rPr>
          <w:rFonts w:hint="eastAsia" w:ascii="宋体" w:hAnsi="宋体" w:cs="宋体"/>
          <w:b/>
          <w:sz w:val="24"/>
        </w:rPr>
        <w:t>2.4 包装和装运</w:t>
      </w:r>
      <w:bookmarkEnd w:id="501"/>
      <w:bookmarkEnd w:id="502"/>
      <w:bookmarkEnd w:id="503"/>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504" w:name="_Toc259093674"/>
      <w:bookmarkStart w:id="505" w:name="_Ref467379542"/>
      <w:bookmarkStart w:id="506" w:name="_Ref467379527"/>
      <w:bookmarkStart w:id="507" w:name="_Ref467378541"/>
      <w:bookmarkStart w:id="508" w:name="_Toc279701245"/>
      <w:bookmarkStart w:id="509" w:name="_Ref467378591"/>
      <w:bookmarkStart w:id="510" w:name="_Toc487900354"/>
      <w:bookmarkStart w:id="511" w:name="_Ref467379536"/>
      <w:bookmarkStart w:id="512" w:name="_Toc26182"/>
      <w:bookmarkStart w:id="513" w:name="_Toc30272"/>
      <w:bookmarkStart w:id="514" w:name="_Toc19074"/>
      <w:r>
        <w:rPr>
          <w:rFonts w:hint="eastAsia" w:ascii="宋体" w:hAnsi="宋体" w:cs="宋体"/>
          <w:b/>
          <w:sz w:val="24"/>
        </w:rPr>
        <w:t>2.</w:t>
      </w:r>
      <w:bookmarkEnd w:id="504"/>
      <w:bookmarkEnd w:id="505"/>
      <w:bookmarkEnd w:id="506"/>
      <w:bookmarkEnd w:id="507"/>
      <w:bookmarkEnd w:id="508"/>
      <w:bookmarkEnd w:id="509"/>
      <w:bookmarkEnd w:id="510"/>
      <w:bookmarkEnd w:id="511"/>
      <w:r>
        <w:rPr>
          <w:rFonts w:hint="eastAsia" w:ascii="宋体" w:hAnsi="宋体" w:cs="宋体"/>
          <w:b/>
          <w:sz w:val="24"/>
        </w:rPr>
        <w:t>5 履约检查和问题反馈</w:t>
      </w:r>
      <w:bookmarkEnd w:id="512"/>
      <w:bookmarkEnd w:id="513"/>
      <w:bookmarkEnd w:id="514"/>
    </w:p>
    <w:p>
      <w:pPr>
        <w:spacing w:line="560" w:lineRule="exact"/>
        <w:ind w:firstLine="480" w:firstLineChars="200"/>
        <w:rPr>
          <w:rFonts w:ascii="宋体" w:hAnsi="宋体" w:cs="宋体"/>
          <w:sz w:val="24"/>
        </w:rPr>
      </w:pPr>
      <w:bookmarkStart w:id="515" w:name="_Ref467379657"/>
      <w:r>
        <w:rPr>
          <w:rFonts w:hint="eastAsia" w:ascii="宋体" w:hAnsi="宋体" w:cs="宋体"/>
          <w:sz w:val="24"/>
        </w:rPr>
        <w:t>2.5.1</w:t>
      </w:r>
      <w:bookmarkEnd w:id="515"/>
      <w:bookmarkStart w:id="516" w:name="_Toc186431854"/>
      <w:bookmarkStart w:id="517" w:name="_Toc259093676"/>
      <w:bookmarkStart w:id="518" w:name="_Ref467379807"/>
      <w:bookmarkStart w:id="519" w:name="_Toc279701247"/>
      <w:bookmarkStart w:id="520" w:name="_Ref467379793"/>
      <w:bookmarkStart w:id="521" w:name="_Toc48790035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516"/>
      <w:bookmarkStart w:id="522" w:name="_Toc186431855"/>
      <w:r>
        <w:rPr>
          <w:rFonts w:hint="eastAsia" w:ascii="宋体" w:hAnsi="宋体" w:cs="宋体"/>
          <w:sz w:val="24"/>
        </w:rPr>
        <w:t>。</w:t>
      </w:r>
    </w:p>
    <w:bookmarkEnd w:id="517"/>
    <w:bookmarkEnd w:id="518"/>
    <w:bookmarkEnd w:id="519"/>
    <w:bookmarkEnd w:id="520"/>
    <w:bookmarkEnd w:id="521"/>
    <w:bookmarkEnd w:id="522"/>
    <w:p>
      <w:pPr>
        <w:spacing w:line="560" w:lineRule="exact"/>
        <w:ind w:firstLine="482" w:firstLineChars="200"/>
        <w:outlineLvl w:val="0"/>
        <w:rPr>
          <w:rFonts w:ascii="宋体" w:hAnsi="宋体" w:cs="宋体"/>
          <w:b/>
          <w:sz w:val="24"/>
        </w:rPr>
      </w:pPr>
      <w:bookmarkStart w:id="523" w:name="_Toc259093677"/>
      <w:bookmarkStart w:id="524" w:name="_Toc487900358"/>
      <w:bookmarkStart w:id="525" w:name="_Toc279701248"/>
      <w:bookmarkStart w:id="526" w:name="_Ref467379863"/>
      <w:bookmarkStart w:id="527" w:name="_Ref467379923"/>
      <w:bookmarkStart w:id="528" w:name="_Ref467379852"/>
      <w:bookmarkStart w:id="529" w:name="_Toc3225"/>
      <w:bookmarkStart w:id="530" w:name="_Toc774"/>
      <w:bookmarkStart w:id="531" w:name="_Toc16110"/>
      <w:r>
        <w:rPr>
          <w:rFonts w:hint="eastAsia" w:ascii="宋体" w:hAnsi="宋体" w:cs="宋体"/>
          <w:b/>
          <w:sz w:val="24"/>
        </w:rPr>
        <w:t>2.6 技术资料</w:t>
      </w:r>
      <w:bookmarkEnd w:id="523"/>
      <w:bookmarkEnd w:id="524"/>
      <w:bookmarkEnd w:id="525"/>
      <w:bookmarkEnd w:id="526"/>
      <w:bookmarkEnd w:id="527"/>
      <w:bookmarkEnd w:id="528"/>
      <w:r>
        <w:rPr>
          <w:rFonts w:hint="eastAsia" w:ascii="宋体" w:hAnsi="宋体" w:cs="宋体"/>
          <w:b/>
          <w:sz w:val="24"/>
        </w:rPr>
        <w:t>和保密义务</w:t>
      </w:r>
      <w:bookmarkEnd w:id="529"/>
      <w:bookmarkEnd w:id="530"/>
      <w:bookmarkEnd w:id="531"/>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532" w:name="_Toc7860"/>
      <w:r>
        <w:rPr>
          <w:rFonts w:hint="eastAsia" w:ascii="宋体" w:hAnsi="宋体" w:cs="宋体"/>
          <w:b/>
          <w:sz w:val="24"/>
        </w:rPr>
        <w:t>2.7 质量保证</w:t>
      </w:r>
      <w:bookmarkEnd w:id="532"/>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533" w:name="_Toc17244"/>
      <w:bookmarkStart w:id="534" w:name="_Toc259093681"/>
      <w:bookmarkStart w:id="535" w:name="_Toc487900362"/>
      <w:bookmarkStart w:id="536" w:name="_Toc279701252"/>
      <w:r>
        <w:rPr>
          <w:rFonts w:hint="eastAsia" w:ascii="宋体" w:hAnsi="宋体" w:cs="宋体"/>
          <w:b/>
          <w:sz w:val="24"/>
        </w:rPr>
        <w:t>2.8 货物的风险负担</w:t>
      </w:r>
      <w:bookmarkEnd w:id="533"/>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537" w:name="_Toc14055"/>
      <w:r>
        <w:rPr>
          <w:rFonts w:hint="eastAsia" w:ascii="宋体" w:hAnsi="宋体" w:cs="宋体"/>
          <w:b/>
          <w:sz w:val="24"/>
        </w:rPr>
        <w:t>2.9 延迟交货</w:t>
      </w:r>
      <w:bookmarkEnd w:id="534"/>
      <w:bookmarkEnd w:id="535"/>
      <w:bookmarkEnd w:id="536"/>
      <w:bookmarkEnd w:id="537"/>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538" w:name="_Toc7502"/>
      <w:bookmarkStart w:id="539" w:name="_Ref467378121"/>
      <w:bookmarkStart w:id="540" w:name="_Toc487900364"/>
      <w:bookmarkStart w:id="541" w:name="_Toc259093683"/>
      <w:bookmarkStart w:id="542" w:name="_Toc279701254"/>
      <w:r>
        <w:rPr>
          <w:rFonts w:hint="eastAsia" w:ascii="宋体" w:hAnsi="宋体" w:cs="宋体"/>
          <w:b/>
          <w:sz w:val="24"/>
        </w:rPr>
        <w:t>2.10 合同变更</w:t>
      </w:r>
      <w:bookmarkEnd w:id="538"/>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543" w:name="_Toc279701259"/>
      <w:bookmarkStart w:id="544" w:name="_Toc487900369"/>
      <w:bookmarkStart w:id="545" w:name="_Toc259093688"/>
    </w:p>
    <w:p>
      <w:pPr>
        <w:spacing w:line="560" w:lineRule="exact"/>
        <w:ind w:firstLine="482" w:firstLineChars="200"/>
        <w:outlineLvl w:val="0"/>
        <w:rPr>
          <w:rFonts w:ascii="宋体" w:hAnsi="宋体" w:cs="宋体"/>
          <w:b/>
          <w:sz w:val="24"/>
        </w:rPr>
      </w:pPr>
      <w:bookmarkStart w:id="546" w:name="_Toc22955"/>
      <w:bookmarkStart w:id="547" w:name="_Toc15237"/>
      <w:bookmarkStart w:id="548" w:name="_Toc10366"/>
      <w:r>
        <w:rPr>
          <w:rFonts w:hint="eastAsia" w:ascii="宋体" w:hAnsi="宋体" w:cs="宋体"/>
          <w:b/>
          <w:sz w:val="24"/>
        </w:rPr>
        <w:t>2.11 合同转让</w:t>
      </w:r>
      <w:bookmarkEnd w:id="543"/>
      <w:bookmarkEnd w:id="544"/>
      <w:bookmarkEnd w:id="545"/>
      <w:r>
        <w:rPr>
          <w:rFonts w:hint="eastAsia" w:ascii="宋体" w:hAnsi="宋体" w:cs="宋体"/>
          <w:b/>
          <w:sz w:val="24"/>
        </w:rPr>
        <w:t>和分包</w:t>
      </w:r>
      <w:bookmarkEnd w:id="546"/>
      <w:bookmarkEnd w:id="547"/>
      <w:bookmarkEnd w:id="548"/>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49" w:name="_Toc13566"/>
      <w:bookmarkStart w:id="550" w:name="_Toc16508"/>
      <w:bookmarkStart w:id="551" w:name="_Toc14066"/>
      <w:r>
        <w:rPr>
          <w:rFonts w:hint="eastAsia" w:ascii="宋体" w:hAnsi="宋体" w:cs="宋体"/>
          <w:b/>
          <w:sz w:val="24"/>
        </w:rPr>
        <w:t>2.12 不可抗力</w:t>
      </w:r>
      <w:bookmarkEnd w:id="549"/>
      <w:bookmarkEnd w:id="550"/>
      <w:bookmarkEnd w:id="551"/>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52" w:name="_Toc6969"/>
      <w:bookmarkStart w:id="553" w:name="_Toc487900365"/>
      <w:bookmarkStart w:id="554" w:name="_Toc30676"/>
      <w:bookmarkStart w:id="555" w:name="_Toc279701255"/>
      <w:bookmarkStart w:id="556" w:name="_Toc689"/>
      <w:bookmarkStart w:id="557" w:name="_Toc259093684"/>
      <w:r>
        <w:rPr>
          <w:rFonts w:hint="eastAsia" w:ascii="宋体" w:hAnsi="宋体" w:cs="宋体"/>
          <w:b/>
          <w:sz w:val="24"/>
        </w:rPr>
        <w:t>2.13 税费</w:t>
      </w:r>
      <w:bookmarkEnd w:id="552"/>
      <w:bookmarkEnd w:id="553"/>
      <w:bookmarkEnd w:id="554"/>
      <w:bookmarkEnd w:id="555"/>
      <w:bookmarkEnd w:id="556"/>
      <w:bookmarkEnd w:id="557"/>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58" w:name="_Toc8298"/>
      <w:bookmarkStart w:id="559" w:name="_Toc259093687"/>
      <w:bookmarkStart w:id="560" w:name="_Toc16959"/>
      <w:bookmarkStart w:id="561" w:name="_Toc7102"/>
      <w:bookmarkStart w:id="562" w:name="_Toc279701258"/>
      <w:bookmarkStart w:id="563" w:name="_Toc487900368"/>
      <w:r>
        <w:rPr>
          <w:rFonts w:hint="eastAsia" w:ascii="宋体" w:hAnsi="宋体" w:cs="宋体"/>
          <w:b/>
          <w:sz w:val="24"/>
        </w:rPr>
        <w:t>2.14乙方破产</w:t>
      </w:r>
      <w:bookmarkEnd w:id="558"/>
      <w:bookmarkEnd w:id="559"/>
      <w:bookmarkEnd w:id="560"/>
      <w:bookmarkEnd w:id="561"/>
      <w:bookmarkEnd w:id="562"/>
      <w:bookmarkEnd w:id="563"/>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64" w:name="_Toc15387"/>
      <w:bookmarkStart w:id="565" w:name="_Toc29333"/>
      <w:bookmarkStart w:id="566" w:name="_Toc6134"/>
      <w:r>
        <w:rPr>
          <w:rFonts w:hint="eastAsia" w:ascii="宋体" w:hAnsi="宋体" w:cs="宋体"/>
          <w:b/>
          <w:sz w:val="24"/>
        </w:rPr>
        <w:t>2.15 合同中止、终止</w:t>
      </w:r>
      <w:bookmarkEnd w:id="564"/>
      <w:bookmarkEnd w:id="565"/>
      <w:bookmarkEnd w:id="566"/>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67" w:name="_Toc6596"/>
      <w:bookmarkStart w:id="568" w:name="_Toc14563"/>
      <w:bookmarkStart w:id="569" w:name="_Toc1125"/>
      <w:r>
        <w:rPr>
          <w:rFonts w:hint="eastAsia" w:ascii="宋体" w:hAnsi="宋体" w:cs="宋体"/>
          <w:b/>
          <w:sz w:val="24"/>
        </w:rPr>
        <w:t>2.16检验和验收</w:t>
      </w:r>
      <w:bookmarkEnd w:id="567"/>
      <w:bookmarkEnd w:id="568"/>
      <w:bookmarkEnd w:id="569"/>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539"/>
    <w:bookmarkEnd w:id="540"/>
    <w:bookmarkEnd w:id="541"/>
    <w:bookmarkEnd w:id="542"/>
    <w:p>
      <w:pPr>
        <w:spacing w:line="560" w:lineRule="exact"/>
        <w:ind w:firstLine="482" w:firstLineChars="200"/>
        <w:outlineLvl w:val="0"/>
        <w:rPr>
          <w:rFonts w:ascii="宋体" w:hAnsi="宋体" w:cs="宋体"/>
          <w:b/>
          <w:sz w:val="24"/>
        </w:rPr>
      </w:pPr>
      <w:bookmarkStart w:id="570" w:name="_Toc259093690"/>
      <w:bookmarkStart w:id="571" w:name="_Toc279701261"/>
      <w:bookmarkStart w:id="572" w:name="_Toc487900371"/>
      <w:bookmarkStart w:id="573" w:name="_Toc25182"/>
      <w:bookmarkStart w:id="574" w:name="_Toc19604"/>
      <w:bookmarkStart w:id="575" w:name="_Toc11284"/>
      <w:r>
        <w:rPr>
          <w:rFonts w:hint="eastAsia" w:ascii="宋体" w:hAnsi="宋体" w:cs="宋体"/>
          <w:b/>
          <w:sz w:val="24"/>
        </w:rPr>
        <w:t>2.17 通知</w:t>
      </w:r>
      <w:bookmarkEnd w:id="570"/>
      <w:bookmarkEnd w:id="571"/>
      <w:bookmarkEnd w:id="572"/>
      <w:r>
        <w:rPr>
          <w:rFonts w:hint="eastAsia" w:ascii="宋体" w:hAnsi="宋体" w:cs="宋体"/>
          <w:b/>
          <w:sz w:val="24"/>
        </w:rPr>
        <w:t>和送达</w:t>
      </w:r>
      <w:bookmarkEnd w:id="573"/>
      <w:bookmarkEnd w:id="574"/>
      <w:bookmarkEnd w:id="575"/>
    </w:p>
    <w:p>
      <w:pPr>
        <w:spacing w:line="560" w:lineRule="exact"/>
        <w:ind w:firstLine="480" w:firstLineChars="200"/>
        <w:rPr>
          <w:rFonts w:ascii="宋体" w:hAnsi="宋体" w:cs="宋体"/>
          <w:sz w:val="24"/>
        </w:rPr>
      </w:pPr>
      <w:bookmarkStart w:id="576" w:name="_Toc3135"/>
      <w:bookmarkStart w:id="577" w:name="_Toc6698"/>
      <w:bookmarkStart w:id="578" w:name="_Toc487900372"/>
      <w:bookmarkStart w:id="579" w:name="_Toc259093691"/>
      <w:bookmarkStart w:id="580" w:name="_Toc27970126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76"/>
      <w:bookmarkEnd w:id="577"/>
    </w:p>
    <w:p>
      <w:pPr>
        <w:spacing w:line="560" w:lineRule="exact"/>
        <w:ind w:firstLine="480" w:firstLineChars="200"/>
        <w:rPr>
          <w:rFonts w:ascii="宋体" w:hAnsi="宋体" w:cs="宋体"/>
          <w:sz w:val="24"/>
        </w:rPr>
      </w:pPr>
      <w:bookmarkStart w:id="581" w:name="_Toc23128"/>
      <w:bookmarkStart w:id="582"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81"/>
      <w:bookmarkEnd w:id="582"/>
    </w:p>
    <w:p>
      <w:pPr>
        <w:spacing w:line="560" w:lineRule="exact"/>
        <w:ind w:firstLine="482" w:firstLineChars="200"/>
        <w:outlineLvl w:val="0"/>
        <w:rPr>
          <w:rFonts w:ascii="宋体" w:hAnsi="宋体" w:cs="宋体"/>
          <w:b/>
          <w:sz w:val="24"/>
        </w:rPr>
      </w:pPr>
      <w:bookmarkStart w:id="583" w:name="_Toc30599"/>
      <w:bookmarkStart w:id="584" w:name="_Toc18540"/>
      <w:bookmarkStart w:id="585" w:name="_Toc4355"/>
      <w:r>
        <w:rPr>
          <w:rFonts w:hint="eastAsia" w:ascii="宋体" w:hAnsi="宋体" w:cs="宋体"/>
          <w:b/>
          <w:sz w:val="24"/>
        </w:rPr>
        <w:t>2.18 计量单位</w:t>
      </w:r>
      <w:bookmarkEnd w:id="578"/>
      <w:bookmarkEnd w:id="579"/>
      <w:bookmarkEnd w:id="580"/>
      <w:bookmarkEnd w:id="583"/>
      <w:bookmarkEnd w:id="584"/>
      <w:bookmarkEnd w:id="585"/>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86" w:name="_Toc10330"/>
      <w:bookmarkStart w:id="587" w:name="_Toc279701263"/>
      <w:bookmarkStart w:id="588" w:name="_Toc18567"/>
      <w:bookmarkStart w:id="589" w:name="_Toc12773"/>
      <w:bookmarkStart w:id="590" w:name="_Toc487900373"/>
      <w:bookmarkStart w:id="591" w:name="_Toc259093692"/>
      <w:r>
        <w:rPr>
          <w:rFonts w:hint="eastAsia" w:ascii="宋体" w:hAnsi="宋体" w:cs="宋体"/>
          <w:b/>
          <w:sz w:val="24"/>
        </w:rPr>
        <w:t>2.19 合同使用的文字和适用的法律</w:t>
      </w:r>
      <w:bookmarkEnd w:id="586"/>
      <w:bookmarkEnd w:id="587"/>
      <w:bookmarkEnd w:id="588"/>
      <w:bookmarkEnd w:id="589"/>
      <w:bookmarkEnd w:id="590"/>
      <w:bookmarkEnd w:id="591"/>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92" w:name="_Toc14001"/>
      <w:bookmarkStart w:id="593" w:name="_Toc19890"/>
      <w:bookmarkStart w:id="594" w:name="_Toc6885"/>
      <w:r>
        <w:rPr>
          <w:rFonts w:hint="eastAsia" w:ascii="宋体" w:hAnsi="宋体" w:cs="宋体"/>
          <w:b/>
          <w:sz w:val="24"/>
        </w:rPr>
        <w:t>2.20 合同份数</w:t>
      </w:r>
      <w:bookmarkEnd w:id="592"/>
      <w:bookmarkEnd w:id="593"/>
      <w:bookmarkEnd w:id="594"/>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highlight w:val="none"/>
        </w:rPr>
      </w:pPr>
      <w:r>
        <w:rPr>
          <w:rFonts w:hint="eastAsia" w:ascii="宋体" w:hAnsi="宋体" w:cs="宋体"/>
          <w:kern w:val="0"/>
        </w:rPr>
        <w:br w:type="page"/>
      </w:r>
      <w:r>
        <w:rPr>
          <w:rFonts w:hint="eastAsia" w:ascii="宋体" w:hAnsi="宋体" w:cs="宋体"/>
          <w:b/>
          <w:sz w:val="32"/>
          <w:szCs w:val="20"/>
        </w:rPr>
        <w:t xml:space="preserve"> 第三部分 </w:t>
      </w:r>
      <w:r>
        <w:rPr>
          <w:rFonts w:hint="eastAsia" w:ascii="宋体" w:hAnsi="宋体" w:cs="宋体"/>
          <w:b/>
          <w:sz w:val="32"/>
          <w:szCs w:val="20"/>
          <w:highlight w:val="none"/>
        </w:rPr>
        <w:t xml:space="preserve">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r>
              <w:rPr>
                <w:rFonts w:hint="eastAsia" w:ascii="宋体" w:hAnsi="宋体" w:cs="宋体"/>
                <w:sz w:val="24"/>
              </w:rPr>
              <w:t>合同生效以及具备实施条件后7个工作日内，甲方向乙方支付合同款的50%作为预付款。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ascii="宋体" w:hAnsi="宋体" w:cs="宋体"/>
                <w:sz w:val="24"/>
              </w:rPr>
            </w:pPr>
            <w:r>
              <w:rPr>
                <w:rFonts w:hint="eastAsia" w:ascii="宋体" w:hAnsi="宋体" w:cs="仿宋"/>
                <w:kern w:val="0"/>
                <w:sz w:val="24"/>
              </w:rPr>
              <w:t>甲方可以要求</w:t>
            </w:r>
            <w:r>
              <w:rPr>
                <w:rFonts w:hint="eastAsia" w:ascii="宋体" w:hAnsi="宋体" w:cs="仿宋"/>
                <w:sz w:val="24"/>
              </w:rPr>
              <w:t>乙方应提交银行、保险公司等金融机构出具的预付款保函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spacing w:line="460" w:lineRule="exact"/>
              <w:rPr>
                <w:rFonts w:ascii="宋体" w:hAnsi="宋体" w:cs="宋体"/>
                <w:sz w:val="24"/>
              </w:rPr>
            </w:pPr>
            <w:r>
              <w:rPr>
                <w:rFonts w:hint="eastAsia" w:ascii="宋体" w:hAnsi="宋体" w:cs="宋体"/>
                <w:sz w:val="24"/>
              </w:rPr>
              <w:t>（1）合同生效以及具备实施条件后7个工作日内，甲方向乙方支付合同款的50%作为预付款；</w:t>
            </w:r>
          </w:p>
          <w:p>
            <w:pPr>
              <w:spacing w:line="460" w:lineRule="exact"/>
              <w:rPr>
                <w:rFonts w:hint="eastAsia" w:ascii="宋体" w:hAnsi="宋体" w:cs="宋体"/>
                <w:sz w:val="24"/>
              </w:rPr>
            </w:pPr>
            <w:r>
              <w:rPr>
                <w:rFonts w:hint="eastAsia" w:ascii="宋体" w:hAnsi="宋体" w:cs="宋体"/>
                <w:sz w:val="24"/>
              </w:rPr>
              <w:t>（2）</w:t>
            </w:r>
            <w:r>
              <w:rPr>
                <w:rFonts w:hint="eastAsia" w:ascii="宋体" w:hAnsi="宋体" w:eastAsia="宋体" w:cs="宋体"/>
                <w:color w:val="auto"/>
                <w:sz w:val="24"/>
                <w:szCs w:val="24"/>
                <w:highlight w:val="none"/>
                <w:lang w:val="en-US" w:eastAsia="zh-CN"/>
              </w:rPr>
              <w:t>设备到货验收合格且安装调试并验收合格后再支付合同价款的45%</w:t>
            </w:r>
            <w:r>
              <w:rPr>
                <w:rFonts w:hint="eastAsia" w:ascii="宋体" w:hAnsi="宋体" w:cs="宋体"/>
                <w:sz w:val="24"/>
              </w:rPr>
              <w:t>；中标人须凭到货核验单、产品说明书、产品合格证、检测报告、采购人与中标人双方签字盖章的验收意见及验收小组签字的验收报告及各种文档资料等进行结算。</w:t>
            </w:r>
          </w:p>
          <w:p>
            <w:pPr>
              <w:spacing w:line="460" w:lineRule="exact"/>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eastAsia="宋体" w:cs="宋体"/>
                <w:color w:val="auto"/>
                <w:sz w:val="24"/>
                <w:szCs w:val="24"/>
                <w:highlight w:val="none"/>
                <w:lang w:val="en-US" w:eastAsia="zh-CN"/>
              </w:rPr>
              <w:t>剩余款5%在保修期满后无质量问题10个工作日内付清。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sz w:val="24"/>
              </w:rPr>
            </w:pPr>
            <w:r>
              <w:rPr>
                <w:rFonts w:hint="eastAsia" w:ascii="宋体" w:hAnsi="宋体" w:cs="宋体"/>
                <w:color w:val="auto"/>
                <w:sz w:val="24"/>
                <w:szCs w:val="24"/>
                <w:highlight w:val="none"/>
                <w:lang w:eastAsia="zh-CN"/>
              </w:rPr>
              <w:t>合同签订后</w:t>
            </w:r>
            <w:r>
              <w:rPr>
                <w:rFonts w:hint="eastAsia" w:ascii="宋体" w:hAnsi="宋体" w:cs="宋体"/>
                <w:color w:val="auto"/>
                <w:sz w:val="24"/>
                <w:szCs w:val="24"/>
                <w:highlight w:val="none"/>
                <w:lang w:val="en-US" w:eastAsia="zh-CN"/>
              </w:rPr>
              <w:t>90</w:t>
            </w:r>
            <w:r>
              <w:rPr>
                <w:rFonts w:hint="eastAsia" w:ascii="宋体" w:hAnsi="宋体" w:cs="宋体"/>
                <w:color w:val="auto"/>
                <w:sz w:val="24"/>
                <w:szCs w:val="24"/>
                <w:highlight w:val="none"/>
                <w:lang w:eastAsia="zh-CN"/>
              </w:rPr>
              <w:t>天内设备安装完成并验收合格。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sz w:val="24"/>
              </w:rPr>
            </w:pPr>
            <w:r>
              <w:rPr>
                <w:rFonts w:hint="eastAsia" w:ascii="宋体" w:hAnsi="宋体" w:eastAsia="宋体" w:cs="宋体"/>
                <w:color w:val="auto"/>
                <w:sz w:val="24"/>
                <w:szCs w:val="24"/>
                <w:highlight w:val="none"/>
                <w:lang w:val="en-US" w:eastAsia="zh-CN"/>
              </w:rPr>
              <w:t>淳安县金峰乡污水处理站。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sz w:val="24"/>
              </w:rPr>
            </w:pPr>
            <w:r>
              <w:rPr>
                <w:rFonts w:hint="eastAsia" w:ascii="宋体" w:hAnsi="宋体" w:cs="宋体"/>
                <w:sz w:val="24"/>
              </w:rPr>
              <w:t>乙方负责将装备运抵交货现场、负责装备调试等须满足甲方需求，直至验收合格。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r>
              <w:rPr>
                <w:rFonts w:hint="eastAsia" w:ascii="宋体" w:hAnsi="宋体" w:cs="宋体"/>
                <w:sz w:val="24"/>
              </w:rPr>
              <w:t>违约责任：</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交付货物或者实施服务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提供货物</w:t>
            </w:r>
            <w:r>
              <w:rPr>
                <w:rFonts w:ascii="宋体" w:hAnsi="宋体"/>
                <w:sz w:val="24"/>
              </w:rPr>
              <w:t>价格的</w:t>
            </w:r>
            <w:r>
              <w:rPr>
                <w:rFonts w:hint="eastAsia" w:ascii="宋体" w:hAnsi="宋体"/>
                <w:sz w:val="24"/>
                <w:u w:val="single"/>
              </w:rPr>
              <w:t>0.05</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r>
              <w:rPr>
                <w:rFonts w:hint="eastAsia" w:ascii="宋体" w:hAnsi="宋体" w:cs="宋体"/>
                <w:sz w:val="24"/>
              </w:rPr>
              <w:t>1.9.2淳安县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归属甲方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r>
              <w:rPr>
                <w:rFonts w:hint="eastAsia" w:ascii="宋体" w:hAnsi="宋体" w:cs="宋体"/>
                <w:sz w:val="24"/>
              </w:rPr>
              <w:t>归属乙方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r>
              <w:rPr>
                <w:rFonts w:hint="eastAsia" w:ascii="宋体" w:hAnsi="宋体" w:cs="宋体"/>
                <w:sz w:val="24"/>
              </w:rPr>
              <w:t>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tcPr>
          <w:p>
            <w:pPr>
              <w:spacing w:line="360" w:lineRule="auto"/>
              <w:rPr>
                <w:rFonts w:ascii="宋体" w:hAnsi="宋体" w:cs="宋体"/>
                <w:sz w:val="24"/>
              </w:rPr>
            </w:pPr>
            <w:r>
              <w:rPr>
                <w:rFonts w:hint="eastAsia" w:ascii="宋体" w:hAnsi="宋体" w:cs="宋体"/>
                <w:sz w:val="24"/>
              </w:rPr>
              <w:t>7日、14日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r>
              <w:rPr>
                <w:rFonts w:hint="eastAsia" w:ascii="宋体" w:hAnsi="宋体" w:cs="宋体"/>
                <w:kern w:val="0"/>
                <w:sz w:val="24"/>
              </w:rPr>
              <w:t>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33"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460" w:lineRule="exact"/>
              <w:rPr>
                <w:rFonts w:ascii="宋体" w:hAnsi="宋体" w:cs="宋体"/>
                <w:sz w:val="24"/>
              </w:rPr>
            </w:pPr>
            <w:r>
              <w:rPr>
                <w:rFonts w:hint="eastAsia" w:ascii="宋体" w:hAnsi="宋体" w:cs="宋体"/>
                <w:b/>
                <w:bCs/>
                <w:kern w:val="0"/>
                <w:sz w:val="24"/>
              </w:rPr>
              <w:t>1.履约验收的主体：</w:t>
            </w:r>
            <w:r>
              <w:rPr>
                <w:rFonts w:hint="eastAsia" w:ascii="宋体" w:hAnsi="宋体" w:cs="宋体"/>
                <w:kern w:val="0"/>
                <w:sz w:val="24"/>
              </w:rPr>
              <w:t>淳安县</w:t>
            </w:r>
            <w:r>
              <w:rPr>
                <w:rFonts w:hint="eastAsia" w:ascii="宋体" w:hAnsi="宋体" w:cs="宋体"/>
                <w:kern w:val="0"/>
                <w:sz w:val="24"/>
                <w:lang w:val="en-US" w:eastAsia="zh-CN"/>
              </w:rPr>
              <w:t>金峰乡人民政府</w:t>
            </w:r>
            <w:r>
              <w:rPr>
                <w:rFonts w:hint="eastAsia" w:ascii="宋体" w:hAnsi="宋体" w:cs="宋体"/>
                <w:kern w:val="0"/>
                <w:sz w:val="24"/>
              </w:rPr>
              <w:t>。</w:t>
            </w:r>
            <w:r>
              <w:rPr>
                <w:rFonts w:hint="eastAsia" w:ascii="宋体" w:hAnsi="宋体" w:cs="宋体"/>
                <w:b/>
                <w:bCs/>
                <w:kern w:val="0"/>
                <w:sz w:val="24"/>
              </w:rPr>
              <w:t>2.履约验收的时间：</w:t>
            </w:r>
            <w:r>
              <w:rPr>
                <w:rFonts w:hint="eastAsia" w:ascii="宋体" w:hAnsi="宋体" w:cs="宋体"/>
                <w:kern w:val="0"/>
                <w:sz w:val="24"/>
              </w:rPr>
              <w:t>货到，供应商提交履约验收书面申请且经采购人确认后10日内完成履约验收。</w:t>
            </w:r>
            <w:r>
              <w:rPr>
                <w:rFonts w:hint="eastAsia" w:ascii="宋体" w:hAnsi="宋体" w:cs="宋体"/>
                <w:sz w:val="24"/>
              </w:rPr>
              <w:t>具体验收流程、程序以采购人要求为准。</w:t>
            </w:r>
            <w:r>
              <w:rPr>
                <w:rFonts w:hint="eastAsia" w:ascii="宋体" w:hAnsi="宋体" w:cs="宋体"/>
                <w:b/>
                <w:bCs/>
                <w:kern w:val="0"/>
                <w:sz w:val="24"/>
              </w:rPr>
              <w:t>3.履约验收的方式：</w:t>
            </w:r>
            <w:r>
              <w:rPr>
                <w:rFonts w:hint="eastAsia" w:ascii="宋体" w:hAnsi="宋体" w:cs="宋体"/>
                <w:kern w:val="0"/>
                <w:sz w:val="24"/>
              </w:rPr>
              <w:t>按一次性验收方式进行履约验收。</w:t>
            </w:r>
            <w:r>
              <w:rPr>
                <w:rFonts w:hint="eastAsia" w:ascii="宋体" w:hAnsi="宋体" w:cs="宋体"/>
                <w:b/>
                <w:bCs/>
                <w:kern w:val="0"/>
                <w:sz w:val="24"/>
              </w:rPr>
              <w:t>4.履约验收的程序：</w:t>
            </w:r>
            <w:r>
              <w:rPr>
                <w:rFonts w:hint="eastAsia" w:ascii="宋体" w:hAnsi="宋体" w:cs="宋体"/>
                <w:kern w:val="0"/>
                <w:sz w:val="24"/>
              </w:rPr>
              <w:t>按常规程序进行履约验收。</w:t>
            </w:r>
            <w:r>
              <w:rPr>
                <w:rFonts w:hint="eastAsia" w:ascii="宋体" w:hAnsi="宋体" w:cs="宋体"/>
                <w:b/>
                <w:bCs/>
                <w:kern w:val="0"/>
                <w:sz w:val="24"/>
              </w:rPr>
              <w:t>5.履约验收的内容：</w:t>
            </w:r>
            <w:r>
              <w:rPr>
                <w:rFonts w:hint="eastAsia" w:ascii="宋体" w:hAnsi="宋体" w:cs="宋体"/>
                <w:kern w:val="0"/>
                <w:sz w:val="24"/>
              </w:rPr>
              <w:t>采购合同规定的内容。</w:t>
            </w:r>
            <w:r>
              <w:rPr>
                <w:rFonts w:hint="eastAsia" w:ascii="宋体" w:hAnsi="宋体" w:cs="宋体"/>
                <w:b/>
                <w:bCs/>
                <w:kern w:val="0"/>
                <w:sz w:val="24"/>
              </w:rPr>
              <w:t>6.验收标准：</w:t>
            </w:r>
            <w:r>
              <w:rPr>
                <w:rFonts w:hint="eastAsia" w:ascii="宋体" w:hAnsi="宋体" w:cs="宋体"/>
                <w:sz w:val="24"/>
              </w:rPr>
              <w:t>应当符合国家强制性规定、政策要求、安全标准、行业或企业有关标准，满足招标文件、投标文件、合同约定要求。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8"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r>
              <w:rPr>
                <w:rFonts w:hint="eastAsia" w:ascii="宋体" w:hAnsi="宋体" w:cs="宋体"/>
                <w:sz w:val="24"/>
              </w:rPr>
              <w:t>本合同壹式伍份，甲、乙双方各执贰份，采购代理机构壹份。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4"/>
      </w:pPr>
    </w:p>
    <w:p/>
    <w:p>
      <w:pPr>
        <w:pStyle w:val="2"/>
      </w:pPr>
    </w:p>
    <w:p/>
    <w:p>
      <w:pPr>
        <w:pStyle w:val="2"/>
      </w:pPr>
    </w:p>
    <w:p/>
    <w:p>
      <w:pPr>
        <w:pStyle w:val="2"/>
      </w:pPr>
    </w:p>
    <w:p/>
    <w:p>
      <w:pPr>
        <w:pStyle w:val="2"/>
      </w:pPr>
    </w:p>
    <w:p/>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444"/>
      <w:r>
        <w:rPr>
          <w:rFonts w:hint="eastAsia" w:ascii="宋体" w:hAnsi="宋体" w:cs="宋体"/>
          <w:b/>
          <w:sz w:val="36"/>
          <w:szCs w:val="20"/>
        </w:rPr>
        <w:t xml:space="preserve"> </w:t>
      </w:r>
      <w:bookmarkEnd w:id="44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我方参与（项目名称）【招标编号：（采购编号）】政府采购活动，郑重承诺：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4、有依法缴纳税收和社会保障资金的良好</w:t>
      </w:r>
      <w:r>
        <w:rPr>
          <w:rFonts w:hint="eastAsia" w:ascii="宋体" w:hAnsi="宋体" w:cs="宋体"/>
          <w:sz w:val="24"/>
        </w:rPr>
        <w:t>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kern w:val="0"/>
          <w:sz w:val="32"/>
          <w:szCs w:val="32"/>
        </w:rPr>
        <w:t>二、联合协议</w:t>
      </w:r>
      <w:r>
        <w:rPr>
          <w:rFonts w:hint="eastAsia" w:ascii="宋体" w:hAnsi="宋体" w:cs="宋体"/>
          <w:b/>
          <w:color w:val="000000" w:themeColor="text1"/>
          <w:kern w:val="0"/>
          <w:sz w:val="32"/>
          <w:szCs w:val="32"/>
          <w14:textFill>
            <w14:solidFill>
              <w14:schemeClr w14:val="tx1"/>
            </w14:solidFill>
          </w14:textFill>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4"/>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一、投标</w:t>
      </w:r>
      <w:r>
        <w:rPr>
          <w:rFonts w:hint="eastAsia" w:ascii="宋体" w:hAnsi="宋体" w:cs="宋体"/>
          <w:b/>
          <w:color w:val="000000" w:themeColor="text1"/>
          <w:sz w:val="32"/>
          <w:szCs w:val="32"/>
          <w14:textFill>
            <w14:solidFill>
              <w14:schemeClr w14:val="tx1"/>
            </w14:solidFill>
          </w14:textFill>
        </w:rPr>
        <w:t>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1、我方承诺投标有效期从提交投标文件的截止之日起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天（不少于90天）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r>
        <w:rPr>
          <w:rFonts w:hint="eastAsia" w:ascii="宋体" w:hAnsi="宋体" w:cs="宋体"/>
          <w:snapToGrid w:val="0"/>
          <w:color w:val="000000" w:themeColor="text1"/>
          <w:kern w:val="28"/>
          <w:sz w:val="24"/>
          <w:szCs w:val="20"/>
          <w14:textFill>
            <w14:solidFill>
              <w14:schemeClr w14:val="tx1"/>
            </w14:solidFill>
          </w14:textFill>
        </w:rPr>
        <w:t>联合协议（如果有)；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210" w:leftChars="1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5、其他补充说明: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3600" w:firstLineChars="1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u w:val="single"/>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cs="宋体"/>
          <w:color w:val="000000" w:themeColor="text1"/>
          <w14:textFill>
            <w14:solidFill>
              <w14:schemeClr w14:val="tx1"/>
            </w14:solidFill>
          </w14:textFill>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 xml:space="preserve">      </w:t>
      </w:r>
      <w:r>
        <w:rPr>
          <w:rFonts w:hint="eastAsia" w:ascii="宋体" w:hAnsi="宋体" w:cs="宋体"/>
          <w:b/>
          <w:color w:val="000000" w:themeColor="text1"/>
          <w:kern w:val="0"/>
          <w:sz w:val="32"/>
          <w:szCs w:val="32"/>
          <w14:textFill>
            <w14:solidFill>
              <w14:schemeClr w14:val="tx1"/>
            </w14:solidFill>
          </w14:textFill>
        </w:rPr>
        <w:t xml:space="preserve"> </w:t>
      </w:r>
      <w:r>
        <w:rPr>
          <w:rFonts w:hint="eastAsia" w:ascii="宋体" w:hAnsi="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rFonts w:ascii="宋体" w:hAnsi="宋体" w:cs="宋体"/>
          <w:kern w:val="0"/>
          <w:sz w:val="24"/>
          <w:lang w:val="zh-CN"/>
        </w:rPr>
      </w:pPr>
      <w:r>
        <w:rPr>
          <w:rFonts w:hint="eastAsia" w:ascii="宋体" w:hAnsi="宋体" w:cs="宋体"/>
          <w:color w:val="000000" w:themeColor="text1"/>
          <w:kern w:val="0"/>
          <w:sz w:val="24"/>
          <w:lang w:val="zh-CN"/>
          <w14:textFill>
            <w14:solidFill>
              <w14:schemeClr w14:val="tx1"/>
            </w14:solidFill>
          </w14:textFill>
        </w:rPr>
        <w:t xml:space="preserve">                                               日期：</w:t>
      </w:r>
      <w:r>
        <w:rPr>
          <w:rFonts w:hint="eastAsia" w:ascii="宋体" w:hAnsi="宋体" w:cs="宋体"/>
          <w:kern w:val="0"/>
          <w:sz w:val="24"/>
          <w:lang w:val="zh-CN"/>
        </w:rPr>
        <w:t xml:space="preserve">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000000" w:themeColor="text1"/>
          <w:kern w:val="0"/>
          <w:sz w:val="32"/>
          <w:szCs w:val="32"/>
          <w14:textFill>
            <w14:solidFill>
              <w14:schemeClr w14:val="tx1"/>
            </w14:solidFill>
          </w14:textFill>
        </w:rPr>
        <w:t>（如果有）</w:t>
      </w:r>
    </w:p>
    <w:p>
      <w:pPr>
        <w:widowControl/>
        <w:spacing w:line="360" w:lineRule="auto"/>
        <w:ind w:firstLine="120" w:firstLineChars="50"/>
        <w:jc w:val="left"/>
        <w:rPr>
          <w:rFonts w:ascii="宋体" w:hAnsi="宋体" w:cs="宋体"/>
          <w:sz w:val="24"/>
        </w:rPr>
      </w:pPr>
      <w:bookmarkStart w:id="595"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95"/>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4"/>
        <w:rPr>
          <w:lang w:val="en-US"/>
        </w:rPr>
      </w:pPr>
    </w:p>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00" w:themeColor="text1"/>
          <w:sz w:val="24"/>
          <w14:textFill>
            <w14:solidFill>
              <w14:schemeClr w14:val="tx1"/>
            </w14:solidFill>
          </w14:textFill>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color w:val="000000" w:themeColor="text1"/>
          <w:sz w:val="24"/>
          <w14:textFill>
            <w14:solidFill>
              <w14:schemeClr w14:val="tx1"/>
            </w14:solidFill>
          </w14:textFill>
        </w:rPr>
        <w:t>（采购编号）】的实施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417"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843" w:type="dxa"/>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品牌（如果有）</w:t>
            </w:r>
          </w:p>
        </w:tc>
        <w:tc>
          <w:tcPr>
            <w:tcW w:w="3118"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规格型号</w:t>
            </w:r>
          </w:p>
        </w:tc>
        <w:tc>
          <w:tcPr>
            <w:tcW w:w="993"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数量</w:t>
            </w:r>
          </w:p>
        </w:tc>
        <w:tc>
          <w:tcPr>
            <w:tcW w:w="1559"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单价</w:t>
            </w:r>
          </w:p>
        </w:tc>
        <w:tc>
          <w:tcPr>
            <w:tcW w:w="1984"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合计</w:t>
            </w:r>
          </w:p>
        </w:tc>
        <w:tc>
          <w:tcPr>
            <w:tcW w:w="3119" w:type="dxa"/>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投标报价（小写）</w:t>
            </w:r>
          </w:p>
        </w:tc>
        <w:tc>
          <w:tcPr>
            <w:tcW w:w="7655" w:type="dxa"/>
            <w:gridSpan w:val="4"/>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投标报价（大写）</w:t>
            </w:r>
          </w:p>
        </w:tc>
        <w:tc>
          <w:tcPr>
            <w:tcW w:w="7655" w:type="dxa"/>
            <w:gridSpan w:val="4"/>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b/>
          <w:kern w:val="0"/>
          <w:sz w:val="24"/>
        </w:rPr>
      </w:pPr>
      <w:r>
        <w:rPr>
          <w:rFonts w:ascii="宋体" w:hAnsi="宋体" w:cs="宋体"/>
          <w:color w:val="000000" w:themeColor="text1"/>
          <w:kern w:val="0"/>
          <w:sz w:val="24"/>
          <w:szCs w:val="22"/>
          <w:lang w:val="zh-CN"/>
          <w14:textFill>
            <w14:solidFill>
              <w14:schemeClr w14:val="tx1"/>
            </w14:solidFill>
          </w14:textFill>
        </w:rPr>
        <w:t>4</w:t>
      </w:r>
      <w:r>
        <w:rPr>
          <w:rFonts w:hint="eastAsia" w:ascii="宋体" w:hAnsi="宋体" w:cs="宋体"/>
          <w:color w:val="000000" w:themeColor="text1"/>
          <w:kern w:val="0"/>
          <w:sz w:val="24"/>
          <w:szCs w:val="22"/>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注：投标人提供的中小企业声明函内容不实的，属于提供虚假材料谋取中标、成交，依照《中华人民共和国政府采购法》等国家有关规定追究相应责任。</w:t>
      </w:r>
    </w:p>
    <w:p>
      <w:pPr>
        <w:spacing w:line="360" w:lineRule="auto"/>
        <w:ind w:firstLine="480" w:firstLineChars="200"/>
        <w:rPr>
          <w:rFonts w:ascii="宋体" w:hAnsi="宋体" w:cs="宋体"/>
          <w:b/>
          <w:kern w:val="0"/>
          <w:sz w:val="24"/>
        </w:rPr>
      </w:pPr>
      <w:r>
        <w:rPr>
          <w:rFonts w:hint="eastAsia" w:ascii="宋体" w:hAnsi="宋体" w:cs="宋体"/>
          <w:sz w:val="24"/>
        </w:rPr>
        <w:t>▲</w:t>
      </w:r>
      <w:r>
        <w:rPr>
          <w:rFonts w:hint="eastAsia" w:ascii="宋体" w:hAnsi="宋体" w:cs="宋体"/>
          <w:b/>
          <w:kern w:val="0"/>
          <w:sz w:val="24"/>
        </w:rPr>
        <w:t>5、特别说明：供应商报价低于项目预算50%的，应当在报价文件中详细阐述不影响产品质量或者诚信履约的具体原因，否则为无效报价。</w:t>
      </w:r>
    </w:p>
    <w:p>
      <w:pPr>
        <w:spacing w:line="360" w:lineRule="auto"/>
        <w:ind w:firstLine="480" w:firstLineChars="200"/>
        <w:rPr>
          <w:rFonts w:ascii="宋体" w:hAnsi="宋体" w:cs="宋体"/>
          <w:bCs/>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96" w:name="_Toc465665161"/>
      <w:r>
        <w:rPr>
          <w:rFonts w:hint="eastAsia" w:ascii="宋体" w:hAnsi="宋体" w:cs="宋体"/>
        </w:rPr>
        <w:t>附件</w:t>
      </w:r>
      <w:bookmarkEnd w:id="596"/>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97" w:name="OLE_LINK13"/>
      <w:bookmarkStart w:id="598" w:name="OLE_LINK14"/>
      <w:r>
        <w:rPr>
          <w:rFonts w:hint="eastAsia" w:ascii="宋体" w:hAnsi="宋体" w:cs="宋体"/>
          <w:b/>
          <w:spacing w:val="6"/>
          <w:sz w:val="32"/>
          <w:szCs w:val="32"/>
        </w:rPr>
        <w:t>残疾人福利性单位声明函</w:t>
      </w:r>
    </w:p>
    <w:bookmarkEnd w:id="597"/>
    <w:bookmarkEnd w:id="598"/>
    <w:p>
      <w:pPr>
        <w:spacing w:line="360" w:lineRule="auto"/>
        <w:rPr>
          <w:rFonts w:ascii="宋体" w:hAnsi="宋体" w:cs="宋体"/>
          <w:b/>
          <w:color w:val="000000" w:themeColor="text1"/>
          <w:spacing w:val="6"/>
          <w:sz w:val="30"/>
          <w:szCs w:val="30"/>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u w:val="single"/>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_单位的_</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（采购人）、（采购代理机构）：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我方</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(投标人全称)是中华人民共和国依法登记注册的合法企业，</w:t>
      </w:r>
      <w:r>
        <w:rPr>
          <w:rFonts w:hint="eastAsia" w:ascii="宋体" w:hAnsi="宋体" w:cs="宋体"/>
          <w:bCs/>
          <w:color w:val="000000" w:themeColor="text1"/>
          <w:sz w:val="24"/>
          <w14:textFill>
            <w14:solidFill>
              <w14:schemeClr w14:val="tx1"/>
            </w14:solidFill>
          </w14:textFill>
        </w:rPr>
        <w:t>在参加</w:t>
      </w:r>
      <w:r>
        <w:rPr>
          <w:rFonts w:hint="eastAsia" w:ascii="宋体" w:hAnsi="宋体" w:cs="宋体"/>
          <w:color w:val="000000" w:themeColor="text1"/>
          <w:sz w:val="24"/>
          <w14:textFill>
            <w14:solidFill>
              <w14:schemeClr w14:val="tx1"/>
            </w14:solidFill>
          </w14:textFill>
        </w:rPr>
        <w:t>你方组织的（项目名称）【招标编号：（采购编号）】</w:t>
      </w:r>
      <w:r>
        <w:rPr>
          <w:rFonts w:hint="eastAsia" w:ascii="宋体" w:hAnsi="宋体" w:cs="宋体"/>
          <w:bCs/>
          <w:color w:val="000000" w:themeColor="text1"/>
          <w:sz w:val="24"/>
          <w14:textFill>
            <w14:solidFill>
              <w14:schemeClr w14:val="tx1"/>
            </w14:solidFill>
          </w14:textFill>
        </w:rPr>
        <w:t>投标活动中作如下说明：</w:t>
      </w:r>
      <w:r>
        <w:rPr>
          <w:rFonts w:hint="eastAsia" w:ascii="宋体" w:hAnsi="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特此说明。</w:t>
      </w: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right="480" w:firstLine="4080" w:firstLineChars="17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附件</w:t>
      </w:r>
      <w:r>
        <w:rPr>
          <w:rFonts w:ascii="宋体" w:hAnsi="宋体" w:cs="宋体"/>
          <w:b/>
          <w:color w:val="000000" w:themeColor="text1"/>
          <w:kern w:val="0"/>
          <w:sz w:val="32"/>
          <w:szCs w:val="32"/>
          <w14:textFill>
            <w14:solidFill>
              <w14:schemeClr w14:val="tx1"/>
            </w14:solidFill>
          </w14:textFill>
        </w:rPr>
        <w:t>5</w:t>
      </w:r>
      <w:r>
        <w:rPr>
          <w:rFonts w:hint="eastAsia" w:ascii="宋体" w:hAnsi="宋体" w:cs="宋体"/>
          <w:b/>
          <w:color w:val="000000" w:themeColor="text1"/>
          <w:kern w:val="0"/>
          <w:sz w:val="32"/>
          <w:szCs w:val="32"/>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bookmarkStart w:id="599" w:name="_Hlk101134295"/>
      <w:r>
        <w:rPr>
          <w:rFonts w:hint="eastAsia" w:ascii="宋体" w:hAnsi="宋体" w:cs="宋体"/>
          <w:color w:val="000000" w:themeColor="text1"/>
          <w:kern w:val="0"/>
          <w:sz w:val="24"/>
          <w:u w:val="single"/>
          <w14:textFill>
            <w14:solidFill>
              <w14:schemeClr w14:val="tx1"/>
            </w14:solidFill>
          </w14:textFill>
        </w:rPr>
        <w:t>（联合体成员1）</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bookmarkEnd w:id="599"/>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X,</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提供的全部货物由小微企业制造，其合同份额占到合同总金额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五、如果中标，</w:t>
      </w:r>
      <w:r>
        <w:rPr>
          <w:rFonts w:hint="eastAsia" w:ascii="宋体" w:hAnsi="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附件</w:t>
      </w:r>
      <w:r>
        <w:rPr>
          <w:rFonts w:ascii="宋体" w:hAnsi="宋体" w:cs="宋体"/>
          <w:b/>
          <w:color w:val="000000" w:themeColor="text1"/>
          <w:kern w:val="0"/>
          <w:sz w:val="32"/>
          <w:szCs w:val="32"/>
          <w14:textFill>
            <w14:solidFill>
              <w14:schemeClr w14:val="tx1"/>
            </w14:solidFill>
          </w14:textFill>
        </w:rPr>
        <w:t>6</w:t>
      </w:r>
      <w:r>
        <w:rPr>
          <w:rFonts w:hint="eastAsia" w:ascii="宋体" w:hAnsi="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若成为</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14:textFill>
            <w14:solidFill>
              <w14:schemeClr w14:val="tx1"/>
            </w14:solidFill>
          </w14:textFill>
        </w:rPr>
        <w:t>与</w:t>
      </w:r>
      <w:r>
        <w:rPr>
          <w:rFonts w:hint="eastAsia" w:ascii="宋体" w:hAnsi="宋体" w:cs="宋体"/>
          <w:color w:val="000000" w:themeColor="text1"/>
          <w:kern w:val="0"/>
          <w:sz w:val="24"/>
          <w:u w:val="single"/>
          <w14:textFill>
            <w14:solidFill>
              <w14:schemeClr w14:val="tx1"/>
            </w14:solidFill>
          </w14:textFill>
        </w:rPr>
        <w:t>（所有分包供应商名称）</w:t>
      </w:r>
      <w:r>
        <w:rPr>
          <w:rFonts w:hint="eastAsia" w:ascii="宋体" w:hAnsi="宋体" w:cs="宋体"/>
          <w:color w:val="000000" w:themeColor="text1"/>
          <w:kern w:val="0"/>
          <w:sz w:val="24"/>
          <w14:textFill>
            <w14:solidFill>
              <w14:schemeClr w14:val="tx1"/>
            </w14:solidFill>
          </w14:textFill>
        </w:rPr>
        <w:t>达成分包意向协议</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将</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XX工作内容   </w:t>
      </w:r>
      <w:r>
        <w:rPr>
          <w:rFonts w:hint="eastAsia" w:ascii="宋体" w:hAnsi="宋体" w:cs="宋体"/>
          <w:color w:val="000000" w:themeColor="text1"/>
          <w:sz w:val="24"/>
          <w14:textFill>
            <w14:solidFill>
              <w14:schemeClr w14:val="tx1"/>
            </w14:solidFill>
          </w14:textFill>
        </w:rPr>
        <w:t>分包给</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具备承</w:t>
      </w:r>
      <w:r>
        <w:rPr>
          <w:rFonts w:hint="eastAsia" w:ascii="宋体" w:hAnsi="宋体" w:cs="宋体"/>
          <w:color w:val="000000" w:themeColor="text1"/>
          <w:kern w:val="0"/>
          <w:sz w:val="24"/>
          <w14:textFill>
            <w14:solidFill>
              <w14:schemeClr w14:val="tx1"/>
            </w14:solidFill>
          </w14:textFill>
        </w:rPr>
        <w:t>担</w:t>
      </w:r>
      <w:r>
        <w:rPr>
          <w:rFonts w:hint="eastAsia" w:ascii="宋体" w:hAnsi="宋体" w:cs="宋体"/>
          <w:color w:val="000000" w:themeColor="text1"/>
          <w:kern w:val="0"/>
          <w:sz w:val="24"/>
          <w:u w:val="single"/>
          <w:lang w:val="zh-CN"/>
          <w14:textFill>
            <w14:solidFill>
              <w14:schemeClr w14:val="tx1"/>
            </w14:solidFill>
          </w14:textFill>
        </w:rPr>
        <w:t>XX工作内容</w:t>
      </w:r>
      <w:r>
        <w:rPr>
          <w:rFonts w:hint="eastAsia" w:ascii="宋体" w:hAnsi="宋体" w:cs="宋体"/>
          <w:color w:val="000000" w:themeColor="text1"/>
          <w:kern w:val="0"/>
          <w:sz w:val="24"/>
          <w:lang w:val="zh-CN"/>
          <w14:textFill>
            <w14:solidFill>
              <w14:schemeClr w14:val="tx1"/>
            </w14:solidFill>
          </w14:textFill>
        </w:rPr>
        <w:t>相应资质条件且不得再次分包；</w:t>
      </w:r>
    </w:p>
    <w:p>
      <w:pPr>
        <w:pStyle w:val="4"/>
        <w:ind w:left="664" w:leftChars="316" w:firstLine="229" w:firstLineChars="95"/>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（分包供应商X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……）提供的货物全部由小微企业制造，</w:t>
      </w:r>
      <w:r>
        <w:rPr>
          <w:rFonts w:hint="eastAsia" w:ascii="宋体" w:hAnsi="宋体" w:cs="宋体"/>
          <w:color w:val="000000" w:themeColor="text1"/>
          <w:kern w:val="0"/>
          <w:sz w:val="24"/>
          <w14:textFill>
            <w14:solidFill>
              <w14:schemeClr w14:val="tx1"/>
            </w14:solidFill>
          </w14:textFill>
        </w:rPr>
        <w:t>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bookmarkStart w:id="600" w:name="_Hlk101133173"/>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lang w:val="zh-CN"/>
          <w14:textFill>
            <w14:solidFill>
              <w14:schemeClr w14:val="tx1"/>
            </w14:solidFill>
          </w14:textFill>
        </w:rPr>
        <w:t>分包意向协议</w:t>
      </w:r>
      <w:r>
        <w:rPr>
          <w:rFonts w:hint="eastAsia" w:ascii="宋体" w:hAnsi="宋体" w:cs="宋体"/>
          <w:b/>
          <w:bCs/>
          <w:color w:val="000000" w:themeColor="text1"/>
          <w:sz w:val="24"/>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bookmarkEnd w:id="600"/>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outlineLvl w:val="0"/>
        <w:rPr>
          <w:rFonts w:ascii="宋体" w:hAnsi="宋体" w:cs="宋体"/>
          <w:b/>
          <w:color w:val="000000" w:themeColor="text1"/>
          <w:kern w:val="0"/>
          <w:sz w:val="44"/>
          <w:szCs w:val="44"/>
          <w14:textFill>
            <w14:solidFill>
              <w14:schemeClr w14:val="tx1"/>
            </w14:solidFill>
          </w14:textFill>
        </w:rPr>
      </w:pPr>
      <w:r>
        <w:rPr>
          <w:rFonts w:hint="eastAsia" w:ascii="宋体" w:hAnsi="宋体" w:cs="宋体"/>
          <w:b/>
          <w:color w:val="000000" w:themeColor="text1"/>
          <w:kern w:val="0"/>
          <w:sz w:val="44"/>
          <w:szCs w:val="44"/>
          <w14:textFill>
            <w14:solidFill>
              <w14:schemeClr w14:val="tx1"/>
            </w14:solidFill>
          </w14:textFill>
        </w:rPr>
        <w:t>附件</w:t>
      </w:r>
      <w:r>
        <w:rPr>
          <w:rFonts w:ascii="宋体" w:hAnsi="宋体" w:cs="宋体"/>
          <w:b/>
          <w:color w:val="000000" w:themeColor="text1"/>
          <w:kern w:val="0"/>
          <w:sz w:val="44"/>
          <w:szCs w:val="44"/>
          <w14:textFill>
            <w14:solidFill>
              <w14:schemeClr w14:val="tx1"/>
            </w14:solidFill>
          </w14:textFill>
        </w:rPr>
        <w:t>7</w:t>
      </w:r>
      <w:r>
        <w:rPr>
          <w:rFonts w:hint="eastAsia" w:ascii="宋体" w:hAnsi="宋体" w:cs="宋体"/>
          <w:b/>
          <w:color w:val="000000" w:themeColor="text1"/>
          <w:kern w:val="0"/>
          <w:sz w:val="44"/>
          <w:szCs w:val="44"/>
          <w14:textFill>
            <w14:solidFill>
              <w14:schemeClr w14:val="tx1"/>
            </w14:solidFill>
          </w14:textFill>
        </w:rPr>
        <w:t>：中小企业声明函</w:t>
      </w:r>
    </w:p>
    <w:p>
      <w:pPr>
        <w:spacing w:line="360" w:lineRule="auto"/>
        <w:jc w:val="center"/>
        <w:rPr>
          <w:rFonts w:ascii="宋体" w:hAnsi="宋体" w:cs="宋体"/>
          <w:color w:val="000000" w:themeColor="text1"/>
          <w:sz w:val="24"/>
          <w:u w:val="single"/>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u w:val="single"/>
          <w14:textFill>
            <w14:solidFill>
              <w14:schemeClr w14:val="tx1"/>
            </w14:solidFill>
          </w14:textFill>
        </w:rPr>
        <w:t xml:space="preserve">（采购人） </w:t>
      </w:r>
      <w:r>
        <w:rPr>
          <w:rFonts w:hint="eastAsia" w:ascii="宋体" w:hAnsi="宋体" w:cs="宋体"/>
          <w:color w:val="000000" w:themeColor="text1"/>
          <w:sz w:val="24"/>
          <w14:textFill>
            <w14:solidFill>
              <w14:schemeClr w14:val="tx1"/>
            </w14:solidFill>
          </w14:textFill>
        </w:rPr>
        <w:t xml:space="preserve">的 </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调节池提升泵</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机械格栅</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栅渣收集槽</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穿孔曝气系统</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超声波液位计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好氧池回流泵</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二沉池回流泵</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终沉池污泥泵</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中间水池提升泵</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螺杆泵</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厌氧池潜水搅拌机</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缺氧池潜水搅拌机</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二沉池出水堰板</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；2</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二沉池中心导流筒</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混凝搅拌机</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终沉池出水堰板</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终沉池中心导流筒</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微孔曝气器</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在线溶氧仪</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超声波液位计</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电磁流量计</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电磁流量计</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空气悬浮风机</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回旋风机</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卧螺离心脱水机</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污泥切割机</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无轴螺旋输送机</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助凝剂配投装置</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加药螺杆泵</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电磁流量计</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纤维转盘滤池成套设备</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水泵</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keepNext/>
        <w:keepLines/>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jc w:val="both"/>
        <w:textAlignment w:val="auto"/>
        <w:outlineLvl w:val="2"/>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离心风机</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keepNext/>
        <w:keepLines/>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jc w:val="both"/>
        <w:textAlignment w:val="auto"/>
        <w:outlineLvl w:val="2"/>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碱洗塔</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keepNext/>
        <w:keepLines/>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jc w:val="both"/>
        <w:textAlignment w:val="auto"/>
        <w:outlineLvl w:val="2"/>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碱洗塔水泵</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纳米光催化除臭设备</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排气筒</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eastAsia="宋体" w:cs="宋体"/>
          <w:b w:val="0"/>
          <w:bCs w:val="0"/>
          <w:i w:val="0"/>
          <w:iCs w:val="0"/>
          <w:color w:val="000000"/>
          <w:kern w:val="0"/>
          <w:sz w:val="24"/>
          <w:szCs w:val="24"/>
          <w:u w:val="single"/>
          <w:lang w:val="en-US" w:eastAsia="zh-CN" w:bidi="ar"/>
        </w:rPr>
        <w:t>PH计</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玻璃钢盖板</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紫外消毒模块</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超声波明渠流量计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法兰阀门（沟槽式法兰连接</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外排泵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中水回用泵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超声波液位计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电磁流量计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电磁流量计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PAC加药系统</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PAM加药系统</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碱加药系统</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碳源加药系统</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浊度仪</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柴油发电机组</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控制箱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工业计算机系统调试</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软件（污水处理厂工艺控制软件）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工业计算机柜、台设备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Ups不间断电源及其附属设备安装</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输出设备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电脑桌椅</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污水、中水智能化控制系统</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控制电缆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控制电缆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控制电缆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控制电缆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控制电缆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控制电缆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不锈钢管</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法兰</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法兰</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法兰</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法兰阀门</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法兰阀门</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法兰阀门</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不锈钢管</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法兰阀门</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rPr>
          <w:rFonts w:hint="eastAsia" w:ascii="宋体" w:hAnsi="宋体" w:cs="宋体"/>
          <w:color w:val="000000" w:themeColor="text1"/>
          <w:sz w:val="24"/>
          <w:highlight w:val="none"/>
          <w:u w:val="single"/>
          <w:lang w:val="en-US" w:eastAsia="zh-CN"/>
          <w14:textFill>
            <w14:solidFill>
              <w14:schemeClr w14:val="tx1"/>
            </w14:solidFill>
          </w14:textFill>
        </w:rPr>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软接头（软管）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软接头（软管）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软接头（软管）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Style w:val="2"/>
        <w:pageBreakBefore w:val="0"/>
        <w:widowControl w:val="0"/>
        <w:kinsoku/>
        <w:wordWrap/>
        <w:overflowPunct/>
        <w:topLinePunct w:val="0"/>
        <w:autoSpaceDE/>
        <w:autoSpaceDN/>
        <w:bidi w:val="0"/>
        <w:adjustRightInd w:val="0"/>
        <w:snapToGrid/>
        <w:ind w:left="1140" w:leftChars="200"/>
        <w:textAlignment w:val="auto"/>
        <w:rPr>
          <w:rFonts w:hint="eastAsia" w:ascii="宋体" w:hAnsi="宋体" w:cs="宋体"/>
          <w:color w:val="000000" w:themeColor="text1"/>
          <w:sz w:val="24"/>
          <w14:textFill>
            <w14:solidFill>
              <w14:schemeClr w14:val="tx1"/>
            </w14:solidFill>
          </w14:textFill>
        </w:rPr>
      </w:pPr>
    </w:p>
    <w:p>
      <w:pPr>
        <w:pageBreakBefore w:val="0"/>
        <w:widowControl w:val="0"/>
        <w:kinsoku/>
        <w:wordWrap/>
        <w:overflowPunct/>
        <w:topLinePunct w:val="0"/>
        <w:autoSpaceDE/>
        <w:autoSpaceDN/>
        <w:bidi w:val="0"/>
        <w:adjustRightInd w:val="0"/>
        <w:snapToGrid/>
        <w:ind w:left="420" w:leftChars="200"/>
        <w:textAlignment w:val="auto"/>
        <w:rPr>
          <w:rFonts w:hint="eastAsia" w:ascii="宋体" w:hAnsi="宋体" w:cs="宋体"/>
          <w:color w:val="000000" w:themeColor="text1"/>
          <w:sz w:val="24"/>
          <w14:textFill>
            <w14:solidFill>
              <w14:schemeClr w14:val="tx1"/>
            </w14:solidFill>
          </w14:textFill>
        </w:rPr>
      </w:pPr>
    </w:p>
    <w:p>
      <w:pPr>
        <w:pStyle w:val="2"/>
        <w:pageBreakBefore w:val="0"/>
        <w:widowControl w:val="0"/>
        <w:kinsoku/>
        <w:wordWrap/>
        <w:overflowPunct/>
        <w:topLinePunct w:val="0"/>
        <w:autoSpaceDE/>
        <w:autoSpaceDN/>
        <w:bidi w:val="0"/>
        <w:adjustRightInd w:val="0"/>
        <w:snapToGrid/>
        <w:ind w:left="114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软接头（软管）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进水闸</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可调进水堰板</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可调出水堰板</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真空表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弹性接头</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弹性接头</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电动阀门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法兰阀门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eastAsia="宋体" w:cs="宋体"/>
          <w:i w:val="0"/>
          <w:iCs w:val="0"/>
          <w:color w:val="000000"/>
          <w:kern w:val="0"/>
          <w:sz w:val="24"/>
          <w:szCs w:val="24"/>
          <w:u w:val="none"/>
          <w:lang w:val="en-US" w:eastAsia="zh-CN" w:bidi="ar"/>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法兰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w:t>
      </w:r>
      <w:r>
        <w:rPr>
          <w:rFonts w:hint="eastAsia" w:ascii="宋体" w:hAnsi="宋体" w:cs="宋体"/>
          <w:color w:val="000000" w:themeColor="text1"/>
          <w:sz w:val="24"/>
          <w:highlight w:val="none"/>
          <w:u w:val="single"/>
          <w14:textFill>
            <w14:solidFill>
              <w14:schemeClr w14:val="tx1"/>
            </w14:solidFill>
          </w14:textFill>
        </w:rPr>
        <w:t>型企业、微型企业）</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PE污水压力管</w:t>
      </w: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 xml:space="preserve">，属于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PE污水压力管</w:t>
      </w: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 xml:space="preserve">，属于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360" w:lineRule="auto"/>
        <w:ind w:left="0" w:leftChars="0" w:firstLine="480" w:firstLineChars="200"/>
        <w:textAlignment w:val="auto"/>
        <w:rPr>
          <w:rFonts w:hint="eastAsia"/>
          <w:b w:val="0"/>
          <w:bCs w:val="0"/>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钢管</w:t>
      </w: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 xml:space="preserve">，属于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塑料管</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pStyle w:val="2"/>
        <w:pageBreakBefore w:val="0"/>
        <w:widowControl w:val="0"/>
        <w:numPr>
          <w:ilvl w:val="0"/>
          <w:numId w:val="2"/>
        </w:numPr>
        <w:kinsoku/>
        <w:wordWrap/>
        <w:overflowPunct/>
        <w:topLinePunct w:val="0"/>
        <w:autoSpaceDE/>
        <w:autoSpaceDN/>
        <w:bidi w:val="0"/>
        <w:adjustRightInd w:val="0"/>
        <w:snapToGrid/>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塑料管</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塑料管管件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钢管</w:t>
      </w: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24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钢管</w:t>
      </w: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spacing w:before="0" w:after="0" w:line="240" w:lineRule="auto"/>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ind w:left="420" w:leftChars="200"/>
        <w:textAlignment w:val="auto"/>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钢管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不锈钢管管件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塑料管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塑料管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eastAsia="宋体" w:cs="宋体"/>
          <w:i w:val="0"/>
          <w:iCs w:val="0"/>
          <w:color w:val="000000"/>
          <w:kern w:val="0"/>
          <w:sz w:val="24"/>
          <w:szCs w:val="24"/>
          <w:u w:val="none"/>
          <w:lang w:val="en-US" w:eastAsia="zh-CN" w:bidi="ar"/>
        </w:rPr>
        <w:t>塑料管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Style w:val="2"/>
        <w:pageBreakBefore w:val="0"/>
        <w:widowControl w:val="0"/>
        <w:numPr>
          <w:ilvl w:val="0"/>
          <w:numId w:val="2"/>
        </w:numPr>
        <w:kinsoku/>
        <w:wordWrap/>
        <w:overflowPunct/>
        <w:topLinePunct w:val="0"/>
        <w:autoSpaceDE/>
        <w:autoSpaceDN/>
        <w:bidi w:val="0"/>
        <w:adjustRightInd w:val="0"/>
        <w:snapToGrid/>
        <w:ind w:left="0" w:leftChars="0" w:firstLine="480" w:firstLineChars="200"/>
        <w:textAlignment w:val="auto"/>
        <w:rPr>
          <w:rFonts w:hint="eastAsia"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eastAsia="宋体" w:cs="宋体"/>
          <w:b w:val="0"/>
          <w:bCs w:val="0"/>
          <w:i w:val="0"/>
          <w:iCs w:val="0"/>
          <w:color w:val="000000"/>
          <w:kern w:val="0"/>
          <w:sz w:val="24"/>
          <w:szCs w:val="24"/>
          <w:u w:val="none"/>
          <w:lang w:val="en-US" w:eastAsia="zh-CN" w:bidi="ar"/>
        </w:rPr>
        <w:t>塑料管</w:t>
      </w:r>
      <w:r>
        <w:rPr>
          <w:rFonts w:hint="eastAsia" w:ascii="宋体" w:hAnsi="宋体" w:cs="宋体"/>
          <w:b w:val="0"/>
          <w:bCs w:val="0"/>
          <w:color w:val="000000" w:themeColor="text1"/>
          <w:sz w:val="24"/>
          <w:highlight w:val="none"/>
          <w:u w:val="single"/>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 xml:space="preserve"> ，属于 </w:t>
      </w:r>
      <w:r>
        <w:rPr>
          <w:rFonts w:hint="eastAsia" w:ascii="宋体" w:hAnsi="宋体" w:cs="宋体"/>
          <w:b w:val="0"/>
          <w:bCs w:val="0"/>
          <w:color w:val="000000" w:themeColor="text1"/>
          <w:sz w:val="24"/>
          <w:u w:val="single"/>
          <w14:textFill>
            <w14:solidFill>
              <w14:schemeClr w14:val="tx1"/>
            </w14:solidFill>
          </w14:textFill>
        </w:rPr>
        <w:t>（</w:t>
      </w:r>
      <w:r>
        <w:rPr>
          <w:rFonts w:hint="eastAsia" w:ascii="宋体" w:hAnsi="宋体" w:cs="宋体"/>
          <w:b w:val="0"/>
          <w:bCs w:val="0"/>
          <w:color w:val="000000" w:themeColor="text1"/>
          <w:sz w:val="24"/>
          <w:u w:val="single"/>
          <w:lang w:val="en-US" w:eastAsia="zh-CN"/>
          <w14:textFill>
            <w14:solidFill>
              <w14:schemeClr w14:val="tx1"/>
            </w14:solidFill>
          </w14:textFill>
        </w:rPr>
        <w:t>工</w:t>
      </w:r>
      <w:r>
        <w:rPr>
          <w:rFonts w:hint="eastAsia" w:ascii="宋体" w:hAnsi="宋体" w:cs="宋体"/>
          <w:b w:val="0"/>
          <w:bCs w:val="0"/>
          <w:color w:val="000000" w:themeColor="text1"/>
          <w:sz w:val="24"/>
          <w:u w:val="single"/>
          <w14:textFill>
            <w14:solidFill>
              <w14:schemeClr w14:val="tx1"/>
            </w14:solidFill>
          </w14:textFill>
        </w:rPr>
        <w:t>业）</w:t>
      </w:r>
      <w:r>
        <w:rPr>
          <w:rFonts w:hint="eastAsia" w:ascii="宋体" w:hAnsi="宋体" w:cs="宋体"/>
          <w:b w:val="0"/>
          <w:bCs w:val="0"/>
          <w:color w:val="000000" w:themeColor="text1"/>
          <w:sz w:val="24"/>
          <w14:textFill>
            <w14:solidFill>
              <w14:schemeClr w14:val="tx1"/>
            </w14:solidFill>
          </w14:textFill>
        </w:rPr>
        <w:t>行业 ；制造商为</w:t>
      </w:r>
      <w:r>
        <w:rPr>
          <w:rFonts w:hint="eastAsia" w:ascii="宋体" w:hAnsi="宋体" w:cs="宋体"/>
          <w:b w:val="0"/>
          <w:bCs w:val="0"/>
          <w:color w:val="000000" w:themeColor="text1"/>
          <w:sz w:val="24"/>
          <w:u w:val="single"/>
          <w14:textFill>
            <w14:solidFill>
              <w14:schemeClr w14:val="tx1"/>
            </w14:solidFill>
          </w14:textFill>
        </w:rPr>
        <w:t xml:space="preserve"> （企业名称）</w:t>
      </w:r>
      <w:r>
        <w:rPr>
          <w:rFonts w:hint="eastAsia" w:ascii="宋体" w:hAnsi="宋体" w:cs="宋体"/>
          <w:b w:val="0"/>
          <w:bCs w:val="0"/>
          <w:color w:val="000000" w:themeColor="text1"/>
          <w:sz w:val="24"/>
          <w14:textFill>
            <w14:solidFill>
              <w14:schemeClr w14:val="tx1"/>
            </w14:solidFill>
          </w14:textFill>
        </w:rPr>
        <w:t xml:space="preserve"> ，从业人员</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人，营业收入为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万元，资产总额为</w:t>
      </w:r>
      <w:r>
        <w:rPr>
          <w:rFonts w:hint="eastAsia" w:ascii="宋体" w:hAnsi="宋体" w:cs="宋体"/>
          <w:b w:val="0"/>
          <w:bCs w:val="0"/>
          <w:color w:val="000000" w:themeColor="text1"/>
          <w:sz w:val="24"/>
          <w:u w:val="single"/>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万元，属于</w:t>
      </w:r>
      <w:r>
        <w:rPr>
          <w:rFonts w:hint="eastAsia" w:ascii="宋体" w:hAnsi="宋体" w:cs="宋体"/>
          <w:b w:val="0"/>
          <w:bCs w:val="0"/>
          <w:color w:val="000000" w:themeColor="text1"/>
          <w:sz w:val="24"/>
          <w:u w:val="single"/>
          <w14:textFill>
            <w14:solidFill>
              <w14:schemeClr w14:val="tx1"/>
            </w14:solidFill>
          </w14:textFill>
        </w:rPr>
        <w:t xml:space="preserve"> （中型企业、小型企业、微型企业）</w:t>
      </w:r>
      <w:r>
        <w:rPr>
          <w:rFonts w:hint="eastAsia" w:ascii="宋体" w:hAnsi="宋体" w:cs="宋体"/>
          <w:b w:val="0"/>
          <w:bCs w:val="0"/>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塑料管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金属骨架复合管件</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spacing w:line="360" w:lineRule="auto"/>
        <w:ind w:left="420" w:leftChars="200" w:firstLine="480" w:firstLineChars="200"/>
        <w:textAlignment w:val="auto"/>
        <w:rPr>
          <w:rFonts w:hint="eastAsia" w:ascii="宋体" w:hAnsi="宋体" w:cs="宋体"/>
          <w:color w:val="000000" w:themeColor="text1"/>
          <w:sz w:val="24"/>
          <w:lang w:val="en-US" w:eastAsia="zh-CN"/>
          <w14:textFill>
            <w14:solidFill>
              <w14:schemeClr w14:val="tx1"/>
            </w14:solidFill>
          </w14:textFill>
        </w:rPr>
      </w:pP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钢管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不锈钢管管件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阀门井</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水表井</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排泥水检查井</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雨水检查井</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雨水排出口</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污水消能井</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污水检查并</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偏沟式单算雨水口</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化粪池</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检查井防坠网</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工</w:t>
      </w:r>
      <w:r>
        <w:rPr>
          <w:rFonts w:hint="eastAsia" w:ascii="宋体" w:hAnsi="宋体" w:cs="宋体"/>
          <w:color w:val="000000" w:themeColor="text1"/>
          <w:sz w:val="24"/>
          <w:highlight w:val="none"/>
          <w:u w:val="single"/>
          <w14:textFill>
            <w14:solidFill>
              <w14:schemeClr w14:val="tx1"/>
            </w14:solidFill>
          </w14:textFill>
        </w:rPr>
        <w:t>业</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螺纹阀门</w:t>
      </w:r>
      <w:r>
        <w:rPr>
          <w:rFonts w:hint="eastAsia" w:ascii="宋体" w:hAnsi="宋体" w:cs="宋体"/>
          <w:b w:val="0"/>
          <w:bCs w:val="0"/>
          <w:i w:val="0"/>
          <w:iCs w:val="0"/>
          <w:color w:val="000000"/>
          <w:kern w:val="0"/>
          <w:sz w:val="24"/>
          <w:szCs w:val="24"/>
          <w:u w:val="single"/>
          <w:lang w:val="en-US" w:eastAsia="zh-CN" w:bidi="ar"/>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水表</w:t>
      </w:r>
      <w:r>
        <w:rPr>
          <w:rFonts w:hint="eastAsia" w:ascii="宋体" w:hAnsi="宋体" w:cs="宋体"/>
          <w:b w:val="0"/>
          <w:bCs w:val="0"/>
          <w:i w:val="0"/>
          <w:iCs w:val="0"/>
          <w:color w:val="000000"/>
          <w:kern w:val="0"/>
          <w:sz w:val="24"/>
          <w:szCs w:val="24"/>
          <w:u w:val="single"/>
          <w:lang w:val="en-US" w:eastAsia="zh-CN" w:bidi="ar"/>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室外消火栓</w:t>
      </w:r>
      <w:r>
        <w:rPr>
          <w:rFonts w:hint="eastAsia" w:ascii="宋体" w:hAnsi="宋体" w:cs="宋体"/>
          <w:b w:val="0"/>
          <w:bCs w:val="0"/>
          <w:i w:val="0"/>
          <w:iCs w:val="0"/>
          <w:color w:val="000000"/>
          <w:kern w:val="0"/>
          <w:sz w:val="24"/>
          <w:szCs w:val="24"/>
          <w:u w:val="single"/>
          <w:lang w:val="en-US" w:eastAsia="zh-CN" w:bidi="ar"/>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倒流防止器</w:t>
      </w:r>
      <w:r>
        <w:rPr>
          <w:rFonts w:hint="eastAsia" w:ascii="宋体" w:hAnsi="宋体" w:cs="宋体"/>
          <w:b w:val="0"/>
          <w:bCs w:val="0"/>
          <w:i w:val="0"/>
          <w:iCs w:val="0"/>
          <w:color w:val="000000"/>
          <w:kern w:val="0"/>
          <w:sz w:val="24"/>
          <w:szCs w:val="24"/>
          <w:u w:val="single"/>
          <w:lang w:val="en-US" w:eastAsia="zh-CN" w:bidi="ar"/>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倒流防止器</w:t>
      </w:r>
      <w:r>
        <w:rPr>
          <w:rFonts w:hint="eastAsia" w:ascii="宋体" w:hAnsi="宋体" w:cs="宋体"/>
          <w:b w:val="0"/>
          <w:bCs w:val="0"/>
          <w:i w:val="0"/>
          <w:iCs w:val="0"/>
          <w:color w:val="000000"/>
          <w:kern w:val="0"/>
          <w:sz w:val="24"/>
          <w:szCs w:val="24"/>
          <w:u w:val="single"/>
          <w:lang w:val="en-US" w:eastAsia="zh-CN" w:bidi="ar"/>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潜水排污泵</w:t>
      </w:r>
      <w:r>
        <w:rPr>
          <w:rFonts w:hint="eastAsia" w:ascii="宋体" w:hAnsi="宋体" w:cs="宋体"/>
          <w:b w:val="0"/>
          <w:bCs w:val="0"/>
          <w:i w:val="0"/>
          <w:iCs w:val="0"/>
          <w:color w:val="000000"/>
          <w:kern w:val="0"/>
          <w:sz w:val="24"/>
          <w:szCs w:val="24"/>
          <w:u w:val="single"/>
          <w:lang w:val="en-US" w:eastAsia="zh-CN" w:bidi="ar"/>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电动阀门</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电动阀门</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光缆</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双绞线缆</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配管</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500*500成品电缆井</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一体化泵站</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一体化泵站</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一体化泵站</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一体化泵站</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离心式泵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潜水泵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配电箱</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离心式泵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传感器</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监控摄像设备</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电力电缆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双绞线缆</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配管</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500*500成品电缆井</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沉淀池清、才出回流泵</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工</w:t>
      </w:r>
      <w:r>
        <w:rPr>
          <w:rFonts w:hint="eastAsia" w:ascii="宋体" w:hAnsi="宋体" w:cs="宋体"/>
          <w:color w:val="000000" w:themeColor="text1"/>
          <w:sz w:val="24"/>
          <w:u w:val="single"/>
          <w14:textFill>
            <w14:solidFill>
              <w14:schemeClr w14:val="tx1"/>
            </w14:solidFill>
          </w14:textFill>
        </w:rPr>
        <w:t>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pacing w:line="360" w:lineRule="auto"/>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601" w:name="_Toc131845147"/>
    <w:bookmarkStart w:id="602" w:name="_Toc91899912"/>
    <w:bookmarkStart w:id="603" w:name="_Toc164085800"/>
    <w:bookmarkStart w:id="604" w:name="_Toc36110187"/>
    <w:r>
      <w:rPr>
        <w:rFonts w:hint="eastAsia" w:ascii="仿宋_GB2312" w:eastAsia="仿宋_GB2312"/>
        <w:kern w:val="0"/>
        <w:szCs w:val="21"/>
      </w:rPr>
      <w:t xml:space="preserve"> 页</w:t>
    </w:r>
    <w:bookmarkEnd w:id="601"/>
    <w:bookmarkEnd w:id="602"/>
    <w:bookmarkEnd w:id="603"/>
    <w:bookmarkEnd w:id="6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rPr>
        <w:rFonts w:hint="eastAsia"/>
        <w:lang w:val="en-US" w:eastAsia="zh-CN"/>
      </w:rPr>
      <w:t>淳安县</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淳安县</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83D4D"/>
    <w:multiLevelType w:val="singleLevel"/>
    <w:tmpl w:val="13483D4D"/>
    <w:lvl w:ilvl="0" w:tentative="0">
      <w:start w:val="1"/>
      <w:numFmt w:val="decimal"/>
      <w:suff w:val="nothing"/>
      <w:lvlText w:val="%1．"/>
      <w:lvlJc w:val="left"/>
      <w:pPr>
        <w:ind w:left="0" w:firstLine="400"/>
      </w:pPr>
      <w:rPr>
        <w:rFonts w:hint="default"/>
      </w:rPr>
    </w:lvl>
  </w:abstractNum>
  <w:abstractNum w:abstractNumId="1">
    <w:nsid w:val="3568B602"/>
    <w:multiLevelType w:val="singleLevel"/>
    <w:tmpl w:val="3568B60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YWJjNTMzMzVkYzNjOGY1ODI5Y2Q3ZGU3Yjg5Yz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20535A"/>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54102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EC7C89"/>
    <w:rsid w:val="167F30CD"/>
    <w:rsid w:val="16A8729C"/>
    <w:rsid w:val="16B33777"/>
    <w:rsid w:val="16BC70A7"/>
    <w:rsid w:val="16C6339E"/>
    <w:rsid w:val="172F2D79"/>
    <w:rsid w:val="17557BEF"/>
    <w:rsid w:val="17D349C1"/>
    <w:rsid w:val="17ED0EBA"/>
    <w:rsid w:val="18244F26"/>
    <w:rsid w:val="1830729E"/>
    <w:rsid w:val="1870062C"/>
    <w:rsid w:val="18817102"/>
    <w:rsid w:val="18830A15"/>
    <w:rsid w:val="18852B28"/>
    <w:rsid w:val="188B5321"/>
    <w:rsid w:val="18FE41CD"/>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75414C"/>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9E588E"/>
    <w:rsid w:val="25A917A6"/>
    <w:rsid w:val="25BE27CC"/>
    <w:rsid w:val="25F74A5C"/>
    <w:rsid w:val="2628662C"/>
    <w:rsid w:val="262D45DE"/>
    <w:rsid w:val="26871DC8"/>
    <w:rsid w:val="26A53EF9"/>
    <w:rsid w:val="26A94201"/>
    <w:rsid w:val="26AC274F"/>
    <w:rsid w:val="26D7485F"/>
    <w:rsid w:val="27044A29"/>
    <w:rsid w:val="271D34C8"/>
    <w:rsid w:val="273D0B66"/>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D86BBE"/>
    <w:rsid w:val="29F26D24"/>
    <w:rsid w:val="2A15033F"/>
    <w:rsid w:val="2A1662C1"/>
    <w:rsid w:val="2A1C7367"/>
    <w:rsid w:val="2A2815FA"/>
    <w:rsid w:val="2A6D6092"/>
    <w:rsid w:val="2A7D76B4"/>
    <w:rsid w:val="2B437463"/>
    <w:rsid w:val="2B5E047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8B3892"/>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6FE6E74"/>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6417A"/>
    <w:rsid w:val="3A8C7BEF"/>
    <w:rsid w:val="3A906246"/>
    <w:rsid w:val="3B20637D"/>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67A38"/>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AE152D"/>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754D8C"/>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A5CD4"/>
    <w:rsid w:val="477B778F"/>
    <w:rsid w:val="478203EC"/>
    <w:rsid w:val="47B025FA"/>
    <w:rsid w:val="47E808D7"/>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8E6583"/>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F6428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DB153B"/>
    <w:rsid w:val="5E006862"/>
    <w:rsid w:val="5E0207B9"/>
    <w:rsid w:val="5E1834A1"/>
    <w:rsid w:val="5E261785"/>
    <w:rsid w:val="5E4A7017"/>
    <w:rsid w:val="5E552BBA"/>
    <w:rsid w:val="5E611C10"/>
    <w:rsid w:val="5E7A0F3F"/>
    <w:rsid w:val="5E847BFE"/>
    <w:rsid w:val="5ECC07C2"/>
    <w:rsid w:val="5EFC7377"/>
    <w:rsid w:val="5F06174D"/>
    <w:rsid w:val="5F3A3602"/>
    <w:rsid w:val="5F45733B"/>
    <w:rsid w:val="5F6277C6"/>
    <w:rsid w:val="5F6D0B1D"/>
    <w:rsid w:val="5F8D0B82"/>
    <w:rsid w:val="5FCC5339"/>
    <w:rsid w:val="5FE34A5B"/>
    <w:rsid w:val="5FFE1E36"/>
    <w:rsid w:val="60150B1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185E47"/>
    <w:rsid w:val="653C3090"/>
    <w:rsid w:val="65854376"/>
    <w:rsid w:val="658767BE"/>
    <w:rsid w:val="65892531"/>
    <w:rsid w:val="65E971E8"/>
    <w:rsid w:val="66195831"/>
    <w:rsid w:val="662E75B1"/>
    <w:rsid w:val="66342C2E"/>
    <w:rsid w:val="663E784C"/>
    <w:rsid w:val="668B6A45"/>
    <w:rsid w:val="672F3F24"/>
    <w:rsid w:val="673E055F"/>
    <w:rsid w:val="67551CE3"/>
    <w:rsid w:val="675E3BCB"/>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53AC8"/>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FA24BB"/>
    <w:rsid w:val="6D167928"/>
    <w:rsid w:val="6D26299B"/>
    <w:rsid w:val="6D4772EC"/>
    <w:rsid w:val="6D8B5680"/>
    <w:rsid w:val="6D9078AF"/>
    <w:rsid w:val="6DAA3FEF"/>
    <w:rsid w:val="6DC0172B"/>
    <w:rsid w:val="6DCB690C"/>
    <w:rsid w:val="6DD41A5B"/>
    <w:rsid w:val="6DF43C2E"/>
    <w:rsid w:val="6DF51CA3"/>
    <w:rsid w:val="6E4076FA"/>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03245E"/>
    <w:rsid w:val="7B257FFD"/>
    <w:rsid w:val="7B343476"/>
    <w:rsid w:val="7B5A2978"/>
    <w:rsid w:val="7B5A7E4C"/>
    <w:rsid w:val="7B667AF9"/>
    <w:rsid w:val="7B7468F8"/>
    <w:rsid w:val="7BEE0103"/>
    <w:rsid w:val="7C0A0FE4"/>
    <w:rsid w:val="7C254906"/>
    <w:rsid w:val="7C590818"/>
    <w:rsid w:val="7C7C10F6"/>
    <w:rsid w:val="7C853BEA"/>
    <w:rsid w:val="7C881368"/>
    <w:rsid w:val="7C906278"/>
    <w:rsid w:val="7CE27788"/>
    <w:rsid w:val="7D0C32F1"/>
    <w:rsid w:val="7D0F408D"/>
    <w:rsid w:val="7D491C6C"/>
    <w:rsid w:val="7D5429C0"/>
    <w:rsid w:val="7D6E6D43"/>
    <w:rsid w:val="7DB57A34"/>
    <w:rsid w:val="7DD64663"/>
    <w:rsid w:val="7DE247F1"/>
    <w:rsid w:val="7DE60973"/>
    <w:rsid w:val="7DEF0916"/>
    <w:rsid w:val="7E1E5218"/>
    <w:rsid w:val="7E835FD4"/>
    <w:rsid w:val="7E9A4E1F"/>
    <w:rsid w:val="7EA7723A"/>
    <w:rsid w:val="7EF56FBB"/>
    <w:rsid w:val="7F0768EB"/>
    <w:rsid w:val="7F143BEC"/>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8"/>
    <w:qFormat/>
    <w:uiPriority w:val="0"/>
    <w:pPr>
      <w:ind w:firstLine="420"/>
    </w:pPr>
    <w:rPr>
      <w:rFonts w:hAnsi="Calibri" w:cs="Times New Roman"/>
      <w:snapToGrid/>
      <w:szCs w:val="20"/>
    </w:rPr>
  </w:style>
  <w:style w:type="paragraph" w:styleId="25">
    <w:name w:val="Body Text Indent"/>
    <w:basedOn w:val="1"/>
    <w:next w:val="15"/>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next w:val="1"/>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2"/>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2"/>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2"/>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2"/>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2"/>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2"/>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NormalCharacter"/>
    <w:qFormat/>
    <w:uiPriority w:val="0"/>
    <w:rPr>
      <w:rFonts w:hint="eastAsia" w:ascii="仿宋_GB2312" w:eastAsia="仿宋_GB2312"/>
      <w:b/>
      <w:sz w:val="32"/>
      <w:szCs w:val="32"/>
    </w:rPr>
  </w:style>
  <w:style w:type="paragraph" w:customStyle="1" w:styleId="963">
    <w:name w:val="童正文"/>
    <w:basedOn w:val="1"/>
    <w:qFormat/>
    <w:uiPriority w:val="0"/>
    <w:pPr>
      <w:spacing w:line="360" w:lineRule="auto"/>
      <w:ind w:firstLine="480" w:firstLineChars="200"/>
    </w:pPr>
    <w:rPr>
      <w:kern w:val="0"/>
      <w:sz w:val="24"/>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30749</Words>
  <Characters>32454</Characters>
  <Lines>279</Lines>
  <Paragraphs>78</Paragraphs>
  <TotalTime>10</TotalTime>
  <ScaleCrop>false</ScaleCrop>
  <LinksUpToDate>false</LinksUpToDate>
  <CharactersWithSpaces>37757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WPS_1685237196</cp:lastModifiedBy>
  <cp:lastPrinted>2023-07-22T04:44:00Z</cp:lastPrinted>
  <dcterms:modified xsi:type="dcterms:W3CDTF">2023-08-01T09:45:46Z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