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ascii="宋体" w:hAnsi="宋体" w:cs="宋体"/>
          <w:b/>
          <w:color w:val="auto"/>
          <w:sz w:val="24"/>
          <w:highlight w:val="none"/>
        </w:rPr>
      </w:pPr>
    </w:p>
    <w:p w14:paraId="7DAE5A3B">
      <w:pPr>
        <w:spacing w:line="360" w:lineRule="auto"/>
        <w:jc w:val="center"/>
        <w:rPr>
          <w:rFonts w:ascii="宋体" w:hAnsi="宋体" w:cs="宋体"/>
          <w:b/>
          <w:color w:val="auto"/>
          <w:sz w:val="24"/>
          <w:highlight w:val="none"/>
        </w:rPr>
      </w:pPr>
    </w:p>
    <w:p w14:paraId="3DE7FA54">
      <w:pPr>
        <w:adjustRightInd/>
        <w:spacing w:line="360" w:lineRule="auto"/>
        <w:jc w:val="center"/>
        <w:rPr>
          <w:rFonts w:hint="eastAsia" w:ascii="宋体" w:hAnsi="宋体" w:cs="宋体"/>
          <w:color w:val="auto"/>
          <w:sz w:val="48"/>
          <w:szCs w:val="48"/>
          <w:highlight w:val="none"/>
          <w:lang w:eastAsia="zh-CN"/>
        </w:rPr>
      </w:pPr>
    </w:p>
    <w:p w14:paraId="674F37C5">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半岛印象和湖滨印象两所幼儿园食堂设备采购项目</w:t>
      </w:r>
    </w:p>
    <w:p w14:paraId="58000AB2">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12574DA3">
      <w:pPr>
        <w:adjustRightInd/>
        <w:spacing w:line="36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7CDDB4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（电子招投标）</w:t>
      </w:r>
    </w:p>
    <w:p w14:paraId="4DD27BE0">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lang w:val="en-US" w:eastAsia="zh-CN"/>
        </w:rPr>
        <w:t>项目</w:t>
      </w: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ZJCZZF[2025]08号</w:t>
      </w:r>
    </w:p>
    <w:p w14:paraId="6EE686F4">
      <w:pPr>
        <w:adjustRightInd/>
        <w:spacing w:line="360" w:lineRule="auto"/>
        <w:rPr>
          <w:rFonts w:ascii="宋体" w:hAnsi="宋体" w:cs="宋体"/>
          <w:color w:val="auto"/>
          <w:sz w:val="28"/>
          <w:szCs w:val="20"/>
          <w:highlight w:val="none"/>
        </w:rPr>
      </w:pPr>
    </w:p>
    <w:p w14:paraId="0BD3EB4E">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218FBAD">
      <w:pPr>
        <w:spacing w:line="360" w:lineRule="auto"/>
        <w:jc w:val="center"/>
        <w:rPr>
          <w:rFonts w:ascii="宋体" w:hAnsi="宋体" w:cs="宋体"/>
          <w:b/>
          <w:color w:val="auto"/>
          <w:sz w:val="44"/>
          <w:szCs w:val="44"/>
          <w:highlight w:val="none"/>
        </w:rPr>
      </w:pPr>
    </w:p>
    <w:p w14:paraId="131791BC">
      <w:pPr>
        <w:spacing w:line="360" w:lineRule="auto"/>
        <w:jc w:val="center"/>
        <w:rPr>
          <w:rFonts w:ascii="宋体" w:hAnsi="宋体" w:cs="宋体"/>
          <w:color w:val="auto"/>
          <w:sz w:val="24"/>
          <w:highlight w:val="none"/>
        </w:rPr>
      </w:pPr>
    </w:p>
    <w:p w14:paraId="6D673583">
      <w:pPr>
        <w:spacing w:line="360" w:lineRule="auto"/>
        <w:jc w:val="center"/>
        <w:rPr>
          <w:rFonts w:ascii="宋体" w:hAnsi="宋体" w:cs="宋体"/>
          <w:color w:val="auto"/>
          <w:sz w:val="24"/>
          <w:highlight w:val="none"/>
        </w:rPr>
      </w:pPr>
    </w:p>
    <w:p w14:paraId="337AC081">
      <w:pPr>
        <w:pStyle w:val="4"/>
        <w:rPr>
          <w:rFonts w:ascii="宋体" w:hAnsi="宋体" w:cs="宋体"/>
          <w:color w:val="auto"/>
          <w:sz w:val="24"/>
          <w:highlight w:val="none"/>
        </w:rPr>
      </w:pPr>
    </w:p>
    <w:p w14:paraId="594E55F2">
      <w:pPr>
        <w:rPr>
          <w:color w:val="auto"/>
        </w:rPr>
      </w:pPr>
    </w:p>
    <w:p w14:paraId="352208B2">
      <w:pPr>
        <w:spacing w:line="360" w:lineRule="auto"/>
        <w:rPr>
          <w:rFonts w:ascii="宋体" w:hAnsi="宋体" w:cs="宋体"/>
          <w:color w:val="auto"/>
          <w:sz w:val="32"/>
          <w:szCs w:val="32"/>
          <w:highlight w:val="none"/>
        </w:rPr>
      </w:pPr>
    </w:p>
    <w:p w14:paraId="7FFE4AFE">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淳安县教育局</w:t>
      </w:r>
    </w:p>
    <w:p w14:paraId="623050F7">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浙江诚正工程管理有限公司</w:t>
      </w:r>
    </w:p>
    <w:p w14:paraId="38F65B44">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八</w:t>
      </w:r>
      <w:r>
        <w:rPr>
          <w:rFonts w:hint="eastAsia" w:ascii="宋体" w:hAnsi="宋体" w:cs="宋体"/>
          <w:bCs/>
          <w:color w:val="auto"/>
          <w:sz w:val="32"/>
          <w:szCs w:val="32"/>
          <w:highlight w:val="none"/>
        </w:rPr>
        <w:t>日</w:t>
      </w:r>
    </w:p>
    <w:p w14:paraId="74548DD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5F9C2E21">
      <w:pPr>
        <w:spacing w:line="360" w:lineRule="auto"/>
        <w:jc w:val="center"/>
        <w:rPr>
          <w:rFonts w:ascii="宋体" w:hAnsi="宋体" w:cs="宋体"/>
          <w:color w:val="auto"/>
          <w:sz w:val="24"/>
          <w:highlight w:val="none"/>
        </w:rPr>
      </w:pPr>
    </w:p>
    <w:p w14:paraId="6B8A5152">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89A9BD0">
      <w:pPr>
        <w:spacing w:line="360" w:lineRule="auto"/>
        <w:rPr>
          <w:rFonts w:ascii="宋体" w:hAnsi="宋体" w:cs="宋体"/>
          <w:color w:val="auto"/>
          <w:sz w:val="32"/>
          <w:szCs w:val="32"/>
          <w:highlight w:val="none"/>
        </w:rPr>
      </w:pPr>
    </w:p>
    <w:p w14:paraId="39310043">
      <w:pPr>
        <w:spacing w:line="360" w:lineRule="auto"/>
        <w:rPr>
          <w:rFonts w:ascii="宋体" w:hAnsi="宋体" w:cs="宋体"/>
          <w:color w:val="auto"/>
          <w:sz w:val="32"/>
          <w:szCs w:val="32"/>
          <w:highlight w:val="none"/>
        </w:rPr>
      </w:pPr>
    </w:p>
    <w:p w14:paraId="3E1E250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51E1D4E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05F3E8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36CAFA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5C804E4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65806D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296C02C7">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33190393">
      <w:pPr>
        <w:spacing w:line="360" w:lineRule="auto"/>
        <w:ind w:firstLine="549" w:firstLineChars="229"/>
        <w:rPr>
          <w:rFonts w:ascii="宋体" w:hAnsi="宋体" w:cs="宋体"/>
          <w:color w:val="auto"/>
          <w:sz w:val="24"/>
          <w:highlight w:val="none"/>
        </w:rPr>
      </w:pPr>
    </w:p>
    <w:p w14:paraId="62671EFF">
      <w:pPr>
        <w:spacing w:line="360" w:lineRule="auto"/>
        <w:ind w:firstLine="549" w:firstLineChars="229"/>
        <w:rPr>
          <w:rFonts w:ascii="宋体" w:hAnsi="宋体" w:cs="宋体"/>
          <w:color w:val="auto"/>
          <w:sz w:val="24"/>
          <w:highlight w:val="none"/>
        </w:rPr>
      </w:pPr>
    </w:p>
    <w:p w14:paraId="73672AC6">
      <w:pPr>
        <w:spacing w:line="360" w:lineRule="auto"/>
        <w:ind w:firstLine="549" w:firstLineChars="229"/>
        <w:rPr>
          <w:rFonts w:ascii="宋体" w:hAnsi="宋体" w:cs="宋体"/>
          <w:color w:val="auto"/>
          <w:sz w:val="24"/>
          <w:highlight w:val="none"/>
        </w:rPr>
      </w:pPr>
    </w:p>
    <w:p w14:paraId="075E3567">
      <w:pPr>
        <w:spacing w:line="360" w:lineRule="auto"/>
        <w:ind w:firstLine="549" w:firstLineChars="229"/>
        <w:rPr>
          <w:rFonts w:ascii="宋体" w:hAnsi="宋体" w:cs="宋体"/>
          <w:color w:val="auto"/>
          <w:sz w:val="24"/>
          <w:highlight w:val="none"/>
        </w:rPr>
      </w:pPr>
    </w:p>
    <w:p w14:paraId="00CAD937">
      <w:pPr>
        <w:spacing w:line="360" w:lineRule="auto"/>
        <w:ind w:firstLine="549" w:firstLineChars="229"/>
        <w:rPr>
          <w:rFonts w:ascii="宋体" w:hAnsi="宋体" w:cs="宋体"/>
          <w:color w:val="auto"/>
          <w:sz w:val="24"/>
          <w:highlight w:val="none"/>
        </w:rPr>
      </w:pPr>
    </w:p>
    <w:p w14:paraId="3E95B8A5">
      <w:pPr>
        <w:spacing w:line="360" w:lineRule="auto"/>
        <w:ind w:firstLine="549" w:firstLineChars="229"/>
        <w:rPr>
          <w:rFonts w:ascii="宋体" w:hAnsi="宋体" w:cs="宋体"/>
          <w:color w:val="auto"/>
          <w:sz w:val="24"/>
          <w:highlight w:val="none"/>
        </w:rPr>
      </w:pPr>
    </w:p>
    <w:p w14:paraId="50070A86">
      <w:pPr>
        <w:spacing w:line="360" w:lineRule="auto"/>
        <w:ind w:firstLine="549" w:firstLineChars="229"/>
        <w:rPr>
          <w:rFonts w:ascii="宋体" w:hAnsi="宋体" w:cs="宋体"/>
          <w:color w:val="auto"/>
          <w:sz w:val="24"/>
          <w:highlight w:val="none"/>
        </w:rPr>
      </w:pPr>
    </w:p>
    <w:p w14:paraId="74012B10">
      <w:pPr>
        <w:spacing w:line="360" w:lineRule="auto"/>
        <w:ind w:firstLine="549" w:firstLineChars="229"/>
        <w:rPr>
          <w:rFonts w:ascii="宋体" w:hAnsi="宋体" w:cs="宋体"/>
          <w:color w:val="auto"/>
          <w:sz w:val="24"/>
          <w:highlight w:val="none"/>
        </w:rPr>
      </w:pPr>
    </w:p>
    <w:p w14:paraId="7897C8E2">
      <w:pPr>
        <w:spacing w:line="360" w:lineRule="auto"/>
        <w:ind w:firstLine="549" w:firstLineChars="229"/>
        <w:rPr>
          <w:rFonts w:ascii="宋体" w:hAnsi="宋体" w:cs="宋体"/>
          <w:color w:val="auto"/>
          <w:sz w:val="24"/>
          <w:highlight w:val="none"/>
        </w:rPr>
      </w:pPr>
    </w:p>
    <w:p w14:paraId="1C9D0826">
      <w:pPr>
        <w:spacing w:line="360" w:lineRule="auto"/>
        <w:ind w:firstLine="549" w:firstLineChars="229"/>
        <w:rPr>
          <w:rFonts w:ascii="宋体" w:hAnsi="宋体" w:cs="宋体"/>
          <w:color w:val="auto"/>
          <w:sz w:val="24"/>
          <w:highlight w:val="none"/>
        </w:rPr>
      </w:pPr>
    </w:p>
    <w:p w14:paraId="24943F00">
      <w:pPr>
        <w:spacing w:line="360" w:lineRule="auto"/>
        <w:ind w:firstLine="549" w:firstLineChars="229"/>
        <w:rPr>
          <w:rFonts w:ascii="宋体" w:hAnsi="宋体" w:cs="宋体"/>
          <w:color w:val="auto"/>
          <w:sz w:val="24"/>
          <w:highlight w:val="none"/>
        </w:rPr>
      </w:pPr>
    </w:p>
    <w:p w14:paraId="77D3AFFF">
      <w:pPr>
        <w:spacing w:line="360" w:lineRule="auto"/>
        <w:ind w:firstLine="549" w:firstLineChars="229"/>
        <w:rPr>
          <w:rFonts w:ascii="宋体" w:hAnsi="宋体" w:cs="宋体"/>
          <w:color w:val="auto"/>
          <w:sz w:val="24"/>
          <w:highlight w:val="none"/>
        </w:rPr>
      </w:pPr>
    </w:p>
    <w:p w14:paraId="0DC7F393">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649545"/>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1B3AECC">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7351472F">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eastAsia="zh-CN"/>
        </w:rPr>
        <w:t>半岛印象和湖滨印象两所幼儿园食堂设备采购项目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cs="Times New Roman" w:asciiTheme="minorEastAsia" w:hAnsiTheme="minorEastAsia" w:eastAsiaTheme="minorEastAsia"/>
          <w:snapToGrid/>
          <w:color w:val="auto"/>
          <w:kern w:val="2"/>
          <w:sz w:val="24"/>
          <w:szCs w:val="24"/>
          <w:highlight w:val="none"/>
        </w:rPr>
        <w:t>https://www.zcygov.cn/）获取（下载）招标文件，并于</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29</w:t>
      </w:r>
      <w:r>
        <w:rPr>
          <w:rStyle w:val="76"/>
          <w:rFonts w:hint="eastAsia" w:cs="Times New Roman" w:asciiTheme="minorEastAsia" w:hAnsiTheme="minorEastAsia" w:eastAsiaTheme="minorEastAsia"/>
          <w:snapToGrid/>
          <w:color w:val="auto"/>
          <w:kern w:val="2"/>
          <w:sz w:val="24"/>
          <w:szCs w:val="24"/>
          <w:highlight w:val="none"/>
          <w:u w:val="single"/>
        </w:rPr>
        <w:t xml:space="preserve">日 </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Style w:val="76"/>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4463AFE1">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2175D3A8">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ZJCZZF[2025]08号</w:t>
      </w:r>
    </w:p>
    <w:p w14:paraId="4155E44C">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半岛印象和湖滨印象两所幼儿园食堂设备采购项目</w:t>
      </w:r>
    </w:p>
    <w:p w14:paraId="038FAFFF">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color w:val="auto"/>
          <w:sz w:val="24"/>
          <w:lang w:val="en-US" w:eastAsia="zh-CN"/>
        </w:rPr>
        <w:t>676384.00</w:t>
      </w:r>
      <w:r>
        <w:rPr>
          <w:rFonts w:hint="eastAsia" w:ascii="宋体" w:hAnsi="宋体" w:cs="宋体"/>
          <w:color w:val="auto"/>
          <w:sz w:val="24"/>
          <w:highlight w:val="none"/>
        </w:rPr>
        <w:t xml:space="preserve"> </w:t>
      </w:r>
    </w:p>
    <w:p w14:paraId="664174EC">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color w:val="auto"/>
          <w:sz w:val="24"/>
          <w:lang w:val="en-US" w:eastAsia="zh-CN"/>
        </w:rPr>
        <w:t>676384.00</w:t>
      </w:r>
    </w:p>
    <w:p w14:paraId="5B41C99A">
      <w:pPr>
        <w:pStyle w:val="2"/>
        <w:keepNext w:val="0"/>
        <w:keepLines w:val="0"/>
        <w:pageBreakBefore w:val="0"/>
        <w:kinsoku/>
        <w:wordWrap/>
        <w:overflowPunct/>
        <w:topLinePunct w:val="0"/>
        <w:autoSpaceDE/>
        <w:autoSpaceDN/>
        <w:bidi w:val="0"/>
        <w:adjustRightInd w:val="0"/>
        <w:spacing w:line="360" w:lineRule="auto"/>
        <w:ind w:firstLine="480"/>
        <w:textAlignment w:val="auto"/>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color w:val="auto"/>
          <w:sz w:val="24"/>
          <w:highlight w:val="none"/>
          <w:lang w:eastAsia="zh-CN"/>
        </w:rPr>
        <w:t>半岛印象和湖滨印象两所幼儿园食堂设备采购</w:t>
      </w:r>
      <w:r>
        <w:rPr>
          <w:rFonts w:hint="eastAsia" w:hAnsi="宋体" w:cs="宋体"/>
          <w:color w:val="auto"/>
          <w:sz w:val="24"/>
          <w:highlight w:val="none"/>
          <w:lang w:val="en-US" w:eastAsia="zh-CN"/>
        </w:rPr>
        <w:t>及安装</w:t>
      </w:r>
      <w:r>
        <w:rPr>
          <w:rFonts w:hint="eastAsia" w:hAnsi="宋体" w:cs="宋体"/>
          <w:b w:val="0"/>
          <w:bCs/>
          <w:color w:val="auto"/>
          <w:sz w:val="24"/>
          <w:highlight w:val="none"/>
        </w:rPr>
        <w:t>等</w:t>
      </w:r>
      <w:r>
        <w:rPr>
          <w:rFonts w:hint="eastAsia" w:hAnsi="宋体" w:cs="宋体"/>
          <w:b w:val="0"/>
          <w:bCs/>
          <w:snapToGrid/>
          <w:color w:val="auto"/>
          <w:kern w:val="2"/>
          <w:sz w:val="24"/>
          <w:szCs w:val="24"/>
        </w:rPr>
        <w:t>。</w:t>
      </w:r>
      <w:r>
        <w:rPr>
          <w:rFonts w:hint="eastAsia" w:asciiTheme="minorEastAsia" w:hAnsiTheme="minorEastAsia" w:eastAsiaTheme="minorEastAsia"/>
          <w:b w:val="0"/>
          <w:bCs/>
          <w:snapToGrid/>
          <w:color w:val="auto"/>
          <w:kern w:val="2"/>
          <w:sz w:val="24"/>
          <w:szCs w:val="24"/>
          <w:highlight w:val="none"/>
        </w:rPr>
        <w:t>具体以招标文件第三部分采购需求为准，供应商可点击本公告下方“浏览采购文件”查看采购需求。</w:t>
      </w:r>
    </w:p>
    <w:p w14:paraId="29F6BB55">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合同履约期限：</w:t>
      </w:r>
      <w:r>
        <w:rPr>
          <w:rFonts w:hint="eastAsia" w:ascii="宋体" w:hAnsi="宋体" w:eastAsia="宋体" w:cs="宋体"/>
          <w:color w:val="auto"/>
          <w:sz w:val="24"/>
          <w:highlight w:val="none"/>
        </w:rPr>
        <w:t>合同签订</w:t>
      </w:r>
      <w:r>
        <w:rPr>
          <w:rFonts w:hint="eastAsia" w:ascii="宋体" w:hAnsi="宋体" w:eastAsia="宋体" w:cs="宋体"/>
          <w:color w:val="auto"/>
          <w:sz w:val="24"/>
          <w:highlight w:val="none"/>
          <w:lang w:eastAsia="zh-CN"/>
        </w:rPr>
        <w:t>后</w:t>
      </w:r>
      <w:r>
        <w:rPr>
          <w:rFonts w:hint="eastAsia" w:ascii="宋体" w:hAnsi="宋体" w:cs="宋体"/>
          <w:color w:val="auto"/>
          <w:sz w:val="24"/>
          <w:highlight w:val="none"/>
          <w:lang w:val="en-US" w:eastAsia="zh-CN"/>
        </w:rPr>
        <w:t>30</w:t>
      </w:r>
      <w:r>
        <w:rPr>
          <w:rFonts w:hint="eastAsia" w:ascii="宋体" w:hAnsi="宋体" w:eastAsia="宋体" w:cs="宋体"/>
          <w:color w:val="auto"/>
          <w:sz w:val="24"/>
          <w:highlight w:val="none"/>
        </w:rPr>
        <w:t>天</w:t>
      </w:r>
      <w:r>
        <w:rPr>
          <w:rFonts w:hint="eastAsia" w:ascii="宋体" w:hAnsi="宋体" w:eastAsia="宋体" w:cs="宋体"/>
          <w:color w:val="auto"/>
          <w:spacing w:val="-4"/>
          <w:kern w:val="0"/>
          <w:sz w:val="24"/>
          <w:szCs w:val="24"/>
          <w:highlight w:val="none"/>
          <w:lang w:val="en-US" w:eastAsia="zh-CN" w:bidi="ar-SA"/>
        </w:rPr>
        <w:t>（日历天数）内，中标人完成合同所包含的所有设备的供货、安装调试并通过采购人验收</w:t>
      </w:r>
      <w:r>
        <w:rPr>
          <w:rFonts w:hint="eastAsia" w:cs="Times New Roman" w:asciiTheme="minorEastAsia" w:hAnsiTheme="minorEastAsia" w:eastAsiaTheme="minorEastAsia"/>
          <w:b w:val="0"/>
          <w:bCs/>
          <w:snapToGrid/>
          <w:color w:val="auto"/>
          <w:kern w:val="2"/>
          <w:sz w:val="24"/>
          <w:szCs w:val="24"/>
          <w:highlight w:val="none"/>
          <w:lang w:val="en-US" w:eastAsia="zh-CN" w:bidi="ar-SA"/>
        </w:rPr>
        <w:t>。</w:t>
      </w:r>
    </w:p>
    <w:p w14:paraId="43F20924">
      <w:pPr>
        <w:pStyle w:val="2"/>
        <w:keepNext w:val="0"/>
        <w:keepLines w:val="0"/>
        <w:pageBreakBefore w:val="0"/>
        <w:kinsoku/>
        <w:wordWrap/>
        <w:overflowPunct/>
        <w:topLinePunct w:val="0"/>
        <w:autoSpaceDE/>
        <w:autoSpaceDN/>
        <w:bidi w:val="0"/>
        <w:adjustRightInd w:val="0"/>
        <w:spacing w:line="360" w:lineRule="auto"/>
        <w:ind w:firstLine="480"/>
        <w:textAlignment w:val="auto"/>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1B29313F">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14:paraId="59FFA480">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6F9F0325">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6C201491">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4C79E10F">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7526CE6F">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14:paraId="6687E698">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1349175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货物全部由符合政策要求的小微企业制造，提供中小企业声明函；</w:t>
      </w:r>
    </w:p>
    <w:p w14:paraId="23144444">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2"/>
    <w:p w14:paraId="1913C3FD">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E29ACB2">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4C0D77A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54F80419">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DA40C3E">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31126F1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29</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706CD96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22C9124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0891897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648C6DE2">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0024038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29</w:t>
      </w:r>
      <w:r>
        <w:rPr>
          <w:rStyle w:val="76"/>
          <w:rFonts w:hint="eastAsia" w:cs="Times New Roman" w:asciiTheme="minorEastAsia" w:hAnsiTheme="minorEastAsia" w:eastAsiaTheme="minorEastAsia"/>
          <w:snapToGrid/>
          <w:color w:val="auto"/>
          <w:kern w:val="2"/>
          <w:sz w:val="24"/>
          <w:szCs w:val="24"/>
          <w:highlight w:val="none"/>
          <w:u w:val="single"/>
        </w:rPr>
        <w:t xml:space="preserve">日 </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r>
        <w:rPr>
          <w:rFonts w:hint="eastAsia" w:ascii="宋体" w:hAnsi="宋体" w:cs="宋体"/>
          <w:color w:val="auto"/>
          <w:sz w:val="24"/>
          <w:highlight w:val="none"/>
        </w:rPr>
        <w:t>（北京时间）</w:t>
      </w:r>
    </w:p>
    <w:p w14:paraId="13933AAA">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581157A2">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Style w:val="76"/>
          <w:rFonts w:hint="eastAsia" w:cs="Times New Roman" w:asciiTheme="minorEastAsia" w:hAnsiTheme="minorEastAsia" w:eastAsiaTheme="minorEastAsia"/>
          <w:snapToGrid/>
          <w:color w:val="auto"/>
          <w:kern w:val="2"/>
          <w:sz w:val="24"/>
          <w:szCs w:val="24"/>
          <w:highlight w:val="none"/>
          <w:u w:val="single"/>
        </w:rPr>
        <w:t>202</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5</w:t>
      </w:r>
      <w:r>
        <w:rPr>
          <w:rStyle w:val="76"/>
          <w:rFonts w:cs="Times New Roman" w:asciiTheme="minorEastAsia" w:hAnsiTheme="minorEastAsia" w:eastAsiaTheme="minorEastAsia"/>
          <w:snapToGrid/>
          <w:color w:val="auto"/>
          <w:kern w:val="2"/>
          <w:sz w:val="24"/>
          <w:szCs w:val="24"/>
          <w:highlight w:val="none"/>
          <w:u w:val="single"/>
        </w:rPr>
        <w:t>年</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76"/>
          <w:rFonts w:hint="eastAsia" w:cs="Times New Roman" w:asciiTheme="minorEastAsia" w:hAnsiTheme="minorEastAsia" w:eastAsiaTheme="minorEastAsia"/>
          <w:snapToGrid/>
          <w:color w:val="auto"/>
          <w:kern w:val="2"/>
          <w:sz w:val="24"/>
          <w:szCs w:val="24"/>
          <w:highlight w:val="none"/>
          <w:u w:val="single"/>
        </w:rPr>
        <w:t>月</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29</w:t>
      </w:r>
      <w:r>
        <w:rPr>
          <w:rStyle w:val="76"/>
          <w:rFonts w:hint="eastAsia" w:cs="Times New Roman" w:asciiTheme="minorEastAsia" w:hAnsiTheme="minorEastAsia" w:eastAsiaTheme="minorEastAsia"/>
          <w:snapToGrid/>
          <w:color w:val="auto"/>
          <w:kern w:val="2"/>
          <w:sz w:val="24"/>
          <w:szCs w:val="24"/>
          <w:highlight w:val="none"/>
          <w:u w:val="single"/>
        </w:rPr>
        <w:t xml:space="preserve">日 </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76"/>
          <w:rFonts w:hint="eastAsia" w:cs="Times New Roman" w:asciiTheme="minorEastAsia" w:hAnsiTheme="minorEastAsia" w:eastAsiaTheme="minorEastAsia"/>
          <w:snapToGrid/>
          <w:color w:val="auto"/>
          <w:kern w:val="2"/>
          <w:sz w:val="24"/>
          <w:szCs w:val="24"/>
          <w:highlight w:val="none"/>
          <w:u w:val="single"/>
        </w:rPr>
        <w:t>点</w:t>
      </w:r>
      <w:r>
        <w:rPr>
          <w:rStyle w:val="76"/>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76"/>
          <w:rFonts w:hint="eastAsia" w:cs="Times New Roman" w:asciiTheme="minorEastAsia" w:hAnsiTheme="minorEastAsia" w:eastAsiaTheme="minorEastAsia"/>
          <w:snapToGrid/>
          <w:color w:val="auto"/>
          <w:kern w:val="2"/>
          <w:sz w:val="24"/>
          <w:szCs w:val="24"/>
          <w:highlight w:val="none"/>
          <w:u w:val="single"/>
        </w:rPr>
        <w:t>分</w:t>
      </w:r>
      <w:r>
        <w:rPr>
          <w:rStyle w:val="76"/>
          <w:rFonts w:hint="eastAsia" w:cs="Times New Roman" w:asciiTheme="minorEastAsia" w:hAnsiTheme="minorEastAsia" w:eastAsiaTheme="minorEastAsia"/>
          <w:bCs/>
          <w:snapToGrid/>
          <w:color w:val="auto"/>
          <w:kern w:val="2"/>
          <w:sz w:val="24"/>
          <w:szCs w:val="24"/>
          <w:highlight w:val="none"/>
          <w:u w:val="single"/>
        </w:rPr>
        <w:t>00秒</w:t>
      </w:r>
    </w:p>
    <w:p w14:paraId="6659827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11469AEF">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1A44348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489C3C7F">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24BA9D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5FCBC5D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65B6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FF02CAE">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41E56786">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1.采购人信息</w:t>
      </w:r>
    </w:p>
    <w:p w14:paraId="05643EC7">
      <w:pPr>
        <w:spacing w:line="36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名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称：</w:t>
      </w:r>
      <w:r>
        <w:rPr>
          <w:rFonts w:hint="eastAsia" w:ascii="宋体" w:hAnsi="宋体" w:cs="宋体"/>
          <w:color w:val="auto"/>
          <w:sz w:val="24"/>
          <w:highlight w:val="none"/>
          <w:lang w:eastAsia="zh-CN"/>
        </w:rPr>
        <w:t>淳安县教育局</w:t>
      </w:r>
    </w:p>
    <w:p w14:paraId="300E20D0">
      <w:pPr>
        <w:spacing w:line="360" w:lineRule="auto"/>
        <w:ind w:firstLine="48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 xml:space="preserve">地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址：</w:t>
      </w:r>
      <w:r>
        <w:rPr>
          <w:rFonts w:hint="eastAsia" w:ascii="宋体" w:hAnsi="宋体" w:cs="宋体"/>
          <w:color w:val="auto"/>
          <w:sz w:val="24"/>
          <w:highlight w:val="none"/>
          <w:lang w:val="en-US" w:eastAsia="zh-CN"/>
        </w:rPr>
        <w:t>淳安县</w:t>
      </w:r>
      <w:r>
        <w:rPr>
          <w:rFonts w:hint="eastAsia" w:ascii="宋体" w:hAnsi="宋体" w:cs="宋体"/>
          <w:color w:val="auto"/>
          <w:sz w:val="24"/>
          <w:highlight w:val="none"/>
          <w:lang w:eastAsia="zh-CN"/>
        </w:rPr>
        <w:t>千岛湖镇四马巷1号</w:t>
      </w:r>
    </w:p>
    <w:p w14:paraId="0C01CC9C">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项目联系人（询问）：余金鸿</w:t>
      </w:r>
    </w:p>
    <w:p w14:paraId="172E131A">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项目联系方式（询问）：18968107018</w:t>
      </w:r>
    </w:p>
    <w:p w14:paraId="2C5C37A3">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质疑联系人： 王瑜</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童慧娟</w:t>
      </w:r>
    </w:p>
    <w:p w14:paraId="7CE4E5AA">
      <w:pPr>
        <w:spacing w:line="360" w:lineRule="auto"/>
        <w:ind w:firstLine="48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质疑联系方式：13867400015</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13071886022</w:t>
      </w:r>
    </w:p>
    <w:p w14:paraId="7ECDAD7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2.采购代理机构信息            </w:t>
      </w:r>
    </w:p>
    <w:p w14:paraId="478FC720">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浙江诚正工程管理有限公司</w:t>
      </w:r>
    </w:p>
    <w:p w14:paraId="1071A5C8">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址：浙江省淳安县千岛湖镇青春路2号3楼。</w:t>
      </w:r>
    </w:p>
    <w:p w14:paraId="1FB0A22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0571-65066887</w:t>
      </w:r>
    </w:p>
    <w:p w14:paraId="1340BEE3">
      <w:pPr>
        <w:spacing w:line="360" w:lineRule="auto"/>
        <w:ind w:firstLine="48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项目联系人（询问）： </w:t>
      </w:r>
      <w:r>
        <w:rPr>
          <w:rFonts w:hint="eastAsia" w:ascii="宋体" w:hAnsi="宋体" w:cs="宋体"/>
          <w:color w:val="auto"/>
          <w:sz w:val="24"/>
          <w:highlight w:val="none"/>
          <w:lang w:val="en-US" w:eastAsia="zh-CN"/>
        </w:rPr>
        <w:t>王嘉</w:t>
      </w:r>
    </w:p>
    <w:p w14:paraId="45322A73">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项目联系方式（询问）：0571-65066887</w:t>
      </w:r>
    </w:p>
    <w:p w14:paraId="56BDD25A">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质疑联系人：</w:t>
      </w:r>
      <w:r>
        <w:rPr>
          <w:rFonts w:hint="eastAsia" w:ascii="宋体" w:hAnsi="宋体" w:cs="宋体"/>
          <w:color w:val="auto"/>
          <w:sz w:val="24"/>
          <w:highlight w:val="none"/>
          <w:lang w:val="en-US" w:eastAsia="zh-CN"/>
        </w:rPr>
        <w:t>方建成</w:t>
      </w:r>
    </w:p>
    <w:p w14:paraId="3DE8798D">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质疑联系方式：0571-65066887</w:t>
      </w:r>
    </w:p>
    <w:p w14:paraId="4DE3A53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06CC6F5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称：淳安县财政局、/浙江省政府采购行政裁决服务中心（杭州）</w:t>
      </w:r>
    </w:p>
    <w:p w14:paraId="08EF7D04">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highlight w:val="none"/>
        </w:rPr>
        <w:t xml:space="preserve">     传    真： /</w:t>
      </w:r>
    </w:p>
    <w:p w14:paraId="62DD769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：朱女士、王女士</w:t>
      </w:r>
    </w:p>
    <w:p w14:paraId="5BBACF30">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p>
    <w:p w14:paraId="26EE943C">
      <w:pPr>
        <w:spacing w:line="360" w:lineRule="auto"/>
        <w:ind w:firstLine="480"/>
        <w:rPr>
          <w:rFonts w:hint="eastAsia" w:ascii="宋体" w:hAnsi="宋体" w:cs="宋体"/>
          <w:color w:val="auto"/>
          <w:sz w:val="24"/>
          <w:highlight w:val="none"/>
          <w:lang w:val="en-US" w:eastAsia="zh-CN"/>
        </w:rPr>
      </w:pPr>
      <w:r>
        <w:rPr>
          <w:rFonts w:hint="eastAsia" w:ascii="宋体" w:hAnsi="宋体" w:eastAsia="宋体" w:cs="宋体"/>
          <w:i w:val="0"/>
          <w:caps w:val="0"/>
          <w:color w:val="auto"/>
          <w:spacing w:val="0"/>
          <w:sz w:val="24"/>
          <w:szCs w:val="24"/>
          <w:highlight w:val="none"/>
          <w:lang w:val="en-US" w:eastAsia="zh-CN"/>
        </w:rPr>
        <w:t>市本级项目政策咨询：方先生、余先生，电话:0571-89602058、0571-89600783</w:t>
      </w:r>
    </w:p>
    <w:p w14:paraId="6B1BC6B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4A4EE79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26BE3253">
      <w:pPr>
        <w:pStyle w:val="32"/>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5DD6328D">
      <w:pPr>
        <w:pStyle w:val="4"/>
        <w:rPr>
          <w:rFonts w:ascii="宋体"/>
          <w:snapToGrid w:val="0"/>
          <w:color w:val="auto"/>
          <w:highlight w:val="none"/>
        </w:rPr>
      </w:pPr>
      <w:r>
        <w:rPr>
          <w:color w:val="auto"/>
          <w:highlight w:val="none"/>
        </w:rPr>
        <w:br w:type="page"/>
      </w:r>
    </w:p>
    <w:p w14:paraId="7AE15874">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600F2F9">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901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543"/>
      </w:tblGrid>
      <w:tr w14:paraId="64F72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57ECAE53">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B31F6AD">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事项</w:t>
            </w:r>
          </w:p>
        </w:tc>
        <w:tc>
          <w:tcPr>
            <w:tcW w:w="6543" w:type="dxa"/>
            <w:tcBorders>
              <w:top w:val="single" w:color="000000" w:sz="8" w:space="0"/>
              <w:left w:val="single" w:color="000000" w:sz="2" w:space="0"/>
              <w:bottom w:val="single" w:color="000000" w:sz="8" w:space="0"/>
              <w:right w:val="single" w:color="000000" w:sz="8" w:space="0"/>
            </w:tcBorders>
            <w:vAlign w:val="center"/>
          </w:tcPr>
          <w:p w14:paraId="3B9B7672">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5EA8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350B6828">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7DE185F">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543" w:type="dxa"/>
            <w:tcBorders>
              <w:top w:val="single" w:color="000000" w:sz="8" w:space="0"/>
              <w:left w:val="single" w:color="000000" w:sz="2" w:space="0"/>
              <w:bottom w:val="single" w:color="000000" w:sz="8" w:space="0"/>
              <w:right w:val="single" w:color="000000" w:sz="8" w:space="0"/>
            </w:tcBorders>
            <w:vAlign w:val="center"/>
          </w:tcPr>
          <w:p w14:paraId="2F38B51D">
            <w:pPr>
              <w:keepNext w:val="0"/>
              <w:keepLines w:val="0"/>
              <w:pageBreakBefore w:val="0"/>
              <w:widowControl/>
              <w:kinsoku/>
              <w:wordWrap/>
              <w:topLinePunct w:val="0"/>
              <w:autoSpaceDE/>
              <w:autoSpaceDN/>
              <w:bidi w:val="0"/>
              <w:adjustRightInd w:val="0"/>
              <w:snapToGrid/>
              <w:spacing w:line="240" w:lineRule="auto"/>
              <w:jc w:val="both"/>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w:t>
            </w:r>
            <w:r>
              <w:rPr>
                <w:rFonts w:hint="eastAsia" w:ascii="宋体" w:hAnsi="宋体" w:eastAsia="宋体" w:cs="宋体"/>
                <w:color w:val="auto"/>
                <w:kern w:val="0"/>
                <w:sz w:val="24"/>
                <w:highlight w:val="none"/>
                <w:u w:val="none"/>
                <w:lang w:val="en-US" w:eastAsia="zh-CN"/>
              </w:rPr>
              <w:t>产品为：</w:t>
            </w:r>
            <w:r>
              <w:rPr>
                <w:rFonts w:hint="eastAsia" w:ascii="宋体" w:hAnsi="宋体" w:cs="宋体"/>
                <w:color w:val="auto"/>
                <w:kern w:val="0"/>
                <w:sz w:val="24"/>
                <w:highlight w:val="none"/>
                <w:u w:val="single"/>
                <w:lang w:val="en-US" w:eastAsia="zh-CN"/>
              </w:rPr>
              <w:t>双门燃气蒸饭车。</w:t>
            </w:r>
          </w:p>
        </w:tc>
      </w:tr>
      <w:tr w14:paraId="1B5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44B8B0B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08E231E">
            <w:pPr>
              <w:pageBreakBefore w:val="0"/>
              <w:kinsoku/>
              <w:wordWrap/>
              <w:overflowPunct/>
              <w:topLinePunct w:val="0"/>
              <w:bidi w:val="0"/>
              <w:snapToGrid w:val="0"/>
              <w:spacing w:line="240" w:lineRule="auto"/>
              <w:jc w:val="center"/>
              <w:textAlignment w:val="auto"/>
              <w:rPr>
                <w:rFonts w:hint="eastAsia" w:ascii="宋体" w:hAnsi="宋体" w:cs="宋体"/>
                <w:color w:val="auto"/>
                <w:sz w:val="24"/>
                <w:highlight w:val="none"/>
              </w:rPr>
            </w:pPr>
          </w:p>
          <w:p w14:paraId="5C072986">
            <w:pPr>
              <w:pageBreakBefore w:val="0"/>
              <w:kinsoku/>
              <w:wordWrap/>
              <w:overflowPunct/>
              <w:topLinePunct w:val="0"/>
              <w:bidi w:val="0"/>
              <w:snapToGrid w:val="0"/>
              <w:spacing w:line="240" w:lineRule="auto"/>
              <w:jc w:val="center"/>
              <w:textAlignment w:val="auto"/>
              <w:rPr>
                <w:rFonts w:hint="eastAsia" w:ascii="宋体" w:hAnsi="宋体" w:cs="宋体"/>
                <w:color w:val="auto"/>
                <w:sz w:val="24"/>
                <w:highlight w:val="none"/>
              </w:rPr>
            </w:pPr>
          </w:p>
          <w:p w14:paraId="5A84F2F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26CA498">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543" w:type="dxa"/>
            <w:tcBorders>
              <w:top w:val="single" w:color="000000" w:sz="8" w:space="0"/>
              <w:left w:val="single" w:color="000000" w:sz="2" w:space="0"/>
              <w:bottom w:val="single" w:color="000000" w:sz="8" w:space="0"/>
              <w:right w:val="single" w:color="000000" w:sz="8" w:space="0"/>
            </w:tcBorders>
            <w:vAlign w:val="center"/>
          </w:tcPr>
          <w:p w14:paraId="5D9AD6B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lang w:eastAsia="zh-CN"/>
              </w:rPr>
              <w:t>半岛印象和湖滨印象两所幼儿园食堂设备采购项目</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p>
          <w:p w14:paraId="772D818D">
            <w:pPr>
              <w:pStyle w:val="4"/>
              <w:pageBreakBefore w:val="0"/>
              <w:kinsoku/>
              <w:wordWrap/>
              <w:overflowPunct/>
              <w:topLinePunct w:val="0"/>
              <w:bidi w:val="0"/>
              <w:snapToGrid w:val="0"/>
              <w:spacing w:line="240" w:lineRule="auto"/>
              <w:ind w:left="0" w:leftChars="0" w:firstLine="0" w:firstLineChars="0"/>
              <w:textAlignment w:val="auto"/>
              <w:rPr>
                <w:rFonts w:hint="eastAsia" w:ascii="宋体" w:hAnsi="宋体" w:eastAsia="仿宋_GB2312" w:cs="宋体"/>
                <w:color w:val="auto"/>
                <w:highlight w:val="none"/>
                <w:lang w:val="en-US" w:eastAsia="zh-CN"/>
              </w:rPr>
            </w:pPr>
            <w:r>
              <w:rPr>
                <w:rFonts w:hint="eastAsia" w:ascii="宋体" w:hAnsi="宋体" w:eastAsia="宋体" w:cs="宋体"/>
                <w:b w:val="0"/>
                <w:bCs w:val="0"/>
                <w:color w:val="auto"/>
                <w:sz w:val="24"/>
                <w:szCs w:val="24"/>
                <w:highlight w:val="none"/>
                <w:lang w:val="en-US"/>
              </w:rPr>
              <w:t>根据《关于印发中小企业划型标准规定的通知》（工信部联企业〔2011〕300）第四条第（</w:t>
            </w:r>
            <w:r>
              <w:rPr>
                <w:rFonts w:hint="eastAsia" w:ascii="宋体" w:hAnsi="宋体" w:eastAsia="宋体" w:cs="宋体"/>
                <w:b w:val="0"/>
                <w:bCs w:val="0"/>
                <w:color w:val="auto"/>
                <w:sz w:val="24"/>
                <w:szCs w:val="24"/>
                <w:highlight w:val="none"/>
                <w:lang w:val="en-US" w:eastAsia="zh-CN"/>
              </w:rPr>
              <w:t>二</w:t>
            </w:r>
            <w:r>
              <w:rPr>
                <w:rFonts w:hint="eastAsia" w:ascii="宋体" w:hAnsi="宋体" w:eastAsia="宋体" w:cs="宋体"/>
                <w:b w:val="0"/>
                <w:bCs w:val="0"/>
                <w:color w:val="auto"/>
                <w:sz w:val="24"/>
                <w:szCs w:val="24"/>
                <w:highlight w:val="none"/>
                <w:lang w:val="en-US"/>
              </w:rPr>
              <w:t>）项规定：</w:t>
            </w:r>
            <w:r>
              <w:rPr>
                <w:rFonts w:hint="eastAsia" w:ascii="宋体" w:hAnsi="宋体" w:eastAsia="宋体" w:cs="宋体"/>
                <w:b/>
                <w:bCs/>
                <w:color w:val="auto"/>
                <w:sz w:val="24"/>
                <w:szCs w:val="24"/>
                <w:highlight w:val="none"/>
                <w:u w:val="single"/>
                <w:lang w:val="en-US"/>
              </w:rPr>
              <w:t>工业</w:t>
            </w:r>
            <w:r>
              <w:rPr>
                <w:rFonts w:hint="eastAsia" w:ascii="宋体" w:hAnsi="宋体" w:eastAsia="宋体" w:cs="宋体"/>
                <w:b w:val="0"/>
                <w:bCs w:val="0"/>
                <w:color w:val="auto"/>
                <w:sz w:val="24"/>
                <w:szCs w:val="24"/>
                <w:highlight w:val="none"/>
                <w:lang w:val="en-US"/>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015B2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98" w:hRule="atLeast"/>
          <w:tblHeader/>
        </w:trPr>
        <w:tc>
          <w:tcPr>
            <w:tcW w:w="629" w:type="dxa"/>
            <w:tcBorders>
              <w:top w:val="single" w:color="auto" w:sz="4" w:space="0"/>
              <w:left w:val="single" w:color="auto" w:sz="4" w:space="0"/>
              <w:bottom w:val="single" w:color="auto" w:sz="4" w:space="0"/>
              <w:right w:val="single" w:color="auto" w:sz="4" w:space="0"/>
            </w:tcBorders>
          </w:tcPr>
          <w:p w14:paraId="34F8B664">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97936FB">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A89C547">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543" w:type="dxa"/>
            <w:tcBorders>
              <w:top w:val="single" w:color="000000" w:sz="8" w:space="0"/>
              <w:left w:val="single" w:color="000000" w:sz="2" w:space="0"/>
              <w:bottom w:val="single" w:color="000000" w:sz="8" w:space="0"/>
              <w:right w:val="single" w:color="000000" w:sz="8" w:space="0"/>
            </w:tcBorders>
            <w:vAlign w:val="center"/>
          </w:tcPr>
          <w:p w14:paraId="2492E7D2">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sdt>
              <w:sdtPr>
                <w:rPr>
                  <w:rFonts w:hint="eastAsia" w:ascii="宋体" w:hAnsi="宋体" w:cs="宋体"/>
                  <w:color w:val="auto"/>
                  <w:kern w:val="0"/>
                  <w:sz w:val="24"/>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6AC14EB7">
            <w:pPr>
              <w:pageBreakBefore w:val="0"/>
              <w:kinsoku/>
              <w:wordWrap/>
              <w:overflowPunct/>
              <w:topLinePunct w:val="0"/>
              <w:bidi w:val="0"/>
              <w:snapToGrid w:val="0"/>
              <w:spacing w:line="240" w:lineRule="auto"/>
              <w:textAlignment w:val="auto"/>
              <w:rPr>
                <w:rFonts w:ascii="宋体" w:hAnsi="宋体" w:cs="宋体"/>
                <w:color w:val="auto"/>
                <w:highlight w:val="none"/>
              </w:rPr>
            </w:pPr>
            <w:sdt>
              <w:sdtPr>
                <w:rPr>
                  <w:rFonts w:hint="eastAsia" w:ascii="宋体" w:hAnsi="宋体" w:cs="宋体"/>
                  <w:color w:val="auto"/>
                  <w:kern w:val="0"/>
                  <w:sz w:val="24"/>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6B4B0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5876C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6992F5">
            <w:pPr>
              <w:pageBreakBefore w:val="0"/>
              <w:kinsoku/>
              <w:wordWrap/>
              <w:overflowPunct/>
              <w:topLinePunct w:val="0"/>
              <w:bidi w:val="0"/>
              <w:snapToGrid w:val="0"/>
              <w:spacing w:line="240"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分包</w:t>
            </w:r>
          </w:p>
        </w:tc>
        <w:tc>
          <w:tcPr>
            <w:tcW w:w="6543" w:type="dxa"/>
            <w:tcBorders>
              <w:top w:val="single" w:color="000000" w:sz="8" w:space="0"/>
              <w:left w:val="single" w:color="000000" w:sz="2" w:space="0"/>
              <w:bottom w:val="single" w:color="000000" w:sz="8" w:space="0"/>
              <w:right w:val="single" w:color="000000" w:sz="8" w:space="0"/>
            </w:tcBorders>
            <w:vAlign w:val="center"/>
          </w:tcPr>
          <w:p w14:paraId="66A1F240">
            <w:pPr>
              <w:pageBreakBefore w:val="0"/>
              <w:kinsoku/>
              <w:wordWrap/>
              <w:overflowPunct/>
              <w:topLinePunct w:val="0"/>
              <w:bidi w:val="0"/>
              <w:snapToGrid w:val="0"/>
              <w:spacing w:line="240" w:lineRule="auto"/>
              <w:textAlignment w:val="auto"/>
              <w:rPr>
                <w:rFonts w:ascii="宋体" w:hAnsi="宋体" w:cs="宋体"/>
                <w:color w:val="auto"/>
                <w:sz w:val="24"/>
                <w:highlight w:val="none"/>
              </w:rPr>
            </w:pPr>
            <w:sdt>
              <w:sdtPr>
                <w:rPr>
                  <w:rFonts w:hint="eastAsia" w:ascii="宋体" w:hAnsi="宋体" w:cs="宋体"/>
                  <w:color w:val="auto"/>
                  <w:kern w:val="0"/>
                  <w:sz w:val="24"/>
                  <w:highlight w:val="none"/>
                </w:rPr>
                <w:id w:val="644818902"/>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运输</w:t>
            </w:r>
            <w:r>
              <w:rPr>
                <w:rFonts w:hint="eastAsia" w:ascii="宋体" w:hAnsi="宋体" w:cs="宋体"/>
                <w:color w:val="auto"/>
                <w:sz w:val="24"/>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r>
              <w:rPr>
                <w:rFonts w:hint="eastAsia" w:ascii="宋体" w:hAnsi="宋体" w:cs="宋体"/>
                <w:color w:val="auto"/>
                <w:sz w:val="24"/>
                <w:highlight w:val="none"/>
              </w:rPr>
              <w:br w:type="textWrapping"/>
            </w:r>
            <w:sdt>
              <w:sdtPr>
                <w:rPr>
                  <w:rFonts w:hint="eastAsia" w:ascii="宋体" w:hAnsi="宋体" w:cs="宋体"/>
                  <w:color w:val="auto"/>
                  <w:kern w:val="0"/>
                  <w:sz w:val="24"/>
                  <w:highlight w:val="none"/>
                </w:rPr>
                <w:id w:val="24280702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56DA644B">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001B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71569473">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0DF1FFC4">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6E05F3E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39B9B47">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543" w:type="dxa"/>
            <w:tcBorders>
              <w:top w:val="single" w:color="000000" w:sz="8" w:space="0"/>
              <w:left w:val="single" w:color="000000" w:sz="2" w:space="0"/>
              <w:bottom w:val="single" w:color="000000" w:sz="8" w:space="0"/>
              <w:right w:val="single" w:color="000000" w:sz="8" w:space="0"/>
            </w:tcBorders>
            <w:vAlign w:val="center"/>
          </w:tcPr>
          <w:p w14:paraId="3B51780E">
            <w:pPr>
              <w:pageBreakBefore w:val="0"/>
              <w:kinsoku/>
              <w:wordWrap/>
              <w:overflowPunct/>
              <w:topLinePunct w:val="0"/>
              <w:bidi w:val="0"/>
              <w:snapToGrid w:val="0"/>
              <w:spacing w:line="240" w:lineRule="auto"/>
              <w:textAlignment w:val="auto"/>
              <w:rPr>
                <w:color w:val="auto"/>
                <w:sz w:val="24"/>
                <w:szCs w:val="32"/>
                <w:highlight w:val="none"/>
              </w:rPr>
            </w:pPr>
            <w:sdt>
              <w:sdtPr>
                <w:rPr>
                  <w:rFonts w:hint="eastAsia"/>
                  <w:color w:val="auto"/>
                  <w:highlight w:val="none"/>
                </w:rPr>
                <w:id w:val="681833070"/>
                <w14:checkbox>
                  <w14:checked w14:val="1"/>
                  <w14:checkedState w14:val="00FE" w14:font="Wingdings"/>
                  <w14:uncheckedState w14:val="2610" w14:font="MS Gothic"/>
                </w14:checkbox>
              </w:sdtPr>
              <w:sdtEndPr>
                <w:rPr>
                  <w:rFonts w:hint="eastAsia"/>
                  <w:color w:val="auto"/>
                  <w:sz w:val="24"/>
                  <w:szCs w:val="32"/>
                  <w:highlight w:val="none"/>
                </w:rPr>
              </w:sdtEndPr>
              <w:sdtContent>
                <w:r>
                  <w:rPr>
                    <w:rFonts w:hint="eastAsia" w:ascii="Wingdings" w:hAnsi="Wingdings" w:eastAsia="宋体" w:cs="Times New Roman"/>
                    <w:color w:val="auto"/>
                    <w:kern w:val="2"/>
                    <w:sz w:val="24"/>
                    <w:szCs w:val="32"/>
                    <w:highlight w:val="none"/>
                    <w:lang w:val="en-US" w:eastAsia="zh-CN" w:bidi="ar-SA"/>
                  </w:rPr>
                  <w:t>þ</w:t>
                </w:r>
              </w:sdtContent>
            </w:sdt>
            <w:r>
              <w:rPr>
                <w:rFonts w:hint="eastAsia"/>
                <w:color w:val="auto"/>
                <w:sz w:val="24"/>
                <w:szCs w:val="32"/>
                <w:highlight w:val="none"/>
              </w:rPr>
              <w:t>A不组织。</w:t>
            </w:r>
          </w:p>
          <w:p w14:paraId="5680BDFC">
            <w:pPr>
              <w:pageBreakBefore w:val="0"/>
              <w:kinsoku/>
              <w:wordWrap/>
              <w:overflowPunct/>
              <w:topLinePunct w:val="0"/>
              <w:bidi w:val="0"/>
              <w:snapToGrid w:val="0"/>
              <w:spacing w:line="240" w:lineRule="auto"/>
              <w:textAlignment w:val="auto"/>
              <w:rPr>
                <w:rFonts w:hint="eastAsia"/>
                <w:color w:val="auto"/>
                <w:sz w:val="24"/>
                <w:szCs w:val="32"/>
                <w:highlight w:val="none"/>
              </w:rPr>
            </w:pPr>
            <w:sdt>
              <w:sdtPr>
                <w:rPr>
                  <w:rFonts w:hint="eastAsia"/>
                  <w:color w:val="auto"/>
                  <w:sz w:val="24"/>
                  <w:szCs w:val="32"/>
                  <w:highlight w:val="none"/>
                </w:rPr>
                <w:id w:val="238790731"/>
                <w14:checkbox>
                  <w14:checked w14:val="0"/>
                  <w14:checkedState w14:val="00FE" w14:font="Wingdings"/>
                  <w14:uncheckedState w14:val="2610" w14:font="MS Gothic"/>
                </w14:checkbox>
              </w:sdtPr>
              <w:sdtEndPr>
                <w:rPr>
                  <w:rFonts w:hint="eastAsia"/>
                  <w:color w:val="auto"/>
                  <w:sz w:val="24"/>
                  <w:szCs w:val="32"/>
                  <w:highlight w:val="none"/>
                </w:rPr>
              </w:sdtEndPr>
              <w:sdtContent>
                <w:r>
                  <w:rPr>
                    <w:rFonts w:hint="eastAsia"/>
                    <w:color w:val="auto"/>
                    <w:sz w:val="24"/>
                    <w:szCs w:val="32"/>
                    <w:highlight w:val="none"/>
                  </w:rPr>
                  <w:t>☐</w:t>
                </w:r>
              </w:sdtContent>
            </w:sdt>
            <w:r>
              <w:rPr>
                <w:rFonts w:hint="eastAsia"/>
                <w:color w:val="auto"/>
                <w:sz w:val="24"/>
                <w:szCs w:val="32"/>
                <w:highlight w:val="none"/>
              </w:rPr>
              <w:t>B组织，</w:t>
            </w:r>
            <w:r>
              <w:rPr>
                <w:rFonts w:hint="eastAsia"/>
                <w:color w:val="auto"/>
                <w:sz w:val="24"/>
                <w:szCs w:val="32"/>
                <w:highlight w:val="none"/>
                <w:u w:val="single"/>
              </w:rPr>
              <w:t>时间：      ,地点：      ，联系人：      ，联系方式：      。</w:t>
            </w:r>
          </w:p>
          <w:p w14:paraId="16525BDF">
            <w:pPr>
              <w:pStyle w:val="79"/>
              <w:pageBreakBefore w:val="0"/>
              <w:kinsoku/>
              <w:wordWrap/>
              <w:overflowPunct/>
              <w:topLinePunct w:val="0"/>
              <w:bidi w:val="0"/>
              <w:snapToGrid w:val="0"/>
              <w:spacing w:line="240" w:lineRule="auto"/>
              <w:ind w:firstLine="0" w:firstLineChars="0"/>
              <w:textAlignment w:val="auto"/>
              <w:rPr>
                <w:color w:val="auto"/>
                <w:highlight w:val="none"/>
              </w:rPr>
            </w:pPr>
            <w:r>
              <w:rPr>
                <w:rFonts w:hint="eastAsia" w:ascii="Times New Roman" w:hAnsi="Times New Roman" w:eastAsia="宋体" w:cs="Times New Roman"/>
                <w:color w:val="auto"/>
                <w:kern w:val="2"/>
                <w:sz w:val="24"/>
                <w:szCs w:val="32"/>
                <w:highlight w:val="none"/>
                <w:lang w:val="en-US" w:eastAsia="zh-CN" w:bidi="ar-SA"/>
              </w:rPr>
              <w:t>☐C不统一组织，供应商在获取采购文件后，自行至项目现场考察。</w:t>
            </w:r>
            <w:r>
              <w:rPr>
                <w:rFonts w:hint="eastAsia" w:ascii="Times New Roman" w:hAnsi="Times New Roman" w:eastAsia="宋体" w:cs="Times New Roman"/>
                <w:color w:val="auto"/>
                <w:kern w:val="2"/>
                <w:sz w:val="24"/>
                <w:szCs w:val="32"/>
                <w:highlight w:val="none"/>
                <w:u w:val="single"/>
                <w:lang w:val="en-US" w:eastAsia="zh-CN" w:bidi="ar-SA"/>
              </w:rPr>
              <w:t>地点： ，联系人： ，联系方式： 。</w:t>
            </w:r>
          </w:p>
        </w:tc>
      </w:tr>
      <w:tr w14:paraId="7587D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4BF66D88">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E416AD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7407F42E">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0733AC2A">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9982C6B">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1F292D77">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06BA2FE">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79F258EB">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6525D4D6">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5FBF991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8738C1B">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样品提供</w:t>
            </w:r>
          </w:p>
        </w:tc>
        <w:tc>
          <w:tcPr>
            <w:tcW w:w="6543" w:type="dxa"/>
            <w:tcBorders>
              <w:top w:val="single" w:color="000000" w:sz="8" w:space="0"/>
              <w:left w:val="single" w:color="000000" w:sz="2" w:space="0"/>
              <w:bottom w:val="single" w:color="000000" w:sz="8" w:space="0"/>
              <w:right w:val="single" w:color="000000" w:sz="8" w:space="0"/>
            </w:tcBorders>
            <w:vAlign w:val="center"/>
          </w:tcPr>
          <w:p w14:paraId="57306AC8">
            <w:pPr>
              <w:pageBreakBefore w:val="0"/>
              <w:kinsoku/>
              <w:wordWrap/>
              <w:overflowPunct/>
              <w:topLinePunct w:val="0"/>
              <w:bidi w:val="0"/>
              <w:snapToGrid w:val="0"/>
              <w:spacing w:line="240" w:lineRule="auto"/>
              <w:textAlignment w:val="auto"/>
              <w:rPr>
                <w:rFonts w:ascii="宋体" w:hAnsi="宋体" w:cs="宋体"/>
                <w:color w:val="auto"/>
                <w:sz w:val="24"/>
                <w:highlight w:val="none"/>
              </w:rPr>
            </w:pPr>
            <w:sdt>
              <w:sdtPr>
                <w:rPr>
                  <w:rFonts w:hint="eastAsia" w:ascii="宋体" w:hAnsi="宋体" w:cs="宋体"/>
                  <w:color w:val="auto"/>
                  <w:kern w:val="0"/>
                  <w:sz w:val="24"/>
                  <w:highlight w:val="none"/>
                </w:rPr>
                <w:id w:val="3527626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70BD7B74">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B要求提供，</w:t>
            </w:r>
          </w:p>
          <w:p w14:paraId="0FD77061">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b/>
                <w:bCs/>
                <w:color w:val="auto"/>
                <w:sz w:val="24"/>
                <w:highlight w:val="none"/>
                <w:u w:val="single"/>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33007066">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snapToGrid w:val="0"/>
                <w:color w:val="auto"/>
                <w:kern w:val="28"/>
                <w:sz w:val="24"/>
                <w:highlight w:val="none"/>
                <w:u w:val="single"/>
              </w:rPr>
              <w:t>详见招标需求</w:t>
            </w:r>
            <w:r>
              <w:rPr>
                <w:rFonts w:hint="eastAsia" w:ascii="宋体" w:hAnsi="宋体" w:cs="宋体"/>
                <w:color w:val="auto"/>
                <w:kern w:val="0"/>
                <w:sz w:val="24"/>
                <w:highlight w:val="none"/>
              </w:rPr>
              <w:t>；</w:t>
            </w:r>
          </w:p>
          <w:p w14:paraId="094729C1">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45A227F1">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0D99AFDD">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b w:val="0"/>
                <w:bCs w:val="0"/>
                <w:color w:val="auto"/>
                <w:sz w:val="24"/>
                <w:highlight w:val="none"/>
              </w:rPr>
              <w:t>提供样品的</w:t>
            </w:r>
            <w:r>
              <w:rPr>
                <w:rFonts w:hint="eastAsia" w:ascii="宋体" w:hAnsi="宋体" w:cs="宋体"/>
                <w:b w:val="0"/>
                <w:bCs w:val="0"/>
                <w:color w:val="auto"/>
                <w:sz w:val="24"/>
                <w:highlight w:val="none"/>
                <w:lang w:val="en-US" w:eastAsia="zh-CN"/>
              </w:rPr>
              <w:t>截止</w:t>
            </w:r>
            <w:r>
              <w:rPr>
                <w:rFonts w:hint="eastAsia" w:ascii="宋体" w:hAnsi="宋体" w:cs="宋体"/>
                <w:b w:val="0"/>
                <w:bCs w:val="0"/>
                <w:color w:val="auto"/>
                <w:sz w:val="24"/>
                <w:highlight w:val="none"/>
              </w:rPr>
              <w:t>时间</w:t>
            </w:r>
            <w:r>
              <w:rPr>
                <w:rFonts w:hint="eastAsia" w:ascii="宋体" w:hAnsi="宋体" w:cs="宋体"/>
                <w:b/>
                <w:bCs/>
                <w:color w:val="auto"/>
                <w:sz w:val="24"/>
                <w:highlight w:val="none"/>
              </w:rPr>
              <w:t>：</w:t>
            </w:r>
            <w:r>
              <w:rPr>
                <w:rFonts w:hint="eastAsia" w:ascii="宋体" w:hAnsi="宋体" w:cs="宋体"/>
                <w:b/>
                <w:bCs/>
                <w:color w:val="auto"/>
                <w:sz w:val="24"/>
                <w:highlight w:val="none"/>
                <w:u w:val="single"/>
                <w:lang w:val="en-US" w:eastAsia="zh-CN"/>
              </w:rPr>
              <w:t xml:space="preserve">    </w:t>
            </w:r>
            <w:r>
              <w:rPr>
                <w:rFonts w:hint="eastAsia" w:ascii="宋体" w:hAnsi="宋体" w:cs="宋体"/>
                <w:color w:val="auto"/>
                <w:kern w:val="0"/>
                <w:sz w:val="24"/>
              </w:rPr>
              <w:t>；地点：</w:t>
            </w:r>
            <w:r>
              <w:rPr>
                <w:rFonts w:hint="eastAsia" w:ascii="宋体" w:hAnsi="宋体" w:cs="宋体"/>
                <w:color w:val="auto"/>
                <w:kern w:val="0"/>
                <w:sz w:val="24"/>
                <w:u w:val="single"/>
                <w:lang w:val="en-US" w:eastAsia="zh-CN"/>
              </w:rPr>
              <w:t xml:space="preserve">   </w:t>
            </w:r>
            <w:r>
              <w:rPr>
                <w:rFonts w:hint="eastAsia" w:ascii="宋体" w:hAnsi="宋体" w:cs="宋体"/>
                <w:color w:val="auto"/>
                <w:kern w:val="0"/>
                <w:sz w:val="24"/>
              </w:rPr>
              <w:t>；联系人</w:t>
            </w:r>
            <w:r>
              <w:rPr>
                <w:rFonts w:hint="eastAsia" w:ascii="宋体" w:hAnsi="宋体" w:cs="宋体"/>
                <w:color w:val="auto"/>
                <w:sz w:val="24"/>
              </w:rPr>
              <w:t>：</w:t>
            </w:r>
            <w:r>
              <w:rPr>
                <w:rFonts w:hint="eastAsia" w:ascii="宋体" w:hAnsi="宋体" w:cs="宋体"/>
                <w:color w:val="auto"/>
                <w:sz w:val="24"/>
                <w:u w:val="single"/>
                <w:lang w:val="en-US" w:eastAsia="zh-CN"/>
              </w:rPr>
              <w:t xml:space="preserve">  </w:t>
            </w:r>
            <w:r>
              <w:rPr>
                <w:rFonts w:hint="eastAsia" w:ascii="宋体" w:hAnsi="宋体" w:cs="宋体"/>
                <w:color w:val="auto"/>
                <w:sz w:val="24"/>
              </w:rPr>
              <w:t>，</w:t>
            </w:r>
            <w:r>
              <w:rPr>
                <w:rFonts w:hint="eastAsia" w:ascii="宋体" w:hAnsi="宋体" w:cs="宋体"/>
                <w:color w:val="auto"/>
                <w:kern w:val="28"/>
                <w:sz w:val="24"/>
              </w:rPr>
              <w:t>联系电话：</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rPr>
              <w:t>。</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597F78AB">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308B8E94">
            <w:pPr>
              <w:pageBreakBefore w:val="0"/>
              <w:kinsoku/>
              <w:wordWrap/>
              <w:overflowPunct/>
              <w:topLinePunct w:val="0"/>
              <w:bidi w:val="0"/>
              <w:snapToGrid w:val="0"/>
              <w:spacing w:line="240" w:lineRule="auto"/>
              <w:textAlignment w:val="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4B66D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auto" w:sz="4" w:space="0"/>
            </w:tcBorders>
          </w:tcPr>
          <w:p w14:paraId="1710126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09AC3D1">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EA5D7C8">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26622736">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56ABDF4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3992E49">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06C2578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7704412C">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1854E99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AF74D28">
            <w:pPr>
              <w:pageBreakBefore w:val="0"/>
              <w:kinsoku/>
              <w:wordWrap/>
              <w:overflowPunct/>
              <w:topLinePunct w:val="0"/>
              <w:bidi w:val="0"/>
              <w:snapToGrid w:val="0"/>
              <w:spacing w:line="240" w:lineRule="auto"/>
              <w:jc w:val="center"/>
              <w:textAlignment w:val="auto"/>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543" w:type="dxa"/>
            <w:tcBorders>
              <w:top w:val="single" w:color="000000" w:sz="8" w:space="0"/>
              <w:left w:val="single" w:color="000000" w:sz="2" w:space="0"/>
              <w:bottom w:val="single" w:color="000000" w:sz="8" w:space="0"/>
              <w:right w:val="single" w:color="000000" w:sz="8" w:space="0"/>
            </w:tcBorders>
            <w:vAlign w:val="center"/>
          </w:tcPr>
          <w:p w14:paraId="592738A9">
            <w:pPr>
              <w:pageBreakBefore w:val="0"/>
              <w:kinsoku/>
              <w:wordWrap/>
              <w:overflowPunct/>
              <w:topLinePunct w:val="0"/>
              <w:bidi w:val="0"/>
              <w:snapToGrid w:val="0"/>
              <w:spacing w:line="240" w:lineRule="auto"/>
              <w:textAlignment w:val="auto"/>
              <w:rPr>
                <w:rFonts w:ascii="宋体" w:hAnsi="宋体" w:cs="宋体"/>
                <w:color w:val="auto"/>
                <w:sz w:val="24"/>
                <w:highlight w:val="none"/>
              </w:rPr>
            </w:pPr>
            <w:sdt>
              <w:sdtPr>
                <w:rPr>
                  <w:rFonts w:hint="eastAsia" w:ascii="宋体" w:hAnsi="宋体" w:cs="宋体"/>
                  <w:color w:val="auto"/>
                  <w:kern w:val="0"/>
                  <w:sz w:val="24"/>
                  <w:highlight w:val="none"/>
                </w:rPr>
                <w:id w:val="3303706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2B6FF7B1">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1417E528">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7DF7AF2A">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2C0B0956">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5D5CB81B">
            <w:pPr>
              <w:pageBreakBefore w:val="0"/>
              <w:kinsoku/>
              <w:wordWrap/>
              <w:overflowPunct/>
              <w:topLinePunct w:val="0"/>
              <w:bidi w:val="0"/>
              <w:snapToGrid w:val="0"/>
              <w:spacing w:line="240" w:lineRule="auto"/>
              <w:textAlignment w:val="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7636EF0D">
            <w:pPr>
              <w:pageBreakBefore w:val="0"/>
              <w:kinsoku/>
              <w:wordWrap/>
              <w:overflowPunct/>
              <w:topLinePunct w:val="0"/>
              <w:bidi w:val="0"/>
              <w:snapToGrid w:val="0"/>
              <w:spacing w:line="240" w:lineRule="auto"/>
              <w:textAlignment w:val="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vMerge w:val="restart"/>
            <w:tcBorders>
              <w:top w:val="single" w:color="auto" w:sz="4" w:space="0"/>
              <w:left w:val="single" w:color="auto" w:sz="4" w:space="0"/>
              <w:right w:val="single" w:color="auto" w:sz="4" w:space="0"/>
            </w:tcBorders>
          </w:tcPr>
          <w:p w14:paraId="68E1098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3BD3287F">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5F9F63D0">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1BA1248">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543" w:type="dxa"/>
            <w:tcBorders>
              <w:top w:val="single" w:color="000000" w:sz="8" w:space="0"/>
              <w:left w:val="single" w:color="000000" w:sz="2" w:space="0"/>
              <w:bottom w:val="single" w:color="auto" w:sz="4" w:space="0"/>
              <w:right w:val="single" w:color="000000" w:sz="8" w:space="0"/>
            </w:tcBorders>
            <w:vAlign w:val="center"/>
          </w:tcPr>
          <w:p w14:paraId="38852203">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1DEEB6D4">
            <w:pPr>
              <w:pageBreakBefore w:val="0"/>
              <w:kinsoku/>
              <w:wordWrap/>
              <w:overflowPunct/>
              <w:topLinePunct w:val="0"/>
              <w:bidi w:val="0"/>
              <w:snapToGrid w:val="0"/>
              <w:spacing w:line="240" w:lineRule="auto"/>
              <w:textAlignment w:val="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52EB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vMerge w:val="continue"/>
            <w:tcBorders>
              <w:left w:val="single" w:color="auto" w:sz="4" w:space="0"/>
              <w:bottom w:val="single" w:color="auto" w:sz="4" w:space="0"/>
              <w:right w:val="single" w:color="auto" w:sz="4" w:space="0"/>
            </w:tcBorders>
          </w:tcPr>
          <w:p w14:paraId="69FA2FE3">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ECBBBC1">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p>
        </w:tc>
        <w:tc>
          <w:tcPr>
            <w:tcW w:w="6543" w:type="dxa"/>
            <w:tcBorders>
              <w:top w:val="single" w:color="auto" w:sz="4" w:space="0"/>
              <w:left w:val="single" w:color="000000" w:sz="2" w:space="0"/>
              <w:bottom w:val="single" w:color="000000" w:sz="8" w:space="0"/>
              <w:right w:val="single" w:color="000000" w:sz="8" w:space="0"/>
            </w:tcBorders>
            <w:vAlign w:val="center"/>
          </w:tcPr>
          <w:p w14:paraId="2822D380">
            <w:pPr>
              <w:pageBreakBefore w:val="0"/>
              <w:kinsoku/>
              <w:wordWrap/>
              <w:overflowPunct/>
              <w:topLinePunct w:val="0"/>
              <w:bidi w:val="0"/>
              <w:snapToGrid w:val="0"/>
              <w:spacing w:line="240" w:lineRule="auto"/>
              <w:textAlignment w:val="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74DD9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000000" w:sz="8" w:space="0"/>
              <w:bottom w:val="single" w:color="auto" w:sz="4" w:space="0"/>
              <w:right w:val="single" w:color="000000" w:sz="2" w:space="0"/>
            </w:tcBorders>
          </w:tcPr>
          <w:p w14:paraId="3ADB14E9">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1172DCF3">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2BFACA78">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58DD3D7">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543" w:type="dxa"/>
            <w:tcBorders>
              <w:top w:val="single" w:color="000000" w:sz="8" w:space="0"/>
              <w:left w:val="single" w:color="000000" w:sz="2" w:space="0"/>
              <w:bottom w:val="single" w:color="000000" w:sz="8" w:space="0"/>
              <w:right w:val="single" w:color="000000" w:sz="8" w:space="0"/>
            </w:tcBorders>
            <w:vAlign w:val="center"/>
          </w:tcPr>
          <w:p w14:paraId="4A2C71F7">
            <w:pPr>
              <w:pageBreakBefore w:val="0"/>
              <w:kinsoku/>
              <w:wordWrap/>
              <w:overflowPunct/>
              <w:topLinePunct w:val="0"/>
              <w:bidi w:val="0"/>
              <w:snapToGrid w:val="0"/>
              <w:spacing w:line="240" w:lineRule="auto"/>
              <w:textAlignment w:val="auto"/>
              <w:rPr>
                <w:rFonts w:hint="eastAsia" w:eastAsia="宋体"/>
                <w:color w:val="auto"/>
                <w:sz w:val="24"/>
                <w:szCs w:val="24"/>
                <w:highlight w:val="none"/>
              </w:rPr>
            </w:pPr>
            <w:r>
              <w:rPr>
                <w:rFonts w:hint="eastAsia"/>
                <w:color w:val="auto"/>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4"/>
                <w:szCs w:val="24"/>
                <w:highlight w:val="none"/>
              </w:rPr>
              <w:t>购或强制采购。</w:t>
            </w:r>
          </w:p>
          <w:p w14:paraId="0294ECC9">
            <w:pPr>
              <w:pageBreakBefore w:val="0"/>
              <w:kinsoku/>
              <w:wordWrap/>
              <w:overflowPunct/>
              <w:topLinePunct w:val="0"/>
              <w:bidi w:val="0"/>
              <w:snapToGrid w:val="0"/>
              <w:spacing w:line="240" w:lineRule="auto"/>
              <w:textAlignment w:val="auto"/>
              <w:rPr>
                <w:rFonts w:hint="eastAsia" w:eastAsia="宋体"/>
                <w:color w:val="auto"/>
                <w:sz w:val="24"/>
                <w:szCs w:val="24"/>
                <w:highlight w:val="none"/>
                <w:lang w:eastAsia="zh-CN"/>
              </w:rPr>
            </w:pPr>
            <w:sdt>
              <w:sdtPr>
                <w:rPr>
                  <w:rFonts w:hint="eastAsia" w:eastAsia="宋体"/>
                  <w:color w:val="auto"/>
                  <w:sz w:val="24"/>
                  <w:szCs w:val="24"/>
                  <w:highlight w:val="none"/>
                </w:rPr>
                <w:id w:val="147461840"/>
                <w14:checkbox>
                  <w14:checked w14:val="1"/>
                  <w14:checkedState w14:val="00FE" w14:font="Wingdings"/>
                  <w14:uncheckedState w14:val="2610" w14:font="MS Gothic"/>
                </w14:checkbox>
              </w:sdtPr>
              <w:sdtEndPr>
                <w:rPr>
                  <w:rFonts w:hint="eastAsia" w:eastAsia="宋体"/>
                  <w:color w:val="auto"/>
                  <w:sz w:val="24"/>
                  <w:szCs w:val="24"/>
                  <w:highlight w:val="none"/>
                </w:rPr>
              </w:sdtEndPr>
              <w:sdtContent>
                <w:r>
                  <w:rPr>
                    <w:rFonts w:hint="eastAsia" w:ascii="Wingdings" w:hAnsi="Wingdings" w:eastAsia="宋体" w:cs="Times New Roman"/>
                    <w:color w:val="auto"/>
                    <w:kern w:val="2"/>
                    <w:sz w:val="24"/>
                    <w:szCs w:val="24"/>
                    <w:highlight w:val="none"/>
                    <w:lang w:val="en-US" w:eastAsia="zh-CN" w:bidi="ar-SA"/>
                  </w:rPr>
                  <w:t>þ</w:t>
                </w:r>
              </w:sdtContent>
            </w:sdt>
            <w:r>
              <w:rPr>
                <w:rFonts w:hint="eastAsia" w:eastAsia="宋体"/>
                <w:color w:val="auto"/>
                <w:sz w:val="24"/>
                <w:szCs w:val="24"/>
                <w:highlight w:val="none"/>
                <w:lang w:eastAsia="zh-CN"/>
              </w:rPr>
              <w:t>强制采购节能采购。产品：</w:t>
            </w:r>
            <w:r>
              <w:rPr>
                <w:rFonts w:hint="eastAsia" w:ascii="宋体" w:hAnsi="宋体" w:eastAsia="宋体" w:cs="宋体"/>
                <w:b/>
                <w:bCs/>
                <w:color w:val="auto"/>
                <w:spacing w:val="-4"/>
                <w:kern w:val="0"/>
                <w:sz w:val="24"/>
                <w:szCs w:val="24"/>
                <w:highlight w:val="none"/>
                <w:u w:val="single"/>
                <w:lang w:val="en-US" w:eastAsia="zh-CN" w:bidi="ar-SA"/>
              </w:rPr>
              <w:t>双温水龙头、单冷水龙头、洗地龙头、感应水龙头</w:t>
            </w:r>
            <w:r>
              <w:rPr>
                <w:rFonts w:hint="eastAsia" w:ascii="宋体" w:hAnsi="宋体" w:cs="宋体"/>
                <w:b/>
                <w:bCs/>
                <w:color w:val="auto"/>
                <w:spacing w:val="-4"/>
                <w:kern w:val="0"/>
                <w:sz w:val="24"/>
                <w:szCs w:val="24"/>
                <w:highlight w:val="none"/>
                <w:u w:val="single"/>
                <w:lang w:val="en-US" w:eastAsia="zh-CN" w:bidi="ar-SA"/>
              </w:rPr>
              <w:t>和</w:t>
            </w:r>
            <w:r>
              <w:rPr>
                <w:rFonts w:hint="eastAsia" w:ascii="宋体" w:hAnsi="宋体" w:eastAsia="宋体" w:cs="宋体"/>
                <w:b/>
                <w:bCs/>
                <w:color w:val="auto"/>
                <w:spacing w:val="-4"/>
                <w:kern w:val="0"/>
                <w:sz w:val="24"/>
                <w:szCs w:val="24"/>
                <w:highlight w:val="none"/>
                <w:u w:val="single"/>
                <w:lang w:val="en-US" w:eastAsia="zh-CN" w:bidi="ar-SA"/>
              </w:rPr>
              <w:t>冷热水龙头</w:t>
            </w:r>
          </w:p>
          <w:p w14:paraId="3002CF9E">
            <w:pPr>
              <w:pageBreakBefore w:val="0"/>
              <w:kinsoku/>
              <w:wordWrap/>
              <w:overflowPunct/>
              <w:topLinePunct w:val="0"/>
              <w:bidi w:val="0"/>
              <w:snapToGrid w:val="0"/>
              <w:spacing w:line="240" w:lineRule="auto"/>
              <w:textAlignment w:val="auto"/>
              <w:rPr>
                <w:rFonts w:hint="eastAsia" w:eastAsia="宋体"/>
                <w:color w:val="auto"/>
                <w:sz w:val="24"/>
                <w:szCs w:val="24"/>
                <w:highlight w:val="none"/>
                <w:lang w:val="en-US"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优先采购节能产品。产品：</w:t>
            </w:r>
            <w:r>
              <w:rPr>
                <w:rFonts w:hint="eastAsia" w:ascii="宋体" w:hAnsi="宋体" w:eastAsia="宋体" w:cs="宋体"/>
                <w:b/>
                <w:bCs/>
                <w:color w:val="auto"/>
                <w:spacing w:val="-4"/>
                <w:kern w:val="0"/>
                <w:sz w:val="24"/>
                <w:szCs w:val="24"/>
                <w:highlight w:val="none"/>
                <w:u w:val="single"/>
                <w:lang w:val="en-US" w:eastAsia="zh-CN" w:bidi="ar-SA"/>
              </w:rPr>
              <w:t>两眼大锅灶、燃气双眼大锅节能炒灶（熄火保护）、燃气一眼一汤节能炒灶（熄火保护）、（燃气）蒸包灶</w:t>
            </w:r>
          </w:p>
          <w:p w14:paraId="76782679">
            <w:pPr>
              <w:pageBreakBefore w:val="0"/>
              <w:kinsoku/>
              <w:wordWrap/>
              <w:overflowPunct/>
              <w:topLinePunct w:val="0"/>
              <w:bidi w:val="0"/>
              <w:snapToGrid w:val="0"/>
              <w:spacing w:line="240" w:lineRule="auto"/>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优先采购环保产品。产品</w:t>
            </w:r>
            <w:r>
              <w:rPr>
                <w:rFonts w:hint="eastAsia"/>
                <w:color w:val="auto"/>
                <w:sz w:val="24"/>
                <w:szCs w:val="24"/>
                <w:highlight w:val="none"/>
                <w:lang w:eastAsia="zh-CN"/>
              </w:rPr>
              <w:t>：</w:t>
            </w:r>
            <w:r>
              <w:rPr>
                <w:rFonts w:hint="eastAsia" w:eastAsia="宋体"/>
                <w:color w:val="auto"/>
                <w:sz w:val="24"/>
                <w:szCs w:val="24"/>
                <w:highlight w:val="none"/>
                <w:lang w:val="en-US" w:eastAsia="zh-CN"/>
              </w:rPr>
              <w:t xml:space="preserve">    </w:t>
            </w:r>
          </w:p>
          <w:p w14:paraId="328AE59B">
            <w:pPr>
              <w:pageBreakBefore w:val="0"/>
              <w:kinsoku/>
              <w:wordWrap/>
              <w:overflowPunct/>
              <w:topLinePunct w:val="0"/>
              <w:bidi w:val="0"/>
              <w:snapToGrid w:val="0"/>
              <w:spacing w:line="240" w:lineRule="auto"/>
              <w:textAlignment w:val="auto"/>
              <w:rPr>
                <w:rFonts w:hint="eastAsia" w:ascii="宋体" w:hAnsi="宋体" w:cs="宋体"/>
                <w:color w:val="auto"/>
                <w:kern w:val="0"/>
                <w:sz w:val="24"/>
                <w:highlight w:val="none"/>
                <w:lang w:eastAsia="zh-CN"/>
              </w:rPr>
            </w:pPr>
            <w:r>
              <w:rPr>
                <w:rFonts w:hint="eastAsia"/>
                <w:color w:val="auto"/>
                <w:sz w:val="24"/>
                <w:szCs w:val="24"/>
                <w:highlight w:val="none"/>
                <w:lang w:eastAsia="zh-CN"/>
              </w:rPr>
              <w:t>□</w:t>
            </w:r>
            <w:r>
              <w:rPr>
                <w:rFonts w:hint="eastAsia" w:eastAsia="宋体"/>
                <w:color w:val="auto"/>
                <w:sz w:val="24"/>
                <w:szCs w:val="24"/>
                <w:highlight w:val="none"/>
                <w:lang w:eastAsia="zh-CN"/>
              </w:rPr>
              <w:t>无</w:t>
            </w:r>
          </w:p>
        </w:tc>
      </w:tr>
      <w:tr w14:paraId="55EFE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000000" w:sz="8" w:space="0"/>
              <w:bottom w:val="single" w:color="auto" w:sz="4" w:space="0"/>
              <w:right w:val="single" w:color="000000" w:sz="2" w:space="0"/>
            </w:tcBorders>
          </w:tcPr>
          <w:p w14:paraId="459DC6D2">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102D3E49">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608E02A7">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4C1F8313">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711081F9">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5986CF8C">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AACA9A4">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报价要求</w:t>
            </w:r>
          </w:p>
        </w:tc>
        <w:tc>
          <w:tcPr>
            <w:tcW w:w="6543" w:type="dxa"/>
            <w:tcBorders>
              <w:top w:val="single" w:color="000000" w:sz="8" w:space="0"/>
              <w:left w:val="single" w:color="000000" w:sz="2" w:space="0"/>
              <w:bottom w:val="single" w:color="000000" w:sz="8" w:space="0"/>
              <w:right w:val="single" w:color="000000" w:sz="8" w:space="0"/>
            </w:tcBorders>
            <w:vAlign w:val="center"/>
          </w:tcPr>
          <w:p w14:paraId="541761C6">
            <w:pPr>
              <w:pageBreakBefore w:val="0"/>
              <w:kinsoku/>
              <w:wordWrap/>
              <w:overflowPunct/>
              <w:topLinePunct w:val="0"/>
              <w:bidi w:val="0"/>
              <w:snapToGrid w:val="0"/>
              <w:spacing w:line="240" w:lineRule="auto"/>
              <w:jc w:val="left"/>
              <w:textAlignment w:val="auto"/>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51A249B0">
            <w:pPr>
              <w:pageBreakBefore w:val="0"/>
              <w:kinsoku/>
              <w:wordWrap/>
              <w:overflowPunct/>
              <w:topLinePunct w:val="0"/>
              <w:bidi w:val="0"/>
              <w:snapToGrid w:val="0"/>
              <w:spacing w:line="240" w:lineRule="auto"/>
              <w:jc w:val="left"/>
              <w:textAlignment w:val="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35E61381">
            <w:pPr>
              <w:pageBreakBefore w:val="0"/>
              <w:kinsoku/>
              <w:wordWrap/>
              <w:overflowPunct/>
              <w:topLinePunct w:val="0"/>
              <w:bidi w:val="0"/>
              <w:snapToGrid w:val="0"/>
              <w:spacing w:line="240" w:lineRule="auto"/>
              <w:ind w:firstLine="241" w:firstLineChars="100"/>
              <w:jc w:val="left"/>
              <w:textAlignment w:val="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132A77DD">
            <w:pPr>
              <w:pageBreakBefore w:val="0"/>
              <w:kinsoku/>
              <w:wordWrap/>
              <w:overflowPunct/>
              <w:topLinePunct w:val="0"/>
              <w:bidi w:val="0"/>
              <w:snapToGrid w:val="0"/>
              <w:spacing w:line="240" w:lineRule="auto"/>
              <w:ind w:firstLine="241" w:firstLineChars="100"/>
              <w:jc w:val="left"/>
              <w:textAlignment w:val="auto"/>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62673554">
            <w:pPr>
              <w:pageBreakBefore w:val="0"/>
              <w:kinsoku/>
              <w:wordWrap/>
              <w:overflowPunct/>
              <w:topLinePunct w:val="0"/>
              <w:bidi w:val="0"/>
              <w:snapToGrid w:val="0"/>
              <w:spacing w:line="240" w:lineRule="auto"/>
              <w:ind w:firstLine="241" w:firstLineChars="100"/>
              <w:textAlignment w:val="auto"/>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342341A4">
            <w:pPr>
              <w:pageBreakBefore w:val="0"/>
              <w:kinsoku/>
              <w:wordWrap/>
              <w:overflowPunct/>
              <w:topLinePunct w:val="0"/>
              <w:bidi w:val="0"/>
              <w:snapToGrid w:val="0"/>
              <w:spacing w:line="240" w:lineRule="auto"/>
              <w:ind w:firstLine="241" w:firstLineChars="100"/>
              <w:textAlignment w:val="auto"/>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19F8F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000000" w:sz="8" w:space="0"/>
              <w:right w:val="single" w:color="000000" w:sz="2" w:space="0"/>
            </w:tcBorders>
          </w:tcPr>
          <w:p w14:paraId="112F8B2C">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p w14:paraId="244FEF3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10DB013B">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543" w:type="dxa"/>
            <w:tcBorders>
              <w:top w:val="single" w:color="000000" w:sz="8" w:space="0"/>
              <w:left w:val="single" w:color="000000" w:sz="2" w:space="0"/>
              <w:right w:val="single" w:color="000000" w:sz="8" w:space="0"/>
            </w:tcBorders>
            <w:vAlign w:val="center"/>
          </w:tcPr>
          <w:p w14:paraId="109A41E5">
            <w:pPr>
              <w:pageBreakBefore w:val="0"/>
              <w:kinsoku/>
              <w:wordWrap/>
              <w:overflowPunct/>
              <w:topLinePunct w:val="0"/>
              <w:bidi w:val="0"/>
              <w:snapToGrid w:val="0"/>
              <w:spacing w:line="240" w:lineRule="auto"/>
              <w:ind w:firstLine="480" w:firstLineChars="200"/>
              <w:textAlignment w:val="auto"/>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000000" w:sz="8" w:space="0"/>
              <w:bottom w:val="single" w:color="auto" w:sz="4" w:space="0"/>
              <w:right w:val="single" w:color="000000" w:sz="2" w:space="0"/>
            </w:tcBorders>
          </w:tcPr>
          <w:p w14:paraId="749EA125">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4FF224A">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543" w:type="dxa"/>
            <w:tcBorders>
              <w:top w:val="single" w:color="000000" w:sz="8" w:space="0"/>
              <w:left w:val="single" w:color="000000" w:sz="2" w:space="0"/>
              <w:bottom w:val="single" w:color="000000" w:sz="8" w:space="0"/>
              <w:right w:val="single" w:color="000000" w:sz="8" w:space="0"/>
            </w:tcBorders>
            <w:vAlign w:val="center"/>
          </w:tcPr>
          <w:p w14:paraId="6B0F9068">
            <w:pPr>
              <w:pStyle w:val="32"/>
              <w:pageBreakBefore w:val="0"/>
              <w:kinsoku/>
              <w:wordWrap/>
              <w:overflowPunct/>
              <w:topLinePunct w:val="0"/>
              <w:bidi w:val="0"/>
              <w:snapToGrid w:val="0"/>
              <w:spacing w:line="240" w:lineRule="auto"/>
              <w:textAlignment w:val="auto"/>
              <w:rPr>
                <w:rFonts w:hAnsi="宋体" w:cs="宋体"/>
                <w:color w:val="auto"/>
                <w:kern w:val="28"/>
                <w:sz w:val="24"/>
                <w:highlight w:val="none"/>
              </w:rPr>
            </w:pPr>
            <w:r>
              <w:rPr>
                <w:rFonts w:hint="eastAsia" w:hAnsi="宋体" w:cs="宋体"/>
                <w:color w:val="auto"/>
                <w:kern w:val="28"/>
                <w:sz w:val="24"/>
                <w:szCs w:val="24"/>
                <w:highlight w:val="none"/>
              </w:rPr>
              <w:t>备份投标文件送达地点：按政采云平台项目采购-电子招投标操作指南制作备份投标文件（后缀名为.bfbs），在投标截止时间前以电子邮件形式递交至(</w:t>
            </w:r>
            <w:r>
              <w:rPr>
                <w:color w:val="auto"/>
                <w:highlight w:val="none"/>
              </w:rPr>
              <w:fldChar w:fldCharType="begin"/>
            </w:r>
            <w:r>
              <w:rPr>
                <w:color w:val="auto"/>
                <w:highlight w:val="none"/>
              </w:rPr>
              <w:instrText xml:space="preserve"> HYPERLINK "mailto:2990430955@qq.com" </w:instrText>
            </w:r>
            <w:r>
              <w:rPr>
                <w:color w:val="auto"/>
                <w:highlight w:val="none"/>
              </w:rPr>
              <w:fldChar w:fldCharType="separate"/>
            </w:r>
            <w:r>
              <w:rPr>
                <w:rFonts w:hint="eastAsia" w:hAnsi="宋体" w:cs="宋体"/>
                <w:color w:val="auto"/>
                <w:kern w:val="28"/>
                <w:sz w:val="24"/>
                <w:szCs w:val="24"/>
                <w:highlight w:val="none"/>
              </w:rPr>
              <w:t>1057680823@qq.com</w:t>
            </w:r>
            <w:r>
              <w:rPr>
                <w:rFonts w:hint="eastAsia" w:hAnsi="宋体" w:cs="宋体"/>
                <w:color w:val="auto"/>
                <w:kern w:val="28"/>
                <w:sz w:val="24"/>
                <w:szCs w:val="24"/>
                <w:highlight w:val="none"/>
              </w:rPr>
              <w:fldChar w:fldCharType="end"/>
            </w:r>
            <w:r>
              <w:rPr>
                <w:rFonts w:hint="eastAsia" w:hAnsi="宋体" w:cs="宋体"/>
                <w:color w:val="auto"/>
                <w:kern w:val="28"/>
                <w:sz w:val="24"/>
                <w:szCs w:val="24"/>
                <w:highlight w:val="none"/>
              </w:rPr>
              <w:t>)；备份投标文件签收人员联系电话：</w:t>
            </w:r>
            <w:r>
              <w:rPr>
                <w:rFonts w:hint="eastAsia" w:hAnsi="宋体" w:cs="宋体"/>
                <w:color w:val="auto"/>
                <w:kern w:val="28"/>
                <w:sz w:val="24"/>
                <w:szCs w:val="24"/>
                <w:highlight w:val="none"/>
                <w:u w:val="single"/>
              </w:rPr>
              <w:t>0571-65066887</w:t>
            </w:r>
            <w:r>
              <w:rPr>
                <w:rFonts w:hint="eastAsia" w:hAnsi="宋体" w:cs="宋体"/>
                <w:color w:val="auto"/>
                <w:sz w:val="24"/>
                <w:szCs w:val="24"/>
                <w:highlight w:val="none"/>
              </w:rPr>
              <w:t>。</w:t>
            </w:r>
            <w:r>
              <w:rPr>
                <w:rFonts w:hint="eastAsia" w:hAnsi="宋体" w:cs="宋体"/>
                <w:b/>
                <w:color w:val="auto"/>
                <w:sz w:val="24"/>
                <w:szCs w:val="24"/>
                <w:highlight w:val="none"/>
              </w:rPr>
              <w:t>采购人、采购代理机构不强制或变相强制投标人提交备份投标文件。</w:t>
            </w:r>
          </w:p>
        </w:tc>
      </w:tr>
      <w:tr w14:paraId="3ADA8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vMerge w:val="restart"/>
            <w:tcBorders>
              <w:top w:val="single" w:color="auto" w:sz="4" w:space="0"/>
              <w:left w:val="single" w:color="000000" w:sz="8" w:space="0"/>
              <w:right w:val="single" w:color="000000" w:sz="2" w:space="0"/>
            </w:tcBorders>
          </w:tcPr>
          <w:p w14:paraId="3E2EE942">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5A765B34">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543" w:type="dxa"/>
            <w:tcBorders>
              <w:top w:val="single" w:color="000000" w:sz="8" w:space="0"/>
              <w:left w:val="single" w:color="000000" w:sz="2" w:space="0"/>
              <w:bottom w:val="single" w:color="000000" w:sz="8" w:space="0"/>
              <w:right w:val="single" w:color="000000" w:sz="8" w:space="0"/>
            </w:tcBorders>
            <w:vAlign w:val="center"/>
          </w:tcPr>
          <w:p w14:paraId="7AF48A57">
            <w:pPr>
              <w:pageBreakBefore w:val="0"/>
              <w:kinsoku/>
              <w:wordWrap/>
              <w:overflowPunct/>
              <w:topLinePunct w:val="0"/>
              <w:bidi w:val="0"/>
              <w:snapToGrid w:val="0"/>
              <w:spacing w:line="240" w:lineRule="auto"/>
              <w:textAlignment w:val="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7FD274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vMerge w:val="continue"/>
            <w:tcBorders>
              <w:left w:val="single" w:color="000000" w:sz="8" w:space="0"/>
              <w:bottom w:val="single" w:color="auto" w:sz="4" w:space="0"/>
              <w:right w:val="single" w:color="000000" w:sz="2" w:space="0"/>
            </w:tcBorders>
          </w:tcPr>
          <w:p w14:paraId="63EF31DB">
            <w:pPr>
              <w:pageBreakBefore w:val="0"/>
              <w:kinsoku/>
              <w:wordWrap/>
              <w:overflowPunct/>
              <w:topLinePunct w:val="0"/>
              <w:bidi w:val="0"/>
              <w:snapToGrid w:val="0"/>
              <w:spacing w:line="240" w:lineRule="auto"/>
              <w:jc w:val="center"/>
              <w:textAlignment w:val="auto"/>
              <w:rPr>
                <w:rFonts w:ascii="宋体" w:hAnsi="宋体" w:cs="宋体"/>
                <w:color w:val="auto"/>
                <w:sz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9DB6C86">
            <w:pPr>
              <w:pageBreakBefore w:val="0"/>
              <w:kinsoku/>
              <w:wordWrap/>
              <w:overflowPunct/>
              <w:topLinePunct w:val="0"/>
              <w:bidi w:val="0"/>
              <w:snapToGrid w:val="0"/>
              <w:spacing w:line="240" w:lineRule="auto"/>
              <w:jc w:val="center"/>
              <w:textAlignment w:val="auto"/>
              <w:rPr>
                <w:rFonts w:ascii="宋体" w:hAnsi="宋体" w:cs="宋体"/>
                <w:b/>
                <w:color w:val="auto"/>
                <w:sz w:val="24"/>
                <w:highlight w:val="none"/>
              </w:rPr>
            </w:pPr>
          </w:p>
        </w:tc>
        <w:tc>
          <w:tcPr>
            <w:tcW w:w="6543" w:type="dxa"/>
            <w:tcBorders>
              <w:top w:val="single" w:color="000000" w:sz="8" w:space="0"/>
              <w:left w:val="single" w:color="000000" w:sz="2" w:space="0"/>
              <w:bottom w:val="single" w:color="auto" w:sz="4" w:space="0"/>
              <w:right w:val="single" w:color="000000" w:sz="8" w:space="0"/>
            </w:tcBorders>
            <w:vAlign w:val="center"/>
          </w:tcPr>
          <w:p w14:paraId="5B2F0F76">
            <w:pPr>
              <w:pageBreakBefore w:val="0"/>
              <w:kinsoku/>
              <w:wordWrap/>
              <w:overflowPunct/>
              <w:topLinePunct w:val="0"/>
              <w:bidi w:val="0"/>
              <w:snapToGrid w:val="0"/>
              <w:spacing w:line="240" w:lineRule="auto"/>
              <w:textAlignment w:val="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94891717"/>
                <w14:checkbox>
                  <w14:checked w14:val="1"/>
                  <w14:checkedState w14:val="00FE" w14:font="Wingdings"/>
                  <w14:uncheckedState w14:val="2610" w14:font="MS Gothic"/>
                </w14:checkbox>
              </w:sdtPr>
              <w:sdtEndPr>
                <w:rPr>
                  <w:rFonts w:hint="eastAsia" w:cs="Arial" w:asciiTheme="minorEastAsia" w:hAnsiTheme="minorEastAsia" w:eastAsiaTheme="minorEastAsia"/>
                  <w:b/>
                  <w:bCs/>
                  <w:color w:val="auto"/>
                  <w:kern w:val="0"/>
                  <w:sz w:val="24"/>
                  <w:highlight w:val="none"/>
                </w:rPr>
              </w:sdtEndPr>
              <w:sdtContent>
                <w:r>
                  <w:rPr>
                    <w:rFonts w:hint="eastAsia" w:ascii="Wingdings" w:hAnsi="Wingdings" w:eastAsia="MS Mincho" w:cs="MS Mincho"/>
                    <w:b/>
                    <w:bCs/>
                    <w:color w:val="auto"/>
                    <w:kern w:val="0"/>
                    <w:sz w:val="24"/>
                    <w:szCs w:val="24"/>
                    <w:highlight w:val="none"/>
                    <w:lang w:val="en-US" w:eastAsia="zh-CN" w:bidi="ar-SA"/>
                  </w:rPr>
                  <w:t>þ</w:t>
                </w:r>
              </w:sdtContent>
            </w:sdt>
            <w:r>
              <w:rPr>
                <w:rFonts w:hint="eastAsia" w:ascii="宋体" w:hAnsi="宋体" w:cs="宋体"/>
                <w:b/>
                <w:bCs/>
                <w:snapToGrid w:val="0"/>
                <w:color w:val="auto"/>
                <w:kern w:val="28"/>
                <w:sz w:val="24"/>
                <w:highlight w:val="none"/>
              </w:rPr>
              <w:t>联合体投标的，联合体各方均需按招标文件第四部分评标标准要求提供资信证明文件，否则视为不符合相关要求。</w:t>
            </w:r>
          </w:p>
          <w:p w14:paraId="43D0D35E">
            <w:pPr>
              <w:pageBreakBefore w:val="0"/>
              <w:kinsoku/>
              <w:wordWrap/>
              <w:overflowPunct/>
              <w:topLinePunct w:val="0"/>
              <w:bidi w:val="0"/>
              <w:snapToGrid w:val="0"/>
              <w:spacing w:line="240" w:lineRule="auto"/>
              <w:textAlignment w:val="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Gothic" w:hAnsi="MS Gothic" w:cs="Arial" w:eastAsiaTheme="minorEastAsia"/>
                    <w:color w:val="auto"/>
                    <w:kern w:val="0"/>
                    <w:sz w:val="24"/>
                    <w:szCs w:val="24"/>
                    <w:highlight w:val="none"/>
                    <w:lang w:val="en-US" w:eastAsia="zh-CN" w:bidi="ar-SA"/>
                  </w:rPr>
                  <w:t>☐</w:t>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000000" w:sz="2" w:space="0"/>
            </w:tcBorders>
          </w:tcPr>
          <w:p w14:paraId="67AD759D">
            <w:pPr>
              <w:pageBreakBefore w:val="0"/>
              <w:kinsoku/>
              <w:wordWrap/>
              <w:overflowPunct/>
              <w:topLinePunct w:val="0"/>
              <w:bidi w:val="0"/>
              <w:snapToGrid w:val="0"/>
              <w:spacing w:line="240" w:lineRule="auto"/>
              <w:jc w:val="center"/>
              <w:textAlignment w:val="auto"/>
              <w:rPr>
                <w:rFonts w:hint="default" w:ascii="宋体" w:hAnsi="宋体" w:eastAsia="宋体" w:cs="宋体"/>
                <w:color w:val="auto"/>
                <w:sz w:val="24"/>
                <w:highlight w:val="none"/>
                <w:lang w:val="en-US" w:eastAsia="zh-CN"/>
              </w:rPr>
            </w:pPr>
            <w:bookmarkStart w:id="13" w:name="第三部分"/>
            <w:bookmarkStart w:id="14" w:name="_Toc164416483"/>
            <w:r>
              <w:rPr>
                <w:rFonts w:hint="eastAsia" w:ascii="宋体" w:hAnsi="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pageBreakBefore w:val="0"/>
              <w:kinsoku/>
              <w:wordWrap/>
              <w:overflowPunct/>
              <w:topLinePunct w:val="0"/>
              <w:bidi w:val="0"/>
              <w:snapToGrid w:val="0"/>
              <w:spacing w:line="240" w:lineRule="auto"/>
              <w:jc w:val="center"/>
              <w:textAlignment w:val="auto"/>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成交候选人数量</w:t>
            </w:r>
          </w:p>
        </w:tc>
        <w:tc>
          <w:tcPr>
            <w:tcW w:w="6543" w:type="dxa"/>
            <w:tcBorders>
              <w:top w:val="single" w:color="auto" w:sz="4" w:space="0"/>
              <w:left w:val="single" w:color="000000" w:sz="2" w:space="0"/>
              <w:bottom w:val="single" w:color="000000" w:sz="8" w:space="0"/>
              <w:right w:val="single" w:color="auto" w:sz="4" w:space="0"/>
            </w:tcBorders>
            <w:vAlign w:val="center"/>
          </w:tcPr>
          <w:p w14:paraId="5C98162B">
            <w:pPr>
              <w:pageBreakBefore w:val="0"/>
              <w:kinsoku/>
              <w:wordWrap/>
              <w:overflowPunct/>
              <w:topLinePunct w:val="0"/>
              <w:bidi w:val="0"/>
              <w:snapToGrid w:val="0"/>
              <w:spacing w:line="240" w:lineRule="auto"/>
              <w:textAlignment w:val="auto"/>
              <w:rPr>
                <w:rFonts w:hint="eastAsia" w:ascii="宋体" w:hAnsi="宋体" w:cs="宋体"/>
                <w:color w:val="auto"/>
                <w:kern w:val="0"/>
                <w:sz w:val="24"/>
                <w:highlight w:val="none"/>
                <w:lang w:val="en" w:eastAsia="zh-CN"/>
              </w:rPr>
            </w:pPr>
            <w:r>
              <w:rPr>
                <w:rFonts w:hint="eastAsia" w:ascii="宋体" w:hAnsi="宋体" w:cs="宋体"/>
                <w:color w:val="auto"/>
                <w:kern w:val="0"/>
                <w:sz w:val="24"/>
                <w:highlight w:val="none"/>
                <w:lang w:val="en" w:eastAsia="zh-CN"/>
              </w:rPr>
              <w:t>本项目推荐的成交候选人数量：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tblHeader/>
        </w:trPr>
        <w:tc>
          <w:tcPr>
            <w:tcW w:w="629" w:type="dxa"/>
            <w:tcBorders>
              <w:top w:val="single" w:color="auto" w:sz="4" w:space="0"/>
              <w:left w:val="single" w:color="auto" w:sz="4" w:space="0"/>
              <w:bottom w:val="single" w:color="auto" w:sz="4" w:space="0"/>
              <w:right w:val="single" w:color="000000" w:sz="2" w:space="0"/>
            </w:tcBorders>
          </w:tcPr>
          <w:p w14:paraId="7D09EDAD">
            <w:pPr>
              <w:pageBreakBefore w:val="0"/>
              <w:kinsoku/>
              <w:wordWrap/>
              <w:overflowPunct/>
              <w:topLinePunct w:val="0"/>
              <w:bidi w:val="0"/>
              <w:snapToGrid w:val="0"/>
              <w:spacing w:line="240" w:lineRule="auto"/>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pageBreakBefore w:val="0"/>
              <w:kinsoku/>
              <w:wordWrap/>
              <w:overflowPunct/>
              <w:topLinePunct w:val="0"/>
              <w:bidi w:val="0"/>
              <w:snapToGrid w:val="0"/>
              <w:spacing w:line="240" w:lineRule="auto"/>
              <w:jc w:val="center"/>
              <w:textAlignment w:val="auto"/>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543" w:type="dxa"/>
            <w:tcBorders>
              <w:top w:val="single" w:color="000000" w:sz="8" w:space="0"/>
              <w:left w:val="single" w:color="auto" w:sz="4" w:space="0"/>
              <w:bottom w:val="single" w:color="auto" w:sz="4" w:space="0"/>
              <w:right w:val="single" w:color="auto" w:sz="4" w:space="0"/>
            </w:tcBorders>
            <w:vAlign w:val="center"/>
          </w:tcPr>
          <w:p w14:paraId="4EE554C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color w:val="auto"/>
                <w:sz w:val="24"/>
                <w:highlight w:val="none"/>
              </w:rPr>
            </w:pPr>
            <w:r>
              <w:rPr>
                <w:rFonts w:hint="eastAsia" w:ascii="宋体" w:hAnsi="宋体" w:cs="宋体"/>
                <w:color w:val="auto"/>
                <w:sz w:val="24"/>
                <w:highlight w:val="none"/>
              </w:rPr>
              <w:t>中标服务费：</w:t>
            </w:r>
          </w:p>
          <w:p w14:paraId="2C4FD28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color w:val="auto"/>
                <w:sz w:val="24"/>
                <w:highlight w:val="none"/>
              </w:rPr>
            </w:pPr>
            <w:r>
              <w:rPr>
                <w:rFonts w:hint="eastAsia" w:ascii="宋体" w:hAnsi="宋体" w:cs="宋体"/>
                <w:color w:val="auto"/>
                <w:sz w:val="24"/>
                <w:highlight w:val="none"/>
              </w:rPr>
              <w:t>本项目中标服务费</w:t>
            </w:r>
            <w:r>
              <w:rPr>
                <w:rStyle w:val="966"/>
                <w:rFonts w:hint="eastAsia" w:ascii="宋体" w:hAnsi="宋体"/>
                <w:color w:val="auto"/>
                <w:sz w:val="24"/>
                <w:highlight w:val="none"/>
                <w:lang w:val="en-US" w:eastAsia="zh-CN"/>
              </w:rPr>
              <w:t>参考</w:t>
            </w:r>
            <w:r>
              <w:rPr>
                <w:rStyle w:val="966"/>
                <w:rFonts w:hint="eastAsia" w:ascii="宋体" w:hAnsi="宋体"/>
                <w:color w:val="auto"/>
                <w:sz w:val="24"/>
                <w:highlight w:val="none"/>
              </w:rPr>
              <w:t>国家发改委的计价格</w:t>
            </w:r>
            <w:r>
              <w:rPr>
                <w:rStyle w:val="966"/>
                <w:rFonts w:ascii="宋体" w:hAnsi="宋体"/>
                <w:color w:val="auto"/>
                <w:sz w:val="24"/>
                <w:highlight w:val="none"/>
              </w:rPr>
              <w:t>[2002]1980</w:t>
            </w:r>
            <w:r>
              <w:rPr>
                <w:rStyle w:val="966"/>
                <w:rFonts w:hint="eastAsia" w:ascii="宋体" w:hAnsi="宋体"/>
                <w:color w:val="auto"/>
                <w:sz w:val="24"/>
                <w:highlight w:val="none"/>
              </w:rPr>
              <w:t>号文及发改办价格</w:t>
            </w:r>
            <w:r>
              <w:rPr>
                <w:rStyle w:val="966"/>
                <w:rFonts w:ascii="宋体" w:hAnsi="宋体"/>
                <w:color w:val="auto"/>
                <w:sz w:val="24"/>
                <w:highlight w:val="none"/>
              </w:rPr>
              <w:t>[2003]857</w:t>
            </w:r>
            <w:r>
              <w:rPr>
                <w:rStyle w:val="966"/>
                <w:rFonts w:hint="eastAsia" w:ascii="宋体" w:hAnsi="宋体"/>
                <w:color w:val="auto"/>
                <w:sz w:val="24"/>
                <w:highlight w:val="none"/>
              </w:rPr>
              <w:t>号文件的规定向中标单位收取</w:t>
            </w:r>
            <w:r>
              <w:rPr>
                <w:rFonts w:hint="eastAsia" w:ascii="宋体" w:hAnsi="宋体" w:cs="宋体"/>
                <w:color w:val="auto"/>
                <w:sz w:val="24"/>
                <w:highlight w:val="none"/>
              </w:rPr>
              <w:t>，专家评审费按实际发生由采购单位支付。</w:t>
            </w:r>
          </w:p>
          <w:p w14:paraId="420350C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收款单位（户名）:浙江诚正工程管理有限公司</w:t>
            </w:r>
          </w:p>
          <w:p w14:paraId="27C1CAA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开户银行：中国农业银行淳安县支行</w:t>
            </w:r>
          </w:p>
          <w:p w14:paraId="7BAF7DB2">
            <w:pPr>
              <w:pageBreakBefore w:val="0"/>
              <w:kinsoku/>
              <w:wordWrap/>
              <w:overflowPunct/>
              <w:topLinePunct w:val="0"/>
              <w:bidi w:val="0"/>
              <w:snapToGrid w:val="0"/>
              <w:spacing w:line="240" w:lineRule="auto"/>
              <w:textAlignment w:val="auto"/>
              <w:rPr>
                <w:rFonts w:hint="eastAsia" w:ascii="宋体" w:hAnsi="宋体" w:cs="宋体"/>
                <w:color w:val="auto"/>
                <w:kern w:val="0"/>
                <w:sz w:val="24"/>
                <w:highlight w:val="none"/>
                <w:lang w:val="en" w:eastAsia="zh-CN"/>
              </w:rPr>
            </w:pPr>
            <w:r>
              <w:rPr>
                <w:rFonts w:hint="eastAsia" w:ascii="宋体" w:hAnsi="宋体" w:cs="宋体"/>
                <w:b/>
                <w:bCs/>
                <w:color w:val="auto"/>
                <w:sz w:val="24"/>
                <w:highlight w:val="none"/>
              </w:rPr>
              <w:t>银行账号：19075201040040028</w:t>
            </w:r>
          </w:p>
        </w:tc>
      </w:tr>
      <w:bookmarkEnd w:id="10"/>
    </w:tbl>
    <w:p w14:paraId="56F4138A">
      <w:pPr>
        <w:adjustRightInd/>
        <w:spacing w:line="360" w:lineRule="auto"/>
        <w:ind w:firstLine="3845" w:firstLineChars="1197"/>
        <w:outlineLvl w:val="0"/>
        <w:rPr>
          <w:rFonts w:hint="eastAsia" w:ascii="宋体" w:hAnsi="宋体" w:cs="宋体"/>
          <w:b/>
          <w:color w:val="auto"/>
          <w:sz w:val="32"/>
          <w:szCs w:val="20"/>
          <w:highlight w:val="none"/>
        </w:rPr>
      </w:pPr>
    </w:p>
    <w:p w14:paraId="32266757">
      <w:pPr>
        <w:adjustRightInd/>
        <w:spacing w:line="360" w:lineRule="auto"/>
        <w:ind w:firstLine="3845" w:firstLineChars="1197"/>
        <w:outlineLvl w:val="0"/>
        <w:rPr>
          <w:rFonts w:hint="eastAsia" w:ascii="宋体" w:hAnsi="宋体" w:cs="宋体"/>
          <w:b/>
          <w:color w:val="auto"/>
          <w:sz w:val="32"/>
          <w:szCs w:val="20"/>
          <w:highlight w:val="none"/>
        </w:rPr>
      </w:pPr>
    </w:p>
    <w:p w14:paraId="29CD083E">
      <w:pPr>
        <w:adjustRightInd/>
        <w:spacing w:line="360" w:lineRule="auto"/>
        <w:ind w:firstLine="3845" w:firstLineChars="1197"/>
        <w:outlineLvl w:val="0"/>
        <w:rPr>
          <w:rFonts w:hint="eastAsia" w:ascii="宋体" w:hAnsi="宋体" w:cs="宋体"/>
          <w:b/>
          <w:color w:val="auto"/>
          <w:sz w:val="32"/>
          <w:szCs w:val="20"/>
          <w:highlight w:val="none"/>
        </w:rPr>
      </w:pPr>
    </w:p>
    <w:p w14:paraId="7F2CD110">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03C8993D">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5082BB95">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09E10204">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49EABD7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006F44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1E0A55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4378406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230E4A4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0E7A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598254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005741CC">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0241EA3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46C4759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46D54878">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76D3A4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CF7638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2509CB0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45673C8">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2E62B5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08AC36A1">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58E4FF3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，对联合体或者大中型企业的报价给予4%的扣除，用扣除后的价格参加评审。组成联合体或者接受分包的小微企业与联合体内其他企业、分包企业之间存在直接控股、管理关系的，不享受价格扣除优惠政策。</w:t>
      </w:r>
    </w:p>
    <w:p w14:paraId="6AA787E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35880AB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24E0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6036F37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0E85D53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533131D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5DBF1B27">
      <w:pPr>
        <w:pStyle w:val="4"/>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228C20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28068007">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032B910E">
      <w:pPr>
        <w:pStyle w:val="890"/>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3D939082">
      <w:pPr>
        <w:pStyle w:val="890"/>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406DC73B">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04137EF2">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2742BDDA">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03874D25">
      <w:pPr>
        <w:pStyle w:val="2"/>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75B8D9F1">
      <w:pPr>
        <w:pStyle w:val="32"/>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7BCCA019">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63ABDF08">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15A0BF13">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3B76A334">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55EC4982">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0B4CB822">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4D99C5A5">
      <w:pPr>
        <w:pStyle w:val="32"/>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408D3C49">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05D45052">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0237D51E">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380CE679">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5C002C7F">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1F600D92">
      <w:pPr>
        <w:pStyle w:val="890"/>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02A4E969">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6CDBB873">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683881BB">
      <w:pPr>
        <w:pStyle w:val="890"/>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2714D906">
      <w:pPr>
        <w:pStyle w:val="890"/>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4.4.4 以联合体形式参加政府采购活动的，其投诉应当由组成联合体的所有供应商共同提出。</w:t>
      </w:r>
    </w:p>
    <w:p w14:paraId="27105E81">
      <w:pPr>
        <w:pStyle w:val="890"/>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80" w:firstLineChars="200"/>
        <w:contextualSpacing/>
        <w:textAlignment w:val="auto"/>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64CB47A3">
      <w:pPr>
        <w:keepNext w:val="0"/>
        <w:keepLines w:val="0"/>
        <w:pageBreakBefore w:val="0"/>
        <w:kinsoku/>
        <w:wordWrap/>
        <w:overflowPunct/>
        <w:topLinePunct w:val="0"/>
        <w:autoSpaceDE/>
        <w:autoSpaceDN/>
        <w:bidi w:val="0"/>
        <w:adjustRightInd w:val="0"/>
        <w:snapToGrid w:val="0"/>
        <w:spacing w:beforeAutospacing="0" w:line="360" w:lineRule="auto"/>
        <w:ind w:firstLine="480" w:firstLineChars="200"/>
        <w:textAlignment w:val="auto"/>
        <w:rPr>
          <w:rFonts w:hint="eastAsia" w:ascii="宋体" w:hAnsi="宋体" w:cs="仿宋"/>
          <w:color w:val="auto"/>
          <w:sz w:val="24"/>
          <w:highlight w:val="none"/>
        </w:rPr>
      </w:pPr>
      <w:r>
        <w:rPr>
          <w:rFonts w:hint="eastAsia" w:ascii="宋体" w:hAnsi="宋体" w:cs="仿宋"/>
          <w:color w:val="auto"/>
          <w:sz w:val="24"/>
          <w:highlight w:val="none"/>
        </w:rPr>
        <w:t>4.5 补偿救济</w:t>
      </w:r>
    </w:p>
    <w:p w14:paraId="4D3E61EF">
      <w:pPr>
        <w:keepNext w:val="0"/>
        <w:keepLines w:val="0"/>
        <w:pageBreakBefore w:val="0"/>
        <w:shd w:val="clear" w:color="auto" w:fill="FFFFFF"/>
        <w:kinsoku/>
        <w:wordWrap/>
        <w:overflowPunct/>
        <w:topLinePunct w:val="0"/>
        <w:autoSpaceDE/>
        <w:autoSpaceDN/>
        <w:bidi w:val="0"/>
        <w:adjustRightInd w:val="0"/>
        <w:snapToGrid w:val="0"/>
        <w:spacing w:beforeAutospacing="0" w:afterAutospacing="0" w:line="360" w:lineRule="auto"/>
        <w:ind w:firstLine="480" w:firstLineChars="200"/>
        <w:contextualSpacing/>
        <w:textAlignment w:val="auto"/>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547D563B">
      <w:pPr>
        <w:pStyle w:val="890"/>
        <w:keepNext w:val="0"/>
        <w:keepLines w:val="0"/>
        <w:pageBreakBefore w:val="0"/>
        <w:shd w:val="clear" w:color="auto" w:fill="FFFFFF"/>
        <w:kinsoku/>
        <w:wordWrap/>
        <w:overflowPunct/>
        <w:topLinePunct w:val="0"/>
        <w:autoSpaceDE/>
        <w:autoSpaceDN/>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投诉书范本及制作说明详见附件3。</w:t>
      </w:r>
    </w:p>
    <w:p w14:paraId="692B0A4F">
      <w:pPr>
        <w:pStyle w:val="132"/>
        <w:snapToGrid w:val="0"/>
        <w:spacing w:before="0"/>
        <w:ind w:firstLine="360"/>
        <w:rPr>
          <w:rFonts w:ascii="宋体" w:hAnsi="宋体" w:cs="宋体"/>
          <w:color w:val="auto"/>
          <w:sz w:val="18"/>
          <w:szCs w:val="18"/>
          <w:highlight w:val="none"/>
        </w:rPr>
      </w:pPr>
    </w:p>
    <w:p w14:paraId="1A9A4886">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709F9E09">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31AF93C4">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0E30BDDD">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673E2A4C">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5939F94E">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256E69AE">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46F2B43F">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7547734B">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7E9D93D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394F1EDB">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5DB04917">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7C5502DC">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18EE57">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24363B83">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667B5DCB">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22794C82">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04248BCF">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797CCA56">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4F86F7D">
      <w:pPr>
        <w:pStyle w:val="32"/>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0D6D5BFB">
      <w:pPr>
        <w:pStyle w:val="2"/>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7D2D1559">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51440259">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2406D963">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57D6155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2F8A058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B49608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p>
    <w:p w14:paraId="753FEF4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24A3B9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EAE8B30">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7A7D64B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4AD86B2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2E51DE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4D2DFD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6C628A5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DC358D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4C9BB2E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3779C7E9">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3981EC99">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393289FC">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11.3.1开标一览表（报价表）</w:t>
      </w:r>
      <w:r>
        <w:rPr>
          <w:rFonts w:hint="eastAsia" w:ascii="宋体" w:hAnsi="宋体" w:cs="宋体"/>
          <w:color w:val="auto"/>
          <w:sz w:val="24"/>
          <w:highlight w:val="none"/>
          <w:lang w:eastAsia="zh-CN"/>
        </w:rPr>
        <w:t>。</w:t>
      </w:r>
    </w:p>
    <w:p w14:paraId="15B66280">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37E65CE8">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0F02E42D">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1DA528ED">
      <w:pPr>
        <w:pStyle w:val="132"/>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01B2F704">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6991D487">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6935B9C8">
      <w:pPr>
        <w:pStyle w:val="132"/>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491A42AD">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2A48D051">
      <w:pPr>
        <w:pStyle w:val="132"/>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537DE754">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2A7C4C96">
      <w:pPr>
        <w:pStyle w:val="132"/>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2"/>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2"/>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0846C6CE">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5565B193">
      <w:pPr>
        <w:pStyle w:val="32"/>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14AA246D">
      <w:pPr>
        <w:pStyle w:val="32"/>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7F4FA8A2">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318CFC34">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04A054F7">
      <w:pPr>
        <w:pStyle w:val="32"/>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55B384D2">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516E8FAB">
      <w:pPr>
        <w:pStyle w:val="24"/>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503ABA9D">
      <w:pPr>
        <w:pStyle w:val="132"/>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19385DC2">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5F54A5E9">
      <w:pPr>
        <w:pStyle w:val="132"/>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48857F02">
      <w:pPr>
        <w:pStyle w:val="132"/>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7A2CADFF">
      <w:pPr>
        <w:pStyle w:val="132"/>
        <w:spacing w:before="0"/>
        <w:ind w:firstLine="643"/>
        <w:rPr>
          <w:rFonts w:ascii="宋体" w:hAnsi="宋体" w:cs="宋体"/>
          <w:b/>
          <w:color w:val="auto"/>
          <w:sz w:val="32"/>
          <w:highlight w:val="none"/>
        </w:rPr>
      </w:pPr>
    </w:p>
    <w:p w14:paraId="3FC344E9">
      <w:pPr>
        <w:pStyle w:val="132"/>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46BACAED">
      <w:pPr>
        <w:pStyle w:val="558"/>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05A39951">
      <w:pPr>
        <w:pStyle w:val="558"/>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5C2F0D75">
      <w:pPr>
        <w:pStyle w:val="558"/>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023DA0CD">
      <w:pPr>
        <w:pStyle w:val="558"/>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2C713F2E">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w:t>
      </w:r>
      <w:r>
        <w:rPr>
          <w:rFonts w:hint="eastAsia" w:ascii="宋体" w:hAnsi="宋体" w:cs="宋体"/>
          <w:b/>
          <w:color w:val="auto"/>
          <w:sz w:val="24"/>
          <w:szCs w:val="20"/>
          <w:highlight w:val="none"/>
          <w:lang w:val="en-US" w:eastAsia="zh-CN"/>
        </w:rPr>
        <w:t>.</w:t>
      </w:r>
      <w:r>
        <w:rPr>
          <w:rFonts w:hint="eastAsia" w:ascii="宋体" w:hAnsi="宋体" w:cs="宋体"/>
          <w:b/>
          <w:color w:val="auto"/>
          <w:sz w:val="24"/>
          <w:szCs w:val="20"/>
          <w:highlight w:val="none"/>
        </w:rPr>
        <w:t>资格审查</w:t>
      </w:r>
    </w:p>
    <w:p w14:paraId="7534FAC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55780E59">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27740D03">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36204D5C">
      <w:pPr>
        <w:pStyle w:val="132"/>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3AEFAA21">
      <w:pPr>
        <w:pStyle w:val="132"/>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406D4098">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将在资格审查时通过“信用中国”网站(www.creditchina.gov.cn)、中国政府采购网(www.ccgp.gov.cn)渠道查询投标人的信用记录。</w:t>
      </w:r>
    </w:p>
    <w:p w14:paraId="6E01082B">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36523A05">
      <w:pPr>
        <w:pStyle w:val="132"/>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5615D96C">
      <w:pPr>
        <w:pStyle w:val="132"/>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D84EBD2">
      <w:pPr>
        <w:pStyle w:val="132"/>
        <w:spacing w:before="0"/>
        <w:ind w:firstLine="0" w:firstLineChars="0"/>
        <w:rPr>
          <w:rFonts w:ascii="宋体" w:hAnsi="宋体" w:cs="宋体"/>
          <w:color w:val="auto"/>
          <w:kern w:val="0"/>
          <w:szCs w:val="24"/>
          <w:highlight w:val="none"/>
        </w:rPr>
      </w:pPr>
    </w:p>
    <w:p w14:paraId="276C656E">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69134EA1">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1A5CC671">
      <w:pPr>
        <w:spacing w:line="360" w:lineRule="auto"/>
        <w:rPr>
          <w:rFonts w:ascii="宋体" w:hAnsi="宋体" w:cs="宋体"/>
          <w:b/>
          <w:color w:val="auto"/>
          <w:sz w:val="24"/>
          <w:highlight w:val="none"/>
        </w:rPr>
      </w:pPr>
    </w:p>
    <w:p w14:paraId="1129FEFB">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1B7F8CCB">
      <w:pPr>
        <w:pStyle w:val="24"/>
        <w:spacing w:line="360" w:lineRule="auto"/>
        <w:ind w:left="479" w:hanging="479" w:hangingChars="199"/>
        <w:rPr>
          <w:rFonts w:cs="宋体"/>
          <w:b/>
          <w:color w:val="auto"/>
          <w:highlight w:val="none"/>
        </w:rPr>
      </w:pPr>
      <w:r>
        <w:rPr>
          <w:rFonts w:hint="eastAsia" w:cs="宋体"/>
          <w:b/>
          <w:color w:val="auto"/>
          <w:highlight w:val="none"/>
        </w:rPr>
        <w:t>22. 确定中标供应商</w:t>
      </w:r>
    </w:p>
    <w:p w14:paraId="05199F66">
      <w:pPr>
        <w:pStyle w:val="132"/>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71A6999A">
      <w:pPr>
        <w:pStyle w:val="132"/>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34A8B373">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534B4B3A">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71C8692B">
      <w:pPr>
        <w:pStyle w:val="132"/>
        <w:adjustRightInd w:val="0"/>
        <w:snapToGrid w:val="0"/>
        <w:spacing w:before="0"/>
        <w:ind w:firstLine="482" w:firstLineChars="200"/>
        <w:rPr>
          <w:rStyle w:val="78"/>
          <w:color w:val="auto"/>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eastAsia="zh-CN"/>
        </w:rPr>
        <w:t>3</w:t>
      </w:r>
      <w:r>
        <w:rPr>
          <w:rFonts w:hint="eastAsia" w:ascii="宋体" w:hAnsi="宋体" w:cs="宋体"/>
          <w:b/>
          <w:color w:val="auto"/>
          <w:szCs w:val="24"/>
          <w:highlight w:val="none"/>
          <w:lang w:val="en-US" w:eastAsia="zh-CN"/>
        </w:rPr>
        <w:t xml:space="preserve">.4 </w:t>
      </w:r>
      <w:r>
        <w:rPr>
          <w:rFonts w:hint="eastAsia" w:ascii="宋体" w:hAnsi="宋体" w:cs="宋体"/>
          <w:b w:val="0"/>
          <w:bCs/>
          <w:color w:val="auto"/>
          <w:szCs w:val="24"/>
          <w:highlight w:val="none"/>
        </w:rPr>
        <w:t>由于</w:t>
      </w:r>
      <w:r>
        <w:rPr>
          <w:rFonts w:hint="eastAsia" w:ascii="宋体" w:hAnsi="宋体" w:cs="宋体"/>
          <w:bCs/>
          <w:color w:val="auto"/>
          <w:szCs w:val="24"/>
          <w:highlight w:val="none"/>
        </w:rPr>
        <w:t>中标、成交供应商原因导致重新采购的，应当承担支付代理费和专家评审费等费用在内的赔偿责任。</w:t>
      </w:r>
    </w:p>
    <w:p w14:paraId="7348C08A">
      <w:pPr>
        <w:pStyle w:val="81"/>
        <w:rPr>
          <w:color w:val="auto"/>
          <w:highlight w:val="none"/>
        </w:rPr>
      </w:pPr>
    </w:p>
    <w:p w14:paraId="3F892EC8">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154262E3">
      <w:pPr>
        <w:pStyle w:val="24"/>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474AEA59">
      <w:pPr>
        <w:pStyle w:val="24"/>
        <w:spacing w:line="360" w:lineRule="auto"/>
        <w:ind w:left="479" w:hanging="479" w:hangingChars="199"/>
        <w:rPr>
          <w:rFonts w:cs="宋体"/>
          <w:b/>
          <w:color w:val="auto"/>
          <w:highlight w:val="none"/>
        </w:rPr>
      </w:pPr>
      <w:r>
        <w:rPr>
          <w:rFonts w:hint="eastAsia" w:cs="宋体"/>
          <w:b/>
          <w:color w:val="auto"/>
          <w:highlight w:val="none"/>
        </w:rPr>
        <w:t>25. 合同的签订</w:t>
      </w:r>
    </w:p>
    <w:p w14:paraId="4C922F52">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2"/>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60375778">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16C5122">
      <w:pPr>
        <w:pStyle w:val="132"/>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65DE1F11">
      <w:pPr>
        <w:pStyle w:val="24"/>
        <w:spacing w:line="360" w:lineRule="auto"/>
        <w:ind w:left="479" w:hanging="479" w:hangingChars="199"/>
        <w:rPr>
          <w:rFonts w:cs="宋体"/>
          <w:b/>
          <w:color w:val="auto"/>
          <w:highlight w:val="none"/>
        </w:rPr>
      </w:pPr>
      <w:r>
        <w:rPr>
          <w:rFonts w:hint="eastAsia" w:cs="宋体"/>
          <w:b/>
          <w:color w:val="auto"/>
          <w:highlight w:val="none"/>
        </w:rPr>
        <w:t>26. 履约保证金</w:t>
      </w:r>
    </w:p>
    <w:p w14:paraId="076C145E">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5DD28227">
      <w:pPr>
        <w:pStyle w:val="4"/>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5C131172">
      <w:pPr>
        <w:pStyle w:val="4"/>
        <w:rPr>
          <w:color w:val="auto"/>
          <w:highlight w:val="none"/>
        </w:rPr>
      </w:pPr>
      <w:r>
        <w:rPr>
          <w:rFonts w:ascii="宋体" w:hAnsi="宋体" w:eastAsia="宋体" w:cs="Times New Roman"/>
          <w:b/>
          <w:bCs/>
          <w:color w:val="auto"/>
          <w:kern w:val="2"/>
          <w:sz w:val="24"/>
          <w:szCs w:val="32"/>
          <w:highlight w:val="none"/>
          <w:lang w:val="en-US"/>
        </w:rPr>
        <w:t>27.预付款</w:t>
      </w:r>
    </w:p>
    <w:p w14:paraId="33A3201E">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6E0BC2DC">
      <w:pPr>
        <w:rPr>
          <w:color w:val="auto"/>
          <w:highlight w:val="none"/>
        </w:rPr>
      </w:pPr>
    </w:p>
    <w:p w14:paraId="37B51C06">
      <w:pPr>
        <w:snapToGrid w:val="0"/>
        <w:spacing w:line="360" w:lineRule="auto"/>
        <w:ind w:firstLine="3357" w:firstLineChars="1045"/>
        <w:rPr>
          <w:rFonts w:ascii="宋体" w:hAnsi="宋体" w:cs="宋体"/>
          <w:b/>
          <w:color w:val="auto"/>
          <w:sz w:val="32"/>
          <w:highlight w:val="none"/>
        </w:rPr>
      </w:pPr>
    </w:p>
    <w:p w14:paraId="481E8A98">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73E8DF1F">
      <w:pPr>
        <w:pStyle w:val="132"/>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245A1E2B">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406C9582">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157711D6">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361EE8DB">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6403BCD4">
      <w:pPr>
        <w:pStyle w:val="132"/>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0942080B">
      <w:pPr>
        <w:pStyle w:val="132"/>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89E3579">
      <w:pPr>
        <w:tabs>
          <w:tab w:val="left" w:pos="0"/>
        </w:tabs>
        <w:spacing w:line="360" w:lineRule="auto"/>
        <w:ind w:firstLine="480"/>
        <w:rPr>
          <w:rFonts w:ascii="宋体" w:hAnsi="宋体" w:cs="宋体"/>
          <w:color w:val="auto"/>
          <w:sz w:val="24"/>
          <w:highlight w:val="none"/>
        </w:rPr>
      </w:pPr>
    </w:p>
    <w:p w14:paraId="73AA1853">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3FF2944E">
      <w:pPr>
        <w:pStyle w:val="24"/>
        <w:spacing w:line="360" w:lineRule="auto"/>
        <w:ind w:firstLine="0" w:firstLineChars="0"/>
        <w:rPr>
          <w:rFonts w:cs="宋体"/>
          <w:b/>
          <w:color w:val="auto"/>
          <w:highlight w:val="none"/>
        </w:rPr>
      </w:pPr>
      <w:r>
        <w:rPr>
          <w:rFonts w:hint="eastAsia" w:cs="宋体"/>
          <w:b/>
          <w:color w:val="auto"/>
          <w:highlight w:val="none"/>
        </w:rPr>
        <w:t>30.验收</w:t>
      </w:r>
    </w:p>
    <w:p w14:paraId="0574A862">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09311B4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278DD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403820"/>
      <w:bookmarkEnd w:id="19"/>
      <w:bookmarkStart w:id="20" w:name="_Hlt68057669"/>
      <w:bookmarkEnd w:id="20"/>
      <w:bookmarkStart w:id="21" w:name="_Hlt75236290"/>
      <w:bookmarkEnd w:id="21"/>
      <w:bookmarkStart w:id="22" w:name="_Hlt75236011"/>
      <w:bookmarkEnd w:id="22"/>
      <w:bookmarkStart w:id="23" w:name="_Hlt74729768"/>
      <w:bookmarkEnd w:id="23"/>
      <w:bookmarkStart w:id="24" w:name="_Hlt68073093"/>
      <w:bookmarkEnd w:id="24"/>
      <w:bookmarkStart w:id="25" w:name="_Hlt68072990"/>
      <w:bookmarkEnd w:id="25"/>
      <w:bookmarkStart w:id="26" w:name="_Hlt68072998"/>
      <w:bookmarkEnd w:id="26"/>
      <w:bookmarkStart w:id="27" w:name="_Hlt74707468"/>
      <w:bookmarkEnd w:id="27"/>
      <w:bookmarkStart w:id="28" w:name="_Hlt74714665"/>
      <w:bookmarkEnd w:id="28"/>
      <w:bookmarkStart w:id="29" w:name="_Hlt75236101"/>
      <w:bookmarkEnd w:id="29"/>
      <w:bookmarkStart w:id="30" w:name="_Hlt74730295"/>
      <w:bookmarkEnd w:id="30"/>
    </w:p>
    <w:p w14:paraId="6708D7E0">
      <w:pPr>
        <w:pStyle w:val="4"/>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33C9DCFA">
      <w:pPr>
        <w:pStyle w:val="81"/>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p>
    <w:bookmarkEnd w:id="13"/>
    <w:bookmarkEnd w:id="14"/>
    <w:p w14:paraId="75C644A7">
      <w:pPr>
        <w:spacing w:line="360" w:lineRule="auto"/>
        <w:jc w:val="center"/>
        <w:outlineLvl w:val="0"/>
        <w:rPr>
          <w:rFonts w:hint="eastAsia"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14:paraId="5FEF57D7">
      <w:pPr>
        <w:rPr>
          <w:color w:val="auto"/>
        </w:rPr>
      </w:pPr>
    </w:p>
    <w:p w14:paraId="11D6932D">
      <w:pPr>
        <w:rPr>
          <w:rFonts w:hint="default" w:eastAsia="宋体"/>
          <w:color w:val="auto"/>
          <w:lang w:val="en-US" w:eastAsia="zh-CN"/>
        </w:rPr>
      </w:pPr>
      <w:r>
        <w:rPr>
          <w:rFonts w:hint="eastAsia"/>
          <w:color w:val="auto"/>
          <w:lang w:val="en-US" w:eastAsia="zh-CN"/>
        </w:rPr>
        <w:t>一、采购需求清单</w:t>
      </w:r>
    </w:p>
    <w:tbl>
      <w:tblPr>
        <w:tblStyle w:val="62"/>
        <w:tblW w:w="83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876"/>
        <w:gridCol w:w="3324"/>
        <w:gridCol w:w="705"/>
        <w:gridCol w:w="705"/>
        <w:gridCol w:w="2070"/>
      </w:tblGrid>
      <w:tr w14:paraId="0F237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8338"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426C818">
            <w:pPr>
              <w:keepNext w:val="0"/>
              <w:keepLines w:val="0"/>
              <w:widowControl/>
              <w:suppressLineNumbers w:val="0"/>
              <w:jc w:val="center"/>
              <w:textAlignment w:val="center"/>
              <w:rPr>
                <w:rFonts w:hint="default" w:ascii="楷体_GB2312" w:hAnsi="宋体" w:eastAsia="楷体_GB2312" w:cs="楷体_GB2312"/>
                <w:b/>
                <w:bCs/>
                <w:i w:val="0"/>
                <w:iCs w:val="0"/>
                <w:color w:val="auto"/>
                <w:kern w:val="0"/>
                <w:sz w:val="22"/>
                <w:szCs w:val="22"/>
                <w:u w:val="none"/>
                <w:lang w:val="en-US" w:eastAsia="zh-CN" w:bidi="ar"/>
              </w:rPr>
            </w:pPr>
            <w:r>
              <w:rPr>
                <w:rFonts w:hint="default" w:ascii="楷体_GB2312" w:hAnsi="宋体" w:eastAsia="楷体_GB2312" w:cs="楷体_GB2312"/>
                <w:b/>
                <w:bCs/>
                <w:i w:val="0"/>
                <w:iCs w:val="0"/>
                <w:color w:val="auto"/>
                <w:kern w:val="0"/>
                <w:sz w:val="22"/>
                <w:szCs w:val="22"/>
                <w:u w:val="none"/>
                <w:lang w:val="en-US" w:eastAsia="zh-CN" w:bidi="ar"/>
              </w:rPr>
              <w:t>千岛湖南景幼儿园半岛印象园区（厨房设备）配置清单</w:t>
            </w:r>
          </w:p>
        </w:tc>
      </w:tr>
      <w:tr w14:paraId="3E431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B17EB12">
            <w:pPr>
              <w:keepNext w:val="0"/>
              <w:keepLines w:val="0"/>
              <w:widowControl/>
              <w:suppressLineNumbers w:val="0"/>
              <w:jc w:val="left"/>
              <w:textAlignment w:val="center"/>
              <w:rPr>
                <w:rFonts w:ascii="楷体_GB2312" w:hAnsi="宋体" w:eastAsia="楷体_GB2312" w:cs="楷体_GB2312"/>
                <w:b/>
                <w:bCs/>
                <w:i w:val="0"/>
                <w:iCs w:val="0"/>
                <w:color w:val="auto"/>
                <w:sz w:val="22"/>
                <w:szCs w:val="22"/>
                <w:u w:val="none"/>
              </w:rPr>
            </w:pPr>
            <w:r>
              <w:rPr>
                <w:rFonts w:hint="eastAsia" w:ascii="宋体" w:hAnsi="宋体" w:eastAsia="宋体" w:cs="宋体"/>
                <w:b/>
                <w:bCs/>
                <w:i w:val="0"/>
                <w:iCs w:val="0"/>
                <w:color w:val="auto"/>
                <w:kern w:val="0"/>
                <w:sz w:val="21"/>
                <w:szCs w:val="21"/>
                <w:u w:val="none"/>
                <w:lang w:val="en-US" w:eastAsia="zh-CN" w:bidi="ar"/>
              </w:rPr>
              <w:t>序号</w:t>
            </w:r>
          </w:p>
        </w:tc>
        <w:tc>
          <w:tcPr>
            <w:tcW w:w="8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362076">
            <w:pPr>
              <w:keepNext w:val="0"/>
              <w:keepLines w:val="0"/>
              <w:widowControl/>
              <w:suppressLineNumbers w:val="0"/>
              <w:jc w:val="left"/>
              <w:textAlignment w:val="center"/>
              <w:rPr>
                <w:rFonts w:hint="default" w:ascii="楷体_GB2312" w:hAnsi="宋体" w:eastAsia="楷体_GB2312" w:cs="楷体_GB2312"/>
                <w:b/>
                <w:bCs/>
                <w:i w:val="0"/>
                <w:iCs w:val="0"/>
                <w:color w:val="auto"/>
                <w:sz w:val="22"/>
                <w:szCs w:val="22"/>
                <w:u w:val="none"/>
              </w:rPr>
            </w:pPr>
            <w:r>
              <w:rPr>
                <w:rFonts w:hint="eastAsia" w:ascii="宋体" w:hAnsi="宋体" w:eastAsia="宋体" w:cs="宋体"/>
                <w:b/>
                <w:bCs/>
                <w:i w:val="0"/>
                <w:iCs w:val="0"/>
                <w:color w:val="auto"/>
                <w:kern w:val="0"/>
                <w:sz w:val="20"/>
                <w:szCs w:val="20"/>
                <w:u w:val="none"/>
                <w:lang w:val="en-US" w:eastAsia="zh-CN" w:bidi="ar"/>
              </w:rPr>
              <w:t>名称</w:t>
            </w:r>
          </w:p>
        </w:tc>
        <w:tc>
          <w:tcPr>
            <w:tcW w:w="332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9C379F">
            <w:pPr>
              <w:keepNext w:val="0"/>
              <w:keepLines w:val="0"/>
              <w:widowControl/>
              <w:suppressLineNumbers w:val="0"/>
              <w:jc w:val="center"/>
              <w:textAlignment w:val="center"/>
              <w:rPr>
                <w:rFonts w:hint="default" w:ascii="楷体_GB2312" w:hAnsi="宋体" w:eastAsia="楷体_GB2312" w:cs="楷体_GB2312"/>
                <w:b/>
                <w:bCs/>
                <w:i w:val="0"/>
                <w:iCs w:val="0"/>
                <w:color w:val="auto"/>
                <w:sz w:val="22"/>
                <w:szCs w:val="22"/>
                <w:u w:val="none"/>
              </w:rPr>
            </w:pPr>
            <w:r>
              <w:rPr>
                <w:rFonts w:hint="eastAsia" w:ascii="宋体" w:hAnsi="宋体" w:eastAsia="宋体" w:cs="宋体"/>
                <w:b/>
                <w:bCs/>
                <w:i w:val="0"/>
                <w:iCs w:val="0"/>
                <w:color w:val="auto"/>
                <w:kern w:val="0"/>
                <w:sz w:val="20"/>
                <w:szCs w:val="20"/>
                <w:u w:val="none"/>
                <w:lang w:val="en-US" w:eastAsia="zh-CN" w:bidi="ar"/>
              </w:rPr>
              <w:t>规格及技术参数</w:t>
            </w:r>
          </w:p>
        </w:tc>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B55BF81">
            <w:pPr>
              <w:keepNext w:val="0"/>
              <w:keepLines w:val="0"/>
              <w:widowControl/>
              <w:suppressLineNumbers w:val="0"/>
              <w:jc w:val="center"/>
              <w:textAlignment w:val="center"/>
              <w:rPr>
                <w:rFonts w:hint="default" w:ascii="楷体_GB2312" w:hAnsi="宋体" w:eastAsia="楷体_GB2312" w:cs="楷体_GB2312"/>
                <w:b/>
                <w:bCs/>
                <w:i w:val="0"/>
                <w:iCs w:val="0"/>
                <w:color w:val="auto"/>
                <w:sz w:val="22"/>
                <w:szCs w:val="22"/>
                <w:u w:val="none"/>
              </w:rPr>
            </w:pPr>
            <w:r>
              <w:rPr>
                <w:rFonts w:hint="eastAsia" w:ascii="宋体" w:hAnsi="宋体" w:eastAsia="宋体" w:cs="宋体"/>
                <w:b/>
                <w:bCs/>
                <w:i w:val="0"/>
                <w:iCs w:val="0"/>
                <w:color w:val="auto"/>
                <w:kern w:val="0"/>
                <w:sz w:val="21"/>
                <w:szCs w:val="21"/>
                <w:u w:val="none"/>
                <w:lang w:val="en-US" w:eastAsia="zh-CN" w:bidi="ar"/>
              </w:rPr>
              <w:t>单位</w:t>
            </w:r>
          </w:p>
        </w:tc>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B585FC">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1"/>
                <w:szCs w:val="21"/>
                <w:u w:val="none"/>
                <w:lang w:val="en-US" w:eastAsia="zh-CN" w:bidi="ar"/>
              </w:rPr>
              <w:t>数量</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top"/>
          </w:tcPr>
          <w:p w14:paraId="60FB927B">
            <w:pPr>
              <w:keepNext w:val="0"/>
              <w:keepLines w:val="0"/>
              <w:widowControl/>
              <w:suppressLineNumbers w:val="0"/>
              <w:jc w:val="left"/>
              <w:textAlignment w:val="top"/>
              <w:rPr>
                <w:rFonts w:hint="default" w:ascii="楷体_GB2312" w:hAnsi="宋体" w:eastAsia="楷体_GB2312" w:cs="楷体_GB2312"/>
                <w:b/>
                <w:bCs/>
                <w:i w:val="0"/>
                <w:iCs w:val="0"/>
                <w:color w:val="auto"/>
                <w:sz w:val="22"/>
                <w:szCs w:val="22"/>
                <w:u w:val="none"/>
              </w:rPr>
            </w:pPr>
            <w:r>
              <w:rPr>
                <w:rFonts w:hint="eastAsia" w:ascii="宋体" w:hAnsi="宋体" w:eastAsia="宋体" w:cs="宋体"/>
                <w:b/>
                <w:bCs/>
                <w:i w:val="0"/>
                <w:iCs w:val="0"/>
                <w:color w:val="auto"/>
                <w:kern w:val="0"/>
                <w:sz w:val="21"/>
                <w:szCs w:val="21"/>
                <w:u w:val="none"/>
                <w:lang w:val="en-US" w:eastAsia="zh-CN" w:bidi="ar"/>
              </w:rPr>
              <w:t>备注</w:t>
            </w:r>
          </w:p>
        </w:tc>
      </w:tr>
      <w:tr w14:paraId="5E0CD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E715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收货</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0A5E8">
            <w:pPr>
              <w:jc w:val="center"/>
              <w:rPr>
                <w:rFonts w:hint="eastAsia" w:ascii="宋体" w:hAnsi="宋体" w:eastAsia="宋体" w:cs="宋体"/>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69FF0">
            <w:pPr>
              <w:jc w:val="center"/>
              <w:rPr>
                <w:rFonts w:hint="eastAsia" w:ascii="宋体" w:hAnsi="宋体" w:eastAsia="宋体" w:cs="宋体"/>
                <w:i w:val="0"/>
                <w:iCs w:val="0"/>
                <w:color w:val="auto"/>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B63D9">
            <w:pPr>
              <w:rPr>
                <w:rFonts w:hint="eastAsia" w:ascii="宋体" w:hAnsi="宋体" w:eastAsia="宋体" w:cs="宋体"/>
                <w:i w:val="0"/>
                <w:iCs w:val="0"/>
                <w:color w:val="auto"/>
                <w:sz w:val="24"/>
                <w:szCs w:val="24"/>
                <w:u w:val="none"/>
              </w:rPr>
            </w:pPr>
          </w:p>
        </w:tc>
      </w:tr>
      <w:tr w14:paraId="760EC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A2C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AD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电子磅秤</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9C63">
            <w:pPr>
              <w:keepNext w:val="0"/>
              <w:keepLines w:val="0"/>
              <w:widowControl/>
              <w:suppressLineNumbers w:val="0"/>
              <w:jc w:val="lef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外接大屏幕LED 3寸红字清晰显示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称量规格：100KG</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台面尺寸（长×宽）：400*500mm(±10mm)</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7C6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2B0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4C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349250</wp:posOffset>
                  </wp:positionH>
                  <wp:positionV relativeFrom="paragraph">
                    <wp:posOffset>112395</wp:posOffset>
                  </wp:positionV>
                  <wp:extent cx="431165" cy="581660"/>
                  <wp:effectExtent l="0" t="0" r="6985" b="8890"/>
                  <wp:wrapNone/>
                  <wp:docPr id="31" name="图片_5"/>
                  <wp:cNvGraphicFramePr/>
                  <a:graphic xmlns:a="http://schemas.openxmlformats.org/drawingml/2006/main">
                    <a:graphicData uri="http://schemas.openxmlformats.org/drawingml/2006/picture">
                      <pic:pic xmlns:pic="http://schemas.openxmlformats.org/drawingml/2006/picture">
                        <pic:nvPicPr>
                          <pic:cNvPr id="31" name="图片_5"/>
                          <pic:cNvPicPr/>
                        </pic:nvPicPr>
                        <pic:blipFill>
                          <a:blip r:embed="rId28"/>
                          <a:stretch>
                            <a:fillRect/>
                          </a:stretch>
                        </pic:blipFill>
                        <pic:spPr>
                          <a:xfrm>
                            <a:off x="0" y="0"/>
                            <a:ext cx="431165" cy="581660"/>
                          </a:xfrm>
                          <a:prstGeom prst="rect">
                            <a:avLst/>
                          </a:prstGeom>
                          <a:noFill/>
                          <a:ln>
                            <a:noFill/>
                          </a:ln>
                        </pic:spPr>
                      </pic:pic>
                    </a:graphicData>
                  </a:graphic>
                </wp:anchor>
              </w:drawing>
            </w:r>
          </w:p>
        </w:tc>
      </w:tr>
      <w:tr w14:paraId="6AC68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8239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更衣间</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A6181">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E23C4">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F4A610">
            <w:pPr>
              <w:rPr>
                <w:rFonts w:hint="eastAsia" w:ascii="宋体" w:hAnsi="宋体" w:eastAsia="宋体" w:cs="宋体"/>
                <w:i w:val="0"/>
                <w:iCs w:val="0"/>
                <w:color w:val="auto"/>
                <w:sz w:val="24"/>
                <w:szCs w:val="24"/>
                <w:u w:val="none"/>
              </w:rPr>
            </w:pPr>
          </w:p>
        </w:tc>
      </w:tr>
      <w:tr w14:paraId="3462B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582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98A5">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更衣柜1</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92CA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规格：1490*500*1800mm(±10mm)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说明：采用SUS304-2B不锈钢板制造、层板、底板厚为1.2mm，门外板厚1.2mm、门内复板厚 0.6mm，顶板厚1.0mm，侧板厚1.0mm、上掀式翻门、φ50不锈钢重力脚，加强筋全部采用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不锈钢板制作，配豪华型可调节重力脚</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AB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E0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3E4D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294640</wp:posOffset>
                  </wp:positionH>
                  <wp:positionV relativeFrom="paragraph">
                    <wp:posOffset>171450</wp:posOffset>
                  </wp:positionV>
                  <wp:extent cx="751840" cy="868680"/>
                  <wp:effectExtent l="0" t="0" r="10160" b="7620"/>
                  <wp:wrapNone/>
                  <wp:docPr id="29" name="image13.jpeg"/>
                  <wp:cNvGraphicFramePr/>
                  <a:graphic xmlns:a="http://schemas.openxmlformats.org/drawingml/2006/main">
                    <a:graphicData uri="http://schemas.openxmlformats.org/drawingml/2006/picture">
                      <pic:pic xmlns:pic="http://schemas.openxmlformats.org/drawingml/2006/picture">
                        <pic:nvPicPr>
                          <pic:cNvPr id="29" name="image13.jpeg"/>
                          <pic:cNvPicPr/>
                        </pic:nvPicPr>
                        <pic:blipFill>
                          <a:blip r:embed="rId29"/>
                          <a:stretch>
                            <a:fillRect/>
                          </a:stretch>
                        </pic:blipFill>
                        <pic:spPr>
                          <a:xfrm>
                            <a:off x="0" y="0"/>
                            <a:ext cx="751840" cy="868680"/>
                          </a:xfrm>
                          <a:prstGeom prst="rect">
                            <a:avLst/>
                          </a:prstGeom>
                          <a:noFill/>
                          <a:ln>
                            <a:noFill/>
                          </a:ln>
                        </pic:spPr>
                      </pic:pic>
                    </a:graphicData>
                  </a:graphic>
                </wp:anchor>
              </w:drawing>
            </w:r>
          </w:p>
        </w:tc>
      </w:tr>
      <w:tr w14:paraId="10043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8DD2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F1F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更衣柜2</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B89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规格：1200*500*1800mm(±10mm)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说明：采用SUS304-2B不锈钢板制造、层板、底板厚为1.2mm，门外板厚1.2mm、门内复板厚 0.6mm，顶板厚1.0mm，侧板厚1.0mm、上掀式翻门、φ50不锈钢重力脚，加强筋全部采用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不锈钢板制作，配豪华型可调节重力脚</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D2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E95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2025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294640</wp:posOffset>
                  </wp:positionH>
                  <wp:positionV relativeFrom="paragraph">
                    <wp:posOffset>171450</wp:posOffset>
                  </wp:positionV>
                  <wp:extent cx="751840" cy="866140"/>
                  <wp:effectExtent l="0" t="0" r="10160" b="10160"/>
                  <wp:wrapNone/>
                  <wp:docPr id="28" name="image13.jpeg_SpCnt_1"/>
                  <wp:cNvGraphicFramePr/>
                  <a:graphic xmlns:a="http://schemas.openxmlformats.org/drawingml/2006/main">
                    <a:graphicData uri="http://schemas.openxmlformats.org/drawingml/2006/picture">
                      <pic:pic xmlns:pic="http://schemas.openxmlformats.org/drawingml/2006/picture">
                        <pic:nvPicPr>
                          <pic:cNvPr id="28" name="image13.jpeg_SpCnt_1"/>
                          <pic:cNvPicPr/>
                        </pic:nvPicPr>
                        <pic:blipFill>
                          <a:blip r:embed="rId30"/>
                          <a:stretch>
                            <a:fillRect/>
                          </a:stretch>
                        </pic:blipFill>
                        <pic:spPr>
                          <a:xfrm>
                            <a:off x="0" y="0"/>
                            <a:ext cx="751840" cy="866140"/>
                          </a:xfrm>
                          <a:prstGeom prst="rect">
                            <a:avLst/>
                          </a:prstGeom>
                          <a:noFill/>
                          <a:ln>
                            <a:noFill/>
                          </a:ln>
                        </pic:spPr>
                      </pic:pic>
                    </a:graphicData>
                  </a:graphic>
                </wp:anchor>
              </w:drawing>
            </w:r>
          </w:p>
        </w:tc>
      </w:tr>
      <w:tr w14:paraId="5505D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4F11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仓库</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73FDD">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7C156">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C0094">
            <w:pPr>
              <w:rPr>
                <w:rFonts w:hint="eastAsia" w:ascii="宋体" w:hAnsi="宋体" w:eastAsia="宋体" w:cs="宋体"/>
                <w:i w:val="0"/>
                <w:iCs w:val="0"/>
                <w:color w:val="auto"/>
                <w:sz w:val="24"/>
                <w:szCs w:val="24"/>
                <w:u w:val="none"/>
              </w:rPr>
            </w:pPr>
          </w:p>
        </w:tc>
      </w:tr>
      <w:tr w14:paraId="652C0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C98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54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大米架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3980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规格：1200*500*300mm(±10mm)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采用优质SUS304-2B不锈钢方管1.0mm厚制作,骨架1.0mm，栅板0.8mm，主横档50×25mm，直档38×38mm全不锈钢方管制作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F7B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65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B329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172085</wp:posOffset>
                  </wp:positionH>
                  <wp:positionV relativeFrom="paragraph">
                    <wp:posOffset>135255</wp:posOffset>
                  </wp:positionV>
                  <wp:extent cx="993775" cy="627380"/>
                  <wp:effectExtent l="0" t="0" r="15875" b="1270"/>
                  <wp:wrapNone/>
                  <wp:docPr id="30" name="图片_1"/>
                  <wp:cNvGraphicFramePr/>
                  <a:graphic xmlns:a="http://schemas.openxmlformats.org/drawingml/2006/main">
                    <a:graphicData uri="http://schemas.openxmlformats.org/drawingml/2006/picture">
                      <pic:pic xmlns:pic="http://schemas.openxmlformats.org/drawingml/2006/picture">
                        <pic:nvPicPr>
                          <pic:cNvPr id="30" name="图片_1"/>
                          <pic:cNvPicPr/>
                        </pic:nvPicPr>
                        <pic:blipFill>
                          <a:blip r:embed="rId31"/>
                          <a:stretch>
                            <a:fillRect/>
                          </a:stretch>
                        </pic:blipFill>
                        <pic:spPr>
                          <a:xfrm>
                            <a:off x="0" y="0"/>
                            <a:ext cx="993775" cy="627380"/>
                          </a:xfrm>
                          <a:prstGeom prst="rect">
                            <a:avLst/>
                          </a:prstGeom>
                          <a:noFill/>
                          <a:ln>
                            <a:noFill/>
                          </a:ln>
                        </pic:spPr>
                      </pic:pic>
                    </a:graphicData>
                  </a:graphic>
                </wp:anchor>
              </w:drawing>
            </w:r>
          </w:p>
        </w:tc>
      </w:tr>
      <w:tr w14:paraId="27D82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66B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04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四层平板货架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58C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规格：1200*500*1800mm(±10mm)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1、采用优质SUS304-2B不锈钢板制造，造型美观，坚固耐用，符合卫生要求。                                                              2、骨架δ≥1.0mm, 平板制作，平板δ≥0.8mm。                                                        3、脚柱采用直径38mm不锈钢圆钢管，采用不锈钢可调节重力子弹脚。</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416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62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A8F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256540</wp:posOffset>
                  </wp:positionH>
                  <wp:positionV relativeFrom="paragraph">
                    <wp:posOffset>352425</wp:posOffset>
                  </wp:positionV>
                  <wp:extent cx="791210" cy="766445"/>
                  <wp:effectExtent l="0" t="0" r="8890" b="14605"/>
                  <wp:wrapNone/>
                  <wp:docPr id="32" name="Picture_7"/>
                  <wp:cNvGraphicFramePr/>
                  <a:graphic xmlns:a="http://schemas.openxmlformats.org/drawingml/2006/main">
                    <a:graphicData uri="http://schemas.openxmlformats.org/drawingml/2006/picture">
                      <pic:pic xmlns:pic="http://schemas.openxmlformats.org/drawingml/2006/picture">
                        <pic:nvPicPr>
                          <pic:cNvPr id="32" name="Picture_7"/>
                          <pic:cNvPicPr/>
                        </pic:nvPicPr>
                        <pic:blipFill>
                          <a:blip r:embed="rId32"/>
                          <a:stretch>
                            <a:fillRect/>
                          </a:stretch>
                        </pic:blipFill>
                        <pic:spPr>
                          <a:xfrm>
                            <a:off x="0" y="0"/>
                            <a:ext cx="791210" cy="766445"/>
                          </a:xfrm>
                          <a:prstGeom prst="rect">
                            <a:avLst/>
                          </a:prstGeom>
                          <a:noFill/>
                          <a:ln>
                            <a:noFill/>
                          </a:ln>
                        </pic:spPr>
                      </pic:pic>
                    </a:graphicData>
                  </a:graphic>
                </wp:anchor>
              </w:drawing>
            </w:r>
          </w:p>
        </w:tc>
      </w:tr>
      <w:tr w14:paraId="3C58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04C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A4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平板车</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84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规格：500*800*800mm(±10mm)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采用SUS304-2B不锈钢板制作，面板厚1.2mm。推手采用不锈钢管制作、配加强型脚轮。</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8C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67D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B85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139065</wp:posOffset>
                  </wp:positionH>
                  <wp:positionV relativeFrom="paragraph">
                    <wp:posOffset>47625</wp:posOffset>
                  </wp:positionV>
                  <wp:extent cx="848360" cy="861695"/>
                  <wp:effectExtent l="0" t="0" r="8890" b="14605"/>
                  <wp:wrapNone/>
                  <wp:docPr id="24" name="Picture_10"/>
                  <wp:cNvGraphicFramePr/>
                  <a:graphic xmlns:a="http://schemas.openxmlformats.org/drawingml/2006/main">
                    <a:graphicData uri="http://schemas.openxmlformats.org/drawingml/2006/picture">
                      <pic:pic xmlns:pic="http://schemas.openxmlformats.org/drawingml/2006/picture">
                        <pic:nvPicPr>
                          <pic:cNvPr id="24" name="Picture_10"/>
                          <pic:cNvPicPr/>
                        </pic:nvPicPr>
                        <pic:blipFill>
                          <a:blip r:embed="rId33"/>
                          <a:stretch>
                            <a:fillRect/>
                          </a:stretch>
                        </pic:blipFill>
                        <pic:spPr>
                          <a:xfrm>
                            <a:off x="0" y="0"/>
                            <a:ext cx="848360" cy="861695"/>
                          </a:xfrm>
                          <a:prstGeom prst="rect">
                            <a:avLst/>
                          </a:prstGeom>
                          <a:noFill/>
                          <a:ln>
                            <a:noFill/>
                          </a:ln>
                        </pic:spPr>
                      </pic:pic>
                    </a:graphicData>
                  </a:graphic>
                </wp:anchor>
              </w:drawing>
            </w:r>
          </w:p>
        </w:tc>
      </w:tr>
      <w:tr w14:paraId="60534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145A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粗加工</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87115">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2F8E6">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A6463">
            <w:pPr>
              <w:rPr>
                <w:rFonts w:hint="eastAsia" w:ascii="宋体" w:hAnsi="宋体" w:eastAsia="宋体" w:cs="宋体"/>
                <w:i w:val="0"/>
                <w:iCs w:val="0"/>
                <w:color w:val="auto"/>
                <w:sz w:val="24"/>
                <w:szCs w:val="24"/>
                <w:u w:val="none"/>
              </w:rPr>
            </w:pPr>
          </w:p>
        </w:tc>
      </w:tr>
      <w:tr w14:paraId="4EC04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6A3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25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三星水池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58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规格：1800*700*800mm(±10mm)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1、适用于洗涮各种炊具、餐具、食品、食器等。                                                            2、台面板采用优质SUS304-2B不锈钢磨砂贴塑板，板厚1.2mm。                                             3、水池盆为优质不锈钢板机压成型。                                                                 4、配优质落水器及拦渣片，带后挡板，配可调重力子弹脚。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15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373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0FC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132715</wp:posOffset>
                  </wp:positionH>
                  <wp:positionV relativeFrom="paragraph">
                    <wp:posOffset>171450</wp:posOffset>
                  </wp:positionV>
                  <wp:extent cx="842645" cy="716280"/>
                  <wp:effectExtent l="0" t="0" r="14605" b="7620"/>
                  <wp:wrapNone/>
                  <wp:docPr id="25" name="Picture_3"/>
                  <wp:cNvGraphicFramePr/>
                  <a:graphic xmlns:a="http://schemas.openxmlformats.org/drawingml/2006/main">
                    <a:graphicData uri="http://schemas.openxmlformats.org/drawingml/2006/picture">
                      <pic:pic xmlns:pic="http://schemas.openxmlformats.org/drawingml/2006/picture">
                        <pic:nvPicPr>
                          <pic:cNvPr id="25" name="Picture_3"/>
                          <pic:cNvPicPr/>
                        </pic:nvPicPr>
                        <pic:blipFill>
                          <a:blip r:embed="rId34"/>
                          <a:stretch>
                            <a:fillRect/>
                          </a:stretch>
                        </pic:blipFill>
                        <pic:spPr>
                          <a:xfrm>
                            <a:off x="0" y="0"/>
                            <a:ext cx="842645" cy="716280"/>
                          </a:xfrm>
                          <a:prstGeom prst="rect">
                            <a:avLst/>
                          </a:prstGeom>
                          <a:noFill/>
                          <a:ln>
                            <a:noFill/>
                          </a:ln>
                        </pic:spPr>
                      </pic:pic>
                    </a:graphicData>
                  </a:graphic>
                </wp:anchor>
              </w:drawing>
            </w:r>
          </w:p>
        </w:tc>
      </w:tr>
      <w:tr w14:paraId="24BE8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010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D7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残食台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38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规格：700*700*800mm(±10mm)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1、台面采用优质SUS304-2B不锈钢磨砂贴塑板，d＝1.0mm；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2、底层板采用优质SUS304-2B不锈钢磨砂贴塑板，d＝0.8mm；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3、上层台面下、四周及中间都配有加强筋；                                                                        4、脚柱为不锈钢圆管Φ38mm。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5、四脚采用不锈钢子弹式调节脚。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0673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002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FB2A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150495</wp:posOffset>
                  </wp:positionH>
                  <wp:positionV relativeFrom="paragraph">
                    <wp:posOffset>171450</wp:posOffset>
                  </wp:positionV>
                  <wp:extent cx="999490" cy="587375"/>
                  <wp:effectExtent l="0" t="0" r="10160" b="3175"/>
                  <wp:wrapNone/>
                  <wp:docPr id="33" name="图片_3"/>
                  <wp:cNvGraphicFramePr/>
                  <a:graphic xmlns:a="http://schemas.openxmlformats.org/drawingml/2006/main">
                    <a:graphicData uri="http://schemas.openxmlformats.org/drawingml/2006/picture">
                      <pic:pic xmlns:pic="http://schemas.openxmlformats.org/drawingml/2006/picture">
                        <pic:nvPicPr>
                          <pic:cNvPr id="33" name="图片_3"/>
                          <pic:cNvPicPr/>
                        </pic:nvPicPr>
                        <pic:blipFill>
                          <a:blip r:embed="rId35"/>
                          <a:stretch>
                            <a:fillRect/>
                          </a:stretch>
                        </pic:blipFill>
                        <pic:spPr>
                          <a:xfrm>
                            <a:off x="0" y="0"/>
                            <a:ext cx="999490" cy="587375"/>
                          </a:xfrm>
                          <a:prstGeom prst="rect">
                            <a:avLst/>
                          </a:prstGeom>
                          <a:noFill/>
                          <a:ln>
                            <a:noFill/>
                          </a:ln>
                        </pic:spPr>
                      </pic:pic>
                    </a:graphicData>
                  </a:graphic>
                </wp:anchor>
              </w:drawing>
            </w:r>
          </w:p>
        </w:tc>
      </w:tr>
      <w:tr w14:paraId="341CF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134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08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FD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规格：1000*700*800mm(±10mm)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1、适用于洗涮各种炊具、餐具、食品、食器等。                                                            2、台面板采用优质SUS304-2B不锈钢磨砂贴塑板，板厚≥1.2mm。                                             3、水池盆为优质不锈钢板机压成型。                                                                 4、配优质落水器及拦渣片，带后挡板，配可调重力子弹脚。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5C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1B71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9B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353060</wp:posOffset>
                  </wp:positionH>
                  <wp:positionV relativeFrom="paragraph">
                    <wp:posOffset>171450</wp:posOffset>
                  </wp:positionV>
                  <wp:extent cx="542290" cy="593090"/>
                  <wp:effectExtent l="0" t="0" r="10160" b="16510"/>
                  <wp:wrapNone/>
                  <wp:docPr id="23" name="Picture_6"/>
                  <wp:cNvGraphicFramePr/>
                  <a:graphic xmlns:a="http://schemas.openxmlformats.org/drawingml/2006/main">
                    <a:graphicData uri="http://schemas.openxmlformats.org/drawingml/2006/picture">
                      <pic:pic xmlns:pic="http://schemas.openxmlformats.org/drawingml/2006/picture">
                        <pic:nvPicPr>
                          <pic:cNvPr id="23" name="Picture_6"/>
                          <pic:cNvPicPr/>
                        </pic:nvPicPr>
                        <pic:blipFill>
                          <a:blip r:embed="rId36"/>
                          <a:stretch>
                            <a:fillRect/>
                          </a:stretch>
                        </pic:blipFill>
                        <pic:spPr>
                          <a:xfrm>
                            <a:off x="0" y="0"/>
                            <a:ext cx="542290" cy="593090"/>
                          </a:xfrm>
                          <a:prstGeom prst="rect">
                            <a:avLst/>
                          </a:prstGeom>
                          <a:noFill/>
                          <a:ln>
                            <a:noFill/>
                          </a:ln>
                        </pic:spPr>
                      </pic:pic>
                    </a:graphicData>
                  </a:graphic>
                </wp:anchor>
              </w:drawing>
            </w:r>
          </w:p>
        </w:tc>
      </w:tr>
      <w:tr w14:paraId="165D2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9C8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AF1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4B5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规格：1800*700*800mm(±10mm)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1、台面采用SUS304-2B不锈钢板，面板厚≥1.2mm；                                                           2、双层结构，下层为格栅型,均采用优质不锈钢。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3、配置不锈钢圆管Φ38mm及可调重力子弹脚。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615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900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BF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240665</wp:posOffset>
                  </wp:positionH>
                  <wp:positionV relativeFrom="paragraph">
                    <wp:posOffset>100965</wp:posOffset>
                  </wp:positionV>
                  <wp:extent cx="829945" cy="718185"/>
                  <wp:effectExtent l="0" t="0" r="8255" b="5715"/>
                  <wp:wrapNone/>
                  <wp:docPr id="26" name="图片_2"/>
                  <wp:cNvGraphicFramePr/>
                  <a:graphic xmlns:a="http://schemas.openxmlformats.org/drawingml/2006/main">
                    <a:graphicData uri="http://schemas.openxmlformats.org/drawingml/2006/picture">
                      <pic:pic xmlns:pic="http://schemas.openxmlformats.org/drawingml/2006/picture">
                        <pic:nvPicPr>
                          <pic:cNvPr id="26" name="图片_2"/>
                          <pic:cNvPicPr/>
                        </pic:nvPicPr>
                        <pic:blipFill>
                          <a:blip r:embed="rId37"/>
                          <a:stretch>
                            <a:fillRect/>
                          </a:stretch>
                        </pic:blipFill>
                        <pic:spPr>
                          <a:xfrm>
                            <a:off x="0" y="0"/>
                            <a:ext cx="829945" cy="718185"/>
                          </a:xfrm>
                          <a:prstGeom prst="rect">
                            <a:avLst/>
                          </a:prstGeom>
                          <a:noFill/>
                          <a:ln>
                            <a:noFill/>
                          </a:ln>
                        </pic:spPr>
                      </pic:pic>
                    </a:graphicData>
                  </a:graphic>
                </wp:anchor>
              </w:drawing>
            </w:r>
          </w:p>
        </w:tc>
      </w:tr>
      <w:tr w14:paraId="5274A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1"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F71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4B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四层格栅货架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93D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规格：1200*500*1800mm(±10mm)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采用SUS304-2B不锈钢管制造，配置全不锈钢可调子弹脚，脚φ38*1.0mm，格栅型。</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A6D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896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7F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256540</wp:posOffset>
                  </wp:positionH>
                  <wp:positionV relativeFrom="paragraph">
                    <wp:posOffset>34925</wp:posOffset>
                  </wp:positionV>
                  <wp:extent cx="735330" cy="777875"/>
                  <wp:effectExtent l="0" t="0" r="7620" b="3175"/>
                  <wp:wrapNone/>
                  <wp:docPr id="27" name="图片_1_SpCnt_1"/>
                  <wp:cNvGraphicFramePr/>
                  <a:graphic xmlns:a="http://schemas.openxmlformats.org/drawingml/2006/main">
                    <a:graphicData uri="http://schemas.openxmlformats.org/drawingml/2006/picture">
                      <pic:pic xmlns:pic="http://schemas.openxmlformats.org/drawingml/2006/picture">
                        <pic:nvPicPr>
                          <pic:cNvPr id="27" name="图片_1_SpCnt_1"/>
                          <pic:cNvPicPr/>
                        </pic:nvPicPr>
                        <pic:blipFill>
                          <a:blip r:embed="rId38"/>
                          <a:stretch>
                            <a:fillRect/>
                          </a:stretch>
                        </pic:blipFill>
                        <pic:spPr>
                          <a:xfrm>
                            <a:off x="0" y="0"/>
                            <a:ext cx="735330" cy="777875"/>
                          </a:xfrm>
                          <a:prstGeom prst="rect">
                            <a:avLst/>
                          </a:prstGeom>
                          <a:noFill/>
                          <a:ln>
                            <a:noFill/>
                          </a:ln>
                        </pic:spPr>
                      </pic:pic>
                    </a:graphicData>
                  </a:graphic>
                </wp:anchor>
              </w:drawing>
            </w:r>
          </w:p>
        </w:tc>
      </w:tr>
      <w:tr w14:paraId="2CE3C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1"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1F85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B3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绞切肉片机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22D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生产能力：≥180kg/h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电源电压：220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外形尺寸：420*590*815mm(±10mm)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9F2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C6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A5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248920</wp:posOffset>
                  </wp:positionH>
                  <wp:positionV relativeFrom="paragraph">
                    <wp:posOffset>171450</wp:posOffset>
                  </wp:positionV>
                  <wp:extent cx="601345" cy="866140"/>
                  <wp:effectExtent l="0" t="0" r="8255" b="10160"/>
                  <wp:wrapNone/>
                  <wp:docPr id="49" name="图片_2_SpCnt_1"/>
                  <wp:cNvGraphicFramePr/>
                  <a:graphic xmlns:a="http://schemas.openxmlformats.org/drawingml/2006/main">
                    <a:graphicData uri="http://schemas.openxmlformats.org/drawingml/2006/picture">
                      <pic:pic xmlns:pic="http://schemas.openxmlformats.org/drawingml/2006/picture">
                        <pic:nvPicPr>
                          <pic:cNvPr id="49" name="图片_2_SpCnt_1"/>
                          <pic:cNvPicPr/>
                        </pic:nvPicPr>
                        <pic:blipFill>
                          <a:blip r:embed="rId39"/>
                          <a:stretch>
                            <a:fillRect/>
                          </a:stretch>
                        </pic:blipFill>
                        <pic:spPr>
                          <a:xfrm>
                            <a:off x="0" y="0"/>
                            <a:ext cx="601345" cy="866140"/>
                          </a:xfrm>
                          <a:prstGeom prst="rect">
                            <a:avLst/>
                          </a:prstGeom>
                          <a:noFill/>
                          <a:ln>
                            <a:noFill/>
                          </a:ln>
                        </pic:spPr>
                      </pic:pic>
                    </a:graphicData>
                  </a:graphic>
                </wp:anchor>
              </w:drawing>
            </w:r>
          </w:p>
        </w:tc>
      </w:tr>
      <w:tr w14:paraId="3297B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0F0E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烹饪区</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B4D53">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725E7">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4282BA">
            <w:pPr>
              <w:rPr>
                <w:rFonts w:hint="eastAsia" w:ascii="宋体" w:hAnsi="宋体" w:eastAsia="宋体" w:cs="宋体"/>
                <w:i w:val="0"/>
                <w:iCs w:val="0"/>
                <w:color w:val="auto"/>
                <w:sz w:val="24"/>
                <w:szCs w:val="24"/>
                <w:u w:val="none"/>
              </w:rPr>
            </w:pPr>
          </w:p>
        </w:tc>
      </w:tr>
      <w:tr w14:paraId="03883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1"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E6A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B8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单向移门工作台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F33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规格：1800*800*800mm(±10mm)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1、采用优质SUS304-2B不锈钢板制造，造型美观，坚固耐用，符合卫生要求。单移门工作台开敞性好，视野开阔，存放方便，配可调重力子弹脚。                                                                2、台面板采用优质SUS304-2B不锈钢磨砂贴塑板，板厚≥1.2mm，层板采用不锈钢磨砂贴塑板。                                                                                                                  3、不锈钢移门采用优质SUS304-2B不锈钢磨砂塑板，板厚≥1.0mm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BAD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53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CCF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245110</wp:posOffset>
                  </wp:positionH>
                  <wp:positionV relativeFrom="paragraph">
                    <wp:posOffset>171450</wp:posOffset>
                  </wp:positionV>
                  <wp:extent cx="918845" cy="645160"/>
                  <wp:effectExtent l="0" t="0" r="14605" b="2540"/>
                  <wp:wrapNone/>
                  <wp:docPr id="44" name="Picture_2"/>
                  <wp:cNvGraphicFramePr/>
                  <a:graphic xmlns:a="http://schemas.openxmlformats.org/drawingml/2006/main">
                    <a:graphicData uri="http://schemas.openxmlformats.org/drawingml/2006/picture">
                      <pic:pic xmlns:pic="http://schemas.openxmlformats.org/drawingml/2006/picture">
                        <pic:nvPicPr>
                          <pic:cNvPr id="44" name="Picture_2"/>
                          <pic:cNvPicPr/>
                        </pic:nvPicPr>
                        <pic:blipFill>
                          <a:blip r:embed="rId40"/>
                          <a:stretch>
                            <a:fillRect/>
                          </a:stretch>
                        </pic:blipFill>
                        <pic:spPr>
                          <a:xfrm>
                            <a:off x="0" y="0"/>
                            <a:ext cx="918845" cy="645160"/>
                          </a:xfrm>
                          <a:prstGeom prst="rect">
                            <a:avLst/>
                          </a:prstGeom>
                          <a:noFill/>
                          <a:ln>
                            <a:noFill/>
                          </a:ln>
                        </pic:spPr>
                      </pic:pic>
                    </a:graphicData>
                  </a:graphic>
                </wp:anchor>
              </w:drawing>
            </w:r>
          </w:p>
        </w:tc>
      </w:tr>
      <w:tr w14:paraId="1A97A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C53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3E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6A7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规格：500*950*800mm(±10mm)                                                                                              采用优质SUS304-2B不锈钢板制作，面板厚≥1.2mm。推手采用不锈钢管制作、配加强型脚轮。</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DA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03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A72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334010</wp:posOffset>
                  </wp:positionH>
                  <wp:positionV relativeFrom="paragraph">
                    <wp:posOffset>77470</wp:posOffset>
                  </wp:positionV>
                  <wp:extent cx="652780" cy="870585"/>
                  <wp:effectExtent l="0" t="0" r="13970" b="5715"/>
                  <wp:wrapNone/>
                  <wp:docPr id="37" name="图片_1_SpCnt_2"/>
                  <wp:cNvGraphicFramePr/>
                  <a:graphic xmlns:a="http://schemas.openxmlformats.org/drawingml/2006/main">
                    <a:graphicData uri="http://schemas.openxmlformats.org/drawingml/2006/picture">
                      <pic:pic xmlns:pic="http://schemas.openxmlformats.org/drawingml/2006/picture">
                        <pic:nvPicPr>
                          <pic:cNvPr id="37" name="图片_1_SpCnt_2"/>
                          <pic:cNvPicPr/>
                        </pic:nvPicPr>
                        <pic:blipFill>
                          <a:blip r:embed="rId41"/>
                          <a:stretch>
                            <a:fillRect/>
                          </a:stretch>
                        </pic:blipFill>
                        <pic:spPr>
                          <a:xfrm>
                            <a:off x="0" y="0"/>
                            <a:ext cx="652780" cy="870585"/>
                          </a:xfrm>
                          <a:prstGeom prst="rect">
                            <a:avLst/>
                          </a:prstGeom>
                          <a:noFill/>
                          <a:ln>
                            <a:noFill/>
                          </a:ln>
                        </pic:spPr>
                      </pic:pic>
                    </a:graphicData>
                  </a:graphic>
                </wp:anchor>
              </w:drawing>
            </w:r>
          </w:p>
        </w:tc>
      </w:tr>
      <w:tr w14:paraId="414C8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494A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4E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两眼大锅灶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61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规格：1800*950*800mm(±10mm)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1、炉面板采用优质SUS304-2B不锈钢磨砂贴塑板，面板厚≥1.5mm，侧板及炉背板厚≥1.2mm。                                                                                              2、每个炒炉配有1个鼓风机，采用电机和中压风机；叶片经过严格静平衡校正，低噪音环保型.                                                                                     3、炉台骨架采用40*40*4mm角铁以及≥4mm厚铁板焊接而成，所有角铁架必须涂上防锈漆。                                                                                                       4、炉头燃烧器采用节能型炉头,可节约燃气40％；减少尾气CO排放90％。                                                                             5、水龙头采用摇摆开关水龙头                                                                 6、炉内胆采用炉内胆δ2mmA3铁板，耐火材料采用优质耐火材料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7、采用电子打火。                                                                                                           8、火种控制开关、自动点火、安全阀、气掣均采用国产名优精铸铜件。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9、带熄火保护装置</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757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B9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0F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171450</wp:posOffset>
                  </wp:positionV>
                  <wp:extent cx="993140" cy="687705"/>
                  <wp:effectExtent l="0" t="0" r="16510" b="17145"/>
                  <wp:wrapNone/>
                  <wp:docPr id="61" name="图片_2_SpCnt_2"/>
                  <wp:cNvGraphicFramePr/>
                  <a:graphic xmlns:a="http://schemas.openxmlformats.org/drawingml/2006/main">
                    <a:graphicData uri="http://schemas.openxmlformats.org/drawingml/2006/picture">
                      <pic:pic xmlns:pic="http://schemas.openxmlformats.org/drawingml/2006/picture">
                        <pic:nvPicPr>
                          <pic:cNvPr id="61" name="图片_2_SpCnt_2"/>
                          <pic:cNvPicPr/>
                        </pic:nvPicPr>
                        <pic:blipFill>
                          <a:blip r:embed="rId42"/>
                          <a:stretch>
                            <a:fillRect/>
                          </a:stretch>
                        </pic:blipFill>
                        <pic:spPr>
                          <a:xfrm>
                            <a:off x="0" y="0"/>
                            <a:ext cx="993140" cy="687705"/>
                          </a:xfrm>
                          <a:prstGeom prst="rect">
                            <a:avLst/>
                          </a:prstGeom>
                          <a:noFill/>
                          <a:ln>
                            <a:noFill/>
                          </a:ln>
                        </pic:spPr>
                      </pic:pic>
                    </a:graphicData>
                  </a:graphic>
                </wp:anchor>
              </w:drawing>
            </w:r>
          </w:p>
        </w:tc>
      </w:tr>
      <w:tr w14:paraId="64D32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8D0F2">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03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电饼铛</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DD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说明：设有恒温装置；电压：220V/380V；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采用了全新的生产工艺外形、加热、电器等方面进行了全面改进。加热部份则采用大面积全封闭形式，热效率高，美观大方，清洁卫生。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食品没有黑底和油腻，在色泽和口感方面有明显的改进。</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本产品不但能烙制大饼、烧饼，还能烙制煎饼、锅贴、水煎包、烧鸭薄饼等食品。</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674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3FF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5147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246380</wp:posOffset>
                  </wp:positionH>
                  <wp:positionV relativeFrom="paragraph">
                    <wp:posOffset>171450</wp:posOffset>
                  </wp:positionV>
                  <wp:extent cx="661670" cy="681355"/>
                  <wp:effectExtent l="0" t="0" r="5080" b="4445"/>
                  <wp:wrapNone/>
                  <wp:docPr id="53" name="image1"/>
                  <wp:cNvGraphicFramePr/>
                  <a:graphic xmlns:a="http://schemas.openxmlformats.org/drawingml/2006/main">
                    <a:graphicData uri="http://schemas.openxmlformats.org/drawingml/2006/picture">
                      <pic:pic xmlns:pic="http://schemas.openxmlformats.org/drawingml/2006/picture">
                        <pic:nvPicPr>
                          <pic:cNvPr id="53" name="image1"/>
                          <pic:cNvPicPr/>
                        </pic:nvPicPr>
                        <pic:blipFill>
                          <a:blip r:embed="rId43"/>
                          <a:stretch>
                            <a:fillRect/>
                          </a:stretch>
                        </pic:blipFill>
                        <pic:spPr>
                          <a:xfrm>
                            <a:off x="0" y="0"/>
                            <a:ext cx="661670" cy="681355"/>
                          </a:xfrm>
                          <a:prstGeom prst="rect">
                            <a:avLst/>
                          </a:prstGeom>
                          <a:noFill/>
                          <a:ln>
                            <a:noFill/>
                          </a:ln>
                        </pic:spPr>
                      </pic:pic>
                    </a:graphicData>
                  </a:graphic>
                </wp:anchor>
              </w:drawing>
            </w:r>
          </w:p>
        </w:tc>
      </w:tr>
      <w:tr w14:paraId="0D006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3"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7E1A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C4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双门电蒸饭车</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749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外形尺寸：1435/650/1580mm（±10mm）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结构形式：双门双控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—整体板材采用优质不锈钢制造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—智能触摸控制显示屏，时间温度同时显示，另外可任意选择米饭、海鲜、肉类、炖汤四个菜单模式，并且设有预约和保温功能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—双系统控制，确保正常出餐</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—配自动进水及防干烧系统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—配溢水阀，防止水位超高产生烫伤</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—采用304加热管，内部绝缘层可耐1500℃高温</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—托架为双卡槽，饭盘拉出三分之二不掉盘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—加热管前置，方便维护</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—密封条采用食品级硅胶条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—渐入式门锁，操作方便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—底部加强采用不锈钢方管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—采用尼龙脚轮，承重强，抗腐蚀性高</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—蒸饭车：内壁/蒸托盘</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FD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C42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E9A2">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113665</wp:posOffset>
                  </wp:positionH>
                  <wp:positionV relativeFrom="paragraph">
                    <wp:posOffset>171450</wp:posOffset>
                  </wp:positionV>
                  <wp:extent cx="1052195" cy="1133475"/>
                  <wp:effectExtent l="0" t="0" r="14605" b="9525"/>
                  <wp:wrapNone/>
                  <wp:docPr id="36" name="图片_5_SpCnt_1"/>
                  <wp:cNvGraphicFramePr/>
                  <a:graphic xmlns:a="http://schemas.openxmlformats.org/drawingml/2006/main">
                    <a:graphicData uri="http://schemas.openxmlformats.org/drawingml/2006/picture">
                      <pic:pic xmlns:pic="http://schemas.openxmlformats.org/drawingml/2006/picture">
                        <pic:nvPicPr>
                          <pic:cNvPr id="36" name="图片_5_SpCnt_1"/>
                          <pic:cNvPicPr/>
                        </pic:nvPicPr>
                        <pic:blipFill>
                          <a:blip r:embed="rId44"/>
                          <a:stretch>
                            <a:fillRect/>
                          </a:stretch>
                        </pic:blipFill>
                        <pic:spPr>
                          <a:xfrm>
                            <a:off x="0" y="0"/>
                            <a:ext cx="1052195" cy="1133475"/>
                          </a:xfrm>
                          <a:prstGeom prst="rect">
                            <a:avLst/>
                          </a:prstGeom>
                          <a:noFill/>
                          <a:ln>
                            <a:noFill/>
                          </a:ln>
                        </pic:spPr>
                      </pic:pic>
                    </a:graphicData>
                  </a:graphic>
                </wp:anchor>
              </w:drawing>
            </w:r>
          </w:p>
        </w:tc>
      </w:tr>
      <w:tr w14:paraId="1D6D6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1"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884D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17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可倾式稀饭锅</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B8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规格：100kg(±10kg)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1、容积：≥100L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2、内径：≥700mm                                                                                                                                                     3、采用优质全不锈钢材料，内胆厚≥2MM，外壳板≥0.8MM。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4、电量：380V/12KW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530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622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A54A">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171450</wp:posOffset>
                  </wp:positionV>
                  <wp:extent cx="933450" cy="809625"/>
                  <wp:effectExtent l="0" t="0" r="0" b="9525"/>
                  <wp:wrapNone/>
                  <wp:docPr id="43" name="图片_95"/>
                  <wp:cNvGraphicFramePr/>
                  <a:graphic xmlns:a="http://schemas.openxmlformats.org/drawingml/2006/main">
                    <a:graphicData uri="http://schemas.openxmlformats.org/drawingml/2006/picture">
                      <pic:pic xmlns:pic="http://schemas.openxmlformats.org/drawingml/2006/picture">
                        <pic:nvPicPr>
                          <pic:cNvPr id="43" name="图片_95"/>
                          <pic:cNvPicPr/>
                        </pic:nvPicPr>
                        <pic:blipFill>
                          <a:blip r:embed="rId45"/>
                          <a:stretch>
                            <a:fillRect/>
                          </a:stretch>
                        </pic:blipFill>
                        <pic:spPr>
                          <a:xfrm>
                            <a:off x="0" y="0"/>
                            <a:ext cx="933450" cy="809625"/>
                          </a:xfrm>
                          <a:prstGeom prst="rect">
                            <a:avLst/>
                          </a:prstGeom>
                          <a:noFill/>
                          <a:ln>
                            <a:noFill/>
                          </a:ln>
                        </pic:spPr>
                      </pic:pic>
                    </a:graphicData>
                  </a:graphic>
                </wp:anchor>
              </w:drawing>
            </w:r>
          </w:p>
        </w:tc>
      </w:tr>
      <w:tr w14:paraId="48727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75E68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97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965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规格：1000*800*800mm（±10mm）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1、适用于洗涮各种炊具、餐具、食品、食器等。                                                            2、台面板采用优质SUS304-2B不锈钢磨砂贴塑板，板厚≥1.2mm。                                             3、水池盆为优质不锈钢板机压成型。                                                                 4、配优质落水器及拦渣片，带后挡板，配可调重力子弹脚。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3A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C83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C24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229235</wp:posOffset>
                  </wp:positionH>
                  <wp:positionV relativeFrom="paragraph">
                    <wp:posOffset>171450</wp:posOffset>
                  </wp:positionV>
                  <wp:extent cx="836930" cy="913765"/>
                  <wp:effectExtent l="0" t="0" r="1270" b="635"/>
                  <wp:wrapNone/>
                  <wp:docPr id="50" name="Picture_6_SpCnt_1"/>
                  <wp:cNvGraphicFramePr/>
                  <a:graphic xmlns:a="http://schemas.openxmlformats.org/drawingml/2006/main">
                    <a:graphicData uri="http://schemas.openxmlformats.org/drawingml/2006/picture">
                      <pic:pic xmlns:pic="http://schemas.openxmlformats.org/drawingml/2006/picture">
                        <pic:nvPicPr>
                          <pic:cNvPr id="50" name="Picture_6_SpCnt_1"/>
                          <pic:cNvPicPr/>
                        </pic:nvPicPr>
                        <pic:blipFill>
                          <a:blip r:embed="rId46"/>
                          <a:stretch>
                            <a:fillRect/>
                          </a:stretch>
                        </pic:blipFill>
                        <pic:spPr>
                          <a:xfrm>
                            <a:off x="0" y="0"/>
                            <a:ext cx="836930" cy="913765"/>
                          </a:xfrm>
                          <a:prstGeom prst="rect">
                            <a:avLst/>
                          </a:prstGeom>
                          <a:noFill/>
                          <a:ln>
                            <a:noFill/>
                          </a:ln>
                        </pic:spPr>
                      </pic:pic>
                    </a:graphicData>
                  </a:graphic>
                </wp:anchor>
              </w:drawing>
            </w:r>
          </w:p>
        </w:tc>
      </w:tr>
      <w:tr w14:paraId="010B2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D4F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49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四门双温冷冻冷藏柜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70D8FBFB">
            <w:pPr>
              <w:keepNext w:val="0"/>
              <w:keepLines w:val="0"/>
              <w:widowControl/>
              <w:suppressLineNumbers w:val="0"/>
              <w:jc w:val="left"/>
              <w:textAlignment w:val="top"/>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规格：W1230*D760*H2005mm(±10mm)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温度区间：2~8℃/-15~-20℃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容积：≥940L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内外箱体201不锈钢板材，304不锈钢门铰链，发泡层厚度≥6CM，口框带可拆卸电加热丝，冷凝水自动蒸发，无需排水，自动回归门，橡胶轮带刹车（可换子弹脚）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BD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AB8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B210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275590</wp:posOffset>
                  </wp:positionH>
                  <wp:positionV relativeFrom="paragraph">
                    <wp:posOffset>171450</wp:posOffset>
                  </wp:positionV>
                  <wp:extent cx="647700" cy="948055"/>
                  <wp:effectExtent l="0" t="0" r="0" b="4445"/>
                  <wp:wrapNone/>
                  <wp:docPr id="62" name="图片_4"/>
                  <wp:cNvGraphicFramePr/>
                  <a:graphic xmlns:a="http://schemas.openxmlformats.org/drawingml/2006/main">
                    <a:graphicData uri="http://schemas.openxmlformats.org/drawingml/2006/picture">
                      <pic:pic xmlns:pic="http://schemas.openxmlformats.org/drawingml/2006/picture">
                        <pic:nvPicPr>
                          <pic:cNvPr id="62" name="图片_4"/>
                          <pic:cNvPicPr/>
                        </pic:nvPicPr>
                        <pic:blipFill>
                          <a:blip r:embed="rId47"/>
                          <a:stretch>
                            <a:fillRect/>
                          </a:stretch>
                        </pic:blipFill>
                        <pic:spPr>
                          <a:xfrm>
                            <a:off x="0" y="0"/>
                            <a:ext cx="647700" cy="948055"/>
                          </a:xfrm>
                          <a:prstGeom prst="rect">
                            <a:avLst/>
                          </a:prstGeom>
                          <a:noFill/>
                          <a:ln>
                            <a:noFill/>
                          </a:ln>
                        </pic:spPr>
                      </pic:pic>
                    </a:graphicData>
                  </a:graphic>
                </wp:anchor>
              </w:drawing>
            </w:r>
          </w:p>
        </w:tc>
      </w:tr>
      <w:tr w14:paraId="0B207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F01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ED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保洁柜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A70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规格：1200*700*1800mm(±10mm)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 SUS304-2B 不锈钢板制造；</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2、侧板δ≥1.0mm，门面δ≥ 1.0mm，底板层板δ≥1.0mm，后板δ≥1.0mm；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3、配不锈钢可调重力子弹脚。</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FA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0B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C6C8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328295</wp:posOffset>
                  </wp:positionH>
                  <wp:positionV relativeFrom="paragraph">
                    <wp:posOffset>24130</wp:posOffset>
                  </wp:positionV>
                  <wp:extent cx="772795" cy="833120"/>
                  <wp:effectExtent l="0" t="0" r="8255" b="5080"/>
                  <wp:wrapNone/>
                  <wp:docPr id="55" name="Picture_5"/>
                  <wp:cNvGraphicFramePr/>
                  <a:graphic xmlns:a="http://schemas.openxmlformats.org/drawingml/2006/main">
                    <a:graphicData uri="http://schemas.openxmlformats.org/drawingml/2006/picture">
                      <pic:pic xmlns:pic="http://schemas.openxmlformats.org/drawingml/2006/picture">
                        <pic:nvPicPr>
                          <pic:cNvPr id="55" name="Picture_5"/>
                          <pic:cNvPicPr/>
                        </pic:nvPicPr>
                        <pic:blipFill>
                          <a:blip r:embed="rId48"/>
                          <a:stretch>
                            <a:fillRect/>
                          </a:stretch>
                        </pic:blipFill>
                        <pic:spPr>
                          <a:xfrm>
                            <a:off x="0" y="0"/>
                            <a:ext cx="772795" cy="833120"/>
                          </a:xfrm>
                          <a:prstGeom prst="rect">
                            <a:avLst/>
                          </a:prstGeom>
                          <a:noFill/>
                          <a:ln>
                            <a:noFill/>
                          </a:ln>
                        </pic:spPr>
                      </pic:pic>
                    </a:graphicData>
                  </a:graphic>
                </wp:anchor>
              </w:drawing>
            </w:r>
          </w:p>
        </w:tc>
      </w:tr>
      <w:tr w14:paraId="7545F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28B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53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组合消毒柜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96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规格：600*600*1000mm(±10mm)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柜身：SUS304-2B不锈钢板厚度≥1.0mm； 门板：采用≥6.0mm深色亚克力板；可消毒砧板、刀具</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9D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01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E8D9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210185</wp:posOffset>
                  </wp:positionH>
                  <wp:positionV relativeFrom="paragraph">
                    <wp:posOffset>48260</wp:posOffset>
                  </wp:positionV>
                  <wp:extent cx="934720" cy="880745"/>
                  <wp:effectExtent l="0" t="0" r="17780" b="14605"/>
                  <wp:wrapNone/>
                  <wp:docPr id="34" name="图片_25"/>
                  <wp:cNvGraphicFramePr/>
                  <a:graphic xmlns:a="http://schemas.openxmlformats.org/drawingml/2006/main">
                    <a:graphicData uri="http://schemas.openxmlformats.org/drawingml/2006/picture">
                      <pic:pic xmlns:pic="http://schemas.openxmlformats.org/drawingml/2006/picture">
                        <pic:nvPicPr>
                          <pic:cNvPr id="34" name="图片_25"/>
                          <pic:cNvPicPr/>
                        </pic:nvPicPr>
                        <pic:blipFill>
                          <a:blip r:embed="rId49"/>
                          <a:stretch>
                            <a:fillRect/>
                          </a:stretch>
                        </pic:blipFill>
                        <pic:spPr>
                          <a:xfrm>
                            <a:off x="0" y="0"/>
                            <a:ext cx="934720" cy="880745"/>
                          </a:xfrm>
                          <a:prstGeom prst="rect">
                            <a:avLst/>
                          </a:prstGeom>
                          <a:noFill/>
                          <a:ln>
                            <a:noFill/>
                          </a:ln>
                        </pic:spPr>
                      </pic:pic>
                    </a:graphicData>
                  </a:graphic>
                </wp:anchor>
              </w:drawing>
            </w:r>
          </w:p>
        </w:tc>
      </w:tr>
      <w:tr w14:paraId="58F86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5"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808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2E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洗地龙头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1A7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1、开放式洗地龙头、碳钢主体，表面环氧喷涂处理（黑色）；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2、固定侧支架钢板厚度≥5mm，黄铜进水主体；</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3、≥10.7 米重工无痕三层液压钢丝管（黑色）、与主体接口为金属连接件、耐温≥85 度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4、黄铜铸造枪式喷头、前置扳机、配有</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橡胶保护套水压可调。（配置一把喷头）；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5、进水接口为标准 1/2"外螺纹；                                                            </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6DD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1E3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D2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274320</wp:posOffset>
                  </wp:positionH>
                  <wp:positionV relativeFrom="paragraph">
                    <wp:posOffset>162560</wp:posOffset>
                  </wp:positionV>
                  <wp:extent cx="746760" cy="1027430"/>
                  <wp:effectExtent l="0" t="0" r="15240" b="1270"/>
                  <wp:wrapNone/>
                  <wp:docPr id="35" name="Picture_23"/>
                  <wp:cNvGraphicFramePr/>
                  <a:graphic xmlns:a="http://schemas.openxmlformats.org/drawingml/2006/main">
                    <a:graphicData uri="http://schemas.openxmlformats.org/drawingml/2006/picture">
                      <pic:pic xmlns:pic="http://schemas.openxmlformats.org/drawingml/2006/picture">
                        <pic:nvPicPr>
                          <pic:cNvPr id="35" name="Picture_23"/>
                          <pic:cNvPicPr/>
                        </pic:nvPicPr>
                        <pic:blipFill>
                          <a:blip r:embed="rId50"/>
                          <a:stretch>
                            <a:fillRect/>
                          </a:stretch>
                        </pic:blipFill>
                        <pic:spPr>
                          <a:xfrm>
                            <a:off x="0" y="0"/>
                            <a:ext cx="746760" cy="1027430"/>
                          </a:xfrm>
                          <a:prstGeom prst="rect">
                            <a:avLst/>
                          </a:prstGeom>
                          <a:noFill/>
                          <a:ln>
                            <a:noFill/>
                          </a:ln>
                        </pic:spPr>
                      </pic:pic>
                    </a:graphicData>
                  </a:graphic>
                </wp:anchor>
              </w:drawing>
            </w:r>
          </w:p>
        </w:tc>
      </w:tr>
      <w:tr w14:paraId="6D2CB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6"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63F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5D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留样冰箱</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114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规格：W615*D750*H2005mm(±10mm)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容量：≥427L                                                                                                                              箱内温度：R2~8℃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采用内外201，门铰链304不锈钢产品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采用国内一线品牌压缩机，温度更精确，箱内拼接采用倒圆弧设计，干净清爽更易清洁。橡胶轮带刹车，可换不锈钢调节脚。玻璃为双层中空镀膜玻璃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F3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C8B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BA9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466725</wp:posOffset>
                  </wp:positionH>
                  <wp:positionV relativeFrom="paragraph">
                    <wp:posOffset>171450</wp:posOffset>
                  </wp:positionV>
                  <wp:extent cx="568325" cy="1283335"/>
                  <wp:effectExtent l="0" t="0" r="3175" b="12065"/>
                  <wp:wrapNone/>
                  <wp:docPr id="51" name="图片_8"/>
                  <wp:cNvGraphicFramePr/>
                  <a:graphic xmlns:a="http://schemas.openxmlformats.org/drawingml/2006/main">
                    <a:graphicData uri="http://schemas.openxmlformats.org/drawingml/2006/picture">
                      <pic:pic xmlns:pic="http://schemas.openxmlformats.org/drawingml/2006/picture">
                        <pic:nvPicPr>
                          <pic:cNvPr id="51" name="图片_8"/>
                          <pic:cNvPicPr/>
                        </pic:nvPicPr>
                        <pic:blipFill>
                          <a:blip r:embed="rId51"/>
                          <a:stretch>
                            <a:fillRect/>
                          </a:stretch>
                        </pic:blipFill>
                        <pic:spPr>
                          <a:xfrm>
                            <a:off x="0" y="0"/>
                            <a:ext cx="568325" cy="1283335"/>
                          </a:xfrm>
                          <a:prstGeom prst="rect">
                            <a:avLst/>
                          </a:prstGeom>
                          <a:noFill/>
                          <a:ln>
                            <a:noFill/>
                          </a:ln>
                        </pic:spPr>
                      </pic:pic>
                    </a:graphicData>
                  </a:graphic>
                </wp:anchor>
              </w:drawing>
            </w:r>
          </w:p>
        </w:tc>
      </w:tr>
      <w:tr w14:paraId="21E75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1"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453B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5DB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灭火系统</w:t>
            </w:r>
          </w:p>
        </w:tc>
        <w:tc>
          <w:tcPr>
            <w:tcW w:w="33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5492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工作原理：机械感温，机械启动；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喷嘴： 喷射时间为＞19s，喷射延迟为1.5s  最小喷洒速率1060ml/33s；</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通常情况下，CMJS10-1型（单瓶组）可以覆盖5米的厨房灶台，CMJS18-2型（双瓶组）可以覆盖10米的厨房灶台。</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喷嘴数量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CMJS10-1（单瓶组）：10只；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CMJS18-2（双瓶组）：18只；</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11D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BDB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B5F9D">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171450</wp:posOffset>
                  </wp:positionV>
                  <wp:extent cx="842645" cy="1476375"/>
                  <wp:effectExtent l="0" t="0" r="14605" b="9525"/>
                  <wp:wrapNone/>
                  <wp:docPr id="38" name="图片_562"/>
                  <wp:cNvGraphicFramePr/>
                  <a:graphic xmlns:a="http://schemas.openxmlformats.org/drawingml/2006/main">
                    <a:graphicData uri="http://schemas.openxmlformats.org/drawingml/2006/picture">
                      <pic:pic xmlns:pic="http://schemas.openxmlformats.org/drawingml/2006/picture">
                        <pic:nvPicPr>
                          <pic:cNvPr id="38" name="图片_562"/>
                          <pic:cNvPicPr/>
                        </pic:nvPicPr>
                        <pic:blipFill>
                          <a:blip r:embed="rId52"/>
                          <a:stretch>
                            <a:fillRect/>
                          </a:stretch>
                        </pic:blipFill>
                        <pic:spPr>
                          <a:xfrm>
                            <a:off x="0" y="0"/>
                            <a:ext cx="842645" cy="1476375"/>
                          </a:xfrm>
                          <a:prstGeom prst="rect">
                            <a:avLst/>
                          </a:prstGeom>
                          <a:noFill/>
                          <a:ln>
                            <a:noFill/>
                          </a:ln>
                        </pic:spPr>
                      </pic:pic>
                    </a:graphicData>
                  </a:graphic>
                </wp:anchor>
              </w:drawing>
            </w:r>
          </w:p>
        </w:tc>
      </w:tr>
      <w:tr w14:paraId="251F2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1473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面点间</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3E724">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D1757">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E15A9">
            <w:pPr>
              <w:rPr>
                <w:rFonts w:hint="eastAsia" w:ascii="宋体" w:hAnsi="宋体" w:eastAsia="宋体" w:cs="宋体"/>
                <w:i w:val="0"/>
                <w:iCs w:val="0"/>
                <w:color w:val="auto"/>
                <w:sz w:val="24"/>
                <w:szCs w:val="24"/>
                <w:u w:val="none"/>
              </w:rPr>
            </w:pPr>
          </w:p>
        </w:tc>
      </w:tr>
      <w:tr w14:paraId="2D878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33BB5">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77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平冷工作台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4E0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规格：1800*760*800mm(±10mm)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温度区间：2~8℃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容积：≥440L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内外箱体201不锈钢板材，304不锈钢门铰链，双层台面，温控上配有塑料防水盖，防止温控进水。配有可抽拉式防尘网，方便清理，口框带可拆卸电加热丝，冷凝水自动蒸发，无需排水，子弹脚万向轮可选配，万向轮带刹车，方便移动又可固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B9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DE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05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123825</wp:posOffset>
                  </wp:positionH>
                  <wp:positionV relativeFrom="paragraph">
                    <wp:posOffset>171450</wp:posOffset>
                  </wp:positionV>
                  <wp:extent cx="1042035" cy="876300"/>
                  <wp:effectExtent l="0" t="0" r="5715" b="0"/>
                  <wp:wrapNone/>
                  <wp:docPr id="48" name="图片_1_SpCnt_3"/>
                  <wp:cNvGraphicFramePr/>
                  <a:graphic xmlns:a="http://schemas.openxmlformats.org/drawingml/2006/main">
                    <a:graphicData uri="http://schemas.openxmlformats.org/drawingml/2006/picture">
                      <pic:pic xmlns:pic="http://schemas.openxmlformats.org/drawingml/2006/picture">
                        <pic:nvPicPr>
                          <pic:cNvPr id="48" name="图片_1_SpCnt_3"/>
                          <pic:cNvPicPr/>
                        </pic:nvPicPr>
                        <pic:blipFill>
                          <a:blip r:embed="rId53"/>
                          <a:stretch>
                            <a:fillRect/>
                          </a:stretch>
                        </pic:blipFill>
                        <pic:spPr>
                          <a:xfrm>
                            <a:off x="0" y="0"/>
                            <a:ext cx="1042035" cy="876300"/>
                          </a:xfrm>
                          <a:prstGeom prst="rect">
                            <a:avLst/>
                          </a:prstGeom>
                          <a:noFill/>
                          <a:ln>
                            <a:noFill/>
                          </a:ln>
                        </pic:spPr>
                      </pic:pic>
                    </a:graphicData>
                  </a:graphic>
                </wp:anchor>
              </w:drawing>
            </w:r>
          </w:p>
        </w:tc>
      </w:tr>
      <w:tr w14:paraId="378ED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D1ED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AC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电脑版两层四盘电烤箱</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4313">
            <w:pPr>
              <w:keepNext w:val="0"/>
              <w:keepLines w:val="0"/>
              <w:widowControl/>
              <w:suppressLineNumbers w:val="0"/>
              <w:jc w:val="lef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1.适用范围：私人烘焙、酒店、饭堂、烘焙坊、蛋糕店、咖啡厅、西餐厅</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2.设有双层玻璃隔热宽敞玻璃视窗及照明设施，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3.两侧增加8mm保温耐火纤维硅酸铝棉，加厚棉层防止热量流失，高精度密封探头精准监测温度</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4.采用上下火6条红外线加热管均匀加热，可加石板烤披萨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5.上下独立电脑控制板控温区间0-300°自带6种记忆功能菜单。自带99分钟定时功能起到提醒作用。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6.内膛层距≥22cm均匀烘烤。</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7.电压/功率/频率：380V/13.2KW/50HZ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8.烤盘规格：400*600mm(±10mm)</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B46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2A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ECC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191135</wp:posOffset>
                  </wp:positionH>
                  <wp:positionV relativeFrom="paragraph">
                    <wp:posOffset>433705</wp:posOffset>
                  </wp:positionV>
                  <wp:extent cx="1007110" cy="1175385"/>
                  <wp:effectExtent l="0" t="0" r="2540" b="5715"/>
                  <wp:wrapNone/>
                  <wp:docPr id="45" name="图片_1_SpCnt_4"/>
                  <wp:cNvGraphicFramePr/>
                  <a:graphic xmlns:a="http://schemas.openxmlformats.org/drawingml/2006/main">
                    <a:graphicData uri="http://schemas.openxmlformats.org/drawingml/2006/picture">
                      <pic:pic xmlns:pic="http://schemas.openxmlformats.org/drawingml/2006/picture">
                        <pic:nvPicPr>
                          <pic:cNvPr id="45" name="图片_1_SpCnt_4"/>
                          <pic:cNvPicPr/>
                        </pic:nvPicPr>
                        <pic:blipFill>
                          <a:blip r:embed="rId54"/>
                          <a:stretch>
                            <a:fillRect/>
                          </a:stretch>
                        </pic:blipFill>
                        <pic:spPr>
                          <a:xfrm>
                            <a:off x="0" y="0"/>
                            <a:ext cx="1007110" cy="1175385"/>
                          </a:xfrm>
                          <a:prstGeom prst="rect">
                            <a:avLst/>
                          </a:prstGeom>
                          <a:noFill/>
                          <a:ln>
                            <a:noFill/>
                          </a:ln>
                        </pic:spPr>
                      </pic:pic>
                    </a:graphicData>
                  </a:graphic>
                </wp:anchor>
              </w:drawing>
            </w:r>
          </w:p>
        </w:tc>
      </w:tr>
      <w:tr w14:paraId="7A1FF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A1B49A">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BE2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挂墙移门柜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56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规格：1800*400*600mm(±10mm)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1、采用SUS304不锈钢板制造，造型美观，坚固耐用，符合卫生要求。移门工作台开敞性好，视野开阔，存放方便。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2、台面板采用SUS304不锈钢板，板厚≥1.2mm。                                                                                                                  3、不锈钢移门采用SUS304不锈钢磨砂塑板，板厚≥1.0mm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41B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12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D05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171450</wp:posOffset>
                  </wp:positionV>
                  <wp:extent cx="904240" cy="636270"/>
                  <wp:effectExtent l="0" t="0" r="10160" b="11430"/>
                  <wp:wrapNone/>
                  <wp:docPr id="39" name="Picture_6_SpCnt_2"/>
                  <wp:cNvGraphicFramePr/>
                  <a:graphic xmlns:a="http://schemas.openxmlformats.org/drawingml/2006/main">
                    <a:graphicData uri="http://schemas.openxmlformats.org/drawingml/2006/picture">
                      <pic:pic xmlns:pic="http://schemas.openxmlformats.org/drawingml/2006/picture">
                        <pic:nvPicPr>
                          <pic:cNvPr id="39" name="Picture_6_SpCnt_2"/>
                          <pic:cNvPicPr/>
                        </pic:nvPicPr>
                        <pic:blipFill>
                          <a:blip r:embed="rId55"/>
                          <a:stretch>
                            <a:fillRect/>
                          </a:stretch>
                        </pic:blipFill>
                        <pic:spPr>
                          <a:xfrm>
                            <a:off x="0" y="0"/>
                            <a:ext cx="904240" cy="636270"/>
                          </a:xfrm>
                          <a:prstGeom prst="rect">
                            <a:avLst/>
                          </a:prstGeom>
                          <a:noFill/>
                          <a:ln>
                            <a:noFill/>
                          </a:ln>
                        </pic:spPr>
                      </pic:pic>
                    </a:graphicData>
                  </a:graphic>
                </wp:anchor>
              </w:drawing>
            </w:r>
          </w:p>
        </w:tc>
      </w:tr>
      <w:tr w14:paraId="33A37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3EC96">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29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9B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搅拌机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348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额定电压：380V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电机功率：≥1.5KW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和面量：5-8KG/次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外形尺寸：690*600*1016mm(±10mm)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780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0A6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4D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377190</wp:posOffset>
                  </wp:positionH>
                  <wp:positionV relativeFrom="paragraph">
                    <wp:posOffset>50165</wp:posOffset>
                  </wp:positionV>
                  <wp:extent cx="591820" cy="848360"/>
                  <wp:effectExtent l="0" t="0" r="17780" b="8890"/>
                  <wp:wrapNone/>
                  <wp:docPr id="52" name="图片_7"/>
                  <wp:cNvGraphicFramePr/>
                  <a:graphic xmlns:a="http://schemas.openxmlformats.org/drawingml/2006/main">
                    <a:graphicData uri="http://schemas.openxmlformats.org/drawingml/2006/picture">
                      <pic:pic xmlns:pic="http://schemas.openxmlformats.org/drawingml/2006/picture">
                        <pic:nvPicPr>
                          <pic:cNvPr id="52" name="图片_7"/>
                          <pic:cNvPicPr/>
                        </pic:nvPicPr>
                        <pic:blipFill>
                          <a:blip r:embed="rId56"/>
                          <a:stretch>
                            <a:fillRect/>
                          </a:stretch>
                        </pic:blipFill>
                        <pic:spPr>
                          <a:xfrm>
                            <a:off x="0" y="0"/>
                            <a:ext cx="591820" cy="848360"/>
                          </a:xfrm>
                          <a:prstGeom prst="rect">
                            <a:avLst/>
                          </a:prstGeom>
                          <a:noFill/>
                          <a:ln>
                            <a:noFill/>
                          </a:ln>
                        </pic:spPr>
                      </pic:pic>
                    </a:graphicData>
                  </a:graphic>
                </wp:anchor>
              </w:drawing>
            </w:r>
          </w:p>
        </w:tc>
      </w:tr>
      <w:tr w14:paraId="4BB87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8CF62">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3E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豆浆机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C02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规格：520*370*1090mm(±10mm)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额定电压 : 220V</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加热功率 :≥5KW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生产能力 :≥15-25L</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268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8C4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759B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132080</wp:posOffset>
                  </wp:positionV>
                  <wp:extent cx="761365" cy="984885"/>
                  <wp:effectExtent l="0" t="0" r="635" b="5715"/>
                  <wp:wrapNone/>
                  <wp:docPr id="40" name="图片_32"/>
                  <wp:cNvGraphicFramePr/>
                  <a:graphic xmlns:a="http://schemas.openxmlformats.org/drawingml/2006/main">
                    <a:graphicData uri="http://schemas.openxmlformats.org/drawingml/2006/picture">
                      <pic:pic xmlns:pic="http://schemas.openxmlformats.org/drawingml/2006/picture">
                        <pic:nvPicPr>
                          <pic:cNvPr id="40" name="图片_32"/>
                          <pic:cNvPicPr/>
                        </pic:nvPicPr>
                        <pic:blipFill>
                          <a:blip r:embed="rId57"/>
                          <a:stretch>
                            <a:fillRect/>
                          </a:stretch>
                        </pic:blipFill>
                        <pic:spPr>
                          <a:xfrm>
                            <a:off x="0" y="0"/>
                            <a:ext cx="761365" cy="984885"/>
                          </a:xfrm>
                          <a:prstGeom prst="rect">
                            <a:avLst/>
                          </a:prstGeom>
                          <a:noFill/>
                          <a:ln>
                            <a:noFill/>
                          </a:ln>
                        </pic:spPr>
                      </pic:pic>
                    </a:graphicData>
                  </a:graphic>
                </wp:anchor>
              </w:drawing>
            </w:r>
          </w:p>
        </w:tc>
      </w:tr>
      <w:tr w14:paraId="3A955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9824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CF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5D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规格：600*600*800mm(±10mm)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1、适用于洗涮各种炊具、餐具、食品、食器等。                                                            2、台面板采用优质SUS304-2B不锈钢磨砂贴塑板，板厚≥1.2mm。                                             3、水池盆为优质不锈钢板机压成型。                                                                 4、配优质落水器及拦渣片，带后挡板，配可调重力子弹脚。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DD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91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222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229235</wp:posOffset>
                  </wp:positionH>
                  <wp:positionV relativeFrom="paragraph">
                    <wp:posOffset>171450</wp:posOffset>
                  </wp:positionV>
                  <wp:extent cx="836930" cy="915670"/>
                  <wp:effectExtent l="0" t="0" r="1270" b="17780"/>
                  <wp:wrapNone/>
                  <wp:docPr id="41" name="Picture_6_SpCnt_3"/>
                  <wp:cNvGraphicFramePr/>
                  <a:graphic xmlns:a="http://schemas.openxmlformats.org/drawingml/2006/main">
                    <a:graphicData uri="http://schemas.openxmlformats.org/drawingml/2006/picture">
                      <pic:pic xmlns:pic="http://schemas.openxmlformats.org/drawingml/2006/picture">
                        <pic:nvPicPr>
                          <pic:cNvPr id="41" name="Picture_6_SpCnt_3"/>
                          <pic:cNvPicPr/>
                        </pic:nvPicPr>
                        <pic:blipFill>
                          <a:blip r:embed="rId58"/>
                          <a:stretch>
                            <a:fillRect/>
                          </a:stretch>
                        </pic:blipFill>
                        <pic:spPr>
                          <a:xfrm>
                            <a:off x="0" y="0"/>
                            <a:ext cx="836930" cy="915670"/>
                          </a:xfrm>
                          <a:prstGeom prst="rect">
                            <a:avLst/>
                          </a:prstGeom>
                          <a:noFill/>
                          <a:ln>
                            <a:noFill/>
                          </a:ln>
                        </pic:spPr>
                      </pic:pic>
                    </a:graphicData>
                  </a:graphic>
                </wp:anchor>
              </w:drawing>
            </w:r>
          </w:p>
        </w:tc>
      </w:tr>
      <w:tr w14:paraId="3EA52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B9DD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洗消间</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51D3D">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229E4">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171D0">
            <w:pPr>
              <w:rPr>
                <w:rFonts w:hint="eastAsia" w:ascii="宋体" w:hAnsi="宋体" w:eastAsia="宋体" w:cs="宋体"/>
                <w:i w:val="0"/>
                <w:iCs w:val="0"/>
                <w:color w:val="auto"/>
                <w:sz w:val="24"/>
                <w:szCs w:val="24"/>
                <w:u w:val="none"/>
              </w:rPr>
            </w:pPr>
          </w:p>
        </w:tc>
      </w:tr>
      <w:tr w14:paraId="7BDA3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8122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C6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残食台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69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规格：700*700*800mm(±10mm)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1、台面采用优质SUS304-2B不锈钢磨砂贴塑板，d≥1.0mm；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2、底层板采用优质SUS304-2B不锈钢磨砂贴塑板，d≥0.8mm；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3、上层台面下、四周及中间都配有加强筋；                                                                        4、脚柱为不锈钢圆管Φ38mm。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5、四脚采用不锈钢子弹式调节脚。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1C36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41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B65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150495</wp:posOffset>
                  </wp:positionH>
                  <wp:positionV relativeFrom="paragraph">
                    <wp:posOffset>171450</wp:posOffset>
                  </wp:positionV>
                  <wp:extent cx="999490" cy="587375"/>
                  <wp:effectExtent l="0" t="0" r="10160" b="3175"/>
                  <wp:wrapNone/>
                  <wp:docPr id="59" name="图片_3_SpCnt_1"/>
                  <wp:cNvGraphicFramePr/>
                  <a:graphic xmlns:a="http://schemas.openxmlformats.org/drawingml/2006/main">
                    <a:graphicData uri="http://schemas.openxmlformats.org/drawingml/2006/picture">
                      <pic:pic xmlns:pic="http://schemas.openxmlformats.org/drawingml/2006/picture">
                        <pic:nvPicPr>
                          <pic:cNvPr id="59" name="图片_3_SpCnt_1"/>
                          <pic:cNvPicPr/>
                        </pic:nvPicPr>
                        <pic:blipFill>
                          <a:blip r:embed="rId59"/>
                          <a:stretch>
                            <a:fillRect/>
                          </a:stretch>
                        </pic:blipFill>
                        <pic:spPr>
                          <a:xfrm>
                            <a:off x="0" y="0"/>
                            <a:ext cx="999490" cy="587375"/>
                          </a:xfrm>
                          <a:prstGeom prst="rect">
                            <a:avLst/>
                          </a:prstGeom>
                          <a:noFill/>
                          <a:ln>
                            <a:noFill/>
                          </a:ln>
                        </pic:spPr>
                      </pic:pic>
                    </a:graphicData>
                  </a:graphic>
                </wp:anchor>
              </w:drawing>
            </w:r>
          </w:p>
        </w:tc>
      </w:tr>
      <w:tr w14:paraId="3E856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96306">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FB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大单星水池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2B2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规格：1000*700*800mm(±10mm)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1、适用于洗涮各种炊具、餐具、食品、食器等。                                                            2、台面板采用优质SUS304-2B不锈钢磨砂贴塑板，板厚≥1.2mm。                                             3、水池盆为优质不锈钢板机压成型。                                                                 4、配优质落水器及拦渣片，带后挡板，配可调重力子弹脚。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D09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77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2B4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236855</wp:posOffset>
                  </wp:positionH>
                  <wp:positionV relativeFrom="paragraph">
                    <wp:posOffset>79375</wp:posOffset>
                  </wp:positionV>
                  <wp:extent cx="836930" cy="915035"/>
                  <wp:effectExtent l="0" t="0" r="1270" b="18415"/>
                  <wp:wrapNone/>
                  <wp:docPr id="42" name="Picture_6_SpCnt_4"/>
                  <wp:cNvGraphicFramePr/>
                  <a:graphic xmlns:a="http://schemas.openxmlformats.org/drawingml/2006/main">
                    <a:graphicData uri="http://schemas.openxmlformats.org/drawingml/2006/picture">
                      <pic:pic xmlns:pic="http://schemas.openxmlformats.org/drawingml/2006/picture">
                        <pic:nvPicPr>
                          <pic:cNvPr id="42" name="Picture_6_SpCnt_4"/>
                          <pic:cNvPicPr/>
                        </pic:nvPicPr>
                        <pic:blipFill>
                          <a:blip r:embed="rId60"/>
                          <a:stretch>
                            <a:fillRect/>
                          </a:stretch>
                        </pic:blipFill>
                        <pic:spPr>
                          <a:xfrm>
                            <a:off x="0" y="0"/>
                            <a:ext cx="836930" cy="915035"/>
                          </a:xfrm>
                          <a:prstGeom prst="rect">
                            <a:avLst/>
                          </a:prstGeom>
                          <a:noFill/>
                          <a:ln>
                            <a:noFill/>
                          </a:ln>
                        </pic:spPr>
                      </pic:pic>
                    </a:graphicData>
                  </a:graphic>
                </wp:anchor>
              </w:drawing>
            </w:r>
          </w:p>
        </w:tc>
      </w:tr>
      <w:tr w14:paraId="458DA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18E05">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BB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双星水池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AE4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规格：1500*700*800mm(±10mm)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1、适用于洗涮各种炊具、餐具、食品、食器等。                                                            2、台面板采用优质SUS304-2B不锈钢磨砂贴塑板，板厚≥1.2mm。                                             3、水池盆为优质不锈钢板机压成型。                                                                 4、配优质落水器及拦渣片，带后挡板，配可调重力子弹脚。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B9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8F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1D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104775</wp:posOffset>
                  </wp:positionH>
                  <wp:positionV relativeFrom="paragraph">
                    <wp:posOffset>171450</wp:posOffset>
                  </wp:positionV>
                  <wp:extent cx="1019810" cy="678180"/>
                  <wp:effectExtent l="0" t="0" r="8890" b="7620"/>
                  <wp:wrapNone/>
                  <wp:docPr id="54" name="Picture_16"/>
                  <wp:cNvGraphicFramePr/>
                  <a:graphic xmlns:a="http://schemas.openxmlformats.org/drawingml/2006/main">
                    <a:graphicData uri="http://schemas.openxmlformats.org/drawingml/2006/picture">
                      <pic:pic xmlns:pic="http://schemas.openxmlformats.org/drawingml/2006/picture">
                        <pic:nvPicPr>
                          <pic:cNvPr id="54" name="Picture_16"/>
                          <pic:cNvPicPr/>
                        </pic:nvPicPr>
                        <pic:blipFill>
                          <a:blip r:embed="rId61"/>
                          <a:stretch>
                            <a:fillRect/>
                          </a:stretch>
                        </pic:blipFill>
                        <pic:spPr>
                          <a:xfrm>
                            <a:off x="0" y="0"/>
                            <a:ext cx="1019810" cy="678180"/>
                          </a:xfrm>
                          <a:prstGeom prst="rect">
                            <a:avLst/>
                          </a:prstGeom>
                          <a:noFill/>
                          <a:ln>
                            <a:noFill/>
                          </a:ln>
                        </pic:spPr>
                      </pic:pic>
                    </a:graphicData>
                  </a:graphic>
                </wp:anchor>
              </w:drawing>
            </w:r>
          </w:p>
        </w:tc>
      </w:tr>
      <w:tr w14:paraId="07B1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3"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3E1D1">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61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开水器连底座</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828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1、电源种类：50Hz-380V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2、额定功率：≥9KW                                                                                3、水容量（L）：≥60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D2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491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91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375920</wp:posOffset>
                  </wp:positionH>
                  <wp:positionV relativeFrom="paragraph">
                    <wp:posOffset>27305</wp:posOffset>
                  </wp:positionV>
                  <wp:extent cx="473075" cy="807085"/>
                  <wp:effectExtent l="0" t="0" r="3175" b="12065"/>
                  <wp:wrapNone/>
                  <wp:docPr id="56" name="Picture_14"/>
                  <wp:cNvGraphicFramePr/>
                  <a:graphic xmlns:a="http://schemas.openxmlformats.org/drawingml/2006/main">
                    <a:graphicData uri="http://schemas.openxmlformats.org/drawingml/2006/picture">
                      <pic:pic xmlns:pic="http://schemas.openxmlformats.org/drawingml/2006/picture">
                        <pic:nvPicPr>
                          <pic:cNvPr id="56" name="Picture_14"/>
                          <pic:cNvPicPr/>
                        </pic:nvPicPr>
                        <pic:blipFill>
                          <a:blip r:embed="rId62"/>
                          <a:stretch>
                            <a:fillRect/>
                          </a:stretch>
                        </pic:blipFill>
                        <pic:spPr>
                          <a:xfrm>
                            <a:off x="0" y="0"/>
                            <a:ext cx="473075" cy="807085"/>
                          </a:xfrm>
                          <a:prstGeom prst="rect">
                            <a:avLst/>
                          </a:prstGeom>
                          <a:noFill/>
                          <a:ln>
                            <a:noFill/>
                          </a:ln>
                        </pic:spPr>
                      </pic:pic>
                    </a:graphicData>
                  </a:graphic>
                </wp:anchor>
              </w:drawing>
            </w:r>
          </w:p>
        </w:tc>
      </w:tr>
      <w:tr w14:paraId="2EDD0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EECB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8B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01B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规格：1800*700*800mm(±10mm)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1、台面采用SUS304-2B不锈钢板，面板厚≥1.2mm；                                                           2、双层结构，下层为格栅型,均采用优质不锈钢。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3、配置不锈钢圆管Φ38mm及可调重力子弹脚。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B4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7C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CE8E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240665</wp:posOffset>
                  </wp:positionH>
                  <wp:positionV relativeFrom="paragraph">
                    <wp:posOffset>123825</wp:posOffset>
                  </wp:positionV>
                  <wp:extent cx="829945" cy="718185"/>
                  <wp:effectExtent l="0" t="0" r="8255" b="5715"/>
                  <wp:wrapNone/>
                  <wp:docPr id="57" name="图片_2_SpCnt_3"/>
                  <wp:cNvGraphicFramePr/>
                  <a:graphic xmlns:a="http://schemas.openxmlformats.org/drawingml/2006/main">
                    <a:graphicData uri="http://schemas.openxmlformats.org/drawingml/2006/picture">
                      <pic:pic xmlns:pic="http://schemas.openxmlformats.org/drawingml/2006/picture">
                        <pic:nvPicPr>
                          <pic:cNvPr id="57" name="图片_2_SpCnt_3"/>
                          <pic:cNvPicPr/>
                        </pic:nvPicPr>
                        <pic:blipFill>
                          <a:blip r:embed="rId63"/>
                          <a:stretch>
                            <a:fillRect/>
                          </a:stretch>
                        </pic:blipFill>
                        <pic:spPr>
                          <a:xfrm>
                            <a:off x="0" y="0"/>
                            <a:ext cx="829945" cy="718185"/>
                          </a:xfrm>
                          <a:prstGeom prst="rect">
                            <a:avLst/>
                          </a:prstGeom>
                          <a:noFill/>
                          <a:ln>
                            <a:noFill/>
                          </a:ln>
                        </pic:spPr>
                      </pic:pic>
                    </a:graphicData>
                  </a:graphic>
                </wp:anchor>
              </w:drawing>
            </w:r>
          </w:p>
        </w:tc>
      </w:tr>
      <w:tr w14:paraId="1FA49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E5D60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E1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双门热风循环消毒柜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09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电源：220V/50 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容量：≥800 L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规格：1300*630*1940mm(±10mm)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消毒温度：常温/125℃可调</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整体发泡，全无磁不锈钢箱体，加深加粗全无磁层架，不锈钢子弹脚，热风循环高温消毒。</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040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7A7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A809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343535</wp:posOffset>
                  </wp:positionH>
                  <wp:positionV relativeFrom="paragraph">
                    <wp:posOffset>142875</wp:posOffset>
                  </wp:positionV>
                  <wp:extent cx="714375" cy="1031875"/>
                  <wp:effectExtent l="0" t="0" r="9525" b="15875"/>
                  <wp:wrapNone/>
                  <wp:docPr id="46" name="图片_2_SpCnt_4"/>
                  <wp:cNvGraphicFramePr/>
                  <a:graphic xmlns:a="http://schemas.openxmlformats.org/drawingml/2006/main">
                    <a:graphicData uri="http://schemas.openxmlformats.org/drawingml/2006/picture">
                      <pic:pic xmlns:pic="http://schemas.openxmlformats.org/drawingml/2006/picture">
                        <pic:nvPicPr>
                          <pic:cNvPr id="46" name="图片_2_SpCnt_4"/>
                          <pic:cNvPicPr/>
                        </pic:nvPicPr>
                        <pic:blipFill>
                          <a:blip r:embed="rId64"/>
                          <a:stretch>
                            <a:fillRect/>
                          </a:stretch>
                        </pic:blipFill>
                        <pic:spPr>
                          <a:xfrm>
                            <a:off x="0" y="0"/>
                            <a:ext cx="714375" cy="1031875"/>
                          </a:xfrm>
                          <a:prstGeom prst="rect">
                            <a:avLst/>
                          </a:prstGeom>
                          <a:noFill/>
                          <a:ln>
                            <a:noFill/>
                          </a:ln>
                        </pic:spPr>
                      </pic:pic>
                    </a:graphicData>
                  </a:graphic>
                </wp:anchor>
              </w:drawing>
            </w:r>
          </w:p>
        </w:tc>
      </w:tr>
      <w:tr w14:paraId="558A0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9752C">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F2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四门碗柜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90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规格：1200*500*1800mm(±10mm)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 SUS304-2B 不锈钢板制造；</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2、侧板δ≥1.0mm，门面δ≥1.0mm，底板层板 δ≥1.0mm，后板δ≥1.0mm；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3、配不锈钢可调重力子弹脚。</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73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2D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388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229235</wp:posOffset>
                  </wp:positionH>
                  <wp:positionV relativeFrom="paragraph">
                    <wp:posOffset>107950</wp:posOffset>
                  </wp:positionV>
                  <wp:extent cx="772795" cy="880110"/>
                  <wp:effectExtent l="0" t="0" r="8255" b="15240"/>
                  <wp:wrapNone/>
                  <wp:docPr id="58" name="Picture_5_SpCnt_1"/>
                  <wp:cNvGraphicFramePr/>
                  <a:graphic xmlns:a="http://schemas.openxmlformats.org/drawingml/2006/main">
                    <a:graphicData uri="http://schemas.openxmlformats.org/drawingml/2006/picture">
                      <pic:pic xmlns:pic="http://schemas.openxmlformats.org/drawingml/2006/picture">
                        <pic:nvPicPr>
                          <pic:cNvPr id="58" name="Picture_5_SpCnt_1"/>
                          <pic:cNvPicPr/>
                        </pic:nvPicPr>
                        <pic:blipFill>
                          <a:blip r:embed="rId65"/>
                          <a:stretch>
                            <a:fillRect/>
                          </a:stretch>
                        </pic:blipFill>
                        <pic:spPr>
                          <a:xfrm>
                            <a:off x="0" y="0"/>
                            <a:ext cx="772795" cy="880110"/>
                          </a:xfrm>
                          <a:prstGeom prst="rect">
                            <a:avLst/>
                          </a:prstGeom>
                          <a:noFill/>
                          <a:ln>
                            <a:noFill/>
                          </a:ln>
                        </pic:spPr>
                      </pic:pic>
                    </a:graphicData>
                  </a:graphic>
                </wp:anchor>
              </w:drawing>
            </w:r>
          </w:p>
        </w:tc>
      </w:tr>
      <w:tr w14:paraId="01A81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CA6D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预进间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FE5D1">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7E4A6">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9F08">
            <w:pPr>
              <w:rPr>
                <w:rFonts w:hint="eastAsia" w:ascii="宋体" w:hAnsi="宋体" w:eastAsia="宋体" w:cs="宋体"/>
                <w:i w:val="0"/>
                <w:iCs w:val="0"/>
                <w:color w:val="auto"/>
                <w:sz w:val="24"/>
                <w:szCs w:val="24"/>
                <w:u w:val="none"/>
              </w:rPr>
            </w:pPr>
          </w:p>
        </w:tc>
      </w:tr>
      <w:tr w14:paraId="6EC58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3"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2CCE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A6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挂墙洗手星盆</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6FE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规格：500*450*500mm(±10mm)                                                                                  1、台面板采用SUS304-2B不锈钢磨砂贴塑板，板厚≥1.2mm。                                             2、水池盆为优质不锈钢板机压成型。                                                                 3、配优质落水器及拦渣片，带后挡板。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2E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E52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975C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117475</wp:posOffset>
                  </wp:positionH>
                  <wp:positionV relativeFrom="paragraph">
                    <wp:posOffset>171450</wp:posOffset>
                  </wp:positionV>
                  <wp:extent cx="859790" cy="702945"/>
                  <wp:effectExtent l="0" t="0" r="16510" b="1905"/>
                  <wp:wrapNone/>
                  <wp:docPr id="47" name="图片_1_SpCnt_5"/>
                  <wp:cNvGraphicFramePr/>
                  <a:graphic xmlns:a="http://schemas.openxmlformats.org/drawingml/2006/main">
                    <a:graphicData uri="http://schemas.openxmlformats.org/drawingml/2006/picture">
                      <pic:pic xmlns:pic="http://schemas.openxmlformats.org/drawingml/2006/picture">
                        <pic:nvPicPr>
                          <pic:cNvPr id="47" name="图片_1_SpCnt_5"/>
                          <pic:cNvPicPr/>
                        </pic:nvPicPr>
                        <pic:blipFill>
                          <a:blip r:embed="rId66"/>
                          <a:stretch>
                            <a:fillRect/>
                          </a:stretch>
                        </pic:blipFill>
                        <pic:spPr>
                          <a:xfrm>
                            <a:off x="0" y="0"/>
                            <a:ext cx="859790" cy="702945"/>
                          </a:xfrm>
                          <a:prstGeom prst="rect">
                            <a:avLst/>
                          </a:prstGeom>
                          <a:noFill/>
                          <a:ln>
                            <a:noFill/>
                          </a:ln>
                        </pic:spPr>
                      </pic:pic>
                    </a:graphicData>
                  </a:graphic>
                </wp:anchor>
              </w:drawing>
            </w:r>
          </w:p>
        </w:tc>
      </w:tr>
      <w:tr w14:paraId="5981C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1"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37791">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07D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感应水龙头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735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1.外形尺寸：160×62×169mm(±10mm)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2.工作电压：1.5V×4（四节五号干电池）或者220V  50/60HZ交流电；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3.工作水压：0.1-0.6MPa 可接冷热混水，出水温度可调；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4.开孔径：≥25mm；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5.台式安装黄铜铸造水嘴，表面镀铬处理；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 接水口口径为1/2"外螺纹。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C70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0E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9F78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219075</wp:posOffset>
                  </wp:positionH>
                  <wp:positionV relativeFrom="paragraph">
                    <wp:posOffset>817880</wp:posOffset>
                  </wp:positionV>
                  <wp:extent cx="758825" cy="591185"/>
                  <wp:effectExtent l="0" t="0" r="3175" b="18415"/>
                  <wp:wrapNone/>
                  <wp:docPr id="60" name="图片_59"/>
                  <wp:cNvGraphicFramePr/>
                  <a:graphic xmlns:a="http://schemas.openxmlformats.org/drawingml/2006/main">
                    <a:graphicData uri="http://schemas.openxmlformats.org/drawingml/2006/picture">
                      <pic:pic xmlns:pic="http://schemas.openxmlformats.org/drawingml/2006/picture">
                        <pic:nvPicPr>
                          <pic:cNvPr id="60" name="图片_59"/>
                          <pic:cNvPicPr/>
                        </pic:nvPicPr>
                        <pic:blipFill>
                          <a:blip r:embed="rId67"/>
                          <a:stretch>
                            <a:fillRect/>
                          </a:stretch>
                        </pic:blipFill>
                        <pic:spPr>
                          <a:xfrm>
                            <a:off x="0" y="0"/>
                            <a:ext cx="758825" cy="591185"/>
                          </a:xfrm>
                          <a:prstGeom prst="rect">
                            <a:avLst/>
                          </a:prstGeom>
                          <a:noFill/>
                          <a:ln>
                            <a:noFill/>
                          </a:ln>
                        </pic:spPr>
                      </pic:pic>
                    </a:graphicData>
                  </a:graphic>
                </wp:anchor>
              </w:drawing>
            </w:r>
          </w:p>
        </w:tc>
      </w:tr>
      <w:tr w14:paraId="76E15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8482D">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41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88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烘手机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AEC4">
            <w:pPr>
              <w:keepNext w:val="0"/>
              <w:keepLines w:val="0"/>
              <w:widowControl/>
              <w:suppressLineNumbers w:val="0"/>
              <w:jc w:val="lef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 xml:space="preserve">电压：220V 1800W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风速：≥16m/s；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尺寸：240*230*240mm(±10mm)</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40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B1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8C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281940</wp:posOffset>
                  </wp:positionH>
                  <wp:positionV relativeFrom="paragraph">
                    <wp:posOffset>171450</wp:posOffset>
                  </wp:positionV>
                  <wp:extent cx="578485" cy="512445"/>
                  <wp:effectExtent l="0" t="0" r="12065" b="1905"/>
                  <wp:wrapNone/>
                  <wp:docPr id="64" name="图片_1_SpCnt_6"/>
                  <wp:cNvGraphicFramePr/>
                  <a:graphic xmlns:a="http://schemas.openxmlformats.org/drawingml/2006/main">
                    <a:graphicData uri="http://schemas.openxmlformats.org/drawingml/2006/picture">
                      <pic:pic xmlns:pic="http://schemas.openxmlformats.org/drawingml/2006/picture">
                        <pic:nvPicPr>
                          <pic:cNvPr id="64" name="图片_1_SpCnt_6"/>
                          <pic:cNvPicPr/>
                        </pic:nvPicPr>
                        <pic:blipFill>
                          <a:blip r:embed="rId68"/>
                          <a:stretch>
                            <a:fillRect/>
                          </a:stretch>
                        </pic:blipFill>
                        <pic:spPr>
                          <a:xfrm>
                            <a:off x="0" y="0"/>
                            <a:ext cx="578485" cy="512445"/>
                          </a:xfrm>
                          <a:prstGeom prst="rect">
                            <a:avLst/>
                          </a:prstGeom>
                          <a:noFill/>
                          <a:ln>
                            <a:noFill/>
                          </a:ln>
                        </pic:spPr>
                      </pic:pic>
                    </a:graphicData>
                  </a:graphic>
                </wp:anchor>
              </w:drawing>
            </w:r>
          </w:p>
        </w:tc>
      </w:tr>
      <w:tr w14:paraId="7FE4C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700D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备餐间</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8681">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D34EE">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031D">
            <w:pPr>
              <w:rPr>
                <w:rFonts w:hint="eastAsia" w:ascii="宋体" w:hAnsi="宋体" w:eastAsia="宋体" w:cs="宋体"/>
                <w:i w:val="0"/>
                <w:iCs w:val="0"/>
                <w:color w:val="auto"/>
                <w:sz w:val="24"/>
                <w:szCs w:val="24"/>
                <w:u w:val="none"/>
              </w:rPr>
            </w:pPr>
          </w:p>
        </w:tc>
      </w:tr>
      <w:tr w14:paraId="7A5BF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6C9EE">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7F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四格售菜台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FD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规格：1500*700*800mm(±10mm)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采用SUS304-2B不锈钢板制造，配温控220瓦的电热丝指示灯，骨架由38*38mm不锈钢加厚管制作。台面δ≥1.0mm，脚38*38*1.0mm（配有可调子弹脚）；横通25*38*1.0；配3KW/220V电热管，配温控器。</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53E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D2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FC3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99060</wp:posOffset>
                  </wp:positionH>
                  <wp:positionV relativeFrom="paragraph">
                    <wp:posOffset>171450</wp:posOffset>
                  </wp:positionV>
                  <wp:extent cx="1089660" cy="852170"/>
                  <wp:effectExtent l="0" t="0" r="15240" b="5080"/>
                  <wp:wrapNone/>
                  <wp:docPr id="66" name="图片_4_SpCnt_1"/>
                  <wp:cNvGraphicFramePr/>
                  <a:graphic xmlns:a="http://schemas.openxmlformats.org/drawingml/2006/main">
                    <a:graphicData uri="http://schemas.openxmlformats.org/drawingml/2006/picture">
                      <pic:pic xmlns:pic="http://schemas.openxmlformats.org/drawingml/2006/picture">
                        <pic:nvPicPr>
                          <pic:cNvPr id="66" name="图片_4_SpCnt_1"/>
                          <pic:cNvPicPr/>
                        </pic:nvPicPr>
                        <pic:blipFill>
                          <a:blip r:embed="rId69"/>
                          <a:stretch>
                            <a:fillRect/>
                          </a:stretch>
                        </pic:blipFill>
                        <pic:spPr>
                          <a:xfrm>
                            <a:off x="0" y="0"/>
                            <a:ext cx="1089660" cy="852170"/>
                          </a:xfrm>
                          <a:prstGeom prst="rect">
                            <a:avLst/>
                          </a:prstGeom>
                          <a:noFill/>
                          <a:ln>
                            <a:noFill/>
                          </a:ln>
                        </pic:spPr>
                      </pic:pic>
                    </a:graphicData>
                  </a:graphic>
                </wp:anchor>
              </w:drawing>
            </w:r>
          </w:p>
        </w:tc>
      </w:tr>
      <w:tr w14:paraId="73DAD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A460B">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43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F9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双层工作台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57B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规格：1800*700*800mm(±10mm)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1、台面采用SUS304-2B不锈钢板，面板厚≥1.2mm；                                                           2、双层结构，下层为格栅型,均采用优质不锈钢。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3、配置不锈钢圆管Φ38mm及可调重力子弹脚。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C7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61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68B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210185</wp:posOffset>
                  </wp:positionH>
                  <wp:positionV relativeFrom="paragraph">
                    <wp:posOffset>171450</wp:posOffset>
                  </wp:positionV>
                  <wp:extent cx="829945" cy="717550"/>
                  <wp:effectExtent l="0" t="0" r="8255" b="6350"/>
                  <wp:wrapNone/>
                  <wp:docPr id="68" name="图片_2_SpCnt_5"/>
                  <wp:cNvGraphicFramePr/>
                  <a:graphic xmlns:a="http://schemas.openxmlformats.org/drawingml/2006/main">
                    <a:graphicData uri="http://schemas.openxmlformats.org/drawingml/2006/picture">
                      <pic:pic xmlns:pic="http://schemas.openxmlformats.org/drawingml/2006/picture">
                        <pic:nvPicPr>
                          <pic:cNvPr id="68" name="图片_2_SpCnt_5"/>
                          <pic:cNvPicPr/>
                        </pic:nvPicPr>
                        <pic:blipFill>
                          <a:blip r:embed="rId70"/>
                          <a:stretch>
                            <a:fillRect/>
                          </a:stretch>
                        </pic:blipFill>
                        <pic:spPr>
                          <a:xfrm>
                            <a:off x="0" y="0"/>
                            <a:ext cx="829945" cy="717550"/>
                          </a:xfrm>
                          <a:prstGeom prst="rect">
                            <a:avLst/>
                          </a:prstGeom>
                          <a:noFill/>
                          <a:ln>
                            <a:noFill/>
                          </a:ln>
                        </pic:spPr>
                      </pic:pic>
                    </a:graphicData>
                  </a:graphic>
                </wp:anchor>
              </w:drawing>
            </w:r>
          </w:p>
        </w:tc>
      </w:tr>
      <w:tr w14:paraId="4E8D5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CA04C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44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D8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单星水池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8C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规格：600*600*800mm(±10mm)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1、适用于洗涮各种炊具、餐具、食品、食器等。                                                            2、台面板采用优质SUS304-2B不锈钢磨砂贴塑板，板厚≥1.2mm。                                             3、水池盆为优质不锈钢板机压成型。                                                                 4、配优质落水器及拦渣片，带后挡板，配可调重力子弹脚。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D610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190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FE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229235</wp:posOffset>
                  </wp:positionH>
                  <wp:positionV relativeFrom="paragraph">
                    <wp:posOffset>171450</wp:posOffset>
                  </wp:positionV>
                  <wp:extent cx="836930" cy="916940"/>
                  <wp:effectExtent l="0" t="0" r="1270" b="16510"/>
                  <wp:wrapNone/>
                  <wp:docPr id="65" name="Picture_6_SpCnt_5"/>
                  <wp:cNvGraphicFramePr/>
                  <a:graphic xmlns:a="http://schemas.openxmlformats.org/drawingml/2006/main">
                    <a:graphicData uri="http://schemas.openxmlformats.org/drawingml/2006/picture">
                      <pic:pic xmlns:pic="http://schemas.openxmlformats.org/drawingml/2006/picture">
                        <pic:nvPicPr>
                          <pic:cNvPr id="65" name="Picture_6_SpCnt_5"/>
                          <pic:cNvPicPr/>
                        </pic:nvPicPr>
                        <pic:blipFill>
                          <a:blip r:embed="rId71"/>
                          <a:stretch>
                            <a:fillRect/>
                          </a:stretch>
                        </pic:blipFill>
                        <pic:spPr>
                          <a:xfrm>
                            <a:off x="0" y="0"/>
                            <a:ext cx="836930" cy="916940"/>
                          </a:xfrm>
                          <a:prstGeom prst="rect">
                            <a:avLst/>
                          </a:prstGeom>
                          <a:noFill/>
                          <a:ln>
                            <a:noFill/>
                          </a:ln>
                        </pic:spPr>
                      </pic:pic>
                    </a:graphicData>
                  </a:graphic>
                </wp:anchor>
              </w:drawing>
            </w:r>
          </w:p>
        </w:tc>
      </w:tr>
      <w:tr w14:paraId="442F1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9187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3A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二层餐车</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550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规格：450*820*800mm(±10mm)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采用SUS304-2B不锈钢板制作，面板厚≥1.2mm。推手采用不锈钢圆管制作、配加强型脚轮。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ED0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B11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D7D2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219075</wp:posOffset>
                  </wp:positionH>
                  <wp:positionV relativeFrom="paragraph">
                    <wp:posOffset>58420</wp:posOffset>
                  </wp:positionV>
                  <wp:extent cx="742315" cy="885825"/>
                  <wp:effectExtent l="0" t="0" r="635" b="9525"/>
                  <wp:wrapNone/>
                  <wp:docPr id="63" name="Picture_5_SpCnt_2"/>
                  <wp:cNvGraphicFramePr/>
                  <a:graphic xmlns:a="http://schemas.openxmlformats.org/drawingml/2006/main">
                    <a:graphicData uri="http://schemas.openxmlformats.org/drawingml/2006/picture">
                      <pic:pic xmlns:pic="http://schemas.openxmlformats.org/drawingml/2006/picture">
                        <pic:nvPicPr>
                          <pic:cNvPr id="63" name="Picture_5_SpCnt_2"/>
                          <pic:cNvPicPr/>
                        </pic:nvPicPr>
                        <pic:blipFill>
                          <a:blip r:embed="rId72"/>
                          <a:stretch>
                            <a:fillRect/>
                          </a:stretch>
                        </pic:blipFill>
                        <pic:spPr>
                          <a:xfrm>
                            <a:off x="0" y="0"/>
                            <a:ext cx="742315" cy="885825"/>
                          </a:xfrm>
                          <a:prstGeom prst="rect">
                            <a:avLst/>
                          </a:prstGeom>
                          <a:noFill/>
                          <a:ln>
                            <a:noFill/>
                          </a:ln>
                        </pic:spPr>
                      </pic:pic>
                    </a:graphicData>
                  </a:graphic>
                </wp:anchor>
              </w:drawing>
            </w:r>
          </w:p>
        </w:tc>
      </w:tr>
      <w:tr w14:paraId="3B4BA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1"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C664E">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A4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紫外线杀菌消毒灯</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113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1、电压：220V，功率：≥30W，尺寸：≥1050*96*53mm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2、灯管：≥30w紫外线杀菌灯管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3、覆盖面积20m2—25m2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4、可以设置30分钟，60分钟，90分钟自动关闭功能                                                          5、机器开启可以设置10秒延时功能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6、灯管外有防护网罩。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B9D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49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8A64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219075</wp:posOffset>
                  </wp:positionH>
                  <wp:positionV relativeFrom="paragraph">
                    <wp:posOffset>171450</wp:posOffset>
                  </wp:positionV>
                  <wp:extent cx="861695" cy="642620"/>
                  <wp:effectExtent l="0" t="0" r="14605" b="5080"/>
                  <wp:wrapNone/>
                  <wp:docPr id="67" name="Picture_21"/>
                  <wp:cNvGraphicFramePr/>
                  <a:graphic xmlns:a="http://schemas.openxmlformats.org/drawingml/2006/main">
                    <a:graphicData uri="http://schemas.openxmlformats.org/drawingml/2006/picture">
                      <pic:pic xmlns:pic="http://schemas.openxmlformats.org/drawingml/2006/picture">
                        <pic:nvPicPr>
                          <pic:cNvPr id="67" name="Picture_21"/>
                          <pic:cNvPicPr/>
                        </pic:nvPicPr>
                        <pic:blipFill>
                          <a:blip r:embed="rId73"/>
                          <a:stretch>
                            <a:fillRect/>
                          </a:stretch>
                        </pic:blipFill>
                        <pic:spPr>
                          <a:xfrm>
                            <a:off x="0" y="0"/>
                            <a:ext cx="861695" cy="642620"/>
                          </a:xfrm>
                          <a:prstGeom prst="rect">
                            <a:avLst/>
                          </a:prstGeom>
                          <a:noFill/>
                          <a:ln>
                            <a:noFill/>
                          </a:ln>
                        </pic:spPr>
                      </pic:pic>
                    </a:graphicData>
                  </a:graphic>
                </wp:anchor>
              </w:drawing>
            </w:r>
          </w:p>
        </w:tc>
      </w:tr>
      <w:tr w14:paraId="135DC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2009C">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4E6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风幕机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9E0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规格：1.2米(±0.05米)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F39E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5B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69D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253365</wp:posOffset>
                  </wp:positionH>
                  <wp:positionV relativeFrom="paragraph">
                    <wp:posOffset>76200</wp:posOffset>
                  </wp:positionV>
                  <wp:extent cx="886460" cy="368935"/>
                  <wp:effectExtent l="0" t="0" r="8890" b="12065"/>
                  <wp:wrapNone/>
                  <wp:docPr id="19" name="图片_97"/>
                  <wp:cNvGraphicFramePr/>
                  <a:graphic xmlns:a="http://schemas.openxmlformats.org/drawingml/2006/main">
                    <a:graphicData uri="http://schemas.openxmlformats.org/drawingml/2006/picture">
                      <pic:pic xmlns:pic="http://schemas.openxmlformats.org/drawingml/2006/picture">
                        <pic:nvPicPr>
                          <pic:cNvPr id="19" name="图片_97"/>
                          <pic:cNvPicPr/>
                        </pic:nvPicPr>
                        <pic:blipFill>
                          <a:blip r:embed="rId74"/>
                          <a:stretch>
                            <a:fillRect/>
                          </a:stretch>
                        </pic:blipFill>
                        <pic:spPr>
                          <a:xfrm>
                            <a:off x="0" y="0"/>
                            <a:ext cx="886460" cy="368935"/>
                          </a:xfrm>
                          <a:prstGeom prst="rect">
                            <a:avLst/>
                          </a:prstGeom>
                          <a:noFill/>
                          <a:ln>
                            <a:noFill/>
                          </a:ln>
                        </pic:spPr>
                      </pic:pic>
                    </a:graphicData>
                  </a:graphic>
                </wp:anchor>
              </w:drawing>
            </w:r>
          </w:p>
        </w:tc>
      </w:tr>
      <w:tr w14:paraId="02BD9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FDB2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配件及其他</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0AC79">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C6F9A">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38D72">
            <w:pPr>
              <w:rPr>
                <w:rFonts w:hint="eastAsia" w:ascii="宋体" w:hAnsi="宋体" w:eastAsia="宋体" w:cs="宋体"/>
                <w:i w:val="0"/>
                <w:iCs w:val="0"/>
                <w:color w:val="auto"/>
                <w:sz w:val="24"/>
                <w:szCs w:val="24"/>
                <w:u w:val="none"/>
              </w:rPr>
            </w:pPr>
          </w:p>
        </w:tc>
      </w:tr>
      <w:tr w14:paraId="73E7A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53C4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48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92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双温水龙头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9BB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1、座台式单孔双温低铅铜铸造，表面抛光镀铬处理。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2、配1/4转优质陶瓷阀芯一字型手柄。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3、六寸（152mm）鹅颈水嘴，铜管厚度≥1.5mm, 360度可旋转。</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4、开孔尺寸≥32mm,配两根50公分进水软管，进水接口为标准1/2''内螺纹。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5、总高度≥370mm,出水口距台面≥225mm.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53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06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DD45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219075</wp:posOffset>
                  </wp:positionH>
                  <wp:positionV relativeFrom="paragraph">
                    <wp:posOffset>171450</wp:posOffset>
                  </wp:positionV>
                  <wp:extent cx="709295" cy="1074420"/>
                  <wp:effectExtent l="0" t="0" r="14605" b="11430"/>
                  <wp:wrapNone/>
                  <wp:docPr id="18" name="图片_48"/>
                  <wp:cNvGraphicFramePr/>
                  <a:graphic xmlns:a="http://schemas.openxmlformats.org/drawingml/2006/main">
                    <a:graphicData uri="http://schemas.openxmlformats.org/drawingml/2006/picture">
                      <pic:pic xmlns:pic="http://schemas.openxmlformats.org/drawingml/2006/picture">
                        <pic:nvPicPr>
                          <pic:cNvPr id="18" name="图片_48"/>
                          <pic:cNvPicPr/>
                        </pic:nvPicPr>
                        <pic:blipFill>
                          <a:blip r:embed="rId75"/>
                          <a:stretch>
                            <a:fillRect/>
                          </a:stretch>
                        </pic:blipFill>
                        <pic:spPr>
                          <a:xfrm>
                            <a:off x="0" y="0"/>
                            <a:ext cx="709295" cy="1074420"/>
                          </a:xfrm>
                          <a:prstGeom prst="rect">
                            <a:avLst/>
                          </a:prstGeom>
                          <a:noFill/>
                          <a:ln>
                            <a:noFill/>
                          </a:ln>
                        </pic:spPr>
                      </pic:pic>
                    </a:graphicData>
                  </a:graphic>
                </wp:anchor>
              </w:drawing>
            </w:r>
          </w:p>
        </w:tc>
      </w:tr>
      <w:tr w14:paraId="4E3F1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FC78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FDC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单冷水龙头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1A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1、座台式单孔单温低铅铜铸造，表面抛光镀铬处理。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2、配1/4转优质陶瓷阀芯一字型手柄。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3、六寸（152mm）鹅颈水嘴，铜管厚度≥1.5mm, 360度可旋转。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 、开孔尺寸≥25mm,进水接口为标准1/2''外螺纹。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5、总高度≥367mm.出水口距台面≥ 233mm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19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F9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4D4B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447675</wp:posOffset>
                  </wp:positionH>
                  <wp:positionV relativeFrom="paragraph">
                    <wp:posOffset>171450</wp:posOffset>
                  </wp:positionV>
                  <wp:extent cx="327660" cy="902335"/>
                  <wp:effectExtent l="0" t="0" r="15240" b="12065"/>
                  <wp:wrapNone/>
                  <wp:docPr id="20" name="图片_32_SpCnt_1"/>
                  <wp:cNvGraphicFramePr/>
                  <a:graphic xmlns:a="http://schemas.openxmlformats.org/drawingml/2006/main">
                    <a:graphicData uri="http://schemas.openxmlformats.org/drawingml/2006/picture">
                      <pic:pic xmlns:pic="http://schemas.openxmlformats.org/drawingml/2006/picture">
                        <pic:nvPicPr>
                          <pic:cNvPr id="20" name="图片_32_SpCnt_1"/>
                          <pic:cNvPicPr/>
                        </pic:nvPicPr>
                        <pic:blipFill>
                          <a:blip r:embed="rId76"/>
                          <a:stretch>
                            <a:fillRect/>
                          </a:stretch>
                        </pic:blipFill>
                        <pic:spPr>
                          <a:xfrm>
                            <a:off x="0" y="0"/>
                            <a:ext cx="327660" cy="902335"/>
                          </a:xfrm>
                          <a:prstGeom prst="rect">
                            <a:avLst/>
                          </a:prstGeom>
                          <a:noFill/>
                          <a:ln>
                            <a:noFill/>
                          </a:ln>
                        </pic:spPr>
                      </pic:pic>
                    </a:graphicData>
                  </a:graphic>
                </wp:anchor>
              </w:drawing>
            </w:r>
          </w:p>
        </w:tc>
      </w:tr>
      <w:tr w14:paraId="58D91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A47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E2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三角阀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EEB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3E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F9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C66E">
            <w:pPr>
              <w:rPr>
                <w:rFonts w:hint="eastAsia" w:ascii="宋体" w:hAnsi="宋体" w:eastAsia="宋体" w:cs="宋体"/>
                <w:i w:val="0"/>
                <w:iCs w:val="0"/>
                <w:color w:val="auto"/>
                <w:sz w:val="22"/>
                <w:szCs w:val="22"/>
                <w:u w:val="none"/>
              </w:rPr>
            </w:pPr>
          </w:p>
        </w:tc>
      </w:tr>
      <w:tr w14:paraId="45A75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C32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07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软管</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E38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规格：80公分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37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D4A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391C6">
            <w:pPr>
              <w:rPr>
                <w:rFonts w:hint="eastAsia" w:ascii="宋体" w:hAnsi="宋体" w:eastAsia="宋体" w:cs="宋体"/>
                <w:i w:val="0"/>
                <w:iCs w:val="0"/>
                <w:color w:val="auto"/>
                <w:sz w:val="22"/>
                <w:szCs w:val="22"/>
                <w:u w:val="none"/>
              </w:rPr>
            </w:pPr>
          </w:p>
        </w:tc>
      </w:tr>
      <w:tr w14:paraId="232EB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3"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47A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4D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残食台（餐厅）</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DB0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规格：1200*700*800mm(±10mm)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1、台面采用优质SUS304-2B不锈钢磨砂贴塑板，d≥1.0mm；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2、底层板采用优质SUS304-2B不锈钢磨砂贴塑板，d≥0.8mm；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3、上层台面下、四周及中间都配有加强筋；                                                                        4、脚柱为不锈钢圆管Φ38mm。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5、四脚采用不锈钢子弹式调节脚。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B4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97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AB75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131445</wp:posOffset>
                  </wp:positionH>
                  <wp:positionV relativeFrom="paragraph">
                    <wp:posOffset>171450</wp:posOffset>
                  </wp:positionV>
                  <wp:extent cx="1034415" cy="637540"/>
                  <wp:effectExtent l="0" t="0" r="13335" b="10160"/>
                  <wp:wrapNone/>
                  <wp:docPr id="6" name="图片_3_SpCnt_2"/>
                  <wp:cNvGraphicFramePr/>
                  <a:graphic xmlns:a="http://schemas.openxmlformats.org/drawingml/2006/main">
                    <a:graphicData uri="http://schemas.openxmlformats.org/drawingml/2006/picture">
                      <pic:pic xmlns:pic="http://schemas.openxmlformats.org/drawingml/2006/picture">
                        <pic:nvPicPr>
                          <pic:cNvPr id="6" name="图片_3_SpCnt_2"/>
                          <pic:cNvPicPr/>
                        </pic:nvPicPr>
                        <pic:blipFill>
                          <a:blip r:embed="rId77"/>
                          <a:stretch>
                            <a:fillRect/>
                          </a:stretch>
                        </pic:blipFill>
                        <pic:spPr>
                          <a:xfrm>
                            <a:off x="0" y="0"/>
                            <a:ext cx="1034415" cy="637540"/>
                          </a:xfrm>
                          <a:prstGeom prst="rect">
                            <a:avLst/>
                          </a:prstGeom>
                          <a:noFill/>
                          <a:ln>
                            <a:noFill/>
                          </a:ln>
                        </pic:spPr>
                      </pic:pic>
                    </a:graphicData>
                  </a:graphic>
                </wp:anchor>
              </w:drawing>
            </w:r>
          </w:p>
        </w:tc>
      </w:tr>
      <w:tr w14:paraId="444C9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768B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F2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灭蝇灯</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990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1、电压：220V，功率：≥20W，尺寸：≥395*120*290mm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2、灯管：2*≥10W紫外线灯管，覆盖面积40m2—50m2，双面粘板在使用过程能保持完全敞开，通过粘捕纸粘黏蚊蝇。耗能低，无异味，无辐射。</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7975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C28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A47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189865</wp:posOffset>
                  </wp:positionH>
                  <wp:positionV relativeFrom="paragraph">
                    <wp:posOffset>171450</wp:posOffset>
                  </wp:positionV>
                  <wp:extent cx="902970" cy="600075"/>
                  <wp:effectExtent l="0" t="0" r="11430" b="9525"/>
                  <wp:wrapNone/>
                  <wp:docPr id="9" name="图片_45"/>
                  <wp:cNvGraphicFramePr/>
                  <a:graphic xmlns:a="http://schemas.openxmlformats.org/drawingml/2006/main">
                    <a:graphicData uri="http://schemas.openxmlformats.org/drawingml/2006/picture">
                      <pic:pic xmlns:pic="http://schemas.openxmlformats.org/drawingml/2006/picture">
                        <pic:nvPicPr>
                          <pic:cNvPr id="9" name="图片_45"/>
                          <pic:cNvPicPr/>
                        </pic:nvPicPr>
                        <pic:blipFill>
                          <a:blip r:embed="rId78"/>
                          <a:stretch>
                            <a:fillRect/>
                          </a:stretch>
                        </pic:blipFill>
                        <pic:spPr>
                          <a:xfrm>
                            <a:off x="0" y="0"/>
                            <a:ext cx="902970" cy="600075"/>
                          </a:xfrm>
                          <a:prstGeom prst="rect">
                            <a:avLst/>
                          </a:prstGeom>
                          <a:noFill/>
                          <a:ln>
                            <a:noFill/>
                          </a:ln>
                        </pic:spPr>
                      </pic:pic>
                    </a:graphicData>
                  </a:graphic>
                </wp:anchor>
              </w:drawing>
            </w:r>
          </w:p>
        </w:tc>
      </w:tr>
      <w:tr w14:paraId="0E993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034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CA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挡鼠板</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61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规格：1200*600mm(±10mm)  优质SUS304-2B不锈钢板制造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98D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块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C8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CDD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294640</wp:posOffset>
                  </wp:positionH>
                  <wp:positionV relativeFrom="paragraph">
                    <wp:posOffset>16510</wp:posOffset>
                  </wp:positionV>
                  <wp:extent cx="895985" cy="505460"/>
                  <wp:effectExtent l="0" t="0" r="18415" b="8890"/>
                  <wp:wrapNone/>
                  <wp:docPr id="12" name="图片_1_SpCnt_7"/>
                  <wp:cNvGraphicFramePr/>
                  <a:graphic xmlns:a="http://schemas.openxmlformats.org/drawingml/2006/main">
                    <a:graphicData uri="http://schemas.openxmlformats.org/drawingml/2006/picture">
                      <pic:pic xmlns:pic="http://schemas.openxmlformats.org/drawingml/2006/picture">
                        <pic:nvPicPr>
                          <pic:cNvPr id="12" name="图片_1_SpCnt_7"/>
                          <pic:cNvPicPr/>
                        </pic:nvPicPr>
                        <pic:blipFill>
                          <a:blip r:embed="rId79"/>
                          <a:stretch>
                            <a:fillRect/>
                          </a:stretch>
                        </pic:blipFill>
                        <pic:spPr>
                          <a:xfrm>
                            <a:off x="0" y="0"/>
                            <a:ext cx="895985" cy="505460"/>
                          </a:xfrm>
                          <a:prstGeom prst="rect">
                            <a:avLst/>
                          </a:prstGeom>
                          <a:noFill/>
                          <a:ln>
                            <a:noFill/>
                          </a:ln>
                        </pic:spPr>
                      </pic:pic>
                    </a:graphicData>
                  </a:graphic>
                </wp:anchor>
              </w:drawing>
            </w:r>
          </w:p>
        </w:tc>
      </w:tr>
      <w:tr w14:paraId="540AD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1C79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排烟系统</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5F233">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C5FBA">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90946">
            <w:pPr>
              <w:rPr>
                <w:rFonts w:hint="eastAsia" w:ascii="宋体" w:hAnsi="宋体" w:eastAsia="宋体" w:cs="宋体"/>
                <w:i w:val="0"/>
                <w:iCs w:val="0"/>
                <w:color w:val="auto"/>
                <w:sz w:val="24"/>
                <w:szCs w:val="24"/>
                <w:u w:val="none"/>
              </w:rPr>
            </w:pPr>
          </w:p>
        </w:tc>
      </w:tr>
      <w:tr w14:paraId="5605E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1FC102">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55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40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不锈钢烟罩</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326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规格：6000*1200*500mm(±10mm)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采用SUS304-2B不锈钢板制作，前板、侧板用料δ=1.0mm，后板δ=0.8mm。</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C2A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平方 </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007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AF0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192405</wp:posOffset>
                  </wp:positionH>
                  <wp:positionV relativeFrom="paragraph">
                    <wp:posOffset>171450</wp:posOffset>
                  </wp:positionV>
                  <wp:extent cx="1042035" cy="456565"/>
                  <wp:effectExtent l="0" t="0" r="5715" b="635"/>
                  <wp:wrapNone/>
                  <wp:docPr id="10" name="Picture_1"/>
                  <wp:cNvGraphicFramePr/>
                  <a:graphic xmlns:a="http://schemas.openxmlformats.org/drawingml/2006/main">
                    <a:graphicData uri="http://schemas.openxmlformats.org/drawingml/2006/picture">
                      <pic:pic xmlns:pic="http://schemas.openxmlformats.org/drawingml/2006/picture">
                        <pic:nvPicPr>
                          <pic:cNvPr id="10" name="Picture_1"/>
                          <pic:cNvPicPr/>
                        </pic:nvPicPr>
                        <pic:blipFill>
                          <a:blip r:embed="rId80"/>
                          <a:stretch>
                            <a:fillRect/>
                          </a:stretch>
                        </pic:blipFill>
                        <pic:spPr>
                          <a:xfrm>
                            <a:off x="0" y="0"/>
                            <a:ext cx="1042035" cy="456565"/>
                          </a:xfrm>
                          <a:prstGeom prst="rect">
                            <a:avLst/>
                          </a:prstGeom>
                          <a:noFill/>
                          <a:ln>
                            <a:noFill/>
                          </a:ln>
                        </pic:spPr>
                      </pic:pic>
                    </a:graphicData>
                  </a:graphic>
                </wp:anchor>
              </w:drawing>
            </w:r>
          </w:p>
        </w:tc>
      </w:tr>
      <w:tr w14:paraId="3B6CB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1DB859">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56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3D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隔油网排</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712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规格：500*600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DF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1C7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149A">
            <w:pPr>
              <w:rPr>
                <w:rFonts w:hint="eastAsia" w:ascii="宋体" w:hAnsi="宋体" w:eastAsia="宋体" w:cs="宋体"/>
                <w:i w:val="0"/>
                <w:iCs w:val="0"/>
                <w:color w:val="auto"/>
                <w:sz w:val="22"/>
                <w:szCs w:val="22"/>
                <w:u w:val="none"/>
              </w:rPr>
            </w:pPr>
          </w:p>
        </w:tc>
      </w:tr>
      <w:tr w14:paraId="514BF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8FAF5">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57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2B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不锈钢排烟风管</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17F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优质SUS304-2B不锈钢板制造，δ≥0.8mm。配A3钢法兰。数量按实结算</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2C8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平方</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6A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116</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7BB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394335</wp:posOffset>
                  </wp:positionH>
                  <wp:positionV relativeFrom="paragraph">
                    <wp:posOffset>66675</wp:posOffset>
                  </wp:positionV>
                  <wp:extent cx="656590" cy="560070"/>
                  <wp:effectExtent l="0" t="0" r="10160" b="11430"/>
                  <wp:wrapNone/>
                  <wp:docPr id="14" name="Picture_4"/>
                  <wp:cNvGraphicFramePr/>
                  <a:graphic xmlns:a="http://schemas.openxmlformats.org/drawingml/2006/main">
                    <a:graphicData uri="http://schemas.openxmlformats.org/drawingml/2006/picture">
                      <pic:pic xmlns:pic="http://schemas.openxmlformats.org/drawingml/2006/picture">
                        <pic:nvPicPr>
                          <pic:cNvPr id="14" name="Picture_4"/>
                          <pic:cNvPicPr/>
                        </pic:nvPicPr>
                        <pic:blipFill>
                          <a:blip r:embed="rId81"/>
                          <a:stretch>
                            <a:fillRect/>
                          </a:stretch>
                        </pic:blipFill>
                        <pic:spPr>
                          <a:xfrm>
                            <a:off x="0" y="0"/>
                            <a:ext cx="656590" cy="560070"/>
                          </a:xfrm>
                          <a:prstGeom prst="rect">
                            <a:avLst/>
                          </a:prstGeom>
                          <a:noFill/>
                          <a:ln>
                            <a:noFill/>
                          </a:ln>
                        </pic:spPr>
                      </pic:pic>
                    </a:graphicData>
                  </a:graphic>
                </wp:anchor>
              </w:drawing>
            </w:r>
          </w:p>
        </w:tc>
      </w:tr>
      <w:tr w14:paraId="6B63E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E7B3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58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79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14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转速（r/min):≥760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流量（m³/h)：≥25800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全压（Pa)：500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尺寸：1170*1950*1080mm(±10mm)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重量：风柜重234kg(±5kg)</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,电机重67kg(±2kg)</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C5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CA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15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170815</wp:posOffset>
                  </wp:positionH>
                  <wp:positionV relativeFrom="paragraph">
                    <wp:posOffset>171450</wp:posOffset>
                  </wp:positionV>
                  <wp:extent cx="796925" cy="878205"/>
                  <wp:effectExtent l="0" t="0" r="3175" b="17145"/>
                  <wp:wrapNone/>
                  <wp:docPr id="8" name="Picture_5_SpCnt_3"/>
                  <wp:cNvGraphicFramePr/>
                  <a:graphic xmlns:a="http://schemas.openxmlformats.org/drawingml/2006/main">
                    <a:graphicData uri="http://schemas.openxmlformats.org/drawingml/2006/picture">
                      <pic:pic xmlns:pic="http://schemas.openxmlformats.org/drawingml/2006/picture">
                        <pic:nvPicPr>
                          <pic:cNvPr id="8" name="Picture_5_SpCnt_3"/>
                          <pic:cNvPicPr/>
                        </pic:nvPicPr>
                        <pic:blipFill>
                          <a:blip r:embed="rId82"/>
                          <a:stretch>
                            <a:fillRect/>
                          </a:stretch>
                        </pic:blipFill>
                        <pic:spPr>
                          <a:xfrm>
                            <a:off x="0" y="0"/>
                            <a:ext cx="796925" cy="878205"/>
                          </a:xfrm>
                          <a:prstGeom prst="rect">
                            <a:avLst/>
                          </a:prstGeom>
                          <a:noFill/>
                          <a:ln>
                            <a:noFill/>
                          </a:ln>
                        </pic:spPr>
                      </pic:pic>
                    </a:graphicData>
                  </a:graphic>
                </wp:anchor>
              </w:drawing>
            </w:r>
          </w:p>
        </w:tc>
      </w:tr>
      <w:tr w14:paraId="2784C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17F0B">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59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1D4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变频启动器</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989E">
            <w:pPr>
              <w:keepNext w:val="0"/>
              <w:keepLines w:val="0"/>
              <w:widowControl/>
              <w:suppressLineNumbers w:val="0"/>
              <w:spacing w:after="220" w:afterAutospacing="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1.燃气泄漏报警联动功能:燃气一旦发生泄漏，通过报警装置输出信号给变频器控制排烟风机最大风量启动，同时切断净化器，照明，新风风机停止运行。</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2.消防报警联动功能：当接收消防报警信号源时，系统会自动关闭排风，防止火源往排风管蔓延。同时，关闭新风、净化器。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LCD屏内置时间控制逻辑模块,时控功能可根据餐厅营业高低峰时段，智能控制厨房抽排风机启停，调节风量大小。定时系统模式有6个时间段可设定，参数设定后，无需人为操作，系统根据不同时段，自动控制，不仅节省电能而且方便管理。系统根据设定时间自动启停风机，在不同时间段运行不同频率，自动调节风量风压。一次设定，自动保存</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761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FF87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65D0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400050</wp:posOffset>
                  </wp:positionH>
                  <wp:positionV relativeFrom="paragraph">
                    <wp:posOffset>171450</wp:posOffset>
                  </wp:positionV>
                  <wp:extent cx="585470" cy="816610"/>
                  <wp:effectExtent l="0" t="0" r="5080" b="2540"/>
                  <wp:wrapNone/>
                  <wp:docPr id="93" name="image1_SpCnt_1"/>
                  <wp:cNvGraphicFramePr/>
                  <a:graphic xmlns:a="http://schemas.openxmlformats.org/drawingml/2006/main">
                    <a:graphicData uri="http://schemas.openxmlformats.org/drawingml/2006/picture">
                      <pic:pic xmlns:pic="http://schemas.openxmlformats.org/drawingml/2006/picture">
                        <pic:nvPicPr>
                          <pic:cNvPr id="93" name="image1_SpCnt_1"/>
                          <pic:cNvPicPr/>
                        </pic:nvPicPr>
                        <pic:blipFill>
                          <a:blip r:embed="rId83"/>
                          <a:stretch>
                            <a:fillRect/>
                          </a:stretch>
                        </pic:blipFill>
                        <pic:spPr>
                          <a:xfrm>
                            <a:off x="0" y="0"/>
                            <a:ext cx="585470" cy="816610"/>
                          </a:xfrm>
                          <a:prstGeom prst="rect">
                            <a:avLst/>
                          </a:prstGeom>
                          <a:noFill/>
                          <a:ln>
                            <a:noFill/>
                          </a:ln>
                        </pic:spPr>
                      </pic:pic>
                    </a:graphicData>
                  </a:graphic>
                </wp:anchor>
              </w:drawing>
            </w:r>
          </w:p>
        </w:tc>
      </w:tr>
      <w:tr w14:paraId="28277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7E02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BE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油烟净化器</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A2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374"/>
                <w:color w:val="auto"/>
                <w:lang w:val="en-US" w:eastAsia="zh-CN" w:bidi="ar"/>
              </w:rPr>
              <w:t xml:space="preserve">处理风量：≥16000m³/h                  </w:t>
            </w:r>
            <w:r>
              <w:rPr>
                <w:rStyle w:val="374"/>
                <w:color w:val="auto"/>
                <w:lang w:val="en-US" w:eastAsia="zh-CN" w:bidi="ar"/>
              </w:rPr>
              <w:br w:type="textWrapping"/>
            </w:r>
            <w:r>
              <w:rPr>
                <w:rStyle w:val="374"/>
                <w:color w:val="auto"/>
                <w:lang w:val="en-US" w:eastAsia="zh-CN" w:bidi="ar"/>
              </w:rPr>
              <w:t>净化率：≥90%</w:t>
            </w:r>
            <w:r>
              <w:rPr>
                <w:rStyle w:val="374"/>
                <w:color w:val="auto"/>
                <w:lang w:val="en-US" w:eastAsia="zh-CN" w:bidi="ar"/>
              </w:rPr>
              <w:br w:type="textWrapping"/>
            </w:r>
            <w:r>
              <w:rPr>
                <w:rStyle w:val="267"/>
                <w:color w:val="auto"/>
                <w:lang w:val="en-US" w:eastAsia="zh-CN" w:bidi="ar"/>
              </w:rPr>
              <w:t>提供符合国家标准的产品检测报告和中国环境保护产品认证证书。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A4A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台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30B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61A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333375</wp:posOffset>
                  </wp:positionH>
                  <wp:positionV relativeFrom="paragraph">
                    <wp:posOffset>85725</wp:posOffset>
                  </wp:positionV>
                  <wp:extent cx="738505" cy="632460"/>
                  <wp:effectExtent l="0" t="0" r="4445" b="15240"/>
                  <wp:wrapNone/>
                  <wp:docPr id="13" name="图片_2_SpCnt_6"/>
                  <wp:cNvGraphicFramePr/>
                  <a:graphic xmlns:a="http://schemas.openxmlformats.org/drawingml/2006/main">
                    <a:graphicData uri="http://schemas.openxmlformats.org/drawingml/2006/picture">
                      <pic:pic xmlns:pic="http://schemas.openxmlformats.org/drawingml/2006/picture">
                        <pic:nvPicPr>
                          <pic:cNvPr id="13" name="图片_2_SpCnt_6"/>
                          <pic:cNvPicPr/>
                        </pic:nvPicPr>
                        <pic:blipFill>
                          <a:blip r:embed="rId84"/>
                          <a:stretch>
                            <a:fillRect/>
                          </a:stretch>
                        </pic:blipFill>
                        <pic:spPr>
                          <a:xfrm>
                            <a:off x="0" y="0"/>
                            <a:ext cx="738505" cy="632460"/>
                          </a:xfrm>
                          <a:prstGeom prst="rect">
                            <a:avLst/>
                          </a:prstGeom>
                          <a:noFill/>
                          <a:ln>
                            <a:noFill/>
                          </a:ln>
                        </pic:spPr>
                      </pic:pic>
                    </a:graphicData>
                  </a:graphic>
                </wp:anchor>
              </w:drawing>
            </w:r>
          </w:p>
        </w:tc>
      </w:tr>
      <w:tr w14:paraId="39614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3FB0F">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B9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NCCO油烟味道处理系统</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FA5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Style w:val="374"/>
                <w:color w:val="auto"/>
                <w:lang w:val="en-US" w:eastAsia="zh-CN" w:bidi="ar"/>
              </w:rPr>
              <w:t>规格：1560*1700*1100</w:t>
            </w:r>
            <w:r>
              <w:rPr>
                <w:rStyle w:val="374"/>
                <w:rFonts w:hint="eastAsia"/>
                <w:color w:val="auto"/>
                <w:lang w:val="en-US" w:eastAsia="zh-CN" w:bidi="ar"/>
              </w:rPr>
              <w:t>mm(</w:t>
            </w:r>
            <w:r>
              <w:rPr>
                <w:rStyle w:val="374"/>
                <w:color w:val="auto"/>
                <w:lang w:val="en-US" w:eastAsia="zh-CN" w:bidi="ar"/>
              </w:rPr>
              <w:t>±10mm</w:t>
            </w:r>
            <w:r>
              <w:rPr>
                <w:rStyle w:val="374"/>
                <w:rFonts w:hint="eastAsia"/>
                <w:color w:val="auto"/>
                <w:lang w:val="en-US" w:eastAsia="zh-CN" w:bidi="ar"/>
              </w:rPr>
              <w:t>)</w:t>
            </w:r>
            <w:r>
              <w:rPr>
                <w:rStyle w:val="374"/>
                <w:color w:val="auto"/>
                <w:lang w:val="en-US" w:eastAsia="zh-CN" w:bidi="ar"/>
              </w:rPr>
              <w:t xml:space="preserve"> </w:t>
            </w:r>
            <w:r>
              <w:rPr>
                <w:rStyle w:val="374"/>
                <w:color w:val="auto"/>
                <w:lang w:val="en-US" w:eastAsia="zh-CN" w:bidi="ar"/>
              </w:rPr>
              <w:br w:type="textWrapping"/>
            </w:r>
            <w:r>
              <w:rPr>
                <w:rStyle w:val="374"/>
                <w:color w:val="auto"/>
                <w:lang w:val="en-US" w:eastAsia="zh-CN" w:bidi="ar"/>
              </w:rPr>
              <w:t>风量：5000-8000m ³/h</w:t>
            </w:r>
            <w:r>
              <w:rPr>
                <w:rStyle w:val="374"/>
                <w:color w:val="auto"/>
                <w:lang w:val="en-US" w:eastAsia="zh-CN" w:bidi="ar"/>
              </w:rPr>
              <w:br w:type="textWrapping"/>
            </w:r>
            <w:r>
              <w:rPr>
                <w:rStyle w:val="374"/>
                <w:color w:val="auto"/>
                <w:lang w:val="en-US" w:eastAsia="zh-CN" w:bidi="ar"/>
              </w:rPr>
              <w:t>1、通过催化氧化反应，将油烟中的有害物质分解为无害的水（H</w:t>
            </w:r>
            <w:r>
              <w:rPr>
                <w:rStyle w:val="967"/>
                <w:rFonts w:eastAsia="宋体"/>
                <w:color w:val="auto"/>
                <w:lang w:val="en-US" w:eastAsia="zh-CN" w:bidi="ar"/>
              </w:rPr>
              <w:t>₂</w:t>
            </w:r>
            <w:r>
              <w:rPr>
                <w:rStyle w:val="374"/>
                <w:color w:val="auto"/>
                <w:lang w:val="en-US" w:eastAsia="zh-CN" w:bidi="ar"/>
              </w:rPr>
              <w:t>O）和二氧化碳（CO</w:t>
            </w:r>
            <w:r>
              <w:rPr>
                <w:rStyle w:val="967"/>
                <w:rFonts w:eastAsia="宋体"/>
                <w:color w:val="auto"/>
                <w:lang w:val="en-US" w:eastAsia="zh-CN" w:bidi="ar"/>
              </w:rPr>
              <w:t>₂</w:t>
            </w:r>
            <w:r>
              <w:rPr>
                <w:rStyle w:val="374"/>
                <w:color w:val="auto"/>
                <w:lang w:val="en-US" w:eastAsia="zh-CN" w:bidi="ar"/>
              </w:rPr>
              <w:t xml:space="preserve">），从而实现高效净化和无二次污染的效果。 </w:t>
            </w:r>
            <w:r>
              <w:rPr>
                <w:rStyle w:val="374"/>
                <w:color w:val="auto"/>
                <w:lang w:val="en-US" w:eastAsia="zh-CN" w:bidi="ar"/>
              </w:rPr>
              <w:br w:type="textWrapping"/>
            </w:r>
            <w:r>
              <w:rPr>
                <w:rStyle w:val="374"/>
                <w:color w:val="auto"/>
                <w:lang w:val="en-US" w:eastAsia="zh-CN" w:bidi="ar"/>
              </w:rPr>
              <w:t xml:space="preserve"> 2、纳米级的催化氧化反应，能够有效分解油烟中的油脂分子和异味物质，将污染物彻底分解为无害物质，避免了滤芯饱和后可能产生的二次污染问题。</w:t>
            </w:r>
            <w:r>
              <w:rPr>
                <w:rStyle w:val="374"/>
                <w:color w:val="auto"/>
                <w:lang w:val="en-US" w:eastAsia="zh-CN" w:bidi="ar"/>
              </w:rPr>
              <w:br w:type="textWrapping"/>
            </w:r>
            <w:r>
              <w:rPr>
                <w:rStyle w:val="374"/>
                <w:color w:val="auto"/>
                <w:lang w:val="en-US" w:eastAsia="zh-CN" w:bidi="ar"/>
              </w:rPr>
              <w:t>3、滤芯使用寿命8年以上。</w:t>
            </w:r>
            <w:r>
              <w:rPr>
                <w:rStyle w:val="374"/>
                <w:color w:val="auto"/>
                <w:lang w:val="en-US" w:eastAsia="zh-CN" w:bidi="ar"/>
              </w:rPr>
              <w:br w:type="textWrapping"/>
            </w:r>
            <w:r>
              <w:rPr>
                <w:rStyle w:val="374"/>
                <w:color w:val="auto"/>
                <w:lang w:val="en-US" w:eastAsia="zh-CN" w:bidi="ar"/>
              </w:rPr>
              <w:t>4、NCCO集成系统采用模块化设计，更换方便，安全可靠。</w:t>
            </w:r>
            <w:r>
              <w:rPr>
                <w:rStyle w:val="374"/>
                <w:color w:val="auto"/>
                <w:lang w:val="en-US" w:eastAsia="zh-CN" w:bidi="ar"/>
              </w:rPr>
              <w:br w:type="textWrapping"/>
            </w:r>
            <w:r>
              <w:rPr>
                <w:rStyle w:val="374"/>
                <w:color w:val="auto"/>
                <w:lang w:val="en-US" w:eastAsia="zh-CN" w:bidi="ar"/>
              </w:rPr>
              <w:t>5、功耗低，适合长时间运行，且运行成本低。</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EF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套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368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0CB6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200025</wp:posOffset>
                  </wp:positionH>
                  <wp:positionV relativeFrom="paragraph">
                    <wp:posOffset>228600</wp:posOffset>
                  </wp:positionV>
                  <wp:extent cx="985520" cy="715645"/>
                  <wp:effectExtent l="0" t="0" r="5080" b="8255"/>
                  <wp:wrapNone/>
                  <wp:docPr id="11" name="图片_1_SpCnt_8"/>
                  <wp:cNvGraphicFramePr/>
                  <a:graphic xmlns:a="http://schemas.openxmlformats.org/drawingml/2006/main">
                    <a:graphicData uri="http://schemas.openxmlformats.org/drawingml/2006/picture">
                      <pic:pic xmlns:pic="http://schemas.openxmlformats.org/drawingml/2006/picture">
                        <pic:nvPicPr>
                          <pic:cNvPr id="11" name="图片_1_SpCnt_8"/>
                          <pic:cNvPicPr/>
                        </pic:nvPicPr>
                        <pic:blipFill>
                          <a:blip r:embed="rId85"/>
                          <a:stretch>
                            <a:fillRect/>
                          </a:stretch>
                        </pic:blipFill>
                        <pic:spPr>
                          <a:xfrm>
                            <a:off x="0" y="0"/>
                            <a:ext cx="985520" cy="715645"/>
                          </a:xfrm>
                          <a:prstGeom prst="rect">
                            <a:avLst/>
                          </a:prstGeom>
                          <a:noFill/>
                          <a:ln>
                            <a:noFill/>
                          </a:ln>
                        </pic:spPr>
                      </pic:pic>
                    </a:graphicData>
                  </a:graphic>
                </wp:anchor>
              </w:drawing>
            </w:r>
          </w:p>
        </w:tc>
      </w:tr>
      <w:tr w14:paraId="3C2B0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5395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CD5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风机、净化器支架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698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优质槽钢制造</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6C92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套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06C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9E3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312420</wp:posOffset>
                  </wp:positionH>
                  <wp:positionV relativeFrom="paragraph">
                    <wp:posOffset>26035</wp:posOffset>
                  </wp:positionV>
                  <wp:extent cx="683260" cy="542925"/>
                  <wp:effectExtent l="0" t="0" r="2540" b="9525"/>
                  <wp:wrapNone/>
                  <wp:docPr id="15" name="图片_150"/>
                  <wp:cNvGraphicFramePr/>
                  <a:graphic xmlns:a="http://schemas.openxmlformats.org/drawingml/2006/main">
                    <a:graphicData uri="http://schemas.openxmlformats.org/drawingml/2006/picture">
                      <pic:pic xmlns:pic="http://schemas.openxmlformats.org/drawingml/2006/picture">
                        <pic:nvPicPr>
                          <pic:cNvPr id="15" name="图片_150"/>
                          <pic:cNvPicPr/>
                        </pic:nvPicPr>
                        <pic:blipFill>
                          <a:blip r:embed="rId86"/>
                          <a:stretch>
                            <a:fillRect/>
                          </a:stretch>
                        </pic:blipFill>
                        <pic:spPr>
                          <a:xfrm>
                            <a:off x="0" y="0"/>
                            <a:ext cx="683260" cy="542925"/>
                          </a:xfrm>
                          <a:prstGeom prst="rect">
                            <a:avLst/>
                          </a:prstGeom>
                          <a:noFill/>
                          <a:ln>
                            <a:noFill/>
                          </a:ln>
                        </pic:spPr>
                      </pic:pic>
                    </a:graphicData>
                  </a:graphic>
                </wp:anchor>
              </w:drawing>
            </w:r>
          </w:p>
        </w:tc>
      </w:tr>
      <w:tr w14:paraId="75FE9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0774D">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0A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防火阀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22F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规格：根据烟管订制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说明：磷化在喷，熔点150℃;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3B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个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7D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5FE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247650</wp:posOffset>
                  </wp:positionH>
                  <wp:positionV relativeFrom="paragraph">
                    <wp:posOffset>124460</wp:posOffset>
                  </wp:positionV>
                  <wp:extent cx="560705" cy="218440"/>
                  <wp:effectExtent l="0" t="0" r="10795" b="10160"/>
                  <wp:wrapNone/>
                  <wp:docPr id="16" name="Picture_92"/>
                  <wp:cNvGraphicFramePr/>
                  <a:graphic xmlns:a="http://schemas.openxmlformats.org/drawingml/2006/main">
                    <a:graphicData uri="http://schemas.openxmlformats.org/drawingml/2006/picture">
                      <pic:pic xmlns:pic="http://schemas.openxmlformats.org/drawingml/2006/picture">
                        <pic:nvPicPr>
                          <pic:cNvPr id="16" name="Picture_92"/>
                          <pic:cNvPicPr/>
                        </pic:nvPicPr>
                        <pic:blipFill>
                          <a:blip r:embed="rId87"/>
                          <a:stretch>
                            <a:fillRect/>
                          </a:stretch>
                        </pic:blipFill>
                        <pic:spPr>
                          <a:xfrm>
                            <a:off x="0" y="0"/>
                            <a:ext cx="560705" cy="218440"/>
                          </a:xfrm>
                          <a:prstGeom prst="rect">
                            <a:avLst/>
                          </a:prstGeom>
                          <a:noFill/>
                          <a:ln>
                            <a:noFill/>
                          </a:ln>
                        </pic:spPr>
                      </pic:pic>
                    </a:graphicData>
                  </a:graphic>
                </wp:anchor>
              </w:drawing>
            </w:r>
          </w:p>
        </w:tc>
      </w:tr>
      <w:tr w14:paraId="7ABA0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503C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64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37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减震器</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B5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说明：ZTG系列阻尼弹簧；              风机净化器各4个</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98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个 </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E2F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D14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372110</wp:posOffset>
                  </wp:positionH>
                  <wp:positionV relativeFrom="paragraph">
                    <wp:posOffset>141605</wp:posOffset>
                  </wp:positionV>
                  <wp:extent cx="475615" cy="334010"/>
                  <wp:effectExtent l="0" t="0" r="635" b="8890"/>
                  <wp:wrapNone/>
                  <wp:docPr id="17" name="Picture_3_SpCnt_1"/>
                  <wp:cNvGraphicFramePr/>
                  <a:graphic xmlns:a="http://schemas.openxmlformats.org/drawingml/2006/main">
                    <a:graphicData uri="http://schemas.openxmlformats.org/drawingml/2006/picture">
                      <pic:pic xmlns:pic="http://schemas.openxmlformats.org/drawingml/2006/picture">
                        <pic:nvPicPr>
                          <pic:cNvPr id="17" name="Picture_3_SpCnt_1"/>
                          <pic:cNvPicPr/>
                        </pic:nvPicPr>
                        <pic:blipFill>
                          <a:blip r:embed="rId88"/>
                          <a:stretch>
                            <a:fillRect/>
                          </a:stretch>
                        </pic:blipFill>
                        <pic:spPr>
                          <a:xfrm>
                            <a:off x="0" y="0"/>
                            <a:ext cx="475615" cy="334010"/>
                          </a:xfrm>
                          <a:prstGeom prst="rect">
                            <a:avLst/>
                          </a:prstGeom>
                          <a:noFill/>
                          <a:ln>
                            <a:noFill/>
                          </a:ln>
                        </pic:spPr>
                      </pic:pic>
                    </a:graphicData>
                  </a:graphic>
                </wp:anchor>
              </w:drawing>
            </w:r>
          </w:p>
        </w:tc>
      </w:tr>
      <w:tr w14:paraId="625F0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AE2E5D">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65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6CD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软接头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EB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要求：软布连接具体尺寸根据风机净化器配套，防漏雨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0F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138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FD6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565150</wp:posOffset>
                  </wp:positionH>
                  <wp:positionV relativeFrom="paragraph">
                    <wp:posOffset>146050</wp:posOffset>
                  </wp:positionV>
                  <wp:extent cx="457200" cy="196850"/>
                  <wp:effectExtent l="0" t="0" r="0" b="12700"/>
                  <wp:wrapNone/>
                  <wp:docPr id="5" name="图片_134"/>
                  <wp:cNvGraphicFramePr/>
                  <a:graphic xmlns:a="http://schemas.openxmlformats.org/drawingml/2006/main">
                    <a:graphicData uri="http://schemas.openxmlformats.org/drawingml/2006/picture">
                      <pic:pic xmlns:pic="http://schemas.openxmlformats.org/drawingml/2006/picture">
                        <pic:nvPicPr>
                          <pic:cNvPr id="5" name="图片_134"/>
                          <pic:cNvPicPr/>
                        </pic:nvPicPr>
                        <pic:blipFill>
                          <a:blip r:embed="rId89"/>
                          <a:stretch>
                            <a:fillRect/>
                          </a:stretch>
                        </pic:blipFill>
                        <pic:spPr>
                          <a:xfrm>
                            <a:off x="0" y="0"/>
                            <a:ext cx="457200" cy="196850"/>
                          </a:xfrm>
                          <a:prstGeom prst="rect">
                            <a:avLst/>
                          </a:prstGeom>
                          <a:noFill/>
                          <a:ln>
                            <a:noFill/>
                          </a:ln>
                        </pic:spPr>
                      </pic:pic>
                    </a:graphicData>
                  </a:graphic>
                </wp:anchor>
              </w:drawing>
            </w:r>
          </w:p>
        </w:tc>
      </w:tr>
      <w:tr w14:paraId="763E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EA37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42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C4474A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餐具及小件</w:t>
            </w: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480CE">
            <w:pPr>
              <w:jc w:val="center"/>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B1E14">
            <w:pPr>
              <w:jc w:val="center"/>
              <w:rPr>
                <w:rFonts w:hint="eastAsia" w:ascii="宋体" w:hAnsi="宋体" w:eastAsia="宋体" w:cs="宋体"/>
                <w:i w:val="0"/>
                <w:iCs w:val="0"/>
                <w:color w:val="auto"/>
                <w:sz w:val="22"/>
                <w:szCs w:val="22"/>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EF337">
            <w:pPr>
              <w:rPr>
                <w:rFonts w:hint="eastAsia" w:ascii="宋体" w:hAnsi="宋体" w:eastAsia="宋体" w:cs="宋体"/>
                <w:i w:val="0"/>
                <w:iCs w:val="0"/>
                <w:color w:val="auto"/>
                <w:sz w:val="24"/>
                <w:szCs w:val="24"/>
                <w:u w:val="none"/>
              </w:rPr>
            </w:pPr>
          </w:p>
        </w:tc>
      </w:tr>
      <w:tr w14:paraId="07F32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29923">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46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三格和四格快餐盘</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A7E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采用食品级 304 不锈钢制作</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E9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BE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0214A466">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363220</wp:posOffset>
                  </wp:positionV>
                  <wp:extent cx="678815" cy="434340"/>
                  <wp:effectExtent l="0" t="0" r="6985" b="3810"/>
                  <wp:wrapNone/>
                  <wp:docPr id="2" name="图片_86"/>
                  <wp:cNvGraphicFramePr/>
                  <a:graphic xmlns:a="http://schemas.openxmlformats.org/drawingml/2006/main">
                    <a:graphicData uri="http://schemas.openxmlformats.org/drawingml/2006/picture">
                      <pic:pic xmlns:pic="http://schemas.openxmlformats.org/drawingml/2006/picture">
                        <pic:nvPicPr>
                          <pic:cNvPr id="2" name="图片_86"/>
                          <pic:cNvPicPr/>
                        </pic:nvPicPr>
                        <pic:blipFill>
                          <a:blip r:embed="rId90"/>
                          <a:stretch>
                            <a:fillRect/>
                          </a:stretch>
                        </pic:blipFill>
                        <pic:spPr>
                          <a:xfrm>
                            <a:off x="0" y="0"/>
                            <a:ext cx="678815" cy="434340"/>
                          </a:xfrm>
                          <a:prstGeom prst="rect">
                            <a:avLst/>
                          </a:prstGeom>
                          <a:noFill/>
                          <a:ln>
                            <a:noFill/>
                          </a:ln>
                        </pic:spPr>
                      </pic:pic>
                    </a:graphicData>
                  </a:graphic>
                </wp:anchor>
              </w:drawing>
            </w:r>
          </w:p>
        </w:tc>
      </w:tr>
      <w:tr w14:paraId="1A24C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5B2A3">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67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DA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 号圆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匙</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F61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采用食品级 304 不锈钢制作</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B0A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6E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57F45409">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194945</wp:posOffset>
                  </wp:positionH>
                  <wp:positionV relativeFrom="paragraph">
                    <wp:posOffset>49530</wp:posOffset>
                  </wp:positionV>
                  <wp:extent cx="731520" cy="564515"/>
                  <wp:effectExtent l="0" t="0" r="11430" b="6985"/>
                  <wp:wrapNone/>
                  <wp:docPr id="1" name="image24"/>
                  <wp:cNvGraphicFramePr/>
                  <a:graphic xmlns:a="http://schemas.openxmlformats.org/drawingml/2006/main">
                    <a:graphicData uri="http://schemas.openxmlformats.org/drawingml/2006/picture">
                      <pic:pic xmlns:pic="http://schemas.openxmlformats.org/drawingml/2006/picture">
                        <pic:nvPicPr>
                          <pic:cNvPr id="1" name="image24"/>
                          <pic:cNvPicPr/>
                        </pic:nvPicPr>
                        <pic:blipFill>
                          <a:blip r:embed="rId91"/>
                          <a:stretch>
                            <a:fillRect/>
                          </a:stretch>
                        </pic:blipFill>
                        <pic:spPr>
                          <a:xfrm>
                            <a:off x="0" y="0"/>
                            <a:ext cx="731520" cy="564515"/>
                          </a:xfrm>
                          <a:prstGeom prst="rect">
                            <a:avLst/>
                          </a:prstGeom>
                          <a:noFill/>
                          <a:ln>
                            <a:noFill/>
                          </a:ln>
                        </pic:spPr>
                      </pic:pic>
                    </a:graphicData>
                  </a:graphic>
                </wp:anchor>
              </w:drawing>
            </w:r>
          </w:p>
        </w:tc>
      </w:tr>
      <w:tr w14:paraId="02E2E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C83A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68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E0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7cm水杯</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D256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采用食品级 304 不锈钢制作</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FD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7C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47C0D8E8">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250190</wp:posOffset>
                  </wp:positionH>
                  <wp:positionV relativeFrom="paragraph">
                    <wp:posOffset>781050</wp:posOffset>
                  </wp:positionV>
                  <wp:extent cx="865505" cy="580390"/>
                  <wp:effectExtent l="0" t="0" r="10795" b="10160"/>
                  <wp:wrapNone/>
                  <wp:docPr id="94" name="image126"/>
                  <wp:cNvGraphicFramePr/>
                  <a:graphic xmlns:a="http://schemas.openxmlformats.org/drawingml/2006/main">
                    <a:graphicData uri="http://schemas.openxmlformats.org/drawingml/2006/picture">
                      <pic:pic xmlns:pic="http://schemas.openxmlformats.org/drawingml/2006/picture">
                        <pic:nvPicPr>
                          <pic:cNvPr id="94" name="image126"/>
                          <pic:cNvPicPr/>
                        </pic:nvPicPr>
                        <pic:blipFill>
                          <a:blip r:embed="rId92"/>
                          <a:stretch>
                            <a:fillRect/>
                          </a:stretch>
                        </pic:blipFill>
                        <pic:spPr>
                          <a:xfrm>
                            <a:off x="0" y="0"/>
                            <a:ext cx="865505" cy="58039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278130</wp:posOffset>
                  </wp:positionH>
                  <wp:positionV relativeFrom="paragraph">
                    <wp:posOffset>26035</wp:posOffset>
                  </wp:positionV>
                  <wp:extent cx="744220" cy="527685"/>
                  <wp:effectExtent l="0" t="0" r="17780" b="5715"/>
                  <wp:wrapNone/>
                  <wp:docPr id="21" name="图片_3_SpCnt_3"/>
                  <wp:cNvGraphicFramePr/>
                  <a:graphic xmlns:a="http://schemas.openxmlformats.org/drawingml/2006/main">
                    <a:graphicData uri="http://schemas.openxmlformats.org/drawingml/2006/picture">
                      <pic:pic xmlns:pic="http://schemas.openxmlformats.org/drawingml/2006/picture">
                        <pic:nvPicPr>
                          <pic:cNvPr id="21" name="图片_3_SpCnt_3"/>
                          <pic:cNvPicPr/>
                        </pic:nvPicPr>
                        <pic:blipFill>
                          <a:blip r:embed="rId93"/>
                          <a:stretch>
                            <a:fillRect/>
                          </a:stretch>
                        </pic:blipFill>
                        <pic:spPr>
                          <a:xfrm>
                            <a:off x="0" y="0"/>
                            <a:ext cx="744220" cy="527685"/>
                          </a:xfrm>
                          <a:prstGeom prst="rect">
                            <a:avLst/>
                          </a:prstGeom>
                          <a:noFill/>
                          <a:ln>
                            <a:noFill/>
                          </a:ln>
                        </pic:spPr>
                      </pic:pic>
                    </a:graphicData>
                  </a:graphic>
                </wp:anchor>
              </w:drawing>
            </w:r>
          </w:p>
        </w:tc>
      </w:tr>
      <w:tr w14:paraId="6B46B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5"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376D5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69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86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双层不</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锈钢碗</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11.5cm</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C92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采用食品级 304 不锈钢制作</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7C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328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F1B4">
            <w:pPr>
              <w:jc w:val="center"/>
              <w:rPr>
                <w:rFonts w:hint="eastAsia" w:ascii="宋体" w:hAnsi="宋体" w:eastAsia="宋体" w:cs="宋体"/>
                <w:i w:val="0"/>
                <w:iCs w:val="0"/>
                <w:color w:val="auto"/>
                <w:sz w:val="24"/>
                <w:szCs w:val="24"/>
                <w:u w:val="none"/>
              </w:rPr>
            </w:pPr>
          </w:p>
        </w:tc>
      </w:tr>
      <w:tr w14:paraId="505DC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2715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70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F4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单门消毒柜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(放每个班级)</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BF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规格：560*500*1780mm(±10mm)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电源：220V/50 Hz</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容量：≥380L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70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DE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 </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4ABF7E9F">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392430</wp:posOffset>
                  </wp:positionH>
                  <wp:positionV relativeFrom="paragraph">
                    <wp:posOffset>80010</wp:posOffset>
                  </wp:positionV>
                  <wp:extent cx="438785" cy="1021715"/>
                  <wp:effectExtent l="0" t="0" r="18415" b="6985"/>
                  <wp:wrapNone/>
                  <wp:docPr id="22" name="图片_1_SpCnt_9"/>
                  <wp:cNvGraphicFramePr/>
                  <a:graphic xmlns:a="http://schemas.openxmlformats.org/drawingml/2006/main">
                    <a:graphicData uri="http://schemas.openxmlformats.org/drawingml/2006/picture">
                      <pic:pic xmlns:pic="http://schemas.openxmlformats.org/drawingml/2006/picture">
                        <pic:nvPicPr>
                          <pic:cNvPr id="22" name="图片_1_SpCnt_9"/>
                          <pic:cNvPicPr/>
                        </pic:nvPicPr>
                        <pic:blipFill>
                          <a:blip r:embed="rId94"/>
                          <a:stretch>
                            <a:fillRect/>
                          </a:stretch>
                        </pic:blipFill>
                        <pic:spPr>
                          <a:xfrm>
                            <a:off x="0" y="0"/>
                            <a:ext cx="438785" cy="1021715"/>
                          </a:xfrm>
                          <a:prstGeom prst="rect">
                            <a:avLst/>
                          </a:prstGeom>
                          <a:noFill/>
                          <a:ln>
                            <a:noFill/>
                          </a:ln>
                        </pic:spPr>
                      </pic:pic>
                    </a:graphicData>
                  </a:graphic>
                </wp:anchor>
              </w:drawing>
            </w:r>
          </w:p>
        </w:tc>
      </w:tr>
      <w:tr w14:paraId="1DBDF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6662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71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33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调料缸</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514A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 16CM，不锈钢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02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8C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295847DB">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409575</wp:posOffset>
                  </wp:positionH>
                  <wp:positionV relativeFrom="paragraph">
                    <wp:posOffset>95250</wp:posOffset>
                  </wp:positionV>
                  <wp:extent cx="724535" cy="657225"/>
                  <wp:effectExtent l="0" t="0" r="18415" b="9525"/>
                  <wp:wrapNone/>
                  <wp:docPr id="78" name="image62"/>
                  <wp:cNvGraphicFramePr/>
                  <a:graphic xmlns:a="http://schemas.openxmlformats.org/drawingml/2006/main">
                    <a:graphicData uri="http://schemas.openxmlformats.org/drawingml/2006/picture">
                      <pic:pic xmlns:pic="http://schemas.openxmlformats.org/drawingml/2006/picture">
                        <pic:nvPicPr>
                          <pic:cNvPr id="78" name="image62"/>
                          <pic:cNvPicPr/>
                        </pic:nvPicPr>
                        <pic:blipFill>
                          <a:blip r:embed="rId95"/>
                          <a:stretch>
                            <a:fillRect/>
                          </a:stretch>
                        </pic:blipFill>
                        <pic:spPr>
                          <a:xfrm>
                            <a:off x="0" y="0"/>
                            <a:ext cx="724535" cy="657225"/>
                          </a:xfrm>
                          <a:prstGeom prst="rect">
                            <a:avLst/>
                          </a:prstGeom>
                          <a:noFill/>
                          <a:ln>
                            <a:noFill/>
                          </a:ln>
                        </pic:spPr>
                      </pic:pic>
                    </a:graphicData>
                  </a:graphic>
                </wp:anchor>
              </w:drawing>
            </w:r>
          </w:p>
        </w:tc>
      </w:tr>
      <w:tr w14:paraId="6179D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96F74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72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31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分  饭</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勺 、分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菜勺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C3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不锈钢（含柄）</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6A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87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3812489C">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447675</wp:posOffset>
                  </wp:positionH>
                  <wp:positionV relativeFrom="paragraph">
                    <wp:posOffset>100330</wp:posOffset>
                  </wp:positionV>
                  <wp:extent cx="454660" cy="580390"/>
                  <wp:effectExtent l="0" t="0" r="2540" b="10160"/>
                  <wp:wrapNone/>
                  <wp:docPr id="71" name="image52"/>
                  <wp:cNvGraphicFramePr/>
                  <a:graphic xmlns:a="http://schemas.openxmlformats.org/drawingml/2006/main">
                    <a:graphicData uri="http://schemas.openxmlformats.org/drawingml/2006/picture">
                      <pic:pic xmlns:pic="http://schemas.openxmlformats.org/drawingml/2006/picture">
                        <pic:nvPicPr>
                          <pic:cNvPr id="71" name="image52"/>
                          <pic:cNvPicPr/>
                        </pic:nvPicPr>
                        <pic:blipFill>
                          <a:blip r:embed="rId96"/>
                          <a:stretch>
                            <a:fillRect/>
                          </a:stretch>
                        </pic:blipFill>
                        <pic:spPr>
                          <a:xfrm>
                            <a:off x="0" y="0"/>
                            <a:ext cx="454660" cy="580390"/>
                          </a:xfrm>
                          <a:prstGeom prst="rect">
                            <a:avLst/>
                          </a:prstGeom>
                          <a:noFill/>
                          <a:ln>
                            <a:noFill/>
                          </a:ln>
                        </pic:spPr>
                      </pic:pic>
                    </a:graphicData>
                  </a:graphic>
                </wp:anchor>
              </w:drawing>
            </w:r>
          </w:p>
        </w:tc>
      </w:tr>
      <w:tr w14:paraId="673B6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B7D04">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73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4A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长柄锅铲</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80215">
            <w:pPr>
              <w:jc w:val="left"/>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60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9B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7205F6F7">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437515</wp:posOffset>
                  </wp:positionH>
                  <wp:positionV relativeFrom="paragraph">
                    <wp:posOffset>171450</wp:posOffset>
                  </wp:positionV>
                  <wp:extent cx="439420" cy="671830"/>
                  <wp:effectExtent l="0" t="0" r="17780" b="13970"/>
                  <wp:wrapNone/>
                  <wp:docPr id="81" name="图片_3_SpCnt_4"/>
                  <wp:cNvGraphicFramePr/>
                  <a:graphic xmlns:a="http://schemas.openxmlformats.org/drawingml/2006/main">
                    <a:graphicData uri="http://schemas.openxmlformats.org/drawingml/2006/picture">
                      <pic:pic xmlns:pic="http://schemas.openxmlformats.org/drawingml/2006/picture">
                        <pic:nvPicPr>
                          <pic:cNvPr id="81" name="图片_3_SpCnt_4"/>
                          <pic:cNvPicPr/>
                        </pic:nvPicPr>
                        <pic:blipFill>
                          <a:blip r:embed="rId97"/>
                          <a:stretch>
                            <a:fillRect/>
                          </a:stretch>
                        </pic:blipFill>
                        <pic:spPr>
                          <a:xfrm>
                            <a:off x="0" y="0"/>
                            <a:ext cx="439420" cy="671830"/>
                          </a:xfrm>
                          <a:prstGeom prst="rect">
                            <a:avLst/>
                          </a:prstGeom>
                          <a:noFill/>
                          <a:ln>
                            <a:noFill/>
                          </a:ln>
                        </pic:spPr>
                      </pic:pic>
                    </a:graphicData>
                  </a:graphic>
                </wp:anchor>
              </w:drawing>
            </w:r>
          </w:p>
        </w:tc>
      </w:tr>
      <w:tr w14:paraId="3C798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B5D4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74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2F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厨师工</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作服</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7A4C">
            <w:pPr>
              <w:jc w:val="left"/>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32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D8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49963BA8">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171450</wp:posOffset>
                  </wp:positionV>
                  <wp:extent cx="1003935" cy="563880"/>
                  <wp:effectExtent l="0" t="0" r="5715" b="7620"/>
                  <wp:wrapNone/>
                  <wp:docPr id="70" name="图片_2_SpCnt_7"/>
                  <wp:cNvGraphicFramePr/>
                  <a:graphic xmlns:a="http://schemas.openxmlformats.org/drawingml/2006/main">
                    <a:graphicData uri="http://schemas.openxmlformats.org/drawingml/2006/picture">
                      <pic:pic xmlns:pic="http://schemas.openxmlformats.org/drawingml/2006/picture">
                        <pic:nvPicPr>
                          <pic:cNvPr id="70" name="图片_2_SpCnt_7"/>
                          <pic:cNvPicPr/>
                        </pic:nvPicPr>
                        <pic:blipFill>
                          <a:blip r:embed="rId98"/>
                          <a:stretch>
                            <a:fillRect/>
                          </a:stretch>
                        </pic:blipFill>
                        <pic:spPr>
                          <a:xfrm>
                            <a:off x="0" y="0"/>
                            <a:ext cx="1003935" cy="563880"/>
                          </a:xfrm>
                          <a:prstGeom prst="rect">
                            <a:avLst/>
                          </a:prstGeom>
                          <a:noFill/>
                          <a:ln>
                            <a:noFill/>
                          </a:ln>
                        </pic:spPr>
                      </pic:pic>
                    </a:graphicData>
                  </a:graphic>
                </wp:anchor>
              </w:drawing>
            </w:r>
          </w:p>
        </w:tc>
      </w:tr>
      <w:tr w14:paraId="6B24B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1"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87FE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75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755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厨师帽</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7707">
            <w:pPr>
              <w:jc w:val="left"/>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6F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1A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6406DDAA">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258445</wp:posOffset>
                  </wp:positionH>
                  <wp:positionV relativeFrom="paragraph">
                    <wp:posOffset>85725</wp:posOffset>
                  </wp:positionV>
                  <wp:extent cx="823595" cy="739775"/>
                  <wp:effectExtent l="0" t="0" r="14605" b="3175"/>
                  <wp:wrapNone/>
                  <wp:docPr id="79" name="图片_21"/>
                  <wp:cNvGraphicFramePr/>
                  <a:graphic xmlns:a="http://schemas.openxmlformats.org/drawingml/2006/main">
                    <a:graphicData uri="http://schemas.openxmlformats.org/drawingml/2006/picture">
                      <pic:pic xmlns:pic="http://schemas.openxmlformats.org/drawingml/2006/picture">
                        <pic:nvPicPr>
                          <pic:cNvPr id="79" name="图片_21"/>
                          <pic:cNvPicPr/>
                        </pic:nvPicPr>
                        <pic:blipFill>
                          <a:blip r:embed="rId99"/>
                          <a:stretch>
                            <a:fillRect/>
                          </a:stretch>
                        </pic:blipFill>
                        <pic:spPr>
                          <a:xfrm>
                            <a:off x="0" y="0"/>
                            <a:ext cx="823595" cy="739775"/>
                          </a:xfrm>
                          <a:prstGeom prst="rect">
                            <a:avLst/>
                          </a:prstGeom>
                          <a:noFill/>
                          <a:ln>
                            <a:noFill/>
                          </a:ln>
                        </pic:spPr>
                      </pic:pic>
                    </a:graphicData>
                  </a:graphic>
                </wp:anchor>
              </w:drawing>
            </w:r>
          </w:p>
        </w:tc>
      </w:tr>
      <w:tr w14:paraId="5AE39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B345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76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E4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防水围裙</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85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白色长款</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D8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35C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7E8364D3">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309245</wp:posOffset>
                  </wp:positionH>
                  <wp:positionV relativeFrom="paragraph">
                    <wp:posOffset>67945</wp:posOffset>
                  </wp:positionV>
                  <wp:extent cx="742315" cy="744855"/>
                  <wp:effectExtent l="0" t="0" r="635" b="17145"/>
                  <wp:wrapNone/>
                  <wp:docPr id="80" name="图片_1_SpCnt_10"/>
                  <wp:cNvGraphicFramePr/>
                  <a:graphic xmlns:a="http://schemas.openxmlformats.org/drawingml/2006/main">
                    <a:graphicData uri="http://schemas.openxmlformats.org/drawingml/2006/picture">
                      <pic:pic xmlns:pic="http://schemas.openxmlformats.org/drawingml/2006/picture">
                        <pic:nvPicPr>
                          <pic:cNvPr id="80" name="图片_1_SpCnt_10"/>
                          <pic:cNvPicPr/>
                        </pic:nvPicPr>
                        <pic:blipFill>
                          <a:blip r:embed="rId100"/>
                          <a:stretch>
                            <a:fillRect/>
                          </a:stretch>
                        </pic:blipFill>
                        <pic:spPr>
                          <a:xfrm>
                            <a:off x="0" y="0"/>
                            <a:ext cx="742315" cy="744855"/>
                          </a:xfrm>
                          <a:prstGeom prst="rect">
                            <a:avLst/>
                          </a:prstGeom>
                          <a:noFill/>
                          <a:ln>
                            <a:noFill/>
                          </a:ln>
                        </pic:spPr>
                      </pic:pic>
                    </a:graphicData>
                  </a:graphic>
                </wp:anchor>
              </w:drawing>
            </w:r>
          </w:p>
        </w:tc>
      </w:tr>
      <w:tr w14:paraId="771F0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3"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55151">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77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01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磨刀石</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44793">
            <w:pPr>
              <w:jc w:val="left"/>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C7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33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394D5A56">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287655</wp:posOffset>
                  </wp:positionH>
                  <wp:positionV relativeFrom="paragraph">
                    <wp:posOffset>66675</wp:posOffset>
                  </wp:positionV>
                  <wp:extent cx="714375" cy="653415"/>
                  <wp:effectExtent l="0" t="0" r="9525" b="13335"/>
                  <wp:wrapNone/>
                  <wp:docPr id="83" name="图片_70"/>
                  <wp:cNvGraphicFramePr/>
                  <a:graphic xmlns:a="http://schemas.openxmlformats.org/drawingml/2006/main">
                    <a:graphicData uri="http://schemas.openxmlformats.org/drawingml/2006/picture">
                      <pic:pic xmlns:pic="http://schemas.openxmlformats.org/drawingml/2006/picture">
                        <pic:nvPicPr>
                          <pic:cNvPr id="83" name="图片_70"/>
                          <pic:cNvPicPr/>
                        </pic:nvPicPr>
                        <pic:blipFill>
                          <a:blip r:embed="rId101"/>
                          <a:stretch>
                            <a:fillRect/>
                          </a:stretch>
                        </pic:blipFill>
                        <pic:spPr>
                          <a:xfrm>
                            <a:off x="0" y="0"/>
                            <a:ext cx="714375" cy="653415"/>
                          </a:xfrm>
                          <a:prstGeom prst="rect">
                            <a:avLst/>
                          </a:prstGeom>
                          <a:noFill/>
                          <a:ln>
                            <a:noFill/>
                          </a:ln>
                        </pic:spPr>
                      </pic:pic>
                    </a:graphicData>
                  </a:graphic>
                </wp:anchor>
              </w:drawing>
            </w:r>
          </w:p>
        </w:tc>
      </w:tr>
      <w:tr w14:paraId="40EC6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79E13">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78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E9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菜刀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9A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绿柄3把，红柄2把，蓝柄2把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61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DF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1837192B">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421640</wp:posOffset>
                  </wp:positionH>
                  <wp:positionV relativeFrom="paragraph">
                    <wp:posOffset>118745</wp:posOffset>
                  </wp:positionV>
                  <wp:extent cx="494665" cy="472440"/>
                  <wp:effectExtent l="0" t="0" r="635" b="3810"/>
                  <wp:wrapNone/>
                  <wp:docPr id="72" name="图片_18"/>
                  <wp:cNvGraphicFramePr/>
                  <a:graphic xmlns:a="http://schemas.openxmlformats.org/drawingml/2006/main">
                    <a:graphicData uri="http://schemas.openxmlformats.org/drawingml/2006/picture">
                      <pic:pic xmlns:pic="http://schemas.openxmlformats.org/drawingml/2006/picture">
                        <pic:nvPicPr>
                          <pic:cNvPr id="72" name="图片_18"/>
                          <pic:cNvPicPr/>
                        </pic:nvPicPr>
                        <pic:blipFill>
                          <a:blip r:embed="rId102"/>
                          <a:stretch>
                            <a:fillRect/>
                          </a:stretch>
                        </pic:blipFill>
                        <pic:spPr>
                          <a:xfrm>
                            <a:off x="0" y="0"/>
                            <a:ext cx="494665" cy="472440"/>
                          </a:xfrm>
                          <a:prstGeom prst="rect">
                            <a:avLst/>
                          </a:prstGeom>
                          <a:noFill/>
                          <a:ln>
                            <a:noFill/>
                          </a:ln>
                        </pic:spPr>
                      </pic:pic>
                    </a:graphicData>
                  </a:graphic>
                </wp:anchor>
              </w:drawing>
            </w:r>
          </w:p>
        </w:tc>
      </w:tr>
      <w:tr w14:paraId="50714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3"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FFB2C">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79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1B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砍骨刀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02B2">
            <w:pPr>
              <w:jc w:val="left"/>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05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E5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35FFE795">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400050</wp:posOffset>
                  </wp:positionH>
                  <wp:positionV relativeFrom="paragraph">
                    <wp:posOffset>96520</wp:posOffset>
                  </wp:positionV>
                  <wp:extent cx="462915" cy="795655"/>
                  <wp:effectExtent l="0" t="0" r="13335" b="4445"/>
                  <wp:wrapNone/>
                  <wp:docPr id="77" name="图片_1_SpCnt_11"/>
                  <wp:cNvGraphicFramePr/>
                  <a:graphic xmlns:a="http://schemas.openxmlformats.org/drawingml/2006/main">
                    <a:graphicData uri="http://schemas.openxmlformats.org/drawingml/2006/picture">
                      <pic:pic xmlns:pic="http://schemas.openxmlformats.org/drawingml/2006/picture">
                        <pic:nvPicPr>
                          <pic:cNvPr id="77" name="图片_1_SpCnt_11"/>
                          <pic:cNvPicPr/>
                        </pic:nvPicPr>
                        <pic:blipFill>
                          <a:blip r:embed="rId103"/>
                          <a:stretch>
                            <a:fillRect/>
                          </a:stretch>
                        </pic:blipFill>
                        <pic:spPr>
                          <a:xfrm>
                            <a:off x="0" y="0"/>
                            <a:ext cx="462915" cy="795655"/>
                          </a:xfrm>
                          <a:prstGeom prst="rect">
                            <a:avLst/>
                          </a:prstGeom>
                          <a:noFill/>
                          <a:ln>
                            <a:noFill/>
                          </a:ln>
                        </pic:spPr>
                      </pic:pic>
                    </a:graphicData>
                  </a:graphic>
                </wp:anchor>
              </w:drawing>
            </w:r>
          </w:p>
        </w:tc>
      </w:tr>
      <w:tr w14:paraId="20943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44A21">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5F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剪刀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844F">
            <w:pPr>
              <w:jc w:val="left"/>
              <w:rPr>
                <w:rFonts w:hint="eastAsia" w:ascii="宋体" w:hAnsi="宋体" w:eastAsia="宋体" w:cs="宋体"/>
                <w:i w:val="0"/>
                <w:iCs w:val="0"/>
                <w:color w:val="auto"/>
                <w:sz w:val="22"/>
                <w:szCs w:val="22"/>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049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92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21AFFB81">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171450</wp:posOffset>
                  </wp:positionV>
                  <wp:extent cx="814705" cy="653415"/>
                  <wp:effectExtent l="0" t="0" r="4445" b="13335"/>
                  <wp:wrapNone/>
                  <wp:docPr id="74" name="图片_43"/>
                  <wp:cNvGraphicFramePr/>
                  <a:graphic xmlns:a="http://schemas.openxmlformats.org/drawingml/2006/main">
                    <a:graphicData uri="http://schemas.openxmlformats.org/drawingml/2006/picture">
                      <pic:pic xmlns:pic="http://schemas.openxmlformats.org/drawingml/2006/picture">
                        <pic:nvPicPr>
                          <pic:cNvPr id="74" name="图片_43"/>
                          <pic:cNvPicPr/>
                        </pic:nvPicPr>
                        <pic:blipFill>
                          <a:blip r:embed="rId104"/>
                          <a:stretch>
                            <a:fillRect/>
                          </a:stretch>
                        </pic:blipFill>
                        <pic:spPr>
                          <a:xfrm>
                            <a:off x="0" y="0"/>
                            <a:ext cx="814705" cy="653415"/>
                          </a:xfrm>
                          <a:prstGeom prst="rect">
                            <a:avLst/>
                          </a:prstGeom>
                          <a:noFill/>
                          <a:ln>
                            <a:noFill/>
                          </a:ln>
                        </pic:spPr>
                      </pic:pic>
                    </a:graphicData>
                  </a:graphic>
                </wp:anchor>
              </w:drawing>
            </w:r>
          </w:p>
        </w:tc>
      </w:tr>
      <w:tr w14:paraId="5114A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ADC6D">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72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大脸盆</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71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60cm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A2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BE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230402A5">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235585</wp:posOffset>
                  </wp:positionH>
                  <wp:positionV relativeFrom="paragraph">
                    <wp:posOffset>83820</wp:posOffset>
                  </wp:positionV>
                  <wp:extent cx="944880" cy="829945"/>
                  <wp:effectExtent l="0" t="0" r="7620" b="8255"/>
                  <wp:wrapNone/>
                  <wp:docPr id="85" name="图片_31"/>
                  <wp:cNvGraphicFramePr/>
                  <a:graphic xmlns:a="http://schemas.openxmlformats.org/drawingml/2006/main">
                    <a:graphicData uri="http://schemas.openxmlformats.org/drawingml/2006/picture">
                      <pic:pic xmlns:pic="http://schemas.openxmlformats.org/drawingml/2006/picture">
                        <pic:nvPicPr>
                          <pic:cNvPr id="85" name="图片_31"/>
                          <pic:cNvPicPr/>
                        </pic:nvPicPr>
                        <pic:blipFill>
                          <a:blip r:embed="rId105"/>
                          <a:stretch>
                            <a:fillRect/>
                          </a:stretch>
                        </pic:blipFill>
                        <pic:spPr>
                          <a:xfrm>
                            <a:off x="0" y="0"/>
                            <a:ext cx="944880" cy="829945"/>
                          </a:xfrm>
                          <a:prstGeom prst="rect">
                            <a:avLst/>
                          </a:prstGeom>
                          <a:noFill/>
                          <a:ln>
                            <a:noFill/>
                          </a:ln>
                        </pic:spPr>
                      </pic:pic>
                    </a:graphicData>
                  </a:graphic>
                </wp:anchor>
              </w:drawing>
            </w:r>
          </w:p>
        </w:tc>
      </w:tr>
      <w:tr w14:paraId="4E6E1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8"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41927">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5B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中脸盆</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C76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50cm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86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A0F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7145AB7B">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248285</wp:posOffset>
                  </wp:positionH>
                  <wp:positionV relativeFrom="paragraph">
                    <wp:posOffset>151765</wp:posOffset>
                  </wp:positionV>
                  <wp:extent cx="802005" cy="707390"/>
                  <wp:effectExtent l="0" t="0" r="17145" b="16510"/>
                  <wp:wrapNone/>
                  <wp:docPr id="87" name="图片_33"/>
                  <wp:cNvGraphicFramePr/>
                  <a:graphic xmlns:a="http://schemas.openxmlformats.org/drawingml/2006/main">
                    <a:graphicData uri="http://schemas.openxmlformats.org/drawingml/2006/picture">
                      <pic:pic xmlns:pic="http://schemas.openxmlformats.org/drawingml/2006/picture">
                        <pic:nvPicPr>
                          <pic:cNvPr id="87" name="图片_33"/>
                          <pic:cNvPicPr/>
                        </pic:nvPicPr>
                        <pic:blipFill>
                          <a:blip r:embed="rId106"/>
                          <a:stretch>
                            <a:fillRect/>
                          </a:stretch>
                        </pic:blipFill>
                        <pic:spPr>
                          <a:xfrm>
                            <a:off x="0" y="0"/>
                            <a:ext cx="802005" cy="707390"/>
                          </a:xfrm>
                          <a:prstGeom prst="rect">
                            <a:avLst/>
                          </a:prstGeom>
                          <a:noFill/>
                          <a:ln>
                            <a:noFill/>
                          </a:ln>
                        </pic:spPr>
                      </pic:pic>
                    </a:graphicData>
                  </a:graphic>
                </wp:anchor>
              </w:drawing>
            </w:r>
          </w:p>
        </w:tc>
      </w:tr>
      <w:tr w14:paraId="029F4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4"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918C3">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983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小脸盆</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31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40cm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B6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EC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20BF6774">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400050</wp:posOffset>
                  </wp:positionH>
                  <wp:positionV relativeFrom="paragraph">
                    <wp:posOffset>171450</wp:posOffset>
                  </wp:positionV>
                  <wp:extent cx="563880" cy="499745"/>
                  <wp:effectExtent l="0" t="0" r="7620" b="14605"/>
                  <wp:wrapNone/>
                  <wp:docPr id="69" name="图片_32_SpCnt_2"/>
                  <wp:cNvGraphicFramePr/>
                  <a:graphic xmlns:a="http://schemas.openxmlformats.org/drawingml/2006/main">
                    <a:graphicData uri="http://schemas.openxmlformats.org/drawingml/2006/picture">
                      <pic:pic xmlns:pic="http://schemas.openxmlformats.org/drawingml/2006/picture">
                        <pic:nvPicPr>
                          <pic:cNvPr id="69" name="图片_32_SpCnt_2"/>
                          <pic:cNvPicPr/>
                        </pic:nvPicPr>
                        <pic:blipFill>
                          <a:blip r:embed="rId107"/>
                          <a:stretch>
                            <a:fillRect/>
                          </a:stretch>
                        </pic:blipFill>
                        <pic:spPr>
                          <a:xfrm>
                            <a:off x="0" y="0"/>
                            <a:ext cx="563880" cy="499745"/>
                          </a:xfrm>
                          <a:prstGeom prst="rect">
                            <a:avLst/>
                          </a:prstGeom>
                          <a:noFill/>
                          <a:ln>
                            <a:noFill/>
                          </a:ln>
                        </pic:spPr>
                      </pic:pic>
                    </a:graphicData>
                  </a:graphic>
                </wp:anchor>
              </w:drawing>
            </w:r>
          </w:p>
        </w:tc>
      </w:tr>
      <w:tr w14:paraId="387D9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6"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FBFF0">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8A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密胺墩</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3EC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 500*8mm（红蓝白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各 2 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78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83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5B11C741">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208280</wp:posOffset>
                  </wp:positionH>
                  <wp:positionV relativeFrom="paragraph">
                    <wp:posOffset>11430</wp:posOffset>
                  </wp:positionV>
                  <wp:extent cx="862330" cy="895985"/>
                  <wp:effectExtent l="0" t="0" r="13970" b="18415"/>
                  <wp:wrapNone/>
                  <wp:docPr id="75" name="image589"/>
                  <wp:cNvGraphicFramePr/>
                  <a:graphic xmlns:a="http://schemas.openxmlformats.org/drawingml/2006/main">
                    <a:graphicData uri="http://schemas.openxmlformats.org/drawingml/2006/picture">
                      <pic:pic xmlns:pic="http://schemas.openxmlformats.org/drawingml/2006/picture">
                        <pic:nvPicPr>
                          <pic:cNvPr id="75" name="image589"/>
                          <pic:cNvPicPr/>
                        </pic:nvPicPr>
                        <pic:blipFill>
                          <a:blip r:embed="rId108"/>
                          <a:stretch>
                            <a:fillRect/>
                          </a:stretch>
                        </pic:blipFill>
                        <pic:spPr>
                          <a:xfrm>
                            <a:off x="0" y="0"/>
                            <a:ext cx="862330" cy="895985"/>
                          </a:xfrm>
                          <a:prstGeom prst="rect">
                            <a:avLst/>
                          </a:prstGeom>
                          <a:noFill/>
                          <a:ln>
                            <a:noFill/>
                          </a:ln>
                        </pic:spPr>
                      </pic:pic>
                    </a:graphicData>
                  </a:graphic>
                </wp:anchor>
              </w:drawing>
            </w:r>
          </w:p>
        </w:tc>
      </w:tr>
      <w:tr w14:paraId="0D34A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9"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F56B7">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D4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厨房不锈钢桶（中）</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425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直径 40cm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D0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4E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7B6806DF">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314325</wp:posOffset>
                  </wp:positionH>
                  <wp:positionV relativeFrom="paragraph">
                    <wp:posOffset>177800</wp:posOffset>
                  </wp:positionV>
                  <wp:extent cx="763270" cy="758190"/>
                  <wp:effectExtent l="0" t="0" r="17780" b="3810"/>
                  <wp:wrapNone/>
                  <wp:docPr id="76" name="图片_24"/>
                  <wp:cNvGraphicFramePr/>
                  <a:graphic xmlns:a="http://schemas.openxmlformats.org/drawingml/2006/main">
                    <a:graphicData uri="http://schemas.openxmlformats.org/drawingml/2006/picture">
                      <pic:pic xmlns:pic="http://schemas.openxmlformats.org/drawingml/2006/picture">
                        <pic:nvPicPr>
                          <pic:cNvPr id="76" name="图片_24"/>
                          <pic:cNvPicPr/>
                        </pic:nvPicPr>
                        <pic:blipFill>
                          <a:blip r:embed="rId109"/>
                          <a:stretch>
                            <a:fillRect/>
                          </a:stretch>
                        </pic:blipFill>
                        <pic:spPr>
                          <a:xfrm>
                            <a:off x="0" y="0"/>
                            <a:ext cx="763270" cy="758190"/>
                          </a:xfrm>
                          <a:prstGeom prst="rect">
                            <a:avLst/>
                          </a:prstGeom>
                          <a:noFill/>
                          <a:ln>
                            <a:noFill/>
                          </a:ln>
                        </pic:spPr>
                      </pic:pic>
                    </a:graphicData>
                  </a:graphic>
                </wp:anchor>
              </w:drawing>
            </w:r>
          </w:p>
        </w:tc>
      </w:tr>
      <w:tr w14:paraId="5D095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C393D">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6F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不锈钢保温桶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8EA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双层结构，保温规格：20L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18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DF3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69EDD446">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304800</wp:posOffset>
                  </wp:positionH>
                  <wp:positionV relativeFrom="paragraph">
                    <wp:posOffset>171450</wp:posOffset>
                  </wp:positionV>
                  <wp:extent cx="638810" cy="733425"/>
                  <wp:effectExtent l="0" t="0" r="8890" b="9525"/>
                  <wp:wrapNone/>
                  <wp:docPr id="82" name="图片_25_SpCnt_1"/>
                  <wp:cNvGraphicFramePr/>
                  <a:graphic xmlns:a="http://schemas.openxmlformats.org/drawingml/2006/main">
                    <a:graphicData uri="http://schemas.openxmlformats.org/drawingml/2006/picture">
                      <pic:pic xmlns:pic="http://schemas.openxmlformats.org/drawingml/2006/picture">
                        <pic:nvPicPr>
                          <pic:cNvPr id="82" name="图片_25_SpCnt_1"/>
                          <pic:cNvPicPr/>
                        </pic:nvPicPr>
                        <pic:blipFill>
                          <a:blip r:embed="rId110"/>
                          <a:stretch>
                            <a:fillRect/>
                          </a:stretch>
                        </pic:blipFill>
                        <pic:spPr>
                          <a:xfrm>
                            <a:off x="0" y="0"/>
                            <a:ext cx="638810" cy="733425"/>
                          </a:xfrm>
                          <a:prstGeom prst="rect">
                            <a:avLst/>
                          </a:prstGeom>
                          <a:noFill/>
                          <a:ln>
                            <a:noFill/>
                          </a:ln>
                        </pic:spPr>
                      </pic:pic>
                    </a:graphicData>
                  </a:graphic>
                </wp:anchor>
              </w:drawing>
            </w:r>
          </w:p>
        </w:tc>
      </w:tr>
      <w:tr w14:paraId="042B9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C84EC">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1E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方形菜筐</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445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白色3个、蓝色2个，绿色4个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5E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95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top"/>
          </w:tcPr>
          <w:p w14:paraId="5B72A055">
            <w:pPr>
              <w:keepNext w:val="0"/>
              <w:keepLines w:val="0"/>
              <w:widowControl/>
              <w:suppressLineNumbers w:val="0"/>
              <w:jc w:val="center"/>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256540</wp:posOffset>
                  </wp:positionH>
                  <wp:positionV relativeFrom="paragraph">
                    <wp:posOffset>95250</wp:posOffset>
                  </wp:positionV>
                  <wp:extent cx="1033145" cy="637540"/>
                  <wp:effectExtent l="0" t="0" r="14605" b="10160"/>
                  <wp:wrapNone/>
                  <wp:docPr id="86" name="图片_67"/>
                  <wp:cNvGraphicFramePr/>
                  <a:graphic xmlns:a="http://schemas.openxmlformats.org/drawingml/2006/main">
                    <a:graphicData uri="http://schemas.openxmlformats.org/drawingml/2006/picture">
                      <pic:pic xmlns:pic="http://schemas.openxmlformats.org/drawingml/2006/picture">
                        <pic:nvPicPr>
                          <pic:cNvPr id="86" name="图片_67"/>
                          <pic:cNvPicPr/>
                        </pic:nvPicPr>
                        <pic:blipFill>
                          <a:blip r:embed="rId111"/>
                          <a:stretch>
                            <a:fillRect/>
                          </a:stretch>
                        </pic:blipFill>
                        <pic:spPr>
                          <a:xfrm>
                            <a:off x="0" y="0"/>
                            <a:ext cx="1033145" cy="637540"/>
                          </a:xfrm>
                          <a:prstGeom prst="rect">
                            <a:avLst/>
                          </a:prstGeom>
                          <a:noFill/>
                          <a:ln>
                            <a:noFill/>
                          </a:ln>
                        </pic:spPr>
                      </pic:pic>
                    </a:graphicData>
                  </a:graphic>
                </wp:anchor>
              </w:drawing>
            </w:r>
          </w:p>
        </w:tc>
      </w:tr>
      <w:tr w14:paraId="41629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C208C">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60A2">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教师不锈钢五格快餐盘</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BCD4">
            <w:pPr>
              <w:jc w:val="left"/>
              <w:rPr>
                <w:rFonts w:hint="eastAsia" w:ascii="宋体" w:hAnsi="宋体" w:eastAsia="宋体" w:cs="宋体"/>
                <w:b/>
                <w:bCs/>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B472">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5703">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40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F192">
            <w:pPr>
              <w:jc w:val="center"/>
              <w:rPr>
                <w:rFonts w:hint="eastAsia" w:ascii="宋体" w:hAnsi="宋体" w:eastAsia="宋体" w:cs="宋体"/>
                <w:i w:val="0"/>
                <w:iCs w:val="0"/>
                <w:color w:val="auto"/>
                <w:sz w:val="24"/>
                <w:szCs w:val="24"/>
                <w:u w:val="none"/>
              </w:rPr>
            </w:pPr>
          </w:p>
        </w:tc>
      </w:tr>
      <w:tr w14:paraId="76E4C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D5AC18">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89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F52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教师不锈钢筷子</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648C">
            <w:pPr>
              <w:jc w:val="left"/>
              <w:rPr>
                <w:rFonts w:hint="eastAsia" w:ascii="宋体" w:hAnsi="宋体" w:eastAsia="宋体" w:cs="宋体"/>
                <w:b/>
                <w:bCs/>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3776">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双</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236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40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A629">
            <w:pPr>
              <w:jc w:val="center"/>
              <w:rPr>
                <w:rFonts w:hint="eastAsia" w:ascii="宋体" w:hAnsi="宋体" w:eastAsia="宋体" w:cs="宋体"/>
                <w:i w:val="0"/>
                <w:iCs w:val="0"/>
                <w:color w:val="auto"/>
                <w:sz w:val="24"/>
                <w:szCs w:val="24"/>
                <w:u w:val="none"/>
              </w:rPr>
            </w:pPr>
          </w:p>
        </w:tc>
      </w:tr>
      <w:tr w14:paraId="16BAC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F029D">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90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328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教师用勺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DEC2D">
            <w:pPr>
              <w:jc w:val="left"/>
              <w:rPr>
                <w:rFonts w:hint="eastAsia" w:ascii="宋体" w:hAnsi="宋体" w:eastAsia="宋体" w:cs="宋体"/>
                <w:b/>
                <w:bCs/>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BFEE">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D6CB">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40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EFB73">
            <w:pPr>
              <w:jc w:val="center"/>
              <w:rPr>
                <w:rFonts w:hint="eastAsia" w:ascii="宋体" w:hAnsi="宋体" w:eastAsia="宋体" w:cs="宋体"/>
                <w:i w:val="0"/>
                <w:iCs w:val="0"/>
                <w:color w:val="auto"/>
                <w:sz w:val="24"/>
                <w:szCs w:val="24"/>
                <w:u w:val="none"/>
              </w:rPr>
            </w:pPr>
          </w:p>
        </w:tc>
      </w:tr>
      <w:tr w14:paraId="68945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2"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5C9EA">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91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0A5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幼儿牛奶桶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3B56">
            <w:pPr>
              <w:keepNext w:val="0"/>
              <w:keepLines w:val="0"/>
              <w:widowControl/>
              <w:suppressLineNumbers w:val="0"/>
              <w:jc w:val="left"/>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白色6L</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99A5">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BF68">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A6D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685800</wp:posOffset>
                  </wp:positionH>
                  <wp:positionV relativeFrom="paragraph">
                    <wp:posOffset>69215</wp:posOffset>
                  </wp:positionV>
                  <wp:extent cx="442595" cy="613410"/>
                  <wp:effectExtent l="0" t="0" r="14605" b="15240"/>
                  <wp:wrapNone/>
                  <wp:docPr id="73" name="图片_1_SpCnt_12"/>
                  <wp:cNvGraphicFramePr/>
                  <a:graphic xmlns:a="http://schemas.openxmlformats.org/drawingml/2006/main">
                    <a:graphicData uri="http://schemas.openxmlformats.org/drawingml/2006/picture">
                      <pic:pic xmlns:pic="http://schemas.openxmlformats.org/drawingml/2006/picture">
                        <pic:nvPicPr>
                          <pic:cNvPr id="73" name="图片_1_SpCnt_12"/>
                          <pic:cNvPicPr/>
                        </pic:nvPicPr>
                        <pic:blipFill>
                          <a:blip r:embed="rId112"/>
                          <a:stretch>
                            <a:fillRect/>
                          </a:stretch>
                        </pic:blipFill>
                        <pic:spPr>
                          <a:xfrm>
                            <a:off x="0" y="0"/>
                            <a:ext cx="442595" cy="613410"/>
                          </a:xfrm>
                          <a:prstGeom prst="rect">
                            <a:avLst/>
                          </a:prstGeom>
                          <a:noFill/>
                          <a:ln>
                            <a:noFill/>
                          </a:ln>
                        </pic:spPr>
                      </pic:pic>
                    </a:graphicData>
                  </a:graphic>
                </wp:anchor>
              </w:drawing>
            </w:r>
          </w:p>
        </w:tc>
      </w:tr>
      <w:tr w14:paraId="66F42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D46F9">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92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C8D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三格点心盘</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FDD8">
            <w:pPr>
              <w:jc w:val="left"/>
              <w:rPr>
                <w:rFonts w:hint="eastAsia" w:ascii="宋体" w:hAnsi="宋体" w:eastAsia="宋体" w:cs="宋体"/>
                <w:b/>
                <w:bCs/>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4B617">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80FF">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60AC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371475</wp:posOffset>
                  </wp:positionH>
                  <wp:positionV relativeFrom="paragraph">
                    <wp:posOffset>188595</wp:posOffset>
                  </wp:positionV>
                  <wp:extent cx="892810" cy="629920"/>
                  <wp:effectExtent l="0" t="0" r="2540" b="17780"/>
                  <wp:wrapNone/>
                  <wp:docPr id="84" name="图片_2_SpCnt_8"/>
                  <wp:cNvGraphicFramePr/>
                  <a:graphic xmlns:a="http://schemas.openxmlformats.org/drawingml/2006/main">
                    <a:graphicData uri="http://schemas.openxmlformats.org/drawingml/2006/picture">
                      <pic:pic xmlns:pic="http://schemas.openxmlformats.org/drawingml/2006/picture">
                        <pic:nvPicPr>
                          <pic:cNvPr id="84" name="图片_2_SpCnt_8"/>
                          <pic:cNvPicPr/>
                        </pic:nvPicPr>
                        <pic:blipFill>
                          <a:blip r:embed="rId113"/>
                          <a:stretch>
                            <a:fillRect/>
                          </a:stretch>
                        </pic:blipFill>
                        <pic:spPr>
                          <a:xfrm>
                            <a:off x="0" y="0"/>
                            <a:ext cx="892810" cy="629920"/>
                          </a:xfrm>
                          <a:prstGeom prst="rect">
                            <a:avLst/>
                          </a:prstGeom>
                          <a:noFill/>
                          <a:ln>
                            <a:noFill/>
                          </a:ln>
                        </pic:spPr>
                      </pic:pic>
                    </a:graphicData>
                  </a:graphic>
                </wp:anchor>
              </w:drawing>
            </w:r>
          </w:p>
        </w:tc>
      </w:tr>
      <w:tr w14:paraId="265CE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3C007">
            <w:pPr>
              <w:jc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93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0F3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洗碗框</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3A41">
            <w:pPr>
              <w:jc w:val="left"/>
              <w:rPr>
                <w:rFonts w:hint="eastAsia" w:ascii="宋体" w:hAnsi="宋体" w:eastAsia="宋体" w:cs="宋体"/>
                <w:b/>
                <w:bCs/>
                <w:i w:val="0"/>
                <w:iCs w:val="0"/>
                <w:color w:val="auto"/>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F28A">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6211">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5733">
            <w:pPr>
              <w:jc w:val="center"/>
              <w:rPr>
                <w:rFonts w:hint="eastAsia" w:ascii="宋体" w:hAnsi="宋体" w:eastAsia="宋体" w:cs="宋体"/>
                <w:i w:val="0"/>
                <w:iCs w:val="0"/>
                <w:color w:val="auto"/>
                <w:sz w:val="24"/>
                <w:szCs w:val="24"/>
                <w:u w:val="none"/>
              </w:rPr>
            </w:pPr>
          </w:p>
        </w:tc>
      </w:tr>
      <w:tr w14:paraId="3BDAF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8338"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251674">
            <w:pPr>
              <w:jc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sz w:val="24"/>
                <w:szCs w:val="24"/>
                <w:u w:val="none"/>
              </w:rPr>
              <w:t>淳安县青溪新城幼儿园（湖滨印象分园）厨房设备采购清单</w:t>
            </w:r>
          </w:p>
        </w:tc>
      </w:tr>
      <w:tr w14:paraId="6AC94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7D3E">
            <w:pPr>
              <w:keepNext w:val="0"/>
              <w:keepLines w:val="0"/>
              <w:widowControl/>
              <w:suppressLineNumbers w:val="0"/>
              <w:jc w:val="left"/>
              <w:textAlignment w:val="center"/>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序号</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429B">
            <w:pPr>
              <w:keepNext w:val="0"/>
              <w:keepLines w:val="0"/>
              <w:widowControl/>
              <w:suppressLineNumbers w:val="0"/>
              <w:jc w:val="left"/>
              <w:textAlignment w:val="center"/>
              <w:rPr>
                <w:rFonts w:hint="eastAsia" w:ascii="宋体" w:hAnsi="宋体" w:eastAsia="宋体" w:cs="宋体"/>
                <w:b/>
                <w:bCs/>
                <w:i w:val="0"/>
                <w:iCs w:val="0"/>
                <w:color w:val="auto"/>
                <w:kern w:val="2"/>
                <w:sz w:val="20"/>
                <w:szCs w:val="20"/>
                <w:u w:val="none"/>
                <w:lang w:val="en-US" w:eastAsia="zh-CN" w:bidi="ar-SA"/>
              </w:rPr>
            </w:pPr>
            <w:r>
              <w:rPr>
                <w:rFonts w:hint="eastAsia" w:ascii="宋体" w:hAnsi="宋体" w:eastAsia="宋体" w:cs="宋体"/>
                <w:b/>
                <w:bCs/>
                <w:i w:val="0"/>
                <w:iCs w:val="0"/>
                <w:color w:val="auto"/>
                <w:kern w:val="0"/>
                <w:sz w:val="20"/>
                <w:szCs w:val="20"/>
                <w:u w:val="none"/>
                <w:lang w:val="en-US" w:eastAsia="zh-CN" w:bidi="ar"/>
              </w:rPr>
              <w:t>名称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FCD5">
            <w:pPr>
              <w:keepNext w:val="0"/>
              <w:keepLines w:val="0"/>
              <w:widowControl/>
              <w:suppressLineNumbers w:val="0"/>
              <w:jc w:val="center"/>
              <w:textAlignment w:val="center"/>
              <w:rPr>
                <w:rFonts w:hint="eastAsia" w:ascii="宋体" w:hAnsi="宋体" w:eastAsia="宋体" w:cs="宋体"/>
                <w:b/>
                <w:bCs/>
                <w:i w:val="0"/>
                <w:iCs w:val="0"/>
                <w:color w:val="auto"/>
                <w:kern w:val="2"/>
                <w:sz w:val="20"/>
                <w:szCs w:val="20"/>
                <w:u w:val="none"/>
                <w:lang w:val="en-US" w:eastAsia="zh-CN" w:bidi="ar-SA"/>
              </w:rPr>
            </w:pPr>
            <w:r>
              <w:rPr>
                <w:rFonts w:hint="eastAsia" w:ascii="宋体" w:hAnsi="宋体" w:eastAsia="宋体" w:cs="宋体"/>
                <w:b/>
                <w:bCs/>
                <w:i w:val="0"/>
                <w:iCs w:val="0"/>
                <w:color w:val="auto"/>
                <w:kern w:val="0"/>
                <w:sz w:val="20"/>
                <w:szCs w:val="20"/>
                <w:u w:val="none"/>
                <w:lang w:val="en-US" w:eastAsia="zh-CN" w:bidi="ar"/>
              </w:rPr>
              <w:t>规格型号详细技术参数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AEED">
            <w:pPr>
              <w:keepNext w:val="0"/>
              <w:keepLines w:val="0"/>
              <w:widowControl/>
              <w:suppressLineNumbers w:val="0"/>
              <w:jc w:val="center"/>
              <w:textAlignment w:val="center"/>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1AB7">
            <w:pPr>
              <w:keepNext w:val="0"/>
              <w:keepLines w:val="0"/>
              <w:widowControl/>
              <w:suppressLineNumbers w:val="0"/>
              <w:jc w:val="center"/>
              <w:textAlignment w:val="center"/>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数量</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06EACBF">
            <w:pPr>
              <w:keepNext w:val="0"/>
              <w:keepLines w:val="0"/>
              <w:widowControl/>
              <w:suppressLineNumbers w:val="0"/>
              <w:jc w:val="left"/>
              <w:textAlignment w:val="top"/>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备注</w:t>
            </w:r>
          </w:p>
        </w:tc>
      </w:tr>
      <w:tr w14:paraId="4A134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24E6">
            <w:pPr>
              <w:jc w:val="left"/>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1"/>
                <w:szCs w:val="21"/>
                <w:u w:val="none"/>
                <w:lang w:val="en-US" w:eastAsia="zh-CN" w:bidi="ar"/>
              </w:rPr>
              <w:t>A.更衣间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F3B2F">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07C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E7D3">
            <w:pPr>
              <w:jc w:val="center"/>
              <w:rPr>
                <w:rFonts w:hint="eastAsia" w:ascii="宋体" w:hAnsi="宋体" w:eastAsia="宋体" w:cs="宋体"/>
                <w:i w:val="0"/>
                <w:iCs w:val="0"/>
                <w:color w:val="auto"/>
                <w:sz w:val="24"/>
                <w:szCs w:val="24"/>
                <w:u w:val="none"/>
              </w:rPr>
            </w:pPr>
          </w:p>
        </w:tc>
      </w:tr>
      <w:tr w14:paraId="7B966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B2072">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A01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23B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更衣柜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3031">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规格：L1350*W450*H1800mm（±10mm）；说明：选用SUS304-2B不锈钢板制作（包括加强档、筋），配锁开门，配置304不锈钢可调脚，面板、搁板厚δ≥1mm，其余δ≥1mm，配锁。</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57D2">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C49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31DD0">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117475</wp:posOffset>
                  </wp:positionH>
                  <wp:positionV relativeFrom="paragraph">
                    <wp:posOffset>161925</wp:posOffset>
                  </wp:positionV>
                  <wp:extent cx="472440" cy="586740"/>
                  <wp:effectExtent l="0" t="0" r="3810" b="3810"/>
                  <wp:wrapNone/>
                  <wp:docPr id="192" name="图片_34"/>
                  <wp:cNvGraphicFramePr/>
                  <a:graphic xmlns:a="http://schemas.openxmlformats.org/drawingml/2006/main">
                    <a:graphicData uri="http://schemas.openxmlformats.org/drawingml/2006/picture">
                      <pic:pic xmlns:pic="http://schemas.openxmlformats.org/drawingml/2006/picture">
                        <pic:nvPicPr>
                          <pic:cNvPr id="192" name="图片_34"/>
                          <pic:cNvPicPr/>
                        </pic:nvPicPr>
                        <pic:blipFill>
                          <a:blip r:embed="rId114"/>
                          <a:stretch>
                            <a:fillRect/>
                          </a:stretch>
                        </pic:blipFill>
                        <pic:spPr>
                          <a:xfrm>
                            <a:off x="0" y="0"/>
                            <a:ext cx="472440" cy="586740"/>
                          </a:xfrm>
                          <a:prstGeom prst="rect">
                            <a:avLst/>
                          </a:prstGeom>
                          <a:noFill/>
                          <a:ln>
                            <a:noFill/>
                          </a:ln>
                        </pic:spPr>
                      </pic:pic>
                    </a:graphicData>
                  </a:graphic>
                </wp:anchor>
              </w:drawing>
            </w:r>
          </w:p>
        </w:tc>
      </w:tr>
      <w:tr w14:paraId="29B82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C9FD">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A02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15D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洗手水池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4BB51C89">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规格：450*500*800mm（±10mm）；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说明：1.优质SUS304-2B珐纹贴塑不锈钢板制造；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2.面板厚≧1.2mm，星盆斗δ≧1.2mm；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3.配优质SUS304不锈钢落水器、拦渣网；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4.带后挡板，立柱304φ≧38mm*1.2mm不锈钢圆管，拉挡304φ≧32mm*1.2mm不锈钢圆管。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DB3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D1B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46C03">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50165</wp:posOffset>
                  </wp:positionH>
                  <wp:positionV relativeFrom="paragraph">
                    <wp:posOffset>43815</wp:posOffset>
                  </wp:positionV>
                  <wp:extent cx="452755" cy="528955"/>
                  <wp:effectExtent l="0" t="0" r="4445" b="4445"/>
                  <wp:wrapNone/>
                  <wp:docPr id="193" name="图片_298"/>
                  <wp:cNvGraphicFramePr/>
                  <a:graphic xmlns:a="http://schemas.openxmlformats.org/drawingml/2006/main">
                    <a:graphicData uri="http://schemas.openxmlformats.org/drawingml/2006/picture">
                      <pic:pic xmlns:pic="http://schemas.openxmlformats.org/drawingml/2006/picture">
                        <pic:nvPicPr>
                          <pic:cNvPr id="193" name="图片_298"/>
                          <pic:cNvPicPr/>
                        </pic:nvPicPr>
                        <pic:blipFill>
                          <a:blip r:embed="rId115"/>
                          <a:stretch>
                            <a:fillRect/>
                          </a:stretch>
                        </pic:blipFill>
                        <pic:spPr>
                          <a:xfrm>
                            <a:off x="0" y="0"/>
                            <a:ext cx="452755" cy="528955"/>
                          </a:xfrm>
                          <a:prstGeom prst="rect">
                            <a:avLst/>
                          </a:prstGeom>
                          <a:noFill/>
                          <a:ln>
                            <a:noFill/>
                          </a:ln>
                        </pic:spPr>
                      </pic:pic>
                    </a:graphicData>
                  </a:graphic>
                </wp:anchor>
              </w:drawing>
            </w:r>
          </w:p>
        </w:tc>
      </w:tr>
      <w:tr w14:paraId="6B55E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A4FA">
            <w:pPr>
              <w:jc w:val="left"/>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B.食库（主副食库）</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5BAC">
            <w:pPr>
              <w:jc w:val="center"/>
              <w:rPr>
                <w:rFonts w:hint="eastAsia" w:ascii="宋体" w:hAnsi="宋体" w:eastAsia="宋体" w:cs="宋体"/>
                <w:b/>
                <w:bCs/>
                <w:i w:val="0"/>
                <w:iCs w:val="0"/>
                <w:color w:val="auto"/>
                <w:kern w:val="2"/>
                <w:sz w:val="21"/>
                <w:szCs w:val="21"/>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D639">
            <w:pPr>
              <w:jc w:val="center"/>
              <w:rPr>
                <w:rFonts w:hint="eastAsia" w:ascii="宋体" w:hAnsi="宋体" w:eastAsia="宋体" w:cs="宋体"/>
                <w:b/>
                <w:bCs/>
                <w:i w:val="0"/>
                <w:iCs w:val="0"/>
                <w:color w:val="auto"/>
                <w:kern w:val="2"/>
                <w:sz w:val="21"/>
                <w:szCs w:val="21"/>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820A">
            <w:pPr>
              <w:jc w:val="left"/>
              <w:rPr>
                <w:rFonts w:hint="eastAsia" w:ascii="宋体" w:hAnsi="宋体" w:eastAsia="宋体" w:cs="宋体"/>
                <w:b/>
                <w:bCs/>
                <w:i w:val="0"/>
                <w:iCs w:val="0"/>
                <w:color w:val="auto"/>
                <w:kern w:val="2"/>
                <w:sz w:val="21"/>
                <w:szCs w:val="21"/>
                <w:u w:val="none"/>
                <w:lang w:val="en-US" w:eastAsia="zh-CN" w:bidi="ar-SA"/>
              </w:rPr>
            </w:pPr>
          </w:p>
        </w:tc>
      </w:tr>
      <w:tr w14:paraId="701B2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548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B01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2B94">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电子磅秤</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F21B">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 xml:space="preserve">规格：400*500mm（±10mm）;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说明：最大称重：300KG；大型LCD液晶 5寸大屏显示字幕及LED背光显示功能内置可充电蓄电池，充电时可以开机使用，开机自动置零。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1A1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90D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EDA5">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15240</wp:posOffset>
                  </wp:positionH>
                  <wp:positionV relativeFrom="paragraph">
                    <wp:posOffset>116205</wp:posOffset>
                  </wp:positionV>
                  <wp:extent cx="670560" cy="864235"/>
                  <wp:effectExtent l="0" t="0" r="15240" b="12065"/>
                  <wp:wrapNone/>
                  <wp:docPr id="194" name="图片_107"/>
                  <wp:cNvGraphicFramePr/>
                  <a:graphic xmlns:a="http://schemas.openxmlformats.org/drawingml/2006/main">
                    <a:graphicData uri="http://schemas.openxmlformats.org/drawingml/2006/picture">
                      <pic:pic xmlns:pic="http://schemas.openxmlformats.org/drawingml/2006/picture">
                        <pic:nvPicPr>
                          <pic:cNvPr id="194" name="图片_107"/>
                          <pic:cNvPicPr/>
                        </pic:nvPicPr>
                        <pic:blipFill>
                          <a:blip r:embed="rId116"/>
                          <a:stretch>
                            <a:fillRect/>
                          </a:stretch>
                        </pic:blipFill>
                        <pic:spPr>
                          <a:xfrm>
                            <a:off x="0" y="0"/>
                            <a:ext cx="670560" cy="864235"/>
                          </a:xfrm>
                          <a:prstGeom prst="rect">
                            <a:avLst/>
                          </a:prstGeom>
                          <a:noFill/>
                          <a:ln>
                            <a:noFill/>
                          </a:ln>
                        </pic:spPr>
                      </pic:pic>
                    </a:graphicData>
                  </a:graphic>
                </wp:anchor>
              </w:drawing>
            </w:r>
          </w:p>
        </w:tc>
      </w:tr>
      <w:tr w14:paraId="523C8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A5D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B02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A63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大米架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422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规格：L1200*W500*H200mm（±10mm）；                                       说明：1.优质SUS304-2B不锈钢管制造；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2.框架方管≧50*50*1.5mm，格栅档≧38*38*1.5mm。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071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1A0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16890">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31115</wp:posOffset>
                  </wp:positionH>
                  <wp:positionV relativeFrom="paragraph">
                    <wp:posOffset>523875</wp:posOffset>
                  </wp:positionV>
                  <wp:extent cx="489585" cy="238125"/>
                  <wp:effectExtent l="0" t="0" r="5715" b="9525"/>
                  <wp:wrapNone/>
                  <wp:docPr id="195" name="Picture_55_SpCnt_1"/>
                  <wp:cNvGraphicFramePr/>
                  <a:graphic xmlns:a="http://schemas.openxmlformats.org/drawingml/2006/main">
                    <a:graphicData uri="http://schemas.openxmlformats.org/drawingml/2006/picture">
                      <pic:pic xmlns:pic="http://schemas.openxmlformats.org/drawingml/2006/picture">
                        <pic:nvPicPr>
                          <pic:cNvPr id="195" name="Picture_55_SpCnt_1"/>
                          <pic:cNvPicPr/>
                        </pic:nvPicPr>
                        <pic:blipFill>
                          <a:blip r:embed="rId117"/>
                          <a:stretch>
                            <a:fillRect/>
                          </a:stretch>
                        </pic:blipFill>
                        <pic:spPr>
                          <a:xfrm>
                            <a:off x="0" y="0"/>
                            <a:ext cx="489585" cy="238125"/>
                          </a:xfrm>
                          <a:prstGeom prst="rect">
                            <a:avLst/>
                          </a:prstGeom>
                          <a:noFill/>
                          <a:ln>
                            <a:noFill/>
                          </a:ln>
                        </pic:spPr>
                      </pic:pic>
                    </a:graphicData>
                  </a:graphic>
                </wp:anchor>
              </w:drawing>
            </w:r>
          </w:p>
        </w:tc>
      </w:tr>
      <w:tr w14:paraId="48307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2F5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B03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8D7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四层平板货架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6AC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规格：L1200*W500*H1800mm（±10mm）；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1.优质SUS304-2B珐纹贴塑不锈钢板制造；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2.立柱架φ≧38mm*1.2mm，平板δ≧1.0mm，加强筋≧1.0mm；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3.配置φ≧38mm不锈钢可调节重力子弹脚。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CAC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2C9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1A430">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127000</wp:posOffset>
                  </wp:positionH>
                  <wp:positionV relativeFrom="paragraph">
                    <wp:posOffset>714375</wp:posOffset>
                  </wp:positionV>
                  <wp:extent cx="769620" cy="352425"/>
                  <wp:effectExtent l="0" t="0" r="11430" b="9525"/>
                  <wp:wrapNone/>
                  <wp:docPr id="196" name="Picture_56"/>
                  <wp:cNvGraphicFramePr/>
                  <a:graphic xmlns:a="http://schemas.openxmlformats.org/drawingml/2006/main">
                    <a:graphicData uri="http://schemas.openxmlformats.org/drawingml/2006/picture">
                      <pic:pic xmlns:pic="http://schemas.openxmlformats.org/drawingml/2006/picture">
                        <pic:nvPicPr>
                          <pic:cNvPr id="196" name="Picture_56"/>
                          <pic:cNvPicPr/>
                        </pic:nvPicPr>
                        <pic:blipFill>
                          <a:blip r:embed="rId118"/>
                          <a:stretch>
                            <a:fillRect/>
                          </a:stretch>
                        </pic:blipFill>
                        <pic:spPr>
                          <a:xfrm>
                            <a:off x="0" y="0"/>
                            <a:ext cx="769620" cy="352425"/>
                          </a:xfrm>
                          <a:prstGeom prst="rect">
                            <a:avLst/>
                          </a:prstGeom>
                          <a:noFill/>
                          <a:ln>
                            <a:noFill/>
                          </a:ln>
                        </pic:spPr>
                      </pic:pic>
                    </a:graphicData>
                  </a:graphic>
                </wp:anchor>
              </w:drawing>
            </w:r>
          </w:p>
        </w:tc>
      </w:tr>
      <w:tr w14:paraId="60260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760A">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B04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1C6A">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平板车</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322E">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规格：L900*W600*H800mm（±10mm）；说明：SUS304-2B珐纹贴塑花纹板，δ≥2mm；6寸发泡静音轮；两个定向，两个万向。</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653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D64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79F1">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209550</wp:posOffset>
                  </wp:positionH>
                  <wp:positionV relativeFrom="paragraph">
                    <wp:posOffset>-47625</wp:posOffset>
                  </wp:positionV>
                  <wp:extent cx="495300" cy="547370"/>
                  <wp:effectExtent l="0" t="0" r="0" b="5080"/>
                  <wp:wrapNone/>
                  <wp:docPr id="197" name="图片_2"/>
                  <wp:cNvGraphicFramePr/>
                  <a:graphic xmlns:a="http://schemas.openxmlformats.org/drawingml/2006/main">
                    <a:graphicData uri="http://schemas.openxmlformats.org/drawingml/2006/picture">
                      <pic:pic xmlns:pic="http://schemas.openxmlformats.org/drawingml/2006/picture">
                        <pic:nvPicPr>
                          <pic:cNvPr id="197" name="图片_2"/>
                          <pic:cNvPicPr/>
                        </pic:nvPicPr>
                        <pic:blipFill>
                          <a:blip r:embed="rId119"/>
                          <a:stretch>
                            <a:fillRect/>
                          </a:stretch>
                        </pic:blipFill>
                        <pic:spPr>
                          <a:xfrm>
                            <a:off x="0" y="0"/>
                            <a:ext cx="495300" cy="547370"/>
                          </a:xfrm>
                          <a:prstGeom prst="rect">
                            <a:avLst/>
                          </a:prstGeom>
                          <a:noFill/>
                          <a:ln>
                            <a:noFill/>
                          </a:ln>
                        </pic:spPr>
                      </pic:pic>
                    </a:graphicData>
                  </a:graphic>
                </wp:anchor>
              </w:drawing>
            </w:r>
          </w:p>
        </w:tc>
      </w:tr>
      <w:tr w14:paraId="09CCA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BF4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B05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E2D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定制不锈钢挡鼠板</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C7D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规格：L900*W25*高500mm（±10mm）；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说明：SUS304-2B珐纹贴塑不锈钢板制造，δ≥1.2mm；双面配卡槽。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6D7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19D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4ABD">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285750</wp:posOffset>
                  </wp:positionH>
                  <wp:positionV relativeFrom="paragraph">
                    <wp:posOffset>2540</wp:posOffset>
                  </wp:positionV>
                  <wp:extent cx="487680" cy="652780"/>
                  <wp:effectExtent l="0" t="0" r="7620" b="13970"/>
                  <wp:wrapNone/>
                  <wp:docPr id="198" name="图片_126_SpCnt_1"/>
                  <wp:cNvGraphicFramePr/>
                  <a:graphic xmlns:a="http://schemas.openxmlformats.org/drawingml/2006/main">
                    <a:graphicData uri="http://schemas.openxmlformats.org/drawingml/2006/picture">
                      <pic:pic xmlns:pic="http://schemas.openxmlformats.org/drawingml/2006/picture">
                        <pic:nvPicPr>
                          <pic:cNvPr id="198" name="图片_126_SpCnt_1"/>
                          <pic:cNvPicPr/>
                        </pic:nvPicPr>
                        <pic:blipFill>
                          <a:blip r:embed="rId120"/>
                          <a:stretch>
                            <a:fillRect/>
                          </a:stretch>
                        </pic:blipFill>
                        <pic:spPr>
                          <a:xfrm>
                            <a:off x="0" y="0"/>
                            <a:ext cx="487680" cy="652780"/>
                          </a:xfrm>
                          <a:prstGeom prst="rect">
                            <a:avLst/>
                          </a:prstGeom>
                          <a:noFill/>
                          <a:ln>
                            <a:noFill/>
                          </a:ln>
                        </pic:spPr>
                      </pic:pic>
                    </a:graphicData>
                  </a:graphic>
                </wp:anchor>
              </w:drawing>
            </w:r>
          </w:p>
        </w:tc>
      </w:tr>
      <w:tr w14:paraId="49182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E990">
            <w:pPr>
              <w:jc w:val="left"/>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C.粗加工</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782C">
            <w:pPr>
              <w:jc w:val="center"/>
              <w:rPr>
                <w:rFonts w:hint="eastAsia" w:ascii="宋体" w:hAnsi="宋体" w:eastAsia="宋体" w:cs="宋体"/>
                <w:b/>
                <w:bCs/>
                <w:i w:val="0"/>
                <w:iCs w:val="0"/>
                <w:color w:val="auto"/>
                <w:kern w:val="2"/>
                <w:sz w:val="24"/>
                <w:szCs w:val="24"/>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0503">
            <w:pPr>
              <w:jc w:val="center"/>
              <w:rPr>
                <w:rFonts w:hint="eastAsia" w:ascii="宋体" w:hAnsi="宋体" w:eastAsia="宋体" w:cs="宋体"/>
                <w:b/>
                <w:bCs/>
                <w:i w:val="0"/>
                <w:iCs w:val="0"/>
                <w:color w:val="auto"/>
                <w:kern w:val="2"/>
                <w:sz w:val="24"/>
                <w:szCs w:val="24"/>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26F0">
            <w:pPr>
              <w:jc w:val="left"/>
              <w:rPr>
                <w:rFonts w:hint="eastAsia" w:ascii="宋体" w:hAnsi="宋体" w:eastAsia="宋体" w:cs="宋体"/>
                <w:b/>
                <w:bCs/>
                <w:i w:val="0"/>
                <w:iCs w:val="0"/>
                <w:color w:val="auto"/>
                <w:kern w:val="2"/>
                <w:sz w:val="24"/>
                <w:szCs w:val="24"/>
                <w:u w:val="none"/>
                <w:lang w:val="en-US" w:eastAsia="zh-CN" w:bidi="ar-SA"/>
              </w:rPr>
            </w:pPr>
          </w:p>
        </w:tc>
      </w:tr>
      <w:tr w14:paraId="6B259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F67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C01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992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残菜台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2C2A">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规格：L900*W700*H800mm（±10mm）；                                                     说明：1.优质SUS304-2B珐纹贴塑不锈钢板制造；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2.板面δ≥1.2mm，不锈钢加强筋δ≥1mm；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3.圆孔φ≥350mm,304不锈钢立柱δ≥1.2mm,φ≥38mm,304不锈钢圆管，304不锈钢拉挡δ≥1.2mm,φ≥32mm,304不锈钢圆管。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4.304不锈钢可调节脚。</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6B9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C13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B880">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219075</wp:posOffset>
                  </wp:positionH>
                  <wp:positionV relativeFrom="paragraph">
                    <wp:posOffset>-310515</wp:posOffset>
                  </wp:positionV>
                  <wp:extent cx="808990" cy="911225"/>
                  <wp:effectExtent l="0" t="0" r="10160" b="3175"/>
                  <wp:wrapNone/>
                  <wp:docPr id="199" name="Picture_19"/>
                  <wp:cNvGraphicFramePr/>
                  <a:graphic xmlns:a="http://schemas.openxmlformats.org/drawingml/2006/main">
                    <a:graphicData uri="http://schemas.openxmlformats.org/drawingml/2006/picture">
                      <pic:pic xmlns:pic="http://schemas.openxmlformats.org/drawingml/2006/picture">
                        <pic:nvPicPr>
                          <pic:cNvPr id="199" name="Picture_19"/>
                          <pic:cNvPicPr/>
                        </pic:nvPicPr>
                        <pic:blipFill>
                          <a:blip r:embed="rId121"/>
                          <a:stretch>
                            <a:fillRect/>
                          </a:stretch>
                        </pic:blipFill>
                        <pic:spPr>
                          <a:xfrm>
                            <a:off x="0" y="0"/>
                            <a:ext cx="808990" cy="911225"/>
                          </a:xfrm>
                          <a:prstGeom prst="rect">
                            <a:avLst/>
                          </a:prstGeom>
                          <a:noFill/>
                          <a:ln>
                            <a:noFill/>
                          </a:ln>
                        </pic:spPr>
                      </pic:pic>
                    </a:graphicData>
                  </a:graphic>
                </wp:anchor>
              </w:drawing>
            </w:r>
          </w:p>
        </w:tc>
      </w:tr>
      <w:tr w14:paraId="35AFF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547D">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C02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6CC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单大水池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4C3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规格：L1000*W700*H800mm（±10mm）；                                                       说明：1.优质SUS304-2B珐纹贴塑不锈钢板制造；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2.面板厚≧1.2mm，星盆斗δ≧1.2mm；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3.配优质SUS304不锈钢落水器、拦渣网；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4.带后挡板，立柱304φ≧38mm*1.2mm不锈钢圆管，拉挡304φ≧32mm*1.2mm不锈钢圆管。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A88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543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2A0B3">
            <w:pP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200025</wp:posOffset>
                  </wp:positionH>
                  <wp:positionV relativeFrom="paragraph">
                    <wp:posOffset>-254000</wp:posOffset>
                  </wp:positionV>
                  <wp:extent cx="589280" cy="772795"/>
                  <wp:effectExtent l="0" t="0" r="1270" b="8255"/>
                  <wp:wrapNone/>
                  <wp:docPr id="200" name="Picture_7"/>
                  <wp:cNvGraphicFramePr/>
                  <a:graphic xmlns:a="http://schemas.openxmlformats.org/drawingml/2006/main">
                    <a:graphicData uri="http://schemas.openxmlformats.org/drawingml/2006/picture">
                      <pic:pic xmlns:pic="http://schemas.openxmlformats.org/drawingml/2006/picture">
                        <pic:nvPicPr>
                          <pic:cNvPr id="200" name="Picture_7"/>
                          <pic:cNvPicPr/>
                        </pic:nvPicPr>
                        <pic:blipFill>
                          <a:blip r:embed="rId122"/>
                          <a:stretch>
                            <a:fillRect/>
                          </a:stretch>
                        </pic:blipFill>
                        <pic:spPr>
                          <a:xfrm>
                            <a:off x="0" y="0"/>
                            <a:ext cx="589280" cy="772795"/>
                          </a:xfrm>
                          <a:prstGeom prst="rect">
                            <a:avLst/>
                          </a:prstGeom>
                          <a:noFill/>
                          <a:ln>
                            <a:noFill/>
                          </a:ln>
                        </pic:spPr>
                      </pic:pic>
                    </a:graphicData>
                  </a:graphic>
                </wp:anchor>
              </w:drawing>
            </w:r>
          </w:p>
        </w:tc>
      </w:tr>
      <w:tr w14:paraId="5A69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468E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C03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5AD4">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双槽水池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F23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规格：L1500*W700*H800mm（±10mm）；                                                说明：1.优质SUS304-2B珐纹贴塑不锈钢板制造；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3215640</wp:posOffset>
                  </wp:positionH>
                  <wp:positionV relativeFrom="paragraph">
                    <wp:posOffset>342900</wp:posOffset>
                  </wp:positionV>
                  <wp:extent cx="624840" cy="725805"/>
                  <wp:effectExtent l="0" t="0" r="3810" b="17145"/>
                  <wp:wrapNone/>
                  <wp:docPr id="201" name="Picture_26_SpCnt_1"/>
                  <wp:cNvGraphicFramePr/>
                  <a:graphic xmlns:a="http://schemas.openxmlformats.org/drawingml/2006/main">
                    <a:graphicData uri="http://schemas.openxmlformats.org/drawingml/2006/picture">
                      <pic:pic xmlns:pic="http://schemas.openxmlformats.org/drawingml/2006/picture">
                        <pic:nvPicPr>
                          <pic:cNvPr id="201" name="Picture_26_SpCnt_1"/>
                          <pic:cNvPicPr/>
                        </pic:nvPicPr>
                        <pic:blipFill>
                          <a:blip r:embed="rId123"/>
                          <a:stretch>
                            <a:fillRect/>
                          </a:stretch>
                        </pic:blipFill>
                        <pic:spPr>
                          <a:xfrm>
                            <a:off x="0" y="0"/>
                            <a:ext cx="624840" cy="72580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2.面板厚≧1.2mm，星盆斗δ≧1.2mm；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3.配优质SUS304不锈钢落水器、拦渣网；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4.带后挡板，立柱304φ≧38mm*1.2mm不锈钢圆管，拉挡304φ≧32mm*1.2mm不锈钢圆管。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AB2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923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9E7C">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p>
        </w:tc>
      </w:tr>
      <w:tr w14:paraId="092B9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D55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C04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409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四层货架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62C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规格：L1200*W500*H1800mm（±10mm）；                                                  说明：1.优质SUS304-2B不锈钢管制造；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2.配不锈钢可调节脚，格栅型，加厚圆管；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3.框架方管≧50*25*1.0mm，格栅档≧40*20*1.0mm，立柱φ≧38*1.0mm。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694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95E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E3BF">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9525</wp:posOffset>
                  </wp:positionH>
                  <wp:positionV relativeFrom="paragraph">
                    <wp:posOffset>-82550</wp:posOffset>
                  </wp:positionV>
                  <wp:extent cx="1019175" cy="854710"/>
                  <wp:effectExtent l="0" t="0" r="9525" b="2540"/>
                  <wp:wrapNone/>
                  <wp:docPr id="202" name="Picture_8_SpCnt_1"/>
                  <wp:cNvGraphicFramePr/>
                  <a:graphic xmlns:a="http://schemas.openxmlformats.org/drawingml/2006/main">
                    <a:graphicData uri="http://schemas.openxmlformats.org/drawingml/2006/picture">
                      <pic:pic xmlns:pic="http://schemas.openxmlformats.org/drawingml/2006/picture">
                        <pic:nvPicPr>
                          <pic:cNvPr id="202" name="Picture_8_SpCnt_1"/>
                          <pic:cNvPicPr/>
                        </pic:nvPicPr>
                        <pic:blipFill>
                          <a:blip r:embed="rId124"/>
                          <a:stretch>
                            <a:fillRect/>
                          </a:stretch>
                        </pic:blipFill>
                        <pic:spPr>
                          <a:xfrm>
                            <a:off x="0" y="0"/>
                            <a:ext cx="1019175" cy="854710"/>
                          </a:xfrm>
                          <a:prstGeom prst="rect">
                            <a:avLst/>
                          </a:prstGeom>
                          <a:noFill/>
                          <a:ln>
                            <a:noFill/>
                          </a:ln>
                        </pic:spPr>
                      </pic:pic>
                    </a:graphicData>
                  </a:graphic>
                </wp:anchor>
              </w:drawing>
            </w:r>
          </w:p>
        </w:tc>
      </w:tr>
      <w:tr w14:paraId="05BD6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E967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C05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E38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步进式电开水器带底座</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52B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规格:480*320*810mm（±10mm）；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说明：1.发纹贴塑304不锈钢板制造；设缺水断电装置,产水量≥80L/h；水咀数2个。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B98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CF2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D3C4">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228600</wp:posOffset>
                  </wp:positionH>
                  <wp:positionV relativeFrom="paragraph">
                    <wp:posOffset>-9525</wp:posOffset>
                  </wp:positionV>
                  <wp:extent cx="527685" cy="497840"/>
                  <wp:effectExtent l="0" t="0" r="5715" b="16510"/>
                  <wp:wrapNone/>
                  <wp:docPr id="203" name="Picture_22"/>
                  <wp:cNvGraphicFramePr/>
                  <a:graphic xmlns:a="http://schemas.openxmlformats.org/drawingml/2006/main">
                    <a:graphicData uri="http://schemas.openxmlformats.org/drawingml/2006/picture">
                      <pic:pic xmlns:pic="http://schemas.openxmlformats.org/drawingml/2006/picture">
                        <pic:nvPicPr>
                          <pic:cNvPr id="203" name="Picture_22"/>
                          <pic:cNvPicPr/>
                        </pic:nvPicPr>
                        <pic:blipFill>
                          <a:blip r:embed="rId125"/>
                          <a:stretch>
                            <a:fillRect/>
                          </a:stretch>
                        </pic:blipFill>
                        <pic:spPr>
                          <a:xfrm>
                            <a:off x="0" y="0"/>
                            <a:ext cx="527685" cy="497840"/>
                          </a:xfrm>
                          <a:prstGeom prst="rect">
                            <a:avLst/>
                          </a:prstGeom>
                          <a:noFill/>
                          <a:ln>
                            <a:noFill/>
                          </a:ln>
                        </pic:spPr>
                      </pic:pic>
                    </a:graphicData>
                  </a:graphic>
                </wp:anchor>
              </w:drawing>
            </w:r>
          </w:p>
        </w:tc>
      </w:tr>
      <w:tr w14:paraId="0A8A8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93FD2">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C06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0951">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不锈钢豪华绞切肉三用机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2AB1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规格：L560*H480*W810mm（±10mm）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说明：功率：≥1.1kW,电压：220V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切肉片≥400kg/h；切肉丝≥200kg/h；绞肉≥100kg/h</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871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C02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9E62">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419100</wp:posOffset>
                  </wp:positionH>
                  <wp:positionV relativeFrom="paragraph">
                    <wp:posOffset>0</wp:posOffset>
                  </wp:positionV>
                  <wp:extent cx="450215" cy="890905"/>
                  <wp:effectExtent l="0" t="0" r="6985" b="4445"/>
                  <wp:wrapNone/>
                  <wp:docPr id="204" name="图片_263"/>
                  <wp:cNvGraphicFramePr/>
                  <a:graphic xmlns:a="http://schemas.openxmlformats.org/drawingml/2006/main">
                    <a:graphicData uri="http://schemas.openxmlformats.org/drawingml/2006/picture">
                      <pic:pic xmlns:pic="http://schemas.openxmlformats.org/drawingml/2006/picture">
                        <pic:nvPicPr>
                          <pic:cNvPr id="204" name="图片_263"/>
                          <pic:cNvPicPr/>
                        </pic:nvPicPr>
                        <pic:blipFill>
                          <a:blip r:embed="rId126"/>
                          <a:stretch>
                            <a:fillRect/>
                          </a:stretch>
                        </pic:blipFill>
                        <pic:spPr>
                          <a:xfrm>
                            <a:off x="0" y="0"/>
                            <a:ext cx="450215" cy="890905"/>
                          </a:xfrm>
                          <a:prstGeom prst="rect">
                            <a:avLst/>
                          </a:prstGeom>
                          <a:noFill/>
                          <a:ln>
                            <a:noFill/>
                          </a:ln>
                        </pic:spPr>
                      </pic:pic>
                    </a:graphicData>
                  </a:graphic>
                </wp:anchor>
              </w:drawing>
            </w:r>
          </w:p>
        </w:tc>
      </w:tr>
      <w:tr w14:paraId="27643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FC03">
            <w:pPr>
              <w:jc w:val="left"/>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D.切配间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B161">
            <w:pPr>
              <w:jc w:val="center"/>
              <w:rPr>
                <w:rFonts w:hint="eastAsia" w:ascii="宋体" w:hAnsi="宋体" w:eastAsia="宋体" w:cs="宋体"/>
                <w:b/>
                <w:bCs/>
                <w:i w:val="0"/>
                <w:iCs w:val="0"/>
                <w:color w:val="auto"/>
                <w:kern w:val="2"/>
                <w:sz w:val="24"/>
                <w:szCs w:val="24"/>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C812">
            <w:pPr>
              <w:jc w:val="center"/>
              <w:rPr>
                <w:rFonts w:hint="eastAsia" w:ascii="宋体" w:hAnsi="宋体" w:eastAsia="宋体" w:cs="宋体"/>
                <w:b/>
                <w:bCs/>
                <w:i w:val="0"/>
                <w:iCs w:val="0"/>
                <w:color w:val="auto"/>
                <w:kern w:val="2"/>
                <w:sz w:val="24"/>
                <w:szCs w:val="24"/>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7D593">
            <w:pPr>
              <w:jc w:val="left"/>
              <w:rPr>
                <w:rFonts w:hint="eastAsia" w:ascii="宋体" w:hAnsi="宋体" w:eastAsia="宋体" w:cs="宋体"/>
                <w:b/>
                <w:bCs/>
                <w:i w:val="0"/>
                <w:iCs w:val="0"/>
                <w:color w:val="auto"/>
                <w:kern w:val="2"/>
                <w:sz w:val="24"/>
                <w:szCs w:val="24"/>
                <w:u w:val="none"/>
                <w:lang w:val="en-US" w:eastAsia="zh-CN" w:bidi="ar-SA"/>
              </w:rPr>
            </w:pPr>
          </w:p>
        </w:tc>
      </w:tr>
      <w:tr w14:paraId="23356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F25E">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D01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C064">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墩头刀具消毒柜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993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规格：L1200*W600*H1800mm（±10mm）；                                                   说明：1.优质SUS304-2B珐纹贴塑不锈钢板制造δ≧1.2mm；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2.配不锈钢豪华型八棱调节脚，脚高150mm；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3.功率220V/0.6KW。                                                                    4.额定电压：220V；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5.控制方式：定时器；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6.消毒方式：紫外线；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7.烘干方式：红外线。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D56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1C4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473E0">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62230</wp:posOffset>
                  </wp:positionH>
                  <wp:positionV relativeFrom="paragraph">
                    <wp:posOffset>0</wp:posOffset>
                  </wp:positionV>
                  <wp:extent cx="453390" cy="518160"/>
                  <wp:effectExtent l="0" t="0" r="3810" b="15240"/>
                  <wp:wrapNone/>
                  <wp:docPr id="205" name="图片_3"/>
                  <wp:cNvGraphicFramePr/>
                  <a:graphic xmlns:a="http://schemas.openxmlformats.org/drawingml/2006/main">
                    <a:graphicData uri="http://schemas.openxmlformats.org/drawingml/2006/picture">
                      <pic:pic xmlns:pic="http://schemas.openxmlformats.org/drawingml/2006/picture">
                        <pic:nvPicPr>
                          <pic:cNvPr id="205" name="图片_3"/>
                          <pic:cNvPicPr/>
                        </pic:nvPicPr>
                        <pic:blipFill>
                          <a:blip r:embed="rId127"/>
                          <a:stretch>
                            <a:fillRect/>
                          </a:stretch>
                        </pic:blipFill>
                        <pic:spPr>
                          <a:xfrm>
                            <a:off x="0" y="0"/>
                            <a:ext cx="453390" cy="518160"/>
                          </a:xfrm>
                          <a:prstGeom prst="rect">
                            <a:avLst/>
                          </a:prstGeom>
                          <a:noFill/>
                          <a:ln>
                            <a:noFill/>
                          </a:ln>
                        </pic:spPr>
                      </pic:pic>
                    </a:graphicData>
                  </a:graphic>
                </wp:anchor>
              </w:drawing>
            </w:r>
          </w:p>
        </w:tc>
      </w:tr>
      <w:tr w14:paraId="58D39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A8FB">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D02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23FF">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侧单槽水池平台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864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规格：L1300*W700*H800mm（±10mm）；                                                                说明：1.SUS304-2B珐纹贴塑不锈钢板制造；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2.面板δ≥1.2mm，星盆斗δ≥1.2mm，星盆尺寸500*500*280mm（±3mm）；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3.配304不锈钢落水器、拦渣网；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4.带后挡板，304不锈钢立柱δ≥1.2mm,φ≥38mm圆管，304不锈钢拉挡δ≥1.2mm,φ≥32mm圆管。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E48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A30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131D">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01980" cy="577215"/>
                  <wp:effectExtent l="0" t="0" r="7620" b="13335"/>
                  <wp:wrapNone/>
                  <wp:docPr id="206" name="图片_19"/>
                  <wp:cNvGraphicFramePr/>
                  <a:graphic xmlns:a="http://schemas.openxmlformats.org/drawingml/2006/main">
                    <a:graphicData uri="http://schemas.openxmlformats.org/drawingml/2006/picture">
                      <pic:pic xmlns:pic="http://schemas.openxmlformats.org/drawingml/2006/picture">
                        <pic:nvPicPr>
                          <pic:cNvPr id="206" name="图片_19"/>
                          <pic:cNvPicPr/>
                        </pic:nvPicPr>
                        <pic:blipFill>
                          <a:blip r:embed="rId128"/>
                          <a:stretch>
                            <a:fillRect/>
                          </a:stretch>
                        </pic:blipFill>
                        <pic:spPr>
                          <a:xfrm>
                            <a:off x="0" y="0"/>
                            <a:ext cx="601980" cy="577215"/>
                          </a:xfrm>
                          <a:prstGeom prst="rect">
                            <a:avLst/>
                          </a:prstGeom>
                          <a:noFill/>
                          <a:ln>
                            <a:noFill/>
                          </a:ln>
                        </pic:spPr>
                      </pic:pic>
                    </a:graphicData>
                  </a:graphic>
                </wp:anchor>
              </w:drawing>
            </w:r>
          </w:p>
        </w:tc>
      </w:tr>
      <w:tr w14:paraId="0339A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2347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D03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1125">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四层货架净菜架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791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规格：L1200*W500*H1800mm（±10mm）；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说明：1.SUS304-2B不锈钢管制造；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2.配304不锈钢可调节脚，格栅型，圆管δ≥1.2mm，φ≥38mm；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3.304不锈钢框架,方管δ≥50*25*1mm，格栅档δ≥40*20*1mm，立柱δ≥1mm，φ≥38mm。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BA22">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D76D">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CFEC">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09600" cy="511175"/>
                  <wp:effectExtent l="0" t="0" r="0" b="3175"/>
                  <wp:wrapNone/>
                  <wp:docPr id="207" name="Picture_8_SpCnt_1_SpCnt_1"/>
                  <wp:cNvGraphicFramePr/>
                  <a:graphic xmlns:a="http://schemas.openxmlformats.org/drawingml/2006/main">
                    <a:graphicData uri="http://schemas.openxmlformats.org/drawingml/2006/picture">
                      <pic:pic xmlns:pic="http://schemas.openxmlformats.org/drawingml/2006/picture">
                        <pic:nvPicPr>
                          <pic:cNvPr id="207" name="Picture_8_SpCnt_1_SpCnt_1"/>
                          <pic:cNvPicPr/>
                        </pic:nvPicPr>
                        <pic:blipFill>
                          <a:blip r:embed="rId129"/>
                          <a:stretch>
                            <a:fillRect/>
                          </a:stretch>
                        </pic:blipFill>
                        <pic:spPr>
                          <a:xfrm>
                            <a:off x="0" y="0"/>
                            <a:ext cx="609600" cy="511175"/>
                          </a:xfrm>
                          <a:prstGeom prst="rect">
                            <a:avLst/>
                          </a:prstGeom>
                          <a:noFill/>
                          <a:ln>
                            <a:noFill/>
                          </a:ln>
                        </pic:spPr>
                      </pic:pic>
                    </a:graphicData>
                  </a:graphic>
                </wp:anchor>
              </w:drawing>
            </w:r>
          </w:p>
        </w:tc>
      </w:tr>
      <w:tr w14:paraId="6EC2E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465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D04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CF15">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两层档工作台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BAB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规格：L1800*W700*H800mm（±10mm）；                                                       说明：                                                                              1.SUS304-2B珐纹贴塑不锈钢板制造；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2.板面δ≥1.2mm，不锈钢加强筋δ≥1mm；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3.加强板采用优质杉木板，δ≥20mm；                                                           4.304不锈钢框架，方管δ≥50*25*1.2mm，格栅档δ≥40*20*1.2mm；                         5.304不锈钢立柱，圆管δ≥1.2mm，φ≥38mm，配304不锈钢可调节脚。</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888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4A5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6D09">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19125" cy="371475"/>
                  <wp:effectExtent l="0" t="0" r="9525" b="9525"/>
                  <wp:wrapNone/>
                  <wp:docPr id="208" name="Picture_18_SpCnt_2"/>
                  <wp:cNvGraphicFramePr/>
                  <a:graphic xmlns:a="http://schemas.openxmlformats.org/drawingml/2006/main">
                    <a:graphicData uri="http://schemas.openxmlformats.org/drawingml/2006/picture">
                      <pic:pic xmlns:pic="http://schemas.openxmlformats.org/drawingml/2006/picture">
                        <pic:nvPicPr>
                          <pic:cNvPr id="208" name="Picture_18_SpCnt_2"/>
                          <pic:cNvPicPr/>
                        </pic:nvPicPr>
                        <pic:blipFill>
                          <a:blip r:embed="rId130"/>
                          <a:stretch>
                            <a:fillRect/>
                          </a:stretch>
                        </pic:blipFill>
                        <pic:spPr>
                          <a:xfrm>
                            <a:off x="0" y="0"/>
                            <a:ext cx="619125" cy="371475"/>
                          </a:xfrm>
                          <a:prstGeom prst="rect">
                            <a:avLst/>
                          </a:prstGeom>
                          <a:noFill/>
                          <a:ln>
                            <a:noFill/>
                          </a:ln>
                        </pic:spPr>
                      </pic:pic>
                    </a:graphicData>
                  </a:graphic>
                </wp:anchor>
              </w:drawing>
            </w:r>
          </w:p>
        </w:tc>
      </w:tr>
      <w:tr w14:paraId="76EFF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17E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D05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6E56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洗地龙头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618AC8B0">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规格：15米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说明：喉管自动回卷装置，T&amp;S蓝色软管，可承受120°C的高温以及300PSI高压；可安装于墙壁、天花板或台柜下；配置喉管止动器，可调节；流量：5.37升/分钟10.7M台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AB5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C52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E052D">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598170" cy="833120"/>
                  <wp:effectExtent l="0" t="0" r="11430" b="5080"/>
                  <wp:wrapNone/>
                  <wp:docPr id="209" name="Picture_58"/>
                  <wp:cNvGraphicFramePr/>
                  <a:graphic xmlns:a="http://schemas.openxmlformats.org/drawingml/2006/main">
                    <a:graphicData uri="http://schemas.openxmlformats.org/drawingml/2006/picture">
                      <pic:pic xmlns:pic="http://schemas.openxmlformats.org/drawingml/2006/picture">
                        <pic:nvPicPr>
                          <pic:cNvPr id="209" name="Picture_58"/>
                          <pic:cNvPicPr/>
                        </pic:nvPicPr>
                        <pic:blipFill>
                          <a:blip r:embed="rId131"/>
                          <a:stretch>
                            <a:fillRect/>
                          </a:stretch>
                        </pic:blipFill>
                        <pic:spPr>
                          <a:xfrm>
                            <a:off x="0" y="0"/>
                            <a:ext cx="598170" cy="833120"/>
                          </a:xfrm>
                          <a:prstGeom prst="rect">
                            <a:avLst/>
                          </a:prstGeom>
                          <a:noFill/>
                          <a:ln>
                            <a:noFill/>
                          </a:ln>
                        </pic:spPr>
                      </pic:pic>
                    </a:graphicData>
                  </a:graphic>
                </wp:anchor>
              </w:drawing>
            </w:r>
          </w:p>
        </w:tc>
      </w:tr>
      <w:tr w14:paraId="3A946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9228">
            <w:pPr>
              <w:jc w:val="left"/>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E.烹饪间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42AE">
            <w:pPr>
              <w:jc w:val="center"/>
              <w:rPr>
                <w:rFonts w:hint="eastAsia" w:ascii="宋体" w:hAnsi="宋体" w:eastAsia="宋体" w:cs="宋体"/>
                <w:b/>
                <w:bCs/>
                <w:i w:val="0"/>
                <w:iCs w:val="0"/>
                <w:color w:val="auto"/>
                <w:kern w:val="2"/>
                <w:sz w:val="24"/>
                <w:szCs w:val="24"/>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CFEF">
            <w:pPr>
              <w:jc w:val="center"/>
              <w:rPr>
                <w:rFonts w:hint="eastAsia" w:ascii="宋体" w:hAnsi="宋体" w:eastAsia="宋体" w:cs="宋体"/>
                <w:b/>
                <w:bCs/>
                <w:i w:val="0"/>
                <w:iCs w:val="0"/>
                <w:color w:val="auto"/>
                <w:kern w:val="2"/>
                <w:sz w:val="24"/>
                <w:szCs w:val="24"/>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8BC39">
            <w:pPr>
              <w:jc w:val="left"/>
              <w:rPr>
                <w:rFonts w:hint="eastAsia" w:ascii="宋体" w:hAnsi="宋体" w:eastAsia="宋体" w:cs="宋体"/>
                <w:b/>
                <w:bCs/>
                <w:i w:val="0"/>
                <w:iCs w:val="0"/>
                <w:color w:val="auto"/>
                <w:kern w:val="2"/>
                <w:sz w:val="24"/>
                <w:szCs w:val="24"/>
                <w:u w:val="none"/>
                <w:lang w:val="en-US" w:eastAsia="zh-CN" w:bidi="ar-SA"/>
              </w:rPr>
            </w:pPr>
          </w:p>
        </w:tc>
      </w:tr>
      <w:tr w14:paraId="5453A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AC09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405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单向打荷台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CBBF">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规格：L1800*W800*H800mm（±10mm）；                                                说明：1.优质SUS304-2B珐纹贴塑不锈钢板制造；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2.台面厚度δ≧1.5mm；加强板采用优质杉木板，厚度≧20mm；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3.内置一层板δ≧1.0mm；侧板、背板、底板δ≧1.0mm；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4.配4扇不锈钢吊式移门，厚度δ≧1.0mm，配不锈钢可调节脚。</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07C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E23D">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41FEB">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71500" cy="514350"/>
                  <wp:effectExtent l="0" t="0" r="0" b="0"/>
                  <wp:wrapNone/>
                  <wp:docPr id="210" name="图片_42"/>
                  <wp:cNvGraphicFramePr/>
                  <a:graphic xmlns:a="http://schemas.openxmlformats.org/drawingml/2006/main">
                    <a:graphicData uri="http://schemas.openxmlformats.org/drawingml/2006/picture">
                      <pic:pic xmlns:pic="http://schemas.openxmlformats.org/drawingml/2006/picture">
                        <pic:nvPicPr>
                          <pic:cNvPr id="210" name="图片_42"/>
                          <pic:cNvPicPr/>
                        </pic:nvPicPr>
                        <pic:blipFill>
                          <a:blip r:embed="rId132"/>
                          <a:stretch>
                            <a:fillRect/>
                          </a:stretch>
                        </pic:blipFill>
                        <pic:spPr>
                          <a:xfrm>
                            <a:off x="0" y="0"/>
                            <a:ext cx="571500" cy="5143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86360</wp:posOffset>
                  </wp:positionH>
                  <wp:positionV relativeFrom="paragraph">
                    <wp:posOffset>97790</wp:posOffset>
                  </wp:positionV>
                  <wp:extent cx="0" cy="664210"/>
                  <wp:effectExtent l="0" t="0" r="0" b="0"/>
                  <wp:wrapNone/>
                  <wp:docPr id="211" name="图片_103"/>
                  <wp:cNvGraphicFramePr/>
                  <a:graphic xmlns:a="http://schemas.openxmlformats.org/drawingml/2006/main">
                    <a:graphicData uri="http://schemas.openxmlformats.org/drawingml/2006/picture">
                      <pic:pic xmlns:pic="http://schemas.openxmlformats.org/drawingml/2006/picture">
                        <pic:nvPicPr>
                          <pic:cNvPr id="211" name="图片_103"/>
                          <pic:cNvPicPr/>
                        </pic:nvPicPr>
                        <pic:blipFill>
                          <a:blip r:embed="rId133"/>
                          <a:stretch>
                            <a:fillRect/>
                          </a:stretch>
                        </pic:blipFill>
                        <pic:spPr>
                          <a:xfrm>
                            <a:off x="0" y="0"/>
                            <a:ext cx="0" cy="664210"/>
                          </a:xfrm>
                          <a:prstGeom prst="rect">
                            <a:avLst/>
                          </a:prstGeom>
                          <a:noFill/>
                          <a:ln>
                            <a:noFill/>
                          </a:ln>
                        </pic:spPr>
                      </pic:pic>
                    </a:graphicData>
                  </a:graphic>
                </wp:anchor>
              </w:drawing>
            </w:r>
          </w:p>
        </w:tc>
      </w:tr>
      <w:tr w14:paraId="5AD59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724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DDC5">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调料柜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BB8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规格：L500*W1200*H800mm（±10mm）；                                             1.面板采用304#≥1.2mm覆膜磨砂不锈钢板；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2.靠背采用304# ≥1.2mm厚不锈钢板；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3.立柱采用Ф≥51不锈钢管，配不锈钢子弹脚</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6AF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E23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6EA3D">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17220" cy="532765"/>
                  <wp:effectExtent l="0" t="0" r="11430" b="635"/>
                  <wp:wrapNone/>
                  <wp:docPr id="212" name="Picture_2"/>
                  <wp:cNvGraphicFramePr/>
                  <a:graphic xmlns:a="http://schemas.openxmlformats.org/drawingml/2006/main">
                    <a:graphicData uri="http://schemas.openxmlformats.org/drawingml/2006/picture">
                      <pic:pic xmlns:pic="http://schemas.openxmlformats.org/drawingml/2006/picture">
                        <pic:nvPicPr>
                          <pic:cNvPr id="212" name="Picture_2"/>
                          <pic:cNvPicPr/>
                        </pic:nvPicPr>
                        <pic:blipFill>
                          <a:blip r:embed="rId134"/>
                          <a:stretch>
                            <a:fillRect/>
                          </a:stretch>
                        </pic:blipFill>
                        <pic:spPr>
                          <a:xfrm>
                            <a:off x="0" y="0"/>
                            <a:ext cx="617220" cy="532765"/>
                          </a:xfrm>
                          <a:prstGeom prst="rect">
                            <a:avLst/>
                          </a:prstGeom>
                          <a:noFill/>
                          <a:ln>
                            <a:noFill/>
                          </a:ln>
                        </pic:spPr>
                      </pic:pic>
                    </a:graphicData>
                  </a:graphic>
                </wp:anchor>
              </w:drawing>
            </w:r>
          </w:p>
        </w:tc>
      </w:tr>
      <w:tr w14:paraId="4271C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992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5CE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燃气双眼大锅节能炒灶（熄火保护）</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3D7B">
            <w:pPr>
              <w:keepNext w:val="0"/>
              <w:keepLines w:val="0"/>
              <w:widowControl/>
              <w:suppressLineNumbers w:val="0"/>
              <w:spacing w:after="200" w:afterAutospacing="0"/>
              <w:jc w:val="left"/>
              <w:textAlignment w:val="center"/>
              <w:rPr>
                <w:rFonts w:hint="eastAsia" w:ascii="宋体" w:hAnsi="宋体" w:eastAsia="宋体" w:cs="宋体"/>
                <w:i w:val="0"/>
                <w:iCs w:val="0"/>
                <w:color w:val="auto"/>
                <w:kern w:val="2"/>
                <w:sz w:val="20"/>
                <w:szCs w:val="20"/>
                <w:u w:val="none"/>
                <w:lang w:val="en-US" w:eastAsia="zh-CN" w:bidi="ar-SA"/>
              </w:rPr>
            </w:pPr>
            <w:r>
              <w:rPr>
                <w:rStyle w:val="968"/>
                <w:color w:val="auto"/>
                <w:lang w:val="en-US" w:eastAsia="zh-CN" w:bidi="ar"/>
              </w:rPr>
              <w:t>规格：2100*1200*800（±10）mm；</w:t>
            </w:r>
            <w:r>
              <w:rPr>
                <w:rStyle w:val="968"/>
                <w:color w:val="auto"/>
                <w:lang w:val="en-US" w:eastAsia="zh-CN" w:bidi="ar"/>
              </w:rPr>
              <w:br w:type="textWrapping"/>
            </w:r>
            <w:r>
              <w:rPr>
                <w:rStyle w:val="968"/>
                <w:color w:val="auto"/>
                <w:lang w:val="en-US" w:eastAsia="zh-CN" w:bidi="ar"/>
              </w:rPr>
              <w:t>1.采用304不锈钢板材制作；</w:t>
            </w:r>
            <w:r>
              <w:rPr>
                <w:rStyle w:val="968"/>
                <w:color w:val="auto"/>
                <w:lang w:val="en-US" w:eastAsia="zh-CN" w:bidi="ar"/>
              </w:rPr>
              <w:br w:type="textWrapping"/>
            </w:r>
            <w:r>
              <w:rPr>
                <w:rStyle w:val="968"/>
                <w:color w:val="auto"/>
                <w:lang w:val="en-US" w:eastAsia="zh-CN" w:bidi="ar"/>
              </w:rPr>
              <w:t>2.面板采用</w:t>
            </w:r>
            <w:r>
              <w:rPr>
                <w:rStyle w:val="969"/>
                <w:rFonts w:eastAsia="宋体"/>
                <w:color w:val="auto"/>
                <w:lang w:val="en-US" w:eastAsia="zh-CN" w:bidi="ar"/>
              </w:rPr>
              <w:t>δ</w:t>
            </w:r>
            <w:r>
              <w:rPr>
                <w:rFonts w:hint="eastAsia" w:ascii="宋体" w:hAnsi="宋体" w:eastAsia="宋体" w:cs="宋体"/>
                <w:i w:val="0"/>
                <w:iCs w:val="0"/>
                <w:color w:val="auto"/>
                <w:kern w:val="0"/>
                <w:sz w:val="20"/>
                <w:szCs w:val="20"/>
                <w:u w:val="none"/>
                <w:lang w:val="en-US" w:eastAsia="zh-CN" w:bidi="ar"/>
              </w:rPr>
              <w:t>≧</w:t>
            </w:r>
            <w:r>
              <w:rPr>
                <w:rStyle w:val="968"/>
                <w:color w:val="auto"/>
                <w:lang w:val="en-US" w:eastAsia="zh-CN" w:bidi="ar"/>
              </w:rPr>
              <w:t>1.2mm不锈钢板，炉灶框沿采用</w:t>
            </w:r>
            <w:r>
              <w:rPr>
                <w:rStyle w:val="969"/>
                <w:rFonts w:eastAsia="宋体"/>
                <w:color w:val="auto"/>
                <w:lang w:val="en-US" w:eastAsia="zh-CN" w:bidi="ar"/>
              </w:rPr>
              <w:t>δ</w:t>
            </w:r>
            <w:r>
              <w:rPr>
                <w:rFonts w:hint="eastAsia" w:ascii="宋体" w:hAnsi="宋体" w:eastAsia="宋体" w:cs="宋体"/>
                <w:i w:val="0"/>
                <w:iCs w:val="0"/>
                <w:color w:val="auto"/>
                <w:kern w:val="0"/>
                <w:sz w:val="20"/>
                <w:szCs w:val="20"/>
                <w:u w:val="none"/>
                <w:lang w:val="en-US" w:eastAsia="zh-CN" w:bidi="ar"/>
              </w:rPr>
              <w:t>≧</w:t>
            </w:r>
            <w:r>
              <w:rPr>
                <w:rStyle w:val="968"/>
                <w:color w:val="auto"/>
                <w:lang w:val="en-US" w:eastAsia="zh-CN" w:bidi="ar"/>
              </w:rPr>
              <w:t>1.2mm不锈钢板，前群板、侧群板和后背板采用</w:t>
            </w:r>
            <w:r>
              <w:rPr>
                <w:rStyle w:val="969"/>
                <w:rFonts w:eastAsia="宋体"/>
                <w:color w:val="auto"/>
                <w:lang w:val="en-US" w:eastAsia="zh-CN" w:bidi="ar"/>
              </w:rPr>
              <w:t>δ</w:t>
            </w:r>
            <w:r>
              <w:rPr>
                <w:rFonts w:hint="eastAsia" w:ascii="宋体" w:hAnsi="宋体" w:eastAsia="宋体" w:cs="宋体"/>
                <w:i w:val="0"/>
                <w:iCs w:val="0"/>
                <w:color w:val="auto"/>
                <w:kern w:val="0"/>
                <w:sz w:val="20"/>
                <w:szCs w:val="20"/>
                <w:u w:val="none"/>
                <w:lang w:val="en-US" w:eastAsia="zh-CN" w:bidi="ar"/>
              </w:rPr>
              <w:t>≧</w:t>
            </w:r>
            <w:r>
              <w:rPr>
                <w:rStyle w:val="968"/>
                <w:color w:val="auto"/>
                <w:lang w:val="en-US" w:eastAsia="zh-CN" w:bidi="ar"/>
              </w:rPr>
              <w:t>0.8mm不锈钢板；</w:t>
            </w:r>
            <w:r>
              <w:rPr>
                <w:rStyle w:val="968"/>
                <w:color w:val="auto"/>
                <w:lang w:val="en-US" w:eastAsia="zh-CN" w:bidi="ar"/>
              </w:rPr>
              <w:br w:type="textWrapping"/>
            </w:r>
            <w:r>
              <w:rPr>
                <w:rStyle w:val="968"/>
                <w:color w:val="auto"/>
                <w:lang w:val="en-US" w:eastAsia="zh-CN" w:bidi="ar"/>
              </w:rPr>
              <w:t>3.主骨架采用</w:t>
            </w:r>
            <w:r>
              <w:rPr>
                <w:rFonts w:hint="eastAsia" w:ascii="宋体" w:hAnsi="宋体" w:eastAsia="宋体" w:cs="宋体"/>
                <w:i w:val="0"/>
                <w:iCs w:val="0"/>
                <w:color w:val="auto"/>
                <w:kern w:val="0"/>
                <w:sz w:val="20"/>
                <w:szCs w:val="20"/>
                <w:u w:val="none"/>
                <w:lang w:val="en-US" w:eastAsia="zh-CN" w:bidi="ar"/>
              </w:rPr>
              <w:t>≧</w:t>
            </w:r>
            <w:r>
              <w:rPr>
                <w:rStyle w:val="968"/>
                <w:color w:val="auto"/>
                <w:lang w:val="en-US" w:eastAsia="zh-CN" w:bidi="ar"/>
              </w:rPr>
              <w:t>40×4mm角钢，炉面衬板、炉膛采用</w:t>
            </w:r>
            <w:r>
              <w:rPr>
                <w:rStyle w:val="969"/>
                <w:rFonts w:eastAsia="宋体"/>
                <w:color w:val="auto"/>
                <w:lang w:val="en-US" w:eastAsia="zh-CN" w:bidi="ar"/>
              </w:rPr>
              <w:t>δ</w:t>
            </w:r>
            <w:r>
              <w:rPr>
                <w:rFonts w:hint="eastAsia" w:ascii="宋体" w:hAnsi="宋体" w:eastAsia="宋体" w:cs="宋体"/>
                <w:i w:val="0"/>
                <w:iCs w:val="0"/>
                <w:color w:val="auto"/>
                <w:kern w:val="0"/>
                <w:sz w:val="20"/>
                <w:szCs w:val="20"/>
                <w:u w:val="none"/>
                <w:lang w:val="en-US" w:eastAsia="zh-CN" w:bidi="ar"/>
              </w:rPr>
              <w:t>≧</w:t>
            </w:r>
            <w:r>
              <w:rPr>
                <w:rStyle w:val="968"/>
                <w:color w:val="auto"/>
                <w:lang w:val="en-US" w:eastAsia="zh-CN" w:bidi="ar"/>
              </w:rPr>
              <w:t>1.2mm A3铁板，衬板与面板间垫隔有石棉隔热材料；</w:t>
            </w:r>
            <w:r>
              <w:rPr>
                <w:rStyle w:val="968"/>
                <w:color w:val="auto"/>
                <w:lang w:val="en-US" w:eastAsia="zh-CN" w:bidi="ar"/>
              </w:rPr>
              <w:br w:type="textWrapping"/>
            </w:r>
            <w:r>
              <w:rPr>
                <w:rStyle w:val="968"/>
                <w:color w:val="auto"/>
                <w:lang w:val="en-US" w:eastAsia="zh-CN" w:bidi="ar"/>
              </w:rPr>
              <w:t>4.炉脚采用DG50钢管外套</w:t>
            </w:r>
            <w:r>
              <w:rPr>
                <w:rStyle w:val="969"/>
                <w:rFonts w:eastAsia="宋体"/>
                <w:color w:val="auto"/>
                <w:lang w:val="en-US" w:eastAsia="zh-CN" w:bidi="ar"/>
              </w:rPr>
              <w:t>Ф</w:t>
            </w:r>
            <w:r>
              <w:rPr>
                <w:rFonts w:hint="eastAsia" w:ascii="宋体" w:hAnsi="宋体" w:eastAsia="宋体" w:cs="宋体"/>
                <w:i w:val="0"/>
                <w:iCs w:val="0"/>
                <w:color w:val="auto"/>
                <w:kern w:val="0"/>
                <w:sz w:val="20"/>
                <w:szCs w:val="20"/>
                <w:u w:val="none"/>
                <w:lang w:val="en-US" w:eastAsia="zh-CN" w:bidi="ar"/>
              </w:rPr>
              <w:t>≧</w:t>
            </w:r>
            <w:r>
              <w:rPr>
                <w:rStyle w:val="968"/>
                <w:color w:val="auto"/>
                <w:lang w:val="en-US" w:eastAsia="zh-CN" w:bidi="ar"/>
              </w:rPr>
              <w:t>51×0.8mm不锈管，下部装有M24可调螺栓；</w:t>
            </w:r>
            <w:r>
              <w:rPr>
                <w:rStyle w:val="968"/>
                <w:color w:val="auto"/>
                <w:lang w:val="en-US" w:eastAsia="zh-CN" w:bidi="ar"/>
              </w:rPr>
              <w:br w:type="textWrapping"/>
            </w:r>
            <w:r>
              <w:rPr>
                <w:rStyle w:val="968"/>
                <w:color w:val="auto"/>
                <w:lang w:val="en-US" w:eastAsia="zh-CN" w:bidi="ar"/>
              </w:rPr>
              <w:t>5.安装有优质摇摆水龙头、气阀、风阀，配有点火棒和隔渣水槽盖；</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FA5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416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5F8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12065</wp:posOffset>
                  </wp:positionH>
                  <wp:positionV relativeFrom="paragraph">
                    <wp:posOffset>93980</wp:posOffset>
                  </wp:positionV>
                  <wp:extent cx="649605" cy="937260"/>
                  <wp:effectExtent l="0" t="0" r="17145" b="15240"/>
                  <wp:wrapNone/>
                  <wp:docPr id="213" name="Picture_1"/>
                  <wp:cNvGraphicFramePr/>
                  <a:graphic xmlns:a="http://schemas.openxmlformats.org/drawingml/2006/main">
                    <a:graphicData uri="http://schemas.openxmlformats.org/drawingml/2006/picture">
                      <pic:pic xmlns:pic="http://schemas.openxmlformats.org/drawingml/2006/picture">
                        <pic:nvPicPr>
                          <pic:cNvPr id="213" name="Picture_1"/>
                          <pic:cNvPicPr/>
                        </pic:nvPicPr>
                        <pic:blipFill>
                          <a:blip r:embed="rId135"/>
                          <a:stretch>
                            <a:fillRect/>
                          </a:stretch>
                        </pic:blipFill>
                        <pic:spPr>
                          <a:xfrm>
                            <a:off x="0" y="0"/>
                            <a:ext cx="649605" cy="937260"/>
                          </a:xfrm>
                          <a:prstGeom prst="rect">
                            <a:avLst/>
                          </a:prstGeom>
                          <a:noFill/>
                          <a:ln>
                            <a:noFill/>
                          </a:ln>
                        </pic:spPr>
                      </pic:pic>
                    </a:graphicData>
                  </a:graphic>
                </wp:anchor>
              </w:drawing>
            </w:r>
          </w:p>
        </w:tc>
      </w:tr>
      <w:tr w14:paraId="67191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7E9FB">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4561">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燃气一眼一汤节能炒灶（熄火保护）</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378448D3">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规格：L1000*W1050*H800mm（±10mm）；                                                           说明：1.SUS304-2B珐纹贴塑不锈钢板制造，台面一次性模压成型；台面厚度δ≥1.2mm；面板、侧板、后板δ≥1mm；锅围、尾围δ≥1mm；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2.脚φ≥48mm，δ壁≥2mm；脚φ≥48mm，δ壁≥2mm壁铁管外套φ≥50mm304不锈钢管；配助燃鼓风机2台、摇摆龙头2个、炉膛φ≥730mm/300mm；                                                3.功率：220V/250W；                                                                             4.炉内胆δ≥3mmA3铁板；炉架40*40mm角铁(国标)；红丹防锈处理三遍；台面保温层厚度30mm，采用高温高密度隔热硅酸铝纤维板；炉膛δ≥50mm耐高温材料围砌，后烟道设计，配全不锈钢预混式节能环保炉头；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5.一键式风机、熄火保护及电子打火设计，自动脉冲电子点火，配置离子火焰监控，配置燃气主火阀，配置风气联动装置。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3383">
            <w:pPr>
              <w:keepNext w:val="0"/>
              <w:keepLines w:val="0"/>
              <w:widowControl/>
              <w:suppressLineNumbers w:val="0"/>
              <w:jc w:val="center"/>
              <w:textAlignment w:val="center"/>
              <w:rPr>
                <w:rFonts w:hint="eastAsia" w:ascii="宋体" w:hAnsi="宋体" w:eastAsia="宋体" w:cs="宋体"/>
                <w:i w:val="0"/>
                <w:iCs w:val="0"/>
                <w:color w:val="auto"/>
                <w:kern w:val="2"/>
                <w:sz w:val="19"/>
                <w:szCs w:val="19"/>
                <w:u w:val="none"/>
                <w:lang w:val="en-US" w:eastAsia="zh-CN" w:bidi="ar-SA"/>
              </w:rPr>
            </w:pPr>
            <w:r>
              <w:rPr>
                <w:rFonts w:hint="eastAsia" w:ascii="宋体" w:hAnsi="宋体" w:eastAsia="宋体" w:cs="宋体"/>
                <w:i w:val="0"/>
                <w:iCs w:val="0"/>
                <w:color w:val="auto"/>
                <w:kern w:val="0"/>
                <w:sz w:val="19"/>
                <w:szCs w:val="19"/>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A4D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A001">
            <w:pPr>
              <w:keepNext w:val="0"/>
              <w:keepLines w:val="0"/>
              <w:widowControl/>
              <w:suppressLineNumbers w:val="0"/>
              <w:jc w:val="both"/>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24840" cy="1036955"/>
                  <wp:effectExtent l="0" t="0" r="3810" b="10795"/>
                  <wp:wrapNone/>
                  <wp:docPr id="214" name="Picture_4"/>
                  <wp:cNvGraphicFramePr/>
                  <a:graphic xmlns:a="http://schemas.openxmlformats.org/drawingml/2006/main">
                    <a:graphicData uri="http://schemas.openxmlformats.org/drawingml/2006/picture">
                      <pic:pic xmlns:pic="http://schemas.openxmlformats.org/drawingml/2006/picture">
                        <pic:nvPicPr>
                          <pic:cNvPr id="214" name="Picture_4"/>
                          <pic:cNvPicPr/>
                        </pic:nvPicPr>
                        <pic:blipFill>
                          <a:blip r:embed="rId136"/>
                          <a:stretch>
                            <a:fillRect/>
                          </a:stretch>
                        </pic:blipFill>
                        <pic:spPr>
                          <a:xfrm>
                            <a:off x="0" y="0"/>
                            <a:ext cx="624840" cy="1036955"/>
                          </a:xfrm>
                          <a:prstGeom prst="rect">
                            <a:avLst/>
                          </a:prstGeom>
                          <a:noFill/>
                          <a:ln>
                            <a:noFill/>
                          </a:ln>
                        </pic:spPr>
                      </pic:pic>
                    </a:graphicData>
                  </a:graphic>
                </wp:anchor>
              </w:drawing>
            </w:r>
          </w:p>
        </w:tc>
      </w:tr>
      <w:tr w14:paraId="59AB0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61DD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EE0E">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双门燃气蒸饭车</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145731B2">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946150</wp:posOffset>
                  </wp:positionH>
                  <wp:positionV relativeFrom="paragraph">
                    <wp:posOffset>108585</wp:posOffset>
                  </wp:positionV>
                  <wp:extent cx="8890" cy="39370"/>
                  <wp:effectExtent l="0" t="0" r="10160" b="17780"/>
                  <wp:wrapNone/>
                  <wp:docPr id="215" name="图片_34_SpCnt_1"/>
                  <wp:cNvGraphicFramePr/>
                  <a:graphic xmlns:a="http://schemas.openxmlformats.org/drawingml/2006/main">
                    <a:graphicData uri="http://schemas.openxmlformats.org/drawingml/2006/picture">
                      <pic:pic xmlns:pic="http://schemas.openxmlformats.org/drawingml/2006/picture">
                        <pic:nvPicPr>
                          <pic:cNvPr id="215" name="图片_34_SpCnt_1"/>
                          <pic:cNvPicPr/>
                        </pic:nvPicPr>
                        <pic:blipFill>
                          <a:blip r:embed="rId137"/>
                          <a:stretch>
                            <a:fillRect/>
                          </a:stretch>
                        </pic:blipFill>
                        <pic:spPr>
                          <a:xfrm>
                            <a:off x="0" y="0"/>
                            <a:ext cx="8890" cy="3937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 xml:space="preserve">规格：24盘；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1.整机柜体采用优质SUS304-2B珐纹贴塑不锈钢板制造；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2.微电脑控制缺水保护、过热保护、定时定温。</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3.手轮式门铰链全不锈钢铸件;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4.框架夹层高密度保温材料；整体发泡工艺；自动进水、缺水保护；蒸汽自动泄压功能；上置压力表。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5.配24个冲压成型的不锈钢蒸饭盆；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6.安装有优质气阀、配有点火棒；</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7.优质火排式燃烧器，柜体为双层加保温棉制作；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8.灶具采用熄火保护装置，自动打火装置。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E74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05E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FE5E">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79120" cy="799465"/>
                  <wp:effectExtent l="0" t="0" r="11430" b="635"/>
                  <wp:wrapNone/>
                  <wp:docPr id="216" name="图片_43"/>
                  <wp:cNvGraphicFramePr/>
                  <a:graphic xmlns:a="http://schemas.openxmlformats.org/drawingml/2006/main">
                    <a:graphicData uri="http://schemas.openxmlformats.org/drawingml/2006/picture">
                      <pic:pic xmlns:pic="http://schemas.openxmlformats.org/drawingml/2006/picture">
                        <pic:nvPicPr>
                          <pic:cNvPr id="216" name="图片_43"/>
                          <pic:cNvPicPr/>
                        </pic:nvPicPr>
                        <pic:blipFill>
                          <a:blip r:embed="rId138"/>
                          <a:stretch>
                            <a:fillRect/>
                          </a:stretch>
                        </pic:blipFill>
                        <pic:spPr>
                          <a:xfrm>
                            <a:off x="0" y="0"/>
                            <a:ext cx="579120" cy="799465"/>
                          </a:xfrm>
                          <a:prstGeom prst="rect">
                            <a:avLst/>
                          </a:prstGeom>
                          <a:noFill/>
                          <a:ln>
                            <a:noFill/>
                          </a:ln>
                        </pic:spPr>
                      </pic:pic>
                    </a:graphicData>
                  </a:graphic>
                </wp:anchor>
              </w:drawing>
            </w:r>
          </w:p>
        </w:tc>
      </w:tr>
      <w:tr w14:paraId="2B06C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A141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E06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46CE">
            <w:pPr>
              <w:keepNext w:val="0"/>
              <w:keepLines w:val="0"/>
              <w:widowControl/>
              <w:suppressLineNumbers w:val="0"/>
              <w:jc w:val="left"/>
              <w:textAlignment w:val="center"/>
              <w:rPr>
                <w:rFonts w:hint="eastAsia" w:ascii="宋体" w:hAnsi="宋体" w:eastAsia="宋体" w:cs="宋体"/>
                <w:i w:val="0"/>
                <w:iCs w:val="0"/>
                <w:color w:val="auto"/>
                <w:kern w:val="2"/>
                <w:sz w:val="20"/>
                <w:szCs w:val="20"/>
                <w:u w:val="single"/>
                <w:lang w:val="en-US" w:eastAsia="zh-CN" w:bidi="ar-SA"/>
              </w:rPr>
            </w:pPr>
            <w:r>
              <w:rPr>
                <w:rStyle w:val="970"/>
                <w:color w:val="auto"/>
                <w:lang w:val="en-US" w:eastAsia="zh-CN" w:bidi="ar"/>
              </w:rPr>
              <w:t>（燃气）</w:t>
            </w:r>
            <w:r>
              <w:rPr>
                <w:rStyle w:val="968"/>
                <w:color w:val="auto"/>
                <w:u w:val="single"/>
                <w:lang w:val="en-US" w:eastAsia="zh-CN" w:bidi="ar"/>
              </w:rPr>
              <w:t>全钢可倾式汤锅（熄火保护）</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2979448C">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规格:100KG，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内全不锈钢结构，锅体采用304/4.0MM加厚不锈钢板模压成型。内装内热保温装置，使用更节能，热效率可达80%以上。作业舒适安全。蒸汽大小轻松可调，噪音低，加热速度快。夹层锅配压力表，安全阀，工作压力小于1.2mpa，内外胆面均为食品级304不锈钢制造，外型美观、安装容易、操作方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D7A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E762">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6F3F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85800" cy="594995"/>
                  <wp:effectExtent l="0" t="0" r="0" b="14605"/>
                  <wp:wrapNone/>
                  <wp:docPr id="217" name="图片_76"/>
                  <wp:cNvGraphicFramePr/>
                  <a:graphic xmlns:a="http://schemas.openxmlformats.org/drawingml/2006/main">
                    <a:graphicData uri="http://schemas.openxmlformats.org/drawingml/2006/picture">
                      <pic:pic xmlns:pic="http://schemas.openxmlformats.org/drawingml/2006/picture">
                        <pic:nvPicPr>
                          <pic:cNvPr id="217" name="图片_76"/>
                          <pic:cNvPicPr/>
                        </pic:nvPicPr>
                        <pic:blipFill>
                          <a:blip r:embed="rId139"/>
                          <a:stretch>
                            <a:fillRect/>
                          </a:stretch>
                        </pic:blipFill>
                        <pic:spPr>
                          <a:xfrm>
                            <a:off x="0" y="0"/>
                            <a:ext cx="685800" cy="594995"/>
                          </a:xfrm>
                          <a:prstGeom prst="rect">
                            <a:avLst/>
                          </a:prstGeom>
                          <a:noFill/>
                          <a:ln>
                            <a:noFill/>
                          </a:ln>
                        </pic:spPr>
                      </pic:pic>
                    </a:graphicData>
                  </a:graphic>
                </wp:anchor>
              </w:drawing>
            </w:r>
          </w:p>
        </w:tc>
      </w:tr>
      <w:tr w14:paraId="2D448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B2CD5">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E07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93AD">
            <w:pPr>
              <w:keepNext w:val="0"/>
              <w:keepLines w:val="0"/>
              <w:widowControl/>
              <w:suppressLineNumbers w:val="0"/>
              <w:jc w:val="left"/>
              <w:textAlignment w:val="center"/>
              <w:rPr>
                <w:rFonts w:hint="eastAsia" w:ascii="宋体" w:hAnsi="宋体" w:eastAsia="宋体" w:cs="宋体"/>
                <w:i w:val="0"/>
                <w:iCs w:val="0"/>
                <w:color w:val="auto"/>
                <w:kern w:val="2"/>
                <w:sz w:val="20"/>
                <w:szCs w:val="20"/>
                <w:u w:val="single"/>
                <w:lang w:val="en-US" w:eastAsia="zh-CN" w:bidi="ar-SA"/>
              </w:rPr>
            </w:pPr>
            <w:r>
              <w:rPr>
                <w:rStyle w:val="970"/>
                <w:color w:val="auto"/>
                <w:lang w:val="en-US" w:eastAsia="zh-CN" w:bidi="ar"/>
              </w:rPr>
              <w:t>（燃气）</w:t>
            </w:r>
            <w:r>
              <w:rPr>
                <w:rStyle w:val="968"/>
                <w:color w:val="auto"/>
                <w:u w:val="single"/>
                <w:lang w:val="en-US" w:eastAsia="zh-CN" w:bidi="ar"/>
              </w:rPr>
              <w:br w:type="textWrapping"/>
            </w:r>
            <w:r>
              <w:rPr>
                <w:rStyle w:val="968"/>
                <w:color w:val="auto"/>
                <w:u w:val="single"/>
                <w:lang w:val="en-US" w:eastAsia="zh-CN" w:bidi="ar"/>
              </w:rPr>
              <w:t>蒸包灶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70D8F063">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规格：700*700*800mm(±10mm);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说明：1.优质SUS304-2B珐纹贴塑不锈钢板制造，面板压制板厚δ≥1.5，内胆及围板厚均δ≥1.0，龙骨架国标4#角钢，配4分铜球阀排污，自动进水装置，配可调节脚。</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2.可调节三档温度；燃气型220V/0.5KW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748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D3E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C0936">
            <w:pPr>
              <w:keepNext w:val="0"/>
              <w:keepLines w:val="0"/>
              <w:widowControl/>
              <w:suppressLineNumbers w:val="0"/>
              <w:jc w:val="both"/>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95250</wp:posOffset>
                  </wp:positionV>
                  <wp:extent cx="582930" cy="636905"/>
                  <wp:effectExtent l="0" t="0" r="7620" b="10795"/>
                  <wp:wrapNone/>
                  <wp:docPr id="218" name="图片_62"/>
                  <wp:cNvGraphicFramePr/>
                  <a:graphic xmlns:a="http://schemas.openxmlformats.org/drawingml/2006/main">
                    <a:graphicData uri="http://schemas.openxmlformats.org/drawingml/2006/picture">
                      <pic:pic xmlns:pic="http://schemas.openxmlformats.org/drawingml/2006/picture">
                        <pic:nvPicPr>
                          <pic:cNvPr id="218" name="图片_62"/>
                          <pic:cNvPicPr/>
                        </pic:nvPicPr>
                        <pic:blipFill>
                          <a:blip r:embed="rId140"/>
                          <a:stretch>
                            <a:fillRect/>
                          </a:stretch>
                        </pic:blipFill>
                        <pic:spPr>
                          <a:xfrm>
                            <a:off x="0" y="0"/>
                            <a:ext cx="582930" cy="636905"/>
                          </a:xfrm>
                          <a:prstGeom prst="rect">
                            <a:avLst/>
                          </a:prstGeom>
                          <a:noFill/>
                          <a:ln>
                            <a:noFill/>
                          </a:ln>
                        </pic:spPr>
                      </pic:pic>
                    </a:graphicData>
                  </a:graphic>
                </wp:anchor>
              </w:drawing>
            </w:r>
          </w:p>
        </w:tc>
      </w:tr>
      <w:tr w14:paraId="6029A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285A">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E08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59B2">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电饼铛</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7F3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说明：额定电压：380V,额定频率：50Hz;额定输入功率4.5KW；工作温度120-250℃；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特点：设有超温保护装置，在自动温度控制失灵仍能通电加热的情况下，当温度超过最高限定值后便能自动切断电源，停止加热。</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65D6">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935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A10C">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594360" cy="603250"/>
                  <wp:effectExtent l="0" t="0" r="15240" b="6350"/>
                  <wp:wrapNone/>
                  <wp:docPr id="219" name="图片_16"/>
                  <wp:cNvGraphicFramePr/>
                  <a:graphic xmlns:a="http://schemas.openxmlformats.org/drawingml/2006/main">
                    <a:graphicData uri="http://schemas.openxmlformats.org/drawingml/2006/picture">
                      <pic:pic xmlns:pic="http://schemas.openxmlformats.org/drawingml/2006/picture">
                        <pic:nvPicPr>
                          <pic:cNvPr id="219" name="图片_16"/>
                          <pic:cNvPicPr/>
                        </pic:nvPicPr>
                        <pic:blipFill>
                          <a:blip r:embed="rId141"/>
                          <a:stretch>
                            <a:fillRect/>
                          </a:stretch>
                        </pic:blipFill>
                        <pic:spPr>
                          <a:xfrm>
                            <a:off x="0" y="0"/>
                            <a:ext cx="594360" cy="603250"/>
                          </a:xfrm>
                          <a:prstGeom prst="rect">
                            <a:avLst/>
                          </a:prstGeom>
                          <a:noFill/>
                          <a:ln>
                            <a:noFill/>
                          </a:ln>
                        </pic:spPr>
                      </pic:pic>
                    </a:graphicData>
                  </a:graphic>
                </wp:anchor>
              </w:drawing>
            </w:r>
          </w:p>
        </w:tc>
      </w:tr>
      <w:tr w14:paraId="54A1B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6A5F">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E09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C162">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商用米糊豆浆机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60F9B03C">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1.额定电压220V~50Hz;加热功率5000W；最高工作水量50L；最低工作水量15L；单机净重≥20kg；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2.本机是多功能商用食品加工机器；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3.采用微电脑控制，预热、粉碎、煮浆、熬煮全自动完成，可在30-90分钟左右做出；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4.有自动脱浆功能，豆浆制定完成后，打开水龙头并启动按键，排放豆浆时确保过滤内的豆浆也一并排出，方便快捷；</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5.能烧100度开水，并㳭温60分钟。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716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771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7F77">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17220" cy="720725"/>
                  <wp:effectExtent l="0" t="0" r="11430" b="3175"/>
                  <wp:wrapNone/>
                  <wp:docPr id="220" name="Picture_2_SpCnt_1"/>
                  <wp:cNvGraphicFramePr/>
                  <a:graphic xmlns:a="http://schemas.openxmlformats.org/drawingml/2006/main">
                    <a:graphicData uri="http://schemas.openxmlformats.org/drawingml/2006/picture">
                      <pic:pic xmlns:pic="http://schemas.openxmlformats.org/drawingml/2006/picture">
                        <pic:nvPicPr>
                          <pic:cNvPr id="220" name="Picture_2_SpCnt_1"/>
                          <pic:cNvPicPr/>
                        </pic:nvPicPr>
                        <pic:blipFill>
                          <a:blip r:embed="rId142"/>
                          <a:stretch>
                            <a:fillRect/>
                          </a:stretch>
                        </pic:blipFill>
                        <pic:spPr>
                          <a:xfrm>
                            <a:off x="0" y="0"/>
                            <a:ext cx="617220" cy="720725"/>
                          </a:xfrm>
                          <a:prstGeom prst="rect">
                            <a:avLst/>
                          </a:prstGeom>
                          <a:noFill/>
                          <a:ln>
                            <a:noFill/>
                          </a:ln>
                        </pic:spPr>
                      </pic:pic>
                    </a:graphicData>
                  </a:graphic>
                </wp:anchor>
              </w:drawing>
            </w:r>
          </w:p>
        </w:tc>
      </w:tr>
      <w:tr w14:paraId="665F2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A825">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E10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D54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四门双机双温冰箱</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2E91">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规格：L1210*W700*H1915mm（±10mm）                                                                                         说明：1、精制无磁全铜管，铜制蒸发管,整体发泡；搁物架采用钢丝浸塑工艺制造；磁吸式自回旋门。                                                                                                       2、配优质压缩机组和温控机；电子温控。                                                                   3、板材:内外201不锈钢/装饰板，全铜管蒸发器。                                                                  4、纯铜蒸发器制作，采用TP2铜制作蒸发器。                                                          5、优质检漏仪，检漏仪灵敏度达到年泄漏量0.1g。                                                          6、静态检测系统。</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7、开门特征：重力回弹。                                                                                                       8、可拆卸式门封条。                                                                                   9、高密度发泡层。                                                                                 10、冷冻一级能效。</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F8D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C99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260C">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09600" cy="1208405"/>
                  <wp:effectExtent l="0" t="0" r="0" b="10795"/>
                  <wp:wrapNone/>
                  <wp:docPr id="221" name="图片_73_SpCnt_1"/>
                  <wp:cNvGraphicFramePr/>
                  <a:graphic xmlns:a="http://schemas.openxmlformats.org/drawingml/2006/main">
                    <a:graphicData uri="http://schemas.openxmlformats.org/drawingml/2006/picture">
                      <pic:pic xmlns:pic="http://schemas.openxmlformats.org/drawingml/2006/picture">
                        <pic:nvPicPr>
                          <pic:cNvPr id="221" name="图片_73_SpCnt_1"/>
                          <pic:cNvPicPr/>
                        </pic:nvPicPr>
                        <pic:blipFill>
                          <a:blip r:embed="rId143"/>
                          <a:stretch>
                            <a:fillRect/>
                          </a:stretch>
                        </pic:blipFill>
                        <pic:spPr>
                          <a:xfrm>
                            <a:off x="0" y="0"/>
                            <a:ext cx="609600" cy="1208405"/>
                          </a:xfrm>
                          <a:prstGeom prst="rect">
                            <a:avLst/>
                          </a:prstGeom>
                          <a:noFill/>
                          <a:ln>
                            <a:noFill/>
                          </a:ln>
                        </pic:spPr>
                      </pic:pic>
                    </a:graphicData>
                  </a:graphic>
                </wp:anchor>
              </w:drawing>
            </w:r>
          </w:p>
        </w:tc>
      </w:tr>
      <w:tr w14:paraId="579C3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4AB31">
            <w:pPr>
              <w:jc w:val="left"/>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F.面点间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31DF">
            <w:pPr>
              <w:jc w:val="center"/>
              <w:rPr>
                <w:rFonts w:hint="eastAsia" w:ascii="宋体" w:hAnsi="宋体" w:eastAsia="宋体" w:cs="宋体"/>
                <w:b/>
                <w:bCs/>
                <w:i w:val="0"/>
                <w:iCs w:val="0"/>
                <w:color w:val="auto"/>
                <w:kern w:val="2"/>
                <w:sz w:val="21"/>
                <w:szCs w:val="21"/>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E44E">
            <w:pPr>
              <w:jc w:val="center"/>
              <w:rPr>
                <w:rFonts w:hint="eastAsia" w:ascii="宋体" w:hAnsi="宋体" w:eastAsia="宋体" w:cs="宋体"/>
                <w:b/>
                <w:bCs/>
                <w:i w:val="0"/>
                <w:iCs w:val="0"/>
                <w:color w:val="auto"/>
                <w:kern w:val="2"/>
                <w:sz w:val="21"/>
                <w:szCs w:val="21"/>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FA357">
            <w:pPr>
              <w:jc w:val="left"/>
              <w:rPr>
                <w:rFonts w:hint="eastAsia" w:ascii="宋体" w:hAnsi="宋体" w:eastAsia="宋体" w:cs="宋体"/>
                <w:b/>
                <w:bCs/>
                <w:i w:val="0"/>
                <w:iCs w:val="0"/>
                <w:color w:val="auto"/>
                <w:kern w:val="2"/>
                <w:sz w:val="21"/>
                <w:szCs w:val="21"/>
                <w:u w:val="none"/>
                <w:lang w:val="en-US" w:eastAsia="zh-CN" w:bidi="ar-SA"/>
              </w:rPr>
            </w:pPr>
          </w:p>
        </w:tc>
      </w:tr>
      <w:tr w14:paraId="05DE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4A5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F01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4D02">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单槽水池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2F5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 xml:space="preserve">规格：L600*W700*H800mm（±10mm）；                                                                  说明：                                                                         1.SUS304-2B珐纹贴塑不锈钢板制造；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2.面板δ≥1.2mm，星盆斗δ≥1.2mm；                                                             3.配304不锈钢落水器、拦渣网；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4.带后挡板，304不锈钢立柱，圆管φ≥38mm，δ≥1.2mm，304不锈钢拉挡,圆管φ≥32mm,δ≥1.2mm。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2DE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B10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3A37E">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52705</wp:posOffset>
                  </wp:positionH>
                  <wp:positionV relativeFrom="paragraph">
                    <wp:posOffset>151765</wp:posOffset>
                  </wp:positionV>
                  <wp:extent cx="624840" cy="793115"/>
                  <wp:effectExtent l="0" t="0" r="3810" b="6985"/>
                  <wp:wrapNone/>
                  <wp:docPr id="222" name="Picture_26"/>
                  <wp:cNvGraphicFramePr/>
                  <a:graphic xmlns:a="http://schemas.openxmlformats.org/drawingml/2006/main">
                    <a:graphicData uri="http://schemas.openxmlformats.org/drawingml/2006/picture">
                      <pic:pic xmlns:pic="http://schemas.openxmlformats.org/drawingml/2006/picture">
                        <pic:nvPicPr>
                          <pic:cNvPr id="222" name="Picture_26"/>
                          <pic:cNvPicPr/>
                        </pic:nvPicPr>
                        <pic:blipFill>
                          <a:blip r:embed="rId144"/>
                          <a:stretch>
                            <a:fillRect/>
                          </a:stretch>
                        </pic:blipFill>
                        <pic:spPr>
                          <a:xfrm>
                            <a:off x="0" y="0"/>
                            <a:ext cx="624840" cy="793115"/>
                          </a:xfrm>
                          <a:prstGeom prst="rect">
                            <a:avLst/>
                          </a:prstGeom>
                          <a:noFill/>
                          <a:ln>
                            <a:noFill/>
                          </a:ln>
                        </pic:spPr>
                      </pic:pic>
                    </a:graphicData>
                  </a:graphic>
                </wp:anchor>
              </w:drawing>
            </w:r>
          </w:p>
        </w:tc>
      </w:tr>
      <w:tr w14:paraId="4070E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4AE2">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F02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6DBB">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木面平冷工作台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1444">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 xml:space="preserve">外形尺寸：L1200*W700*H800mm（±10mm）；                                                                    说明：                                                                                           1、精制无磁全铜管，铜制蒸发管,整体发泡；搁物架采用钢丝浸塑工艺制造；磁吸式自回旋门。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2、配压缩机组和温控机；</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3、板材:内外201不锈钢/装饰板，全铜管蒸发器；                                                          4、纯铜蒸发器制作，采用TP2铜制作蒸发器；                                                            5、优质检漏仪，检漏仪灵敏度达到年泄漏量0.1g；                                                       6、静态检测系统；</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7、开门特征：重力回弹,便捷耐用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8、可拆卸式门封条，干净卫生</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9、高密度发泡层，保温效果好9、高密度发泡层；</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10、冷冻一级能效；</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8D1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ABF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0B3B">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574040" cy="757555"/>
                  <wp:effectExtent l="0" t="0" r="16510" b="4445"/>
                  <wp:wrapNone/>
                  <wp:docPr id="223" name="图片_143"/>
                  <wp:cNvGraphicFramePr/>
                  <a:graphic xmlns:a="http://schemas.openxmlformats.org/drawingml/2006/main">
                    <a:graphicData uri="http://schemas.openxmlformats.org/drawingml/2006/picture">
                      <pic:pic xmlns:pic="http://schemas.openxmlformats.org/drawingml/2006/picture">
                        <pic:nvPicPr>
                          <pic:cNvPr id="223" name="图片_143"/>
                          <pic:cNvPicPr/>
                        </pic:nvPicPr>
                        <pic:blipFill>
                          <a:blip r:embed="rId145"/>
                          <a:stretch>
                            <a:fillRect/>
                          </a:stretch>
                        </pic:blipFill>
                        <pic:spPr>
                          <a:xfrm>
                            <a:off x="0" y="0"/>
                            <a:ext cx="574040" cy="757555"/>
                          </a:xfrm>
                          <a:prstGeom prst="rect">
                            <a:avLst/>
                          </a:prstGeom>
                          <a:noFill/>
                          <a:ln>
                            <a:noFill/>
                          </a:ln>
                        </pic:spPr>
                      </pic:pic>
                    </a:graphicData>
                  </a:graphic>
                </wp:anchor>
              </w:drawing>
            </w:r>
          </w:p>
        </w:tc>
      </w:tr>
      <w:tr w14:paraId="38724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20B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F03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FF9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压面机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65F12765">
            <w:pPr>
              <w:keepNext w:val="0"/>
              <w:keepLines w:val="0"/>
              <w:widowControl/>
              <w:suppressLineNumbers w:val="0"/>
              <w:spacing w:after="200" w:afterAutospacing="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压面宽度:300±10mm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额定电压:3~380V</w:t>
            </w:r>
            <w:r>
              <w:rPr>
                <w:rFonts w:hint="eastAsia" w:ascii="宋体" w:hAnsi="宋体" w:eastAsia="宋体" w:cs="宋体"/>
                <w:i w:val="0"/>
                <w:iCs w:val="0"/>
                <w:color w:val="auto"/>
                <w:kern w:val="0"/>
                <w:sz w:val="20"/>
                <w:szCs w:val="20"/>
                <w:u w:val="none"/>
                <w:lang w:val="en-US" w:eastAsia="zh-CN" w:bidi="ar"/>
              </w:rPr>
              <w:br w:type="textWrapping"/>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2FD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A27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CAA4A">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593090" cy="965200"/>
                  <wp:effectExtent l="0" t="0" r="16510" b="6350"/>
                  <wp:wrapNone/>
                  <wp:docPr id="224" name="Picture_13"/>
                  <wp:cNvGraphicFramePr/>
                  <a:graphic xmlns:a="http://schemas.openxmlformats.org/drawingml/2006/main">
                    <a:graphicData uri="http://schemas.openxmlformats.org/drawingml/2006/picture">
                      <pic:pic xmlns:pic="http://schemas.openxmlformats.org/drawingml/2006/picture">
                        <pic:nvPicPr>
                          <pic:cNvPr id="224" name="Picture_13"/>
                          <pic:cNvPicPr/>
                        </pic:nvPicPr>
                        <pic:blipFill>
                          <a:blip r:embed="rId146"/>
                          <a:stretch>
                            <a:fillRect/>
                          </a:stretch>
                        </pic:blipFill>
                        <pic:spPr>
                          <a:xfrm>
                            <a:off x="0" y="0"/>
                            <a:ext cx="593090" cy="9652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1066800</wp:posOffset>
                  </wp:positionV>
                  <wp:extent cx="593090" cy="0"/>
                  <wp:effectExtent l="0" t="0" r="0" b="0"/>
                  <wp:wrapNone/>
                  <wp:docPr id="225" name="Picture_13_SpCnt_1"/>
                  <wp:cNvGraphicFramePr/>
                  <a:graphic xmlns:a="http://schemas.openxmlformats.org/drawingml/2006/main">
                    <a:graphicData uri="http://schemas.openxmlformats.org/drawingml/2006/picture">
                      <pic:pic xmlns:pic="http://schemas.openxmlformats.org/drawingml/2006/picture">
                        <pic:nvPicPr>
                          <pic:cNvPr id="225" name="Picture_13_SpCnt_1"/>
                          <pic:cNvPicPr/>
                        </pic:nvPicPr>
                        <pic:blipFill>
                          <a:blip r:embed="rId147"/>
                          <a:stretch>
                            <a:fillRect/>
                          </a:stretch>
                        </pic:blipFill>
                        <pic:spPr>
                          <a:xfrm>
                            <a:off x="0" y="0"/>
                            <a:ext cx="593090" cy="0"/>
                          </a:xfrm>
                          <a:prstGeom prst="rect">
                            <a:avLst/>
                          </a:prstGeom>
                          <a:noFill/>
                          <a:ln>
                            <a:noFill/>
                          </a:ln>
                        </pic:spPr>
                      </pic:pic>
                    </a:graphicData>
                  </a:graphic>
                </wp:anchor>
              </w:drawing>
            </w:r>
          </w:p>
        </w:tc>
      </w:tr>
      <w:tr w14:paraId="3225F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128B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F04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C041">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双动双速和面机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634550D1">
            <w:pPr>
              <w:keepNext w:val="0"/>
              <w:keepLines w:val="0"/>
              <w:widowControl/>
              <w:suppressLineNumbers w:val="0"/>
              <w:spacing w:after="200" w:afterAutospacing="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最大和面量:20kg</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额定电压:3~380V</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额定频率:≥50Hz</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8E1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EA35">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1C7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567690" cy="921385"/>
                  <wp:effectExtent l="0" t="0" r="3810" b="12065"/>
                  <wp:wrapNone/>
                  <wp:docPr id="226" name="图片_138"/>
                  <wp:cNvGraphicFramePr/>
                  <a:graphic xmlns:a="http://schemas.openxmlformats.org/drawingml/2006/main">
                    <a:graphicData uri="http://schemas.openxmlformats.org/drawingml/2006/picture">
                      <pic:pic xmlns:pic="http://schemas.openxmlformats.org/drawingml/2006/picture">
                        <pic:nvPicPr>
                          <pic:cNvPr id="226" name="图片_138"/>
                          <pic:cNvPicPr/>
                        </pic:nvPicPr>
                        <pic:blipFill>
                          <a:blip r:embed="rId148"/>
                          <a:stretch>
                            <a:fillRect/>
                          </a:stretch>
                        </pic:blipFill>
                        <pic:spPr>
                          <a:xfrm>
                            <a:off x="0" y="0"/>
                            <a:ext cx="567690" cy="921385"/>
                          </a:xfrm>
                          <a:prstGeom prst="rect">
                            <a:avLst/>
                          </a:prstGeom>
                          <a:noFill/>
                          <a:ln>
                            <a:noFill/>
                          </a:ln>
                        </pic:spPr>
                      </pic:pic>
                    </a:graphicData>
                  </a:graphic>
                </wp:anchor>
              </w:drawing>
            </w:r>
          </w:p>
        </w:tc>
      </w:tr>
      <w:tr w14:paraId="127F5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B52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F05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3CCF">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面粉车</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0F0B1C02">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规格:500*500*500mm(±10mm);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                                                                                          采用304#不锈钢板制作，氩焊处满焊；用材厚度δ≧1.2mm；车轮选用4寸高弹牛津，后轮带刹车，静音效果好。</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93AB">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35A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DFC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62940" cy="914400"/>
                  <wp:effectExtent l="0" t="0" r="3810" b="0"/>
                  <wp:wrapNone/>
                  <wp:docPr id="227" name="图片_81"/>
                  <wp:cNvGraphicFramePr/>
                  <a:graphic xmlns:a="http://schemas.openxmlformats.org/drawingml/2006/main">
                    <a:graphicData uri="http://schemas.openxmlformats.org/drawingml/2006/picture">
                      <pic:pic xmlns:pic="http://schemas.openxmlformats.org/drawingml/2006/picture">
                        <pic:nvPicPr>
                          <pic:cNvPr id="227" name="图片_81"/>
                          <pic:cNvPicPr/>
                        </pic:nvPicPr>
                        <pic:blipFill>
                          <a:blip r:embed="rId149"/>
                          <a:stretch>
                            <a:fillRect/>
                          </a:stretch>
                        </pic:blipFill>
                        <pic:spPr>
                          <a:xfrm>
                            <a:off x="0" y="0"/>
                            <a:ext cx="662940" cy="914400"/>
                          </a:xfrm>
                          <a:prstGeom prst="rect">
                            <a:avLst/>
                          </a:prstGeom>
                          <a:noFill/>
                          <a:ln>
                            <a:noFill/>
                          </a:ln>
                        </pic:spPr>
                      </pic:pic>
                    </a:graphicData>
                  </a:graphic>
                </wp:anchor>
              </w:drawing>
            </w:r>
          </w:p>
        </w:tc>
      </w:tr>
      <w:tr w14:paraId="5050B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C44A">
            <w:pPr>
              <w:jc w:val="left"/>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G.一楼二楼预进间\备餐间数量*3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9902">
            <w:pPr>
              <w:jc w:val="center"/>
              <w:rPr>
                <w:rFonts w:hint="eastAsia" w:ascii="宋体" w:hAnsi="宋体" w:eastAsia="宋体" w:cs="宋体"/>
                <w:b/>
                <w:bCs/>
                <w:i w:val="0"/>
                <w:iCs w:val="0"/>
                <w:color w:val="auto"/>
                <w:kern w:val="2"/>
                <w:sz w:val="21"/>
                <w:szCs w:val="21"/>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10C3">
            <w:pPr>
              <w:jc w:val="center"/>
              <w:rPr>
                <w:rFonts w:hint="eastAsia" w:ascii="宋体" w:hAnsi="宋体" w:eastAsia="宋体" w:cs="宋体"/>
                <w:b/>
                <w:bCs/>
                <w:i w:val="0"/>
                <w:iCs w:val="0"/>
                <w:color w:val="auto"/>
                <w:kern w:val="2"/>
                <w:sz w:val="21"/>
                <w:szCs w:val="21"/>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50E5">
            <w:pPr>
              <w:rPr>
                <w:rFonts w:hint="eastAsia" w:ascii="宋体" w:hAnsi="宋体" w:eastAsia="宋体" w:cs="宋体"/>
                <w:b/>
                <w:bCs/>
                <w:i w:val="0"/>
                <w:iCs w:val="0"/>
                <w:color w:val="auto"/>
                <w:kern w:val="2"/>
                <w:sz w:val="21"/>
                <w:szCs w:val="21"/>
                <w:u w:val="none"/>
                <w:lang w:val="en-US" w:eastAsia="zh-CN" w:bidi="ar-SA"/>
              </w:rPr>
            </w:pPr>
          </w:p>
        </w:tc>
      </w:tr>
      <w:tr w14:paraId="3CFEB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BB02">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G01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CA41">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留样冰箱(单门单温冰箱）</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4EC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规格：L430*W480*H910mm（±10mm）；                                                          说明:                                                                                   1.容积≥70L；功率220V/0.7KW；耗电量≤1KW.h/24h(15℃)；自动回归门，保温层用聚甲醛一次发泡成型。</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35EE">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703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1825D">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563245" cy="735330"/>
                  <wp:effectExtent l="0" t="0" r="8255" b="7620"/>
                  <wp:wrapNone/>
                  <wp:docPr id="228" name="图片_1_SpCnt_1"/>
                  <wp:cNvGraphicFramePr/>
                  <a:graphic xmlns:a="http://schemas.openxmlformats.org/drawingml/2006/main">
                    <a:graphicData uri="http://schemas.openxmlformats.org/drawingml/2006/picture">
                      <pic:pic xmlns:pic="http://schemas.openxmlformats.org/drawingml/2006/picture">
                        <pic:nvPicPr>
                          <pic:cNvPr id="228" name="图片_1_SpCnt_1"/>
                          <pic:cNvPicPr/>
                        </pic:nvPicPr>
                        <pic:blipFill>
                          <a:blip r:embed="rId150"/>
                          <a:stretch>
                            <a:fillRect/>
                          </a:stretch>
                        </pic:blipFill>
                        <pic:spPr>
                          <a:xfrm>
                            <a:off x="0" y="0"/>
                            <a:ext cx="563245" cy="735330"/>
                          </a:xfrm>
                          <a:prstGeom prst="rect">
                            <a:avLst/>
                          </a:prstGeom>
                          <a:noFill/>
                          <a:ln>
                            <a:noFill/>
                          </a:ln>
                        </pic:spPr>
                      </pic:pic>
                    </a:graphicData>
                  </a:graphic>
                </wp:anchor>
              </w:drawing>
            </w:r>
          </w:p>
        </w:tc>
      </w:tr>
      <w:tr w14:paraId="78505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E8C05">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G02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top"/>
          </w:tcPr>
          <w:p w14:paraId="111618CD">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(1.2.3楼）洗手水池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373158BA">
            <w:pPr>
              <w:keepNext w:val="0"/>
              <w:keepLines w:val="0"/>
              <w:widowControl/>
              <w:suppressLineNumbers w:val="0"/>
              <w:spacing w:after="200" w:afterAutospacing="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规格：450*500*800mm（±10mm）；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                                                                                   1.面板采用304# ≥1.2mm厚不锈钢磨砂板；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2.洗盆的池盆选用304# ≥1.2mm厚不锈钢磨砂板制作；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3.洗盆的落水口配备带过滤网的下水器，不易堵塞，易清洗残渣；</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530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F621">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A028">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bdr w:val="single" w:color="000000" w:sz="4" w:space="0"/>
                <w:lang w:val="en-US" w:eastAsia="zh-CN"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502920" cy="449580"/>
                  <wp:effectExtent l="0" t="0" r="11430" b="7620"/>
                  <wp:wrapNone/>
                  <wp:docPr id="229" name="图片_298_SpCnt_1"/>
                  <wp:cNvGraphicFramePr/>
                  <a:graphic xmlns:a="http://schemas.openxmlformats.org/drawingml/2006/main">
                    <a:graphicData uri="http://schemas.openxmlformats.org/drawingml/2006/picture">
                      <pic:pic xmlns:pic="http://schemas.openxmlformats.org/drawingml/2006/picture">
                        <pic:nvPicPr>
                          <pic:cNvPr id="229" name="图片_298_SpCnt_1"/>
                          <pic:cNvPicPr/>
                        </pic:nvPicPr>
                        <pic:blipFill>
                          <a:blip r:embed="rId151"/>
                          <a:stretch>
                            <a:fillRect/>
                          </a:stretch>
                        </pic:blipFill>
                        <pic:spPr>
                          <a:xfrm>
                            <a:off x="0" y="0"/>
                            <a:ext cx="502920" cy="449580"/>
                          </a:xfrm>
                          <a:prstGeom prst="rect">
                            <a:avLst/>
                          </a:prstGeom>
                          <a:noFill/>
                          <a:ln>
                            <a:noFill/>
                          </a:ln>
                        </pic:spPr>
                      </pic:pic>
                    </a:graphicData>
                  </a:graphic>
                </wp:anchor>
              </w:drawing>
            </w:r>
          </w:p>
        </w:tc>
      </w:tr>
      <w:tr w14:paraId="223B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2363">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G03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4EC8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(1.2.3楼）感应龙头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6F8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（交流电）使用AC电源，220V插电，感应范围13cm内，开单孔25mm。断电断水功能，2秒止水。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D05BA">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B74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BD246">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8176" behindDoc="0" locked="0" layoutInCell="1" allowOverlap="1">
                  <wp:simplePos x="0" y="0"/>
                  <wp:positionH relativeFrom="column">
                    <wp:posOffset>219710</wp:posOffset>
                  </wp:positionH>
                  <wp:positionV relativeFrom="paragraph">
                    <wp:posOffset>22860</wp:posOffset>
                  </wp:positionV>
                  <wp:extent cx="502920" cy="532130"/>
                  <wp:effectExtent l="0" t="0" r="11430" b="1270"/>
                  <wp:wrapNone/>
                  <wp:docPr id="230" name="Picture_75"/>
                  <wp:cNvGraphicFramePr/>
                  <a:graphic xmlns:a="http://schemas.openxmlformats.org/drawingml/2006/main">
                    <a:graphicData uri="http://schemas.openxmlformats.org/drawingml/2006/picture">
                      <pic:pic xmlns:pic="http://schemas.openxmlformats.org/drawingml/2006/picture">
                        <pic:nvPicPr>
                          <pic:cNvPr id="230" name="Picture_75"/>
                          <pic:cNvPicPr/>
                        </pic:nvPicPr>
                        <pic:blipFill>
                          <a:blip r:embed="rId152"/>
                          <a:stretch>
                            <a:fillRect/>
                          </a:stretch>
                        </pic:blipFill>
                        <pic:spPr>
                          <a:xfrm>
                            <a:off x="0" y="0"/>
                            <a:ext cx="502920" cy="532130"/>
                          </a:xfrm>
                          <a:prstGeom prst="rect">
                            <a:avLst/>
                          </a:prstGeom>
                          <a:noFill/>
                          <a:ln>
                            <a:noFill/>
                          </a:ln>
                        </pic:spPr>
                      </pic:pic>
                    </a:graphicData>
                  </a:graphic>
                </wp:anchor>
              </w:drawing>
            </w:r>
          </w:p>
        </w:tc>
      </w:tr>
      <w:tr w14:paraId="79CF2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40FE">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G04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B38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(1.2.3楼）烘手器</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D10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单热型；规格：L240*W230*H240mm（±10mm）；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说明：红外线自动感应干手机是根据红外线感应原理设计，操作简单方便，免接触，可防止病菌、病毒交叉感染。风力强劲集中，温度适中,超静单设计。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50F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2C1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4D39">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99200" behindDoc="0" locked="0" layoutInCell="1" allowOverlap="1">
                  <wp:simplePos x="0" y="0"/>
                  <wp:positionH relativeFrom="column">
                    <wp:posOffset>179070</wp:posOffset>
                  </wp:positionH>
                  <wp:positionV relativeFrom="paragraph">
                    <wp:posOffset>146685</wp:posOffset>
                  </wp:positionV>
                  <wp:extent cx="457200" cy="386715"/>
                  <wp:effectExtent l="0" t="0" r="0" b="13335"/>
                  <wp:wrapNone/>
                  <wp:docPr id="231" name="图片_83"/>
                  <wp:cNvGraphicFramePr/>
                  <a:graphic xmlns:a="http://schemas.openxmlformats.org/drawingml/2006/main">
                    <a:graphicData uri="http://schemas.openxmlformats.org/drawingml/2006/picture">
                      <pic:pic xmlns:pic="http://schemas.openxmlformats.org/drawingml/2006/picture">
                        <pic:nvPicPr>
                          <pic:cNvPr id="231" name="图片_83"/>
                          <pic:cNvPicPr/>
                        </pic:nvPicPr>
                        <pic:blipFill>
                          <a:blip r:embed="rId153"/>
                          <a:stretch>
                            <a:fillRect/>
                          </a:stretch>
                        </pic:blipFill>
                        <pic:spPr>
                          <a:xfrm>
                            <a:off x="0" y="0"/>
                            <a:ext cx="457200" cy="386715"/>
                          </a:xfrm>
                          <a:prstGeom prst="rect">
                            <a:avLst/>
                          </a:prstGeom>
                          <a:noFill/>
                          <a:ln>
                            <a:noFill/>
                          </a:ln>
                        </pic:spPr>
                      </pic:pic>
                    </a:graphicData>
                  </a:graphic>
                </wp:anchor>
              </w:drawing>
            </w:r>
          </w:p>
        </w:tc>
      </w:tr>
      <w:tr w14:paraId="007A3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9129">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G05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330B">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保温送餐车</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563E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 xml:space="preserve">规格：L800*H500*W800mm（±10mm）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说明：                                                                                    1.所有不锈钢板采用304#优质磨砂贴塑板；每辆餐车配304菜盘4套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2.车面板采用δ≥1.35mm不锈钢板；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3.推手采用Ф≥38*1.0mm不锈钢管；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4.底部装有2个万向承重轮和2个定向承重轮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FAE6">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6EF6">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8881">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定制</w:t>
            </w:r>
          </w:p>
        </w:tc>
      </w:tr>
      <w:tr w14:paraId="07D09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44FF">
            <w:pPr>
              <w:jc w:val="left"/>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H.洗消间</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4053">
            <w:pPr>
              <w:jc w:val="center"/>
              <w:rPr>
                <w:rFonts w:hint="eastAsia" w:ascii="宋体" w:hAnsi="宋体" w:eastAsia="宋体" w:cs="宋体"/>
                <w:b/>
                <w:bCs/>
                <w:i w:val="0"/>
                <w:iCs w:val="0"/>
                <w:color w:val="auto"/>
                <w:kern w:val="2"/>
                <w:sz w:val="21"/>
                <w:szCs w:val="21"/>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7227">
            <w:pPr>
              <w:jc w:val="center"/>
              <w:rPr>
                <w:rFonts w:hint="eastAsia" w:ascii="宋体" w:hAnsi="宋体" w:eastAsia="宋体" w:cs="宋体"/>
                <w:b/>
                <w:bCs/>
                <w:i w:val="0"/>
                <w:iCs w:val="0"/>
                <w:color w:val="auto"/>
                <w:kern w:val="2"/>
                <w:sz w:val="21"/>
                <w:szCs w:val="21"/>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E576">
            <w:pPr>
              <w:rPr>
                <w:rFonts w:hint="eastAsia" w:ascii="宋体" w:hAnsi="宋体" w:eastAsia="宋体" w:cs="宋体"/>
                <w:b/>
                <w:bCs/>
                <w:i w:val="0"/>
                <w:iCs w:val="0"/>
                <w:color w:val="auto"/>
                <w:kern w:val="2"/>
                <w:sz w:val="21"/>
                <w:szCs w:val="21"/>
                <w:u w:val="none"/>
                <w:lang w:val="en-US" w:eastAsia="zh-CN" w:bidi="ar-SA"/>
              </w:rPr>
            </w:pPr>
          </w:p>
        </w:tc>
      </w:tr>
      <w:tr w14:paraId="7DCFC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716AB">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CA35">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高压花洒</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A6E2">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 xml:space="preserve">说明：承受2mpa爆破测试，0.1mpa流量测试1分钟，混合出水6.5L。铜螺杆阀芯，900mm钢丝软管，12寸杆固定墙杆。距离台面990mm，开单孔35mm安装。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673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C1AF6">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1B1EB">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0224" behindDoc="0" locked="0" layoutInCell="1" allowOverlap="1">
                  <wp:simplePos x="0" y="0"/>
                  <wp:positionH relativeFrom="column">
                    <wp:posOffset>220980</wp:posOffset>
                  </wp:positionH>
                  <wp:positionV relativeFrom="paragraph">
                    <wp:posOffset>117475</wp:posOffset>
                  </wp:positionV>
                  <wp:extent cx="401955" cy="504825"/>
                  <wp:effectExtent l="0" t="0" r="17145" b="9525"/>
                  <wp:wrapNone/>
                  <wp:docPr id="232" name="图片_44"/>
                  <wp:cNvGraphicFramePr/>
                  <a:graphic xmlns:a="http://schemas.openxmlformats.org/drawingml/2006/main">
                    <a:graphicData uri="http://schemas.openxmlformats.org/drawingml/2006/picture">
                      <pic:pic xmlns:pic="http://schemas.openxmlformats.org/drawingml/2006/picture">
                        <pic:nvPicPr>
                          <pic:cNvPr id="232" name="图片_44"/>
                          <pic:cNvPicPr/>
                        </pic:nvPicPr>
                        <pic:blipFill>
                          <a:blip r:embed="rId154"/>
                          <a:stretch>
                            <a:fillRect/>
                          </a:stretch>
                        </pic:blipFill>
                        <pic:spPr>
                          <a:xfrm>
                            <a:off x="0" y="0"/>
                            <a:ext cx="401955" cy="504825"/>
                          </a:xfrm>
                          <a:prstGeom prst="rect">
                            <a:avLst/>
                          </a:prstGeom>
                          <a:noFill/>
                          <a:ln>
                            <a:noFill/>
                          </a:ln>
                        </pic:spPr>
                      </pic:pic>
                    </a:graphicData>
                  </a:graphic>
                </wp:anchor>
              </w:drawing>
            </w:r>
          </w:p>
        </w:tc>
      </w:tr>
      <w:tr w14:paraId="02C43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A268">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BD6A">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污碟双槽水池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F0A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规格：L2100*H760*H800mm（±10mm）；                                                         说明：                                                                                       1.优质SUS304-2B珐纹贴塑不锈钢板制造；                                                       2.面板厚δ≥1.2mm，星盆斗δ≥1.2mm；                                                3.配304不锈钢落水器、拦渣网；                                                                4.带后挡板，304不锈钢立柱,圆管δ≥1.2mm,φ≥38mm，304不锈钢拉挡,圆管δ≥1.2mm,φ≥32mm。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3CF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95C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C95A">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1248" behindDoc="0" locked="0" layoutInCell="1" allowOverlap="1">
                  <wp:simplePos x="0" y="0"/>
                  <wp:positionH relativeFrom="column">
                    <wp:posOffset>144145</wp:posOffset>
                  </wp:positionH>
                  <wp:positionV relativeFrom="paragraph">
                    <wp:posOffset>477520</wp:posOffset>
                  </wp:positionV>
                  <wp:extent cx="430530" cy="380365"/>
                  <wp:effectExtent l="0" t="0" r="7620" b="635"/>
                  <wp:wrapNone/>
                  <wp:docPr id="233" name="图片_43_SpCnt_1"/>
                  <wp:cNvGraphicFramePr/>
                  <a:graphic xmlns:a="http://schemas.openxmlformats.org/drawingml/2006/main">
                    <a:graphicData uri="http://schemas.openxmlformats.org/drawingml/2006/picture">
                      <pic:pic xmlns:pic="http://schemas.openxmlformats.org/drawingml/2006/picture">
                        <pic:nvPicPr>
                          <pic:cNvPr id="233" name="图片_43_SpCnt_1"/>
                          <pic:cNvPicPr/>
                        </pic:nvPicPr>
                        <pic:blipFill>
                          <a:blip r:embed="rId155"/>
                          <a:stretch>
                            <a:fillRect/>
                          </a:stretch>
                        </pic:blipFill>
                        <pic:spPr>
                          <a:xfrm>
                            <a:off x="0" y="0"/>
                            <a:ext cx="430530" cy="380365"/>
                          </a:xfrm>
                          <a:prstGeom prst="rect">
                            <a:avLst/>
                          </a:prstGeom>
                          <a:noFill/>
                          <a:ln>
                            <a:noFill/>
                          </a:ln>
                        </pic:spPr>
                      </pic:pic>
                    </a:graphicData>
                  </a:graphic>
                </wp:anchor>
              </w:drawing>
            </w:r>
          </w:p>
        </w:tc>
      </w:tr>
      <w:tr w14:paraId="2F31B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0510">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88C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洁碟台连杯茜架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33B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规格：L1500*W760*H850mm（±10mm）；                                                           说明：                                                                             1.SUS304-2B珐纹贴塑不锈钢板制造；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2.板面δ≥1.2mm，不锈钢加强筋δ≥1mm；                                                    3.304不锈钢立柱,圆管δ≥1.2mm,φ≥38mm，304不锈钢拉挡,圆管δ≥1.2mm,φ≥32mm。                                                                                       4.下置3层洗碗筐层架，配304不锈钢可调节脚。</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078A">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330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AC196">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2272" behindDoc="0" locked="0" layoutInCell="1" allowOverlap="1">
                  <wp:simplePos x="0" y="0"/>
                  <wp:positionH relativeFrom="column">
                    <wp:posOffset>207645</wp:posOffset>
                  </wp:positionH>
                  <wp:positionV relativeFrom="paragraph">
                    <wp:posOffset>370840</wp:posOffset>
                  </wp:positionV>
                  <wp:extent cx="464820" cy="448945"/>
                  <wp:effectExtent l="0" t="0" r="11430" b="8255"/>
                  <wp:wrapNone/>
                  <wp:docPr id="234" name="图片_46"/>
                  <wp:cNvGraphicFramePr/>
                  <a:graphic xmlns:a="http://schemas.openxmlformats.org/drawingml/2006/main">
                    <a:graphicData uri="http://schemas.openxmlformats.org/drawingml/2006/picture">
                      <pic:pic xmlns:pic="http://schemas.openxmlformats.org/drawingml/2006/picture">
                        <pic:nvPicPr>
                          <pic:cNvPr id="234" name="图片_46"/>
                          <pic:cNvPicPr/>
                        </pic:nvPicPr>
                        <pic:blipFill>
                          <a:blip r:embed="rId156"/>
                          <a:stretch>
                            <a:fillRect/>
                          </a:stretch>
                        </pic:blipFill>
                        <pic:spPr>
                          <a:xfrm>
                            <a:off x="0" y="0"/>
                            <a:ext cx="464820" cy="448945"/>
                          </a:xfrm>
                          <a:prstGeom prst="rect">
                            <a:avLst/>
                          </a:prstGeom>
                          <a:noFill/>
                          <a:ln>
                            <a:noFill/>
                          </a:ln>
                        </pic:spPr>
                      </pic:pic>
                    </a:graphicData>
                  </a:graphic>
                </wp:anchor>
              </w:drawing>
            </w:r>
          </w:p>
        </w:tc>
      </w:tr>
      <w:tr w14:paraId="346FA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81D9F">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466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双门热风循环消毒柜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2568C241">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工程款双门；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规格：1360*700*1900mm（±10）mm；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说明：1.优质SUS304-2B发纹贴塑不锈钢板制造；2.优质耐高温密封条，配可调节脚；                        3.温度范围：50-150度；消毒范围130度，容积≥720L;4.功率：220V/4.4KW。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7D2D">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762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454A039">
            <w:pPr>
              <w:keepNext w:val="0"/>
              <w:keepLines w:val="0"/>
              <w:widowControl/>
              <w:suppressLineNumbers w:val="0"/>
              <w:jc w:val="center"/>
              <w:textAlignment w:val="top"/>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109220</wp:posOffset>
                  </wp:positionH>
                  <wp:positionV relativeFrom="paragraph">
                    <wp:posOffset>38100</wp:posOffset>
                  </wp:positionV>
                  <wp:extent cx="609600" cy="876300"/>
                  <wp:effectExtent l="0" t="0" r="0" b="0"/>
                  <wp:wrapNone/>
                  <wp:docPr id="235" name="图片_138_SpCnt_1"/>
                  <wp:cNvGraphicFramePr/>
                  <a:graphic xmlns:a="http://schemas.openxmlformats.org/drawingml/2006/main">
                    <a:graphicData uri="http://schemas.openxmlformats.org/drawingml/2006/picture">
                      <pic:pic xmlns:pic="http://schemas.openxmlformats.org/drawingml/2006/picture">
                        <pic:nvPicPr>
                          <pic:cNvPr id="235" name="图片_138_SpCnt_1"/>
                          <pic:cNvPicPr/>
                        </pic:nvPicPr>
                        <pic:blipFill>
                          <a:blip r:embed="rId157"/>
                          <a:stretch>
                            <a:fillRect/>
                          </a:stretch>
                        </pic:blipFill>
                        <pic:spPr>
                          <a:xfrm>
                            <a:off x="0" y="0"/>
                            <a:ext cx="609600" cy="876300"/>
                          </a:xfrm>
                          <a:prstGeom prst="rect">
                            <a:avLst/>
                          </a:prstGeom>
                          <a:noFill/>
                          <a:ln>
                            <a:noFill/>
                          </a:ln>
                        </pic:spPr>
                      </pic:pic>
                    </a:graphicData>
                  </a:graphic>
                </wp:anchor>
              </w:drawing>
            </w:r>
          </w:p>
        </w:tc>
      </w:tr>
      <w:tr w14:paraId="1B6B3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F051">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A22A">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四门保洁柜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35472CBE">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规格：1200*500*1800mm（±10）mm；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说明：1.优质SUS304-2B珐纹贴塑不锈钢板制造；</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2.层板、底板δ≥1.2mm；侧板、后板、顶板δ≥1.0mm；加强筋δ≥1.0mm；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3.门板采用双拉式设计，厚≥1.2mm,双复面厚≥0.8mm；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4.配不锈钢豪华型八棱调节脚，脚高150mm。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4CD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C3B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6D5FA6">
            <w:pPr>
              <w:keepNext w:val="0"/>
              <w:keepLines w:val="0"/>
              <w:widowControl/>
              <w:suppressLineNumbers w:val="0"/>
              <w:jc w:val="center"/>
              <w:textAlignment w:val="top"/>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71120</wp:posOffset>
                  </wp:positionH>
                  <wp:positionV relativeFrom="paragraph">
                    <wp:posOffset>0</wp:posOffset>
                  </wp:positionV>
                  <wp:extent cx="609600" cy="1079500"/>
                  <wp:effectExtent l="0" t="0" r="0" b="6350"/>
                  <wp:wrapNone/>
                  <wp:docPr id="236" name="Picture_54"/>
                  <wp:cNvGraphicFramePr/>
                  <a:graphic xmlns:a="http://schemas.openxmlformats.org/drawingml/2006/main">
                    <a:graphicData uri="http://schemas.openxmlformats.org/drawingml/2006/picture">
                      <pic:pic xmlns:pic="http://schemas.openxmlformats.org/drawingml/2006/picture">
                        <pic:nvPicPr>
                          <pic:cNvPr id="236" name="Picture_54"/>
                          <pic:cNvPicPr/>
                        </pic:nvPicPr>
                        <pic:blipFill>
                          <a:blip r:embed="rId158"/>
                          <a:stretch>
                            <a:fillRect/>
                          </a:stretch>
                        </pic:blipFill>
                        <pic:spPr>
                          <a:xfrm>
                            <a:off x="0" y="0"/>
                            <a:ext cx="609600" cy="1079500"/>
                          </a:xfrm>
                          <a:prstGeom prst="rect">
                            <a:avLst/>
                          </a:prstGeom>
                          <a:noFill/>
                          <a:ln>
                            <a:noFill/>
                          </a:ln>
                        </pic:spPr>
                      </pic:pic>
                    </a:graphicData>
                  </a:graphic>
                </wp:anchor>
              </w:drawing>
            </w:r>
          </w:p>
        </w:tc>
      </w:tr>
      <w:tr w14:paraId="68A70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0C62">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721F">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步进式电开水器带底座</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EC91">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规格:480*320*810mm（±10mm）；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说明：1.发纹贴塑304不锈钢板制造；设缺水断电装置,产水量≥80L/h；水咀数2个。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C4B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B2A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D017">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527685" cy="497840"/>
                  <wp:effectExtent l="0" t="0" r="5715" b="16510"/>
                  <wp:wrapNone/>
                  <wp:docPr id="237" name="Picture_22_SpCnt_1"/>
                  <wp:cNvGraphicFramePr/>
                  <a:graphic xmlns:a="http://schemas.openxmlformats.org/drawingml/2006/main">
                    <a:graphicData uri="http://schemas.openxmlformats.org/drawingml/2006/picture">
                      <pic:pic xmlns:pic="http://schemas.openxmlformats.org/drawingml/2006/picture">
                        <pic:nvPicPr>
                          <pic:cNvPr id="237" name="Picture_22_SpCnt_1"/>
                          <pic:cNvPicPr/>
                        </pic:nvPicPr>
                        <pic:blipFill>
                          <a:blip r:embed="rId159"/>
                          <a:stretch>
                            <a:fillRect/>
                          </a:stretch>
                        </pic:blipFill>
                        <pic:spPr>
                          <a:xfrm>
                            <a:off x="0" y="0"/>
                            <a:ext cx="527685" cy="497840"/>
                          </a:xfrm>
                          <a:prstGeom prst="rect">
                            <a:avLst/>
                          </a:prstGeom>
                          <a:noFill/>
                          <a:ln>
                            <a:noFill/>
                          </a:ln>
                        </pic:spPr>
                      </pic:pic>
                    </a:graphicData>
                  </a:graphic>
                </wp:anchor>
              </w:drawing>
            </w:r>
          </w:p>
        </w:tc>
      </w:tr>
      <w:tr w14:paraId="41F67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CF475">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6051">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回收车</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55E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规格:L900*W500*H800mm（±10mm）；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说明：选用SUS304-2B不锈钢板制作，台面板δ≥1mm，配不锈钢推手及4寸静音脚轮。</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5CC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5F4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AF5E">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75565</wp:posOffset>
                  </wp:positionH>
                  <wp:positionV relativeFrom="paragraph">
                    <wp:posOffset>213995</wp:posOffset>
                  </wp:positionV>
                  <wp:extent cx="533400" cy="412750"/>
                  <wp:effectExtent l="0" t="0" r="0" b="6350"/>
                  <wp:wrapNone/>
                  <wp:docPr id="238" name="图片_83_SpCnt_1"/>
                  <wp:cNvGraphicFramePr/>
                  <a:graphic xmlns:a="http://schemas.openxmlformats.org/drawingml/2006/main">
                    <a:graphicData uri="http://schemas.openxmlformats.org/drawingml/2006/picture">
                      <pic:pic xmlns:pic="http://schemas.openxmlformats.org/drawingml/2006/picture">
                        <pic:nvPicPr>
                          <pic:cNvPr id="238" name="图片_83_SpCnt_1"/>
                          <pic:cNvPicPr/>
                        </pic:nvPicPr>
                        <pic:blipFill>
                          <a:blip r:embed="rId160"/>
                          <a:stretch>
                            <a:fillRect/>
                          </a:stretch>
                        </pic:blipFill>
                        <pic:spPr>
                          <a:xfrm>
                            <a:off x="0" y="0"/>
                            <a:ext cx="533400" cy="412750"/>
                          </a:xfrm>
                          <a:prstGeom prst="rect">
                            <a:avLst/>
                          </a:prstGeom>
                          <a:noFill/>
                          <a:ln>
                            <a:noFill/>
                          </a:ln>
                        </pic:spPr>
                      </pic:pic>
                    </a:graphicData>
                  </a:graphic>
                </wp:anchor>
              </w:drawing>
            </w:r>
          </w:p>
        </w:tc>
      </w:tr>
      <w:tr w14:paraId="60337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A7D8">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01B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洗地龙头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1BFD7B22">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规格：15米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说明：喉管自动回卷装置，T&amp;S蓝色软管，可承受120°C的高温以及300PSI高压；可安装于墙壁、天花板或台柜下；配置喉管止动器，可调节；流量：5.37升/分钟10.7M台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920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04C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11BCC">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598170" cy="833120"/>
                  <wp:effectExtent l="0" t="0" r="11430" b="5080"/>
                  <wp:wrapNone/>
                  <wp:docPr id="239" name="Picture_58_SpCnt_1"/>
                  <wp:cNvGraphicFramePr/>
                  <a:graphic xmlns:a="http://schemas.openxmlformats.org/drawingml/2006/main">
                    <a:graphicData uri="http://schemas.openxmlformats.org/drawingml/2006/picture">
                      <pic:pic xmlns:pic="http://schemas.openxmlformats.org/drawingml/2006/picture">
                        <pic:nvPicPr>
                          <pic:cNvPr id="239" name="Picture_58_SpCnt_1"/>
                          <pic:cNvPicPr/>
                        </pic:nvPicPr>
                        <pic:blipFill>
                          <a:blip r:embed="rId161"/>
                          <a:stretch>
                            <a:fillRect/>
                          </a:stretch>
                        </pic:blipFill>
                        <pic:spPr>
                          <a:xfrm>
                            <a:off x="0" y="0"/>
                            <a:ext cx="598170" cy="833120"/>
                          </a:xfrm>
                          <a:prstGeom prst="rect">
                            <a:avLst/>
                          </a:prstGeom>
                          <a:noFill/>
                          <a:ln>
                            <a:noFill/>
                          </a:ln>
                        </pic:spPr>
                      </pic:pic>
                    </a:graphicData>
                  </a:graphic>
                </wp:anchor>
              </w:drawing>
            </w:r>
          </w:p>
        </w:tc>
      </w:tr>
      <w:tr w14:paraId="32A45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E39FF">
            <w:pPr>
              <w:jc w:val="left"/>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I、老师备餐厅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C1CF">
            <w:pPr>
              <w:jc w:val="center"/>
              <w:rPr>
                <w:rFonts w:hint="eastAsia" w:ascii="宋体" w:hAnsi="宋体" w:eastAsia="宋体" w:cs="宋体"/>
                <w:b/>
                <w:bCs/>
                <w:i w:val="0"/>
                <w:iCs w:val="0"/>
                <w:color w:val="auto"/>
                <w:kern w:val="2"/>
                <w:sz w:val="22"/>
                <w:szCs w:val="22"/>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4639">
            <w:pPr>
              <w:jc w:val="center"/>
              <w:rPr>
                <w:rFonts w:hint="eastAsia" w:ascii="宋体" w:hAnsi="宋体" w:eastAsia="宋体" w:cs="宋体"/>
                <w:b/>
                <w:bCs/>
                <w:i w:val="0"/>
                <w:iCs w:val="0"/>
                <w:color w:val="auto"/>
                <w:kern w:val="2"/>
                <w:sz w:val="22"/>
                <w:szCs w:val="22"/>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DBD2">
            <w:pPr>
              <w:rPr>
                <w:rFonts w:hint="eastAsia" w:ascii="宋体" w:hAnsi="宋体" w:eastAsia="宋体" w:cs="宋体"/>
                <w:b/>
                <w:bCs/>
                <w:i w:val="0"/>
                <w:iCs w:val="0"/>
                <w:color w:val="auto"/>
                <w:kern w:val="2"/>
                <w:sz w:val="22"/>
                <w:szCs w:val="22"/>
                <w:u w:val="none"/>
                <w:lang w:val="en-US" w:eastAsia="zh-CN" w:bidi="ar-SA"/>
              </w:rPr>
            </w:pPr>
          </w:p>
        </w:tc>
      </w:tr>
      <w:tr w14:paraId="7B44F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253C">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I01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D58B">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洗手水池</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238431FA">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规格：450*500*800mm（±10）mm；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说明：优质304发纹贴塑不锈钢板制造，板面厚≥1.2㎜；配优质落水器及拦渣片。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850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7F2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269B">
            <w:pPr>
              <w:keepNext w:val="0"/>
              <w:keepLines w:val="0"/>
              <w:widowControl/>
              <w:suppressLineNumbers w:val="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502920" cy="449580"/>
                  <wp:effectExtent l="0" t="0" r="11430" b="7620"/>
                  <wp:wrapNone/>
                  <wp:docPr id="240" name="图片_298_SpCnt_2"/>
                  <wp:cNvGraphicFramePr/>
                  <a:graphic xmlns:a="http://schemas.openxmlformats.org/drawingml/2006/main">
                    <a:graphicData uri="http://schemas.openxmlformats.org/drawingml/2006/picture">
                      <pic:pic xmlns:pic="http://schemas.openxmlformats.org/drawingml/2006/picture">
                        <pic:nvPicPr>
                          <pic:cNvPr id="240" name="图片_298_SpCnt_2"/>
                          <pic:cNvPicPr/>
                        </pic:nvPicPr>
                        <pic:blipFill>
                          <a:blip r:embed="rId162"/>
                          <a:stretch>
                            <a:fillRect/>
                          </a:stretch>
                        </pic:blipFill>
                        <pic:spPr>
                          <a:xfrm>
                            <a:off x="0" y="0"/>
                            <a:ext cx="502920" cy="449580"/>
                          </a:xfrm>
                          <a:prstGeom prst="rect">
                            <a:avLst/>
                          </a:prstGeom>
                          <a:noFill/>
                          <a:ln>
                            <a:noFill/>
                          </a:ln>
                        </pic:spPr>
                      </pic:pic>
                    </a:graphicData>
                  </a:graphic>
                </wp:anchor>
              </w:drawing>
            </w:r>
          </w:p>
        </w:tc>
      </w:tr>
      <w:tr w14:paraId="4A7AC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E5B66">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I02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70CB">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单门热风循环消毒柜</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3669AC95">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 xml:space="preserve">规格：L600*W650*H1925mm（±10mm）；                                                      说明：                                                                         1.SUS304-2B珐纹贴塑不锈钢板制造δ≥1.2mm；配304不锈钢八棱调节脚，脚高150mm；功率220V/2.2KW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7B4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F2F2">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BF23">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184150</wp:posOffset>
                  </wp:positionH>
                  <wp:positionV relativeFrom="paragraph">
                    <wp:posOffset>353695</wp:posOffset>
                  </wp:positionV>
                  <wp:extent cx="304800" cy="493395"/>
                  <wp:effectExtent l="0" t="0" r="0" b="1905"/>
                  <wp:wrapNone/>
                  <wp:docPr id="241" name="图片_98"/>
                  <wp:cNvGraphicFramePr/>
                  <a:graphic xmlns:a="http://schemas.openxmlformats.org/drawingml/2006/main">
                    <a:graphicData uri="http://schemas.openxmlformats.org/drawingml/2006/picture">
                      <pic:pic xmlns:pic="http://schemas.openxmlformats.org/drawingml/2006/picture">
                        <pic:nvPicPr>
                          <pic:cNvPr id="241" name="图片_98"/>
                          <pic:cNvPicPr/>
                        </pic:nvPicPr>
                        <pic:blipFill>
                          <a:blip r:embed="rId163"/>
                          <a:stretch>
                            <a:fillRect/>
                          </a:stretch>
                        </pic:blipFill>
                        <pic:spPr>
                          <a:xfrm>
                            <a:off x="0" y="0"/>
                            <a:ext cx="304800" cy="493395"/>
                          </a:xfrm>
                          <a:prstGeom prst="rect">
                            <a:avLst/>
                          </a:prstGeom>
                          <a:noFill/>
                          <a:ln>
                            <a:noFill/>
                          </a:ln>
                        </pic:spPr>
                      </pic:pic>
                    </a:graphicData>
                  </a:graphic>
                </wp:anchor>
              </w:drawing>
            </w:r>
          </w:p>
        </w:tc>
      </w:tr>
      <w:tr w14:paraId="49ED0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A6A2C">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I03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E85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底下单向打荷台</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8F6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规格：L1500*W600*H800mm（±10mm）；                                                    说明：                                                                            1.SUS304-2B珐纹贴塑不锈钢板制造；台面δ≥1.5mm；加强板采用优质杉木板，厚度δ≥20mm；                                                                                          2.内置一层板δ≥1mm；侧板、背板、底板δ≥1mm；                                              3.配不锈钢吊式移门，厚度δ≥1mm，配304不锈钢可调节脚。</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6792">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7B4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D6C46">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571500" cy="514350"/>
                  <wp:effectExtent l="0" t="0" r="0" b="0"/>
                  <wp:wrapNone/>
                  <wp:docPr id="242" name="图片_42_SpCnt_1"/>
                  <wp:cNvGraphicFramePr/>
                  <a:graphic xmlns:a="http://schemas.openxmlformats.org/drawingml/2006/main">
                    <a:graphicData uri="http://schemas.openxmlformats.org/drawingml/2006/picture">
                      <pic:pic xmlns:pic="http://schemas.openxmlformats.org/drawingml/2006/picture">
                        <pic:nvPicPr>
                          <pic:cNvPr id="242" name="图片_42_SpCnt_1"/>
                          <pic:cNvPicPr/>
                        </pic:nvPicPr>
                        <pic:blipFill>
                          <a:blip r:embed="rId164"/>
                          <a:stretch>
                            <a:fillRect/>
                          </a:stretch>
                        </pic:blipFill>
                        <pic:spPr>
                          <a:xfrm>
                            <a:off x="0" y="0"/>
                            <a:ext cx="571500" cy="5143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86360</wp:posOffset>
                  </wp:positionH>
                  <wp:positionV relativeFrom="paragraph">
                    <wp:posOffset>97790</wp:posOffset>
                  </wp:positionV>
                  <wp:extent cx="0" cy="831215"/>
                  <wp:effectExtent l="0" t="0" r="0" b="0"/>
                  <wp:wrapNone/>
                  <wp:docPr id="243" name="图片_103_SpCnt_1"/>
                  <wp:cNvGraphicFramePr/>
                  <a:graphic xmlns:a="http://schemas.openxmlformats.org/drawingml/2006/main">
                    <a:graphicData uri="http://schemas.openxmlformats.org/drawingml/2006/picture">
                      <pic:pic xmlns:pic="http://schemas.openxmlformats.org/drawingml/2006/picture">
                        <pic:nvPicPr>
                          <pic:cNvPr id="243" name="图片_103_SpCnt_1"/>
                          <pic:cNvPicPr/>
                        </pic:nvPicPr>
                        <pic:blipFill>
                          <a:blip r:embed="rId165"/>
                          <a:stretch>
                            <a:fillRect/>
                          </a:stretch>
                        </pic:blipFill>
                        <pic:spPr>
                          <a:xfrm>
                            <a:off x="0" y="0"/>
                            <a:ext cx="0" cy="831215"/>
                          </a:xfrm>
                          <a:prstGeom prst="rect">
                            <a:avLst/>
                          </a:prstGeom>
                          <a:noFill/>
                          <a:ln>
                            <a:noFill/>
                          </a:ln>
                        </pic:spPr>
                      </pic:pic>
                    </a:graphicData>
                  </a:graphic>
                </wp:anchor>
              </w:drawing>
            </w:r>
          </w:p>
        </w:tc>
      </w:tr>
      <w:tr w14:paraId="3986A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260C">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I04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E67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暖汤煲</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30E2">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规格：φ365*H350mm（±10mm）                                                                说明：全304不锈钢材料；卷边工艺，无焊接保证光滑；挡水槽防止凝水外溢；新型液压转轴，防疲劳设计。汤桶最大容量为10公升，通过温度调节旋钮设定保温温度。保温最高85℃左右；设过热保护设计。功率：203V/400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503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0F9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7BF47">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59055</wp:posOffset>
                  </wp:positionH>
                  <wp:positionV relativeFrom="paragraph">
                    <wp:posOffset>355600</wp:posOffset>
                  </wp:positionV>
                  <wp:extent cx="775335" cy="561975"/>
                  <wp:effectExtent l="0" t="0" r="5715" b="9525"/>
                  <wp:wrapNone/>
                  <wp:docPr id="244" name="图片_38"/>
                  <wp:cNvGraphicFramePr/>
                  <a:graphic xmlns:a="http://schemas.openxmlformats.org/drawingml/2006/main">
                    <a:graphicData uri="http://schemas.openxmlformats.org/drawingml/2006/picture">
                      <pic:pic xmlns:pic="http://schemas.openxmlformats.org/drawingml/2006/picture">
                        <pic:nvPicPr>
                          <pic:cNvPr id="244" name="图片_38"/>
                          <pic:cNvPicPr/>
                        </pic:nvPicPr>
                        <pic:blipFill>
                          <a:blip r:embed="rId166"/>
                          <a:stretch>
                            <a:fillRect/>
                          </a:stretch>
                        </pic:blipFill>
                        <pic:spPr>
                          <a:xfrm>
                            <a:off x="0" y="0"/>
                            <a:ext cx="775335" cy="561975"/>
                          </a:xfrm>
                          <a:prstGeom prst="rect">
                            <a:avLst/>
                          </a:prstGeom>
                          <a:noFill/>
                          <a:ln>
                            <a:noFill/>
                          </a:ln>
                        </pic:spPr>
                      </pic:pic>
                    </a:graphicData>
                  </a:graphic>
                </wp:anchor>
              </w:drawing>
            </w:r>
          </w:p>
        </w:tc>
      </w:tr>
      <w:tr w14:paraId="7B13E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CCABD">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I05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FE8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方形玻璃盖自助餐炉</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580917F9">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双格；≥8.5升；尺寸：L645*W475*H435mm（±10mm）；                                                      说明：带定位、带刹车，可调节到90度角，也可全翻盖、半翻盖。带加热板，餐盘材质为304食品级不锈钢。</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B576">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E55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516C">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48260</wp:posOffset>
                  </wp:positionH>
                  <wp:positionV relativeFrom="paragraph">
                    <wp:posOffset>217805</wp:posOffset>
                  </wp:positionV>
                  <wp:extent cx="624840" cy="569595"/>
                  <wp:effectExtent l="0" t="0" r="3810" b="1905"/>
                  <wp:wrapNone/>
                  <wp:docPr id="245" name="图片_2_SpCnt_2"/>
                  <wp:cNvGraphicFramePr/>
                  <a:graphic xmlns:a="http://schemas.openxmlformats.org/drawingml/2006/main">
                    <a:graphicData uri="http://schemas.openxmlformats.org/drawingml/2006/picture">
                      <pic:pic xmlns:pic="http://schemas.openxmlformats.org/drawingml/2006/picture">
                        <pic:nvPicPr>
                          <pic:cNvPr id="245" name="图片_2_SpCnt_2"/>
                          <pic:cNvPicPr/>
                        </pic:nvPicPr>
                        <pic:blipFill>
                          <a:blip r:embed="rId167"/>
                          <a:stretch>
                            <a:fillRect/>
                          </a:stretch>
                        </pic:blipFill>
                        <pic:spPr>
                          <a:xfrm>
                            <a:off x="0" y="0"/>
                            <a:ext cx="624840" cy="569595"/>
                          </a:xfrm>
                          <a:prstGeom prst="rect">
                            <a:avLst/>
                          </a:prstGeom>
                          <a:noFill/>
                          <a:ln>
                            <a:noFill/>
                          </a:ln>
                        </pic:spPr>
                      </pic:pic>
                    </a:graphicData>
                  </a:graphic>
                </wp:anchor>
              </w:drawing>
            </w:r>
          </w:p>
        </w:tc>
      </w:tr>
      <w:tr w14:paraId="02595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D5C3">
            <w:pPr>
              <w:jc w:val="left"/>
              <w:rPr>
                <w:rFonts w:hint="eastAsia" w:ascii="宋体" w:hAnsi="宋体" w:eastAsia="宋体" w:cs="宋体"/>
                <w:b/>
                <w:bCs/>
                <w:i w:val="0"/>
                <w:iCs w:val="0"/>
                <w:color w:val="auto"/>
                <w:kern w:val="2"/>
                <w:sz w:val="21"/>
                <w:szCs w:val="21"/>
                <w:u w:val="none"/>
                <w:lang w:val="en-US" w:eastAsia="zh-CN" w:bidi="ar-SA"/>
              </w:rPr>
            </w:pPr>
            <w:r>
              <w:rPr>
                <w:rFonts w:hint="eastAsia" w:ascii="宋体" w:hAnsi="宋体" w:eastAsia="宋体" w:cs="宋体"/>
                <w:b/>
                <w:bCs/>
                <w:i w:val="0"/>
                <w:iCs w:val="0"/>
                <w:color w:val="auto"/>
                <w:kern w:val="0"/>
                <w:sz w:val="21"/>
                <w:szCs w:val="21"/>
                <w:u w:val="none"/>
                <w:lang w:val="en-US" w:eastAsia="zh-CN" w:bidi="ar"/>
              </w:rPr>
              <w:t>J.排烟系统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2FBF">
            <w:pPr>
              <w:jc w:val="center"/>
              <w:rPr>
                <w:rFonts w:hint="eastAsia" w:ascii="宋体" w:hAnsi="宋体" w:eastAsia="宋体" w:cs="宋体"/>
                <w:b/>
                <w:bCs/>
                <w:i w:val="0"/>
                <w:iCs w:val="0"/>
                <w:color w:val="auto"/>
                <w:kern w:val="2"/>
                <w:sz w:val="21"/>
                <w:szCs w:val="21"/>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B2B3">
            <w:pPr>
              <w:jc w:val="center"/>
              <w:rPr>
                <w:rFonts w:hint="eastAsia" w:ascii="宋体" w:hAnsi="宋体" w:eastAsia="宋体" w:cs="宋体"/>
                <w:b/>
                <w:bCs/>
                <w:i w:val="0"/>
                <w:iCs w:val="0"/>
                <w:color w:val="auto"/>
                <w:kern w:val="2"/>
                <w:sz w:val="21"/>
                <w:szCs w:val="21"/>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0A402">
            <w:pPr>
              <w:rPr>
                <w:rFonts w:hint="eastAsia" w:ascii="宋体" w:hAnsi="宋体" w:eastAsia="宋体" w:cs="宋体"/>
                <w:b/>
                <w:bCs/>
                <w:i w:val="0"/>
                <w:iCs w:val="0"/>
                <w:color w:val="auto"/>
                <w:kern w:val="2"/>
                <w:sz w:val="21"/>
                <w:szCs w:val="21"/>
                <w:u w:val="none"/>
                <w:lang w:val="en-US" w:eastAsia="zh-CN" w:bidi="ar-SA"/>
              </w:rPr>
            </w:pPr>
          </w:p>
        </w:tc>
      </w:tr>
      <w:tr w14:paraId="7CF52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69D0">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419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烹饪间油烟净化一体机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2125">
            <w:pPr>
              <w:keepNext w:val="0"/>
              <w:keepLines w:val="0"/>
              <w:widowControl/>
              <w:suppressLineNumbers w:val="0"/>
              <w:spacing w:after="200" w:afterAutospacing="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规格：L4600*W1200*H900mm（±10mm）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说明：                                                                                              1、优质SUS304-2B珐纹贴塑不锈钢板制造，板厚1.0，净化一体机净化率达到96%以上；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7E4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895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4.6</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A007F">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26035</wp:posOffset>
                  </wp:positionH>
                  <wp:positionV relativeFrom="paragraph">
                    <wp:posOffset>1401445</wp:posOffset>
                  </wp:positionV>
                  <wp:extent cx="651510" cy="0"/>
                  <wp:effectExtent l="0" t="0" r="0" b="0"/>
                  <wp:wrapNone/>
                  <wp:docPr id="246" name="图片_19_SpCnt_1"/>
                  <wp:cNvGraphicFramePr/>
                  <a:graphic xmlns:a="http://schemas.openxmlformats.org/drawingml/2006/main">
                    <a:graphicData uri="http://schemas.openxmlformats.org/drawingml/2006/picture">
                      <pic:pic xmlns:pic="http://schemas.openxmlformats.org/drawingml/2006/picture">
                        <pic:nvPicPr>
                          <pic:cNvPr id="246" name="图片_19_SpCnt_1"/>
                          <pic:cNvPicPr/>
                        </pic:nvPicPr>
                        <pic:blipFill>
                          <a:blip r:embed="rId168"/>
                          <a:stretch>
                            <a:fillRect/>
                          </a:stretch>
                        </pic:blipFill>
                        <pic:spPr>
                          <a:xfrm>
                            <a:off x="0" y="0"/>
                            <a:ext cx="651510" cy="0"/>
                          </a:xfrm>
                          <a:prstGeom prst="rect">
                            <a:avLst/>
                          </a:prstGeom>
                          <a:noFill/>
                          <a:ln>
                            <a:noFill/>
                          </a:ln>
                        </pic:spPr>
                      </pic:pic>
                    </a:graphicData>
                  </a:graphic>
                </wp:anchor>
              </w:drawing>
            </w:r>
          </w:p>
        </w:tc>
      </w:tr>
      <w:tr w14:paraId="601C4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350C">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76A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蒸煮区集汽罩</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06F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规格：3900*W1000*H500mm（±10mm）*3；说明：SUS304-2B珐纹贴塑不锈钢板制造，δ≥1.2mm，含防潮照明灯。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11D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9E1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3.9</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4EFA">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48260</wp:posOffset>
                  </wp:positionH>
                  <wp:positionV relativeFrom="paragraph">
                    <wp:posOffset>64135</wp:posOffset>
                  </wp:positionV>
                  <wp:extent cx="609600" cy="438150"/>
                  <wp:effectExtent l="0" t="0" r="0" b="0"/>
                  <wp:wrapNone/>
                  <wp:docPr id="247" name="图片_124_SpCnt_1_SpCnt_2"/>
                  <wp:cNvGraphicFramePr/>
                  <a:graphic xmlns:a="http://schemas.openxmlformats.org/drawingml/2006/main">
                    <a:graphicData uri="http://schemas.openxmlformats.org/drawingml/2006/picture">
                      <pic:pic xmlns:pic="http://schemas.openxmlformats.org/drawingml/2006/picture">
                        <pic:nvPicPr>
                          <pic:cNvPr id="247" name="图片_124_SpCnt_1_SpCnt_2"/>
                          <pic:cNvPicPr/>
                        </pic:nvPicPr>
                        <pic:blipFill>
                          <a:blip r:embed="rId169"/>
                          <a:stretch>
                            <a:fillRect/>
                          </a:stretch>
                        </pic:blipFill>
                        <pic:spPr>
                          <a:xfrm>
                            <a:off x="0" y="0"/>
                            <a:ext cx="609600" cy="438150"/>
                          </a:xfrm>
                          <a:prstGeom prst="rect">
                            <a:avLst/>
                          </a:prstGeom>
                          <a:noFill/>
                          <a:ln>
                            <a:noFill/>
                          </a:ln>
                        </pic:spPr>
                      </pic:pic>
                    </a:graphicData>
                  </a:graphic>
                </wp:anchor>
              </w:drawing>
            </w:r>
          </w:p>
        </w:tc>
      </w:tr>
      <w:tr w14:paraId="186D1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551D2">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DD1A">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洗碗间集汽罩</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666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规格：1800*W1000*H500mm（±10mm）*3；说明：SUS304-2B珐纹贴塑不锈钢板制造，δ≥1.2mm，含防潮照明灯。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7AB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9BE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1.8</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29086">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48260</wp:posOffset>
                  </wp:positionH>
                  <wp:positionV relativeFrom="paragraph">
                    <wp:posOffset>122555</wp:posOffset>
                  </wp:positionV>
                  <wp:extent cx="609600" cy="380365"/>
                  <wp:effectExtent l="0" t="0" r="0" b="635"/>
                  <wp:wrapNone/>
                  <wp:docPr id="248" name="图片_124_SpCnt_1_SpCnt_2_SpCnt_1"/>
                  <wp:cNvGraphicFramePr/>
                  <a:graphic xmlns:a="http://schemas.openxmlformats.org/drawingml/2006/main">
                    <a:graphicData uri="http://schemas.openxmlformats.org/drawingml/2006/picture">
                      <pic:pic xmlns:pic="http://schemas.openxmlformats.org/drawingml/2006/picture">
                        <pic:nvPicPr>
                          <pic:cNvPr id="248" name="图片_124_SpCnt_1_SpCnt_2_SpCnt_1"/>
                          <pic:cNvPicPr/>
                        </pic:nvPicPr>
                        <pic:blipFill>
                          <a:blip r:embed="rId170"/>
                          <a:stretch>
                            <a:fillRect/>
                          </a:stretch>
                        </pic:blipFill>
                        <pic:spPr>
                          <a:xfrm>
                            <a:off x="0" y="0"/>
                            <a:ext cx="609600" cy="380365"/>
                          </a:xfrm>
                          <a:prstGeom prst="rect">
                            <a:avLst/>
                          </a:prstGeom>
                          <a:noFill/>
                          <a:ln>
                            <a:noFill/>
                          </a:ln>
                        </pic:spPr>
                      </pic:pic>
                    </a:graphicData>
                  </a:graphic>
                </wp:anchor>
              </w:drawing>
            </w:r>
          </w:p>
        </w:tc>
      </w:tr>
      <w:tr w14:paraId="4922A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476EA">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43C5">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不锈钢烟管</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14A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说明：发纹贴塑304不锈钢板制造，板δ≥1；烟管接口采用3#镀锌角铁法兰连接。按实际说明制作。</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09E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2D869">
            <w:pPr>
              <w:keepNext w:val="0"/>
              <w:keepLines w:val="0"/>
              <w:widowControl/>
              <w:suppressLineNumbers w:val="0"/>
              <w:jc w:val="center"/>
              <w:textAlignment w:val="center"/>
              <w:rPr>
                <w:rFonts w:hint="eastAsia" w:ascii="宋体" w:hAnsi="宋体" w:eastAsia="宋体" w:cs="宋体"/>
                <w:b/>
                <w:bCs/>
                <w:i/>
                <w:iCs/>
                <w:color w:val="auto"/>
                <w:kern w:val="2"/>
                <w:sz w:val="21"/>
                <w:szCs w:val="21"/>
                <w:u w:val="single"/>
                <w:lang w:val="en-US" w:eastAsia="zh-CN" w:bidi="ar-SA"/>
              </w:rPr>
            </w:pPr>
            <w:r>
              <w:rPr>
                <w:rFonts w:hint="eastAsia" w:ascii="宋体" w:hAnsi="宋体" w:eastAsia="宋体" w:cs="宋体"/>
                <w:b/>
                <w:bCs/>
                <w:i/>
                <w:iCs/>
                <w:color w:val="auto"/>
                <w:kern w:val="0"/>
                <w:sz w:val="21"/>
                <w:szCs w:val="21"/>
                <w:u w:val="single"/>
                <w:lang w:val="en-US" w:eastAsia="zh-CN" w:bidi="ar"/>
              </w:rPr>
              <w:t>95</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7F924">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139065</wp:posOffset>
                  </wp:positionH>
                  <wp:positionV relativeFrom="paragraph">
                    <wp:posOffset>107315</wp:posOffset>
                  </wp:positionV>
                  <wp:extent cx="491490" cy="509270"/>
                  <wp:effectExtent l="0" t="0" r="3810" b="5080"/>
                  <wp:wrapNone/>
                  <wp:docPr id="249" name="图片_131"/>
                  <wp:cNvGraphicFramePr/>
                  <a:graphic xmlns:a="http://schemas.openxmlformats.org/drawingml/2006/main">
                    <a:graphicData uri="http://schemas.openxmlformats.org/drawingml/2006/picture">
                      <pic:pic xmlns:pic="http://schemas.openxmlformats.org/drawingml/2006/picture">
                        <pic:nvPicPr>
                          <pic:cNvPr id="249" name="图片_131"/>
                          <pic:cNvPicPr/>
                        </pic:nvPicPr>
                        <pic:blipFill>
                          <a:blip r:embed="rId171"/>
                          <a:stretch>
                            <a:fillRect/>
                          </a:stretch>
                        </pic:blipFill>
                        <pic:spPr>
                          <a:xfrm>
                            <a:off x="0" y="0"/>
                            <a:ext cx="491490" cy="509270"/>
                          </a:xfrm>
                          <a:prstGeom prst="rect">
                            <a:avLst/>
                          </a:prstGeom>
                          <a:noFill/>
                          <a:ln>
                            <a:noFill/>
                          </a:ln>
                        </pic:spPr>
                      </pic:pic>
                    </a:graphicData>
                  </a:graphic>
                </wp:anchor>
              </w:drawing>
            </w:r>
          </w:p>
        </w:tc>
      </w:tr>
      <w:tr w14:paraId="30270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4"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ABB8">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9CEA">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混流风机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62286F99">
            <w:pPr>
              <w:keepNext w:val="0"/>
              <w:keepLines w:val="0"/>
              <w:widowControl/>
              <w:suppressLineNumbers w:val="0"/>
              <w:jc w:val="left"/>
              <w:textAlignment w:val="top"/>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功率：380V/1.1KW</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B62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1161">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11ACA">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541020" cy="459740"/>
                  <wp:effectExtent l="0" t="0" r="11430" b="16510"/>
                  <wp:wrapNone/>
                  <wp:docPr id="250" name="图片_139"/>
                  <wp:cNvGraphicFramePr/>
                  <a:graphic xmlns:a="http://schemas.openxmlformats.org/drawingml/2006/main">
                    <a:graphicData uri="http://schemas.openxmlformats.org/drawingml/2006/picture">
                      <pic:pic xmlns:pic="http://schemas.openxmlformats.org/drawingml/2006/picture">
                        <pic:nvPicPr>
                          <pic:cNvPr id="250" name="图片_139"/>
                          <pic:cNvPicPr/>
                        </pic:nvPicPr>
                        <pic:blipFill>
                          <a:blip r:embed="rId172"/>
                          <a:stretch>
                            <a:fillRect/>
                          </a:stretch>
                        </pic:blipFill>
                        <pic:spPr>
                          <a:xfrm>
                            <a:off x="0" y="0"/>
                            <a:ext cx="541020" cy="459740"/>
                          </a:xfrm>
                          <a:prstGeom prst="rect">
                            <a:avLst/>
                          </a:prstGeom>
                          <a:noFill/>
                          <a:ln>
                            <a:noFill/>
                          </a:ln>
                        </pic:spPr>
                      </pic:pic>
                    </a:graphicData>
                  </a:graphic>
                </wp:anchor>
              </w:drawing>
            </w:r>
          </w:p>
        </w:tc>
      </w:tr>
      <w:tr w14:paraId="6FCE2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4B09">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J06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A50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蒸煮间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箱式离心风机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43C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 xml:space="preserve">1.功率：380V/11KW；双层隔音  风压：560P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2.抽烟风量：28500-39500m³/h</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3.外壳采用≥1.0mm双面钢板制作，内部双层静音棉孔板制作适当地加固4.以避免在正常运作时产生振动；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5.轴承：采用耐腐蚀风机专用轴承；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6.电机：纯铜芯国标电机；</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7.叶轮：按三元流理论设计的机翼形前倾式风轮，厚度≥1.0mm板制作，耐腐蚀性好，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8.风机设有检修门，方便日后维护；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9.底部自带槽钢支架，便于安装。</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639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931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5ABB">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539750</wp:posOffset>
                  </wp:positionV>
                  <wp:extent cx="518160" cy="583565"/>
                  <wp:effectExtent l="0" t="0" r="15240" b="6985"/>
                  <wp:wrapNone/>
                  <wp:docPr id="251" name="图片_189_SpCnt_1"/>
                  <wp:cNvGraphicFramePr/>
                  <a:graphic xmlns:a="http://schemas.openxmlformats.org/drawingml/2006/main">
                    <a:graphicData uri="http://schemas.openxmlformats.org/drawingml/2006/picture">
                      <pic:pic xmlns:pic="http://schemas.openxmlformats.org/drawingml/2006/picture">
                        <pic:nvPicPr>
                          <pic:cNvPr id="251" name="图片_189_SpCnt_1"/>
                          <pic:cNvPicPr/>
                        </pic:nvPicPr>
                        <pic:blipFill>
                          <a:blip r:embed="rId173"/>
                          <a:stretch>
                            <a:fillRect/>
                          </a:stretch>
                        </pic:blipFill>
                        <pic:spPr>
                          <a:xfrm>
                            <a:off x="0" y="0"/>
                            <a:ext cx="518160" cy="5835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213995</wp:posOffset>
                  </wp:positionH>
                  <wp:positionV relativeFrom="paragraph">
                    <wp:posOffset>1155065</wp:posOffset>
                  </wp:positionV>
                  <wp:extent cx="0" cy="528320"/>
                  <wp:effectExtent l="0" t="0" r="0" b="0"/>
                  <wp:wrapNone/>
                  <wp:docPr id="252" name="图片_189_SpCnt_1_SpCnt_1"/>
                  <wp:cNvGraphicFramePr/>
                  <a:graphic xmlns:a="http://schemas.openxmlformats.org/drawingml/2006/main">
                    <a:graphicData uri="http://schemas.openxmlformats.org/drawingml/2006/picture">
                      <pic:pic xmlns:pic="http://schemas.openxmlformats.org/drawingml/2006/picture">
                        <pic:nvPicPr>
                          <pic:cNvPr id="252" name="图片_189_SpCnt_1_SpCnt_1"/>
                          <pic:cNvPicPr/>
                        </pic:nvPicPr>
                        <pic:blipFill>
                          <a:blip r:embed="rId174"/>
                          <a:stretch>
                            <a:fillRect/>
                          </a:stretch>
                        </pic:blipFill>
                        <pic:spPr>
                          <a:xfrm>
                            <a:off x="0" y="0"/>
                            <a:ext cx="0" cy="528320"/>
                          </a:xfrm>
                          <a:prstGeom prst="rect">
                            <a:avLst/>
                          </a:prstGeom>
                          <a:noFill/>
                          <a:ln>
                            <a:noFill/>
                          </a:ln>
                        </pic:spPr>
                      </pic:pic>
                    </a:graphicData>
                  </a:graphic>
                </wp:anchor>
              </w:drawing>
            </w:r>
          </w:p>
        </w:tc>
      </w:tr>
      <w:tr w14:paraId="60164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CE09">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J07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3E0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风柜变频启动控制器</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7438">
            <w:pPr>
              <w:keepNext w:val="0"/>
              <w:keepLines w:val="0"/>
              <w:widowControl/>
              <w:suppressLineNumbers w:val="0"/>
              <w:spacing w:after="200" w:afterAutospacing="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功率：≥11KW说明:集成控制，风机、净化器同步控制，不锈钢拉丝箱体，一键切换节能/中速/高速力/工作模式，智能节能，节能率达20%~50%；变频控司，无报调速，节约维护成本；使用普通电机，变频无电碰声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F07D">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BA4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2E0C">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140970</wp:posOffset>
                  </wp:positionH>
                  <wp:positionV relativeFrom="paragraph">
                    <wp:posOffset>1294765</wp:posOffset>
                  </wp:positionV>
                  <wp:extent cx="411480" cy="0"/>
                  <wp:effectExtent l="0" t="0" r="0" b="0"/>
                  <wp:wrapNone/>
                  <wp:docPr id="253" name="图片_1_SpCnt_2_SpCnt_1"/>
                  <wp:cNvGraphicFramePr/>
                  <a:graphic xmlns:a="http://schemas.openxmlformats.org/drawingml/2006/main">
                    <a:graphicData uri="http://schemas.openxmlformats.org/drawingml/2006/picture">
                      <pic:pic xmlns:pic="http://schemas.openxmlformats.org/drawingml/2006/picture">
                        <pic:nvPicPr>
                          <pic:cNvPr id="253" name="图片_1_SpCnt_2_SpCnt_1"/>
                          <pic:cNvPicPr/>
                        </pic:nvPicPr>
                        <pic:blipFill>
                          <a:blip r:embed="rId175"/>
                          <a:stretch>
                            <a:fillRect/>
                          </a:stretch>
                        </pic:blipFill>
                        <pic:spPr>
                          <a:xfrm>
                            <a:off x="0" y="0"/>
                            <a:ext cx="411480" cy="0"/>
                          </a:xfrm>
                          <a:prstGeom prst="rect">
                            <a:avLst/>
                          </a:prstGeom>
                          <a:noFill/>
                          <a:ln>
                            <a:noFill/>
                          </a:ln>
                        </pic:spPr>
                      </pic:pic>
                    </a:graphicData>
                  </a:graphic>
                </wp:anchor>
              </w:drawing>
            </w:r>
          </w:p>
        </w:tc>
      </w:tr>
      <w:tr w14:paraId="47E7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B536F">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J08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696F">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风机支架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B572">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说明：槽钢焊接先喷防锈漆在喷银粉漆与之配套；承受重量≥1000KG</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ADF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付</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DB25">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17746">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71120</wp:posOffset>
                  </wp:positionV>
                  <wp:extent cx="464185" cy="424815"/>
                  <wp:effectExtent l="0" t="0" r="12065" b="13335"/>
                  <wp:wrapNone/>
                  <wp:docPr id="254" name="Picture_723"/>
                  <wp:cNvGraphicFramePr/>
                  <a:graphic xmlns:a="http://schemas.openxmlformats.org/drawingml/2006/main">
                    <a:graphicData uri="http://schemas.openxmlformats.org/drawingml/2006/picture">
                      <pic:pic xmlns:pic="http://schemas.openxmlformats.org/drawingml/2006/picture">
                        <pic:nvPicPr>
                          <pic:cNvPr id="254" name="Picture_723"/>
                          <pic:cNvPicPr/>
                        </pic:nvPicPr>
                        <pic:blipFill>
                          <a:blip r:embed="rId176"/>
                          <a:stretch>
                            <a:fillRect/>
                          </a:stretch>
                        </pic:blipFill>
                        <pic:spPr>
                          <a:xfrm>
                            <a:off x="0" y="0"/>
                            <a:ext cx="464185" cy="4248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583565</wp:posOffset>
                  </wp:positionV>
                  <wp:extent cx="565785" cy="653415"/>
                  <wp:effectExtent l="0" t="0" r="5715" b="13335"/>
                  <wp:wrapNone/>
                  <wp:docPr id="255" name="图片_130"/>
                  <wp:cNvGraphicFramePr/>
                  <a:graphic xmlns:a="http://schemas.openxmlformats.org/drawingml/2006/main">
                    <a:graphicData uri="http://schemas.openxmlformats.org/drawingml/2006/picture">
                      <pic:pic xmlns:pic="http://schemas.openxmlformats.org/drawingml/2006/picture">
                        <pic:nvPicPr>
                          <pic:cNvPr id="255" name="图片_130"/>
                          <pic:cNvPicPr/>
                        </pic:nvPicPr>
                        <pic:blipFill>
                          <a:blip r:embed="rId177"/>
                          <a:stretch>
                            <a:fillRect/>
                          </a:stretch>
                        </pic:blipFill>
                        <pic:spPr>
                          <a:xfrm>
                            <a:off x="0" y="0"/>
                            <a:ext cx="565785" cy="653415"/>
                          </a:xfrm>
                          <a:prstGeom prst="rect">
                            <a:avLst/>
                          </a:prstGeom>
                          <a:noFill/>
                          <a:ln>
                            <a:noFill/>
                          </a:ln>
                        </pic:spPr>
                      </pic:pic>
                    </a:graphicData>
                  </a:graphic>
                </wp:anchor>
              </w:drawing>
            </w:r>
          </w:p>
        </w:tc>
      </w:tr>
      <w:tr w14:paraId="262E8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F508">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J09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3BE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防火阀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41EF">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规格：根据烟管制作说明：磷化在喷，熔点150℃；常开，150℃关闭，一般安装在风管穿越防火墙和结构变形缝处，起火灾控制作用，可以设置联动送（补）风机关闭。</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5BD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679B">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AC28">
            <w:pPr>
              <w:rPr>
                <w:rFonts w:hint="eastAsia" w:ascii="宋体" w:hAnsi="宋体" w:eastAsia="宋体" w:cs="宋体"/>
                <w:i w:val="0"/>
                <w:iCs w:val="0"/>
                <w:color w:val="auto"/>
                <w:kern w:val="2"/>
                <w:sz w:val="22"/>
                <w:szCs w:val="22"/>
                <w:u w:val="none"/>
                <w:lang w:val="en-US" w:eastAsia="zh-CN" w:bidi="ar-SA"/>
              </w:rPr>
            </w:pPr>
          </w:p>
        </w:tc>
      </w:tr>
      <w:tr w14:paraId="24B55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7DB3">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3DEE">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风量调节阀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DDC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规格：L800*H600mm（±10mm）；说明：发纹贴塑304不锈钢板制造，板δ≥1.2mm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2D51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13C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DB09">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538480" cy="476885"/>
                  <wp:effectExtent l="0" t="0" r="13970" b="18415"/>
                  <wp:wrapNone/>
                  <wp:docPr id="256" name="图片_59"/>
                  <wp:cNvGraphicFramePr/>
                  <a:graphic xmlns:a="http://schemas.openxmlformats.org/drawingml/2006/main">
                    <a:graphicData uri="http://schemas.openxmlformats.org/drawingml/2006/picture">
                      <pic:pic xmlns:pic="http://schemas.openxmlformats.org/drawingml/2006/picture">
                        <pic:nvPicPr>
                          <pic:cNvPr id="256" name="图片_59"/>
                          <pic:cNvPicPr/>
                        </pic:nvPicPr>
                        <pic:blipFill>
                          <a:blip r:embed="rId178"/>
                          <a:stretch>
                            <a:fillRect/>
                          </a:stretch>
                        </pic:blipFill>
                        <pic:spPr>
                          <a:xfrm>
                            <a:off x="0" y="0"/>
                            <a:ext cx="538480" cy="476885"/>
                          </a:xfrm>
                          <a:prstGeom prst="rect">
                            <a:avLst/>
                          </a:prstGeom>
                          <a:noFill/>
                          <a:ln>
                            <a:noFill/>
                          </a:ln>
                        </pic:spPr>
                      </pic:pic>
                    </a:graphicData>
                  </a:graphic>
                </wp:anchor>
              </w:drawing>
            </w:r>
          </w:p>
        </w:tc>
      </w:tr>
      <w:tr w14:paraId="04F9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B146">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J11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A49D">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软布接</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500A">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说明：软布连接具体尺寸根据风机净化器配套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88A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付</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64DE">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4571">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457200" cy="359410"/>
                  <wp:effectExtent l="0" t="0" r="0" b="2540"/>
                  <wp:wrapNone/>
                  <wp:docPr id="257" name="图片_134"/>
                  <wp:cNvGraphicFramePr/>
                  <a:graphic xmlns:a="http://schemas.openxmlformats.org/drawingml/2006/main">
                    <a:graphicData uri="http://schemas.openxmlformats.org/drawingml/2006/picture">
                      <pic:pic xmlns:pic="http://schemas.openxmlformats.org/drawingml/2006/picture">
                        <pic:nvPicPr>
                          <pic:cNvPr id="257" name="图片_134"/>
                          <pic:cNvPicPr/>
                        </pic:nvPicPr>
                        <pic:blipFill>
                          <a:blip r:embed="rId179"/>
                          <a:stretch>
                            <a:fillRect/>
                          </a:stretch>
                        </pic:blipFill>
                        <pic:spPr>
                          <a:xfrm>
                            <a:off x="0" y="0"/>
                            <a:ext cx="457200" cy="359410"/>
                          </a:xfrm>
                          <a:prstGeom prst="rect">
                            <a:avLst/>
                          </a:prstGeom>
                          <a:noFill/>
                          <a:ln>
                            <a:noFill/>
                          </a:ln>
                        </pic:spPr>
                      </pic:pic>
                    </a:graphicData>
                  </a:graphic>
                </wp:anchor>
              </w:drawing>
            </w:r>
          </w:p>
        </w:tc>
      </w:tr>
      <w:tr w14:paraId="5824C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A027">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J12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0EEB">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减震器</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4443">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阻尼弹簧</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DC7A">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3E1A">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4</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BB91">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624205" cy="512445"/>
                  <wp:effectExtent l="0" t="0" r="4445" b="1905"/>
                  <wp:wrapNone/>
                  <wp:docPr id="258" name="图片_136"/>
                  <wp:cNvGraphicFramePr/>
                  <a:graphic xmlns:a="http://schemas.openxmlformats.org/drawingml/2006/main">
                    <a:graphicData uri="http://schemas.openxmlformats.org/drawingml/2006/picture">
                      <pic:pic xmlns:pic="http://schemas.openxmlformats.org/drawingml/2006/picture">
                        <pic:nvPicPr>
                          <pic:cNvPr id="258" name="图片_136"/>
                          <pic:cNvPicPr/>
                        </pic:nvPicPr>
                        <pic:blipFill>
                          <a:blip r:embed="rId180"/>
                          <a:stretch>
                            <a:fillRect/>
                          </a:stretch>
                        </pic:blipFill>
                        <pic:spPr>
                          <a:xfrm>
                            <a:off x="0" y="0"/>
                            <a:ext cx="624205" cy="512445"/>
                          </a:xfrm>
                          <a:prstGeom prst="rect">
                            <a:avLst/>
                          </a:prstGeom>
                          <a:noFill/>
                          <a:ln>
                            <a:noFill/>
                          </a:ln>
                        </pic:spPr>
                      </pic:pic>
                    </a:graphicData>
                  </a:graphic>
                </wp:anchor>
              </w:drawing>
            </w:r>
          </w:p>
        </w:tc>
      </w:tr>
      <w:tr w14:paraId="4E14E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EFD0F">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J13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440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百叶风口</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24A8">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规格：300*400mm（±10mm）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F33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3FD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1459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471805" cy="441960"/>
                  <wp:effectExtent l="0" t="0" r="4445" b="15240"/>
                  <wp:wrapNone/>
                  <wp:docPr id="259" name="图片_17"/>
                  <wp:cNvGraphicFramePr/>
                  <a:graphic xmlns:a="http://schemas.openxmlformats.org/drawingml/2006/main">
                    <a:graphicData uri="http://schemas.openxmlformats.org/drawingml/2006/picture">
                      <pic:pic xmlns:pic="http://schemas.openxmlformats.org/drawingml/2006/picture">
                        <pic:nvPicPr>
                          <pic:cNvPr id="259" name="图片_17"/>
                          <pic:cNvPicPr/>
                        </pic:nvPicPr>
                        <pic:blipFill>
                          <a:blip r:embed="rId181"/>
                          <a:stretch>
                            <a:fillRect/>
                          </a:stretch>
                        </pic:blipFill>
                        <pic:spPr>
                          <a:xfrm>
                            <a:off x="0" y="0"/>
                            <a:ext cx="471805" cy="441960"/>
                          </a:xfrm>
                          <a:prstGeom prst="rect">
                            <a:avLst/>
                          </a:prstGeom>
                          <a:noFill/>
                          <a:ln>
                            <a:noFill/>
                          </a:ln>
                        </pic:spPr>
                      </pic:pic>
                    </a:graphicData>
                  </a:graphic>
                </wp:anchor>
              </w:drawing>
            </w:r>
          </w:p>
        </w:tc>
      </w:tr>
      <w:tr w14:paraId="17432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E57D9">
            <w:pPr>
              <w:jc w:val="left"/>
              <w:rPr>
                <w:rFonts w:hint="eastAsia"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H、其它</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43AD">
            <w:pPr>
              <w:jc w:val="center"/>
              <w:rPr>
                <w:rFonts w:hint="eastAsia" w:ascii="宋体" w:hAnsi="宋体" w:eastAsia="宋体" w:cs="宋体"/>
                <w:b/>
                <w:bCs/>
                <w:i w:val="0"/>
                <w:iCs w:val="0"/>
                <w:color w:val="auto"/>
                <w:kern w:val="2"/>
                <w:sz w:val="22"/>
                <w:szCs w:val="22"/>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2B7E">
            <w:pPr>
              <w:jc w:val="center"/>
              <w:rPr>
                <w:rFonts w:hint="eastAsia" w:ascii="宋体" w:hAnsi="宋体" w:eastAsia="宋体" w:cs="宋体"/>
                <w:b/>
                <w:bCs/>
                <w:i w:val="0"/>
                <w:iCs w:val="0"/>
                <w:color w:val="auto"/>
                <w:kern w:val="2"/>
                <w:sz w:val="22"/>
                <w:szCs w:val="22"/>
                <w:u w:val="none"/>
                <w:lang w:val="en-US" w:eastAsia="zh-CN" w:bidi="ar-SA"/>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7401">
            <w:pPr>
              <w:rPr>
                <w:rFonts w:hint="eastAsia" w:ascii="宋体" w:hAnsi="宋体" w:eastAsia="宋体" w:cs="宋体"/>
                <w:b/>
                <w:bCs/>
                <w:i w:val="0"/>
                <w:iCs w:val="0"/>
                <w:color w:val="auto"/>
                <w:kern w:val="2"/>
                <w:sz w:val="22"/>
                <w:szCs w:val="22"/>
                <w:u w:val="none"/>
                <w:lang w:val="en-US" w:eastAsia="zh-CN" w:bidi="ar-SA"/>
              </w:rPr>
            </w:pPr>
          </w:p>
        </w:tc>
      </w:tr>
      <w:tr w14:paraId="01D8E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621F">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AE7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紫外线消毒灯</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E264">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36寸；说明：具有管状的玻璃外壳的低压汞气放电灯，发射短波紫外辐射，其峰值为253.7nm(UV-C),起到杀菌的作用。玻璃外壳把会产生臭氧的波长为185nm的辐射过滤掉。管壁内的保护涂层可以防止UV-C辐射的衰减。在灯座内安装了经过改进的启动器，可以提供瞬时启动。</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037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982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4F398">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48260</wp:posOffset>
                  </wp:positionH>
                  <wp:positionV relativeFrom="paragraph">
                    <wp:posOffset>561975</wp:posOffset>
                  </wp:positionV>
                  <wp:extent cx="617220" cy="183515"/>
                  <wp:effectExtent l="0" t="0" r="11430" b="6985"/>
                  <wp:wrapNone/>
                  <wp:docPr id="260" name="Picture_33"/>
                  <wp:cNvGraphicFramePr/>
                  <a:graphic xmlns:a="http://schemas.openxmlformats.org/drawingml/2006/main">
                    <a:graphicData uri="http://schemas.openxmlformats.org/drawingml/2006/picture">
                      <pic:pic xmlns:pic="http://schemas.openxmlformats.org/drawingml/2006/picture">
                        <pic:nvPicPr>
                          <pic:cNvPr id="260" name="Picture_33"/>
                          <pic:cNvPicPr/>
                        </pic:nvPicPr>
                        <pic:blipFill>
                          <a:blip r:embed="rId182"/>
                          <a:stretch>
                            <a:fillRect/>
                          </a:stretch>
                        </pic:blipFill>
                        <pic:spPr>
                          <a:xfrm>
                            <a:off x="0" y="0"/>
                            <a:ext cx="617220" cy="183515"/>
                          </a:xfrm>
                          <a:prstGeom prst="rect">
                            <a:avLst/>
                          </a:prstGeom>
                          <a:noFill/>
                          <a:ln>
                            <a:noFill/>
                          </a:ln>
                        </pic:spPr>
                      </pic:pic>
                    </a:graphicData>
                  </a:graphic>
                </wp:anchor>
              </w:drawing>
            </w:r>
          </w:p>
        </w:tc>
      </w:tr>
      <w:tr w14:paraId="54E24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D1F1">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6F2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灭蝇灯</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FF11">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说明：电量：30W/50HZ/220V；电网电压：3500V～4500V；说明：物理性诱灭，无刺激性气味，安全高效。</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2D4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238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6EA5E">
            <w:pPr>
              <w:rPr>
                <w:rFonts w:hint="eastAsia" w:ascii="宋体" w:hAnsi="宋体" w:eastAsia="宋体" w:cs="宋体"/>
                <w:i w:val="0"/>
                <w:iCs w:val="0"/>
                <w:color w:val="auto"/>
                <w:kern w:val="2"/>
                <w:sz w:val="22"/>
                <w:szCs w:val="22"/>
                <w:u w:val="none"/>
                <w:lang w:val="en-US" w:eastAsia="zh-CN" w:bidi="ar-SA"/>
              </w:rPr>
            </w:pPr>
          </w:p>
        </w:tc>
      </w:tr>
      <w:tr w14:paraId="2488B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FE81">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E25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洗地龙头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6D4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规格：10.7m；说明：喉管自动回卷装置，蓝色软管，可承受120°C的高温以及300PSI高压；可安装于墙壁、天花板或台柜下；配置喉管止动器，可调节。流量：≥5.37升/分钟</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099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F19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9E14">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64770</wp:posOffset>
                  </wp:positionH>
                  <wp:positionV relativeFrom="paragraph">
                    <wp:posOffset>58420</wp:posOffset>
                  </wp:positionV>
                  <wp:extent cx="601980" cy="593725"/>
                  <wp:effectExtent l="0" t="0" r="7620" b="15875"/>
                  <wp:wrapNone/>
                  <wp:docPr id="261" name="Picture_17"/>
                  <wp:cNvGraphicFramePr/>
                  <a:graphic xmlns:a="http://schemas.openxmlformats.org/drawingml/2006/main">
                    <a:graphicData uri="http://schemas.openxmlformats.org/drawingml/2006/picture">
                      <pic:pic xmlns:pic="http://schemas.openxmlformats.org/drawingml/2006/picture">
                        <pic:nvPicPr>
                          <pic:cNvPr id="261" name="Picture_17"/>
                          <pic:cNvPicPr/>
                        </pic:nvPicPr>
                        <pic:blipFill>
                          <a:blip r:embed="rId183"/>
                          <a:stretch>
                            <a:fillRect/>
                          </a:stretch>
                        </pic:blipFill>
                        <pic:spPr>
                          <a:xfrm>
                            <a:off x="0" y="0"/>
                            <a:ext cx="601980" cy="593725"/>
                          </a:xfrm>
                          <a:prstGeom prst="rect">
                            <a:avLst/>
                          </a:prstGeom>
                          <a:noFill/>
                          <a:ln>
                            <a:noFill/>
                          </a:ln>
                        </pic:spPr>
                      </pic:pic>
                    </a:graphicData>
                  </a:graphic>
                </wp:anchor>
              </w:drawing>
            </w:r>
          </w:p>
        </w:tc>
      </w:tr>
      <w:tr w14:paraId="1D81D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6E0FC">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421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冷热水龙头</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1C4E">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说明：可承受≤2mpa压力爆破，0.1mpa测试1分钟混水流量6.5L,产品主体黄铜，不锈钢鹅颈管，直径≥18mm，厚≥0.8mm，黄铜陶瓷阀芯，合金手柄，开孔25mm，两孔中心203（±5）mm。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45BA">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4F3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9</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D27D">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75565</wp:posOffset>
                  </wp:positionH>
                  <wp:positionV relativeFrom="paragraph">
                    <wp:posOffset>288290</wp:posOffset>
                  </wp:positionV>
                  <wp:extent cx="502920" cy="379730"/>
                  <wp:effectExtent l="0" t="0" r="11430" b="1270"/>
                  <wp:wrapNone/>
                  <wp:docPr id="262" name="图片_70"/>
                  <wp:cNvGraphicFramePr/>
                  <a:graphic xmlns:a="http://schemas.openxmlformats.org/drawingml/2006/main">
                    <a:graphicData uri="http://schemas.openxmlformats.org/drawingml/2006/picture">
                      <pic:pic xmlns:pic="http://schemas.openxmlformats.org/drawingml/2006/picture">
                        <pic:nvPicPr>
                          <pic:cNvPr id="262" name="图片_70"/>
                          <pic:cNvPicPr/>
                        </pic:nvPicPr>
                        <pic:blipFill>
                          <a:blip r:embed="rId184"/>
                          <a:stretch>
                            <a:fillRect/>
                          </a:stretch>
                        </pic:blipFill>
                        <pic:spPr>
                          <a:xfrm>
                            <a:off x="0" y="0"/>
                            <a:ext cx="502920" cy="379730"/>
                          </a:xfrm>
                          <a:prstGeom prst="rect">
                            <a:avLst/>
                          </a:prstGeom>
                          <a:noFill/>
                          <a:ln>
                            <a:noFill/>
                          </a:ln>
                        </pic:spPr>
                      </pic:pic>
                    </a:graphicData>
                  </a:graphic>
                </wp:anchor>
              </w:drawing>
            </w:r>
          </w:p>
        </w:tc>
      </w:tr>
      <w:tr w14:paraId="137D0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2875">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CB9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风幕机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273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规格：1000W*182D*221Hmm（±10mm）；                                                                        说明：超薄机身设计；全金属外壳；叶轮是一整体结构；有铝合金结构叶轮；电机持续运行超过5000小时无故障；节能、高效超宽角度，超远距离送风，精确控制风量变化，运转更静音，坚固耐用。出风量：≥2580m³/H，电压：200V/50HZ，噪音:小≤52dB</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927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7DB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DE810">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632460" cy="458470"/>
                  <wp:effectExtent l="0" t="0" r="15240" b="17780"/>
                  <wp:wrapNone/>
                  <wp:docPr id="263" name="图片_196_SpCnt_1"/>
                  <wp:cNvGraphicFramePr/>
                  <a:graphic xmlns:a="http://schemas.openxmlformats.org/drawingml/2006/main">
                    <a:graphicData uri="http://schemas.openxmlformats.org/drawingml/2006/picture">
                      <pic:pic xmlns:pic="http://schemas.openxmlformats.org/drawingml/2006/picture">
                        <pic:nvPicPr>
                          <pic:cNvPr id="263" name="图片_196_SpCnt_1"/>
                          <pic:cNvPicPr/>
                        </pic:nvPicPr>
                        <pic:blipFill>
                          <a:blip r:embed="rId185"/>
                          <a:stretch>
                            <a:fillRect/>
                          </a:stretch>
                        </pic:blipFill>
                        <pic:spPr>
                          <a:xfrm>
                            <a:off x="0" y="0"/>
                            <a:ext cx="632460" cy="45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69850</wp:posOffset>
                  </wp:positionH>
                  <wp:positionV relativeFrom="paragraph">
                    <wp:posOffset>317500</wp:posOffset>
                  </wp:positionV>
                  <wp:extent cx="0" cy="455295"/>
                  <wp:effectExtent l="0" t="0" r="0" b="0"/>
                  <wp:wrapNone/>
                  <wp:docPr id="264" name="图片_196_SpCnt_1_SpCnt_1"/>
                  <wp:cNvGraphicFramePr/>
                  <a:graphic xmlns:a="http://schemas.openxmlformats.org/drawingml/2006/main">
                    <a:graphicData uri="http://schemas.openxmlformats.org/drawingml/2006/picture">
                      <pic:pic xmlns:pic="http://schemas.openxmlformats.org/drawingml/2006/picture">
                        <pic:nvPicPr>
                          <pic:cNvPr id="264" name="图片_196_SpCnt_1_SpCnt_1"/>
                          <pic:cNvPicPr/>
                        </pic:nvPicPr>
                        <pic:blipFill>
                          <a:blip r:embed="rId186"/>
                          <a:stretch>
                            <a:fillRect/>
                          </a:stretch>
                        </pic:blipFill>
                        <pic:spPr>
                          <a:xfrm>
                            <a:off x="0" y="0"/>
                            <a:ext cx="0" cy="455295"/>
                          </a:xfrm>
                          <a:prstGeom prst="rect">
                            <a:avLst/>
                          </a:prstGeom>
                          <a:noFill/>
                          <a:ln>
                            <a:noFill/>
                          </a:ln>
                        </pic:spPr>
                      </pic:pic>
                    </a:graphicData>
                  </a:graphic>
                </wp:anchor>
              </w:drawing>
            </w:r>
          </w:p>
        </w:tc>
      </w:tr>
      <w:tr w14:paraId="645A7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3684">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826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风幕机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A542">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规格：1500W*182D*221Hmm（±10mm）；                                                     说明：超薄机身设计；全金属外壳；叶轮是一整体结构；有铝合金结构叶轮；电机持续运行超过5000小时无故障；节能、高效超宽角度，超远距离送风，精确控制风量变化，运转更静音，坚固耐用。出风量：≥2580m³/H，电压：200V/50HZ，噪音:小≤52dB</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8B2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B5F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B98C4">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632460" cy="458470"/>
                  <wp:effectExtent l="0" t="0" r="15240" b="17780"/>
                  <wp:wrapNone/>
                  <wp:docPr id="265" name="图片_196_SpCnt_1_SpCnt_2"/>
                  <wp:cNvGraphicFramePr/>
                  <a:graphic xmlns:a="http://schemas.openxmlformats.org/drawingml/2006/main">
                    <a:graphicData uri="http://schemas.openxmlformats.org/drawingml/2006/picture">
                      <pic:pic xmlns:pic="http://schemas.openxmlformats.org/drawingml/2006/picture">
                        <pic:nvPicPr>
                          <pic:cNvPr id="265" name="图片_196_SpCnt_1_SpCnt_2"/>
                          <pic:cNvPicPr/>
                        </pic:nvPicPr>
                        <pic:blipFill>
                          <a:blip r:embed="rId187"/>
                          <a:stretch>
                            <a:fillRect/>
                          </a:stretch>
                        </pic:blipFill>
                        <pic:spPr>
                          <a:xfrm>
                            <a:off x="0" y="0"/>
                            <a:ext cx="632460" cy="45847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69850</wp:posOffset>
                  </wp:positionH>
                  <wp:positionV relativeFrom="paragraph">
                    <wp:posOffset>317500</wp:posOffset>
                  </wp:positionV>
                  <wp:extent cx="0" cy="455295"/>
                  <wp:effectExtent l="0" t="0" r="0" b="0"/>
                  <wp:wrapNone/>
                  <wp:docPr id="266" name="图片_196_SpCnt_1_SpCnt_3"/>
                  <wp:cNvGraphicFramePr/>
                  <a:graphic xmlns:a="http://schemas.openxmlformats.org/drawingml/2006/main">
                    <a:graphicData uri="http://schemas.openxmlformats.org/drawingml/2006/picture">
                      <pic:pic xmlns:pic="http://schemas.openxmlformats.org/drawingml/2006/picture">
                        <pic:nvPicPr>
                          <pic:cNvPr id="266" name="图片_196_SpCnt_1_SpCnt_3"/>
                          <pic:cNvPicPr/>
                        </pic:nvPicPr>
                        <pic:blipFill>
                          <a:blip r:embed="rId188"/>
                          <a:stretch>
                            <a:fillRect/>
                          </a:stretch>
                        </pic:blipFill>
                        <pic:spPr>
                          <a:xfrm>
                            <a:off x="0" y="0"/>
                            <a:ext cx="0" cy="455295"/>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一楼厨房入口+二楼老师餐厅入口</w:t>
            </w:r>
          </w:p>
        </w:tc>
      </w:tr>
      <w:tr w14:paraId="510E1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E3646">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1FC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灭火系统（双瓶）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烹饪区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2CDEBD23">
            <w:pPr>
              <w:keepNext w:val="0"/>
              <w:keepLines w:val="0"/>
              <w:widowControl/>
              <w:suppressLineNumbers w:val="0"/>
              <w:jc w:val="left"/>
              <w:textAlignment w:val="top"/>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 xml:space="preserve">1.型号：双瓶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2.灭火系统应对厨房内的明火区域有扑灭及抑制能力，保护煮食炉具。灭火系统亦应有保护炉具上的通风系统连油烟罩及隔油网能力。</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685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7066">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BEB0E">
            <w:pPr>
              <w:keepNext w:val="0"/>
              <w:keepLines w:val="0"/>
              <w:widowControl/>
              <w:suppressLineNumbers w:val="0"/>
              <w:jc w:val="left"/>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685800" cy="781685"/>
                  <wp:effectExtent l="0" t="0" r="0" b="18415"/>
                  <wp:wrapNone/>
                  <wp:docPr id="267" name="图片_1"/>
                  <wp:cNvGraphicFramePr/>
                  <a:graphic xmlns:a="http://schemas.openxmlformats.org/drawingml/2006/main">
                    <a:graphicData uri="http://schemas.openxmlformats.org/drawingml/2006/picture">
                      <pic:pic xmlns:pic="http://schemas.openxmlformats.org/drawingml/2006/picture">
                        <pic:nvPicPr>
                          <pic:cNvPr id="267" name="图片_1"/>
                          <pic:cNvPicPr/>
                        </pic:nvPicPr>
                        <pic:blipFill>
                          <a:blip r:embed="rId189"/>
                          <a:stretch>
                            <a:fillRect/>
                          </a:stretch>
                        </pic:blipFill>
                        <pic:spPr>
                          <a:xfrm>
                            <a:off x="0" y="0"/>
                            <a:ext cx="685800" cy="781685"/>
                          </a:xfrm>
                          <a:prstGeom prst="rect">
                            <a:avLst/>
                          </a:prstGeom>
                          <a:noFill/>
                          <a:ln>
                            <a:noFill/>
                          </a:ln>
                        </pic:spPr>
                      </pic:pic>
                    </a:graphicData>
                  </a:graphic>
                </wp:anchor>
              </w:drawing>
            </w:r>
          </w:p>
        </w:tc>
      </w:tr>
      <w:tr w14:paraId="68FED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B281">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E404">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三角阀、进水软管</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3A0213E8">
            <w:pPr>
              <w:jc w:val="left"/>
              <w:rPr>
                <w:rFonts w:hint="eastAsia" w:ascii="宋体" w:hAnsi="宋体" w:eastAsia="宋体" w:cs="宋体"/>
                <w:i w:val="0"/>
                <w:iCs w:val="0"/>
                <w:color w:val="auto"/>
                <w:kern w:val="2"/>
                <w:sz w:val="18"/>
                <w:szCs w:val="18"/>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27D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145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C8CE">
            <w:pPr>
              <w:rPr>
                <w:rFonts w:hint="eastAsia" w:ascii="宋体" w:hAnsi="宋体" w:eastAsia="宋体" w:cs="宋体"/>
                <w:i w:val="0"/>
                <w:iCs w:val="0"/>
                <w:color w:val="auto"/>
                <w:kern w:val="2"/>
                <w:sz w:val="22"/>
                <w:szCs w:val="22"/>
                <w:u w:val="none"/>
                <w:lang w:val="en-US" w:eastAsia="zh-CN" w:bidi="ar-SA"/>
              </w:rPr>
            </w:pPr>
          </w:p>
        </w:tc>
      </w:tr>
      <w:tr w14:paraId="6A2E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EC62">
            <w:pPr>
              <w:keepNext w:val="0"/>
              <w:keepLines w:val="0"/>
              <w:widowControl/>
              <w:suppressLineNumbers w:val="0"/>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H09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6E3E">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安装材料费</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3D5C2FD8">
            <w:pPr>
              <w:jc w:val="left"/>
              <w:rPr>
                <w:rFonts w:hint="eastAsia" w:ascii="宋体" w:hAnsi="宋体" w:eastAsia="宋体" w:cs="宋体"/>
                <w:i w:val="0"/>
                <w:iCs w:val="0"/>
                <w:color w:val="auto"/>
                <w:kern w:val="2"/>
                <w:sz w:val="18"/>
                <w:szCs w:val="18"/>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697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6DD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5544">
            <w:pPr>
              <w:rPr>
                <w:rFonts w:hint="eastAsia" w:ascii="宋体" w:hAnsi="宋体" w:eastAsia="宋体" w:cs="宋体"/>
                <w:i w:val="0"/>
                <w:iCs w:val="0"/>
                <w:color w:val="auto"/>
                <w:kern w:val="2"/>
                <w:sz w:val="22"/>
                <w:szCs w:val="22"/>
                <w:u w:val="none"/>
                <w:lang w:val="en-US" w:eastAsia="zh-CN" w:bidi="ar-SA"/>
              </w:rPr>
            </w:pPr>
          </w:p>
        </w:tc>
      </w:tr>
      <w:tr w14:paraId="74F3E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485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4DB3">
            <w:pPr>
              <w:jc w:val="left"/>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餐具设备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3980">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CA41">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FABF">
            <w:pPr>
              <w:jc w:val="center"/>
              <w:rPr>
                <w:rFonts w:hint="eastAsia" w:ascii="宋体" w:hAnsi="宋体" w:eastAsia="宋体" w:cs="宋体"/>
                <w:i w:val="0"/>
                <w:iCs w:val="0"/>
                <w:color w:val="auto"/>
                <w:sz w:val="24"/>
                <w:szCs w:val="24"/>
                <w:u w:val="none"/>
              </w:rPr>
            </w:pPr>
          </w:p>
        </w:tc>
      </w:tr>
      <w:tr w14:paraId="570D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AA2B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C849">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老师用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304加厚快餐盘</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BDAC">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大五格加深，厚≥1.0㎜；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48C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271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50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E43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21590</wp:posOffset>
                  </wp:positionH>
                  <wp:positionV relativeFrom="paragraph">
                    <wp:posOffset>86360</wp:posOffset>
                  </wp:positionV>
                  <wp:extent cx="513715" cy="464185"/>
                  <wp:effectExtent l="0" t="0" r="635" b="12065"/>
                  <wp:wrapNone/>
                  <wp:docPr id="268" name="图片_78"/>
                  <wp:cNvGraphicFramePr/>
                  <a:graphic xmlns:a="http://schemas.openxmlformats.org/drawingml/2006/main">
                    <a:graphicData uri="http://schemas.openxmlformats.org/drawingml/2006/picture">
                      <pic:pic xmlns:pic="http://schemas.openxmlformats.org/drawingml/2006/picture">
                        <pic:nvPicPr>
                          <pic:cNvPr id="268" name="图片_78"/>
                          <pic:cNvPicPr/>
                        </pic:nvPicPr>
                        <pic:blipFill>
                          <a:blip r:embed="rId190"/>
                          <a:stretch>
                            <a:fillRect/>
                          </a:stretch>
                        </pic:blipFill>
                        <pic:spPr>
                          <a:xfrm>
                            <a:off x="0" y="0"/>
                            <a:ext cx="513715" cy="464185"/>
                          </a:xfrm>
                          <a:prstGeom prst="rect">
                            <a:avLst/>
                          </a:prstGeom>
                          <a:noFill/>
                          <a:ln>
                            <a:noFill/>
                          </a:ln>
                        </pic:spPr>
                      </pic:pic>
                    </a:graphicData>
                  </a:graphic>
                </wp:anchor>
              </w:drawing>
            </w:r>
          </w:p>
        </w:tc>
      </w:tr>
      <w:tr w14:paraId="5820A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B1AB">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A51E">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学生用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304加厚快餐盘</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82EB">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圆形三格直径220mm,约180g</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BCB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52E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200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F32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97155</wp:posOffset>
                  </wp:positionH>
                  <wp:positionV relativeFrom="paragraph">
                    <wp:posOffset>96520</wp:posOffset>
                  </wp:positionV>
                  <wp:extent cx="389255" cy="379730"/>
                  <wp:effectExtent l="0" t="0" r="10795" b="1270"/>
                  <wp:wrapNone/>
                  <wp:docPr id="269" name="图片_79"/>
                  <wp:cNvGraphicFramePr/>
                  <a:graphic xmlns:a="http://schemas.openxmlformats.org/drawingml/2006/main">
                    <a:graphicData uri="http://schemas.openxmlformats.org/drawingml/2006/picture">
                      <pic:pic xmlns:pic="http://schemas.openxmlformats.org/drawingml/2006/picture">
                        <pic:nvPicPr>
                          <pic:cNvPr id="269" name="图片_79"/>
                          <pic:cNvPicPr/>
                        </pic:nvPicPr>
                        <pic:blipFill>
                          <a:blip r:embed="rId191"/>
                          <a:stretch>
                            <a:fillRect/>
                          </a:stretch>
                        </pic:blipFill>
                        <pic:spPr>
                          <a:xfrm>
                            <a:off x="0" y="0"/>
                            <a:ext cx="389255" cy="379730"/>
                          </a:xfrm>
                          <a:prstGeom prst="rect">
                            <a:avLst/>
                          </a:prstGeom>
                          <a:noFill/>
                          <a:ln>
                            <a:noFill/>
                          </a:ln>
                        </pic:spPr>
                      </pic:pic>
                    </a:graphicData>
                  </a:graphic>
                </wp:anchor>
              </w:drawing>
            </w:r>
          </w:p>
        </w:tc>
      </w:tr>
      <w:tr w14:paraId="22533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F5F0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3393">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304加厚双层汤碗</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5B06">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内外304φ11.5mm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4C71">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5711">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200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4B4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609600" cy="419735"/>
                  <wp:effectExtent l="0" t="0" r="0" b="18415"/>
                  <wp:wrapNone/>
                  <wp:docPr id="270" name="图片_80"/>
                  <wp:cNvGraphicFramePr/>
                  <a:graphic xmlns:a="http://schemas.openxmlformats.org/drawingml/2006/main">
                    <a:graphicData uri="http://schemas.openxmlformats.org/drawingml/2006/picture">
                      <pic:pic xmlns:pic="http://schemas.openxmlformats.org/drawingml/2006/picture">
                        <pic:nvPicPr>
                          <pic:cNvPr id="270" name="图片_80"/>
                          <pic:cNvPicPr/>
                        </pic:nvPicPr>
                        <pic:blipFill>
                          <a:blip r:embed="rId192"/>
                          <a:stretch>
                            <a:fillRect/>
                          </a:stretch>
                        </pic:blipFill>
                        <pic:spPr>
                          <a:xfrm>
                            <a:off x="0" y="0"/>
                            <a:ext cx="609600" cy="419735"/>
                          </a:xfrm>
                          <a:prstGeom prst="rect">
                            <a:avLst/>
                          </a:prstGeom>
                          <a:noFill/>
                          <a:ln>
                            <a:noFill/>
                          </a:ln>
                        </pic:spPr>
                      </pic:pic>
                    </a:graphicData>
                  </a:graphic>
                </wp:anchor>
              </w:drawing>
            </w:r>
          </w:p>
        </w:tc>
      </w:tr>
      <w:tr w14:paraId="55A2C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6F2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85A6">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304加厚圆盘</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6B8B">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Φ120mm；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8C0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833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200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F1B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685800" cy="447675"/>
                  <wp:effectExtent l="0" t="0" r="0" b="9525"/>
                  <wp:wrapNone/>
                  <wp:docPr id="271" name="图片_81_SpCnt_1"/>
                  <wp:cNvGraphicFramePr/>
                  <a:graphic xmlns:a="http://schemas.openxmlformats.org/drawingml/2006/main">
                    <a:graphicData uri="http://schemas.openxmlformats.org/drawingml/2006/picture">
                      <pic:pic xmlns:pic="http://schemas.openxmlformats.org/drawingml/2006/picture">
                        <pic:nvPicPr>
                          <pic:cNvPr id="271" name="图片_81_SpCnt_1"/>
                          <pic:cNvPicPr/>
                        </pic:nvPicPr>
                        <pic:blipFill>
                          <a:blip r:embed="rId193"/>
                          <a:stretch>
                            <a:fillRect/>
                          </a:stretch>
                        </pic:blipFill>
                        <pic:spPr>
                          <a:xfrm>
                            <a:off x="0" y="0"/>
                            <a:ext cx="685800" cy="447675"/>
                          </a:xfrm>
                          <a:prstGeom prst="rect">
                            <a:avLst/>
                          </a:prstGeom>
                          <a:noFill/>
                          <a:ln>
                            <a:noFill/>
                          </a:ln>
                        </pic:spPr>
                      </pic:pic>
                    </a:graphicData>
                  </a:graphic>
                </wp:anchor>
              </w:drawing>
            </w:r>
          </w:p>
        </w:tc>
      </w:tr>
      <w:tr w14:paraId="59DFA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206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9D1E">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304加厚加厚茶杯</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F970">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7cm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AD8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5DA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200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FE3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571500" cy="266700"/>
                  <wp:effectExtent l="0" t="0" r="0" b="0"/>
                  <wp:wrapNone/>
                  <wp:docPr id="272" name="图片_82"/>
                  <wp:cNvGraphicFramePr/>
                  <a:graphic xmlns:a="http://schemas.openxmlformats.org/drawingml/2006/main">
                    <a:graphicData uri="http://schemas.openxmlformats.org/drawingml/2006/picture">
                      <pic:pic xmlns:pic="http://schemas.openxmlformats.org/drawingml/2006/picture">
                        <pic:nvPicPr>
                          <pic:cNvPr id="272" name="图片_82"/>
                          <pic:cNvPicPr/>
                        </pic:nvPicPr>
                        <pic:blipFill>
                          <a:blip r:embed="rId194"/>
                          <a:stretch>
                            <a:fillRect/>
                          </a:stretch>
                        </pic:blipFill>
                        <pic:spPr>
                          <a:xfrm>
                            <a:off x="0" y="0"/>
                            <a:ext cx="571500" cy="266700"/>
                          </a:xfrm>
                          <a:prstGeom prst="rect">
                            <a:avLst/>
                          </a:prstGeom>
                          <a:noFill/>
                          <a:ln>
                            <a:noFill/>
                          </a:ln>
                        </pic:spPr>
                      </pic:pic>
                    </a:graphicData>
                  </a:graphic>
                </wp:anchor>
              </w:drawing>
            </w:r>
          </w:p>
        </w:tc>
      </w:tr>
      <w:tr w14:paraId="7B278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72CD">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BD7B">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304加厚水壶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BE5A">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5升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01EBB">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FEFE">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AD9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457200" cy="429260"/>
                  <wp:effectExtent l="0" t="0" r="0" b="8890"/>
                  <wp:wrapNone/>
                  <wp:docPr id="273" name="图片_83_SpCnt_1"/>
                  <wp:cNvGraphicFramePr/>
                  <a:graphic xmlns:a="http://schemas.openxmlformats.org/drawingml/2006/main">
                    <a:graphicData uri="http://schemas.openxmlformats.org/drawingml/2006/picture">
                      <pic:pic xmlns:pic="http://schemas.openxmlformats.org/drawingml/2006/picture">
                        <pic:nvPicPr>
                          <pic:cNvPr id="273" name="图片_83_SpCnt_1"/>
                          <pic:cNvPicPr/>
                        </pic:nvPicPr>
                        <pic:blipFill>
                          <a:blip r:embed="rId195"/>
                          <a:stretch>
                            <a:fillRect/>
                          </a:stretch>
                        </pic:blipFill>
                        <pic:spPr>
                          <a:xfrm>
                            <a:off x="0" y="0"/>
                            <a:ext cx="457200" cy="429260"/>
                          </a:xfrm>
                          <a:prstGeom prst="rect">
                            <a:avLst/>
                          </a:prstGeom>
                          <a:noFill/>
                          <a:ln>
                            <a:noFill/>
                          </a:ln>
                        </pic:spPr>
                      </pic:pic>
                    </a:graphicData>
                  </a:graphic>
                </wp:anchor>
              </w:drawing>
            </w:r>
          </w:p>
        </w:tc>
      </w:tr>
      <w:tr w14:paraId="5C97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BC1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DE61">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304加厚玲珑水壶</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8326">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八角玲珑1.2升</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8EF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4D1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92093">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419100" cy="353060"/>
                  <wp:effectExtent l="0" t="0" r="0" b="8890"/>
                  <wp:wrapNone/>
                  <wp:docPr id="274" name="图片_84"/>
                  <wp:cNvGraphicFramePr/>
                  <a:graphic xmlns:a="http://schemas.openxmlformats.org/drawingml/2006/main">
                    <a:graphicData uri="http://schemas.openxmlformats.org/drawingml/2006/picture">
                      <pic:pic xmlns:pic="http://schemas.openxmlformats.org/drawingml/2006/picture">
                        <pic:nvPicPr>
                          <pic:cNvPr id="274" name="图片_84"/>
                          <pic:cNvPicPr/>
                        </pic:nvPicPr>
                        <pic:blipFill>
                          <a:blip r:embed="rId196"/>
                          <a:stretch>
                            <a:fillRect/>
                          </a:stretch>
                        </pic:blipFill>
                        <pic:spPr>
                          <a:xfrm>
                            <a:off x="0" y="0"/>
                            <a:ext cx="419100" cy="353060"/>
                          </a:xfrm>
                          <a:prstGeom prst="rect">
                            <a:avLst/>
                          </a:prstGeom>
                          <a:noFill/>
                          <a:ln>
                            <a:noFill/>
                          </a:ln>
                        </pic:spPr>
                      </pic:pic>
                    </a:graphicData>
                  </a:graphic>
                </wp:anchor>
              </w:drawing>
            </w:r>
          </w:p>
        </w:tc>
      </w:tr>
      <w:tr w14:paraId="742C9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DAA8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4EC8">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304汤勺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8526">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φ90*35mm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F66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A20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585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457200" cy="361950"/>
                  <wp:effectExtent l="0" t="0" r="0" b="0"/>
                  <wp:wrapNone/>
                  <wp:docPr id="275" name="图片_85"/>
                  <wp:cNvGraphicFramePr/>
                  <a:graphic xmlns:a="http://schemas.openxmlformats.org/drawingml/2006/main">
                    <a:graphicData uri="http://schemas.openxmlformats.org/drawingml/2006/picture">
                      <pic:pic xmlns:pic="http://schemas.openxmlformats.org/drawingml/2006/picture">
                        <pic:nvPicPr>
                          <pic:cNvPr id="275" name="图片_85"/>
                          <pic:cNvPicPr/>
                        </pic:nvPicPr>
                        <pic:blipFill>
                          <a:blip r:embed="rId197"/>
                          <a:stretch>
                            <a:fillRect/>
                          </a:stretch>
                        </pic:blipFill>
                        <pic:spPr>
                          <a:xfrm>
                            <a:off x="0" y="0"/>
                            <a:ext cx="457200" cy="361950"/>
                          </a:xfrm>
                          <a:prstGeom prst="rect">
                            <a:avLst/>
                          </a:prstGeom>
                          <a:noFill/>
                          <a:ln>
                            <a:noFill/>
                          </a:ln>
                        </pic:spPr>
                      </pic:pic>
                    </a:graphicData>
                  </a:graphic>
                </wp:anchor>
              </w:drawing>
            </w:r>
          </w:p>
        </w:tc>
      </w:tr>
      <w:tr w14:paraId="07B76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79F5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FCDA">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304加厚面盆</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7A40">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φ400mm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CFC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7CE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FB7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314960" cy="314325"/>
                  <wp:effectExtent l="0" t="0" r="8890" b="9525"/>
                  <wp:wrapNone/>
                  <wp:docPr id="276" name="图片_86"/>
                  <wp:cNvGraphicFramePr/>
                  <a:graphic xmlns:a="http://schemas.openxmlformats.org/drawingml/2006/main">
                    <a:graphicData uri="http://schemas.openxmlformats.org/drawingml/2006/picture">
                      <pic:pic xmlns:pic="http://schemas.openxmlformats.org/drawingml/2006/picture">
                        <pic:nvPicPr>
                          <pic:cNvPr id="276" name="图片_86"/>
                          <pic:cNvPicPr/>
                        </pic:nvPicPr>
                        <pic:blipFill>
                          <a:blip r:embed="rId198"/>
                          <a:stretch>
                            <a:fillRect/>
                          </a:stretch>
                        </pic:blipFill>
                        <pic:spPr>
                          <a:xfrm>
                            <a:off x="0" y="0"/>
                            <a:ext cx="314960" cy="314325"/>
                          </a:xfrm>
                          <a:prstGeom prst="rect">
                            <a:avLst/>
                          </a:prstGeom>
                          <a:noFill/>
                          <a:ln>
                            <a:noFill/>
                          </a:ln>
                        </pic:spPr>
                      </pic:pic>
                    </a:graphicData>
                  </a:graphic>
                </wp:anchor>
              </w:drawing>
            </w:r>
          </w:p>
        </w:tc>
      </w:tr>
      <w:tr w14:paraId="631C0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EC4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E07FD">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304加厚面盆</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B5E1">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φ700mm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7633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936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50BEB">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314960" cy="314325"/>
                  <wp:effectExtent l="0" t="0" r="8890" b="9525"/>
                  <wp:wrapNone/>
                  <wp:docPr id="277" name="图片_87"/>
                  <wp:cNvGraphicFramePr/>
                  <a:graphic xmlns:a="http://schemas.openxmlformats.org/drawingml/2006/main">
                    <a:graphicData uri="http://schemas.openxmlformats.org/drawingml/2006/picture">
                      <pic:pic xmlns:pic="http://schemas.openxmlformats.org/drawingml/2006/picture">
                        <pic:nvPicPr>
                          <pic:cNvPr id="277" name="图片_87"/>
                          <pic:cNvPicPr/>
                        </pic:nvPicPr>
                        <pic:blipFill>
                          <a:blip r:embed="rId199"/>
                          <a:stretch>
                            <a:fillRect/>
                          </a:stretch>
                        </pic:blipFill>
                        <pic:spPr>
                          <a:xfrm>
                            <a:off x="0" y="0"/>
                            <a:ext cx="314960" cy="314325"/>
                          </a:xfrm>
                          <a:prstGeom prst="rect">
                            <a:avLst/>
                          </a:prstGeom>
                          <a:noFill/>
                          <a:ln>
                            <a:noFill/>
                          </a:ln>
                        </pic:spPr>
                      </pic:pic>
                    </a:graphicData>
                  </a:graphic>
                </wp:anchor>
              </w:drawing>
            </w:r>
          </w:p>
        </w:tc>
      </w:tr>
      <w:tr w14:paraId="10D48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C325">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F06B">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304不锈钢菜盆带盖</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B14F">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φ320mm直径</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9A1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50A1">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A355">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467360" cy="457835"/>
                  <wp:effectExtent l="0" t="0" r="8890" b="18415"/>
                  <wp:wrapNone/>
                  <wp:docPr id="278" name="图片_88"/>
                  <wp:cNvGraphicFramePr/>
                  <a:graphic xmlns:a="http://schemas.openxmlformats.org/drawingml/2006/main">
                    <a:graphicData uri="http://schemas.openxmlformats.org/drawingml/2006/picture">
                      <pic:pic xmlns:pic="http://schemas.openxmlformats.org/drawingml/2006/picture">
                        <pic:nvPicPr>
                          <pic:cNvPr id="278" name="图片_88"/>
                          <pic:cNvPicPr/>
                        </pic:nvPicPr>
                        <pic:blipFill>
                          <a:blip r:embed="rId200"/>
                          <a:stretch>
                            <a:fillRect/>
                          </a:stretch>
                        </pic:blipFill>
                        <pic:spPr>
                          <a:xfrm>
                            <a:off x="0" y="0"/>
                            <a:ext cx="467360" cy="457835"/>
                          </a:xfrm>
                          <a:prstGeom prst="rect">
                            <a:avLst/>
                          </a:prstGeom>
                          <a:noFill/>
                          <a:ln>
                            <a:noFill/>
                          </a:ln>
                        </pic:spPr>
                      </pic:pic>
                    </a:graphicData>
                  </a:graphic>
                </wp:anchor>
              </w:drawing>
            </w:r>
          </w:p>
        </w:tc>
      </w:tr>
      <w:tr w14:paraId="4F1CD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A796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9C8B">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304加厚瓢羹</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35D6">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19*6.5*4mm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276E">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971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50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86D34">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581660" cy="190500"/>
                  <wp:effectExtent l="0" t="0" r="8890" b="0"/>
                  <wp:wrapNone/>
                  <wp:docPr id="279" name="图片_89"/>
                  <wp:cNvGraphicFramePr/>
                  <a:graphic xmlns:a="http://schemas.openxmlformats.org/drawingml/2006/main">
                    <a:graphicData uri="http://schemas.openxmlformats.org/drawingml/2006/picture">
                      <pic:pic xmlns:pic="http://schemas.openxmlformats.org/drawingml/2006/picture">
                        <pic:nvPicPr>
                          <pic:cNvPr id="279" name="图片_89"/>
                          <pic:cNvPicPr/>
                        </pic:nvPicPr>
                        <pic:blipFill>
                          <a:blip r:embed="rId201"/>
                          <a:stretch>
                            <a:fillRect/>
                          </a:stretch>
                        </pic:blipFill>
                        <pic:spPr>
                          <a:xfrm>
                            <a:off x="0" y="0"/>
                            <a:ext cx="581660" cy="190500"/>
                          </a:xfrm>
                          <a:prstGeom prst="rect">
                            <a:avLst/>
                          </a:prstGeom>
                          <a:noFill/>
                          <a:ln>
                            <a:noFill/>
                          </a:ln>
                        </pic:spPr>
                      </pic:pic>
                    </a:graphicData>
                  </a:graphic>
                </wp:anchor>
              </w:drawing>
            </w:r>
          </w:p>
        </w:tc>
      </w:tr>
      <w:tr w14:paraId="3D684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9CD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F5D2">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304加厚瓢羹</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242B">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17.5*3.5mm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4B2D">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F31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360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FB61C">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685800" cy="295910"/>
                  <wp:effectExtent l="0" t="0" r="0" b="8890"/>
                  <wp:wrapNone/>
                  <wp:docPr id="280" name="图片_90"/>
                  <wp:cNvGraphicFramePr/>
                  <a:graphic xmlns:a="http://schemas.openxmlformats.org/drawingml/2006/main">
                    <a:graphicData uri="http://schemas.openxmlformats.org/drawingml/2006/picture">
                      <pic:pic xmlns:pic="http://schemas.openxmlformats.org/drawingml/2006/picture">
                        <pic:nvPicPr>
                          <pic:cNvPr id="280" name="图片_90"/>
                          <pic:cNvPicPr/>
                        </pic:nvPicPr>
                        <pic:blipFill>
                          <a:blip r:embed="rId202"/>
                          <a:stretch>
                            <a:fillRect/>
                          </a:stretch>
                        </pic:blipFill>
                        <pic:spPr>
                          <a:xfrm>
                            <a:off x="0" y="0"/>
                            <a:ext cx="685800" cy="295910"/>
                          </a:xfrm>
                          <a:prstGeom prst="rect">
                            <a:avLst/>
                          </a:prstGeom>
                          <a:noFill/>
                          <a:ln>
                            <a:noFill/>
                          </a:ln>
                        </pic:spPr>
                      </pic:pic>
                    </a:graphicData>
                  </a:graphic>
                </wp:anchor>
              </w:drawing>
            </w:r>
          </w:p>
        </w:tc>
      </w:tr>
      <w:tr w14:paraId="28301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A01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62A7">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304加厚孔盘</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C624">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600*400*50mm，厚≥1.0mm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F78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841E">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B60E">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685800" cy="323850"/>
                  <wp:effectExtent l="0" t="0" r="0" b="0"/>
                  <wp:wrapNone/>
                  <wp:docPr id="281" name="图片_91"/>
                  <wp:cNvGraphicFramePr/>
                  <a:graphic xmlns:a="http://schemas.openxmlformats.org/drawingml/2006/main">
                    <a:graphicData uri="http://schemas.openxmlformats.org/drawingml/2006/picture">
                      <pic:pic xmlns:pic="http://schemas.openxmlformats.org/drawingml/2006/picture">
                        <pic:nvPicPr>
                          <pic:cNvPr id="281" name="图片_91"/>
                          <pic:cNvPicPr/>
                        </pic:nvPicPr>
                        <pic:blipFill>
                          <a:blip r:embed="rId203"/>
                          <a:stretch>
                            <a:fillRect/>
                          </a:stretch>
                        </pic:blipFill>
                        <pic:spPr>
                          <a:xfrm>
                            <a:off x="0" y="0"/>
                            <a:ext cx="685800" cy="323850"/>
                          </a:xfrm>
                          <a:prstGeom prst="rect">
                            <a:avLst/>
                          </a:prstGeom>
                          <a:noFill/>
                          <a:ln>
                            <a:noFill/>
                          </a:ln>
                        </pic:spPr>
                      </pic:pic>
                    </a:graphicData>
                  </a:graphic>
                </wp:anchor>
              </w:drawing>
            </w:r>
          </w:p>
        </w:tc>
      </w:tr>
      <w:tr w14:paraId="0D7F3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8DB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884E">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304加厚饭勺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EE40">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优质304材质；23.9*6.5mm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F37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9E5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24</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37C17">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486410" cy="162560"/>
                  <wp:effectExtent l="0" t="0" r="8890" b="8890"/>
                  <wp:wrapNone/>
                  <wp:docPr id="282" name="图片_92"/>
                  <wp:cNvGraphicFramePr/>
                  <a:graphic xmlns:a="http://schemas.openxmlformats.org/drawingml/2006/main">
                    <a:graphicData uri="http://schemas.openxmlformats.org/drawingml/2006/picture">
                      <pic:pic xmlns:pic="http://schemas.openxmlformats.org/drawingml/2006/picture">
                        <pic:nvPicPr>
                          <pic:cNvPr id="282" name="图片_92"/>
                          <pic:cNvPicPr/>
                        </pic:nvPicPr>
                        <pic:blipFill>
                          <a:blip r:embed="rId204"/>
                          <a:stretch>
                            <a:fillRect/>
                          </a:stretch>
                        </pic:blipFill>
                        <pic:spPr>
                          <a:xfrm>
                            <a:off x="0" y="0"/>
                            <a:ext cx="486410" cy="162560"/>
                          </a:xfrm>
                          <a:prstGeom prst="rect">
                            <a:avLst/>
                          </a:prstGeom>
                          <a:noFill/>
                          <a:ln>
                            <a:noFill/>
                          </a:ln>
                        </pic:spPr>
                      </pic:pic>
                    </a:graphicData>
                  </a:graphic>
                </wp:anchor>
              </w:drawing>
            </w:r>
          </w:p>
        </w:tc>
      </w:tr>
      <w:tr w14:paraId="4E591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F4E2">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3536">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304加厚打菜勺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22FC">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2193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2BA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4AFB">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701675" cy="351790"/>
                  <wp:effectExtent l="0" t="0" r="3175" b="10160"/>
                  <wp:wrapNone/>
                  <wp:docPr id="283" name="图片_93"/>
                  <wp:cNvGraphicFramePr/>
                  <a:graphic xmlns:a="http://schemas.openxmlformats.org/drawingml/2006/main">
                    <a:graphicData uri="http://schemas.openxmlformats.org/drawingml/2006/picture">
                      <pic:pic xmlns:pic="http://schemas.openxmlformats.org/drawingml/2006/picture">
                        <pic:nvPicPr>
                          <pic:cNvPr id="283" name="图片_93"/>
                          <pic:cNvPicPr/>
                        </pic:nvPicPr>
                        <pic:blipFill>
                          <a:blip r:embed="rId205"/>
                          <a:stretch>
                            <a:fillRect/>
                          </a:stretch>
                        </pic:blipFill>
                        <pic:spPr>
                          <a:xfrm>
                            <a:off x="0" y="0"/>
                            <a:ext cx="701675" cy="351790"/>
                          </a:xfrm>
                          <a:prstGeom prst="rect">
                            <a:avLst/>
                          </a:prstGeom>
                          <a:noFill/>
                          <a:ln>
                            <a:noFill/>
                          </a:ln>
                        </pic:spPr>
                      </pic:pic>
                    </a:graphicData>
                  </a:graphic>
                </wp:anchor>
              </w:drawing>
            </w:r>
          </w:p>
        </w:tc>
      </w:tr>
      <w:tr w14:paraId="33B46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3906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136B">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304加厚菜桶带盖</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2B59">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3L ；直径190*130mm;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191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07A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405D">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663575" cy="371475"/>
                  <wp:effectExtent l="0" t="0" r="3175" b="9525"/>
                  <wp:wrapNone/>
                  <wp:docPr id="284" name="图片_94"/>
                  <wp:cNvGraphicFramePr/>
                  <a:graphic xmlns:a="http://schemas.openxmlformats.org/drawingml/2006/main">
                    <a:graphicData uri="http://schemas.openxmlformats.org/drawingml/2006/picture">
                      <pic:pic xmlns:pic="http://schemas.openxmlformats.org/drawingml/2006/picture">
                        <pic:nvPicPr>
                          <pic:cNvPr id="284" name="图片_94"/>
                          <pic:cNvPicPr/>
                        </pic:nvPicPr>
                        <pic:blipFill>
                          <a:blip r:embed="rId206"/>
                          <a:stretch>
                            <a:fillRect/>
                          </a:stretch>
                        </pic:blipFill>
                        <pic:spPr>
                          <a:xfrm>
                            <a:off x="0" y="0"/>
                            <a:ext cx="663575" cy="371475"/>
                          </a:xfrm>
                          <a:prstGeom prst="rect">
                            <a:avLst/>
                          </a:prstGeom>
                          <a:noFill/>
                          <a:ln>
                            <a:noFill/>
                          </a:ln>
                        </pic:spPr>
                      </pic:pic>
                    </a:graphicData>
                  </a:graphic>
                </wp:anchor>
              </w:drawing>
            </w:r>
          </w:p>
        </w:tc>
      </w:tr>
      <w:tr w14:paraId="65B2A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49E5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E61C">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304加厚菜桶带盖</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88FE">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4L ；直径210*140mm;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304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2EC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B668C">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765175" cy="428625"/>
                  <wp:effectExtent l="0" t="0" r="15875" b="9525"/>
                  <wp:wrapNone/>
                  <wp:docPr id="285" name="图片_104"/>
                  <wp:cNvGraphicFramePr/>
                  <a:graphic xmlns:a="http://schemas.openxmlformats.org/drawingml/2006/main">
                    <a:graphicData uri="http://schemas.openxmlformats.org/drawingml/2006/picture">
                      <pic:pic xmlns:pic="http://schemas.openxmlformats.org/drawingml/2006/picture">
                        <pic:nvPicPr>
                          <pic:cNvPr id="285" name="图片_104"/>
                          <pic:cNvPicPr/>
                        </pic:nvPicPr>
                        <pic:blipFill>
                          <a:blip r:embed="rId207"/>
                          <a:stretch>
                            <a:fillRect/>
                          </a:stretch>
                        </pic:blipFill>
                        <pic:spPr>
                          <a:xfrm>
                            <a:off x="0" y="0"/>
                            <a:ext cx="765175" cy="428625"/>
                          </a:xfrm>
                          <a:prstGeom prst="rect">
                            <a:avLst/>
                          </a:prstGeom>
                          <a:noFill/>
                          <a:ln>
                            <a:noFill/>
                          </a:ln>
                        </pic:spPr>
                      </pic:pic>
                    </a:graphicData>
                  </a:graphic>
                </wp:anchor>
              </w:drawing>
            </w:r>
          </w:p>
        </w:tc>
      </w:tr>
      <w:tr w14:paraId="21D43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C6AF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B5CB">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304加厚菜桶带盖</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770A">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5L ；直径236*150mm;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1F22">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E1D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6346E">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715010" cy="398145"/>
                  <wp:effectExtent l="0" t="0" r="8890" b="1905"/>
                  <wp:wrapNone/>
                  <wp:docPr id="286" name="图片_105"/>
                  <wp:cNvGraphicFramePr/>
                  <a:graphic xmlns:a="http://schemas.openxmlformats.org/drawingml/2006/main">
                    <a:graphicData uri="http://schemas.openxmlformats.org/drawingml/2006/picture">
                      <pic:pic xmlns:pic="http://schemas.openxmlformats.org/drawingml/2006/picture">
                        <pic:nvPicPr>
                          <pic:cNvPr id="286" name="图片_105"/>
                          <pic:cNvPicPr/>
                        </pic:nvPicPr>
                        <pic:blipFill>
                          <a:blip r:embed="rId208"/>
                          <a:stretch>
                            <a:fillRect/>
                          </a:stretch>
                        </pic:blipFill>
                        <pic:spPr>
                          <a:xfrm>
                            <a:off x="0" y="0"/>
                            <a:ext cx="715010" cy="398145"/>
                          </a:xfrm>
                          <a:prstGeom prst="rect">
                            <a:avLst/>
                          </a:prstGeom>
                          <a:noFill/>
                          <a:ln>
                            <a:noFill/>
                          </a:ln>
                        </pic:spPr>
                      </pic:pic>
                    </a:graphicData>
                  </a:graphic>
                </wp:anchor>
              </w:drawing>
            </w:r>
          </w:p>
        </w:tc>
      </w:tr>
      <w:tr w14:paraId="281D2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625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74EA">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304加厚菜桶带盖</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3CA2">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6L ；直径255*160mm;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28A1">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7601">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F5097">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848995" cy="475615"/>
                  <wp:effectExtent l="0" t="0" r="8255" b="635"/>
                  <wp:wrapNone/>
                  <wp:docPr id="287" name="图片_106"/>
                  <wp:cNvGraphicFramePr/>
                  <a:graphic xmlns:a="http://schemas.openxmlformats.org/drawingml/2006/main">
                    <a:graphicData uri="http://schemas.openxmlformats.org/drawingml/2006/picture">
                      <pic:pic xmlns:pic="http://schemas.openxmlformats.org/drawingml/2006/picture">
                        <pic:nvPicPr>
                          <pic:cNvPr id="287" name="图片_106"/>
                          <pic:cNvPicPr/>
                        </pic:nvPicPr>
                        <pic:blipFill>
                          <a:blip r:embed="rId209"/>
                          <a:stretch>
                            <a:fillRect/>
                          </a:stretch>
                        </pic:blipFill>
                        <pic:spPr>
                          <a:xfrm>
                            <a:off x="0" y="0"/>
                            <a:ext cx="848995" cy="475615"/>
                          </a:xfrm>
                          <a:prstGeom prst="rect">
                            <a:avLst/>
                          </a:prstGeom>
                          <a:noFill/>
                          <a:ln>
                            <a:noFill/>
                          </a:ln>
                        </pic:spPr>
                      </pic:pic>
                    </a:graphicData>
                  </a:graphic>
                </wp:anchor>
              </w:drawing>
            </w:r>
          </w:p>
        </w:tc>
      </w:tr>
      <w:tr w14:paraId="288A7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1430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085D">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304不锈钢提捅</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92BF">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320mm直径</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B97D">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606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5</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06DB3">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740410" cy="533400"/>
                  <wp:effectExtent l="0" t="0" r="2540" b="0"/>
                  <wp:wrapNone/>
                  <wp:docPr id="288" name="图片_95"/>
                  <wp:cNvGraphicFramePr/>
                  <a:graphic xmlns:a="http://schemas.openxmlformats.org/drawingml/2006/main">
                    <a:graphicData uri="http://schemas.openxmlformats.org/drawingml/2006/picture">
                      <pic:pic xmlns:pic="http://schemas.openxmlformats.org/drawingml/2006/picture">
                        <pic:nvPicPr>
                          <pic:cNvPr id="288" name="图片_95"/>
                          <pic:cNvPicPr/>
                        </pic:nvPicPr>
                        <pic:blipFill>
                          <a:blip r:embed="rId210"/>
                          <a:stretch>
                            <a:fillRect/>
                          </a:stretch>
                        </pic:blipFill>
                        <pic:spPr>
                          <a:xfrm>
                            <a:off x="0" y="0"/>
                            <a:ext cx="740410" cy="533400"/>
                          </a:xfrm>
                          <a:prstGeom prst="rect">
                            <a:avLst/>
                          </a:prstGeom>
                          <a:noFill/>
                          <a:ln>
                            <a:noFill/>
                          </a:ln>
                        </pic:spPr>
                      </pic:pic>
                    </a:graphicData>
                  </a:graphic>
                </wp:anchor>
              </w:drawing>
            </w:r>
          </w:p>
        </w:tc>
      </w:tr>
      <w:tr w14:paraId="3969D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2C60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8B690">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304加厚长木柄大锅铲</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7F9A5">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19CM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A1D5B">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913D">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5ED4D">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421005" cy="590550"/>
                  <wp:effectExtent l="0" t="0" r="17145" b="0"/>
                  <wp:wrapNone/>
                  <wp:docPr id="289" name="图片_96"/>
                  <wp:cNvGraphicFramePr/>
                  <a:graphic xmlns:a="http://schemas.openxmlformats.org/drawingml/2006/main">
                    <a:graphicData uri="http://schemas.openxmlformats.org/drawingml/2006/picture">
                      <pic:pic xmlns:pic="http://schemas.openxmlformats.org/drawingml/2006/picture">
                        <pic:nvPicPr>
                          <pic:cNvPr id="289" name="图片_96"/>
                          <pic:cNvPicPr/>
                        </pic:nvPicPr>
                        <pic:blipFill>
                          <a:blip r:embed="rId211"/>
                          <a:stretch>
                            <a:fillRect/>
                          </a:stretch>
                        </pic:blipFill>
                        <pic:spPr>
                          <a:xfrm>
                            <a:off x="0" y="0"/>
                            <a:ext cx="421005" cy="590550"/>
                          </a:xfrm>
                          <a:prstGeom prst="rect">
                            <a:avLst/>
                          </a:prstGeom>
                          <a:noFill/>
                          <a:ln>
                            <a:noFill/>
                          </a:ln>
                        </pic:spPr>
                      </pic:pic>
                    </a:graphicData>
                  </a:graphic>
                </wp:anchor>
              </w:drawing>
            </w:r>
          </w:p>
        </w:tc>
      </w:tr>
      <w:tr w14:paraId="2FC61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205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AB6D">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304漏勺</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6940">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¢280mm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A11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688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DCEF">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361950" cy="353060"/>
                  <wp:effectExtent l="0" t="0" r="0" b="8890"/>
                  <wp:wrapNone/>
                  <wp:docPr id="290" name="图片_97"/>
                  <wp:cNvGraphicFramePr/>
                  <a:graphic xmlns:a="http://schemas.openxmlformats.org/drawingml/2006/main">
                    <a:graphicData uri="http://schemas.openxmlformats.org/drawingml/2006/picture">
                      <pic:pic xmlns:pic="http://schemas.openxmlformats.org/drawingml/2006/picture">
                        <pic:nvPicPr>
                          <pic:cNvPr id="290" name="图片_97"/>
                          <pic:cNvPicPr/>
                        </pic:nvPicPr>
                        <pic:blipFill>
                          <a:blip r:embed="rId212"/>
                          <a:stretch>
                            <a:fillRect/>
                          </a:stretch>
                        </pic:blipFill>
                        <pic:spPr>
                          <a:xfrm>
                            <a:off x="0" y="0"/>
                            <a:ext cx="361950" cy="353060"/>
                          </a:xfrm>
                          <a:prstGeom prst="rect">
                            <a:avLst/>
                          </a:prstGeom>
                          <a:noFill/>
                          <a:ln>
                            <a:noFill/>
                          </a:ln>
                        </pic:spPr>
                      </pic:pic>
                    </a:graphicData>
                  </a:graphic>
                </wp:anchor>
              </w:drawing>
            </w:r>
          </w:p>
        </w:tc>
      </w:tr>
      <w:tr w14:paraId="55BC2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AA97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36FA5">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304水瓢</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0D63">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¢220*65mm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9D82">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BD8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1C11">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419100" cy="438785"/>
                  <wp:effectExtent l="0" t="0" r="0" b="18415"/>
                  <wp:wrapNone/>
                  <wp:docPr id="291" name="图片_98_SpCnt_1"/>
                  <wp:cNvGraphicFramePr/>
                  <a:graphic xmlns:a="http://schemas.openxmlformats.org/drawingml/2006/main">
                    <a:graphicData uri="http://schemas.openxmlformats.org/drawingml/2006/picture">
                      <pic:pic xmlns:pic="http://schemas.openxmlformats.org/drawingml/2006/picture">
                        <pic:nvPicPr>
                          <pic:cNvPr id="291" name="图片_98_SpCnt_1"/>
                          <pic:cNvPicPr/>
                        </pic:nvPicPr>
                        <pic:blipFill>
                          <a:blip r:embed="rId213"/>
                          <a:stretch>
                            <a:fillRect/>
                          </a:stretch>
                        </pic:blipFill>
                        <pic:spPr>
                          <a:xfrm>
                            <a:off x="0" y="0"/>
                            <a:ext cx="419100" cy="438785"/>
                          </a:xfrm>
                          <a:prstGeom prst="rect">
                            <a:avLst/>
                          </a:prstGeom>
                          <a:noFill/>
                          <a:ln>
                            <a:noFill/>
                          </a:ln>
                        </pic:spPr>
                      </pic:pic>
                    </a:graphicData>
                  </a:graphic>
                </wp:anchor>
              </w:drawing>
            </w:r>
          </w:p>
        </w:tc>
      </w:tr>
      <w:tr w14:paraId="25F30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6D76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F00E">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菜板四色</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A885">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¢430*30mm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0055">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0A9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8</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F2CB8">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581660" cy="314960"/>
                  <wp:effectExtent l="0" t="0" r="8890" b="8890"/>
                  <wp:wrapNone/>
                  <wp:docPr id="292" name="图片_99"/>
                  <wp:cNvGraphicFramePr/>
                  <a:graphic xmlns:a="http://schemas.openxmlformats.org/drawingml/2006/main">
                    <a:graphicData uri="http://schemas.openxmlformats.org/drawingml/2006/picture">
                      <pic:pic xmlns:pic="http://schemas.openxmlformats.org/drawingml/2006/picture">
                        <pic:nvPicPr>
                          <pic:cNvPr id="292" name="图片_99"/>
                          <pic:cNvPicPr/>
                        </pic:nvPicPr>
                        <pic:blipFill>
                          <a:blip r:embed="rId214"/>
                          <a:stretch>
                            <a:fillRect/>
                          </a:stretch>
                        </pic:blipFill>
                        <pic:spPr>
                          <a:xfrm>
                            <a:off x="0" y="0"/>
                            <a:ext cx="581660" cy="314960"/>
                          </a:xfrm>
                          <a:prstGeom prst="rect">
                            <a:avLst/>
                          </a:prstGeom>
                          <a:noFill/>
                          <a:ln>
                            <a:noFill/>
                          </a:ln>
                        </pic:spPr>
                      </pic:pic>
                    </a:graphicData>
                  </a:graphic>
                </wp:anchor>
              </w:drawing>
            </w:r>
          </w:p>
        </w:tc>
      </w:tr>
      <w:tr w14:paraId="0FD79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4617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7DF3">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304调料缸</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4DA2">
            <w:pPr>
              <w:keepNext w:val="0"/>
              <w:keepLines w:val="0"/>
              <w:widowControl/>
              <w:suppressLineNumbers w:val="0"/>
              <w:jc w:val="both"/>
              <w:textAlignment w:val="center"/>
              <w:rPr>
                <w:rFonts w:hint="default"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16*10mm；厚度≥1.0mm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3D9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3687">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5</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0EF61">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438150" cy="409575"/>
                  <wp:effectExtent l="0" t="0" r="0" b="9525"/>
                  <wp:wrapNone/>
                  <wp:docPr id="293" name="图片_100"/>
                  <wp:cNvGraphicFramePr/>
                  <a:graphic xmlns:a="http://schemas.openxmlformats.org/drawingml/2006/main">
                    <a:graphicData uri="http://schemas.openxmlformats.org/drawingml/2006/picture">
                      <pic:pic xmlns:pic="http://schemas.openxmlformats.org/drawingml/2006/picture">
                        <pic:nvPicPr>
                          <pic:cNvPr id="293" name="图片_100"/>
                          <pic:cNvPicPr/>
                        </pic:nvPicPr>
                        <pic:blipFill>
                          <a:blip r:embed="rId215"/>
                          <a:stretch>
                            <a:fillRect/>
                          </a:stretch>
                        </pic:blipFill>
                        <pic:spPr>
                          <a:xfrm>
                            <a:off x="0" y="0"/>
                            <a:ext cx="438150" cy="409575"/>
                          </a:xfrm>
                          <a:prstGeom prst="rect">
                            <a:avLst/>
                          </a:prstGeom>
                          <a:noFill/>
                          <a:ln>
                            <a:noFill/>
                          </a:ln>
                        </pic:spPr>
                      </pic:pic>
                    </a:graphicData>
                  </a:graphic>
                </wp:anchor>
              </w:drawing>
            </w:r>
          </w:p>
        </w:tc>
      </w:tr>
      <w:tr w14:paraId="5190F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C514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60B2">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304不锈钢菜刀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7EBE">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红2把、绿2把、蓝1把、黄1把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C10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9BE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6</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5417">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533400" cy="419735"/>
                  <wp:effectExtent l="0" t="0" r="0" b="18415"/>
                  <wp:wrapNone/>
                  <wp:docPr id="294" name="图片_101"/>
                  <wp:cNvGraphicFramePr/>
                  <a:graphic xmlns:a="http://schemas.openxmlformats.org/drawingml/2006/main">
                    <a:graphicData uri="http://schemas.openxmlformats.org/drawingml/2006/picture">
                      <pic:pic xmlns:pic="http://schemas.openxmlformats.org/drawingml/2006/picture">
                        <pic:nvPicPr>
                          <pic:cNvPr id="294" name="图片_101"/>
                          <pic:cNvPicPr/>
                        </pic:nvPicPr>
                        <pic:blipFill>
                          <a:blip r:embed="rId216"/>
                          <a:stretch>
                            <a:fillRect/>
                          </a:stretch>
                        </pic:blipFill>
                        <pic:spPr>
                          <a:xfrm>
                            <a:off x="0" y="0"/>
                            <a:ext cx="533400" cy="419735"/>
                          </a:xfrm>
                          <a:prstGeom prst="rect">
                            <a:avLst/>
                          </a:prstGeom>
                          <a:noFill/>
                          <a:ln>
                            <a:noFill/>
                          </a:ln>
                        </pic:spPr>
                      </pic:pic>
                    </a:graphicData>
                  </a:graphic>
                </wp:anchor>
              </w:drawing>
            </w:r>
          </w:p>
        </w:tc>
      </w:tr>
      <w:tr w14:paraId="4D3CB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B412">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9648">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304不锈钢砍骨刀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EC0A">
            <w:pPr>
              <w:jc w:val="both"/>
              <w:rPr>
                <w:rFonts w:hint="eastAsia" w:ascii="宋体" w:hAnsi="宋体" w:eastAsia="宋体" w:cs="宋体"/>
                <w:i w:val="0"/>
                <w:iCs w:val="0"/>
                <w:color w:val="auto"/>
                <w:kern w:val="2"/>
                <w:sz w:val="20"/>
                <w:szCs w:val="20"/>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596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A00D">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8B71">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685800" cy="200660"/>
                  <wp:effectExtent l="0" t="0" r="0" b="8890"/>
                  <wp:wrapNone/>
                  <wp:docPr id="295" name="图片_102"/>
                  <wp:cNvGraphicFramePr/>
                  <a:graphic xmlns:a="http://schemas.openxmlformats.org/drawingml/2006/main">
                    <a:graphicData uri="http://schemas.openxmlformats.org/drawingml/2006/picture">
                      <pic:pic xmlns:pic="http://schemas.openxmlformats.org/drawingml/2006/picture">
                        <pic:nvPicPr>
                          <pic:cNvPr id="295" name="图片_102"/>
                          <pic:cNvPicPr/>
                        </pic:nvPicPr>
                        <pic:blipFill>
                          <a:blip r:embed="rId217"/>
                          <a:stretch>
                            <a:fillRect/>
                          </a:stretch>
                        </pic:blipFill>
                        <pic:spPr>
                          <a:xfrm>
                            <a:off x="0" y="0"/>
                            <a:ext cx="685800" cy="200660"/>
                          </a:xfrm>
                          <a:prstGeom prst="rect">
                            <a:avLst/>
                          </a:prstGeom>
                          <a:noFill/>
                          <a:ln>
                            <a:noFill/>
                          </a:ln>
                        </pic:spPr>
                      </pic:pic>
                    </a:graphicData>
                  </a:graphic>
                </wp:anchor>
              </w:drawing>
            </w:r>
          </w:p>
        </w:tc>
      </w:tr>
      <w:tr w14:paraId="5316A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788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29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4689">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304不锈钢大剪刀</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6270">
            <w:pPr>
              <w:keepNext w:val="0"/>
              <w:keepLines w:val="0"/>
              <w:widowControl/>
              <w:suppressLineNumbers w:val="0"/>
              <w:jc w:val="both"/>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红、绿、蓝、黄各一把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97855">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把</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80AA">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4</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9F18">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381000" cy="428625"/>
                  <wp:effectExtent l="0" t="0" r="0" b="9525"/>
                  <wp:wrapNone/>
                  <wp:docPr id="296" name="图片_103_SpCnt_2"/>
                  <wp:cNvGraphicFramePr/>
                  <a:graphic xmlns:a="http://schemas.openxmlformats.org/drawingml/2006/main">
                    <a:graphicData uri="http://schemas.openxmlformats.org/drawingml/2006/picture">
                      <pic:pic xmlns:pic="http://schemas.openxmlformats.org/drawingml/2006/picture">
                        <pic:nvPicPr>
                          <pic:cNvPr id="296" name="图片_103_SpCnt_2"/>
                          <pic:cNvPicPr/>
                        </pic:nvPicPr>
                        <pic:blipFill>
                          <a:blip r:embed="rId218"/>
                          <a:stretch>
                            <a:fillRect/>
                          </a:stretch>
                        </pic:blipFill>
                        <pic:spPr>
                          <a:xfrm>
                            <a:off x="0" y="0"/>
                            <a:ext cx="381000" cy="428625"/>
                          </a:xfrm>
                          <a:prstGeom prst="rect">
                            <a:avLst/>
                          </a:prstGeom>
                          <a:noFill/>
                          <a:ln>
                            <a:noFill/>
                          </a:ln>
                        </pic:spPr>
                      </pic:pic>
                    </a:graphicData>
                  </a:graphic>
                </wp:anchor>
              </w:drawing>
            </w:r>
          </w:p>
        </w:tc>
      </w:tr>
      <w:tr w14:paraId="0BDA3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0672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30</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88C0">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厨师服</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479B1986">
            <w:pPr>
              <w:keepNext w:val="0"/>
              <w:keepLines w:val="0"/>
              <w:widowControl/>
              <w:suppressLineNumbers w:val="0"/>
              <w:jc w:val="left"/>
              <w:textAlignment w:val="top"/>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全棉；长袖、短袖各5套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8BF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4271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B178D">
            <w:pPr>
              <w:rPr>
                <w:rFonts w:hint="eastAsia" w:ascii="宋体" w:hAnsi="宋体" w:eastAsia="宋体" w:cs="宋体"/>
                <w:i w:val="0"/>
                <w:iCs w:val="0"/>
                <w:color w:val="auto"/>
                <w:kern w:val="2"/>
                <w:sz w:val="22"/>
                <w:szCs w:val="22"/>
                <w:u w:val="none"/>
                <w:lang w:val="en-US" w:eastAsia="zh-CN" w:bidi="ar-SA"/>
              </w:rPr>
            </w:pPr>
          </w:p>
        </w:tc>
      </w:tr>
      <w:tr w14:paraId="3F1D3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EAF4">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31</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4DCC">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厨师帽</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130CEAB9">
            <w:pPr>
              <w:keepNext w:val="0"/>
              <w:keepLines w:val="0"/>
              <w:widowControl/>
              <w:suppressLineNumbers w:val="0"/>
              <w:jc w:val="left"/>
              <w:textAlignment w:val="top"/>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布材料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243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B61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8F488">
            <w:pPr>
              <w:rPr>
                <w:rFonts w:hint="eastAsia" w:ascii="宋体" w:hAnsi="宋体" w:eastAsia="宋体" w:cs="宋体"/>
                <w:i w:val="0"/>
                <w:iCs w:val="0"/>
                <w:color w:val="auto"/>
                <w:kern w:val="2"/>
                <w:sz w:val="22"/>
                <w:szCs w:val="22"/>
                <w:u w:val="none"/>
                <w:lang w:val="en-US" w:eastAsia="zh-CN" w:bidi="ar-SA"/>
              </w:rPr>
            </w:pPr>
          </w:p>
        </w:tc>
      </w:tr>
      <w:tr w14:paraId="22D86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025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32</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77B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袖套</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38A47862">
            <w:pPr>
              <w:keepNext w:val="0"/>
              <w:keepLines w:val="0"/>
              <w:widowControl/>
              <w:suppressLineNumbers w:val="0"/>
              <w:jc w:val="left"/>
              <w:textAlignment w:val="top"/>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防水超长；长度</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18C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双</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8F0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68D9">
            <w:pPr>
              <w:rPr>
                <w:rFonts w:hint="eastAsia" w:ascii="宋体" w:hAnsi="宋体" w:eastAsia="宋体" w:cs="宋体"/>
                <w:i w:val="0"/>
                <w:iCs w:val="0"/>
                <w:color w:val="auto"/>
                <w:kern w:val="2"/>
                <w:sz w:val="22"/>
                <w:szCs w:val="22"/>
                <w:u w:val="none"/>
                <w:lang w:val="en-US" w:eastAsia="zh-CN" w:bidi="ar-SA"/>
              </w:rPr>
            </w:pPr>
          </w:p>
        </w:tc>
      </w:tr>
      <w:tr w14:paraId="53BAE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F728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3BD1">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围裙</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0E380BEF">
            <w:pPr>
              <w:keepNext w:val="0"/>
              <w:keepLines w:val="0"/>
              <w:widowControl/>
              <w:suppressLineNumbers w:val="0"/>
              <w:jc w:val="left"/>
              <w:textAlignment w:val="top"/>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防水皮围裙</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0AA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4FD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09C1">
            <w:pPr>
              <w:rPr>
                <w:rFonts w:hint="eastAsia" w:ascii="宋体" w:hAnsi="宋体" w:eastAsia="宋体" w:cs="宋体"/>
                <w:i w:val="0"/>
                <w:iCs w:val="0"/>
                <w:color w:val="auto"/>
                <w:kern w:val="2"/>
                <w:sz w:val="22"/>
                <w:szCs w:val="22"/>
                <w:u w:val="none"/>
                <w:lang w:val="en-US" w:eastAsia="zh-CN" w:bidi="ar-SA"/>
              </w:rPr>
            </w:pPr>
          </w:p>
        </w:tc>
      </w:tr>
      <w:tr w14:paraId="01023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A207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4E84">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皮手套</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38F43061">
            <w:pPr>
              <w:keepNext w:val="0"/>
              <w:keepLines w:val="0"/>
              <w:widowControl/>
              <w:suppressLineNumbers w:val="0"/>
              <w:jc w:val="left"/>
              <w:textAlignment w:val="top"/>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加高，优质象胶</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804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双</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DEEBF">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4B51D">
            <w:pPr>
              <w:rPr>
                <w:rFonts w:hint="eastAsia" w:ascii="宋体" w:hAnsi="宋体" w:eastAsia="宋体" w:cs="宋体"/>
                <w:i w:val="0"/>
                <w:iCs w:val="0"/>
                <w:color w:val="auto"/>
                <w:kern w:val="2"/>
                <w:sz w:val="22"/>
                <w:szCs w:val="22"/>
                <w:u w:val="none"/>
                <w:lang w:val="en-US" w:eastAsia="zh-CN" w:bidi="ar-SA"/>
              </w:rPr>
            </w:pPr>
          </w:p>
        </w:tc>
      </w:tr>
      <w:tr w14:paraId="01DAB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6CF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35</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7B26">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纱手套</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39D2C237">
            <w:pPr>
              <w:keepNext w:val="0"/>
              <w:keepLines w:val="0"/>
              <w:widowControl/>
              <w:suppressLineNumbers w:val="0"/>
              <w:jc w:val="left"/>
              <w:textAlignment w:val="top"/>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全棉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847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双</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936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70B3D">
            <w:pPr>
              <w:rPr>
                <w:rFonts w:hint="eastAsia" w:ascii="宋体" w:hAnsi="宋体" w:eastAsia="宋体" w:cs="宋体"/>
                <w:i w:val="0"/>
                <w:iCs w:val="0"/>
                <w:color w:val="auto"/>
                <w:kern w:val="2"/>
                <w:sz w:val="22"/>
                <w:szCs w:val="22"/>
                <w:u w:val="none"/>
                <w:lang w:val="en-US" w:eastAsia="zh-CN" w:bidi="ar-SA"/>
              </w:rPr>
            </w:pPr>
          </w:p>
        </w:tc>
      </w:tr>
      <w:tr w14:paraId="7AFAF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E68AF">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90DD5">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洗碗小毛巾</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7B0E2A6E">
            <w:pPr>
              <w:keepNext w:val="0"/>
              <w:keepLines w:val="0"/>
              <w:widowControl/>
              <w:suppressLineNumbers w:val="0"/>
              <w:jc w:val="left"/>
              <w:textAlignment w:val="top"/>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300*300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910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4F0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D80B">
            <w:pPr>
              <w:rPr>
                <w:rFonts w:hint="eastAsia" w:ascii="宋体" w:hAnsi="宋体" w:eastAsia="宋体" w:cs="宋体"/>
                <w:i w:val="0"/>
                <w:iCs w:val="0"/>
                <w:color w:val="auto"/>
                <w:kern w:val="2"/>
                <w:sz w:val="22"/>
                <w:szCs w:val="22"/>
                <w:u w:val="none"/>
                <w:lang w:val="en-US" w:eastAsia="zh-CN" w:bidi="ar-SA"/>
              </w:rPr>
            </w:pPr>
          </w:p>
        </w:tc>
      </w:tr>
      <w:tr w14:paraId="0FA83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1263">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37</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981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洗碗巾银丝钢布</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758DF399">
            <w:pPr>
              <w:keepNext w:val="0"/>
              <w:keepLines w:val="0"/>
              <w:widowControl/>
              <w:suppressLineNumbers w:val="0"/>
              <w:jc w:val="left"/>
              <w:textAlignment w:val="top"/>
              <w:rPr>
                <w:rFonts w:hint="default"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规格：300*300mm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889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8E7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30</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BCD8">
            <w:pPr>
              <w:rPr>
                <w:rFonts w:hint="eastAsia" w:ascii="宋体" w:hAnsi="宋体" w:eastAsia="宋体" w:cs="宋体"/>
                <w:i w:val="0"/>
                <w:iCs w:val="0"/>
                <w:color w:val="auto"/>
                <w:kern w:val="2"/>
                <w:sz w:val="22"/>
                <w:szCs w:val="22"/>
                <w:u w:val="none"/>
                <w:lang w:val="en-US" w:eastAsia="zh-CN" w:bidi="ar-SA"/>
              </w:rPr>
            </w:pPr>
          </w:p>
        </w:tc>
      </w:tr>
      <w:tr w14:paraId="10E74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D25B2">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38</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FBD7">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地刷</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7CABB392">
            <w:pPr>
              <w:keepNext w:val="0"/>
              <w:keepLines w:val="0"/>
              <w:widowControl/>
              <w:suppressLineNumbers w:val="0"/>
              <w:jc w:val="left"/>
              <w:textAlignment w:val="top"/>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22CM</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124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B5F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5</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3B7B">
            <w:pPr>
              <w:rPr>
                <w:rFonts w:hint="eastAsia" w:ascii="宋体" w:hAnsi="宋体" w:eastAsia="宋体" w:cs="宋体"/>
                <w:i w:val="0"/>
                <w:iCs w:val="0"/>
                <w:color w:val="auto"/>
                <w:kern w:val="2"/>
                <w:sz w:val="22"/>
                <w:szCs w:val="22"/>
                <w:u w:val="none"/>
                <w:lang w:val="en-US" w:eastAsia="zh-CN" w:bidi="ar-SA"/>
              </w:rPr>
            </w:pPr>
          </w:p>
        </w:tc>
      </w:tr>
      <w:tr w14:paraId="56416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CA959">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39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3CA9">
            <w:pPr>
              <w:keepNext w:val="0"/>
              <w:keepLines w:val="0"/>
              <w:widowControl/>
              <w:suppressLineNumbers w:val="0"/>
              <w:jc w:val="left"/>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水电改装费</w:t>
            </w:r>
          </w:p>
        </w:tc>
        <w:tc>
          <w:tcPr>
            <w:tcW w:w="3324" w:type="dxa"/>
            <w:tcBorders>
              <w:top w:val="single" w:color="000000" w:sz="4" w:space="0"/>
              <w:left w:val="single" w:color="000000" w:sz="4" w:space="0"/>
              <w:bottom w:val="single" w:color="000000" w:sz="4" w:space="0"/>
              <w:right w:val="single" w:color="000000" w:sz="4" w:space="0"/>
            </w:tcBorders>
            <w:shd w:val="clear" w:color="auto" w:fill="auto"/>
            <w:vAlign w:val="top"/>
          </w:tcPr>
          <w:p w14:paraId="034BAB0B">
            <w:pPr>
              <w:jc w:val="left"/>
              <w:rPr>
                <w:rFonts w:hint="eastAsia" w:ascii="宋体" w:hAnsi="宋体" w:eastAsia="宋体" w:cs="宋体"/>
                <w:i w:val="0"/>
                <w:iCs w:val="0"/>
                <w:color w:val="auto"/>
                <w:kern w:val="2"/>
                <w:sz w:val="18"/>
                <w:szCs w:val="18"/>
                <w:u w:val="none"/>
                <w:lang w:val="en-US" w:eastAsia="zh-CN" w:bidi="ar-SA"/>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7FD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FAE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1</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4D6CF">
            <w:pPr>
              <w:rPr>
                <w:rFonts w:hint="eastAsia" w:ascii="宋体" w:hAnsi="宋体" w:eastAsia="宋体" w:cs="宋体"/>
                <w:i w:val="0"/>
                <w:iCs w:val="0"/>
                <w:color w:val="auto"/>
                <w:kern w:val="2"/>
                <w:sz w:val="22"/>
                <w:szCs w:val="22"/>
                <w:u w:val="none"/>
                <w:lang w:val="en-US" w:eastAsia="zh-CN" w:bidi="ar-SA"/>
              </w:rPr>
            </w:pPr>
          </w:p>
        </w:tc>
      </w:tr>
    </w:tbl>
    <w:p w14:paraId="20262B20">
      <w:pPr>
        <w:rPr>
          <w:color w:val="auto"/>
        </w:rPr>
      </w:pPr>
    </w:p>
    <w:p w14:paraId="0233760A">
      <w:pPr>
        <w:pageBreakBefore w:val="0"/>
        <w:widowControl w:val="0"/>
        <w:kinsoku/>
        <w:wordWrap/>
        <w:overflowPunct/>
        <w:topLinePunct w:val="0"/>
        <w:autoSpaceDE/>
        <w:autoSpaceDN/>
        <w:bidi w:val="0"/>
        <w:adjustRightInd/>
        <w:snapToGrid/>
        <w:spacing w:line="460" w:lineRule="exact"/>
        <w:ind w:firstLine="466" w:firstLineChars="200"/>
        <w:textAlignment w:val="auto"/>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▲本项目中投标产品</w:t>
      </w:r>
      <w:r>
        <w:rPr>
          <w:rFonts w:hint="eastAsia" w:ascii="宋体" w:hAnsi="宋体" w:eastAsia="宋体" w:cs="宋体"/>
          <w:b/>
          <w:bCs/>
          <w:color w:val="auto"/>
          <w:spacing w:val="-4"/>
          <w:kern w:val="0"/>
          <w:sz w:val="24"/>
          <w:szCs w:val="24"/>
          <w:highlight w:val="none"/>
          <w:u w:val="single"/>
          <w:lang w:val="en-US" w:eastAsia="zh-CN" w:bidi="ar-SA"/>
        </w:rPr>
        <w:t xml:space="preserve"> 双温水龙头、单冷水龙头、洗地龙头、感应水龙头</w:t>
      </w:r>
      <w:r>
        <w:rPr>
          <w:rFonts w:hint="eastAsia" w:ascii="宋体" w:hAnsi="宋体" w:cs="宋体"/>
          <w:b/>
          <w:bCs/>
          <w:color w:val="auto"/>
          <w:spacing w:val="-4"/>
          <w:kern w:val="0"/>
          <w:sz w:val="24"/>
          <w:szCs w:val="24"/>
          <w:highlight w:val="none"/>
          <w:u w:val="single"/>
          <w:lang w:val="en-US" w:eastAsia="zh-CN" w:bidi="ar-SA"/>
        </w:rPr>
        <w:t>和</w:t>
      </w:r>
      <w:r>
        <w:rPr>
          <w:rFonts w:hint="eastAsia" w:ascii="宋体" w:hAnsi="宋体" w:eastAsia="宋体" w:cs="宋体"/>
          <w:b/>
          <w:bCs/>
          <w:color w:val="auto"/>
          <w:spacing w:val="-4"/>
          <w:kern w:val="0"/>
          <w:sz w:val="24"/>
          <w:szCs w:val="24"/>
          <w:highlight w:val="none"/>
          <w:u w:val="single"/>
          <w:lang w:val="en-US" w:eastAsia="zh-CN" w:bidi="ar-SA"/>
        </w:rPr>
        <w:t>冷热水龙头</w:t>
      </w:r>
      <w:r>
        <w:rPr>
          <w:rFonts w:hint="eastAsia" w:ascii="宋体" w:hAnsi="宋体" w:eastAsia="宋体" w:cs="宋体"/>
          <w:b/>
          <w:bCs/>
          <w:color w:val="auto"/>
          <w:spacing w:val="-4"/>
          <w:kern w:val="0"/>
          <w:sz w:val="24"/>
          <w:szCs w:val="24"/>
          <w:highlight w:val="none"/>
          <w:lang w:val="en-US" w:eastAsia="zh-CN" w:bidi="ar-SA"/>
        </w:rPr>
        <w:t>均须提供国家确定的认证机构出具的、处于有效期之内的节能产品认证证书（有型号的，注明型号，并与投标产品一致），未提供者，作无效标处理。</w:t>
      </w:r>
    </w:p>
    <w:p w14:paraId="43953407">
      <w:pPr>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二、特别说明：</w:t>
      </w:r>
    </w:p>
    <w:p w14:paraId="17626856">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采购清单内所涉及的产品品牌（如有）仅作建议性参考或为代替部分技术指标描述所用，不具指定或唯一；投标供应商可选择提供其他品牌或型号的产品参加投标，但选用的产品其功能、性能等相关技术指标应具有相当于或优于招标技术要求并在投标文件中提供阐述说明。</w:t>
      </w:r>
    </w:p>
    <w:p w14:paraId="57923389">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2.采购清单内产品所标注的外型尺寸（如有）不作固定，投标人应尽可能的选择符合需求学校要求的尺寸的产品参加投标，厂制品外型尺寸合理误差范围为±</w:t>
      </w:r>
      <w:r>
        <w:rPr>
          <w:rFonts w:hint="eastAsia" w:ascii="宋体" w:hAnsi="宋体" w:cs="宋体"/>
          <w:color w:val="auto"/>
          <w:spacing w:val="-4"/>
          <w:kern w:val="0"/>
          <w:sz w:val="24"/>
          <w:szCs w:val="24"/>
          <w:highlight w:val="none"/>
          <w:lang w:val="en-US" w:eastAsia="zh-CN" w:bidi="ar-SA"/>
        </w:rPr>
        <w:t>2</w:t>
      </w:r>
      <w:r>
        <w:rPr>
          <w:rFonts w:hint="eastAsia" w:ascii="宋体" w:hAnsi="宋体" w:eastAsia="宋体" w:cs="宋体"/>
          <w:color w:val="auto"/>
          <w:spacing w:val="-4"/>
          <w:kern w:val="0"/>
          <w:sz w:val="24"/>
          <w:szCs w:val="24"/>
          <w:highlight w:val="none"/>
          <w:lang w:val="en-US" w:eastAsia="zh-CN" w:bidi="ar-SA"/>
        </w:rPr>
        <w:t>%；在不影响安装、整体美观性以及实际使用功能的前提下，外购件产品允许存在合理的外型尺寸偏差。</w:t>
      </w:r>
    </w:p>
    <w:p w14:paraId="5F11501A">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3.本项目所有不锈钢板材均采用SUS304（采购清单内另有特别要求的除外）。</w:t>
      </w:r>
    </w:p>
    <w:p w14:paraId="2DCE8D68">
      <w:pPr>
        <w:pageBreakBefore w:val="0"/>
        <w:widowControl w:val="0"/>
        <w:kinsoku/>
        <w:wordWrap/>
        <w:overflowPunct/>
        <w:topLinePunct w:val="0"/>
        <w:autoSpaceDE/>
        <w:autoSpaceDN/>
        <w:bidi w:val="0"/>
        <w:adjustRightInd/>
        <w:snapToGrid/>
        <w:spacing w:line="460" w:lineRule="exact"/>
        <w:ind w:firstLine="466" w:firstLineChars="200"/>
        <w:textAlignment w:val="auto"/>
        <w:rPr>
          <w:rFonts w:hint="eastAsia" w:ascii="宋体" w:hAnsi="宋体" w:eastAsia="宋体" w:cs="宋体"/>
          <w:b/>
          <w:bCs/>
          <w:color w:val="auto"/>
          <w:spacing w:val="-4"/>
          <w:kern w:val="0"/>
          <w:sz w:val="24"/>
          <w:szCs w:val="24"/>
          <w:highlight w:val="none"/>
          <w:u w:val="single"/>
          <w:lang w:val="en-US" w:eastAsia="zh-CN" w:bidi="ar-SA"/>
        </w:rPr>
      </w:pPr>
      <w:r>
        <w:rPr>
          <w:rFonts w:hint="eastAsia" w:ascii="宋体" w:hAnsi="宋体" w:eastAsia="宋体" w:cs="宋体"/>
          <w:b/>
          <w:bCs/>
          <w:color w:val="auto"/>
          <w:spacing w:val="-4"/>
          <w:kern w:val="0"/>
          <w:sz w:val="24"/>
          <w:szCs w:val="24"/>
          <w:highlight w:val="none"/>
          <w:u w:val="single"/>
          <w:lang w:val="en-US" w:eastAsia="zh-CN" w:bidi="ar-SA"/>
        </w:rPr>
        <w:t>4.本项目核心产品为：</w:t>
      </w:r>
      <w:r>
        <w:rPr>
          <w:rFonts w:hint="eastAsia" w:ascii="宋体" w:hAnsi="宋体" w:cs="宋体"/>
          <w:b/>
          <w:bCs/>
          <w:color w:val="auto"/>
          <w:spacing w:val="-4"/>
          <w:kern w:val="0"/>
          <w:sz w:val="24"/>
          <w:szCs w:val="24"/>
          <w:highlight w:val="none"/>
          <w:u w:val="single"/>
          <w:lang w:val="en-US" w:eastAsia="zh-CN" w:bidi="ar-SA"/>
        </w:rPr>
        <w:t xml:space="preserve">    </w:t>
      </w:r>
      <w:r>
        <w:rPr>
          <w:rFonts w:hint="eastAsia" w:ascii="宋体" w:hAnsi="宋体" w:eastAsia="宋体" w:cs="宋体"/>
          <w:b/>
          <w:bCs/>
          <w:color w:val="auto"/>
          <w:spacing w:val="-4"/>
          <w:kern w:val="0"/>
          <w:sz w:val="24"/>
          <w:szCs w:val="24"/>
          <w:highlight w:val="none"/>
          <w:u w:val="single"/>
          <w:lang w:val="en-US" w:eastAsia="zh-CN" w:bidi="ar-SA"/>
        </w:rPr>
        <w:t>。</w:t>
      </w:r>
    </w:p>
    <w:p w14:paraId="02596641">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5.本项目不接受进口产品参加投标。</w:t>
      </w:r>
    </w:p>
    <w:p w14:paraId="19990561">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6.本采购需求仅对采购货物提出原则性要求，并不是详尽的要求，投标人有责任对技术参数符合现行的相关技术规范、标准负责。有强制性标准的执行国家强制性标准，无的统一执行最新相关标准、规范。</w:t>
      </w:r>
      <w:r>
        <w:rPr>
          <w:rFonts w:hint="eastAsia" w:ascii="宋体" w:hAnsi="宋体" w:eastAsia="宋体" w:cs="宋体"/>
          <w:b/>
          <w:bCs/>
          <w:color w:val="auto"/>
          <w:spacing w:val="-4"/>
          <w:kern w:val="0"/>
          <w:sz w:val="24"/>
          <w:szCs w:val="24"/>
          <w:highlight w:val="none"/>
          <w:lang w:val="en-US" w:eastAsia="zh-CN" w:bidi="ar-SA"/>
        </w:rPr>
        <w:t>以上技术标准如有更新的，按最新标准执行。</w:t>
      </w:r>
    </w:p>
    <w:p w14:paraId="301F9D9A">
      <w:pPr>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三、质量、售后服务要求</w:t>
      </w:r>
    </w:p>
    <w:p w14:paraId="40B2CC9E">
      <w:pPr>
        <w:pageBreakBefore w:val="0"/>
        <w:widowControl w:val="0"/>
        <w:kinsoku/>
        <w:wordWrap/>
        <w:overflowPunct/>
        <w:topLinePunct w:val="0"/>
        <w:autoSpaceDE/>
        <w:autoSpaceDN/>
        <w:bidi w:val="0"/>
        <w:adjustRightInd/>
        <w:snapToGrid/>
        <w:spacing w:line="460" w:lineRule="exact"/>
        <w:ind w:firstLine="233" w:firstLineChars="100"/>
        <w:textAlignment w:val="auto"/>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（一）基本要求</w:t>
      </w:r>
    </w:p>
    <w:p w14:paraId="3FC21505">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1.中标人所提供的货物必须是合同约定的厂家生产、全新未使用过的（包括零部件、配件等），并完全符合原厂质量检测标准（以说明书、合格证为准）和国家质量检测标准以及合同规定的性能要求。</w:t>
      </w:r>
    </w:p>
    <w:p w14:paraId="5DE3CC46">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2.货物出现质量问题，中标人应负责三包（包修、包退、包换）。由于使用单位保管及使用不当造成的质量问题，中标人亦应负责修理，费用承担按三包规定执行或双方的专门约定执行。</w:t>
      </w:r>
    </w:p>
    <w:p w14:paraId="069287BC">
      <w:pPr>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（二）工期和质保期要求</w:t>
      </w:r>
    </w:p>
    <w:p w14:paraId="5A4B4689">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1.交货地点：采购人指定地点。</w:t>
      </w:r>
    </w:p>
    <w:p w14:paraId="6C0293FB">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2.交货时间：</w:t>
      </w:r>
      <w:r>
        <w:rPr>
          <w:rFonts w:hint="eastAsia" w:ascii="宋体" w:hAnsi="宋体" w:eastAsia="宋体" w:cs="宋体"/>
          <w:color w:val="auto"/>
          <w:sz w:val="24"/>
          <w:highlight w:val="none"/>
        </w:rPr>
        <w:t>合同签订</w:t>
      </w:r>
      <w:r>
        <w:rPr>
          <w:rFonts w:hint="eastAsia" w:ascii="宋体" w:hAnsi="宋体" w:eastAsia="宋体" w:cs="宋体"/>
          <w:color w:val="auto"/>
          <w:sz w:val="24"/>
          <w:highlight w:val="none"/>
          <w:lang w:eastAsia="zh-CN"/>
        </w:rPr>
        <w:t>后</w:t>
      </w:r>
      <w:r>
        <w:rPr>
          <w:rFonts w:hint="eastAsia" w:ascii="宋体" w:hAnsi="宋体" w:cs="宋体"/>
          <w:color w:val="auto"/>
          <w:sz w:val="24"/>
          <w:highlight w:val="none"/>
          <w:lang w:val="en-US" w:eastAsia="zh-CN"/>
        </w:rPr>
        <w:t>30</w:t>
      </w:r>
      <w:r>
        <w:rPr>
          <w:rFonts w:hint="eastAsia" w:ascii="宋体" w:hAnsi="宋体" w:eastAsia="宋体" w:cs="宋体"/>
          <w:color w:val="auto"/>
          <w:sz w:val="24"/>
          <w:highlight w:val="none"/>
        </w:rPr>
        <w:t>天</w:t>
      </w:r>
      <w:r>
        <w:rPr>
          <w:rFonts w:hint="eastAsia" w:ascii="宋体" w:hAnsi="宋体" w:eastAsia="宋体" w:cs="宋体"/>
          <w:color w:val="auto"/>
          <w:spacing w:val="-4"/>
          <w:kern w:val="0"/>
          <w:sz w:val="24"/>
          <w:szCs w:val="24"/>
          <w:highlight w:val="none"/>
          <w:lang w:val="en-US" w:eastAsia="zh-CN" w:bidi="ar-SA"/>
        </w:rPr>
        <w:t xml:space="preserve">（日历天数）内，中标人完成合同所包含的所有设备的供货、安装调试并通过采购人验收； </w:t>
      </w:r>
    </w:p>
    <w:p w14:paraId="1F827A05">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3.质保期：</w:t>
      </w:r>
    </w:p>
    <w:p w14:paraId="4231947C">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（1）本项目所有设备质保期均3年（技术参数中有详细说明的除外），质保期从验收合格交付使用之日起算；保质期内因产品本身缺陷（非人为因素）造成各种故障应由成交供应商免费技术服务和维修及维护。</w:t>
      </w:r>
    </w:p>
    <w:p w14:paraId="19852118">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（2）在质保期内，成交供应商应负责对其提供的设备进行现场维修、损坏件更换，不收取额外费用，响应时间必须满足系统正常运行的要求。</w:t>
      </w:r>
    </w:p>
    <w:p w14:paraId="3DA93643">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3）质量保修期内，要求供应商7×24小时电话响应技术咨询；质保期内，中标人应当在接到采购人维修通知后30分钟内作出响应，24小时内到达维修现场进行处置，48小时内修复。若不能即时完成维修的，应当书面告知采购人，由采购人根据现场实际情况另行组织维修工作；若无法修复的，中标人必须免费提供后备或替代产品，且该后备或替代产品必须经过采购人确认合格后，方可进行免费改换；若中标人在规定时间内未到达维修现场进行处置的，采购人有权另派维修人员（或单位）进行维修，由此造成的全部费用由中标单位承担。质保期内，维修或改换的所有费用均由中标人承担。</w:t>
      </w:r>
    </w:p>
    <w:p w14:paraId="52122BD7">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（4）技术培训服务：中标人对使用单位的操作人员进行现场培训，人数不少于二名。</w:t>
      </w:r>
    </w:p>
    <w:p w14:paraId="0097C67A">
      <w:pPr>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四、验收要求</w:t>
      </w:r>
    </w:p>
    <w:p w14:paraId="5F8D3751">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1.验收时间：中标人在设备送达指定地点并安装调试完毕后，书面通知采购人报验。</w:t>
      </w:r>
    </w:p>
    <w:p w14:paraId="3C75CB63">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 xml:space="preserve">2.验收方式： </w:t>
      </w:r>
    </w:p>
    <w:p w14:paraId="26F1DFD5">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（1）采购人对中标人提交的货物依据招标文件上的技术规格要求和国家有关质量标准进行现场初步验收，外观、说明书符合招标文件技术要求的，给予签收，初步验收不合格的不予签收。</w:t>
      </w:r>
    </w:p>
    <w:p w14:paraId="67FF9CE1">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（2）设备安装期间，材料进场和实施隐蔽工程施工时，中标人须通知监理方及校方验收，三方(供应商、校方及授权监理单位)确认后形成初步验收资料。</w:t>
      </w:r>
    </w:p>
    <w:p w14:paraId="4775D373">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3）初步验收完成后，采购人组织对中标人履约的验收。大型或者复杂的政府采购项目，应当邀请国家认可的质量检测机构参加验收工作。验收方成员应当在验收书上签字，并承担相应的法律责任。如果发现与合同中要求不符，中标人须承担由此发生的一切损失和费用，并接受相应的处理。</w:t>
      </w:r>
    </w:p>
    <w:p w14:paraId="6F8D20D9">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（4）采购人可以采用第三方机构参与验收。参与验收的第三方机构的意见将作为验收的参考资料一并存档。</w:t>
      </w:r>
    </w:p>
    <w:p w14:paraId="78DFB878">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5）严格按照采购合同开展履约验收。采购人成立验收小组，按照采购合同的约定对中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25285CC">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（6）验收时中标人必须在现场，验收过程中相关检测费用（如有）由中标人负责。</w:t>
      </w:r>
    </w:p>
    <w:p w14:paraId="4A412DB4">
      <w:pPr>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五、包装及运输要求</w:t>
      </w:r>
    </w:p>
    <w:p w14:paraId="08EDE86C">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投标人提供的设备必须具有可靠安全保护、保险措施，以防止误操作或意外事故致使机器受损。产品包装应符合国家或专业（部）标准规定。供货时须提供配套的附件，工具和使用说明书、合格证、维修维护指南或服务手册等技术资料文件。</w:t>
      </w:r>
    </w:p>
    <w:p w14:paraId="7A7B1D11">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2.由投标人将设备直接免费送至采购人指定的位置。如在运输、搬运、安装过程中造成设备损坏的，采购人有权不签收并由中标人承担相应经济损失。</w:t>
      </w:r>
    </w:p>
    <w:p w14:paraId="4654ABE0">
      <w:pPr>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六、报价要求</w:t>
      </w:r>
    </w:p>
    <w:p w14:paraId="43ADBD29">
      <w:pPr>
        <w:pageBreakBefore w:val="0"/>
        <w:widowControl w:val="0"/>
        <w:kinsoku/>
        <w:wordWrap/>
        <w:overflowPunct/>
        <w:topLinePunct w:val="0"/>
        <w:autoSpaceDE/>
        <w:autoSpaceDN/>
        <w:bidi w:val="0"/>
        <w:adjustRightInd/>
        <w:snapToGrid/>
        <w:spacing w:line="460" w:lineRule="exact"/>
        <w:ind w:firstLine="464" w:firstLineChars="200"/>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本项目采用总价合同，中标（成交）供应商的投标报价是履行合同的最终价格，报价应包括完成本项目所涉及的全部费用，包含但不仅限于本项目实施所需材料设备、设计与优化、制造、运输、安装所需的所有辅材辅料（但不含水电预埋施工、部件预埋、场地开挖、场地修复、场地浇筑等土建施工）、调试、验收、培训、售后服务、人工、管理、税费、保险、利润、相关政策性文件规定及本项目包含的所有成本、风险、责任等各项应有费用（以上所有费用包含在综合单价中）。本项目为“交钥匙”项目，投标供应商应充分考虑并将有关本项目实施所涉及的一切费用均计入投标报价。</w:t>
      </w:r>
    </w:p>
    <w:p w14:paraId="720B5B5B">
      <w:pPr>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auto"/>
          <w:spacing w:val="-4"/>
          <w:kern w:val="0"/>
          <w:sz w:val="24"/>
          <w:szCs w:val="24"/>
          <w:highlight w:val="none"/>
          <w:lang w:val="en-US" w:eastAsia="zh-CN" w:bidi="ar-SA"/>
        </w:rPr>
      </w:pPr>
      <w:r>
        <w:rPr>
          <w:rFonts w:hint="eastAsia" w:ascii="宋体" w:hAnsi="宋体" w:eastAsia="宋体" w:cs="宋体"/>
          <w:b/>
          <w:bCs/>
          <w:color w:val="auto"/>
          <w:spacing w:val="-4"/>
          <w:kern w:val="0"/>
          <w:sz w:val="24"/>
          <w:szCs w:val="24"/>
          <w:highlight w:val="none"/>
          <w:lang w:val="en-US" w:eastAsia="zh-CN" w:bidi="ar-SA"/>
        </w:rPr>
        <w:t>七、付款方式</w:t>
      </w:r>
    </w:p>
    <w:p w14:paraId="36E0863E">
      <w:pPr>
        <w:pageBreakBefore w:val="0"/>
        <w:widowControl w:val="0"/>
        <w:kinsoku/>
        <w:wordWrap/>
        <w:overflowPunct/>
        <w:topLinePunct w:val="0"/>
        <w:autoSpaceDE/>
        <w:autoSpaceDN/>
        <w:bidi w:val="0"/>
        <w:adjustRightInd/>
        <w:snapToGrid/>
        <w:spacing w:line="460" w:lineRule="exact"/>
        <w:ind w:firstLine="464" w:firstLineChars="200"/>
        <w:jc w:val="left"/>
        <w:textAlignment w:val="auto"/>
        <w:rPr>
          <w:rFonts w:hint="eastAsia" w:ascii="宋体" w:hAnsi="宋体" w:eastAsia="宋体" w:cs="宋体"/>
          <w:color w:val="auto"/>
          <w:spacing w:val="-4"/>
          <w:kern w:val="0"/>
          <w:sz w:val="24"/>
          <w:szCs w:val="24"/>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1.合同付款方式：签订合同后支付项目中标金额的50%，经安装初步验收后运行三个月无质量问题，出具验收报告支付合同价的100%。</w:t>
      </w:r>
    </w:p>
    <w:p w14:paraId="2F5FFE14">
      <w:pPr>
        <w:keepNext w:val="0"/>
        <w:keepLines w:val="0"/>
        <w:pageBreakBefore w:val="0"/>
        <w:widowControl w:val="0"/>
        <w:kinsoku/>
        <w:wordWrap/>
        <w:overflowPunct/>
        <w:topLinePunct w:val="0"/>
        <w:autoSpaceDE/>
        <w:autoSpaceDN/>
        <w:bidi w:val="0"/>
        <w:adjustRightInd/>
        <w:snapToGrid/>
        <w:spacing w:line="420" w:lineRule="exact"/>
        <w:ind w:firstLine="464" w:firstLineChars="200"/>
        <w:textAlignment w:val="auto"/>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spacing w:val="-4"/>
          <w:kern w:val="0"/>
          <w:sz w:val="24"/>
          <w:szCs w:val="24"/>
          <w:highlight w:val="none"/>
          <w:lang w:val="en-US" w:eastAsia="zh-CN" w:bidi="ar-SA"/>
        </w:rPr>
        <w:t>2.履约保证金：中标供应商以支票、汇票、本票或者金融机构、担保机构出具的保函等非现金形式提交履约保证金。合同签时缴纳合同价1%履约保证金,交至采购单位。</w:t>
      </w:r>
    </w:p>
    <w:p w14:paraId="2568A9B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kern w:val="2"/>
          <w:sz w:val="24"/>
          <w:szCs w:val="20"/>
          <w:highlight w:val="none"/>
          <w:lang w:val="en-US" w:eastAsia="zh-CN" w:bidi="ar-SA"/>
        </w:rPr>
      </w:pPr>
    </w:p>
    <w:p w14:paraId="1C49117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kern w:val="2"/>
          <w:sz w:val="24"/>
          <w:szCs w:val="20"/>
          <w:highlight w:val="none"/>
          <w:lang w:val="en-US" w:eastAsia="zh-CN" w:bidi="ar-SA"/>
        </w:rPr>
      </w:pPr>
    </w:p>
    <w:p w14:paraId="188D08EC">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kern w:val="2"/>
          <w:sz w:val="24"/>
          <w:szCs w:val="20"/>
          <w:highlight w:val="none"/>
          <w:lang w:val="en-US" w:eastAsia="zh-CN" w:bidi="ar-SA"/>
        </w:rPr>
      </w:pPr>
    </w:p>
    <w:p w14:paraId="3863AFD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kern w:val="2"/>
          <w:sz w:val="24"/>
          <w:szCs w:val="20"/>
          <w:highlight w:val="none"/>
          <w:lang w:val="en-US" w:eastAsia="zh-CN" w:bidi="ar-SA"/>
        </w:rPr>
      </w:pPr>
    </w:p>
    <w:p w14:paraId="7391C85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kern w:val="2"/>
          <w:sz w:val="24"/>
          <w:szCs w:val="20"/>
          <w:highlight w:val="none"/>
          <w:lang w:val="en-US" w:eastAsia="zh-CN" w:bidi="ar-SA"/>
        </w:rPr>
      </w:pPr>
    </w:p>
    <w:p w14:paraId="39F95DE9">
      <w:pPr>
        <w:pStyle w:val="4"/>
        <w:rPr>
          <w:rFonts w:hint="eastAsia" w:ascii="宋体" w:hAnsi="宋体" w:eastAsia="宋体" w:cs="宋体"/>
          <w:color w:val="auto"/>
          <w:kern w:val="2"/>
          <w:sz w:val="24"/>
          <w:szCs w:val="20"/>
          <w:highlight w:val="none"/>
          <w:lang w:val="en-US" w:eastAsia="zh-CN" w:bidi="ar-SA"/>
        </w:rPr>
      </w:pPr>
    </w:p>
    <w:p w14:paraId="3E3622B6">
      <w:pPr>
        <w:rPr>
          <w:rFonts w:hint="eastAsia" w:ascii="宋体" w:hAnsi="宋体" w:eastAsia="宋体" w:cs="宋体"/>
          <w:color w:val="auto"/>
          <w:kern w:val="2"/>
          <w:sz w:val="24"/>
          <w:szCs w:val="20"/>
          <w:highlight w:val="none"/>
          <w:lang w:val="en-US" w:eastAsia="zh-CN" w:bidi="ar-SA"/>
        </w:rPr>
      </w:pPr>
    </w:p>
    <w:p w14:paraId="4CAA63CD">
      <w:pPr>
        <w:pStyle w:val="4"/>
        <w:rPr>
          <w:rFonts w:hint="eastAsia" w:ascii="宋体" w:hAnsi="宋体" w:eastAsia="宋体" w:cs="宋体"/>
          <w:color w:val="auto"/>
          <w:kern w:val="2"/>
          <w:sz w:val="24"/>
          <w:szCs w:val="20"/>
          <w:highlight w:val="none"/>
          <w:lang w:val="en-US" w:eastAsia="zh-CN" w:bidi="ar-SA"/>
        </w:rPr>
      </w:pPr>
    </w:p>
    <w:p w14:paraId="6982236F">
      <w:pPr>
        <w:rPr>
          <w:rFonts w:hint="eastAsia" w:ascii="宋体" w:hAnsi="宋体" w:eastAsia="宋体" w:cs="宋体"/>
          <w:color w:val="auto"/>
          <w:kern w:val="2"/>
          <w:sz w:val="24"/>
          <w:szCs w:val="20"/>
          <w:highlight w:val="none"/>
          <w:lang w:val="en-US" w:eastAsia="zh-CN" w:bidi="ar-SA"/>
        </w:rPr>
      </w:pPr>
    </w:p>
    <w:p w14:paraId="55D75620">
      <w:pPr>
        <w:pStyle w:val="4"/>
        <w:rPr>
          <w:rFonts w:hint="eastAsia" w:ascii="宋体" w:hAnsi="宋体" w:eastAsia="宋体" w:cs="宋体"/>
          <w:color w:val="auto"/>
          <w:kern w:val="2"/>
          <w:sz w:val="24"/>
          <w:szCs w:val="20"/>
          <w:highlight w:val="none"/>
          <w:lang w:val="en-US" w:eastAsia="zh-CN" w:bidi="ar-SA"/>
        </w:rPr>
      </w:pPr>
    </w:p>
    <w:p w14:paraId="3B6384EC">
      <w:pPr>
        <w:rPr>
          <w:rFonts w:hint="eastAsia" w:ascii="宋体" w:hAnsi="宋体" w:eastAsia="宋体" w:cs="宋体"/>
          <w:color w:val="auto"/>
          <w:kern w:val="2"/>
          <w:sz w:val="24"/>
          <w:szCs w:val="20"/>
          <w:highlight w:val="none"/>
          <w:lang w:val="en-US" w:eastAsia="zh-CN" w:bidi="ar-SA"/>
        </w:rPr>
      </w:pPr>
    </w:p>
    <w:p w14:paraId="635DF88E">
      <w:pPr>
        <w:pStyle w:val="4"/>
        <w:rPr>
          <w:rFonts w:hint="eastAsia" w:ascii="宋体" w:hAnsi="宋体" w:eastAsia="宋体" w:cs="宋体"/>
          <w:color w:val="auto"/>
          <w:kern w:val="2"/>
          <w:sz w:val="24"/>
          <w:szCs w:val="20"/>
          <w:highlight w:val="none"/>
          <w:lang w:val="en-US" w:eastAsia="zh-CN" w:bidi="ar-SA"/>
        </w:rPr>
      </w:pPr>
    </w:p>
    <w:p w14:paraId="7F34AA94">
      <w:pPr>
        <w:rPr>
          <w:rFonts w:hint="eastAsia" w:ascii="宋体" w:hAnsi="宋体" w:eastAsia="宋体" w:cs="宋体"/>
          <w:color w:val="auto"/>
          <w:kern w:val="2"/>
          <w:sz w:val="24"/>
          <w:szCs w:val="20"/>
          <w:highlight w:val="none"/>
          <w:lang w:val="en-US" w:eastAsia="zh-CN" w:bidi="ar-SA"/>
        </w:rPr>
      </w:pPr>
    </w:p>
    <w:p w14:paraId="7CC4279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eastAsia" w:ascii="宋体" w:hAnsi="宋体" w:cs="宋体"/>
          <w:b/>
          <w:color w:val="auto"/>
          <w:sz w:val="36"/>
          <w:szCs w:val="36"/>
          <w:highlight w:val="none"/>
        </w:rPr>
      </w:pPr>
    </w:p>
    <w:p w14:paraId="19F2FA2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2" w:name="_Toc184313293"/>
      <w:bookmarkEnd w:id="32"/>
      <w:bookmarkStart w:id="33" w:name="_Toc184310312"/>
      <w:bookmarkEnd w:id="33"/>
      <w:bookmarkStart w:id="34" w:name="_Toc184314426"/>
      <w:bookmarkEnd w:id="34"/>
      <w:bookmarkStart w:id="35" w:name="_Toc184312100"/>
      <w:bookmarkEnd w:id="35"/>
      <w:bookmarkStart w:id="36" w:name="_Toc184310331"/>
      <w:bookmarkEnd w:id="36"/>
      <w:bookmarkStart w:id="37" w:name="_Toc184314444"/>
      <w:bookmarkEnd w:id="37"/>
      <w:bookmarkStart w:id="38" w:name="_Toc184314440"/>
      <w:bookmarkEnd w:id="38"/>
      <w:bookmarkStart w:id="39" w:name="_Toc184313249"/>
      <w:bookmarkEnd w:id="39"/>
      <w:bookmarkStart w:id="40" w:name="_Toc184314441"/>
      <w:bookmarkEnd w:id="40"/>
      <w:bookmarkStart w:id="41" w:name="_Toc184308082"/>
      <w:bookmarkEnd w:id="41"/>
      <w:bookmarkStart w:id="42" w:name="_Toc184313298"/>
      <w:bookmarkEnd w:id="42"/>
      <w:bookmarkStart w:id="43" w:name="_Toc184313309"/>
      <w:bookmarkEnd w:id="43"/>
      <w:bookmarkStart w:id="44" w:name="_Toc184314416"/>
      <w:bookmarkEnd w:id="44"/>
      <w:bookmarkStart w:id="45" w:name="_Toc184314451"/>
      <w:bookmarkEnd w:id="45"/>
      <w:bookmarkStart w:id="46" w:name="_Toc184313254"/>
      <w:bookmarkEnd w:id="46"/>
      <w:bookmarkStart w:id="47" w:name="_Toc184308095"/>
      <w:bookmarkEnd w:id="47"/>
      <w:bookmarkStart w:id="48" w:name="_Toc184312113"/>
      <w:bookmarkEnd w:id="48"/>
      <w:bookmarkStart w:id="49" w:name="_Toc184314475"/>
      <w:bookmarkEnd w:id="49"/>
      <w:bookmarkStart w:id="50" w:name="_Toc184310325"/>
      <w:bookmarkEnd w:id="50"/>
      <w:bookmarkStart w:id="51" w:name="_Toc184310316"/>
      <w:bookmarkEnd w:id="51"/>
      <w:bookmarkStart w:id="52" w:name="_Toc184310336"/>
      <w:bookmarkEnd w:id="52"/>
      <w:bookmarkStart w:id="53" w:name="_Toc184308038"/>
      <w:bookmarkEnd w:id="53"/>
      <w:bookmarkStart w:id="54" w:name="_Toc184308076"/>
      <w:bookmarkEnd w:id="54"/>
      <w:bookmarkStart w:id="55" w:name="_Toc184314445"/>
      <w:bookmarkEnd w:id="55"/>
      <w:bookmarkStart w:id="56" w:name="_Toc184314465"/>
      <w:bookmarkEnd w:id="56"/>
      <w:bookmarkStart w:id="57" w:name="_Toc184314436"/>
      <w:bookmarkEnd w:id="57"/>
      <w:bookmarkStart w:id="58" w:name="_Toc184313307"/>
      <w:bookmarkEnd w:id="58"/>
      <w:bookmarkStart w:id="59" w:name="_Toc184314472"/>
      <w:bookmarkEnd w:id="59"/>
      <w:bookmarkStart w:id="60" w:name="_Toc184310304"/>
      <w:bookmarkEnd w:id="60"/>
      <w:bookmarkStart w:id="61" w:name="_Toc184314481"/>
      <w:bookmarkEnd w:id="61"/>
      <w:bookmarkStart w:id="62" w:name="_Toc184312078"/>
      <w:bookmarkEnd w:id="62"/>
      <w:bookmarkStart w:id="63" w:name="_Toc184308056"/>
      <w:bookmarkEnd w:id="63"/>
      <w:bookmarkStart w:id="64" w:name="_Toc184310338"/>
      <w:bookmarkEnd w:id="64"/>
      <w:bookmarkStart w:id="65" w:name="_Toc184308072"/>
      <w:bookmarkEnd w:id="65"/>
      <w:bookmarkStart w:id="66" w:name="_Toc184312121"/>
      <w:bookmarkEnd w:id="66"/>
      <w:bookmarkStart w:id="67" w:name="_Toc184312137"/>
      <w:bookmarkEnd w:id="67"/>
      <w:bookmarkStart w:id="68" w:name="_Toc184308063"/>
      <w:bookmarkEnd w:id="68"/>
      <w:bookmarkStart w:id="69" w:name="_Toc184313258"/>
      <w:bookmarkEnd w:id="69"/>
      <w:bookmarkStart w:id="70" w:name="_Toc184313275"/>
      <w:bookmarkEnd w:id="70"/>
      <w:bookmarkStart w:id="71" w:name="_Toc184313300"/>
      <w:bookmarkEnd w:id="71"/>
      <w:bookmarkStart w:id="72" w:name="_Toc184308075"/>
      <w:bookmarkEnd w:id="72"/>
      <w:bookmarkStart w:id="73" w:name="_Toc184312132"/>
      <w:bookmarkEnd w:id="73"/>
      <w:bookmarkStart w:id="74" w:name="_Toc184308092"/>
      <w:bookmarkEnd w:id="74"/>
      <w:bookmarkStart w:id="75" w:name="_Toc184313274"/>
      <w:bookmarkEnd w:id="75"/>
      <w:bookmarkStart w:id="76" w:name="_Toc184308106"/>
      <w:bookmarkEnd w:id="76"/>
      <w:bookmarkStart w:id="77" w:name="_Toc184308085"/>
      <w:bookmarkEnd w:id="77"/>
      <w:bookmarkStart w:id="78" w:name="_Toc184308041"/>
      <w:bookmarkEnd w:id="78"/>
      <w:bookmarkStart w:id="79" w:name="_Toc184313301"/>
      <w:bookmarkEnd w:id="79"/>
      <w:bookmarkStart w:id="80" w:name="_Toc184313302"/>
      <w:bookmarkEnd w:id="80"/>
      <w:bookmarkStart w:id="81" w:name="_Toc184308049"/>
      <w:bookmarkEnd w:id="81"/>
      <w:bookmarkStart w:id="82" w:name="_Toc184313245"/>
      <w:bookmarkEnd w:id="82"/>
      <w:bookmarkStart w:id="83" w:name="_Toc184308105"/>
      <w:bookmarkEnd w:id="83"/>
      <w:bookmarkStart w:id="84" w:name="_Toc184314424"/>
      <w:bookmarkEnd w:id="84"/>
      <w:bookmarkStart w:id="85" w:name="_Toc184313277"/>
      <w:bookmarkEnd w:id="85"/>
      <w:bookmarkStart w:id="86" w:name="_Toc184310309"/>
      <w:bookmarkEnd w:id="86"/>
      <w:bookmarkStart w:id="87" w:name="_Toc184310320"/>
      <w:bookmarkEnd w:id="87"/>
      <w:bookmarkStart w:id="88" w:name="_Toc184313295"/>
      <w:bookmarkEnd w:id="88"/>
      <w:bookmarkStart w:id="89" w:name="_Toc184310297"/>
      <w:bookmarkEnd w:id="89"/>
      <w:bookmarkStart w:id="90" w:name="_Toc184313305"/>
      <w:bookmarkEnd w:id="90"/>
      <w:bookmarkStart w:id="91" w:name="_Toc184310289"/>
      <w:bookmarkEnd w:id="91"/>
      <w:bookmarkStart w:id="92" w:name="_Toc184312115"/>
      <w:bookmarkEnd w:id="92"/>
      <w:bookmarkStart w:id="93" w:name="_Toc184308087"/>
      <w:bookmarkEnd w:id="93"/>
      <w:bookmarkStart w:id="94" w:name="_Toc184308102"/>
      <w:bookmarkEnd w:id="94"/>
      <w:bookmarkStart w:id="95" w:name="_Toc184312116"/>
      <w:bookmarkEnd w:id="95"/>
      <w:bookmarkStart w:id="96" w:name="_Toc184313290"/>
      <w:bookmarkEnd w:id="96"/>
      <w:bookmarkStart w:id="97" w:name="_Toc184313299"/>
      <w:bookmarkEnd w:id="97"/>
      <w:bookmarkStart w:id="98" w:name="_Toc184314421"/>
      <w:bookmarkEnd w:id="98"/>
      <w:bookmarkStart w:id="99" w:name="_Toc184310278"/>
      <w:bookmarkEnd w:id="99"/>
      <w:bookmarkStart w:id="100" w:name="_Toc184312131"/>
      <w:bookmarkEnd w:id="100"/>
      <w:bookmarkStart w:id="101" w:name="_Toc184310314"/>
      <w:bookmarkEnd w:id="101"/>
      <w:bookmarkStart w:id="102" w:name="_Toc184308065"/>
      <w:bookmarkEnd w:id="102"/>
      <w:bookmarkStart w:id="103" w:name="_Toc184312124"/>
      <w:bookmarkEnd w:id="103"/>
      <w:bookmarkStart w:id="104" w:name="_Toc184312088"/>
      <w:bookmarkEnd w:id="104"/>
      <w:bookmarkStart w:id="105" w:name="_Toc184314447"/>
      <w:bookmarkEnd w:id="105"/>
      <w:bookmarkStart w:id="106" w:name="_Toc184310274"/>
      <w:bookmarkEnd w:id="106"/>
      <w:bookmarkStart w:id="107" w:name="_Toc184313288"/>
      <w:bookmarkEnd w:id="107"/>
      <w:bookmarkStart w:id="108" w:name="_Toc184313247"/>
      <w:bookmarkEnd w:id="108"/>
      <w:bookmarkStart w:id="109" w:name="_Toc184312096"/>
      <w:bookmarkEnd w:id="109"/>
      <w:bookmarkStart w:id="110" w:name="_Toc184314410"/>
      <w:bookmarkEnd w:id="110"/>
      <w:bookmarkStart w:id="111" w:name="_Toc184308103"/>
      <w:bookmarkEnd w:id="111"/>
      <w:bookmarkStart w:id="112" w:name="_Toc184314458"/>
      <w:bookmarkEnd w:id="112"/>
      <w:bookmarkStart w:id="113" w:name="_Toc184308088"/>
      <w:bookmarkEnd w:id="113"/>
      <w:bookmarkStart w:id="114" w:name="_Toc184313285"/>
      <w:bookmarkEnd w:id="114"/>
      <w:bookmarkStart w:id="115" w:name="_Toc184312083"/>
      <w:bookmarkEnd w:id="115"/>
      <w:bookmarkStart w:id="116" w:name="_Toc184312069"/>
      <w:bookmarkEnd w:id="116"/>
      <w:bookmarkStart w:id="117" w:name="_Toc184313308"/>
      <w:bookmarkEnd w:id="117"/>
      <w:bookmarkStart w:id="118" w:name="_Toc184308084"/>
      <w:bookmarkEnd w:id="118"/>
      <w:bookmarkStart w:id="119" w:name="_Toc184314419"/>
      <w:bookmarkEnd w:id="119"/>
      <w:bookmarkStart w:id="120" w:name="_Toc184314450"/>
      <w:bookmarkEnd w:id="120"/>
      <w:bookmarkStart w:id="121" w:name="_Toc184308046"/>
      <w:bookmarkEnd w:id="121"/>
      <w:bookmarkStart w:id="122" w:name="_Toc184310282"/>
      <w:bookmarkEnd w:id="122"/>
      <w:bookmarkStart w:id="123" w:name="_Toc184314422"/>
      <w:bookmarkEnd w:id="123"/>
      <w:bookmarkStart w:id="124" w:name="_Toc184308036"/>
      <w:bookmarkEnd w:id="124"/>
      <w:bookmarkStart w:id="125" w:name="_Toc184313261"/>
      <w:bookmarkEnd w:id="125"/>
      <w:bookmarkStart w:id="126" w:name="_Toc184308051"/>
      <w:bookmarkEnd w:id="126"/>
      <w:bookmarkStart w:id="127" w:name="_Toc184313259"/>
      <w:bookmarkEnd w:id="127"/>
      <w:bookmarkStart w:id="128" w:name="_Toc184313286"/>
      <w:bookmarkEnd w:id="128"/>
      <w:bookmarkStart w:id="129" w:name="_Toc184313248"/>
      <w:bookmarkEnd w:id="129"/>
      <w:bookmarkStart w:id="130" w:name="_Toc184314412"/>
      <w:bookmarkEnd w:id="130"/>
      <w:bookmarkStart w:id="131" w:name="_Toc184308053"/>
      <w:bookmarkEnd w:id="131"/>
      <w:bookmarkStart w:id="132" w:name="_Toc184312138"/>
      <w:bookmarkEnd w:id="132"/>
      <w:bookmarkStart w:id="133" w:name="_Toc184312117"/>
      <w:bookmarkEnd w:id="133"/>
      <w:bookmarkStart w:id="134" w:name="_Toc184314425"/>
      <w:bookmarkEnd w:id="134"/>
      <w:bookmarkStart w:id="135" w:name="_Toc184314459"/>
      <w:bookmarkEnd w:id="135"/>
      <w:bookmarkStart w:id="136" w:name="_Toc184310286"/>
      <w:bookmarkEnd w:id="136"/>
      <w:bookmarkStart w:id="137" w:name="_Toc184308064"/>
      <w:bookmarkEnd w:id="137"/>
      <w:bookmarkStart w:id="138" w:name="_Toc184312099"/>
      <w:bookmarkEnd w:id="138"/>
      <w:bookmarkStart w:id="139" w:name="_Toc184310334"/>
      <w:bookmarkEnd w:id="139"/>
      <w:bookmarkStart w:id="140" w:name="_Toc184313269"/>
      <w:bookmarkEnd w:id="140"/>
      <w:bookmarkStart w:id="141" w:name="_Toc184313284"/>
      <w:bookmarkEnd w:id="141"/>
      <w:bookmarkStart w:id="142" w:name="_Toc184310306"/>
      <w:bookmarkEnd w:id="142"/>
      <w:bookmarkStart w:id="143" w:name="_Toc184310277"/>
      <w:bookmarkEnd w:id="143"/>
      <w:bookmarkStart w:id="144" w:name="_Toc184313281"/>
      <w:bookmarkEnd w:id="144"/>
      <w:bookmarkStart w:id="145" w:name="_Toc184308067"/>
      <w:bookmarkEnd w:id="145"/>
      <w:bookmarkStart w:id="146" w:name="_Toc184310283"/>
      <w:bookmarkEnd w:id="146"/>
      <w:bookmarkStart w:id="147" w:name="_Toc184314413"/>
      <w:bookmarkEnd w:id="147"/>
      <w:bookmarkStart w:id="148" w:name="_Toc184308077"/>
      <w:bookmarkEnd w:id="148"/>
      <w:bookmarkStart w:id="149" w:name="_Toc184308061"/>
      <w:bookmarkEnd w:id="149"/>
      <w:bookmarkStart w:id="150" w:name="_Toc184310287"/>
      <w:bookmarkEnd w:id="150"/>
      <w:bookmarkStart w:id="151" w:name="_Toc184312135"/>
      <w:bookmarkEnd w:id="151"/>
      <w:bookmarkStart w:id="152" w:name="_Toc184310333"/>
      <w:bookmarkEnd w:id="152"/>
      <w:bookmarkStart w:id="153" w:name="_Toc184310284"/>
      <w:bookmarkEnd w:id="153"/>
      <w:bookmarkStart w:id="154" w:name="_Toc184314446"/>
      <w:bookmarkEnd w:id="154"/>
      <w:bookmarkStart w:id="155" w:name="_Toc184310280"/>
      <w:bookmarkEnd w:id="155"/>
      <w:bookmarkStart w:id="156" w:name="_Toc184308040"/>
      <w:bookmarkEnd w:id="156"/>
      <w:bookmarkStart w:id="157" w:name="_Toc184314464"/>
      <w:bookmarkEnd w:id="157"/>
      <w:bookmarkStart w:id="158" w:name="_Toc184310307"/>
      <w:bookmarkEnd w:id="158"/>
      <w:bookmarkStart w:id="159" w:name="_Toc184310299"/>
      <w:bookmarkEnd w:id="159"/>
      <w:bookmarkStart w:id="160" w:name="_Toc184312122"/>
      <w:bookmarkEnd w:id="160"/>
      <w:bookmarkStart w:id="161" w:name="_Toc184310288"/>
      <w:bookmarkEnd w:id="161"/>
      <w:bookmarkStart w:id="162" w:name="_Toc184312127"/>
      <w:bookmarkEnd w:id="162"/>
      <w:bookmarkStart w:id="163" w:name="_Toc184314462"/>
      <w:bookmarkEnd w:id="163"/>
      <w:bookmarkStart w:id="164" w:name="_Toc184310308"/>
      <w:bookmarkEnd w:id="164"/>
      <w:bookmarkStart w:id="165" w:name="_Toc184314437"/>
      <w:bookmarkEnd w:id="165"/>
      <w:bookmarkStart w:id="166" w:name="_Toc184310298"/>
      <w:bookmarkEnd w:id="166"/>
      <w:bookmarkStart w:id="167" w:name="_Toc184313266"/>
      <w:bookmarkEnd w:id="167"/>
      <w:bookmarkStart w:id="168" w:name="_Toc184308060"/>
      <w:bookmarkEnd w:id="168"/>
      <w:bookmarkStart w:id="169" w:name="_Toc184313255"/>
      <w:bookmarkEnd w:id="169"/>
      <w:bookmarkStart w:id="170" w:name="_Toc184308068"/>
      <w:bookmarkEnd w:id="170"/>
      <w:bookmarkStart w:id="171" w:name="_Toc184310319"/>
      <w:bookmarkEnd w:id="171"/>
      <w:bookmarkStart w:id="172" w:name="_Toc184312136"/>
      <w:bookmarkEnd w:id="172"/>
      <w:bookmarkStart w:id="173" w:name="_Toc184308079"/>
      <w:bookmarkEnd w:id="173"/>
      <w:bookmarkStart w:id="174" w:name="_Toc184313304"/>
      <w:bookmarkEnd w:id="174"/>
      <w:bookmarkStart w:id="175" w:name="_Toc184310341"/>
      <w:bookmarkEnd w:id="175"/>
      <w:bookmarkStart w:id="176" w:name="_Toc184312095"/>
      <w:bookmarkEnd w:id="176"/>
      <w:bookmarkStart w:id="177" w:name="_Toc184310293"/>
      <w:bookmarkEnd w:id="177"/>
      <w:bookmarkStart w:id="178" w:name="_Toc184313240"/>
      <w:bookmarkEnd w:id="178"/>
      <w:bookmarkStart w:id="179" w:name="_Toc184314433"/>
      <w:bookmarkEnd w:id="179"/>
      <w:bookmarkStart w:id="180" w:name="_Toc184310311"/>
      <w:bookmarkEnd w:id="180"/>
      <w:bookmarkStart w:id="181" w:name="_Toc184310301"/>
      <w:bookmarkEnd w:id="181"/>
      <w:bookmarkStart w:id="182" w:name="_Toc184314418"/>
      <w:bookmarkEnd w:id="182"/>
      <w:bookmarkStart w:id="183" w:name="_Toc184314482"/>
      <w:bookmarkEnd w:id="183"/>
      <w:bookmarkStart w:id="184" w:name="_Toc184312101"/>
      <w:bookmarkEnd w:id="184"/>
      <w:bookmarkStart w:id="185" w:name="_Toc184312105"/>
      <w:bookmarkEnd w:id="185"/>
      <w:bookmarkStart w:id="186" w:name="_Toc184314470"/>
      <w:bookmarkEnd w:id="186"/>
      <w:bookmarkStart w:id="187" w:name="_Toc184310326"/>
      <w:bookmarkEnd w:id="187"/>
      <w:bookmarkStart w:id="188" w:name="_Toc184314431"/>
      <w:bookmarkEnd w:id="188"/>
      <w:bookmarkStart w:id="189" w:name="_Toc184308099"/>
      <w:bookmarkEnd w:id="189"/>
      <w:bookmarkStart w:id="190" w:name="_Toc184308108"/>
      <w:bookmarkEnd w:id="190"/>
      <w:bookmarkStart w:id="191" w:name="_Toc184308066"/>
      <w:bookmarkEnd w:id="191"/>
      <w:bookmarkStart w:id="192" w:name="_Toc184314434"/>
      <w:bookmarkEnd w:id="192"/>
      <w:bookmarkStart w:id="193" w:name="_Toc184312126"/>
      <w:bookmarkEnd w:id="193"/>
      <w:bookmarkStart w:id="194" w:name="_Toc184312082"/>
      <w:bookmarkEnd w:id="194"/>
      <w:bookmarkStart w:id="195" w:name="_Toc184314435"/>
      <w:bookmarkEnd w:id="195"/>
      <w:bookmarkStart w:id="196" w:name="_Toc184312093"/>
      <w:bookmarkEnd w:id="196"/>
      <w:bookmarkStart w:id="197" w:name="_Toc184310290"/>
      <w:bookmarkEnd w:id="197"/>
      <w:bookmarkStart w:id="198" w:name="_Toc184308098"/>
      <w:bookmarkEnd w:id="198"/>
      <w:bookmarkStart w:id="199" w:name="_Toc184313291"/>
      <w:bookmarkEnd w:id="199"/>
      <w:bookmarkStart w:id="200" w:name="_Toc184312129"/>
      <w:bookmarkEnd w:id="200"/>
      <w:bookmarkStart w:id="201" w:name="_Toc184312072"/>
      <w:bookmarkEnd w:id="201"/>
      <w:bookmarkStart w:id="202" w:name="_Toc184310339"/>
      <w:bookmarkEnd w:id="202"/>
      <w:bookmarkStart w:id="203" w:name="_Toc184312086"/>
      <w:bookmarkEnd w:id="203"/>
      <w:bookmarkStart w:id="204" w:name="_Toc184310285"/>
      <w:bookmarkEnd w:id="204"/>
      <w:bookmarkStart w:id="205" w:name="_Toc184314429"/>
      <w:bookmarkEnd w:id="205"/>
      <w:bookmarkStart w:id="206" w:name="_Toc184312084"/>
      <w:bookmarkEnd w:id="206"/>
      <w:bookmarkStart w:id="207" w:name="_Toc184308074"/>
      <w:bookmarkEnd w:id="207"/>
      <w:bookmarkStart w:id="208" w:name="_Toc184312067"/>
      <w:bookmarkEnd w:id="208"/>
      <w:bookmarkStart w:id="209" w:name="_Toc184310330"/>
      <w:bookmarkEnd w:id="209"/>
      <w:bookmarkStart w:id="210" w:name="_Toc184310295"/>
      <w:bookmarkEnd w:id="210"/>
      <w:bookmarkStart w:id="211" w:name="_Toc184308094"/>
      <w:bookmarkEnd w:id="211"/>
      <w:bookmarkStart w:id="212" w:name="_Toc184314473"/>
      <w:bookmarkEnd w:id="212"/>
      <w:bookmarkStart w:id="213" w:name="_Toc184313310"/>
      <w:bookmarkEnd w:id="213"/>
      <w:bookmarkStart w:id="214" w:name="_Toc184312073"/>
      <w:bookmarkEnd w:id="214"/>
      <w:bookmarkStart w:id="215" w:name="_Toc184312103"/>
      <w:bookmarkEnd w:id="215"/>
      <w:bookmarkStart w:id="216" w:name="_Toc184308097"/>
      <w:bookmarkEnd w:id="216"/>
      <w:bookmarkStart w:id="217" w:name="_Toc184313252"/>
      <w:bookmarkEnd w:id="217"/>
      <w:bookmarkStart w:id="218" w:name="_Toc184314432"/>
      <w:bookmarkEnd w:id="218"/>
      <w:bookmarkStart w:id="219" w:name="_Toc184308093"/>
      <w:bookmarkEnd w:id="219"/>
      <w:bookmarkStart w:id="220" w:name="_Toc184308086"/>
      <w:bookmarkEnd w:id="220"/>
      <w:bookmarkStart w:id="221" w:name="_Toc184308052"/>
      <w:bookmarkEnd w:id="221"/>
      <w:bookmarkStart w:id="222" w:name="_Toc184314415"/>
      <w:bookmarkEnd w:id="222"/>
      <w:bookmarkStart w:id="223" w:name="_Toc184312106"/>
      <w:bookmarkEnd w:id="223"/>
      <w:bookmarkStart w:id="224" w:name="_Toc184312125"/>
      <w:bookmarkEnd w:id="224"/>
      <w:bookmarkStart w:id="225" w:name="_Toc184313303"/>
      <w:bookmarkEnd w:id="225"/>
      <w:bookmarkStart w:id="226" w:name="_Toc184313242"/>
      <w:bookmarkEnd w:id="226"/>
      <w:bookmarkStart w:id="227" w:name="_Toc184308100"/>
      <w:bookmarkEnd w:id="227"/>
      <w:bookmarkStart w:id="228" w:name="_Toc184314448"/>
      <w:bookmarkEnd w:id="228"/>
      <w:bookmarkStart w:id="229" w:name="_Toc184310313"/>
      <w:bookmarkEnd w:id="229"/>
      <w:bookmarkStart w:id="230" w:name="_Toc184310340"/>
      <w:bookmarkEnd w:id="230"/>
      <w:bookmarkStart w:id="231" w:name="_Toc184314474"/>
      <w:bookmarkEnd w:id="231"/>
      <w:bookmarkStart w:id="232" w:name="_Toc184308107"/>
      <w:bookmarkEnd w:id="232"/>
      <w:bookmarkStart w:id="233" w:name="_Toc184312107"/>
      <w:bookmarkEnd w:id="233"/>
      <w:bookmarkStart w:id="234" w:name="_Toc184310332"/>
      <w:bookmarkEnd w:id="234"/>
      <w:bookmarkStart w:id="235" w:name="_Toc184312104"/>
      <w:bookmarkEnd w:id="235"/>
      <w:bookmarkStart w:id="236" w:name="_Toc184314466"/>
      <w:bookmarkEnd w:id="236"/>
      <w:bookmarkStart w:id="237" w:name="_Toc184310343"/>
      <w:bookmarkEnd w:id="237"/>
      <w:bookmarkStart w:id="238" w:name="_Toc184312090"/>
      <w:bookmarkEnd w:id="238"/>
      <w:bookmarkStart w:id="239" w:name="_Toc184313243"/>
      <w:bookmarkEnd w:id="239"/>
      <w:bookmarkStart w:id="240" w:name="_Toc184310300"/>
      <w:bookmarkEnd w:id="240"/>
      <w:bookmarkStart w:id="241" w:name="_Toc184313265"/>
      <w:bookmarkEnd w:id="241"/>
      <w:bookmarkStart w:id="242" w:name="_Toc184313250"/>
      <w:bookmarkEnd w:id="242"/>
      <w:bookmarkStart w:id="243" w:name="_Toc184314442"/>
      <w:bookmarkEnd w:id="243"/>
      <w:bookmarkStart w:id="244" w:name="_Toc184313272"/>
      <w:bookmarkEnd w:id="244"/>
      <w:bookmarkStart w:id="245" w:name="_Toc184308039"/>
      <w:bookmarkEnd w:id="245"/>
      <w:bookmarkStart w:id="246" w:name="_Toc184313251"/>
      <w:bookmarkEnd w:id="246"/>
      <w:bookmarkStart w:id="247" w:name="_Toc184310305"/>
      <w:bookmarkEnd w:id="247"/>
      <w:bookmarkStart w:id="248" w:name="_Toc184313267"/>
      <w:bookmarkEnd w:id="248"/>
      <w:bookmarkStart w:id="249" w:name="_Toc184313244"/>
      <w:bookmarkEnd w:id="249"/>
      <w:bookmarkStart w:id="250" w:name="_Toc184314453"/>
      <w:bookmarkEnd w:id="250"/>
      <w:bookmarkStart w:id="251" w:name="_Toc184314449"/>
      <w:bookmarkEnd w:id="251"/>
      <w:bookmarkStart w:id="252" w:name="_Toc184308037"/>
      <w:bookmarkEnd w:id="252"/>
      <w:bookmarkStart w:id="253" w:name="_Toc184312139"/>
      <w:bookmarkEnd w:id="253"/>
      <w:bookmarkStart w:id="254" w:name="_Toc184313238"/>
      <w:bookmarkEnd w:id="254"/>
      <w:bookmarkStart w:id="255" w:name="_Toc184313306"/>
      <w:bookmarkEnd w:id="255"/>
      <w:bookmarkStart w:id="256" w:name="_Toc184312130"/>
      <w:bookmarkEnd w:id="256"/>
      <w:bookmarkStart w:id="257" w:name="_Toc184313260"/>
      <w:bookmarkEnd w:id="257"/>
      <w:bookmarkStart w:id="258" w:name="_Toc184310324"/>
      <w:bookmarkEnd w:id="258"/>
      <w:bookmarkStart w:id="259" w:name="_Toc184308104"/>
      <w:bookmarkEnd w:id="259"/>
      <w:bookmarkStart w:id="260" w:name="_Toc184308043"/>
      <w:bookmarkEnd w:id="260"/>
      <w:bookmarkStart w:id="261" w:name="_Toc184312128"/>
      <w:bookmarkEnd w:id="261"/>
      <w:bookmarkStart w:id="262" w:name="_Toc184308080"/>
      <w:bookmarkEnd w:id="262"/>
      <w:bookmarkStart w:id="263" w:name="_Toc184314417"/>
      <w:bookmarkEnd w:id="263"/>
      <w:bookmarkStart w:id="264" w:name="_Toc184312091"/>
      <w:bookmarkEnd w:id="264"/>
      <w:bookmarkStart w:id="265" w:name="_Toc184312120"/>
      <w:bookmarkEnd w:id="265"/>
      <w:bookmarkStart w:id="266" w:name="_Toc184310279"/>
      <w:bookmarkEnd w:id="266"/>
      <w:bookmarkStart w:id="267" w:name="_Toc184313292"/>
      <w:bookmarkEnd w:id="267"/>
      <w:bookmarkStart w:id="268" w:name="_Toc184313270"/>
      <w:bookmarkEnd w:id="268"/>
      <w:bookmarkStart w:id="269" w:name="_Toc184310328"/>
      <w:bookmarkEnd w:id="269"/>
      <w:bookmarkStart w:id="270" w:name="_Toc184312081"/>
      <w:bookmarkEnd w:id="270"/>
      <w:bookmarkStart w:id="271" w:name="_Toc184312071"/>
      <w:bookmarkEnd w:id="271"/>
      <w:bookmarkStart w:id="272" w:name="_Toc184314430"/>
      <w:bookmarkEnd w:id="272"/>
      <w:bookmarkStart w:id="273" w:name="_Toc184313282"/>
      <w:bookmarkEnd w:id="273"/>
      <w:bookmarkStart w:id="274" w:name="_Toc184310275"/>
      <w:bookmarkEnd w:id="274"/>
      <w:bookmarkStart w:id="275" w:name="_Toc184313296"/>
      <w:bookmarkEnd w:id="275"/>
      <w:bookmarkStart w:id="276" w:name="_Toc184312112"/>
      <w:bookmarkEnd w:id="276"/>
      <w:bookmarkStart w:id="277" w:name="_Toc184310322"/>
      <w:bookmarkEnd w:id="277"/>
      <w:bookmarkStart w:id="278" w:name="_Toc184313262"/>
      <w:bookmarkEnd w:id="278"/>
      <w:bookmarkStart w:id="279" w:name="_Toc184313271"/>
      <w:bookmarkEnd w:id="279"/>
      <w:bookmarkStart w:id="280" w:name="_Toc184312111"/>
      <w:bookmarkEnd w:id="280"/>
      <w:bookmarkStart w:id="281" w:name="_Toc184312092"/>
      <w:bookmarkEnd w:id="281"/>
      <w:bookmarkStart w:id="282" w:name="_Toc184314479"/>
      <w:bookmarkEnd w:id="282"/>
      <w:bookmarkStart w:id="283" w:name="_Toc184313257"/>
      <w:bookmarkEnd w:id="283"/>
      <w:bookmarkStart w:id="284" w:name="_Toc184308048"/>
      <w:bookmarkEnd w:id="284"/>
      <w:bookmarkStart w:id="285" w:name="_Toc184314414"/>
      <w:bookmarkEnd w:id="285"/>
      <w:bookmarkStart w:id="286" w:name="_Toc184312109"/>
      <w:bookmarkEnd w:id="286"/>
      <w:bookmarkStart w:id="287" w:name="_Toc184313289"/>
      <w:bookmarkEnd w:id="287"/>
      <w:bookmarkStart w:id="288" w:name="_Toc184308091"/>
      <w:bookmarkEnd w:id="288"/>
      <w:bookmarkStart w:id="289" w:name="_Toc184312080"/>
      <w:bookmarkEnd w:id="289"/>
      <w:bookmarkStart w:id="290" w:name="_Toc184308042"/>
      <w:bookmarkEnd w:id="290"/>
      <w:bookmarkStart w:id="291" w:name="_Toc184314463"/>
      <w:bookmarkEnd w:id="291"/>
      <w:bookmarkStart w:id="292" w:name="_Toc184308059"/>
      <w:bookmarkEnd w:id="292"/>
      <w:bookmarkStart w:id="293" w:name="_Toc184313253"/>
      <w:bookmarkEnd w:id="293"/>
      <w:bookmarkStart w:id="294" w:name="_Toc184312077"/>
      <w:bookmarkEnd w:id="294"/>
      <w:bookmarkStart w:id="295" w:name="_Toc184314428"/>
      <w:bookmarkEnd w:id="295"/>
      <w:bookmarkStart w:id="296" w:name="_Toc184313241"/>
      <w:bookmarkEnd w:id="296"/>
      <w:bookmarkStart w:id="297" w:name="_Toc184314455"/>
      <w:bookmarkEnd w:id="297"/>
      <w:bookmarkStart w:id="298" w:name="_Toc184313279"/>
      <w:bookmarkEnd w:id="298"/>
      <w:bookmarkStart w:id="299" w:name="_Toc184308050"/>
      <w:bookmarkEnd w:id="299"/>
      <w:bookmarkStart w:id="300" w:name="_Toc184313268"/>
      <w:bookmarkEnd w:id="300"/>
      <w:bookmarkStart w:id="301" w:name="_Toc184312074"/>
      <w:bookmarkEnd w:id="301"/>
      <w:bookmarkStart w:id="302" w:name="_Toc184314420"/>
      <w:bookmarkEnd w:id="302"/>
      <w:bookmarkStart w:id="303" w:name="_Toc184312085"/>
      <w:bookmarkEnd w:id="303"/>
      <w:bookmarkStart w:id="304" w:name="_Toc184312068"/>
      <w:bookmarkEnd w:id="304"/>
      <w:bookmarkStart w:id="305" w:name="_Toc184308069"/>
      <w:bookmarkEnd w:id="305"/>
      <w:bookmarkStart w:id="306" w:name="_Toc184314454"/>
      <w:bookmarkEnd w:id="306"/>
      <w:bookmarkStart w:id="307" w:name="_Toc184310321"/>
      <w:bookmarkEnd w:id="307"/>
      <w:bookmarkStart w:id="308" w:name="_Toc184312098"/>
      <w:bookmarkEnd w:id="308"/>
      <w:bookmarkStart w:id="309" w:name="_Toc184313283"/>
      <w:bookmarkEnd w:id="309"/>
      <w:bookmarkStart w:id="310" w:name="_Toc184308078"/>
      <w:bookmarkEnd w:id="310"/>
      <w:bookmarkStart w:id="311" w:name="_Toc184312089"/>
      <w:bookmarkEnd w:id="311"/>
      <w:bookmarkStart w:id="312" w:name="_Toc184314480"/>
      <w:bookmarkEnd w:id="312"/>
      <w:bookmarkStart w:id="313" w:name="_Toc184308073"/>
      <w:bookmarkEnd w:id="313"/>
      <w:bookmarkStart w:id="314" w:name="_Toc184308055"/>
      <w:bookmarkEnd w:id="314"/>
      <w:bookmarkStart w:id="315" w:name="_Toc184312134"/>
      <w:bookmarkEnd w:id="315"/>
      <w:bookmarkStart w:id="316" w:name="_Toc184313263"/>
      <w:bookmarkEnd w:id="316"/>
      <w:bookmarkStart w:id="317" w:name="_Toc184312102"/>
      <w:bookmarkEnd w:id="317"/>
      <w:bookmarkStart w:id="318" w:name="_Toc184308054"/>
      <w:bookmarkEnd w:id="318"/>
      <w:bookmarkStart w:id="319" w:name="_Toc184308062"/>
      <w:bookmarkEnd w:id="319"/>
      <w:bookmarkStart w:id="320" w:name="_Toc184313256"/>
      <w:bookmarkEnd w:id="320"/>
      <w:bookmarkStart w:id="321" w:name="_Toc184312079"/>
      <w:bookmarkEnd w:id="321"/>
      <w:bookmarkStart w:id="322" w:name="_Toc184310342"/>
      <w:bookmarkEnd w:id="322"/>
      <w:bookmarkStart w:id="323" w:name="_Toc184314467"/>
      <w:bookmarkEnd w:id="323"/>
      <w:bookmarkStart w:id="324" w:name="_Toc184310272"/>
      <w:bookmarkEnd w:id="324"/>
      <w:bookmarkStart w:id="325" w:name="_Toc184310337"/>
      <w:bookmarkEnd w:id="325"/>
      <w:bookmarkStart w:id="326" w:name="_Toc184314411"/>
      <w:bookmarkEnd w:id="326"/>
      <w:bookmarkStart w:id="327" w:name="_Toc184310303"/>
      <w:bookmarkEnd w:id="327"/>
      <w:bookmarkStart w:id="328" w:name="_Toc184314457"/>
      <w:bookmarkEnd w:id="328"/>
      <w:bookmarkStart w:id="329" w:name="_Toc184312119"/>
      <w:bookmarkEnd w:id="329"/>
      <w:bookmarkStart w:id="330" w:name="_Toc184308083"/>
      <w:bookmarkEnd w:id="330"/>
      <w:bookmarkStart w:id="331" w:name="_Toc184310344"/>
      <w:bookmarkEnd w:id="331"/>
      <w:bookmarkStart w:id="332" w:name="_Toc184312076"/>
      <w:bookmarkEnd w:id="332"/>
      <w:bookmarkStart w:id="333" w:name="_Toc184308090"/>
      <w:bookmarkEnd w:id="333"/>
      <w:bookmarkStart w:id="334" w:name="_Toc184310317"/>
      <w:bookmarkEnd w:id="334"/>
      <w:bookmarkStart w:id="335" w:name="_Toc184313280"/>
      <w:bookmarkEnd w:id="335"/>
      <w:bookmarkStart w:id="336" w:name="_Toc184313297"/>
      <w:bookmarkEnd w:id="336"/>
      <w:bookmarkStart w:id="337" w:name="_Toc184308070"/>
      <w:bookmarkEnd w:id="337"/>
      <w:bookmarkStart w:id="338" w:name="_Toc184313294"/>
      <w:bookmarkEnd w:id="338"/>
      <w:bookmarkStart w:id="339" w:name="_Toc184312097"/>
      <w:bookmarkEnd w:id="339"/>
      <w:bookmarkStart w:id="340" w:name="_Toc184308101"/>
      <w:bookmarkEnd w:id="340"/>
      <w:bookmarkStart w:id="341" w:name="_Toc184313287"/>
      <w:bookmarkEnd w:id="341"/>
      <w:bookmarkStart w:id="342" w:name="_Toc184310323"/>
      <w:bookmarkEnd w:id="342"/>
      <w:bookmarkStart w:id="343" w:name="_Toc184308058"/>
      <w:bookmarkEnd w:id="343"/>
      <w:bookmarkStart w:id="344" w:name="_Toc184308047"/>
      <w:bookmarkEnd w:id="344"/>
      <w:bookmarkStart w:id="345" w:name="_Toc184314471"/>
      <w:bookmarkEnd w:id="345"/>
      <w:bookmarkStart w:id="346" w:name="_Toc184310291"/>
      <w:bookmarkEnd w:id="346"/>
      <w:bookmarkStart w:id="347" w:name="_Toc184314478"/>
      <w:bookmarkEnd w:id="347"/>
      <w:bookmarkStart w:id="348" w:name="_Toc184314452"/>
      <w:bookmarkEnd w:id="348"/>
      <w:bookmarkStart w:id="349" w:name="_Toc184310281"/>
      <w:bookmarkEnd w:id="349"/>
      <w:bookmarkStart w:id="350" w:name="_Toc184310318"/>
      <w:bookmarkEnd w:id="350"/>
      <w:bookmarkStart w:id="351" w:name="_Toc184314443"/>
      <w:bookmarkEnd w:id="351"/>
      <w:bookmarkStart w:id="352" w:name="_Toc184314460"/>
      <w:bookmarkEnd w:id="352"/>
      <w:bookmarkStart w:id="353" w:name="_Toc184310335"/>
      <w:bookmarkEnd w:id="353"/>
      <w:bookmarkStart w:id="354" w:name="_Toc184314427"/>
      <w:bookmarkEnd w:id="354"/>
      <w:bookmarkStart w:id="355" w:name="_Toc184310302"/>
      <w:bookmarkEnd w:id="355"/>
      <w:bookmarkStart w:id="356" w:name="_Toc184312087"/>
      <w:bookmarkEnd w:id="356"/>
      <w:bookmarkStart w:id="357" w:name="_Toc184310329"/>
      <w:bookmarkEnd w:id="357"/>
      <w:bookmarkStart w:id="358" w:name="_Toc184308045"/>
      <w:bookmarkEnd w:id="358"/>
      <w:bookmarkStart w:id="359" w:name="_Toc184314456"/>
      <w:bookmarkEnd w:id="359"/>
      <w:bookmarkStart w:id="360" w:name="_Toc184313273"/>
      <w:bookmarkEnd w:id="360"/>
      <w:bookmarkStart w:id="361" w:name="_Toc184313264"/>
      <w:bookmarkEnd w:id="361"/>
      <w:bookmarkStart w:id="362" w:name="_Toc184314461"/>
      <w:bookmarkEnd w:id="362"/>
      <w:bookmarkStart w:id="363" w:name="_Toc184312075"/>
      <w:bookmarkEnd w:id="363"/>
      <w:bookmarkStart w:id="364" w:name="_Toc184310276"/>
      <w:bookmarkEnd w:id="364"/>
      <w:bookmarkStart w:id="365" w:name="_Toc184310310"/>
      <w:bookmarkEnd w:id="365"/>
      <w:bookmarkStart w:id="366" w:name="_Toc184310296"/>
      <w:bookmarkEnd w:id="366"/>
      <w:bookmarkStart w:id="367" w:name="_Toc184308089"/>
      <w:bookmarkEnd w:id="367"/>
      <w:bookmarkStart w:id="368" w:name="_Toc184312108"/>
      <w:bookmarkEnd w:id="368"/>
      <w:bookmarkStart w:id="369" w:name="_Toc184312094"/>
      <w:bookmarkEnd w:id="369"/>
      <w:bookmarkStart w:id="370" w:name="_Toc184314476"/>
      <w:bookmarkEnd w:id="370"/>
      <w:bookmarkStart w:id="371" w:name="_Toc184308071"/>
      <w:bookmarkEnd w:id="371"/>
      <w:bookmarkStart w:id="372" w:name="_Toc184314439"/>
      <w:bookmarkEnd w:id="372"/>
      <w:bookmarkStart w:id="373" w:name="_Toc184312133"/>
      <w:bookmarkEnd w:id="373"/>
      <w:bookmarkStart w:id="374" w:name="_Toc184310315"/>
      <w:bookmarkEnd w:id="374"/>
      <w:bookmarkStart w:id="375" w:name="_Toc184308081"/>
      <w:bookmarkEnd w:id="375"/>
      <w:bookmarkStart w:id="376" w:name="_Toc184310327"/>
      <w:bookmarkEnd w:id="376"/>
      <w:bookmarkStart w:id="377" w:name="_Toc184313239"/>
      <w:bookmarkEnd w:id="377"/>
      <w:bookmarkStart w:id="378" w:name="_Toc184312123"/>
      <w:bookmarkEnd w:id="378"/>
      <w:bookmarkStart w:id="379" w:name="_Toc184312118"/>
      <w:bookmarkEnd w:id="379"/>
      <w:bookmarkStart w:id="380" w:name="_Toc184310273"/>
      <w:bookmarkEnd w:id="380"/>
      <w:bookmarkStart w:id="381" w:name="_Toc184314469"/>
      <w:bookmarkEnd w:id="381"/>
      <w:bookmarkStart w:id="382" w:name="_Toc184308096"/>
      <w:bookmarkEnd w:id="382"/>
      <w:bookmarkStart w:id="383" w:name="_Toc184312070"/>
      <w:bookmarkEnd w:id="383"/>
      <w:bookmarkStart w:id="384" w:name="_Toc184313276"/>
      <w:bookmarkEnd w:id="384"/>
      <w:bookmarkStart w:id="385" w:name="_Toc184312110"/>
      <w:bookmarkEnd w:id="385"/>
      <w:bookmarkStart w:id="386" w:name="_Toc184314438"/>
      <w:bookmarkEnd w:id="386"/>
      <w:bookmarkStart w:id="387" w:name="_Toc184314468"/>
      <w:bookmarkEnd w:id="387"/>
      <w:bookmarkStart w:id="388" w:name="_Toc184314477"/>
      <w:bookmarkEnd w:id="388"/>
      <w:bookmarkStart w:id="389" w:name="_Toc184312114"/>
      <w:bookmarkEnd w:id="389"/>
      <w:bookmarkStart w:id="390" w:name="_Toc184310292"/>
      <w:bookmarkEnd w:id="390"/>
      <w:bookmarkStart w:id="391" w:name="_Toc184313246"/>
      <w:bookmarkEnd w:id="391"/>
      <w:bookmarkStart w:id="392" w:name="_Toc184313278"/>
      <w:bookmarkEnd w:id="392"/>
      <w:bookmarkStart w:id="393" w:name="_Toc184310294"/>
      <w:bookmarkEnd w:id="393"/>
      <w:bookmarkStart w:id="394" w:name="_Toc184308057"/>
      <w:bookmarkEnd w:id="394"/>
      <w:bookmarkStart w:id="395" w:name="_Toc184314423"/>
      <w:bookmarkEnd w:id="395"/>
      <w:bookmarkStart w:id="396" w:name="_Toc184308044"/>
      <w:bookmarkEnd w:id="396"/>
      <w:r>
        <w:rPr>
          <w:rFonts w:hint="eastAsia" w:ascii="宋体" w:hAnsi="宋体" w:cs="宋体"/>
          <w:b/>
          <w:color w:val="auto"/>
          <w:sz w:val="36"/>
          <w:szCs w:val="36"/>
          <w:highlight w:val="none"/>
        </w:rPr>
        <w:t>评标办法</w:t>
      </w:r>
    </w:p>
    <w:p w14:paraId="3852D31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2"/>
        <w:tblW w:w="9355"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536"/>
        <w:gridCol w:w="4437"/>
        <w:gridCol w:w="761"/>
        <w:gridCol w:w="1012"/>
        <w:gridCol w:w="1525"/>
      </w:tblGrid>
      <w:tr w14:paraId="5326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noWrap w:val="0"/>
            <w:vAlign w:val="center"/>
          </w:tcPr>
          <w:p w14:paraId="3F32BB1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类别</w:t>
            </w:r>
          </w:p>
        </w:tc>
        <w:tc>
          <w:tcPr>
            <w:tcW w:w="536" w:type="dxa"/>
            <w:noWrap w:val="0"/>
            <w:vAlign w:val="center"/>
          </w:tcPr>
          <w:p w14:paraId="007C6CE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437" w:type="dxa"/>
            <w:noWrap w:val="0"/>
            <w:vAlign w:val="center"/>
          </w:tcPr>
          <w:p w14:paraId="0107FCE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761" w:type="dxa"/>
            <w:noWrap w:val="0"/>
            <w:vAlign w:val="center"/>
          </w:tcPr>
          <w:p w14:paraId="29AF7AA1">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权重</w:t>
            </w:r>
          </w:p>
        </w:tc>
        <w:tc>
          <w:tcPr>
            <w:tcW w:w="1012" w:type="dxa"/>
            <w:noWrap w:val="0"/>
            <w:vAlign w:val="center"/>
          </w:tcPr>
          <w:p w14:paraId="3D4054B0">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主观分/客观分属性</w:t>
            </w:r>
          </w:p>
        </w:tc>
        <w:tc>
          <w:tcPr>
            <w:tcW w:w="1525" w:type="dxa"/>
            <w:noWrap w:val="0"/>
            <w:vAlign w:val="top"/>
          </w:tcPr>
          <w:p w14:paraId="3D1568BD">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投标文件中评标标准相应的商务技术资料目录*</w:t>
            </w:r>
          </w:p>
        </w:tc>
      </w:tr>
      <w:tr w14:paraId="5059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restart"/>
            <w:noWrap w:val="0"/>
            <w:vAlign w:val="center"/>
          </w:tcPr>
          <w:p w14:paraId="4571EB8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技术分（</w:t>
            </w:r>
            <w:r>
              <w:rPr>
                <w:rFonts w:hint="eastAsia" w:ascii="宋体" w:hAnsi="宋体" w:cs="宋体"/>
                <w:color w:val="auto"/>
                <w:sz w:val="24"/>
                <w:szCs w:val="24"/>
                <w:highlight w:val="none"/>
                <w:lang w:val="en-US" w:eastAsia="zh-CN"/>
              </w:rPr>
              <w:t>54</w:t>
            </w:r>
            <w:r>
              <w:rPr>
                <w:rFonts w:hint="eastAsia" w:ascii="宋体" w:hAnsi="宋体" w:eastAsia="宋体" w:cs="宋体"/>
                <w:color w:val="auto"/>
                <w:sz w:val="24"/>
                <w:szCs w:val="24"/>
                <w:highlight w:val="none"/>
              </w:rPr>
              <w:t>分）</w:t>
            </w:r>
          </w:p>
        </w:tc>
        <w:tc>
          <w:tcPr>
            <w:tcW w:w="536" w:type="dxa"/>
            <w:noWrap w:val="0"/>
            <w:vAlign w:val="center"/>
          </w:tcPr>
          <w:p w14:paraId="190A5AC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437" w:type="dxa"/>
            <w:noWrap w:val="0"/>
            <w:vAlign w:val="center"/>
          </w:tcPr>
          <w:p w14:paraId="0DFAD58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对“采购清单技术需求”中的主要技术规格响应情况进行评分，完全满足招标技术参数要求的得</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规格和</w:t>
            </w:r>
            <w:r>
              <w:rPr>
                <w:rFonts w:hint="eastAsia" w:ascii="宋体" w:hAnsi="宋体" w:eastAsia="宋体" w:cs="宋体"/>
                <w:color w:val="auto"/>
                <w:sz w:val="24"/>
                <w:szCs w:val="24"/>
                <w:highlight w:val="none"/>
              </w:rPr>
              <w:t>技术参数每负偏离一项扣</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分，扣完为止。</w:t>
            </w:r>
          </w:p>
        </w:tc>
        <w:tc>
          <w:tcPr>
            <w:tcW w:w="761" w:type="dxa"/>
            <w:noWrap w:val="0"/>
            <w:vAlign w:val="center"/>
          </w:tcPr>
          <w:p w14:paraId="000C6F6B">
            <w:pPr>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w:t>
            </w:r>
          </w:p>
        </w:tc>
        <w:tc>
          <w:tcPr>
            <w:tcW w:w="1012" w:type="dxa"/>
            <w:noWrap w:val="0"/>
            <w:vAlign w:val="center"/>
          </w:tcPr>
          <w:p w14:paraId="6B679523">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客观分</w:t>
            </w:r>
          </w:p>
        </w:tc>
        <w:tc>
          <w:tcPr>
            <w:tcW w:w="1525" w:type="dxa"/>
            <w:noWrap w:val="0"/>
            <w:vAlign w:val="center"/>
          </w:tcPr>
          <w:p w14:paraId="400D29F4">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技术指标偏差情况</w:t>
            </w:r>
          </w:p>
        </w:tc>
      </w:tr>
      <w:tr w14:paraId="44A8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084" w:type="dxa"/>
            <w:vMerge w:val="continue"/>
            <w:noWrap w:val="0"/>
            <w:vAlign w:val="center"/>
          </w:tcPr>
          <w:p w14:paraId="6293E72A">
            <w:pPr>
              <w:rPr>
                <w:rFonts w:hint="eastAsia" w:ascii="宋体" w:hAnsi="宋体" w:eastAsia="宋体" w:cs="宋体"/>
                <w:color w:val="auto"/>
                <w:sz w:val="24"/>
                <w:szCs w:val="24"/>
                <w:highlight w:val="none"/>
              </w:rPr>
            </w:pPr>
          </w:p>
        </w:tc>
        <w:tc>
          <w:tcPr>
            <w:tcW w:w="536" w:type="dxa"/>
            <w:noWrap w:val="0"/>
            <w:vAlign w:val="center"/>
          </w:tcPr>
          <w:p w14:paraId="1534E7CC">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437" w:type="dxa"/>
            <w:shd w:val="clear" w:color="auto" w:fill="auto"/>
            <w:noWrap w:val="0"/>
            <w:vAlign w:val="top"/>
          </w:tcPr>
          <w:p w14:paraId="4CC8B845">
            <w:pPr>
              <w:snapToGrid w:val="0"/>
              <w:rPr>
                <w:rFonts w:hint="eastAsia" w:ascii="宋体" w:hAnsi="宋体" w:eastAsia="宋体" w:cs="宋体"/>
                <w:color w:val="auto"/>
                <w:kern w:val="2"/>
                <w:sz w:val="24"/>
                <w:szCs w:val="24"/>
                <w:lang w:val="en-US" w:eastAsia="zh-CN" w:bidi="ar"/>
              </w:rPr>
            </w:pPr>
            <w:r>
              <w:rPr>
                <w:rFonts w:hint="eastAsia" w:ascii="宋体" w:hAnsi="宋体" w:cs="宋体"/>
                <w:color w:val="auto"/>
                <w:sz w:val="24"/>
                <w:highlight w:val="none"/>
                <w:lang w:val="zh-CN" w:eastAsia="zh-CN"/>
              </w:rPr>
              <w:t>根据投标人针对本项目的包装、运输、装卸、成品保护等措施</w:t>
            </w:r>
            <w:r>
              <w:rPr>
                <w:rFonts w:hint="eastAsia" w:ascii="宋体" w:hAnsi="宋体" w:cs="宋体"/>
                <w:color w:val="auto"/>
                <w:sz w:val="24"/>
                <w:highlight w:val="none"/>
                <w:lang w:val="en-US" w:eastAsia="zh-CN"/>
              </w:rPr>
              <w:t>，落</w:t>
            </w:r>
            <w:r>
              <w:rPr>
                <w:rFonts w:hint="eastAsia" w:ascii="宋体" w:hAnsi="宋体" w:cs="宋体"/>
                <w:color w:val="auto"/>
                <w:sz w:val="24"/>
                <w:highlight w:val="none"/>
              </w:rPr>
              <w:t>实</w:t>
            </w:r>
            <w:r>
              <w:rPr>
                <w:rFonts w:hint="eastAsia" w:ascii="宋体" w:hAnsi="宋体" w:cs="宋体"/>
                <w:color w:val="auto"/>
                <w:sz w:val="24"/>
                <w:highlight w:val="none"/>
                <w:lang w:val="en-US" w:eastAsia="zh-CN"/>
              </w:rPr>
              <w:t>供货</w:t>
            </w:r>
            <w:r>
              <w:rPr>
                <w:rFonts w:hint="eastAsia" w:ascii="宋体" w:hAnsi="宋体" w:cs="宋体"/>
                <w:color w:val="auto"/>
                <w:sz w:val="24"/>
                <w:highlight w:val="none"/>
              </w:rPr>
              <w:t>安装时间，确保按期保质保量交付使用。内容完善可实施性强得</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分，</w:t>
            </w:r>
            <w:r>
              <w:rPr>
                <w:rFonts w:hint="eastAsia" w:ascii="宋体" w:hAnsi="宋体" w:cs="宋体"/>
                <w:color w:val="auto"/>
                <w:sz w:val="24"/>
                <w:highlight w:val="none"/>
                <w:lang w:val="en-US" w:eastAsia="zh-CN"/>
              </w:rPr>
              <w:t>内容简单尚可实施得4分，</w:t>
            </w:r>
            <w:r>
              <w:rPr>
                <w:rFonts w:hint="eastAsia" w:ascii="宋体" w:hAnsi="宋体" w:cs="宋体"/>
                <w:color w:val="auto"/>
                <w:sz w:val="24"/>
                <w:highlight w:val="none"/>
              </w:rPr>
              <w:t>内容简单基本可行得</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w:t>
            </w:r>
            <w:r>
              <w:rPr>
                <w:rFonts w:hint="eastAsia" w:ascii="宋体" w:hAnsi="宋体" w:cs="宋体"/>
                <w:color w:val="auto"/>
                <w:sz w:val="24"/>
                <w:highlight w:val="none"/>
                <w:lang w:val="en-US" w:eastAsia="zh-CN"/>
              </w:rPr>
              <w:t>内容</w:t>
            </w:r>
            <w:r>
              <w:rPr>
                <w:rFonts w:hint="eastAsia" w:ascii="宋体" w:hAnsi="宋体" w:cs="宋体"/>
                <w:color w:val="auto"/>
                <w:sz w:val="24"/>
                <w:highlight w:val="none"/>
              </w:rPr>
              <w:t>有缺陷需完善后实施得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w:t>
            </w:r>
            <w:r>
              <w:rPr>
                <w:rFonts w:hint="eastAsia" w:ascii="宋体" w:hAnsi="宋体" w:cs="宋体"/>
                <w:color w:val="auto"/>
                <w:sz w:val="24"/>
                <w:highlight w:val="none"/>
                <w:lang w:val="en-US" w:eastAsia="zh-CN"/>
              </w:rPr>
              <w:t>内容</w:t>
            </w:r>
            <w:r>
              <w:rPr>
                <w:rFonts w:hint="eastAsia" w:ascii="宋体" w:hAnsi="宋体" w:cs="宋体"/>
                <w:color w:val="auto"/>
                <w:sz w:val="24"/>
                <w:highlight w:val="none"/>
              </w:rPr>
              <w:t>有缺陷得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分不满足需求或不可行不得分。</w:t>
            </w:r>
          </w:p>
        </w:tc>
        <w:tc>
          <w:tcPr>
            <w:tcW w:w="761" w:type="dxa"/>
            <w:shd w:val="clear" w:color="auto" w:fill="auto"/>
            <w:noWrap w:val="0"/>
            <w:vAlign w:val="center"/>
          </w:tcPr>
          <w:p w14:paraId="7032C1A7">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012" w:type="dxa"/>
            <w:shd w:val="clear" w:color="auto" w:fill="auto"/>
            <w:noWrap w:val="0"/>
            <w:vAlign w:val="center"/>
          </w:tcPr>
          <w:p w14:paraId="51403CBB">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主观分</w:t>
            </w:r>
          </w:p>
        </w:tc>
        <w:tc>
          <w:tcPr>
            <w:tcW w:w="1525" w:type="dxa"/>
            <w:shd w:val="clear" w:color="auto" w:fill="auto"/>
            <w:noWrap w:val="0"/>
            <w:vAlign w:val="center"/>
          </w:tcPr>
          <w:p w14:paraId="002D0713">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供货方案</w:t>
            </w:r>
          </w:p>
        </w:tc>
      </w:tr>
      <w:tr w14:paraId="6AF2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84" w:type="dxa"/>
            <w:vMerge w:val="continue"/>
            <w:noWrap w:val="0"/>
            <w:vAlign w:val="center"/>
          </w:tcPr>
          <w:p w14:paraId="0586EFF8">
            <w:pPr>
              <w:rPr>
                <w:rFonts w:hint="eastAsia" w:ascii="宋体" w:hAnsi="宋体" w:eastAsia="宋体" w:cs="宋体"/>
                <w:color w:val="auto"/>
                <w:sz w:val="24"/>
                <w:szCs w:val="24"/>
                <w:highlight w:val="none"/>
              </w:rPr>
            </w:pPr>
          </w:p>
        </w:tc>
        <w:tc>
          <w:tcPr>
            <w:tcW w:w="536" w:type="dxa"/>
            <w:noWrap w:val="0"/>
            <w:vAlign w:val="center"/>
          </w:tcPr>
          <w:p w14:paraId="32E96BF3">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c>
          <w:tcPr>
            <w:tcW w:w="4437" w:type="dxa"/>
            <w:shd w:val="clear" w:color="auto" w:fill="auto"/>
            <w:noWrap w:val="0"/>
            <w:vAlign w:val="center"/>
          </w:tcPr>
          <w:p w14:paraId="785C1F53">
            <w:pPr>
              <w:snapToGrid w:val="0"/>
              <w:rPr>
                <w:rFonts w:hint="default" w:ascii="宋体" w:hAnsi="宋体" w:eastAsia="宋体" w:cs="宋体"/>
                <w:color w:val="auto"/>
                <w:kern w:val="2"/>
                <w:sz w:val="24"/>
                <w:szCs w:val="24"/>
                <w:lang w:val="en-US" w:eastAsia="zh-CN" w:bidi="ar"/>
              </w:rPr>
            </w:pPr>
            <w:r>
              <w:rPr>
                <w:rFonts w:hint="eastAsia" w:ascii="宋体" w:hAnsi="宋体" w:cs="宋体"/>
                <w:color w:val="auto"/>
                <w:sz w:val="24"/>
                <w:szCs w:val="24"/>
                <w:lang w:eastAsia="zh-CN" w:bidi="ar"/>
              </w:rPr>
              <w:t>根据投标人对本项目的</w:t>
            </w:r>
            <w:r>
              <w:rPr>
                <w:rFonts w:hint="eastAsia" w:ascii="宋体" w:hAnsi="宋体" w:eastAsia="宋体" w:cs="宋体"/>
                <w:color w:val="auto"/>
                <w:sz w:val="24"/>
                <w:szCs w:val="24"/>
                <w:lang w:bidi="ar"/>
              </w:rPr>
              <w:t>进度安排及保障措施是否清楚、详细，考虑是否周全完整，切实可行</w:t>
            </w:r>
            <w:r>
              <w:rPr>
                <w:rFonts w:hint="eastAsia" w:ascii="宋体" w:hAnsi="宋体" w:cs="宋体"/>
                <w:color w:val="auto"/>
                <w:sz w:val="24"/>
                <w:szCs w:val="24"/>
                <w:lang w:eastAsia="zh-CN" w:bidi="ar"/>
              </w:rPr>
              <w:t>方面</w:t>
            </w:r>
            <w:r>
              <w:rPr>
                <w:rFonts w:hint="eastAsia" w:ascii="宋体" w:hAnsi="宋体" w:eastAsia="宋体" w:cs="宋体"/>
                <w:color w:val="auto"/>
                <w:sz w:val="24"/>
                <w:szCs w:val="24"/>
                <w:lang w:bidi="ar"/>
              </w:rPr>
              <w:t>进行评分</w:t>
            </w:r>
            <w:r>
              <w:rPr>
                <w:rFonts w:hint="eastAsia" w:ascii="宋体" w:hAnsi="宋体" w:cs="宋体"/>
                <w:color w:val="auto"/>
                <w:sz w:val="24"/>
                <w:szCs w:val="24"/>
                <w:lang w:eastAsia="zh-CN" w:bidi="ar"/>
              </w:rPr>
              <w:t>，</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措施合理且内容全面的得</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lang w:val="en-US" w:eastAsia="zh-CN"/>
              </w:rPr>
              <w:t>分；</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措施合理且内容较全面的得</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分；</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措施合理的且内容一般的得3分；</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措施不太合理的且内容一般的得2分；</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措施欠缺的得1分；无质量保证措施的得0分。</w:t>
            </w:r>
          </w:p>
        </w:tc>
        <w:tc>
          <w:tcPr>
            <w:tcW w:w="761" w:type="dxa"/>
            <w:shd w:val="clear" w:color="auto" w:fill="auto"/>
            <w:noWrap w:val="0"/>
            <w:vAlign w:val="center"/>
          </w:tcPr>
          <w:p w14:paraId="687EC99A">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012" w:type="dxa"/>
            <w:shd w:val="clear" w:color="auto" w:fill="auto"/>
            <w:noWrap w:val="0"/>
            <w:vAlign w:val="center"/>
          </w:tcPr>
          <w:p w14:paraId="2D3AF0AE">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主观分</w:t>
            </w:r>
          </w:p>
        </w:tc>
        <w:tc>
          <w:tcPr>
            <w:tcW w:w="1525" w:type="dxa"/>
            <w:shd w:val="clear" w:color="auto" w:fill="auto"/>
            <w:noWrap w:val="0"/>
            <w:vAlign w:val="center"/>
          </w:tcPr>
          <w:p w14:paraId="2C3A97B3">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进度安排及保障措施</w:t>
            </w:r>
          </w:p>
        </w:tc>
      </w:tr>
      <w:tr w14:paraId="6B0E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084" w:type="dxa"/>
            <w:vMerge w:val="continue"/>
            <w:noWrap w:val="0"/>
            <w:vAlign w:val="center"/>
          </w:tcPr>
          <w:p w14:paraId="135E565A">
            <w:pPr>
              <w:rPr>
                <w:rFonts w:hint="eastAsia" w:ascii="宋体" w:hAnsi="宋体" w:eastAsia="宋体" w:cs="宋体"/>
                <w:color w:val="auto"/>
                <w:sz w:val="24"/>
                <w:szCs w:val="24"/>
                <w:highlight w:val="none"/>
              </w:rPr>
            </w:pPr>
          </w:p>
        </w:tc>
        <w:tc>
          <w:tcPr>
            <w:tcW w:w="536" w:type="dxa"/>
            <w:shd w:val="clear" w:color="auto" w:fill="auto"/>
            <w:noWrap w:val="0"/>
            <w:vAlign w:val="center"/>
          </w:tcPr>
          <w:p w14:paraId="535A72EA">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4437" w:type="dxa"/>
            <w:shd w:val="clear" w:color="auto" w:fill="auto"/>
            <w:noWrap w:val="0"/>
            <w:vAlign w:val="center"/>
          </w:tcPr>
          <w:p w14:paraId="504A2DC6">
            <w:pPr>
              <w:snapToGrid w:val="0"/>
              <w:rPr>
                <w:rFonts w:hint="eastAsia" w:ascii="宋体" w:hAnsi="宋体" w:eastAsia="宋体" w:cs="宋体"/>
                <w:color w:val="auto"/>
                <w:kern w:val="2"/>
                <w:sz w:val="24"/>
                <w:szCs w:val="24"/>
                <w:lang w:val="en-US" w:eastAsia="zh-CN" w:bidi="ar"/>
              </w:rPr>
            </w:pPr>
            <w:r>
              <w:rPr>
                <w:rFonts w:hint="eastAsia" w:ascii="宋体" w:hAnsi="宋体" w:cs="宋体"/>
                <w:color w:val="auto"/>
                <w:sz w:val="24"/>
                <w:szCs w:val="24"/>
                <w:lang w:eastAsia="zh-CN" w:bidi="ar"/>
              </w:rPr>
              <w:t>根据投标人</w:t>
            </w:r>
            <w:r>
              <w:rPr>
                <w:rFonts w:hint="eastAsia" w:ascii="宋体" w:hAnsi="宋体" w:eastAsia="宋体" w:cs="宋体"/>
                <w:snapToGrid w:val="0"/>
                <w:color w:val="auto"/>
                <w:sz w:val="24"/>
              </w:rPr>
              <w:t>针对本项目的</w:t>
            </w:r>
            <w:r>
              <w:rPr>
                <w:rFonts w:hint="eastAsia" w:ascii="宋体" w:hAnsi="宋体" w:eastAsia="宋体" w:cs="宋体"/>
                <w:color w:val="auto"/>
                <w:sz w:val="24"/>
              </w:rPr>
              <w:t>安装调试、验收方案</w:t>
            </w:r>
            <w:r>
              <w:rPr>
                <w:rFonts w:hint="eastAsia" w:ascii="宋体" w:hAnsi="宋体" w:eastAsia="宋体" w:cs="宋体"/>
                <w:snapToGrid w:val="0"/>
                <w:color w:val="auto"/>
                <w:sz w:val="24"/>
              </w:rPr>
              <w:t>进行</w:t>
            </w:r>
            <w:r>
              <w:rPr>
                <w:rFonts w:hint="eastAsia" w:ascii="宋体" w:hAnsi="宋体" w:cs="宋体"/>
                <w:snapToGrid w:val="0"/>
                <w:color w:val="auto"/>
                <w:sz w:val="24"/>
                <w:lang w:eastAsia="zh-CN"/>
              </w:rPr>
              <w:t>打分，</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措施合理且内容全面的得</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lang w:val="en-US" w:eastAsia="zh-CN"/>
              </w:rPr>
              <w:t>分；</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措施合理且内容较全面的得</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分；</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措施合理的且内容一般的得3分；</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措施不太合理的且内容一般的得2分；</w:t>
            </w:r>
            <w:r>
              <w:rPr>
                <w:rFonts w:hint="eastAsia" w:ascii="宋体" w:hAnsi="宋体" w:cs="宋体"/>
                <w:color w:val="auto"/>
                <w:sz w:val="24"/>
                <w:highlight w:val="none"/>
                <w:lang w:val="en-US" w:eastAsia="zh-CN"/>
              </w:rPr>
              <w:t>方案</w:t>
            </w:r>
            <w:r>
              <w:rPr>
                <w:rFonts w:hint="eastAsia" w:ascii="宋体" w:hAnsi="宋体" w:eastAsia="宋体" w:cs="宋体"/>
                <w:color w:val="auto"/>
                <w:sz w:val="24"/>
                <w:highlight w:val="none"/>
                <w:lang w:val="en-US" w:eastAsia="zh-CN"/>
              </w:rPr>
              <w:t>措施欠缺的得1分；无质量保证措施的得0分。</w:t>
            </w:r>
          </w:p>
        </w:tc>
        <w:tc>
          <w:tcPr>
            <w:tcW w:w="761" w:type="dxa"/>
            <w:shd w:val="clear" w:color="auto" w:fill="auto"/>
            <w:noWrap w:val="0"/>
            <w:vAlign w:val="center"/>
          </w:tcPr>
          <w:p w14:paraId="1623AA22">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012" w:type="dxa"/>
            <w:shd w:val="clear" w:color="auto" w:fill="auto"/>
            <w:noWrap w:val="0"/>
            <w:vAlign w:val="center"/>
          </w:tcPr>
          <w:p w14:paraId="7DB4D435">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主观分</w:t>
            </w:r>
          </w:p>
        </w:tc>
        <w:tc>
          <w:tcPr>
            <w:tcW w:w="1525" w:type="dxa"/>
            <w:shd w:val="clear" w:color="auto" w:fill="auto"/>
            <w:noWrap w:val="0"/>
            <w:vAlign w:val="center"/>
          </w:tcPr>
          <w:p w14:paraId="003C265D">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安装调试验收方案</w:t>
            </w:r>
          </w:p>
        </w:tc>
      </w:tr>
      <w:tr w14:paraId="6046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084" w:type="dxa"/>
            <w:vMerge w:val="continue"/>
            <w:noWrap w:val="0"/>
            <w:vAlign w:val="center"/>
          </w:tcPr>
          <w:p w14:paraId="44EE586A">
            <w:pPr>
              <w:rPr>
                <w:rFonts w:hint="eastAsia" w:ascii="宋体" w:hAnsi="宋体" w:eastAsia="宋体" w:cs="宋体"/>
                <w:color w:val="auto"/>
                <w:sz w:val="24"/>
                <w:szCs w:val="24"/>
                <w:highlight w:val="none"/>
              </w:rPr>
            </w:pPr>
          </w:p>
        </w:tc>
        <w:tc>
          <w:tcPr>
            <w:tcW w:w="536" w:type="dxa"/>
            <w:shd w:val="clear" w:color="auto" w:fill="auto"/>
            <w:noWrap w:val="0"/>
            <w:vAlign w:val="center"/>
          </w:tcPr>
          <w:p w14:paraId="3B4BB395">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c>
          <w:tcPr>
            <w:tcW w:w="4437" w:type="dxa"/>
            <w:shd w:val="clear" w:color="auto" w:fill="auto"/>
            <w:noWrap w:val="0"/>
            <w:vAlign w:val="center"/>
          </w:tcPr>
          <w:p w14:paraId="721167F9">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投标人提供本项目实施重难点分析内容，重难点分析内容完整且完全符合本项目实际的得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基本</w:t>
            </w:r>
            <w:r>
              <w:rPr>
                <w:rFonts w:hint="eastAsia" w:ascii="宋体" w:hAnsi="宋体" w:eastAsia="宋体" w:cs="宋体"/>
                <w:color w:val="auto"/>
                <w:sz w:val="24"/>
                <w:szCs w:val="24"/>
                <w:highlight w:val="none"/>
              </w:rPr>
              <w:t>符合本项目的得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有偏差的得1分，</w:t>
            </w:r>
            <w:r>
              <w:rPr>
                <w:rFonts w:hint="eastAsia" w:ascii="宋体" w:hAnsi="宋体" w:eastAsia="宋体" w:cs="宋体"/>
                <w:color w:val="auto"/>
                <w:sz w:val="24"/>
                <w:szCs w:val="24"/>
                <w:highlight w:val="none"/>
              </w:rPr>
              <w:t>其他不得分。</w:t>
            </w:r>
          </w:p>
        </w:tc>
        <w:tc>
          <w:tcPr>
            <w:tcW w:w="761" w:type="dxa"/>
            <w:shd w:val="clear" w:color="auto" w:fill="auto"/>
            <w:noWrap w:val="0"/>
            <w:vAlign w:val="center"/>
          </w:tcPr>
          <w:p w14:paraId="5F350671">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3</w:t>
            </w:r>
          </w:p>
        </w:tc>
        <w:tc>
          <w:tcPr>
            <w:tcW w:w="1012" w:type="dxa"/>
            <w:shd w:val="clear" w:color="auto" w:fill="auto"/>
            <w:noWrap w:val="0"/>
            <w:vAlign w:val="center"/>
          </w:tcPr>
          <w:p w14:paraId="0B53EFE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主观</w:t>
            </w:r>
            <w:r>
              <w:rPr>
                <w:rFonts w:hint="eastAsia" w:ascii="宋体" w:hAnsi="宋体" w:eastAsia="宋体" w:cs="宋体"/>
                <w:color w:val="auto"/>
                <w:sz w:val="24"/>
                <w:highlight w:val="none"/>
                <w:lang w:val="en-US" w:eastAsia="zh-CN"/>
              </w:rPr>
              <w:t>分</w:t>
            </w:r>
          </w:p>
        </w:tc>
        <w:tc>
          <w:tcPr>
            <w:tcW w:w="1525" w:type="dxa"/>
            <w:shd w:val="clear" w:color="auto" w:fill="auto"/>
            <w:noWrap w:val="0"/>
            <w:vAlign w:val="center"/>
          </w:tcPr>
          <w:p w14:paraId="2C6EBF6B">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rPr>
              <w:t>重难点分析</w:t>
            </w:r>
          </w:p>
        </w:tc>
      </w:tr>
      <w:tr w14:paraId="7F27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084" w:type="dxa"/>
            <w:vMerge w:val="continue"/>
            <w:noWrap w:val="0"/>
            <w:vAlign w:val="center"/>
          </w:tcPr>
          <w:p w14:paraId="69199FFC">
            <w:pPr>
              <w:rPr>
                <w:rFonts w:hint="eastAsia" w:ascii="宋体" w:hAnsi="宋体" w:eastAsia="宋体" w:cs="宋体"/>
                <w:color w:val="auto"/>
                <w:sz w:val="24"/>
                <w:szCs w:val="24"/>
                <w:highlight w:val="none"/>
              </w:rPr>
            </w:pPr>
          </w:p>
        </w:tc>
        <w:tc>
          <w:tcPr>
            <w:tcW w:w="536" w:type="dxa"/>
            <w:shd w:val="clear" w:color="auto" w:fill="auto"/>
            <w:noWrap w:val="0"/>
            <w:vAlign w:val="center"/>
          </w:tcPr>
          <w:p w14:paraId="41D7AB8F">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437" w:type="dxa"/>
            <w:shd w:val="clear" w:color="auto" w:fill="auto"/>
            <w:noWrap w:val="0"/>
            <w:vAlign w:val="center"/>
          </w:tcPr>
          <w:p w14:paraId="5AC9EDE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主要生产工艺表述清晰完整，满足得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分，基本满足得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部分满足得1分</w:t>
            </w:r>
            <w:r>
              <w:rPr>
                <w:rFonts w:hint="eastAsia" w:ascii="宋体" w:hAnsi="宋体" w:eastAsia="宋体" w:cs="宋体"/>
                <w:color w:val="auto"/>
                <w:sz w:val="24"/>
                <w:szCs w:val="24"/>
                <w:highlight w:val="none"/>
              </w:rPr>
              <w:t>，不满足不得分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提供投标人主要生产工艺流程。</w:t>
            </w:r>
          </w:p>
          <w:p w14:paraId="6BB980A0">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生产设备齐全、满足厂制品生产加工需要，满足得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分，基本满足得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部分满足得1分</w:t>
            </w:r>
            <w:r>
              <w:rPr>
                <w:rFonts w:hint="eastAsia" w:ascii="宋体" w:hAnsi="宋体" w:eastAsia="宋体" w:cs="宋体"/>
                <w:color w:val="auto"/>
                <w:sz w:val="24"/>
                <w:szCs w:val="24"/>
                <w:highlight w:val="none"/>
              </w:rPr>
              <w:t>，不满足不得分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提供所需生产设备清单以及设备采购发票复印件等证明材料。</w:t>
            </w:r>
          </w:p>
        </w:tc>
        <w:tc>
          <w:tcPr>
            <w:tcW w:w="761" w:type="dxa"/>
            <w:shd w:val="clear" w:color="auto" w:fill="auto"/>
            <w:noWrap w:val="0"/>
            <w:vAlign w:val="center"/>
          </w:tcPr>
          <w:p w14:paraId="68FEE998">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6</w:t>
            </w:r>
          </w:p>
        </w:tc>
        <w:tc>
          <w:tcPr>
            <w:tcW w:w="1012" w:type="dxa"/>
            <w:shd w:val="clear" w:color="auto" w:fill="auto"/>
            <w:noWrap w:val="0"/>
            <w:vAlign w:val="center"/>
          </w:tcPr>
          <w:p w14:paraId="1E823F1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主观</w:t>
            </w:r>
            <w:r>
              <w:rPr>
                <w:rFonts w:hint="eastAsia" w:ascii="宋体" w:hAnsi="宋体" w:eastAsia="宋体" w:cs="宋体"/>
                <w:color w:val="auto"/>
                <w:sz w:val="24"/>
                <w:highlight w:val="none"/>
                <w:lang w:val="en-US" w:eastAsia="zh-CN"/>
              </w:rPr>
              <w:t>分</w:t>
            </w:r>
          </w:p>
        </w:tc>
        <w:tc>
          <w:tcPr>
            <w:tcW w:w="1525" w:type="dxa"/>
            <w:shd w:val="clear" w:color="auto" w:fill="auto"/>
            <w:noWrap w:val="0"/>
            <w:vAlign w:val="center"/>
          </w:tcPr>
          <w:p w14:paraId="7F552975">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生产能力</w:t>
            </w:r>
          </w:p>
        </w:tc>
      </w:tr>
      <w:tr w14:paraId="7BCD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084" w:type="dxa"/>
            <w:vMerge w:val="continue"/>
            <w:noWrap w:val="0"/>
            <w:vAlign w:val="center"/>
          </w:tcPr>
          <w:p w14:paraId="1535C5D3">
            <w:pPr>
              <w:rPr>
                <w:rFonts w:hint="eastAsia" w:ascii="宋体" w:hAnsi="宋体" w:eastAsia="宋体" w:cs="宋体"/>
                <w:color w:val="auto"/>
                <w:sz w:val="24"/>
                <w:szCs w:val="24"/>
                <w:highlight w:val="none"/>
              </w:rPr>
            </w:pPr>
          </w:p>
        </w:tc>
        <w:tc>
          <w:tcPr>
            <w:tcW w:w="536" w:type="dxa"/>
            <w:shd w:val="clear" w:color="auto" w:fill="auto"/>
            <w:noWrap w:val="0"/>
            <w:vAlign w:val="center"/>
          </w:tcPr>
          <w:p w14:paraId="5049BE5A">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437" w:type="dxa"/>
            <w:shd w:val="clear" w:color="auto" w:fill="auto"/>
            <w:noWrap w:val="0"/>
            <w:vAlign w:val="center"/>
          </w:tcPr>
          <w:p w14:paraId="67E79E1A">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设备进场前准备措施充分，满足得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分，基本满足得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分，不满足不得分</w:t>
            </w:r>
            <w:r>
              <w:rPr>
                <w:rFonts w:hint="eastAsia" w:ascii="宋体" w:hAnsi="宋体" w:cs="宋体"/>
                <w:color w:val="auto"/>
                <w:sz w:val="24"/>
                <w:szCs w:val="24"/>
                <w:highlight w:val="none"/>
                <w:lang w:eastAsia="zh-CN"/>
              </w:rPr>
              <w:t>。</w:t>
            </w:r>
          </w:p>
        </w:tc>
        <w:tc>
          <w:tcPr>
            <w:tcW w:w="761" w:type="dxa"/>
            <w:shd w:val="clear" w:color="auto" w:fill="auto"/>
            <w:noWrap w:val="0"/>
            <w:vAlign w:val="center"/>
          </w:tcPr>
          <w:p w14:paraId="73910A84">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1012" w:type="dxa"/>
            <w:shd w:val="clear" w:color="auto" w:fill="auto"/>
            <w:noWrap w:val="0"/>
            <w:vAlign w:val="center"/>
          </w:tcPr>
          <w:p w14:paraId="2A1287EA">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主观</w:t>
            </w:r>
            <w:r>
              <w:rPr>
                <w:rFonts w:hint="eastAsia" w:ascii="宋体" w:hAnsi="宋体" w:eastAsia="宋体" w:cs="宋体"/>
                <w:color w:val="auto"/>
                <w:sz w:val="24"/>
                <w:highlight w:val="none"/>
                <w:lang w:val="en-US" w:eastAsia="zh-CN"/>
              </w:rPr>
              <w:t>分</w:t>
            </w:r>
          </w:p>
        </w:tc>
        <w:tc>
          <w:tcPr>
            <w:tcW w:w="1525" w:type="dxa"/>
            <w:shd w:val="clear" w:color="auto" w:fill="auto"/>
            <w:noWrap w:val="0"/>
            <w:vAlign w:val="center"/>
          </w:tcPr>
          <w:p w14:paraId="7E420FEE">
            <w:pPr>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进场前准备措施</w:t>
            </w:r>
          </w:p>
        </w:tc>
      </w:tr>
      <w:tr w14:paraId="5EED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084" w:type="dxa"/>
            <w:vMerge w:val="continue"/>
            <w:noWrap w:val="0"/>
            <w:vAlign w:val="center"/>
          </w:tcPr>
          <w:p w14:paraId="5550EB94">
            <w:pPr>
              <w:rPr>
                <w:rFonts w:hint="eastAsia" w:ascii="宋体" w:hAnsi="宋体" w:eastAsia="宋体" w:cs="宋体"/>
                <w:color w:val="auto"/>
                <w:sz w:val="24"/>
                <w:szCs w:val="24"/>
                <w:highlight w:val="none"/>
              </w:rPr>
            </w:pPr>
          </w:p>
        </w:tc>
        <w:tc>
          <w:tcPr>
            <w:tcW w:w="536" w:type="dxa"/>
            <w:shd w:val="clear" w:color="auto" w:fill="auto"/>
            <w:noWrap w:val="0"/>
            <w:vAlign w:val="center"/>
          </w:tcPr>
          <w:p w14:paraId="299613C9">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4437" w:type="dxa"/>
            <w:shd w:val="clear" w:color="auto" w:fill="auto"/>
            <w:noWrap w:val="0"/>
            <w:vAlign w:val="center"/>
          </w:tcPr>
          <w:p w14:paraId="1A7F8B44">
            <w:pPr>
              <w:rPr>
                <w:rFonts w:hint="eastAsia" w:ascii="宋体" w:hAnsi="宋体" w:eastAsia="宋体" w:cs="宋体"/>
                <w:color w:val="auto"/>
                <w:sz w:val="24"/>
                <w:szCs w:val="24"/>
                <w:highlight w:val="none"/>
                <w:lang w:val="en-US" w:eastAsia="zh-CN"/>
              </w:rPr>
            </w:pPr>
            <w:r>
              <w:rPr>
                <w:rFonts w:hint="eastAsia" w:ascii="Times New Roman" w:hAnsi="宋体" w:eastAsia="宋体" w:cs="Times New Roman"/>
                <w:bCs/>
                <w:color w:val="auto"/>
                <w:sz w:val="24"/>
                <w:szCs w:val="24"/>
                <w:lang w:val="en-US" w:eastAsia="zh-CN"/>
              </w:rPr>
              <w:t>根据</w:t>
            </w:r>
            <w:r>
              <w:rPr>
                <w:rFonts w:hint="eastAsia" w:ascii="Times New Roman" w:hAnsi="宋体" w:eastAsia="宋体" w:cs="Times New Roman"/>
                <w:bCs/>
                <w:color w:val="auto"/>
                <w:sz w:val="24"/>
                <w:szCs w:val="24"/>
              </w:rPr>
              <w:t>投标人针对本项目突发停水、停电应急事件制定的应急预案进行评分，应急预案</w:t>
            </w:r>
            <w:r>
              <w:rPr>
                <w:rFonts w:hint="eastAsia" w:ascii="宋体" w:hAnsi="宋体" w:eastAsia="宋体" w:cs="宋体"/>
                <w:color w:val="auto"/>
                <w:sz w:val="24"/>
                <w:highlight w:val="none"/>
                <w:lang w:val="en-US" w:eastAsia="zh-CN"/>
              </w:rPr>
              <w:t>合理且内容全面的得4分；</w:t>
            </w:r>
            <w:r>
              <w:rPr>
                <w:rFonts w:hint="eastAsia" w:ascii="Times New Roman" w:hAnsi="宋体" w:eastAsia="宋体" w:cs="Times New Roman"/>
                <w:bCs/>
                <w:color w:val="auto"/>
                <w:sz w:val="24"/>
                <w:szCs w:val="24"/>
              </w:rPr>
              <w:t>应急预案</w:t>
            </w:r>
            <w:r>
              <w:rPr>
                <w:rFonts w:hint="eastAsia" w:ascii="宋体" w:hAnsi="宋体" w:eastAsia="宋体" w:cs="宋体"/>
                <w:color w:val="auto"/>
                <w:sz w:val="24"/>
                <w:highlight w:val="none"/>
                <w:lang w:val="en-US" w:eastAsia="zh-CN"/>
              </w:rPr>
              <w:t>合理且内容较全面的得3分；</w:t>
            </w:r>
            <w:r>
              <w:rPr>
                <w:rFonts w:hint="eastAsia" w:ascii="Times New Roman" w:hAnsi="宋体" w:eastAsia="宋体" w:cs="Times New Roman"/>
                <w:bCs/>
                <w:color w:val="auto"/>
                <w:sz w:val="24"/>
                <w:szCs w:val="24"/>
              </w:rPr>
              <w:t>应急预案</w:t>
            </w:r>
            <w:r>
              <w:rPr>
                <w:rFonts w:hint="eastAsia" w:ascii="宋体" w:hAnsi="宋体" w:eastAsia="宋体" w:cs="宋体"/>
                <w:color w:val="auto"/>
                <w:sz w:val="24"/>
                <w:highlight w:val="none"/>
                <w:lang w:val="en-US" w:eastAsia="zh-CN"/>
              </w:rPr>
              <w:t>合理的且内容一般的得2分；</w:t>
            </w:r>
            <w:r>
              <w:rPr>
                <w:rFonts w:hint="eastAsia" w:ascii="Times New Roman" w:hAnsi="宋体" w:eastAsia="宋体" w:cs="Times New Roman"/>
                <w:bCs/>
                <w:color w:val="auto"/>
                <w:sz w:val="24"/>
                <w:szCs w:val="24"/>
              </w:rPr>
              <w:t>应急预案</w:t>
            </w:r>
            <w:r>
              <w:rPr>
                <w:rFonts w:hint="eastAsia" w:ascii="宋体" w:hAnsi="宋体" w:eastAsia="宋体" w:cs="宋体"/>
                <w:color w:val="auto"/>
                <w:sz w:val="24"/>
                <w:highlight w:val="none"/>
                <w:lang w:val="en-US" w:eastAsia="zh-CN"/>
              </w:rPr>
              <w:t>欠缺的得1分；无质量保证措施的得0分。</w:t>
            </w:r>
          </w:p>
        </w:tc>
        <w:tc>
          <w:tcPr>
            <w:tcW w:w="761" w:type="dxa"/>
            <w:shd w:val="clear" w:color="auto" w:fill="auto"/>
            <w:noWrap w:val="0"/>
            <w:vAlign w:val="center"/>
          </w:tcPr>
          <w:p w14:paraId="43852298">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4</w:t>
            </w:r>
          </w:p>
        </w:tc>
        <w:tc>
          <w:tcPr>
            <w:tcW w:w="1012" w:type="dxa"/>
            <w:shd w:val="clear" w:color="auto" w:fill="auto"/>
            <w:noWrap w:val="0"/>
            <w:vAlign w:val="center"/>
          </w:tcPr>
          <w:p w14:paraId="59443F49">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主观</w:t>
            </w:r>
            <w:r>
              <w:rPr>
                <w:rFonts w:hint="eastAsia" w:ascii="宋体" w:hAnsi="宋体" w:eastAsia="宋体" w:cs="宋体"/>
                <w:color w:val="auto"/>
                <w:sz w:val="24"/>
                <w:highlight w:val="none"/>
                <w:lang w:val="en-US" w:eastAsia="zh-CN"/>
              </w:rPr>
              <w:t>分</w:t>
            </w:r>
          </w:p>
        </w:tc>
        <w:tc>
          <w:tcPr>
            <w:tcW w:w="1525" w:type="dxa"/>
            <w:shd w:val="clear" w:color="auto" w:fill="auto"/>
            <w:noWrap w:val="0"/>
            <w:vAlign w:val="center"/>
          </w:tcPr>
          <w:p w14:paraId="43500DC7">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应急措施</w:t>
            </w:r>
          </w:p>
        </w:tc>
      </w:tr>
      <w:tr w14:paraId="66AA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084" w:type="dxa"/>
            <w:vMerge w:val="continue"/>
            <w:noWrap w:val="0"/>
            <w:vAlign w:val="center"/>
          </w:tcPr>
          <w:p w14:paraId="5150E760">
            <w:pPr>
              <w:rPr>
                <w:rFonts w:hint="eastAsia" w:ascii="宋体" w:hAnsi="宋体" w:eastAsia="宋体" w:cs="宋体"/>
                <w:color w:val="auto"/>
                <w:sz w:val="24"/>
                <w:szCs w:val="24"/>
                <w:highlight w:val="none"/>
              </w:rPr>
            </w:pPr>
          </w:p>
        </w:tc>
        <w:tc>
          <w:tcPr>
            <w:tcW w:w="536" w:type="dxa"/>
            <w:shd w:val="clear" w:color="auto" w:fill="auto"/>
            <w:noWrap w:val="0"/>
            <w:vAlign w:val="center"/>
          </w:tcPr>
          <w:p w14:paraId="1B3930B9">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4437" w:type="dxa"/>
            <w:shd w:val="clear" w:color="auto" w:fill="auto"/>
            <w:noWrap w:val="0"/>
            <w:vAlign w:val="center"/>
          </w:tcPr>
          <w:p w14:paraId="1AE0F43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投标人提供的培训</w:t>
            </w:r>
            <w:r>
              <w:rPr>
                <w:rFonts w:hint="eastAsia" w:ascii="宋体" w:hAnsi="宋体" w:eastAsia="宋体" w:cs="宋体"/>
                <w:color w:val="auto"/>
                <w:sz w:val="24"/>
                <w:szCs w:val="24"/>
                <w:highlight w:val="none"/>
                <w:lang w:val="en-US" w:eastAsia="zh-CN"/>
              </w:rPr>
              <w:t>人员及</w:t>
            </w:r>
            <w:r>
              <w:rPr>
                <w:rFonts w:hint="eastAsia" w:ascii="宋体" w:hAnsi="宋体" w:eastAsia="宋体" w:cs="宋体"/>
                <w:color w:val="auto"/>
                <w:sz w:val="24"/>
                <w:szCs w:val="24"/>
                <w:highlight w:val="none"/>
              </w:rPr>
              <w:t>方案内容全面，满足得2分，基本满足得1分，不满足不得分</w:t>
            </w:r>
            <w:r>
              <w:rPr>
                <w:rFonts w:hint="eastAsia" w:ascii="宋体" w:hAnsi="宋体" w:cs="宋体"/>
                <w:color w:val="auto"/>
                <w:sz w:val="24"/>
                <w:szCs w:val="24"/>
                <w:highlight w:val="none"/>
                <w:lang w:eastAsia="zh-CN"/>
              </w:rPr>
              <w:t>。</w:t>
            </w:r>
          </w:p>
        </w:tc>
        <w:tc>
          <w:tcPr>
            <w:tcW w:w="761" w:type="dxa"/>
            <w:shd w:val="clear" w:color="auto" w:fill="auto"/>
            <w:noWrap w:val="0"/>
            <w:vAlign w:val="center"/>
          </w:tcPr>
          <w:p w14:paraId="08D60327">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1012" w:type="dxa"/>
            <w:shd w:val="clear" w:color="auto" w:fill="auto"/>
            <w:noWrap w:val="0"/>
            <w:vAlign w:val="center"/>
          </w:tcPr>
          <w:p w14:paraId="1734370C">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主观</w:t>
            </w:r>
            <w:r>
              <w:rPr>
                <w:rFonts w:hint="eastAsia" w:ascii="宋体" w:hAnsi="宋体" w:eastAsia="宋体" w:cs="宋体"/>
                <w:color w:val="auto"/>
                <w:sz w:val="24"/>
                <w:highlight w:val="none"/>
                <w:lang w:val="en-US" w:eastAsia="zh-CN"/>
              </w:rPr>
              <w:t>分</w:t>
            </w:r>
          </w:p>
        </w:tc>
        <w:tc>
          <w:tcPr>
            <w:tcW w:w="1525" w:type="dxa"/>
            <w:shd w:val="clear" w:color="auto" w:fill="auto"/>
            <w:noWrap w:val="0"/>
            <w:vAlign w:val="center"/>
          </w:tcPr>
          <w:p w14:paraId="0558B436">
            <w:pPr>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培训方案</w:t>
            </w:r>
          </w:p>
        </w:tc>
      </w:tr>
      <w:tr w14:paraId="49BF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1084" w:type="dxa"/>
            <w:vMerge w:val="continue"/>
            <w:noWrap w:val="0"/>
            <w:vAlign w:val="center"/>
          </w:tcPr>
          <w:p w14:paraId="06CB7C29">
            <w:pPr>
              <w:rPr>
                <w:rFonts w:hint="eastAsia" w:ascii="宋体" w:hAnsi="宋体" w:eastAsia="宋体" w:cs="宋体"/>
                <w:color w:val="auto"/>
                <w:sz w:val="24"/>
                <w:szCs w:val="24"/>
                <w:highlight w:val="none"/>
              </w:rPr>
            </w:pPr>
          </w:p>
        </w:tc>
        <w:tc>
          <w:tcPr>
            <w:tcW w:w="536" w:type="dxa"/>
            <w:vMerge w:val="restart"/>
            <w:noWrap w:val="0"/>
            <w:vAlign w:val="center"/>
          </w:tcPr>
          <w:p w14:paraId="686A1A73">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4437" w:type="dxa"/>
            <w:noWrap w:val="0"/>
            <w:vAlign w:val="center"/>
          </w:tcPr>
          <w:p w14:paraId="11BA1C6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根据拟派项目班子成员的结构、专业配备的合理性、人员数量投入的充分性，从业经验等打分；</w:t>
            </w:r>
          </w:p>
          <w:p w14:paraId="361AD791">
            <w:pP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拟派项目负责人具有</w:t>
            </w:r>
            <w:r>
              <w:rPr>
                <w:rFonts w:hint="eastAsia" w:ascii="宋体" w:hAnsi="宋体" w:eastAsia="宋体" w:cs="宋体"/>
                <w:color w:val="auto"/>
                <w:sz w:val="24"/>
                <w:szCs w:val="24"/>
                <w:highlight w:val="none"/>
                <w:lang w:eastAsia="zh-CN"/>
              </w:rPr>
              <w:t>类似项目经验的得</w:t>
            </w:r>
            <w:r>
              <w:rPr>
                <w:rFonts w:hint="eastAsia" w:ascii="宋体" w:hAnsi="宋体" w:eastAsia="宋体" w:cs="宋体"/>
                <w:color w:val="auto"/>
                <w:sz w:val="24"/>
                <w:szCs w:val="24"/>
                <w:highlight w:val="none"/>
                <w:lang w:val="en-US" w:eastAsia="zh-CN"/>
              </w:rPr>
              <w:t>1分；</w:t>
            </w:r>
            <w:r>
              <w:rPr>
                <w:rFonts w:hint="eastAsia" w:ascii="宋体" w:hAnsi="宋体" w:eastAsia="宋体" w:cs="宋体"/>
                <w:color w:val="auto"/>
                <w:sz w:val="24"/>
                <w:szCs w:val="24"/>
                <w:highlight w:val="none"/>
              </w:rPr>
              <w:t>具有国家行政部门颁发</w:t>
            </w:r>
            <w:r>
              <w:rPr>
                <w:rFonts w:hint="eastAsia" w:ascii="宋体" w:hAnsi="宋体" w:eastAsia="宋体" w:cs="宋体"/>
                <w:color w:val="auto"/>
                <w:sz w:val="24"/>
                <w:szCs w:val="24"/>
                <w:highlight w:val="none"/>
                <w:lang w:eastAsia="zh-CN"/>
              </w:rPr>
              <w:t>的与本项目相关的资格证书得</w:t>
            </w:r>
            <w:r>
              <w:rPr>
                <w:rFonts w:hint="eastAsia" w:ascii="宋体" w:hAnsi="宋体" w:eastAsia="宋体" w:cs="宋体"/>
                <w:color w:val="auto"/>
                <w:sz w:val="24"/>
                <w:szCs w:val="24"/>
                <w:highlight w:val="none"/>
                <w:lang w:val="en-US" w:eastAsia="zh-CN"/>
              </w:rPr>
              <w:t>1分</w:t>
            </w:r>
            <w:r>
              <w:rPr>
                <w:rFonts w:hint="eastAsia" w:ascii="宋体" w:hAnsi="宋体" w:cs="宋体"/>
                <w:color w:val="auto"/>
                <w:sz w:val="24"/>
                <w:szCs w:val="24"/>
                <w:highlight w:val="none"/>
                <w:lang w:val="en-US" w:eastAsia="zh-CN"/>
              </w:rPr>
              <w:t>。</w:t>
            </w:r>
          </w:p>
          <w:p w14:paraId="5D84B167">
            <w:pPr>
              <w:rPr>
                <w:rFonts w:hint="eastAsia" w:ascii="宋体" w:hAnsi="宋体" w:eastAsia="宋体" w:cs="宋体"/>
                <w:color w:val="auto"/>
                <w:highlight w:val="none"/>
              </w:rPr>
            </w:pPr>
            <w:r>
              <w:rPr>
                <w:rFonts w:hint="eastAsia" w:ascii="宋体" w:hAnsi="宋体" w:eastAsia="宋体" w:cs="宋体"/>
                <w:color w:val="auto"/>
                <w:sz w:val="24"/>
                <w:szCs w:val="24"/>
                <w:highlight w:val="none"/>
              </w:rPr>
              <w:t>注：提供</w:t>
            </w:r>
            <w:r>
              <w:rPr>
                <w:rFonts w:hint="eastAsia" w:ascii="宋体" w:hAnsi="宋体" w:eastAsia="宋体" w:cs="宋体"/>
                <w:color w:val="auto"/>
                <w:sz w:val="24"/>
                <w:szCs w:val="24"/>
                <w:highlight w:val="none"/>
                <w:lang w:eastAsia="zh-CN"/>
              </w:rPr>
              <w:t>相关证明材料</w:t>
            </w:r>
          </w:p>
        </w:tc>
        <w:tc>
          <w:tcPr>
            <w:tcW w:w="761" w:type="dxa"/>
            <w:noWrap w:val="0"/>
            <w:vAlign w:val="center"/>
          </w:tcPr>
          <w:p w14:paraId="6236ED06">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p>
        </w:tc>
        <w:tc>
          <w:tcPr>
            <w:tcW w:w="1012" w:type="dxa"/>
            <w:noWrap w:val="0"/>
            <w:vAlign w:val="center"/>
          </w:tcPr>
          <w:p w14:paraId="4CA036FD">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客观</w:t>
            </w:r>
            <w:r>
              <w:rPr>
                <w:rFonts w:hint="eastAsia" w:ascii="宋体" w:hAnsi="宋体" w:eastAsia="宋体" w:cs="宋体"/>
                <w:color w:val="auto"/>
                <w:sz w:val="24"/>
                <w:highlight w:val="none"/>
                <w:lang w:val="en-US" w:eastAsia="zh-CN"/>
              </w:rPr>
              <w:t>分</w:t>
            </w:r>
          </w:p>
        </w:tc>
        <w:tc>
          <w:tcPr>
            <w:tcW w:w="1525" w:type="dxa"/>
            <w:vMerge w:val="restart"/>
            <w:noWrap w:val="0"/>
            <w:vAlign w:val="center"/>
          </w:tcPr>
          <w:p w14:paraId="1781D073">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团队人员</w:t>
            </w:r>
          </w:p>
        </w:tc>
      </w:tr>
      <w:tr w14:paraId="0D95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084" w:type="dxa"/>
            <w:vMerge w:val="continue"/>
            <w:noWrap w:val="0"/>
            <w:vAlign w:val="center"/>
          </w:tcPr>
          <w:p w14:paraId="2456156C">
            <w:pPr>
              <w:rPr>
                <w:rFonts w:hint="eastAsia" w:ascii="宋体" w:hAnsi="宋体" w:eastAsia="宋体" w:cs="宋体"/>
                <w:color w:val="auto"/>
                <w:sz w:val="24"/>
                <w:szCs w:val="24"/>
                <w:highlight w:val="none"/>
              </w:rPr>
            </w:pPr>
          </w:p>
        </w:tc>
        <w:tc>
          <w:tcPr>
            <w:tcW w:w="536" w:type="dxa"/>
            <w:vMerge w:val="continue"/>
            <w:noWrap w:val="0"/>
            <w:vAlign w:val="center"/>
          </w:tcPr>
          <w:p w14:paraId="0A91C481">
            <w:pPr>
              <w:jc w:val="center"/>
              <w:rPr>
                <w:rFonts w:hint="eastAsia" w:ascii="宋体" w:hAnsi="宋体" w:eastAsia="宋体" w:cs="宋体"/>
                <w:color w:val="auto"/>
                <w:sz w:val="24"/>
                <w:szCs w:val="24"/>
                <w:highlight w:val="none"/>
              </w:rPr>
            </w:pPr>
          </w:p>
        </w:tc>
        <w:tc>
          <w:tcPr>
            <w:tcW w:w="4437" w:type="dxa"/>
            <w:noWrap w:val="0"/>
            <w:vAlign w:val="center"/>
          </w:tcPr>
          <w:p w14:paraId="0234AB9B">
            <w:pP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2、团队人员技术能力、专业总体水平（</w:t>
            </w:r>
            <w:r>
              <w:rPr>
                <w:rFonts w:hint="eastAsia" w:ascii="宋体" w:hAnsi="宋体" w:eastAsia="宋体" w:cs="宋体"/>
                <w:color w:val="auto"/>
                <w:sz w:val="24"/>
                <w:szCs w:val="24"/>
                <w:highlight w:val="none"/>
                <w:lang w:eastAsia="zh-CN"/>
              </w:rPr>
              <w:t>包括</w:t>
            </w:r>
            <w:r>
              <w:rPr>
                <w:rFonts w:hint="eastAsia" w:ascii="宋体" w:hAnsi="宋体" w:eastAsia="宋体" w:cs="宋体"/>
                <w:color w:val="auto"/>
                <w:sz w:val="24"/>
                <w:szCs w:val="24"/>
                <w:highlight w:val="none"/>
              </w:rPr>
              <w:t>团队人员与项目实施相关的设备安装、质量管控、安全管理</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评价；满足本项目需求的得</w:t>
            </w:r>
            <w:r>
              <w:rPr>
                <w:rFonts w:hint="eastAsia" w:ascii="宋体" w:hAnsi="宋体" w:eastAsia="宋体" w:cs="宋体"/>
                <w:color w:val="auto"/>
                <w:sz w:val="24"/>
                <w:szCs w:val="24"/>
                <w:highlight w:val="none"/>
                <w:lang w:val="en-US" w:eastAsia="zh-CN"/>
              </w:rPr>
              <w:t>2分；部分满足的得1分；其他不得分。</w:t>
            </w:r>
          </w:p>
          <w:p w14:paraId="4A12BAD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注：提供</w:t>
            </w:r>
            <w:r>
              <w:rPr>
                <w:rFonts w:hint="eastAsia" w:ascii="宋体" w:hAnsi="宋体" w:eastAsia="宋体" w:cs="宋体"/>
                <w:color w:val="auto"/>
                <w:sz w:val="24"/>
                <w:szCs w:val="24"/>
                <w:highlight w:val="none"/>
                <w:lang w:eastAsia="zh-CN"/>
              </w:rPr>
              <w:t>相关证明材料</w:t>
            </w:r>
          </w:p>
        </w:tc>
        <w:tc>
          <w:tcPr>
            <w:tcW w:w="761" w:type="dxa"/>
            <w:noWrap w:val="0"/>
            <w:vAlign w:val="center"/>
          </w:tcPr>
          <w:p w14:paraId="3BE3ADB9">
            <w:pPr>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012" w:type="dxa"/>
            <w:noWrap w:val="0"/>
            <w:vAlign w:val="center"/>
          </w:tcPr>
          <w:p w14:paraId="404918D7">
            <w:pPr>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主观</w:t>
            </w:r>
            <w:r>
              <w:rPr>
                <w:rFonts w:hint="eastAsia" w:ascii="宋体" w:hAnsi="宋体" w:eastAsia="宋体" w:cs="宋体"/>
                <w:color w:val="auto"/>
                <w:sz w:val="24"/>
                <w:highlight w:val="none"/>
                <w:lang w:val="en-US" w:eastAsia="zh-CN"/>
              </w:rPr>
              <w:t>分</w:t>
            </w:r>
          </w:p>
        </w:tc>
        <w:tc>
          <w:tcPr>
            <w:tcW w:w="1525" w:type="dxa"/>
            <w:vMerge w:val="continue"/>
            <w:noWrap w:val="0"/>
            <w:vAlign w:val="center"/>
          </w:tcPr>
          <w:p w14:paraId="591F98E5">
            <w:pPr>
              <w:jc w:val="center"/>
              <w:rPr>
                <w:rFonts w:hint="eastAsia" w:ascii="宋体" w:hAnsi="宋体" w:eastAsia="宋体" w:cs="宋体"/>
                <w:color w:val="auto"/>
                <w:sz w:val="24"/>
                <w:highlight w:val="none"/>
              </w:rPr>
            </w:pPr>
          </w:p>
        </w:tc>
      </w:tr>
      <w:tr w14:paraId="7EF8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noWrap w:val="0"/>
            <w:vAlign w:val="center"/>
          </w:tcPr>
          <w:p w14:paraId="19D42F14">
            <w:pPr>
              <w:rPr>
                <w:rFonts w:hint="eastAsia" w:ascii="宋体" w:hAnsi="宋体" w:eastAsia="宋体" w:cs="宋体"/>
                <w:color w:val="auto"/>
                <w:sz w:val="24"/>
                <w:szCs w:val="24"/>
                <w:highlight w:val="none"/>
              </w:rPr>
            </w:pPr>
          </w:p>
        </w:tc>
        <w:tc>
          <w:tcPr>
            <w:tcW w:w="536" w:type="dxa"/>
            <w:noWrap w:val="0"/>
            <w:vAlign w:val="center"/>
          </w:tcPr>
          <w:p w14:paraId="2B02D258">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4437" w:type="dxa"/>
            <w:noWrap w:val="0"/>
            <w:vAlign w:val="center"/>
          </w:tcPr>
          <w:p w14:paraId="0850F733">
            <w:pP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产品列入财政部、发展改革委发布的节能产品品目清单的，提供国家市场监督管理总局公布的《参与实施政府采购节能产品认证机构名录》内的认证机构出具的、处于有效期之内的节能标志产品认证证书的，得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c>
          <w:tcPr>
            <w:tcW w:w="761" w:type="dxa"/>
            <w:noWrap w:val="0"/>
            <w:vAlign w:val="center"/>
          </w:tcPr>
          <w:p w14:paraId="062816C8">
            <w:pPr>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2</w:t>
            </w:r>
          </w:p>
        </w:tc>
        <w:tc>
          <w:tcPr>
            <w:tcW w:w="1012" w:type="dxa"/>
            <w:noWrap w:val="0"/>
            <w:vAlign w:val="center"/>
          </w:tcPr>
          <w:p w14:paraId="634ADD24">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客观</w:t>
            </w:r>
            <w:r>
              <w:rPr>
                <w:rFonts w:hint="eastAsia" w:ascii="宋体" w:hAnsi="宋体" w:eastAsia="宋体" w:cs="宋体"/>
                <w:color w:val="auto"/>
                <w:sz w:val="24"/>
                <w:highlight w:val="none"/>
                <w:lang w:val="en-US" w:eastAsia="zh-CN"/>
              </w:rPr>
              <w:t>分</w:t>
            </w:r>
          </w:p>
        </w:tc>
        <w:tc>
          <w:tcPr>
            <w:tcW w:w="1525" w:type="dxa"/>
            <w:noWrap w:val="0"/>
            <w:vAlign w:val="center"/>
          </w:tcPr>
          <w:p w14:paraId="377DF4B8">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政府采购政策</w:t>
            </w:r>
          </w:p>
        </w:tc>
      </w:tr>
      <w:tr w14:paraId="5030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restart"/>
            <w:noWrap w:val="0"/>
            <w:vAlign w:val="center"/>
          </w:tcPr>
          <w:p w14:paraId="291CB663">
            <w:pPr>
              <w:spacing w:line="3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商务资信（</w:t>
            </w:r>
            <w:r>
              <w:rPr>
                <w:rFonts w:hint="eastAsia" w:ascii="宋体" w:hAnsi="宋体" w:cs="宋体"/>
                <w:color w:val="auto"/>
                <w:sz w:val="24"/>
                <w:highlight w:val="none"/>
                <w:lang w:val="en-US" w:eastAsia="zh-CN"/>
              </w:rPr>
              <w:t>16</w:t>
            </w:r>
            <w:r>
              <w:rPr>
                <w:rFonts w:hint="eastAsia" w:ascii="宋体" w:hAnsi="宋体" w:eastAsia="宋体" w:cs="宋体"/>
                <w:color w:val="auto"/>
                <w:sz w:val="24"/>
                <w:highlight w:val="none"/>
                <w:lang w:val="en-US" w:eastAsia="zh-CN"/>
              </w:rPr>
              <w:t>分）</w:t>
            </w:r>
          </w:p>
        </w:tc>
        <w:tc>
          <w:tcPr>
            <w:tcW w:w="536" w:type="dxa"/>
            <w:noWrap w:val="0"/>
            <w:vAlign w:val="center"/>
          </w:tcPr>
          <w:p w14:paraId="29AF00B1">
            <w:pPr>
              <w:spacing w:line="3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2</w:t>
            </w:r>
          </w:p>
        </w:tc>
        <w:tc>
          <w:tcPr>
            <w:tcW w:w="4437" w:type="dxa"/>
            <w:noWrap w:val="0"/>
            <w:vAlign w:val="top"/>
          </w:tcPr>
          <w:p w14:paraId="191150DC">
            <w:pPr>
              <w:spacing w:line="300" w:lineRule="exact"/>
              <w:jc w:val="left"/>
              <w:rPr>
                <w:rFonts w:hint="eastAsia" w:ascii="宋体" w:hAnsi="宋体" w:eastAsia="宋体" w:cs="宋体"/>
                <w:color w:val="auto"/>
                <w:sz w:val="24"/>
                <w:highlight w:val="none"/>
                <w:lang w:val="en-US" w:eastAsia="zh-CN"/>
              </w:rPr>
            </w:pPr>
            <w:r>
              <w:rPr>
                <w:rFonts w:hint="eastAsia" w:ascii="宋体" w:hAnsi="宋体" w:cs="宋体"/>
                <w:b/>
                <w:bCs/>
                <w:snapToGrid w:val="0"/>
                <w:color w:val="auto"/>
                <w:kern w:val="28"/>
                <w:sz w:val="24"/>
                <w:highlight w:val="none"/>
                <w:lang w:eastAsia="zh-CN"/>
              </w:rPr>
              <w:t>（</w:t>
            </w:r>
            <w:r>
              <w:rPr>
                <w:rFonts w:hint="eastAsia" w:ascii="宋体" w:hAnsi="宋体" w:cs="宋体"/>
                <w:b/>
                <w:bCs/>
                <w:snapToGrid w:val="0"/>
                <w:color w:val="auto"/>
                <w:kern w:val="28"/>
                <w:sz w:val="24"/>
                <w:highlight w:val="none"/>
              </w:rPr>
              <w:t>联合体投标的，联合体各方均需按招标文件第四部分评标标准要求提供资信证明文件，否则视为不符合相关要求</w:t>
            </w:r>
            <w:r>
              <w:rPr>
                <w:rFonts w:hint="eastAsia" w:ascii="宋体" w:hAnsi="宋体" w:cs="宋体"/>
                <w:b/>
                <w:bCs/>
                <w:snapToGrid w:val="0"/>
                <w:color w:val="auto"/>
                <w:kern w:val="28"/>
                <w:sz w:val="24"/>
                <w:highlight w:val="none"/>
                <w:lang w:eastAsia="zh-CN"/>
              </w:rPr>
              <w:t>）</w:t>
            </w:r>
          </w:p>
          <w:p w14:paraId="1FECA98E">
            <w:pPr>
              <w:spacing w:line="300" w:lineRule="exact"/>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投标人具有有效的ISO9001质量管理体系认证证书</w:t>
            </w:r>
            <w:r>
              <w:rPr>
                <w:rFonts w:hint="eastAsia" w:ascii="宋体" w:hAnsi="宋体" w:cs="宋体"/>
                <w:color w:val="auto"/>
                <w:sz w:val="24"/>
                <w:highlight w:val="none"/>
                <w:lang w:val="en-US" w:eastAsia="zh-CN"/>
              </w:rPr>
              <w:t>和</w:t>
            </w:r>
            <w:r>
              <w:rPr>
                <w:rFonts w:hint="eastAsia" w:ascii="宋体" w:hAnsi="宋体" w:eastAsia="宋体" w:cs="宋体"/>
                <w:color w:val="auto"/>
                <w:sz w:val="24"/>
                <w:highlight w:val="none"/>
                <w:lang w:val="en-US" w:eastAsia="zh-CN"/>
              </w:rPr>
              <w:t>ISO14001环境管理体系认证证书，每个得</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lang w:val="en-US" w:eastAsia="zh-CN"/>
              </w:rPr>
              <w:t>分</w:t>
            </w:r>
            <w:r>
              <w:rPr>
                <w:rFonts w:hint="eastAsia" w:ascii="宋体" w:hAnsi="宋体" w:cs="宋体"/>
                <w:color w:val="auto"/>
                <w:sz w:val="24"/>
                <w:highlight w:val="none"/>
                <w:lang w:val="en-US" w:eastAsia="zh-CN"/>
              </w:rPr>
              <w:t>，最高得1分</w:t>
            </w:r>
            <w:r>
              <w:rPr>
                <w:rFonts w:hint="eastAsia" w:ascii="宋体" w:hAnsi="宋体" w:eastAsia="宋体" w:cs="宋体"/>
                <w:color w:val="auto"/>
                <w:sz w:val="24"/>
                <w:highlight w:val="none"/>
                <w:lang w:val="en-US" w:eastAsia="zh-CN"/>
              </w:rPr>
              <w:t>。（提供认证体系证书复印件及中国国家认证认可监督管理委员会官网截图证明材料并加盖公章，缺一不得分。）</w:t>
            </w:r>
          </w:p>
        </w:tc>
        <w:tc>
          <w:tcPr>
            <w:tcW w:w="761" w:type="dxa"/>
            <w:noWrap w:val="0"/>
            <w:vAlign w:val="center"/>
          </w:tcPr>
          <w:p w14:paraId="4D57C084">
            <w:pPr>
              <w:spacing w:line="30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w:t>
            </w:r>
          </w:p>
        </w:tc>
        <w:tc>
          <w:tcPr>
            <w:tcW w:w="1012" w:type="dxa"/>
            <w:noWrap w:val="0"/>
            <w:vAlign w:val="center"/>
          </w:tcPr>
          <w:p w14:paraId="7C401F0E">
            <w:pPr>
              <w:spacing w:line="3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客观分</w:t>
            </w:r>
          </w:p>
        </w:tc>
        <w:tc>
          <w:tcPr>
            <w:tcW w:w="1525" w:type="dxa"/>
            <w:noWrap w:val="0"/>
            <w:vAlign w:val="center"/>
          </w:tcPr>
          <w:p w14:paraId="27A5D02A">
            <w:pPr>
              <w:spacing w:line="3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企业管理体系</w:t>
            </w:r>
          </w:p>
        </w:tc>
      </w:tr>
      <w:tr w14:paraId="2BE8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noWrap w:val="0"/>
            <w:vAlign w:val="center"/>
          </w:tcPr>
          <w:p w14:paraId="1BF2B1EA">
            <w:pPr>
              <w:spacing w:line="300" w:lineRule="exact"/>
              <w:jc w:val="left"/>
              <w:rPr>
                <w:rFonts w:hint="eastAsia" w:ascii="宋体" w:hAnsi="宋体" w:eastAsia="宋体" w:cs="宋体"/>
                <w:color w:val="auto"/>
                <w:sz w:val="24"/>
                <w:highlight w:val="none"/>
                <w:lang w:val="en-US" w:eastAsia="zh-CN"/>
              </w:rPr>
            </w:pPr>
          </w:p>
        </w:tc>
        <w:tc>
          <w:tcPr>
            <w:tcW w:w="536" w:type="dxa"/>
            <w:noWrap w:val="0"/>
            <w:vAlign w:val="center"/>
          </w:tcPr>
          <w:p w14:paraId="2887AFEA">
            <w:pPr>
              <w:spacing w:line="3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3</w:t>
            </w:r>
          </w:p>
        </w:tc>
        <w:tc>
          <w:tcPr>
            <w:tcW w:w="4437" w:type="dxa"/>
            <w:noWrap w:val="0"/>
            <w:vAlign w:val="center"/>
          </w:tcPr>
          <w:p w14:paraId="37E1C9D1">
            <w:pPr>
              <w:pStyle w:val="715"/>
              <w:keepNext w:val="0"/>
              <w:keepLines w:val="0"/>
              <w:pageBreakBefore w:val="0"/>
              <w:kinsoku/>
              <w:wordWrap/>
              <w:overflowPunct/>
              <w:topLinePunct w:val="0"/>
              <w:autoSpaceDE/>
              <w:autoSpaceDN/>
              <w:bidi w:val="0"/>
              <w:spacing w:before="0" w:beforeAutospacing="0" w:after="0" w:afterAutospacing="0" w:line="240" w:lineRule="auto"/>
              <w:ind w:left="0" w:leftChars="0" w:firstLine="0" w:firstLineChars="0"/>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szCs w:val="24"/>
                <w:highlight w:val="none"/>
              </w:rPr>
              <w:t>企业业绩。（</w:t>
            </w:r>
            <w:r>
              <w:rPr>
                <w:rFonts w:hint="eastAsia" w:ascii="宋体" w:hAnsi="宋体" w:eastAsia="宋体" w:cs="宋体"/>
                <w:b/>
                <w:bCs/>
                <w:snapToGrid w:val="0"/>
                <w:color w:val="auto"/>
                <w:kern w:val="28"/>
                <w:sz w:val="24"/>
                <w:szCs w:val="24"/>
                <w:highlight w:val="none"/>
              </w:rPr>
              <w:t>联合体各方分别提供与联合体协议中规定的分工内容相应的业绩证明材料，业绩数量以提供材料较少的一方为准。</w:t>
            </w:r>
            <w:r>
              <w:rPr>
                <w:rFonts w:hint="eastAsia" w:ascii="宋体" w:hAnsi="宋体" w:eastAsia="宋体" w:cs="宋体"/>
                <w:b/>
                <w:bCs/>
                <w:color w:val="auto"/>
                <w:sz w:val="24"/>
                <w:szCs w:val="24"/>
                <w:highlight w:val="none"/>
              </w:rPr>
              <w:t>）</w:t>
            </w:r>
          </w:p>
          <w:p w14:paraId="17C2A065">
            <w:pPr>
              <w:spacing w:line="300" w:lineRule="exact"/>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自202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年1月1日以来（以合同签订时间为准）同类项目业绩（以提供的完整合同扫描件为准）。提供完整合同复印件及用户验收报告每一个案例得1分，最高</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val="en-US" w:eastAsia="zh-CN"/>
              </w:rPr>
              <w:t>分；未按要求提供完整材料的，不得分。（投标时须同时提供合同书复印件及验收报告复印件，缺一或不提供复印件不得分）。</w:t>
            </w:r>
          </w:p>
        </w:tc>
        <w:tc>
          <w:tcPr>
            <w:tcW w:w="761" w:type="dxa"/>
            <w:noWrap w:val="0"/>
            <w:vAlign w:val="center"/>
          </w:tcPr>
          <w:p w14:paraId="41F38DA0">
            <w:pPr>
              <w:spacing w:line="30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3</w:t>
            </w:r>
          </w:p>
        </w:tc>
        <w:tc>
          <w:tcPr>
            <w:tcW w:w="1012" w:type="dxa"/>
            <w:noWrap w:val="0"/>
            <w:vAlign w:val="center"/>
          </w:tcPr>
          <w:p w14:paraId="097A4E08">
            <w:pPr>
              <w:spacing w:line="3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客观分</w:t>
            </w:r>
          </w:p>
        </w:tc>
        <w:tc>
          <w:tcPr>
            <w:tcW w:w="1525" w:type="dxa"/>
            <w:noWrap w:val="0"/>
            <w:vAlign w:val="center"/>
          </w:tcPr>
          <w:p w14:paraId="2CDBF403">
            <w:pPr>
              <w:spacing w:line="3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投标人业绩情况</w:t>
            </w:r>
          </w:p>
        </w:tc>
      </w:tr>
      <w:tr w14:paraId="1981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noWrap w:val="0"/>
            <w:vAlign w:val="center"/>
          </w:tcPr>
          <w:p w14:paraId="331DF4E4">
            <w:pPr>
              <w:spacing w:line="300" w:lineRule="exact"/>
              <w:jc w:val="left"/>
              <w:rPr>
                <w:rFonts w:hint="eastAsia" w:ascii="宋体" w:hAnsi="宋体" w:eastAsia="宋体" w:cs="宋体"/>
                <w:color w:val="auto"/>
                <w:sz w:val="24"/>
                <w:highlight w:val="none"/>
                <w:lang w:val="en-US" w:eastAsia="zh-CN"/>
              </w:rPr>
            </w:pPr>
          </w:p>
        </w:tc>
        <w:tc>
          <w:tcPr>
            <w:tcW w:w="536" w:type="dxa"/>
            <w:shd w:val="clear" w:color="auto" w:fill="auto"/>
            <w:noWrap w:val="0"/>
            <w:vAlign w:val="center"/>
          </w:tcPr>
          <w:p w14:paraId="1B59D88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4</w:t>
            </w:r>
          </w:p>
        </w:tc>
        <w:tc>
          <w:tcPr>
            <w:tcW w:w="4437" w:type="dxa"/>
            <w:shd w:val="clear" w:color="auto" w:fill="auto"/>
            <w:noWrap w:val="0"/>
            <w:vAlign w:val="center"/>
          </w:tcPr>
          <w:p w14:paraId="6790777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投标人承诺的所有产品质保期在采购要求的基础上整体增加1年得1分，整体增加2年得2分，最多得2分。</w:t>
            </w:r>
          </w:p>
        </w:tc>
        <w:tc>
          <w:tcPr>
            <w:tcW w:w="761" w:type="dxa"/>
            <w:shd w:val="clear" w:color="auto" w:fill="auto"/>
            <w:noWrap w:val="0"/>
            <w:vAlign w:val="center"/>
          </w:tcPr>
          <w:p w14:paraId="10C977DD">
            <w:pPr>
              <w:spacing w:line="32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2</w:t>
            </w:r>
          </w:p>
        </w:tc>
        <w:tc>
          <w:tcPr>
            <w:tcW w:w="1012" w:type="dxa"/>
            <w:shd w:val="clear" w:color="auto" w:fill="auto"/>
            <w:noWrap w:val="0"/>
            <w:vAlign w:val="center"/>
          </w:tcPr>
          <w:p w14:paraId="101B6EA3">
            <w:pPr>
              <w:spacing w:line="32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客观</w:t>
            </w:r>
            <w:r>
              <w:rPr>
                <w:rFonts w:hint="eastAsia" w:ascii="宋体" w:hAnsi="宋体" w:eastAsia="宋体" w:cs="宋体"/>
                <w:color w:val="auto"/>
                <w:sz w:val="24"/>
                <w:highlight w:val="none"/>
                <w:lang w:val="en-US" w:eastAsia="zh-CN"/>
              </w:rPr>
              <w:t>分</w:t>
            </w:r>
          </w:p>
        </w:tc>
        <w:tc>
          <w:tcPr>
            <w:tcW w:w="1525" w:type="dxa"/>
            <w:shd w:val="clear" w:color="auto" w:fill="auto"/>
            <w:noWrap w:val="0"/>
            <w:vAlign w:val="center"/>
          </w:tcPr>
          <w:p w14:paraId="4B335928">
            <w:pPr>
              <w:spacing w:line="32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质保承诺</w:t>
            </w:r>
          </w:p>
        </w:tc>
      </w:tr>
      <w:tr w14:paraId="5DF7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vMerge w:val="continue"/>
            <w:noWrap w:val="0"/>
            <w:vAlign w:val="center"/>
          </w:tcPr>
          <w:p w14:paraId="1B6B80E7">
            <w:pPr>
              <w:spacing w:line="300" w:lineRule="exact"/>
              <w:jc w:val="left"/>
              <w:rPr>
                <w:rFonts w:hint="eastAsia" w:ascii="宋体" w:hAnsi="宋体" w:eastAsia="宋体" w:cs="宋体"/>
                <w:color w:val="auto"/>
                <w:sz w:val="24"/>
                <w:highlight w:val="none"/>
                <w:lang w:val="en-US" w:eastAsia="zh-CN"/>
              </w:rPr>
            </w:pPr>
          </w:p>
        </w:tc>
        <w:tc>
          <w:tcPr>
            <w:tcW w:w="536" w:type="dxa"/>
            <w:shd w:val="clear" w:color="auto" w:fill="auto"/>
            <w:noWrap w:val="0"/>
            <w:vAlign w:val="center"/>
          </w:tcPr>
          <w:p w14:paraId="3C344B40">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15</w:t>
            </w:r>
          </w:p>
        </w:tc>
        <w:tc>
          <w:tcPr>
            <w:tcW w:w="4437" w:type="dxa"/>
            <w:shd w:val="clear" w:color="auto" w:fill="auto"/>
            <w:noWrap w:val="0"/>
            <w:vAlign w:val="center"/>
          </w:tcPr>
          <w:p w14:paraId="6746C541">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提供详细完整的售后服务措施和承诺方案：1.包括技术支持、售后服务响应时间；2.日常检测及保养的具体方案；3. 故障处理效率、应急维修承诺的具体方案；4. 提供质保期外的维修优惠方案</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hAnsi="宋体"/>
                <w:bCs/>
                <w:color w:val="auto"/>
                <w:sz w:val="24"/>
              </w:rPr>
              <w:t>售后维护专业技术人员配备情况</w:t>
            </w:r>
            <w:r>
              <w:rPr>
                <w:rFonts w:hint="eastAsia" w:hAnsi="宋体"/>
                <w:bCs/>
                <w:color w:val="auto"/>
                <w:sz w:val="24"/>
                <w:lang w:eastAsia="zh-CN"/>
              </w:rPr>
              <w:t>。</w:t>
            </w:r>
          </w:p>
          <w:p w14:paraId="194BC833">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每一项满足要求得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分，部分满足得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分，不满足得0分。</w:t>
            </w:r>
          </w:p>
        </w:tc>
        <w:tc>
          <w:tcPr>
            <w:tcW w:w="761" w:type="dxa"/>
            <w:shd w:val="clear" w:color="auto" w:fill="auto"/>
            <w:noWrap w:val="0"/>
            <w:vAlign w:val="center"/>
          </w:tcPr>
          <w:p w14:paraId="60A74236">
            <w:pPr>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10</w:t>
            </w:r>
          </w:p>
        </w:tc>
        <w:tc>
          <w:tcPr>
            <w:tcW w:w="1012" w:type="dxa"/>
            <w:shd w:val="clear" w:color="auto" w:fill="auto"/>
            <w:noWrap w:val="0"/>
            <w:vAlign w:val="center"/>
          </w:tcPr>
          <w:p w14:paraId="32B944B2">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主观</w:t>
            </w:r>
            <w:r>
              <w:rPr>
                <w:rFonts w:hint="eastAsia" w:ascii="宋体" w:hAnsi="宋体" w:eastAsia="宋体" w:cs="宋体"/>
                <w:color w:val="auto"/>
                <w:sz w:val="24"/>
                <w:highlight w:val="none"/>
                <w:lang w:val="en-US" w:eastAsia="zh-CN"/>
              </w:rPr>
              <w:t>分</w:t>
            </w:r>
          </w:p>
        </w:tc>
        <w:tc>
          <w:tcPr>
            <w:tcW w:w="1525" w:type="dxa"/>
            <w:shd w:val="clear" w:color="auto" w:fill="auto"/>
            <w:noWrap w:val="0"/>
            <w:vAlign w:val="center"/>
          </w:tcPr>
          <w:p w14:paraId="7F5B29BB">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售后服务方案</w:t>
            </w:r>
          </w:p>
        </w:tc>
      </w:tr>
      <w:tr w14:paraId="0539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dxa"/>
            <w:noWrap w:val="0"/>
            <w:vAlign w:val="center"/>
          </w:tcPr>
          <w:p w14:paraId="76CD0E70">
            <w:pPr>
              <w:spacing w:line="300" w:lineRule="exact"/>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价格分（30分）</w:t>
            </w:r>
          </w:p>
        </w:tc>
        <w:tc>
          <w:tcPr>
            <w:tcW w:w="536" w:type="dxa"/>
            <w:noWrap w:val="0"/>
            <w:vAlign w:val="center"/>
          </w:tcPr>
          <w:p w14:paraId="40E015FB">
            <w:pPr>
              <w:spacing w:line="3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cs="宋体"/>
                <w:color w:val="auto"/>
                <w:sz w:val="24"/>
                <w:highlight w:val="none"/>
                <w:lang w:val="en-US" w:eastAsia="zh-CN"/>
              </w:rPr>
              <w:t>6</w:t>
            </w:r>
          </w:p>
        </w:tc>
        <w:tc>
          <w:tcPr>
            <w:tcW w:w="4437" w:type="dxa"/>
            <w:noWrap w:val="0"/>
            <w:vAlign w:val="top"/>
          </w:tcPr>
          <w:p w14:paraId="428DF3B4">
            <w:pPr>
              <w:spacing w:line="300" w:lineRule="exact"/>
              <w:jc w:val="left"/>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有效投标报价的最低价作为评标基准价，其最低报价为满分；按［投标报价得分=（评标基准价/投标报价）*30］的计算公式计算。</w:t>
            </w:r>
          </w:p>
          <w:p w14:paraId="7D4350C3">
            <w:pPr>
              <w:spacing w:line="300" w:lineRule="exact"/>
              <w:jc w:val="left"/>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评标过程中，不得去掉报价中的最高报价和最低报价。</w:t>
            </w:r>
          </w:p>
          <w:p w14:paraId="1B5D914C">
            <w:pPr>
              <w:spacing w:line="3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761" w:type="dxa"/>
            <w:noWrap w:val="0"/>
            <w:vAlign w:val="center"/>
          </w:tcPr>
          <w:p w14:paraId="2E6C5B76">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30</w:t>
            </w:r>
          </w:p>
        </w:tc>
        <w:tc>
          <w:tcPr>
            <w:tcW w:w="1012" w:type="dxa"/>
            <w:noWrap w:val="0"/>
            <w:vAlign w:val="center"/>
          </w:tcPr>
          <w:p w14:paraId="25DCE73A">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525" w:type="dxa"/>
            <w:noWrap w:val="0"/>
            <w:vAlign w:val="center"/>
          </w:tcPr>
          <w:p w14:paraId="34E00943">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bl>
    <w:p w14:paraId="4A626B1E">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0EF02117">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12C72B70">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06A8944">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44941C5F">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37586F92">
      <w:pPr>
        <w:adjustRightInd/>
        <w:spacing w:line="360" w:lineRule="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三、评标程序</w:t>
      </w:r>
    </w:p>
    <w:p w14:paraId="27BE35FF">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30D1A5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1628E2D3">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C596E85">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30FAF29A">
      <w:pPr>
        <w:pStyle w:val="132"/>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2535C7A6">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59B9E60E">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52B9590E">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68822CD4">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467BE078">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16543DA">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23B3E2B5">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4C0F0831">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22C14FB">
      <w:pPr>
        <w:pStyle w:val="132"/>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 w:eastAsia="zh-CN"/>
        </w:rPr>
        <w:t>。</w:t>
      </w:r>
    </w:p>
    <w:p w14:paraId="26D0A81B">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adjustRightInd/>
        <w:spacing w:line="360" w:lineRule="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4171BF8C">
      <w:pPr>
        <w:pStyle w:val="132"/>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4"/>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35AFFF1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4EF5B6A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671AA06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674D5A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73BE895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324EB4A8">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622EDD7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6C63B74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6EF8FB5B">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069FCD77">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198057B3">
      <w:pPr>
        <w:spacing w:line="360" w:lineRule="auto"/>
        <w:ind w:firstLine="480" w:firstLineChars="200"/>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4"/>
          <w:highlight w:val="none"/>
          <w:lang w:val="en-US" w:eastAsia="zh-CN"/>
        </w:rPr>
        <w:t>；</w:t>
      </w:r>
    </w:p>
    <w:p w14:paraId="74035CC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143D4D9E">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443E8DF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78901B3C">
      <w:pPr>
        <w:pStyle w:val="24"/>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5706347">
      <w:pPr>
        <w:pStyle w:val="24"/>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1357C910">
      <w:pPr>
        <w:pStyle w:val="24"/>
        <w:snapToGrid w:val="0"/>
        <w:spacing w:line="360" w:lineRule="auto"/>
        <w:rPr>
          <w:rFonts w:cs="宋体"/>
          <w:color w:val="auto"/>
          <w:highlight w:val="none"/>
        </w:rPr>
      </w:pPr>
      <w:r>
        <w:rPr>
          <w:rFonts w:hint="eastAsia" w:cs="宋体"/>
          <w:color w:val="auto"/>
          <w:highlight w:val="none"/>
        </w:rPr>
        <w:t>5.2出现影响采购公正的违法、违规行为的；</w:t>
      </w:r>
    </w:p>
    <w:p w14:paraId="5DE39949">
      <w:pPr>
        <w:pStyle w:val="24"/>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10DFEF37">
      <w:pPr>
        <w:pStyle w:val="24"/>
        <w:snapToGrid w:val="0"/>
        <w:spacing w:line="360" w:lineRule="auto"/>
        <w:rPr>
          <w:rFonts w:cs="宋体"/>
          <w:color w:val="auto"/>
          <w:highlight w:val="none"/>
        </w:rPr>
      </w:pPr>
      <w:r>
        <w:rPr>
          <w:rFonts w:hint="eastAsia" w:cs="宋体"/>
          <w:color w:val="auto"/>
          <w:highlight w:val="none"/>
        </w:rPr>
        <w:t>5.4因重大变故，采购任务取消的。</w:t>
      </w:r>
    </w:p>
    <w:p w14:paraId="3FF7C98D">
      <w:pPr>
        <w:pStyle w:val="24"/>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4FAB6630">
      <w:pPr>
        <w:pStyle w:val="24"/>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15FEB146">
      <w:pPr>
        <w:pStyle w:val="24"/>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3B68F5AF">
      <w:pPr>
        <w:pStyle w:val="24"/>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6E45217E">
      <w:pPr>
        <w:pStyle w:val="24"/>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7D4A74BD">
      <w:pPr>
        <w:pStyle w:val="24"/>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28973869">
      <w:pPr>
        <w:pStyle w:val="24"/>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1E00B229">
      <w:pPr>
        <w:pStyle w:val="24"/>
        <w:snapToGrid w:val="0"/>
        <w:spacing w:line="360" w:lineRule="auto"/>
        <w:rPr>
          <w:rFonts w:hint="eastAsia"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4E0F6D7A">
      <w:pPr>
        <w:pStyle w:val="2"/>
        <w:rPr>
          <w:rFonts w:hint="eastAsia" w:cs="宋体"/>
          <w:color w:val="auto"/>
          <w:highlight w:val="none"/>
        </w:rPr>
      </w:pPr>
    </w:p>
    <w:p w14:paraId="07D6D544">
      <w:pPr>
        <w:rPr>
          <w:rFonts w:hint="eastAsia" w:cs="宋体"/>
          <w:color w:val="auto"/>
          <w:highlight w:val="none"/>
        </w:rPr>
      </w:pPr>
    </w:p>
    <w:p w14:paraId="50801948">
      <w:pPr>
        <w:pStyle w:val="2"/>
        <w:rPr>
          <w:rFonts w:hint="eastAsia" w:cs="宋体"/>
          <w:color w:val="auto"/>
          <w:highlight w:val="none"/>
        </w:rPr>
      </w:pPr>
    </w:p>
    <w:p w14:paraId="7A11AEA6">
      <w:pPr>
        <w:rPr>
          <w:color w:val="auto"/>
        </w:rPr>
      </w:pPr>
    </w:p>
    <w:bookmarkEnd w:id="31"/>
    <w:p w14:paraId="415E6F22">
      <w:pPr>
        <w:spacing w:line="360" w:lineRule="auto"/>
        <w:ind w:left="720" w:leftChars="343" w:firstLine="1084" w:firstLineChars="300"/>
        <w:outlineLvl w:val="0"/>
        <w:rPr>
          <w:rFonts w:hint="eastAsia" w:ascii="宋体" w:hAnsi="宋体" w:cs="宋体"/>
          <w:b/>
          <w:color w:val="auto"/>
          <w:sz w:val="36"/>
          <w:szCs w:val="36"/>
          <w:highlight w:val="none"/>
        </w:rPr>
      </w:pPr>
      <w:bookmarkStart w:id="397" w:name="第五部分"/>
      <w:bookmarkStart w:id="398" w:name="_Toc86217003"/>
    </w:p>
    <w:p w14:paraId="3AD94684">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2703F1E3">
      <w:pPr>
        <w:spacing w:line="480" w:lineRule="auto"/>
        <w:jc w:val="center"/>
        <w:rPr>
          <w:rFonts w:ascii="宋体" w:hAnsi="宋体" w:cs="宋体"/>
          <w:b/>
          <w:color w:val="auto"/>
          <w:sz w:val="28"/>
          <w:szCs w:val="28"/>
          <w:highlight w:val="none"/>
        </w:rPr>
      </w:pPr>
    </w:p>
    <w:p w14:paraId="3CF571D5">
      <w:pPr>
        <w:pStyle w:val="81"/>
        <w:ind w:firstLine="0" w:firstLineChars="0"/>
        <w:rPr>
          <w:rFonts w:ascii="宋体" w:hAnsi="宋体" w:cs="宋体"/>
          <w:b/>
          <w:color w:val="auto"/>
          <w:sz w:val="28"/>
          <w:szCs w:val="28"/>
          <w:highlight w:val="none"/>
        </w:rPr>
      </w:pPr>
    </w:p>
    <w:p w14:paraId="0BF75C0B">
      <w:pPr>
        <w:pStyle w:val="23"/>
        <w:spacing w:after="0"/>
        <w:jc w:val="center"/>
        <w:rPr>
          <w:rFonts w:hint="eastAsia" w:ascii="宋体" w:hAnsi="宋体" w:cs="宋体"/>
          <w:b/>
          <w:bCs/>
          <w:color w:val="auto"/>
          <w:spacing w:val="-20"/>
          <w:kern w:val="44"/>
          <w:sz w:val="48"/>
          <w:szCs w:val="48"/>
          <w:highlight w:val="none"/>
        </w:rPr>
      </w:pPr>
      <w:bookmarkStart w:id="399" w:name="_Toc3995"/>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584035E4">
      <w:pPr>
        <w:pStyle w:val="23"/>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3B317767">
      <w:pPr>
        <w:rPr>
          <w:rFonts w:ascii="宋体" w:hAnsi="宋体" w:cs="宋体"/>
          <w:b/>
          <w:bCs/>
          <w:color w:val="auto"/>
          <w:spacing w:val="-20"/>
          <w:kern w:val="44"/>
          <w:sz w:val="40"/>
          <w:szCs w:val="40"/>
          <w:highlight w:val="none"/>
        </w:rPr>
      </w:pPr>
    </w:p>
    <w:p w14:paraId="1B4BAE16">
      <w:pPr>
        <w:rPr>
          <w:rFonts w:ascii="宋体" w:hAnsi="宋体" w:cs="宋体"/>
          <w:b/>
          <w:bCs/>
          <w:color w:val="auto"/>
          <w:spacing w:val="-20"/>
          <w:kern w:val="44"/>
          <w:sz w:val="40"/>
          <w:szCs w:val="40"/>
          <w:highlight w:val="none"/>
        </w:rPr>
      </w:pPr>
    </w:p>
    <w:p w14:paraId="1FDAA56C">
      <w:pPr>
        <w:rPr>
          <w:rFonts w:ascii="宋体" w:hAnsi="宋体" w:cs="宋体"/>
          <w:b/>
          <w:bCs/>
          <w:color w:val="auto"/>
          <w:spacing w:val="-20"/>
          <w:kern w:val="44"/>
          <w:sz w:val="40"/>
          <w:szCs w:val="40"/>
          <w:highlight w:val="none"/>
        </w:rPr>
      </w:pPr>
    </w:p>
    <w:p w14:paraId="3899E420">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51A2E5EA">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527959F5">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063B7E3C">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12AD729B">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182645F3">
      <w:pPr>
        <w:rPr>
          <w:color w:val="auto"/>
          <w:highlight w:val="none"/>
        </w:rPr>
      </w:pPr>
    </w:p>
    <w:p w14:paraId="7EA47379">
      <w:pPr>
        <w:rPr>
          <w:rFonts w:eastAsia="黑体"/>
          <w:color w:val="auto"/>
          <w:sz w:val="44"/>
          <w:szCs w:val="44"/>
          <w:highlight w:val="none"/>
        </w:rPr>
      </w:pPr>
      <w:r>
        <w:rPr>
          <w:rFonts w:eastAsia="黑体"/>
          <w:color w:val="auto"/>
          <w:sz w:val="44"/>
          <w:szCs w:val="44"/>
          <w:highlight w:val="none"/>
        </w:rPr>
        <w:br w:type="page"/>
      </w:r>
    </w:p>
    <w:p w14:paraId="616487B7">
      <w:pPr>
        <w:rPr>
          <w:rFonts w:eastAsia="黑体"/>
          <w:color w:val="auto"/>
          <w:sz w:val="44"/>
          <w:szCs w:val="44"/>
          <w:highlight w:val="none"/>
        </w:rPr>
      </w:pPr>
    </w:p>
    <w:p w14:paraId="76CE3144">
      <w:pPr>
        <w:rPr>
          <w:rFonts w:eastAsia="黑体"/>
          <w:color w:val="auto"/>
          <w:sz w:val="44"/>
          <w:szCs w:val="44"/>
          <w:highlight w:val="none"/>
        </w:rPr>
      </w:pPr>
    </w:p>
    <w:p w14:paraId="61A20C86">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7BDC382B">
      <w:pPr>
        <w:ind w:firstLine="640" w:firstLineChars="200"/>
        <w:rPr>
          <w:rFonts w:hint="eastAsia" w:ascii="仿宋_GB2312" w:hAnsi="仿宋_GB2312" w:eastAsia="仿宋_GB2312" w:cs="仿宋_GB2312"/>
          <w:color w:val="auto"/>
          <w:sz w:val="32"/>
          <w:szCs w:val="32"/>
          <w:highlight w:val="none"/>
          <w:lang w:val="en-US" w:eastAsia="zh-CN"/>
        </w:rPr>
      </w:pPr>
    </w:p>
    <w:p w14:paraId="5311004F">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41B75DAC">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381395DB">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16D62A1B">
      <w:pPr>
        <w:ind w:firstLine="880" w:firstLineChars="200"/>
        <w:jc w:val="both"/>
        <w:rPr>
          <w:rFonts w:eastAsia="黑体"/>
          <w:color w:val="auto"/>
          <w:sz w:val="44"/>
          <w:szCs w:val="44"/>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399"/>
    <w:p w14:paraId="603A96E7">
      <w:pPr>
        <w:pStyle w:val="4"/>
        <w:adjustRightInd w:val="0"/>
        <w:snapToGrid w:val="0"/>
        <w:spacing w:beforeLines="0" w:line="400" w:lineRule="exact"/>
        <w:jc w:val="center"/>
        <w:rPr>
          <w:rFonts w:hint="eastAsia" w:ascii="黑体" w:hAnsi="黑体" w:eastAsia="黑体"/>
          <w:color w:val="auto"/>
          <w:sz w:val="28"/>
          <w:szCs w:val="28"/>
          <w:highlight w:val="none"/>
        </w:rPr>
      </w:pPr>
      <w:bookmarkStart w:id="400" w:name="_Toc22209"/>
    </w:p>
    <w:p w14:paraId="6BD6C5DD">
      <w:pPr>
        <w:pStyle w:val="4"/>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400"/>
    </w:p>
    <w:p w14:paraId="692FE3BD">
      <w:pPr>
        <w:pStyle w:val="4"/>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0D30F01D">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193E15C6">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690CF1DA">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24E776DD">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390BF35">
      <w:pPr>
        <w:spacing w:beforeLines="0" w:line="400" w:lineRule="exact"/>
        <w:rPr>
          <w:rFonts w:hint="default" w:eastAsia="宋体"/>
          <w:color w:val="auto"/>
          <w:highlight w:val="none"/>
          <w:lang w:val="en-US" w:eastAsia="zh-CN"/>
        </w:rPr>
      </w:pPr>
    </w:p>
    <w:p w14:paraId="6B0A98EA">
      <w:pPr>
        <w:pStyle w:val="24"/>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6883AE5A">
      <w:pPr>
        <w:numPr>
          <w:ilvl w:val="0"/>
          <w:numId w:val="1"/>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4AD05609">
      <w:pPr>
        <w:pStyle w:val="24"/>
        <w:numPr>
          <w:ilvl w:val="0"/>
          <w:numId w:val="2"/>
        </w:numPr>
        <w:adjustRightInd w:val="0"/>
        <w:snapToGrid w:val="0"/>
        <w:spacing w:before="0" w:beforeLines="0" w:after="0" w:line="400" w:lineRule="exact"/>
        <w:ind w:left="0" w:leftChars="0" w:firstLine="48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299CEB1B">
      <w:pPr>
        <w:pStyle w:val="24"/>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69CD7E78">
      <w:pPr>
        <w:pStyle w:val="24"/>
        <w:adjustRightInd w:val="0"/>
        <w:snapToGrid w:val="0"/>
        <w:spacing w:before="0" w:beforeLines="0" w:after="0" w:line="400" w:lineRule="exact"/>
        <w:ind w:left="0" w:leftChars="0" w:firstLine="48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7DB63367">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38AFE44D">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5AB5F2B5">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5946B024">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4D4422DB">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32FBE24B">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5A3B8932">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32E278FB">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39A173DC">
      <w:pPr>
        <w:pStyle w:val="79"/>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691E722B">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277D579">
      <w:pPr>
        <w:pStyle w:val="79"/>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443DC53D">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5BFFC7C6">
      <w:pPr>
        <w:pStyle w:val="79"/>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227B4D74">
      <w:pPr>
        <w:pStyle w:val="79"/>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42761423">
      <w:pPr>
        <w:pStyle w:val="79"/>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797FA8C5">
      <w:pPr>
        <w:pStyle w:val="79"/>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092B70C7">
      <w:pPr>
        <w:pStyle w:val="79"/>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03177EE8">
      <w:pPr>
        <w:pStyle w:val="79"/>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15D16537">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0B37E5D">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75650C3">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AE1989D">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49390E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62B36BD6">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C6AEC7B">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22680A58">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EFA9F91">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7A309FBE">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1D15FDD5">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1523D985">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35021389">
      <w:pPr>
        <w:pStyle w:val="79"/>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2C951E8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640EB17B">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209E8E50">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305E783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26D0FDD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71C2ADD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21B2EAAF">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750BF6F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5471FFFE">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10D93337">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107F7B2C">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45F22AD7">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72D9CEF8">
      <w:pPr>
        <w:pStyle w:val="79"/>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49E59B22">
      <w:pPr>
        <w:pStyle w:val="79"/>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5A252DFB">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8C94CF8">
      <w:pPr>
        <w:pStyle w:val="79"/>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6DD1AE67">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4B4B1036">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F9FEDA5">
      <w:pPr>
        <w:numPr>
          <w:ilvl w:val="0"/>
          <w:numId w:val="1"/>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0748DF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100BB11">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07FDFC3D">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690AD270">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38D4B7D4">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7FFFB4B6">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51B866FE">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21D57501">
      <w:pPr>
        <w:pStyle w:val="792"/>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10E33036">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134AFDAB">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7E8B42F5">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605508AB">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4EA568F2">
      <w:pPr>
        <w:numPr>
          <w:ilvl w:val="0"/>
          <w:numId w:val="1"/>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42A1049E">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809E36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51926EBF">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4F16A36">
      <w:pPr>
        <w:pStyle w:val="79"/>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0E2D856C">
      <w:pPr>
        <w:pStyle w:val="79"/>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034A304B">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36B22549">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42163252">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62B1141F">
      <w:pPr>
        <w:numPr>
          <w:ilvl w:val="0"/>
          <w:numId w:val="1"/>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35EEB3ED">
      <w:pPr>
        <w:numPr>
          <w:ilvl w:val="0"/>
          <w:numId w:val="3"/>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3EA93E3D">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0D8D5FD6">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E3725F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803B8A6">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640A3EA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BD34FAF">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5E1B47A1">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89EA840">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47FF1094">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3AC852D5">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0C3A6C4A">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13EFBE08">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42968403">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796CFB8F">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7AC5F489">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126FDE3A">
      <w:pPr>
        <w:pStyle w:val="79"/>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F73583B">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1667FC31">
      <w:pPr>
        <w:numPr>
          <w:ilvl w:val="0"/>
          <w:numId w:val="1"/>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032F7A7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AFCA7A7">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4C0E99DA">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1C385165">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3AEBF082">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08916A5C">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77751DC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05BBA7B6">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3E60C8EE">
      <w:pPr>
        <w:pStyle w:val="79"/>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8E6B096">
      <w:pPr>
        <w:numPr>
          <w:ilvl w:val="0"/>
          <w:numId w:val="1"/>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21770267">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4CB74CE8">
      <w:pPr>
        <w:numPr>
          <w:ilvl w:val="0"/>
          <w:numId w:val="1"/>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6C9191C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4BCAD61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D890301">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0C42D95C">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0B811AC8">
      <w:pPr>
        <w:pStyle w:val="792"/>
        <w:spacing w:beforeLines="0" w:line="400" w:lineRule="exact"/>
        <w:rPr>
          <w:color w:val="auto"/>
          <w:highlight w:val="none"/>
        </w:rPr>
      </w:pPr>
    </w:p>
    <w:p w14:paraId="0B1D678B">
      <w:pPr>
        <w:pStyle w:val="4"/>
        <w:spacing w:beforeLines="0" w:line="400" w:lineRule="exact"/>
        <w:rPr>
          <w:rFonts w:hint="eastAsia" w:ascii="宋体" w:hAnsi="宋体" w:cs="Times New Roman"/>
          <w:b w:val="0"/>
          <w:bCs w:val="0"/>
          <w:color w:val="auto"/>
          <w:sz w:val="21"/>
          <w:szCs w:val="21"/>
          <w:highlight w:val="none"/>
          <w:lang w:val="en-US" w:eastAsia="zh-CN"/>
        </w:rPr>
      </w:pPr>
      <w:r>
        <w:rPr>
          <w:rFonts w:hint="default"/>
          <w:color w:val="auto"/>
          <w:highlight w:val="none"/>
          <w:lang w:val="en"/>
        </w:rPr>
        <w:t xml:space="preserve">   </w:t>
      </w:r>
    </w:p>
    <w:p w14:paraId="0DA30128">
      <w:pPr>
        <w:rPr>
          <w:rFonts w:hint="eastAsia"/>
          <w:color w:val="auto"/>
          <w:highlight w:val="none"/>
        </w:rPr>
      </w:pPr>
      <w:r>
        <w:rPr>
          <w:rFonts w:hint="eastAsia"/>
          <w:color w:val="auto"/>
          <w:highlight w:val="none"/>
        </w:rPr>
        <w:br w:type="page"/>
      </w:r>
    </w:p>
    <w:p w14:paraId="47BBEFF6">
      <w:pPr>
        <w:pStyle w:val="792"/>
        <w:rPr>
          <w:rFonts w:hint="eastAsia"/>
          <w:color w:val="auto"/>
          <w:highlight w:val="none"/>
        </w:rPr>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92238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7D60720">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4095" w:type="dxa"/>
            <w:gridSpan w:val="2"/>
            <w:tcBorders>
              <w:left w:val="single" w:color="auto" w:sz="2" w:space="0"/>
              <w:bottom w:val="single" w:color="auto" w:sz="2" w:space="0"/>
            </w:tcBorders>
            <w:vAlign w:val="center"/>
          </w:tcPr>
          <w:p w14:paraId="2ED92805">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64750A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647793C">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7452249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3C74F9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2116" w:type="dxa"/>
            <w:tcBorders>
              <w:top w:val="single" w:color="auto" w:sz="2" w:space="0"/>
              <w:left w:val="single" w:color="auto" w:sz="2" w:space="0"/>
              <w:bottom w:val="single" w:color="auto" w:sz="2" w:space="0"/>
            </w:tcBorders>
            <w:vAlign w:val="center"/>
          </w:tcPr>
          <w:p w14:paraId="5922EEA2">
            <w:pPr>
              <w:adjustRightInd w:val="0"/>
              <w:snapToGrid w:val="0"/>
              <w:spacing w:line="300" w:lineRule="exact"/>
              <w:jc w:val="center"/>
              <w:rPr>
                <w:color w:val="auto"/>
                <w:spacing w:val="20"/>
                <w:szCs w:val="21"/>
                <w:highlight w:val="none"/>
              </w:rPr>
            </w:pPr>
          </w:p>
        </w:tc>
      </w:tr>
      <w:tr w14:paraId="40B330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7C35AA63">
            <w:pPr>
              <w:adjustRightInd w:val="0"/>
              <w:snapToGrid w:val="0"/>
              <w:spacing w:line="300" w:lineRule="exact"/>
              <w:jc w:val="center"/>
              <w:rPr>
                <w:color w:val="auto"/>
                <w:szCs w:val="21"/>
                <w:highlight w:val="none"/>
              </w:rPr>
            </w:pPr>
            <w:r>
              <w:rPr>
                <w:color w:val="auto"/>
                <w:szCs w:val="21"/>
                <w:highlight w:val="none"/>
              </w:rPr>
              <w:t>法定代表人</w:t>
            </w:r>
          </w:p>
          <w:p w14:paraId="4B46819A">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412" w:type="dxa"/>
            <w:vMerge w:val="restart"/>
            <w:tcBorders>
              <w:top w:val="single" w:color="auto" w:sz="2" w:space="0"/>
              <w:left w:val="single" w:color="auto" w:sz="2" w:space="0"/>
              <w:right w:val="single" w:color="auto" w:sz="2" w:space="0"/>
            </w:tcBorders>
            <w:vAlign w:val="center"/>
          </w:tcPr>
          <w:p w14:paraId="2020A68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right w:val="single" w:color="auto" w:sz="2" w:space="0"/>
            </w:tcBorders>
            <w:vAlign w:val="center"/>
          </w:tcPr>
          <w:p w14:paraId="350A24B7">
            <w:pPr>
              <w:adjustRightInd w:val="0"/>
              <w:snapToGrid w:val="0"/>
              <w:spacing w:line="300" w:lineRule="exact"/>
              <w:jc w:val="center"/>
              <w:rPr>
                <w:color w:val="auto"/>
                <w:szCs w:val="21"/>
                <w:highlight w:val="none"/>
              </w:rPr>
            </w:pPr>
            <w:r>
              <w:rPr>
                <w:color w:val="auto"/>
                <w:szCs w:val="21"/>
                <w:highlight w:val="none"/>
              </w:rPr>
              <w:t>法定代表人</w:t>
            </w:r>
          </w:p>
          <w:p w14:paraId="3E688193">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116" w:type="dxa"/>
            <w:tcBorders>
              <w:top w:val="single" w:color="auto" w:sz="2" w:space="0"/>
              <w:left w:val="single" w:color="auto" w:sz="2" w:space="0"/>
              <w:bottom w:val="single" w:color="auto" w:sz="2" w:space="0"/>
            </w:tcBorders>
            <w:vAlign w:val="center"/>
          </w:tcPr>
          <w:p w14:paraId="661B54A2">
            <w:pPr>
              <w:adjustRightInd w:val="0"/>
              <w:snapToGrid w:val="0"/>
              <w:spacing w:line="300" w:lineRule="exact"/>
              <w:jc w:val="center"/>
              <w:rPr>
                <w:color w:val="auto"/>
                <w:szCs w:val="21"/>
                <w:highlight w:val="none"/>
              </w:rPr>
            </w:pPr>
          </w:p>
        </w:tc>
      </w:tr>
      <w:tr w14:paraId="16D3BB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CFE57FE">
            <w:pPr>
              <w:adjustRightInd w:val="0"/>
              <w:snapToGrid w:val="0"/>
              <w:spacing w:line="300" w:lineRule="exact"/>
              <w:jc w:val="center"/>
              <w:rPr>
                <w:color w:val="auto"/>
                <w:szCs w:val="21"/>
                <w:highlight w:val="none"/>
              </w:rPr>
            </w:pPr>
          </w:p>
        </w:tc>
        <w:tc>
          <w:tcPr>
            <w:tcW w:w="2412" w:type="dxa"/>
            <w:vMerge w:val="continue"/>
            <w:tcBorders>
              <w:left w:val="single" w:color="auto" w:sz="2" w:space="0"/>
              <w:bottom w:val="single" w:color="auto" w:sz="2" w:space="0"/>
              <w:right w:val="single" w:color="auto" w:sz="2" w:space="0"/>
            </w:tcBorders>
            <w:vAlign w:val="center"/>
          </w:tcPr>
          <w:p w14:paraId="5F627DD0">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98C987C">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14:paraId="43BA4B44">
            <w:pPr>
              <w:adjustRightInd w:val="0"/>
              <w:snapToGrid w:val="0"/>
              <w:spacing w:line="300" w:lineRule="exact"/>
              <w:jc w:val="center"/>
              <w:rPr>
                <w:color w:val="auto"/>
                <w:spacing w:val="20"/>
                <w:szCs w:val="21"/>
                <w:highlight w:val="none"/>
              </w:rPr>
            </w:pPr>
          </w:p>
        </w:tc>
      </w:tr>
      <w:tr w14:paraId="4026EF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D5E4B5">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A78B66E">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063DC4F">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2116" w:type="dxa"/>
            <w:tcBorders>
              <w:top w:val="single" w:color="auto" w:sz="2" w:space="0"/>
              <w:left w:val="single" w:color="auto" w:sz="2" w:space="0"/>
              <w:bottom w:val="single" w:color="auto" w:sz="2" w:space="0"/>
            </w:tcBorders>
            <w:vAlign w:val="center"/>
          </w:tcPr>
          <w:p w14:paraId="67949E8B">
            <w:pPr>
              <w:adjustRightInd w:val="0"/>
              <w:snapToGrid w:val="0"/>
              <w:spacing w:line="300" w:lineRule="exact"/>
              <w:jc w:val="center"/>
              <w:rPr>
                <w:color w:val="auto"/>
                <w:spacing w:val="20"/>
                <w:szCs w:val="21"/>
                <w:highlight w:val="none"/>
              </w:rPr>
            </w:pPr>
          </w:p>
        </w:tc>
      </w:tr>
      <w:tr w14:paraId="20DA7A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6BE2AB">
            <w:pPr>
              <w:adjustRightInd w:val="0"/>
              <w:snapToGrid w:val="0"/>
              <w:spacing w:line="300" w:lineRule="exact"/>
              <w:jc w:val="center"/>
              <w:rPr>
                <w:color w:val="auto"/>
                <w:szCs w:val="21"/>
                <w:highlight w:val="none"/>
              </w:rPr>
            </w:pPr>
            <w:r>
              <w:rPr>
                <w:color w:val="auto"/>
                <w:szCs w:val="21"/>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D2307F8">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6E3F7E6">
            <w:pPr>
              <w:adjustRightInd w:val="0"/>
              <w:snapToGrid w:val="0"/>
              <w:spacing w:line="300" w:lineRule="exact"/>
              <w:jc w:val="center"/>
              <w:rPr>
                <w:color w:val="auto"/>
                <w:szCs w:val="21"/>
                <w:highlight w:val="none"/>
              </w:rPr>
            </w:pPr>
            <w:r>
              <w:rPr>
                <w:color w:val="auto"/>
                <w:szCs w:val="21"/>
                <w:highlight w:val="none"/>
              </w:rPr>
              <w:t>联 系 人</w:t>
            </w:r>
          </w:p>
        </w:tc>
        <w:tc>
          <w:tcPr>
            <w:tcW w:w="2116" w:type="dxa"/>
            <w:tcBorders>
              <w:top w:val="single" w:color="auto" w:sz="2" w:space="0"/>
              <w:left w:val="single" w:color="auto" w:sz="2" w:space="0"/>
              <w:bottom w:val="single" w:color="auto" w:sz="2" w:space="0"/>
            </w:tcBorders>
            <w:vAlign w:val="center"/>
          </w:tcPr>
          <w:p w14:paraId="28598F6B">
            <w:pPr>
              <w:adjustRightInd w:val="0"/>
              <w:snapToGrid w:val="0"/>
              <w:spacing w:line="300" w:lineRule="exact"/>
              <w:jc w:val="center"/>
              <w:rPr>
                <w:color w:val="auto"/>
                <w:spacing w:val="20"/>
                <w:szCs w:val="21"/>
                <w:highlight w:val="none"/>
              </w:rPr>
            </w:pPr>
          </w:p>
        </w:tc>
      </w:tr>
      <w:tr w14:paraId="301B2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A0F8DC">
            <w:pPr>
              <w:adjustRightInd w:val="0"/>
              <w:snapToGrid w:val="0"/>
              <w:spacing w:line="300" w:lineRule="exact"/>
              <w:jc w:val="center"/>
              <w:rPr>
                <w:color w:val="auto"/>
                <w:szCs w:val="21"/>
                <w:highlight w:val="none"/>
              </w:rPr>
            </w:pPr>
            <w:r>
              <w:rPr>
                <w:color w:val="auto"/>
                <w:szCs w:val="21"/>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4FFED9A">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C6DE2B2">
            <w:pPr>
              <w:adjustRightInd w:val="0"/>
              <w:snapToGrid w:val="0"/>
              <w:spacing w:line="300" w:lineRule="exact"/>
              <w:jc w:val="center"/>
              <w:rPr>
                <w:color w:val="auto"/>
                <w:szCs w:val="21"/>
                <w:highlight w:val="none"/>
              </w:rPr>
            </w:pPr>
            <w:r>
              <w:rPr>
                <w:color w:val="auto"/>
                <w:szCs w:val="21"/>
                <w:highlight w:val="none"/>
              </w:rPr>
              <w:t>联系电话</w:t>
            </w:r>
          </w:p>
        </w:tc>
        <w:tc>
          <w:tcPr>
            <w:tcW w:w="2116" w:type="dxa"/>
            <w:tcBorders>
              <w:top w:val="single" w:color="auto" w:sz="2" w:space="0"/>
              <w:left w:val="single" w:color="auto" w:sz="2" w:space="0"/>
              <w:bottom w:val="single" w:color="auto" w:sz="2" w:space="0"/>
            </w:tcBorders>
            <w:vAlign w:val="center"/>
          </w:tcPr>
          <w:p w14:paraId="3768F98D">
            <w:pPr>
              <w:adjustRightInd w:val="0"/>
              <w:snapToGrid w:val="0"/>
              <w:spacing w:line="300" w:lineRule="exact"/>
              <w:jc w:val="center"/>
              <w:rPr>
                <w:color w:val="auto"/>
                <w:spacing w:val="20"/>
                <w:szCs w:val="21"/>
                <w:highlight w:val="none"/>
              </w:rPr>
            </w:pPr>
          </w:p>
        </w:tc>
      </w:tr>
      <w:tr w14:paraId="71863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1A0137">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FEF1FD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32C0ED5">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399E4FD">
            <w:pPr>
              <w:adjustRightInd w:val="0"/>
              <w:snapToGrid w:val="0"/>
              <w:spacing w:line="300" w:lineRule="exact"/>
              <w:jc w:val="center"/>
              <w:rPr>
                <w:color w:val="auto"/>
                <w:spacing w:val="20"/>
                <w:szCs w:val="21"/>
                <w:highlight w:val="none"/>
              </w:rPr>
            </w:pPr>
          </w:p>
        </w:tc>
      </w:tr>
      <w:tr w14:paraId="3B797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818B32">
            <w:pPr>
              <w:adjustRightInd w:val="0"/>
              <w:snapToGrid w:val="0"/>
              <w:spacing w:line="300" w:lineRule="exact"/>
              <w:jc w:val="center"/>
              <w:rPr>
                <w:color w:val="auto"/>
                <w:szCs w:val="21"/>
                <w:highlight w:val="none"/>
              </w:rPr>
            </w:pPr>
            <w:r>
              <w:rPr>
                <w:color w:val="auto"/>
                <w:szCs w:val="21"/>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C694054">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80B1E73">
            <w:pPr>
              <w:adjustRightInd w:val="0"/>
              <w:snapToGrid w:val="0"/>
              <w:spacing w:line="300" w:lineRule="exact"/>
              <w:jc w:val="center"/>
              <w:rPr>
                <w:color w:val="auto"/>
                <w:szCs w:val="21"/>
                <w:highlight w:val="none"/>
              </w:rPr>
            </w:pPr>
            <w:r>
              <w:rPr>
                <w:color w:val="auto"/>
                <w:szCs w:val="21"/>
                <w:highlight w:val="none"/>
              </w:rPr>
              <w:t>邮政编码</w:t>
            </w:r>
          </w:p>
        </w:tc>
        <w:tc>
          <w:tcPr>
            <w:tcW w:w="2116" w:type="dxa"/>
            <w:tcBorders>
              <w:top w:val="single" w:color="auto" w:sz="2" w:space="0"/>
              <w:left w:val="single" w:color="auto" w:sz="2" w:space="0"/>
              <w:bottom w:val="single" w:color="auto" w:sz="2" w:space="0"/>
            </w:tcBorders>
            <w:vAlign w:val="center"/>
          </w:tcPr>
          <w:p w14:paraId="3C15726A">
            <w:pPr>
              <w:adjustRightInd w:val="0"/>
              <w:snapToGrid w:val="0"/>
              <w:spacing w:line="300" w:lineRule="exact"/>
              <w:jc w:val="center"/>
              <w:rPr>
                <w:color w:val="auto"/>
                <w:spacing w:val="20"/>
                <w:szCs w:val="21"/>
                <w:highlight w:val="none"/>
              </w:rPr>
            </w:pPr>
          </w:p>
        </w:tc>
      </w:tr>
      <w:tr w14:paraId="27361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B2FE01">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4EA2C8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1C5837A">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116" w:type="dxa"/>
            <w:tcBorders>
              <w:top w:val="single" w:color="auto" w:sz="2" w:space="0"/>
              <w:left w:val="single" w:color="auto" w:sz="2" w:space="0"/>
              <w:bottom w:val="single" w:color="auto" w:sz="2" w:space="0"/>
            </w:tcBorders>
            <w:vAlign w:val="center"/>
          </w:tcPr>
          <w:p w14:paraId="5B13E44A">
            <w:pPr>
              <w:adjustRightInd w:val="0"/>
              <w:snapToGrid w:val="0"/>
              <w:spacing w:line="300" w:lineRule="exact"/>
              <w:jc w:val="center"/>
              <w:rPr>
                <w:color w:val="auto"/>
                <w:spacing w:val="20"/>
                <w:szCs w:val="21"/>
                <w:highlight w:val="none"/>
              </w:rPr>
            </w:pPr>
          </w:p>
        </w:tc>
      </w:tr>
      <w:tr w14:paraId="25E79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74E742">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56A4E2F">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9144EE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E774AE9">
            <w:pPr>
              <w:adjustRightInd w:val="0"/>
              <w:snapToGrid w:val="0"/>
              <w:spacing w:line="300" w:lineRule="exact"/>
              <w:jc w:val="center"/>
              <w:rPr>
                <w:color w:val="auto"/>
                <w:spacing w:val="20"/>
                <w:szCs w:val="21"/>
                <w:highlight w:val="none"/>
              </w:rPr>
            </w:pPr>
          </w:p>
        </w:tc>
      </w:tr>
      <w:tr w14:paraId="76F587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1D32F66">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0E0759B9">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563A39">
            <w:pPr>
              <w:adjustRightInd w:val="0"/>
              <w:snapToGrid w:val="0"/>
              <w:spacing w:line="300" w:lineRule="exact"/>
              <w:jc w:val="center"/>
              <w:rPr>
                <w:color w:val="auto"/>
                <w:szCs w:val="21"/>
                <w:highlight w:val="none"/>
              </w:rPr>
            </w:pPr>
            <w:r>
              <w:rPr>
                <w:color w:val="auto"/>
                <w:szCs w:val="21"/>
                <w:highlight w:val="none"/>
              </w:rPr>
              <w:t>开户名称</w:t>
            </w:r>
          </w:p>
        </w:tc>
        <w:tc>
          <w:tcPr>
            <w:tcW w:w="2116" w:type="dxa"/>
            <w:tcBorders>
              <w:top w:val="single" w:color="auto" w:sz="2" w:space="0"/>
              <w:left w:val="single" w:color="auto" w:sz="2" w:space="0"/>
              <w:bottom w:val="single" w:color="auto" w:sz="2" w:space="0"/>
            </w:tcBorders>
            <w:vAlign w:val="center"/>
          </w:tcPr>
          <w:p w14:paraId="3A3FEB93">
            <w:pPr>
              <w:adjustRightInd w:val="0"/>
              <w:snapToGrid w:val="0"/>
              <w:spacing w:line="300" w:lineRule="exact"/>
              <w:jc w:val="center"/>
              <w:rPr>
                <w:color w:val="auto"/>
                <w:spacing w:val="20"/>
                <w:szCs w:val="21"/>
                <w:highlight w:val="none"/>
              </w:rPr>
            </w:pPr>
          </w:p>
        </w:tc>
      </w:tr>
      <w:tr w14:paraId="1BFFED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83B9D9">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3EEF945">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717408">
            <w:pPr>
              <w:adjustRightInd w:val="0"/>
              <w:snapToGrid w:val="0"/>
              <w:spacing w:line="300" w:lineRule="exact"/>
              <w:jc w:val="center"/>
              <w:rPr>
                <w:color w:val="auto"/>
                <w:szCs w:val="21"/>
                <w:highlight w:val="none"/>
              </w:rPr>
            </w:pPr>
            <w:r>
              <w:rPr>
                <w:color w:val="auto"/>
                <w:szCs w:val="21"/>
                <w:highlight w:val="none"/>
              </w:rPr>
              <w:t>开户银行</w:t>
            </w:r>
          </w:p>
        </w:tc>
        <w:tc>
          <w:tcPr>
            <w:tcW w:w="2116" w:type="dxa"/>
            <w:tcBorders>
              <w:top w:val="single" w:color="auto" w:sz="2" w:space="0"/>
              <w:left w:val="single" w:color="auto" w:sz="2" w:space="0"/>
              <w:bottom w:val="single" w:color="auto" w:sz="2" w:space="0"/>
            </w:tcBorders>
            <w:vAlign w:val="center"/>
          </w:tcPr>
          <w:p w14:paraId="59618FFF">
            <w:pPr>
              <w:adjustRightInd w:val="0"/>
              <w:snapToGrid w:val="0"/>
              <w:spacing w:line="300" w:lineRule="exact"/>
              <w:jc w:val="center"/>
              <w:rPr>
                <w:color w:val="auto"/>
                <w:spacing w:val="20"/>
                <w:szCs w:val="21"/>
                <w:highlight w:val="none"/>
              </w:rPr>
            </w:pPr>
          </w:p>
        </w:tc>
      </w:tr>
      <w:tr w14:paraId="6771F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C61A2D">
            <w:pPr>
              <w:adjustRightInd w:val="0"/>
              <w:snapToGrid w:val="0"/>
              <w:spacing w:line="300" w:lineRule="exact"/>
              <w:jc w:val="center"/>
              <w:rPr>
                <w:color w:val="auto"/>
                <w:szCs w:val="21"/>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87FCB16">
            <w:pPr>
              <w:adjustRightInd w:val="0"/>
              <w:snapToGrid w:val="0"/>
              <w:spacing w:line="300" w:lineRule="exact"/>
              <w:jc w:val="center"/>
              <w:rPr>
                <w:color w:val="auto"/>
                <w:szCs w:val="21"/>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2B5F1EE">
            <w:pPr>
              <w:adjustRightInd w:val="0"/>
              <w:snapToGrid w:val="0"/>
              <w:spacing w:line="300" w:lineRule="exact"/>
              <w:jc w:val="center"/>
              <w:rPr>
                <w:color w:val="auto"/>
                <w:szCs w:val="21"/>
                <w:highlight w:val="none"/>
              </w:rPr>
            </w:pPr>
            <w:r>
              <w:rPr>
                <w:color w:val="auto"/>
                <w:szCs w:val="21"/>
                <w:highlight w:val="none"/>
              </w:rPr>
              <w:t>银行账号</w:t>
            </w:r>
          </w:p>
        </w:tc>
        <w:tc>
          <w:tcPr>
            <w:tcW w:w="2116" w:type="dxa"/>
            <w:tcBorders>
              <w:top w:val="single" w:color="auto" w:sz="2" w:space="0"/>
              <w:left w:val="single" w:color="auto" w:sz="2" w:space="0"/>
              <w:bottom w:val="single" w:color="auto" w:sz="2" w:space="0"/>
            </w:tcBorders>
            <w:vAlign w:val="center"/>
          </w:tcPr>
          <w:p w14:paraId="79C3CC7D">
            <w:pPr>
              <w:adjustRightInd w:val="0"/>
              <w:snapToGrid w:val="0"/>
              <w:spacing w:line="300" w:lineRule="exact"/>
              <w:jc w:val="center"/>
              <w:rPr>
                <w:color w:val="auto"/>
                <w:spacing w:val="20"/>
                <w:szCs w:val="21"/>
                <w:highlight w:val="none"/>
              </w:rPr>
            </w:pPr>
          </w:p>
        </w:tc>
      </w:tr>
      <w:tr w14:paraId="17559F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51B9E5F">
            <w:pPr>
              <w:pStyle w:val="24"/>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1361F33E">
      <w:pPr>
        <w:pStyle w:val="4"/>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401" w:name="_Toc27624"/>
      <w:r>
        <w:rPr>
          <w:rFonts w:hint="eastAsia" w:ascii="黑体" w:hAnsi="黑体" w:eastAsia="黑体"/>
          <w:b w:val="0"/>
          <w:bCs w:val="0"/>
          <w:color w:val="auto"/>
          <w:sz w:val="28"/>
          <w:szCs w:val="28"/>
          <w:highlight w:val="none"/>
        </w:rPr>
        <w:t>第二节 政府采购合同通用条款</w:t>
      </w:r>
      <w:bookmarkEnd w:id="401"/>
    </w:p>
    <w:p w14:paraId="305D7986">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58D2CDD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5BFB01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152ACF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57DE3C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1D64BC37">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61F2E781">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57726640">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2368D9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6C99EF1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4591CEE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28601092">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22BE3C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6B799978">
      <w:pPr>
        <w:numPr>
          <w:ilvl w:val="0"/>
          <w:numId w:val="4"/>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764BC7F7">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78402294">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31AA318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2659488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0B2970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E568FA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6F6C062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40225F27">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1A6AC3D5">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270B6E4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00AA9F91">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2F77F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320A6D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65DF0E6A">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w:t>
      </w:r>
      <w:r>
        <w:rPr>
          <w:rFonts w:hint="eastAsia" w:ascii="宋体" w:hAnsi="宋体" w:cs="宋体"/>
          <w:color w:val="auto"/>
          <w:sz w:val="21"/>
          <w:szCs w:val="21"/>
          <w:highlight w:val="none"/>
          <w:lang w:eastAsia="zh-CN"/>
        </w:rPr>
        <w:t>合同价款</w:t>
      </w:r>
      <w:r>
        <w:rPr>
          <w:rFonts w:hint="eastAsia" w:ascii="宋体" w:hAnsi="宋体" w:cs="宋体"/>
          <w:color w:val="auto"/>
          <w:sz w:val="21"/>
          <w:szCs w:val="21"/>
          <w:highlight w:val="none"/>
        </w:rPr>
        <w:t>。</w:t>
      </w:r>
    </w:p>
    <w:p w14:paraId="35AA2EED">
      <w:pPr>
        <w:pStyle w:val="23"/>
        <w:spacing w:after="0" w:line="400" w:lineRule="exact"/>
        <w:ind w:firstLine="369" w:firstLineChars="176"/>
        <w:rPr>
          <w:rFonts w:ascii="宋体" w:hAnsi="宋体" w:cs="宋体"/>
          <w:color w:val="auto"/>
          <w:sz w:val="21"/>
          <w:szCs w:val="21"/>
          <w:highlight w:val="none"/>
        </w:rPr>
      </w:pPr>
      <w:r>
        <w:rPr>
          <w:rFonts w:hint="eastAsia" w:ascii="宋体" w:hAnsi="宋体"/>
          <w:color w:val="auto"/>
          <w:sz w:val="21"/>
          <w:szCs w:val="21"/>
          <w:highlight w:val="none"/>
          <w:lang w:eastAsia="zh-CN"/>
        </w:rPr>
        <w:t>5</w:t>
      </w:r>
      <w:r>
        <w:rPr>
          <w:rFonts w:hint="eastAsia" w:ascii="宋体" w:hAnsi="宋体"/>
          <w:color w:val="auto"/>
          <w:sz w:val="21"/>
          <w:szCs w:val="21"/>
          <w:highlight w:val="none"/>
        </w:rPr>
        <w:t>.</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cs="宋体"/>
          <w:b w:val="0"/>
          <w:bCs w:val="0"/>
          <w:color w:val="auto"/>
          <w:sz w:val="21"/>
          <w:szCs w:val="21"/>
          <w:highlight w:val="none"/>
          <w:lang w:eastAsia="zh-CN"/>
        </w:rPr>
        <w:t>约定应</w:t>
      </w:r>
      <w:r>
        <w:rPr>
          <w:rFonts w:hint="eastAsia" w:ascii="宋体" w:hAnsi="宋体" w:cs="宋体"/>
          <w:color w:val="auto"/>
          <w:sz w:val="21"/>
          <w:szCs w:val="21"/>
          <w:highlight w:val="none"/>
        </w:rPr>
        <w:t>由乙方承担的其他义务和责任。</w:t>
      </w:r>
    </w:p>
    <w:p w14:paraId="21709F8B">
      <w:pPr>
        <w:numPr>
          <w:ilvl w:val="0"/>
          <w:numId w:val="5"/>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5AE3FA7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258636B0">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25D62">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7E22D35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5AC28E3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422B967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1D4B20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3A1B879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5FC41877">
      <w:pPr>
        <w:pStyle w:val="79"/>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2548A28F">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39DD594B">
      <w:pPr>
        <w:pStyle w:val="32"/>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0D15690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6BB898AD">
      <w:pPr>
        <w:pStyle w:val="32"/>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3930CB0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C863E6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06116B9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27F797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A0ABA6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B032D4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A4F6BB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20908BFA">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7EF65D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43B3DE1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0F3F046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4B6301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5F58098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385D1F4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402"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402"/>
      <w:r>
        <w:rPr>
          <w:rFonts w:hint="eastAsia" w:ascii="宋体" w:hAnsi="宋体"/>
          <w:color w:val="auto"/>
          <w:szCs w:val="21"/>
          <w:highlight w:val="none"/>
        </w:rPr>
        <w:t>。</w:t>
      </w:r>
    </w:p>
    <w:p w14:paraId="582259F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5CFD1FEF">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0314E9EB">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0558FA45">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1D04F5F">
      <w:pPr>
        <w:pStyle w:val="4"/>
        <w:spacing w:line="400" w:lineRule="exact"/>
        <w:ind w:left="428" w:leftChars="200" w:hanging="8" w:hangingChars="4"/>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2CC70062">
      <w:pPr>
        <w:pStyle w:val="23"/>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13E17E2E">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4A7C5B0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2FC3D6FE">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4E15A09B">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5B91449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3D6A54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723508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E27B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68B6FBBB">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7BC65F76">
      <w:pPr>
        <w:pStyle w:val="7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34EFDBF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921432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41B0DAE4">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0D7A2BB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05CFAAB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3E12848A">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7A5ED36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1465B51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75E7A95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A6CF78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6CC52874">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757D7369">
      <w:pPr>
        <w:numPr>
          <w:ilvl w:val="0"/>
          <w:numId w:val="6"/>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3025B128">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1D4290E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E333753">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1C9AD78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527E3241">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36ACE737">
      <w:pPr>
        <w:pStyle w:val="79"/>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5636752D">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24704C9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4034447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21FA27FB">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61775056">
      <w:pPr>
        <w:pStyle w:val="79"/>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331D08D3">
      <w:pPr>
        <w:pStyle w:val="79"/>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56B82AD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36B0668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1A894E2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571B56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F50D2A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2B48E1C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32C97F9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0D5CFDFE">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3819E97B">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0851F59F">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41D451D">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1629ED97">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5CA7DAC1">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0A383AB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0A45DE32">
      <w:pPr>
        <w:pStyle w:val="23"/>
        <w:spacing w:after="0" w:line="400" w:lineRule="exact"/>
        <w:ind w:firstLine="420" w:firstLineChars="200"/>
        <w:rPr>
          <w:color w:val="auto"/>
          <w:sz w:val="21"/>
          <w:szCs w:val="18"/>
          <w:highlight w:val="none"/>
        </w:rPr>
      </w:pPr>
      <w:r>
        <w:rPr>
          <w:rFonts w:ascii="宋体" w:hAnsi="宋体"/>
          <w:color w:val="auto"/>
          <w:sz w:val="21"/>
          <w:szCs w:val="18"/>
          <w:highlight w:val="none"/>
        </w:rPr>
        <w:t>2</w:t>
      </w:r>
      <w:r>
        <w:rPr>
          <w:rFonts w:hint="eastAsia" w:ascii="宋体" w:hAnsi="宋体"/>
          <w:color w:val="auto"/>
          <w:sz w:val="21"/>
          <w:szCs w:val="18"/>
          <w:highlight w:val="none"/>
          <w:lang w:val="en-US" w:eastAsia="zh-CN"/>
        </w:rPr>
        <w:t>0</w:t>
      </w:r>
      <w:r>
        <w:rPr>
          <w:rFonts w:hint="eastAsia" w:ascii="宋体" w:hAnsi="宋体"/>
          <w:color w:val="auto"/>
          <w:sz w:val="21"/>
          <w:szCs w:val="18"/>
          <w:highlight w:val="none"/>
        </w:rPr>
        <w:t>.</w:t>
      </w:r>
      <w:r>
        <w:rPr>
          <w:rFonts w:hint="eastAsia" w:ascii="宋体" w:hAnsi="宋体"/>
          <w:color w:val="auto"/>
          <w:sz w:val="21"/>
          <w:szCs w:val="18"/>
          <w:highlight w:val="none"/>
          <w:lang w:val="en-US" w:eastAsia="zh-CN"/>
        </w:rPr>
        <w:t>3</w:t>
      </w:r>
      <w:r>
        <w:rPr>
          <w:rFonts w:hint="eastAsia" w:ascii="宋体" w:hAnsi="宋体"/>
          <w:color w:val="auto"/>
          <w:sz w:val="21"/>
          <w:szCs w:val="18"/>
          <w:highlight w:val="none"/>
        </w:rPr>
        <w:t xml:space="preserve"> 对于</w:t>
      </w:r>
      <w:r>
        <w:rPr>
          <w:rFonts w:hint="eastAsia" w:ascii="宋体" w:hAnsi="宋体"/>
          <w:color w:val="auto"/>
          <w:sz w:val="21"/>
          <w:szCs w:val="18"/>
          <w:highlight w:val="none"/>
          <w:lang w:eastAsia="zh-CN"/>
        </w:rPr>
        <w:t>为落实中小企业支持政策，</w:t>
      </w:r>
      <w:r>
        <w:rPr>
          <w:rFonts w:hint="eastAsia" w:ascii="宋体" w:hAnsi="宋体"/>
          <w:color w:val="auto"/>
          <w:sz w:val="21"/>
          <w:szCs w:val="18"/>
          <w:highlight w:val="none"/>
        </w:rPr>
        <w:t>通过采购项目</w:t>
      </w:r>
      <w:r>
        <w:rPr>
          <w:rFonts w:hint="eastAsia" w:ascii="宋体" w:hAnsi="宋体"/>
          <w:color w:val="auto"/>
          <w:sz w:val="21"/>
          <w:szCs w:val="18"/>
          <w:highlight w:val="none"/>
          <w:lang w:eastAsia="zh-CN"/>
        </w:rPr>
        <w:t>整体</w:t>
      </w:r>
      <w:r>
        <w:rPr>
          <w:rFonts w:hint="eastAsia" w:ascii="宋体" w:hAnsi="宋体"/>
          <w:color w:val="auto"/>
          <w:sz w:val="21"/>
          <w:szCs w:val="18"/>
          <w:highlight w:val="none"/>
        </w:rPr>
        <w:t>预留、</w:t>
      </w:r>
      <w:r>
        <w:rPr>
          <w:rFonts w:hint="eastAsia" w:ascii="宋体" w:hAnsi="宋体"/>
          <w:color w:val="auto"/>
          <w:sz w:val="21"/>
          <w:szCs w:val="18"/>
          <w:highlight w:val="none"/>
          <w:lang w:eastAsia="zh-CN"/>
        </w:rPr>
        <w:t>设置</w:t>
      </w:r>
      <w:r>
        <w:rPr>
          <w:rFonts w:hint="eastAsia" w:ascii="宋体" w:hAnsi="宋体"/>
          <w:color w:val="auto"/>
          <w:sz w:val="21"/>
          <w:szCs w:val="18"/>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C1D505">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6ACD4B6">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791C2737">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17A9715E">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56541F98">
      <w:pPr>
        <w:pStyle w:val="79"/>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0B6340F">
      <w:pPr>
        <w:pStyle w:val="79"/>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008D334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69D5825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57336BB6">
      <w:pPr>
        <w:numPr>
          <w:ilvl w:val="0"/>
          <w:numId w:val="7"/>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A03CEF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41512796">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403" w:name="_Toc20313"/>
    </w:p>
    <w:p w14:paraId="673A22D8">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0A48BE5E">
      <w:pPr>
        <w:pStyle w:val="4"/>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403"/>
    </w:p>
    <w:tbl>
      <w:tblPr>
        <w:tblStyle w:val="62"/>
        <w:tblW w:w="9020"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671"/>
      </w:tblGrid>
      <w:tr w14:paraId="07CAD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638F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647609E">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1328268D">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671" w:type="dxa"/>
            <w:vAlign w:val="center"/>
          </w:tcPr>
          <w:p w14:paraId="3B82086B">
            <w:pPr>
              <w:adjustRightInd w:val="0"/>
              <w:snapToGrid w:val="0"/>
              <w:jc w:val="left"/>
              <w:rPr>
                <w:rFonts w:ascii="宋体" w:hAnsi="宋体"/>
                <w:color w:val="auto"/>
                <w:szCs w:val="21"/>
                <w:highlight w:val="none"/>
              </w:rPr>
            </w:pPr>
          </w:p>
        </w:tc>
      </w:tr>
      <w:tr w14:paraId="4415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44036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0DD92D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038AA940">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671" w:type="dxa"/>
            <w:vAlign w:val="center"/>
          </w:tcPr>
          <w:p w14:paraId="7AC860E3">
            <w:pPr>
              <w:adjustRightInd w:val="0"/>
              <w:snapToGrid w:val="0"/>
              <w:jc w:val="left"/>
              <w:rPr>
                <w:rFonts w:ascii="宋体" w:hAnsi="宋体" w:eastAsia="宋体" w:cs="Times New Roman"/>
                <w:color w:val="auto"/>
                <w:kern w:val="2"/>
                <w:sz w:val="21"/>
                <w:szCs w:val="21"/>
                <w:highlight w:val="none"/>
                <w:lang w:val="en-US" w:eastAsia="zh-CN" w:bidi="ar-SA"/>
              </w:rPr>
            </w:pPr>
          </w:p>
        </w:tc>
      </w:tr>
      <w:tr w14:paraId="164F63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8CD8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AFA8D0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4CB8B57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671" w:type="dxa"/>
            <w:vAlign w:val="center"/>
          </w:tcPr>
          <w:p w14:paraId="530B6B5D">
            <w:pPr>
              <w:adjustRightInd w:val="0"/>
              <w:snapToGrid w:val="0"/>
              <w:jc w:val="left"/>
              <w:rPr>
                <w:rFonts w:ascii="宋体" w:hAnsi="宋体" w:eastAsia="宋体" w:cs="Times New Roman"/>
                <w:color w:val="auto"/>
                <w:kern w:val="2"/>
                <w:sz w:val="21"/>
                <w:szCs w:val="21"/>
                <w:highlight w:val="none"/>
                <w:lang w:val="en-US" w:eastAsia="zh-CN" w:bidi="ar-SA"/>
              </w:rPr>
            </w:pPr>
          </w:p>
        </w:tc>
      </w:tr>
      <w:tr w14:paraId="79273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DE62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FD21E4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0BD6FAE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671" w:type="dxa"/>
            <w:vAlign w:val="center"/>
          </w:tcPr>
          <w:p w14:paraId="17F8F65E">
            <w:pPr>
              <w:adjustRightInd w:val="0"/>
              <w:snapToGrid w:val="0"/>
              <w:jc w:val="left"/>
              <w:rPr>
                <w:rFonts w:ascii="宋体" w:hAnsi="宋体" w:eastAsia="宋体" w:cs="Times New Roman"/>
                <w:color w:val="auto"/>
                <w:kern w:val="2"/>
                <w:sz w:val="21"/>
                <w:szCs w:val="21"/>
                <w:highlight w:val="none"/>
                <w:lang w:val="en-US" w:eastAsia="zh-CN" w:bidi="ar-SA"/>
              </w:rPr>
            </w:pPr>
          </w:p>
        </w:tc>
      </w:tr>
      <w:tr w14:paraId="2E81D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4336E0">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4EA9ACCC">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14DB3DAF">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671" w:type="dxa"/>
            <w:vAlign w:val="center"/>
          </w:tcPr>
          <w:p w14:paraId="053563B3">
            <w:pPr>
              <w:adjustRightInd w:val="0"/>
              <w:snapToGrid w:val="0"/>
              <w:jc w:val="left"/>
              <w:rPr>
                <w:rFonts w:ascii="宋体" w:hAnsi="宋体" w:eastAsia="宋体" w:cs="Times New Roman"/>
                <w:color w:val="auto"/>
                <w:kern w:val="2"/>
                <w:sz w:val="21"/>
                <w:szCs w:val="21"/>
                <w:highlight w:val="none"/>
                <w:lang w:val="en-US" w:eastAsia="zh-CN" w:bidi="ar-SA"/>
              </w:rPr>
            </w:pPr>
          </w:p>
        </w:tc>
      </w:tr>
      <w:tr w14:paraId="663BF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D4AEA0">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2119A11A">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777DF284">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671" w:type="dxa"/>
            <w:vAlign w:val="center"/>
          </w:tcPr>
          <w:p w14:paraId="1B3F468F">
            <w:pPr>
              <w:adjustRightInd w:val="0"/>
              <w:snapToGrid w:val="0"/>
              <w:jc w:val="left"/>
              <w:rPr>
                <w:rFonts w:ascii="宋体" w:hAnsi="宋体" w:eastAsia="宋体" w:cs="Times New Roman"/>
                <w:color w:val="auto"/>
                <w:kern w:val="2"/>
                <w:sz w:val="21"/>
                <w:szCs w:val="21"/>
                <w:highlight w:val="none"/>
                <w:lang w:val="en-US" w:eastAsia="zh-CN" w:bidi="ar-SA"/>
              </w:rPr>
            </w:pPr>
          </w:p>
        </w:tc>
      </w:tr>
      <w:tr w14:paraId="03E1E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97746D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B4B6ED0">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598F8BB8">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671" w:type="dxa"/>
            <w:vAlign w:val="center"/>
          </w:tcPr>
          <w:p w14:paraId="238F4F69">
            <w:pPr>
              <w:rPr>
                <w:color w:val="auto"/>
                <w:highlight w:val="none"/>
              </w:rPr>
            </w:pPr>
          </w:p>
        </w:tc>
      </w:tr>
      <w:tr w14:paraId="5A3DF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3A90741">
            <w:pPr>
              <w:adjustRightInd w:val="0"/>
              <w:snapToGrid w:val="0"/>
              <w:jc w:val="center"/>
              <w:rPr>
                <w:rFonts w:hint="eastAsia" w:ascii="宋体" w:hAnsi="宋体"/>
                <w:color w:val="auto"/>
                <w:szCs w:val="21"/>
                <w:highlight w:val="none"/>
              </w:rPr>
            </w:pPr>
          </w:p>
        </w:tc>
        <w:tc>
          <w:tcPr>
            <w:tcW w:w="1742" w:type="dxa"/>
            <w:vAlign w:val="center"/>
          </w:tcPr>
          <w:p w14:paraId="6367A5F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671" w:type="dxa"/>
            <w:vAlign w:val="center"/>
          </w:tcPr>
          <w:p w14:paraId="0EE0D077">
            <w:pPr>
              <w:rPr>
                <w:rFonts w:hint="eastAsia"/>
                <w:color w:val="auto"/>
                <w:highlight w:val="none"/>
              </w:rPr>
            </w:pPr>
          </w:p>
        </w:tc>
      </w:tr>
      <w:tr w14:paraId="2A1D9A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DA6AE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165101F">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5A0F3F5F">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671" w:type="dxa"/>
            <w:vAlign w:val="center"/>
          </w:tcPr>
          <w:p w14:paraId="487F46DE">
            <w:pPr>
              <w:rPr>
                <w:rFonts w:hint="eastAsia"/>
                <w:color w:val="auto"/>
                <w:highlight w:val="none"/>
              </w:rPr>
            </w:pPr>
          </w:p>
        </w:tc>
      </w:tr>
      <w:tr w14:paraId="60B5F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1E2D16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99F034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66AC5AE2">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671" w:type="dxa"/>
            <w:vAlign w:val="center"/>
          </w:tcPr>
          <w:p w14:paraId="1B84D584">
            <w:pPr>
              <w:rPr>
                <w:rFonts w:hint="eastAsia"/>
                <w:color w:val="auto"/>
                <w:highlight w:val="none"/>
              </w:rPr>
            </w:pPr>
          </w:p>
        </w:tc>
      </w:tr>
      <w:tr w14:paraId="37F80C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515F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7AC83C8">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48DB353C">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671" w:type="dxa"/>
            <w:vAlign w:val="center"/>
          </w:tcPr>
          <w:p w14:paraId="79864455">
            <w:pPr>
              <w:autoSpaceDE w:val="0"/>
              <w:autoSpaceDN w:val="0"/>
              <w:adjustRightInd w:val="0"/>
              <w:snapToGrid w:val="0"/>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rPr>
              <w:t>年原厂保修（从供货验收合格交付使用之日起）。</w:t>
            </w:r>
          </w:p>
        </w:tc>
      </w:tr>
      <w:tr w14:paraId="067F3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4FB5F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BD551DA">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06235653">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BEDD1A2">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671" w:type="dxa"/>
            <w:vAlign w:val="center"/>
          </w:tcPr>
          <w:p w14:paraId="248539A8">
            <w:pPr>
              <w:adjustRightInd w:val="0"/>
              <w:snapToGrid w:val="0"/>
              <w:jc w:val="left"/>
              <w:rPr>
                <w:rFonts w:ascii="宋体" w:hAnsi="宋体"/>
                <w:color w:val="auto"/>
                <w:szCs w:val="21"/>
                <w:highlight w:val="none"/>
              </w:rPr>
            </w:pPr>
          </w:p>
        </w:tc>
      </w:tr>
      <w:tr w14:paraId="190C71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31298">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2B09DEA0">
            <w:pPr>
              <w:pStyle w:val="79"/>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5CE599FD">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671" w:type="dxa"/>
            <w:vAlign w:val="center"/>
          </w:tcPr>
          <w:p w14:paraId="1C4EA6C8">
            <w:pPr>
              <w:adjustRightInd w:val="0"/>
              <w:snapToGrid w:val="0"/>
              <w:jc w:val="left"/>
              <w:rPr>
                <w:rFonts w:ascii="宋体" w:hAnsi="宋体"/>
                <w:color w:val="auto"/>
                <w:szCs w:val="21"/>
                <w:highlight w:val="none"/>
              </w:rPr>
            </w:pPr>
          </w:p>
        </w:tc>
      </w:tr>
      <w:tr w14:paraId="4F05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921E2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0340A9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585DE3B1">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671" w:type="dxa"/>
            <w:vAlign w:val="center"/>
          </w:tcPr>
          <w:p w14:paraId="4A7A01BD">
            <w:pPr>
              <w:adjustRightInd w:val="0"/>
              <w:snapToGrid w:val="0"/>
              <w:jc w:val="left"/>
              <w:rPr>
                <w:rFonts w:ascii="宋体" w:hAnsi="宋体"/>
                <w:color w:val="auto"/>
                <w:szCs w:val="21"/>
                <w:highlight w:val="none"/>
              </w:rPr>
            </w:pPr>
          </w:p>
        </w:tc>
      </w:tr>
      <w:tr w14:paraId="54ED1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E4240C7">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706F338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65B7E3EF">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671" w:type="dxa"/>
            <w:vAlign w:val="center"/>
          </w:tcPr>
          <w:p w14:paraId="65AD5173">
            <w:pPr>
              <w:adjustRightInd w:val="0"/>
              <w:snapToGrid w:val="0"/>
              <w:jc w:val="left"/>
              <w:rPr>
                <w:rFonts w:ascii="宋体" w:hAnsi="宋体"/>
                <w:color w:val="auto"/>
                <w:szCs w:val="21"/>
                <w:highlight w:val="none"/>
              </w:rPr>
            </w:pPr>
          </w:p>
        </w:tc>
      </w:tr>
      <w:tr w14:paraId="6FAB5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EBCC79">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5FB0532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65FBA4EA">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671" w:type="dxa"/>
            <w:vAlign w:val="center"/>
          </w:tcPr>
          <w:p w14:paraId="1CD66FD0">
            <w:pPr>
              <w:adjustRightInd w:val="0"/>
              <w:snapToGrid w:val="0"/>
              <w:jc w:val="left"/>
              <w:rPr>
                <w:rFonts w:ascii="宋体" w:hAnsi="宋体"/>
                <w:color w:val="auto"/>
                <w:szCs w:val="21"/>
                <w:highlight w:val="none"/>
              </w:rPr>
            </w:pPr>
          </w:p>
        </w:tc>
      </w:tr>
      <w:tr w14:paraId="4C6F62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2F9AD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77E5FE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68C33BCA">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671" w:type="dxa"/>
            <w:vAlign w:val="center"/>
          </w:tcPr>
          <w:p w14:paraId="7ED747A5">
            <w:pPr>
              <w:adjustRightInd w:val="0"/>
              <w:snapToGrid w:val="0"/>
              <w:jc w:val="left"/>
              <w:rPr>
                <w:rFonts w:ascii="宋体" w:hAnsi="宋体"/>
                <w:color w:val="auto"/>
                <w:szCs w:val="21"/>
                <w:highlight w:val="none"/>
              </w:rPr>
            </w:pPr>
          </w:p>
        </w:tc>
      </w:tr>
      <w:tr w14:paraId="36E7E2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0D58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01398D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0351ADA4">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671" w:type="dxa"/>
            <w:vAlign w:val="center"/>
          </w:tcPr>
          <w:p w14:paraId="406ECB70">
            <w:pPr>
              <w:adjustRightInd w:val="0"/>
              <w:snapToGrid w:val="0"/>
              <w:jc w:val="left"/>
              <w:rPr>
                <w:rFonts w:ascii="宋体" w:hAnsi="宋体"/>
                <w:color w:val="auto"/>
                <w:szCs w:val="21"/>
                <w:highlight w:val="none"/>
              </w:rPr>
            </w:pPr>
          </w:p>
        </w:tc>
      </w:tr>
      <w:tr w14:paraId="1955E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FA60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23957C1">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24DE333A">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671" w:type="dxa"/>
            <w:vAlign w:val="center"/>
          </w:tcPr>
          <w:p w14:paraId="0A9ABA6B">
            <w:pPr>
              <w:adjustRightInd w:val="0"/>
              <w:snapToGrid w:val="0"/>
              <w:jc w:val="left"/>
              <w:rPr>
                <w:rFonts w:ascii="宋体" w:hAnsi="宋体"/>
                <w:color w:val="auto"/>
                <w:szCs w:val="21"/>
                <w:highlight w:val="none"/>
              </w:rPr>
            </w:pPr>
          </w:p>
        </w:tc>
      </w:tr>
      <w:tr w14:paraId="2F77D2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381D3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11902E1">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50F41FD9">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671" w:type="dxa"/>
            <w:vAlign w:val="center"/>
          </w:tcPr>
          <w:p w14:paraId="29550D2C">
            <w:pPr>
              <w:adjustRightInd w:val="0"/>
              <w:snapToGrid w:val="0"/>
              <w:jc w:val="left"/>
              <w:rPr>
                <w:rFonts w:ascii="宋体" w:hAnsi="宋体"/>
                <w:color w:val="auto"/>
                <w:szCs w:val="21"/>
                <w:highlight w:val="none"/>
              </w:rPr>
            </w:pPr>
          </w:p>
        </w:tc>
      </w:tr>
      <w:tr w14:paraId="1A180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AFF3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5A1861E">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0DBBE468">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671" w:type="dxa"/>
            <w:vAlign w:val="center"/>
          </w:tcPr>
          <w:p w14:paraId="4B0DCEDA">
            <w:pPr>
              <w:adjustRightInd w:val="0"/>
              <w:snapToGrid w:val="0"/>
              <w:jc w:val="left"/>
              <w:rPr>
                <w:rFonts w:ascii="宋体" w:hAnsi="宋体"/>
                <w:color w:val="auto"/>
                <w:szCs w:val="21"/>
                <w:highlight w:val="none"/>
                <w:u w:val="single"/>
              </w:rPr>
            </w:pPr>
          </w:p>
        </w:tc>
      </w:tr>
      <w:tr w14:paraId="0E352A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1C4C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9C16FF5">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57B8B0CA">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671" w:type="dxa"/>
            <w:vAlign w:val="center"/>
          </w:tcPr>
          <w:p w14:paraId="20BDFDDC">
            <w:pPr>
              <w:adjustRightInd w:val="0"/>
              <w:snapToGrid w:val="0"/>
              <w:jc w:val="left"/>
              <w:rPr>
                <w:rFonts w:ascii="宋体" w:hAnsi="宋体"/>
                <w:color w:val="auto"/>
                <w:szCs w:val="21"/>
                <w:highlight w:val="none"/>
                <w:u w:val="single"/>
              </w:rPr>
            </w:pPr>
          </w:p>
        </w:tc>
      </w:tr>
      <w:tr w14:paraId="550885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450A63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A6CA578">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35042B7E">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671" w:type="dxa"/>
            <w:tcBorders>
              <w:left w:val="single" w:color="auto" w:sz="2" w:space="0"/>
              <w:bottom w:val="single" w:color="auto" w:sz="2" w:space="0"/>
            </w:tcBorders>
            <w:vAlign w:val="center"/>
          </w:tcPr>
          <w:p w14:paraId="1C304B09">
            <w:pPr>
              <w:adjustRightInd w:val="0"/>
              <w:snapToGrid w:val="0"/>
              <w:jc w:val="left"/>
              <w:rPr>
                <w:rFonts w:ascii="宋体" w:hAnsi="宋体"/>
                <w:color w:val="auto"/>
                <w:szCs w:val="21"/>
                <w:highlight w:val="none"/>
                <w:u w:val="single"/>
              </w:rPr>
            </w:pPr>
          </w:p>
        </w:tc>
      </w:tr>
      <w:tr w14:paraId="1234E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DC1EA8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0A4E0FE">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ABB8757">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671" w:type="dxa"/>
            <w:tcBorders>
              <w:top w:val="single" w:color="auto" w:sz="2" w:space="0"/>
              <w:left w:val="single" w:color="auto" w:sz="2" w:space="0"/>
            </w:tcBorders>
            <w:vAlign w:val="center"/>
          </w:tcPr>
          <w:p w14:paraId="241960EC">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418F69D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42087714">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4C3A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73DD5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53DABD2">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68F5870D">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671" w:type="dxa"/>
            <w:vAlign w:val="center"/>
          </w:tcPr>
          <w:p w14:paraId="7D3115BE">
            <w:pPr>
              <w:adjustRightInd w:val="0"/>
              <w:snapToGrid w:val="0"/>
              <w:jc w:val="left"/>
              <w:rPr>
                <w:rFonts w:hint="default" w:ascii="宋体" w:hAnsi="宋体" w:eastAsia="宋体"/>
                <w:color w:val="auto"/>
                <w:szCs w:val="21"/>
                <w:highlight w:val="none"/>
                <w:lang w:val="en-US" w:eastAsia="zh-CN"/>
              </w:rPr>
            </w:pPr>
          </w:p>
        </w:tc>
      </w:tr>
    </w:tbl>
    <w:p w14:paraId="5074F89B">
      <w:pPr>
        <w:rPr>
          <w:color w:val="auto"/>
          <w:highlight w:val="none"/>
        </w:rPr>
      </w:pPr>
    </w:p>
    <w:p w14:paraId="50E020C4">
      <w:pPr>
        <w:rPr>
          <w:color w:val="auto"/>
          <w:highlight w:val="none"/>
        </w:rPr>
      </w:pPr>
    </w:p>
    <w:p w14:paraId="2539922B">
      <w:pPr>
        <w:pStyle w:val="81"/>
        <w:rPr>
          <w:rFonts w:ascii="宋体" w:hAnsi="宋体" w:cs="宋体"/>
          <w:b/>
          <w:color w:val="auto"/>
          <w:sz w:val="28"/>
          <w:szCs w:val="28"/>
          <w:highlight w:val="none"/>
        </w:rPr>
      </w:pPr>
    </w:p>
    <w:p w14:paraId="570E1063">
      <w:pPr>
        <w:spacing w:line="480" w:lineRule="auto"/>
        <w:jc w:val="center"/>
        <w:rPr>
          <w:rFonts w:ascii="宋体" w:hAnsi="宋体" w:cs="宋体"/>
          <w:b/>
          <w:color w:val="auto"/>
          <w:sz w:val="24"/>
          <w:highlight w:val="none"/>
        </w:rPr>
      </w:pPr>
    </w:p>
    <w:p w14:paraId="6CB888EA">
      <w:pPr>
        <w:spacing w:line="480" w:lineRule="auto"/>
        <w:jc w:val="center"/>
        <w:rPr>
          <w:rFonts w:ascii="宋体" w:hAnsi="宋体" w:cs="宋体"/>
          <w:b/>
          <w:color w:val="auto"/>
          <w:sz w:val="24"/>
          <w:highlight w:val="none"/>
        </w:rPr>
      </w:pPr>
    </w:p>
    <w:p w14:paraId="10700DA7">
      <w:pPr>
        <w:spacing w:line="360" w:lineRule="auto"/>
        <w:ind w:left="-420" w:leftChars="-200" w:right="-420" w:rightChars="-200"/>
        <w:rPr>
          <w:rFonts w:ascii="宋体" w:hAnsi="宋体" w:cs="宋体"/>
          <w:color w:val="auto"/>
          <w:sz w:val="24"/>
          <w:highlight w:val="none"/>
        </w:rPr>
      </w:pPr>
    </w:p>
    <w:p w14:paraId="6E0BFE59">
      <w:pPr>
        <w:pStyle w:val="4"/>
        <w:rPr>
          <w:color w:val="auto"/>
          <w:highlight w:val="none"/>
        </w:rPr>
      </w:pPr>
    </w:p>
    <w:p w14:paraId="4A32F591">
      <w:pPr>
        <w:rPr>
          <w:color w:val="auto"/>
          <w:highlight w:val="none"/>
        </w:rPr>
      </w:pPr>
    </w:p>
    <w:p w14:paraId="7C6EBD49">
      <w:pPr>
        <w:pStyle w:val="79"/>
        <w:rPr>
          <w:color w:val="auto"/>
          <w:highlight w:val="none"/>
        </w:rPr>
      </w:pPr>
    </w:p>
    <w:p w14:paraId="228D8E15">
      <w:pPr>
        <w:pStyle w:val="79"/>
        <w:rPr>
          <w:color w:val="auto"/>
          <w:highlight w:val="none"/>
        </w:rPr>
      </w:pPr>
    </w:p>
    <w:p w14:paraId="4E0275DF">
      <w:pPr>
        <w:pStyle w:val="79"/>
        <w:rPr>
          <w:color w:val="auto"/>
          <w:highlight w:val="none"/>
        </w:rPr>
      </w:pPr>
    </w:p>
    <w:p w14:paraId="4345F62D">
      <w:pPr>
        <w:pStyle w:val="79"/>
        <w:rPr>
          <w:color w:val="auto"/>
          <w:highlight w:val="none"/>
        </w:rPr>
      </w:pPr>
    </w:p>
    <w:p w14:paraId="666A5A5F">
      <w:pPr>
        <w:pStyle w:val="79"/>
        <w:rPr>
          <w:color w:val="auto"/>
          <w:highlight w:val="none"/>
        </w:rPr>
      </w:pPr>
    </w:p>
    <w:p w14:paraId="758B87D9">
      <w:pPr>
        <w:pStyle w:val="79"/>
        <w:rPr>
          <w:color w:val="auto"/>
          <w:highlight w:val="none"/>
        </w:rPr>
      </w:pPr>
    </w:p>
    <w:p w14:paraId="6CB50902">
      <w:pPr>
        <w:pStyle w:val="79"/>
        <w:rPr>
          <w:color w:val="auto"/>
          <w:highlight w:val="none"/>
        </w:rPr>
      </w:pPr>
    </w:p>
    <w:p w14:paraId="77DE7B82">
      <w:pPr>
        <w:pStyle w:val="79"/>
        <w:rPr>
          <w:color w:val="auto"/>
          <w:highlight w:val="none"/>
        </w:rPr>
      </w:pPr>
    </w:p>
    <w:p w14:paraId="0FE66399">
      <w:pPr>
        <w:pStyle w:val="79"/>
        <w:rPr>
          <w:color w:val="auto"/>
          <w:highlight w:val="none"/>
        </w:rPr>
      </w:pPr>
    </w:p>
    <w:p w14:paraId="7894B757">
      <w:pPr>
        <w:rPr>
          <w:color w:val="auto"/>
          <w:highlight w:val="none"/>
        </w:rPr>
      </w:pPr>
    </w:p>
    <w:p w14:paraId="053420C6">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14:paraId="410D83D9">
      <w:pPr>
        <w:spacing w:line="360" w:lineRule="auto"/>
        <w:jc w:val="center"/>
        <w:outlineLvl w:val="0"/>
        <w:rPr>
          <w:rFonts w:ascii="宋体" w:hAnsi="宋体" w:cs="宋体"/>
          <w:b/>
          <w:color w:val="auto"/>
          <w:kern w:val="0"/>
          <w:sz w:val="36"/>
          <w:szCs w:val="36"/>
          <w:highlight w:val="none"/>
        </w:rPr>
      </w:pPr>
    </w:p>
    <w:p w14:paraId="382CFB3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0F0E0F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75A4FC8">
      <w:pPr>
        <w:spacing w:line="360" w:lineRule="auto"/>
        <w:jc w:val="center"/>
        <w:outlineLvl w:val="0"/>
        <w:rPr>
          <w:rFonts w:ascii="宋体" w:hAnsi="宋体" w:cs="宋体"/>
          <w:b/>
          <w:color w:val="auto"/>
          <w:kern w:val="0"/>
          <w:sz w:val="36"/>
          <w:szCs w:val="36"/>
          <w:highlight w:val="none"/>
        </w:rPr>
      </w:pPr>
    </w:p>
    <w:p w14:paraId="2A8123A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85096F9">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0078FE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B31C6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417A20E">
      <w:pPr>
        <w:snapToGrid w:val="0"/>
        <w:spacing w:line="360" w:lineRule="auto"/>
        <w:ind w:firstLine="480" w:firstLineChars="200"/>
        <w:rPr>
          <w:rFonts w:ascii="宋体" w:hAnsi="宋体" w:cs="宋体"/>
          <w:color w:val="auto"/>
          <w:sz w:val="24"/>
          <w:highlight w:val="none"/>
        </w:rPr>
      </w:pPr>
    </w:p>
    <w:p w14:paraId="23E396E0">
      <w:pPr>
        <w:spacing w:line="360" w:lineRule="auto"/>
        <w:ind w:firstLine="480" w:firstLineChars="200"/>
        <w:rPr>
          <w:rFonts w:ascii="宋体" w:hAnsi="宋体" w:cs="宋体"/>
          <w:color w:val="auto"/>
          <w:sz w:val="24"/>
          <w:highlight w:val="none"/>
        </w:rPr>
      </w:pPr>
    </w:p>
    <w:p w14:paraId="3D8444EB">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1A87A909">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淳安县教育局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sz w:val="24"/>
          <w:highlight w:val="none"/>
        </w:rPr>
        <w:t>：</w:t>
      </w:r>
    </w:p>
    <w:p w14:paraId="2583343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半岛印象和湖滨印象两所幼儿园食堂设备采购项目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ZJCZZF[2025]08号</w:t>
      </w:r>
      <w:r>
        <w:rPr>
          <w:rFonts w:hint="eastAsia" w:ascii="宋体" w:hAnsi="宋体" w:cs="宋体"/>
          <w:color w:val="auto"/>
          <w:sz w:val="24"/>
          <w:highlight w:val="none"/>
        </w:rPr>
        <w:t>】政府采购活动，郑重承诺：</w:t>
      </w:r>
    </w:p>
    <w:p w14:paraId="51D4A171">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7395F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06AAC8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5D2EB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16FC1F3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A82BE2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665F0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178C2E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4D13057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70BA8F4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0C1D8D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589F0F9">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156AD4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9BEF193">
      <w:pPr>
        <w:snapToGrid w:val="0"/>
        <w:spacing w:line="360" w:lineRule="auto"/>
        <w:ind w:right="480"/>
        <w:jc w:val="center"/>
        <w:rPr>
          <w:rFonts w:ascii="宋体" w:hAnsi="宋体" w:cs="宋体"/>
          <w:b/>
          <w:color w:val="auto"/>
          <w:kern w:val="0"/>
          <w:sz w:val="32"/>
          <w:szCs w:val="32"/>
          <w:highlight w:val="none"/>
        </w:rPr>
      </w:pPr>
    </w:p>
    <w:p w14:paraId="0B1FCE49">
      <w:pPr>
        <w:snapToGrid w:val="0"/>
        <w:spacing w:line="360" w:lineRule="auto"/>
        <w:ind w:right="480"/>
        <w:jc w:val="center"/>
        <w:rPr>
          <w:rFonts w:ascii="宋体" w:hAnsi="宋体" w:cs="宋体"/>
          <w:b/>
          <w:color w:val="auto"/>
          <w:kern w:val="0"/>
          <w:sz w:val="32"/>
          <w:szCs w:val="32"/>
          <w:highlight w:val="none"/>
        </w:rPr>
      </w:pPr>
    </w:p>
    <w:p w14:paraId="658CDDD4">
      <w:pPr>
        <w:snapToGrid w:val="0"/>
        <w:spacing w:line="360" w:lineRule="auto"/>
        <w:ind w:right="480"/>
        <w:jc w:val="center"/>
        <w:rPr>
          <w:rFonts w:ascii="宋体" w:hAnsi="宋体" w:cs="宋体"/>
          <w:b/>
          <w:color w:val="auto"/>
          <w:kern w:val="0"/>
          <w:sz w:val="32"/>
          <w:szCs w:val="32"/>
          <w:highlight w:val="none"/>
        </w:rPr>
      </w:pPr>
    </w:p>
    <w:p w14:paraId="7F7F08CB">
      <w:pPr>
        <w:rPr>
          <w:rFonts w:ascii="宋体" w:hAnsi="宋体" w:cs="宋体"/>
          <w:color w:val="auto"/>
          <w:highlight w:val="none"/>
        </w:rPr>
      </w:pPr>
    </w:p>
    <w:p w14:paraId="6ECCB766">
      <w:pPr>
        <w:snapToGrid w:val="0"/>
        <w:spacing w:line="360" w:lineRule="auto"/>
        <w:ind w:right="480"/>
        <w:jc w:val="center"/>
        <w:rPr>
          <w:rFonts w:ascii="宋体" w:hAnsi="宋体" w:cs="宋体"/>
          <w:b/>
          <w:color w:val="auto"/>
          <w:kern w:val="0"/>
          <w:sz w:val="32"/>
          <w:szCs w:val="32"/>
          <w:highlight w:val="none"/>
        </w:rPr>
      </w:pPr>
    </w:p>
    <w:p w14:paraId="1FE38318">
      <w:pPr>
        <w:widowControl/>
        <w:spacing w:line="360" w:lineRule="auto"/>
        <w:ind w:firstLine="643" w:firstLineChars="200"/>
        <w:jc w:val="center"/>
        <w:rPr>
          <w:rFonts w:hint="eastAsia" w:ascii="宋体" w:hAnsi="宋体" w:cs="宋体"/>
          <w:b/>
          <w:color w:val="auto"/>
          <w:kern w:val="0"/>
          <w:sz w:val="32"/>
          <w:szCs w:val="32"/>
          <w:highlight w:val="none"/>
        </w:rPr>
      </w:pPr>
    </w:p>
    <w:p w14:paraId="7E0048A7">
      <w:pPr>
        <w:widowControl/>
        <w:spacing w:line="360" w:lineRule="auto"/>
        <w:ind w:firstLine="643" w:firstLineChars="200"/>
        <w:jc w:val="center"/>
        <w:rPr>
          <w:rFonts w:hint="eastAsia" w:ascii="宋体" w:hAnsi="宋体" w:cs="宋体"/>
          <w:b/>
          <w:color w:val="auto"/>
          <w:kern w:val="0"/>
          <w:sz w:val="32"/>
          <w:szCs w:val="32"/>
          <w:highlight w:val="none"/>
        </w:rPr>
      </w:pPr>
    </w:p>
    <w:p w14:paraId="384D28BB">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7EDECCBA">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709179D5">
      <w:pPr>
        <w:snapToGrid w:val="0"/>
        <w:spacing w:line="360" w:lineRule="auto"/>
        <w:ind w:right="480"/>
        <w:jc w:val="center"/>
        <w:rPr>
          <w:rFonts w:ascii="宋体" w:hAnsi="宋体" w:cs="宋体"/>
          <w:b/>
          <w:color w:val="auto"/>
          <w:kern w:val="0"/>
          <w:sz w:val="32"/>
          <w:szCs w:val="32"/>
          <w:highlight w:val="none"/>
        </w:rPr>
      </w:pPr>
    </w:p>
    <w:p w14:paraId="03BEFCCF">
      <w:pPr>
        <w:snapToGrid w:val="0"/>
        <w:spacing w:line="360" w:lineRule="auto"/>
        <w:ind w:right="480"/>
        <w:jc w:val="center"/>
        <w:rPr>
          <w:rFonts w:ascii="宋体" w:hAnsi="宋体" w:cs="宋体"/>
          <w:b/>
          <w:color w:val="auto"/>
          <w:kern w:val="0"/>
          <w:sz w:val="32"/>
          <w:szCs w:val="32"/>
          <w:highlight w:val="none"/>
        </w:rPr>
      </w:pPr>
    </w:p>
    <w:p w14:paraId="15D2B2FF">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4FD90BA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8D1CB5C">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 xml:space="preserve">.专门面向中小企业，货物全部由符合政策要求的中小企业（或小微企业）制造的，提供相应的中小企业声明函。 </w:t>
      </w:r>
    </w:p>
    <w:p w14:paraId="1CBD1C40">
      <w:pPr>
        <w:spacing w:line="360" w:lineRule="auto"/>
        <w:jc w:val="center"/>
        <w:rPr>
          <w:rFonts w:ascii="宋体" w:hAnsi="宋体" w:cs="宋体"/>
          <w:b/>
          <w:color w:val="auto"/>
          <w:sz w:val="32"/>
          <w:szCs w:val="32"/>
        </w:rPr>
      </w:pPr>
      <w:r>
        <w:rPr>
          <w:rFonts w:hint="eastAsia" w:ascii="宋体" w:hAnsi="宋体" w:cs="宋体"/>
          <w:b/>
          <w:color w:val="auto"/>
          <w:sz w:val="32"/>
          <w:szCs w:val="32"/>
          <w:lang w:val="en-US" w:eastAsia="zh-CN"/>
        </w:rPr>
        <w:t>附件7：</w:t>
      </w:r>
      <w:r>
        <w:rPr>
          <w:rFonts w:hint="eastAsia" w:ascii="宋体" w:hAnsi="宋体" w:cs="宋体"/>
          <w:b/>
          <w:color w:val="auto"/>
          <w:sz w:val="32"/>
          <w:szCs w:val="32"/>
        </w:rPr>
        <w:t>中小企业声明函（货物）</w:t>
      </w:r>
    </w:p>
    <w:p w14:paraId="576CECD6">
      <w:pPr>
        <w:spacing w:line="360" w:lineRule="auto"/>
        <w:ind w:firstLine="480" w:firstLineChars="200"/>
        <w:rPr>
          <w:rFonts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lang w:eastAsia="zh-CN"/>
        </w:rPr>
        <w:t>淳安县教育局</w:t>
      </w:r>
      <w:r>
        <w:rPr>
          <w:rFonts w:hint="eastAsia" w:ascii="宋体" w:hAnsi="宋体" w:cs="宋体"/>
          <w:color w:val="auto"/>
          <w:sz w:val="24"/>
          <w:u w:val="single"/>
        </w:rPr>
        <w:t xml:space="preserve"> </w:t>
      </w:r>
      <w:r>
        <w:rPr>
          <w:rFonts w:hint="eastAsia" w:ascii="宋体" w:hAnsi="宋体" w:cs="宋体"/>
          <w:color w:val="auto"/>
          <w:sz w:val="24"/>
        </w:rPr>
        <w:t xml:space="preserve">的 </w:t>
      </w:r>
      <w:r>
        <w:rPr>
          <w:rFonts w:hint="eastAsia" w:ascii="宋体" w:hAnsi="宋体" w:cs="宋体"/>
          <w:color w:val="auto"/>
          <w:sz w:val="24"/>
          <w:u w:val="single"/>
          <w:lang w:eastAsia="zh-CN"/>
        </w:rPr>
        <w:t>半岛印象和湖滨印象两所幼儿园食堂设备采购项目</w:t>
      </w:r>
      <w:r>
        <w:rPr>
          <w:rFonts w:hint="eastAsia" w:ascii="宋体" w:hAnsi="宋体" w:cs="宋体"/>
          <w:color w:val="auto"/>
          <w:sz w:val="24"/>
        </w:rPr>
        <w:t xml:space="preserve"> 采购活动，提供的货物全部由符合政策要求的中小企业制造。相关企业（含联合体中的中小企业、签订分包意向协议的中小企业）的具体情况如下：</w:t>
      </w:r>
    </w:p>
    <w:p w14:paraId="694BF6E3">
      <w:pPr>
        <w:spacing w:line="360" w:lineRule="auto"/>
        <w:ind w:firstLine="480" w:firstLineChars="200"/>
        <w:rPr>
          <w:rFonts w:ascii="宋体" w:hAnsi="宋体" w:cs="宋体"/>
          <w:color w:val="auto"/>
          <w:sz w:val="24"/>
        </w:rPr>
      </w:pPr>
      <w:r>
        <w:rPr>
          <w:rFonts w:hint="eastAsia" w:ascii="宋体" w:hAnsi="宋体" w:cs="宋体"/>
          <w:color w:val="auto"/>
          <w:sz w:val="24"/>
          <w:szCs w:val="24"/>
        </w:rPr>
        <w:t>1.</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电子磅秤</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34E48C6">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更衣柜1</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20CB967">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更衣柜</w:t>
      </w:r>
      <w:r>
        <w:rPr>
          <w:rFonts w:hint="eastAsia" w:ascii="宋体" w:hAnsi="宋体" w:cs="宋体"/>
          <w:i w:val="0"/>
          <w:iCs w:val="0"/>
          <w:color w:val="auto"/>
          <w:kern w:val="0"/>
          <w:sz w:val="22"/>
          <w:szCs w:val="22"/>
          <w:u w:val="none"/>
          <w:lang w:val="en-US" w:eastAsia="zh-CN" w:bidi="ar"/>
        </w:rPr>
        <w:t>2</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A12ECB0">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大米架</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44A706B">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四层平板货架</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8F70124">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平板车</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0FC1227">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三星水池</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34925CA">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残食台</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B04DA8B">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大单星水池</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70CCFDF">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双层工作台</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8B79ED6">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四层格栅货架</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56C964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center"/>
        <w:rPr>
          <w:rFonts w:ascii="宋体" w:hAnsi="宋体" w:cs="宋体"/>
          <w:color w:val="auto"/>
          <w:sz w:val="24"/>
        </w:rPr>
      </w:pPr>
      <w:r>
        <w:rPr>
          <w:rFonts w:hint="eastAsia" w:ascii="宋体" w:hAnsi="宋体" w:cs="宋体"/>
          <w:color w:val="auto"/>
          <w:sz w:val="24"/>
          <w:szCs w:val="24"/>
          <w:lang w:val="en-US" w:eastAsia="zh-CN"/>
        </w:rPr>
        <w:t>12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绞切肉片机</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A0984B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center"/>
        <w:rPr>
          <w:rFonts w:ascii="宋体" w:hAnsi="宋体" w:cs="宋体"/>
          <w:color w:val="auto"/>
          <w:sz w:val="24"/>
        </w:rPr>
      </w:pPr>
      <w:r>
        <w:rPr>
          <w:rFonts w:hint="eastAsia" w:ascii="宋体" w:hAnsi="宋体" w:cs="宋体"/>
          <w:color w:val="auto"/>
          <w:sz w:val="24"/>
          <w:szCs w:val="24"/>
          <w:lang w:val="en-US" w:eastAsia="zh-CN"/>
        </w:rPr>
        <w:t>13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单向移门工作台</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ABA15FA">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调料台</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0CC2107">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两眼大锅灶</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864A853">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电饼铛</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1A50267">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双门电蒸饭车</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648CFAF">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可倾式稀饭锅</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3F98445">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19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大单星水池</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268523A">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四门双温冷冻冷藏柜</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EC72F62">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保洁柜</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570BD45">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组合消毒柜</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48DA767">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洗地龙头</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855ADE3">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留样冰箱</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3090972">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灭火系统</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8AC3874">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平冷工作台</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69AA776">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电脑版两层四盘电烤箱</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FCAF547">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挂墙移门柜</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E428397">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29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搅拌机</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B6EEFB0">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豆浆机</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50303DA">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单星水池</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776CF12">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残食台</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BD14C7E">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大单星水池</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EF954DC">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双星水池</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E9A9A48">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35</w:t>
      </w:r>
      <w:r>
        <w:rPr>
          <w:rFonts w:hint="eastAsia" w:ascii="宋体" w:hAnsi="宋体" w:cs="宋体"/>
          <w:color w:val="auto"/>
          <w:sz w:val="24"/>
          <w:szCs w:val="24"/>
        </w:rPr>
        <w:t>.</w:t>
      </w:r>
      <w:r>
        <w:rPr>
          <w:rFonts w:hint="eastAsia" w:ascii="宋体" w:hAnsi="宋体" w:eastAsia="宋体" w:cs="宋体"/>
          <w:i w:val="0"/>
          <w:iCs w:val="0"/>
          <w:color w:val="auto"/>
          <w:kern w:val="0"/>
          <w:sz w:val="22"/>
          <w:szCs w:val="22"/>
          <w:u w:val="none"/>
          <w:lang w:val="en-US" w:eastAsia="zh-CN" w:bidi="ar"/>
        </w:rPr>
        <w:t>开水器连底座</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1E8CB6D">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双层工作台</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A933B4B">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双门热风循环消毒柜</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A60F90B">
      <w:pPr>
        <w:spacing w:line="360" w:lineRule="auto"/>
        <w:ind w:firstLine="480" w:firstLineChars="200"/>
        <w:rPr>
          <w:rFonts w:ascii="宋体" w:hAnsi="宋体" w:cs="宋体"/>
          <w:color w:val="auto"/>
          <w:sz w:val="24"/>
        </w:rPr>
      </w:pPr>
      <w:r>
        <w:rPr>
          <w:rFonts w:hint="eastAsia" w:ascii="宋体" w:hAnsi="宋体" w:cs="宋体"/>
          <w:color w:val="auto"/>
          <w:sz w:val="24"/>
          <w:szCs w:val="24"/>
          <w:lang w:val="en-US" w:eastAsia="zh-CN"/>
        </w:rPr>
        <w:t>38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四门碗柜</w:t>
      </w:r>
      <w:r>
        <w:rPr>
          <w:rFonts w:hint="eastAsia" w:ascii="宋体" w:hAnsi="宋体" w:cs="宋体"/>
          <w:color w:val="auto"/>
          <w:sz w:val="24"/>
          <w:szCs w:val="24"/>
          <w:u w:val="single"/>
        </w:rPr>
        <w:t xml:space="preserve"> </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F63E7BA">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挂墙洗手星盆</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9924B3B">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感应水龙头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7E7395C">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烘手机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D3B875B">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四格售菜台</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A2A0203">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双层工作台</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941B64D">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单星水池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DF9BEF1">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二层餐车</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97A4F6B">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紫外线杀菌消毒灯</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858C2A9">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风幕机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566460A">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双温水龙头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0198F70">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单冷水龙头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6BAEC26">
      <w:pPr>
        <w:numPr>
          <w:ilvl w:val="0"/>
          <w:numId w:val="0"/>
        </w:numPr>
        <w:spacing w:line="360" w:lineRule="auto"/>
        <w:ind w:firstLine="440" w:firstLineChars="200"/>
        <w:rPr>
          <w:rFonts w:hint="eastAsia" w:ascii="宋体" w:hAnsi="宋体" w:cs="宋体"/>
          <w:color w:val="auto"/>
          <w:sz w:val="24"/>
        </w:rPr>
      </w:pPr>
      <w:r>
        <w:rPr>
          <w:rFonts w:hint="eastAsia" w:ascii="宋体" w:hAnsi="宋体" w:eastAsia="宋体" w:cs="宋体"/>
          <w:i w:val="0"/>
          <w:iCs w:val="0"/>
          <w:color w:val="auto"/>
          <w:kern w:val="0"/>
          <w:sz w:val="22"/>
          <w:szCs w:val="22"/>
          <w:u w:val="none"/>
          <w:lang w:val="en-US" w:eastAsia="zh-CN" w:bidi="ar"/>
        </w:rPr>
        <w:t>50.三角阀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1459644">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软管</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E8BA313">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残食台（餐厅）</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BFF5B3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灭蝇灯</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FC8337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挡鼠板</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5289B2F">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不锈钢烟罩</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5A1EBF9">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隔油网排</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C4766B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不锈钢排烟风管</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5F5EAED">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风柜</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7983ED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变频启动器</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583378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油烟净化器</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664A31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NCCO油烟味道处理系统</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625822F">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风机、净化器支架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A32658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防火阀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F326E2B">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减震器</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DFCA02F">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软接头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9BFFA28">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三格和四格快餐盘</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3C8D19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3号圆匙</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7736DED">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不锈钢7cm水杯</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6ED541E">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color w:val="auto"/>
          <w:sz w:val="24"/>
          <w:lang w:val="en-US" w:eastAsia="zh-CN"/>
        </w:rPr>
        <w:t>双层不锈钢碗11.5cm</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47F7FF9">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单门消毒柜(放每个班级)</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03D539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调料缸</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DCD5C9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single"/>
          <w:lang w:val="en-US" w:eastAsia="zh-CN" w:bidi="ar"/>
        </w:rPr>
        <w:t>分饭勺、分菜勺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0CD9B9E">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长柄锅铲</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1BCF17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厨师工作服</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128A216">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厨师帽</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AFC20BD">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防水围裙</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C55323B">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磨刀石</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78A1BA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菜刀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F0A30BE">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砍骨刀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03234A8">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剪刀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4392F5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不锈钢大脸盆</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782963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不锈钢中脸盆</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4ADA8CE">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不锈钢小脸盆</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CE0EF6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密胺墩头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30BC40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厨房不锈钢桶（中）</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44D674B">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不锈钢保温桶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B297FF3">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方形菜筐</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0338B2E">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4"/>
          <w:szCs w:val="24"/>
          <w:u w:val="none"/>
          <w:lang w:val="en-US" w:eastAsia="zh-CN" w:bidi="ar"/>
        </w:rPr>
        <w:t>教师不锈钢五格快餐盘</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FF2956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4"/>
          <w:szCs w:val="24"/>
          <w:u w:val="none"/>
          <w:lang w:val="en-US" w:eastAsia="zh-CN" w:bidi="ar"/>
        </w:rPr>
        <w:t>教师不锈钢筷子</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F93291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90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4"/>
          <w:szCs w:val="24"/>
          <w:u w:val="none"/>
          <w:lang w:val="en-US" w:eastAsia="zh-CN" w:bidi="ar"/>
        </w:rPr>
        <w:t>教师用勺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E10C36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91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4"/>
          <w:szCs w:val="24"/>
          <w:u w:val="none"/>
          <w:lang w:val="en-US" w:eastAsia="zh-CN" w:bidi="ar"/>
        </w:rPr>
        <w:t>幼儿牛奶桶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5EAC8FC">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92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4"/>
          <w:szCs w:val="24"/>
          <w:u w:val="none"/>
          <w:lang w:val="en-US" w:eastAsia="zh-CN" w:bidi="ar"/>
        </w:rPr>
        <w:t>三格点心盘</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348F2B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93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4"/>
          <w:szCs w:val="24"/>
          <w:u w:val="none"/>
          <w:lang w:val="en-US" w:eastAsia="zh-CN" w:bidi="ar"/>
        </w:rPr>
        <w:t>洗碗框</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2621EDE">
      <w:pPr>
        <w:numPr>
          <w:ilvl w:val="0"/>
          <w:numId w:val="0"/>
        </w:numPr>
        <w:spacing w:line="360" w:lineRule="auto"/>
        <w:ind w:firstLine="482" w:firstLineChars="200"/>
        <w:rPr>
          <w:rFonts w:hint="eastAsia" w:ascii="宋体" w:hAnsi="宋体" w:eastAsia="宋体" w:cs="宋体"/>
          <w:b/>
          <w:bCs/>
          <w:i w:val="0"/>
          <w:iCs w:val="0"/>
          <w:color w:val="auto"/>
          <w:sz w:val="24"/>
          <w:szCs w:val="24"/>
          <w:u w:val="none"/>
        </w:rPr>
      </w:pPr>
    </w:p>
    <w:p w14:paraId="2D0C86FF">
      <w:pPr>
        <w:numPr>
          <w:ilvl w:val="0"/>
          <w:numId w:val="0"/>
        </w:numPr>
        <w:spacing w:line="360" w:lineRule="auto"/>
        <w:ind w:firstLine="482" w:firstLineChars="200"/>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sz w:val="24"/>
          <w:szCs w:val="24"/>
          <w:u w:val="none"/>
        </w:rPr>
        <w:t>淳安县青溪新城幼儿园（湖滨印象分园）</w:t>
      </w:r>
    </w:p>
    <w:p w14:paraId="039E2D01">
      <w:pPr>
        <w:pStyle w:val="4"/>
        <w:rPr>
          <w:rFonts w:hint="eastAsia"/>
          <w:color w:val="auto"/>
        </w:rPr>
      </w:pPr>
      <w:r>
        <w:rPr>
          <w:rFonts w:hint="eastAsia" w:ascii="宋体" w:hAnsi="宋体" w:eastAsia="宋体" w:cs="宋体"/>
          <w:b/>
          <w:bCs/>
          <w:i w:val="0"/>
          <w:iCs w:val="0"/>
          <w:color w:val="auto"/>
          <w:kern w:val="0"/>
          <w:sz w:val="21"/>
          <w:szCs w:val="21"/>
          <w:u w:val="none"/>
          <w:lang w:val="en-US" w:eastAsia="zh-CN" w:bidi="ar"/>
        </w:rPr>
        <w:t>A.更衣间</w:t>
      </w:r>
    </w:p>
    <w:p w14:paraId="4A0BC01B">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更衣柜</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1DA589C">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洗手水池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D3D7B48">
      <w:pPr>
        <w:numPr>
          <w:ilvl w:val="0"/>
          <w:numId w:val="0"/>
        </w:numPr>
        <w:spacing w:line="360" w:lineRule="auto"/>
        <w:ind w:firstLine="422" w:firstLineChars="200"/>
        <w:rPr>
          <w:rFonts w:hint="eastAsia" w:ascii="宋体" w:hAnsi="宋体" w:cs="宋体"/>
          <w:color w:val="auto"/>
          <w:sz w:val="24"/>
          <w:szCs w:val="24"/>
          <w:lang w:val="en-US" w:eastAsia="zh-CN"/>
        </w:rPr>
      </w:pPr>
      <w:r>
        <w:rPr>
          <w:rFonts w:hint="eastAsia" w:ascii="宋体" w:hAnsi="宋体" w:eastAsia="宋体" w:cs="宋体"/>
          <w:b/>
          <w:bCs/>
          <w:i w:val="0"/>
          <w:iCs w:val="0"/>
          <w:color w:val="auto"/>
          <w:kern w:val="0"/>
          <w:sz w:val="21"/>
          <w:szCs w:val="21"/>
          <w:u w:val="none"/>
          <w:lang w:val="en-US" w:eastAsia="zh-CN" w:bidi="ar"/>
        </w:rPr>
        <w:t>B.食库（主副食库）</w:t>
      </w:r>
    </w:p>
    <w:p w14:paraId="2599AD6B">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电子磅秤</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CD47464">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大米架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FD5CE2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四层平板货架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8D8EE4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平板车</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74C2FA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定制不锈钢挡鼠板</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59B3248">
      <w:pPr>
        <w:pStyle w:val="4"/>
        <w:rPr>
          <w:rFonts w:hint="eastAsia"/>
          <w:color w:val="auto"/>
        </w:rPr>
      </w:pPr>
      <w:r>
        <w:rPr>
          <w:rFonts w:hint="eastAsia" w:ascii="宋体" w:hAnsi="宋体" w:eastAsia="宋体" w:cs="宋体"/>
          <w:b/>
          <w:bCs/>
          <w:i w:val="0"/>
          <w:iCs w:val="0"/>
          <w:color w:val="auto"/>
          <w:kern w:val="0"/>
          <w:sz w:val="24"/>
          <w:szCs w:val="24"/>
          <w:u w:val="none"/>
          <w:lang w:val="en-US" w:eastAsia="zh-CN" w:bidi="ar"/>
        </w:rPr>
        <w:t>C.粗加工</w:t>
      </w:r>
    </w:p>
    <w:p w14:paraId="0268592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残菜台</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06A638F">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单大水池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76279C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双槽水池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B5430D4">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四层货架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004FBDB">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步进式电开水器带底座</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D05DAF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不锈钢豪华绞切肉三用机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1434E3F">
      <w:pPr>
        <w:pStyle w:val="4"/>
        <w:rPr>
          <w:rFonts w:hint="eastAsia"/>
          <w:color w:val="auto"/>
        </w:rPr>
      </w:pPr>
      <w:r>
        <w:rPr>
          <w:rFonts w:hint="eastAsia" w:ascii="宋体" w:hAnsi="宋体" w:eastAsia="宋体" w:cs="宋体"/>
          <w:b/>
          <w:bCs/>
          <w:i w:val="0"/>
          <w:iCs w:val="0"/>
          <w:color w:val="auto"/>
          <w:kern w:val="0"/>
          <w:sz w:val="24"/>
          <w:szCs w:val="24"/>
          <w:u w:val="none"/>
          <w:lang w:val="en-US" w:eastAsia="zh-CN" w:bidi="ar"/>
        </w:rPr>
        <w:t>D.切配间</w:t>
      </w:r>
    </w:p>
    <w:p w14:paraId="23E6A22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墩头刀具消毒柜</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5CAC49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侧单槽水池平台</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4EBC289">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四层货架净菜架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E2ACBA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两层档工作台</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94222B9">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洗地龙头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D35ED8A">
      <w:pPr>
        <w:pStyle w:val="4"/>
        <w:rPr>
          <w:rFonts w:hint="eastAsia"/>
          <w:color w:val="auto"/>
        </w:rPr>
      </w:pPr>
      <w:r>
        <w:rPr>
          <w:rFonts w:hint="eastAsia" w:ascii="宋体" w:hAnsi="宋体" w:eastAsia="宋体" w:cs="宋体"/>
          <w:b/>
          <w:bCs/>
          <w:i w:val="0"/>
          <w:iCs w:val="0"/>
          <w:color w:val="auto"/>
          <w:kern w:val="0"/>
          <w:sz w:val="24"/>
          <w:szCs w:val="24"/>
          <w:u w:val="none"/>
          <w:lang w:val="en-US" w:eastAsia="zh-CN" w:bidi="ar"/>
        </w:rPr>
        <w:t>E.烹饪间</w:t>
      </w:r>
    </w:p>
    <w:p w14:paraId="11ECC4E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单向打荷台</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9A75B26">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调料柜</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6147846">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燃气双眼大锅节能炒灶（熄火保护）</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5752414">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燃气一眼一汤节能炒灶（熄火保护）</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1691EE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双门燃气蒸饭车</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F5B678B">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Style w:val="970"/>
          <w:color w:val="auto"/>
          <w:lang w:val="en-US" w:eastAsia="zh-CN" w:bidi="ar"/>
        </w:rPr>
        <w:t>（燃气）</w:t>
      </w:r>
      <w:r>
        <w:rPr>
          <w:rStyle w:val="968"/>
          <w:color w:val="auto"/>
          <w:u w:val="single"/>
          <w:lang w:val="en-US" w:eastAsia="zh-CN" w:bidi="ar"/>
        </w:rPr>
        <w:t>全钢可倾式汤锅（熄火保护）</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9E9EB4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Style w:val="970"/>
          <w:color w:val="auto"/>
          <w:lang w:val="en-US" w:eastAsia="zh-CN" w:bidi="ar"/>
        </w:rPr>
        <w:t>（燃气）</w:t>
      </w:r>
      <w:r>
        <w:rPr>
          <w:rStyle w:val="968"/>
          <w:color w:val="auto"/>
          <w:u w:val="single"/>
          <w:lang w:val="en-US" w:eastAsia="zh-CN" w:bidi="ar"/>
        </w:rPr>
        <w:t>蒸包灶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2F5FF0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电饼铛</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0D6FA34">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2"/>
          <w:szCs w:val="22"/>
          <w:u w:val="none"/>
          <w:lang w:val="en-US" w:eastAsia="zh-CN" w:bidi="ar"/>
        </w:rPr>
        <w:t>商用米糊豆浆机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166EE79">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四门双机双温冰箱</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0A8BC87">
      <w:pPr>
        <w:pStyle w:val="4"/>
        <w:rPr>
          <w:rFonts w:hint="eastAsia"/>
          <w:color w:val="auto"/>
        </w:rPr>
      </w:pPr>
      <w:r>
        <w:rPr>
          <w:rFonts w:hint="eastAsia" w:ascii="宋体" w:hAnsi="宋体" w:eastAsia="宋体" w:cs="宋体"/>
          <w:b/>
          <w:bCs/>
          <w:i w:val="0"/>
          <w:iCs w:val="0"/>
          <w:color w:val="auto"/>
          <w:kern w:val="0"/>
          <w:sz w:val="21"/>
          <w:szCs w:val="21"/>
          <w:u w:val="none"/>
          <w:lang w:val="en-US" w:eastAsia="zh-CN" w:bidi="ar"/>
        </w:rPr>
        <w:t>F.面点间</w:t>
      </w:r>
    </w:p>
    <w:p w14:paraId="5500242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单槽水池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2868A7C">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木面平冷工作台</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248587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压面机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2A307B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双动双速和面机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9955076">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面粉车</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1FE66C8">
      <w:pPr>
        <w:pStyle w:val="4"/>
        <w:rPr>
          <w:rFonts w:hint="eastAsia"/>
          <w:color w:val="auto"/>
        </w:rPr>
      </w:pPr>
      <w:r>
        <w:rPr>
          <w:rFonts w:hint="eastAsia" w:ascii="宋体" w:hAnsi="宋体" w:eastAsia="宋体" w:cs="宋体"/>
          <w:b/>
          <w:bCs/>
          <w:i w:val="0"/>
          <w:iCs w:val="0"/>
          <w:color w:val="auto"/>
          <w:kern w:val="0"/>
          <w:sz w:val="21"/>
          <w:szCs w:val="21"/>
          <w:u w:val="none"/>
          <w:lang w:val="en-US" w:eastAsia="zh-CN" w:bidi="ar"/>
        </w:rPr>
        <w:t>G.一楼二楼预进间\备餐间数量*3</w:t>
      </w:r>
    </w:p>
    <w:p w14:paraId="0A554A6D">
      <w:pPr>
        <w:numPr>
          <w:ilvl w:val="0"/>
          <w:numId w:val="0"/>
        </w:numPr>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留样冰箱(单门单温冰箱）</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34BF81D">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(1.2.3楼）洗手水池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2FF984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(1.2.3楼）感应龙头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613B2AD">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(1.2.3楼）烘手器</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84B141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保温送餐车</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9416184">
      <w:pPr>
        <w:pStyle w:val="4"/>
        <w:rPr>
          <w:rFonts w:hint="eastAsia"/>
          <w:color w:val="auto"/>
        </w:rPr>
      </w:pPr>
      <w:r>
        <w:rPr>
          <w:rFonts w:hint="eastAsia" w:ascii="宋体" w:hAnsi="宋体" w:eastAsia="宋体" w:cs="宋体"/>
          <w:b/>
          <w:bCs/>
          <w:i w:val="0"/>
          <w:iCs w:val="0"/>
          <w:color w:val="auto"/>
          <w:kern w:val="0"/>
          <w:sz w:val="21"/>
          <w:szCs w:val="21"/>
          <w:u w:val="none"/>
          <w:lang w:val="en-US" w:eastAsia="zh-CN" w:bidi="ar"/>
        </w:rPr>
        <w:t>H.洗消间</w:t>
      </w:r>
    </w:p>
    <w:p w14:paraId="051DABE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高压花洒</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F9C267B">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污碟双槽水池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C8D7C84">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洁碟台连杯茜架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82CD4A3">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双门热风循环消毒柜</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2781A9C">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四门保洁柜</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45ECC4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步进式电开水器带底座</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96A1D38">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回收车</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5DBA1C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洗地龙头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28F69EE">
      <w:pPr>
        <w:pStyle w:val="4"/>
        <w:rPr>
          <w:rFonts w:hint="eastAsia"/>
          <w:color w:val="auto"/>
        </w:rPr>
      </w:pPr>
      <w:r>
        <w:rPr>
          <w:rFonts w:hint="eastAsia" w:ascii="宋体" w:hAnsi="宋体" w:eastAsia="宋体" w:cs="宋体"/>
          <w:b/>
          <w:bCs/>
          <w:i w:val="0"/>
          <w:iCs w:val="0"/>
          <w:color w:val="auto"/>
          <w:kern w:val="0"/>
          <w:sz w:val="22"/>
          <w:szCs w:val="22"/>
          <w:u w:val="none"/>
          <w:lang w:val="en-US" w:eastAsia="zh-CN" w:bidi="ar"/>
        </w:rPr>
        <w:t>I、老师备餐厅</w:t>
      </w:r>
    </w:p>
    <w:p w14:paraId="20483EC3">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洗手水池</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7663C3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单门热风循环消毒柜</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F23B8B9">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底下单向打荷台</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72710E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暖汤煲</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E4B629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方形玻璃盖自助餐炉</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7C55F73">
      <w:pPr>
        <w:pStyle w:val="4"/>
        <w:rPr>
          <w:rFonts w:hint="eastAsia"/>
          <w:color w:val="auto"/>
        </w:rPr>
      </w:pPr>
      <w:r>
        <w:rPr>
          <w:rFonts w:hint="eastAsia" w:ascii="宋体" w:hAnsi="宋体" w:eastAsia="宋体" w:cs="宋体"/>
          <w:b/>
          <w:bCs/>
          <w:i w:val="0"/>
          <w:iCs w:val="0"/>
          <w:color w:val="auto"/>
          <w:kern w:val="0"/>
          <w:sz w:val="21"/>
          <w:szCs w:val="21"/>
          <w:u w:val="none"/>
          <w:lang w:val="en-US" w:eastAsia="zh-CN" w:bidi="ar"/>
        </w:rPr>
        <w:t>J.排烟系统　</w:t>
      </w:r>
    </w:p>
    <w:p w14:paraId="31E0A6DC">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烹饪间油烟净化一体机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4681B73">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蒸煮区集汽罩</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DFD35EE">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洗碗间集汽罩</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C8B883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不锈钢烟管</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B23EC62">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混流风机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9043D5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蒸煮间箱式离心风机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11DD27E">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风柜变频启动控制器</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917423C">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风机支架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7085BB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防火阀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EE6F306">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风量调节阀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67F0A93">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软布接</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021EA7F">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减震器</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0C725C6">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百叶风口</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C79ABA0">
      <w:pPr>
        <w:pStyle w:val="4"/>
        <w:rPr>
          <w:rFonts w:hint="eastAsia"/>
          <w:color w:val="auto"/>
        </w:rPr>
      </w:pPr>
      <w:r>
        <w:rPr>
          <w:rFonts w:hint="eastAsia" w:ascii="宋体" w:hAnsi="宋体" w:eastAsia="宋体" w:cs="宋体"/>
          <w:b/>
          <w:bCs/>
          <w:i w:val="0"/>
          <w:iCs w:val="0"/>
          <w:color w:val="auto"/>
          <w:kern w:val="0"/>
          <w:sz w:val="22"/>
          <w:szCs w:val="22"/>
          <w:u w:val="none"/>
          <w:lang w:val="en-US" w:eastAsia="zh-CN" w:bidi="ar"/>
        </w:rPr>
        <w:t>H、其它</w:t>
      </w:r>
    </w:p>
    <w:p w14:paraId="568E65F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紫外线消毒灯</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6FCB2B8">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灭蝇灯</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E37BBF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洗地龙头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71BEBD6">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冷热水龙头</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940BF3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风幕机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4021284">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风幕机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A5DE5B8">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灭火系统（双瓶）烹饪区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7069A78">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三角阀、进水软管</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B121FD8">
      <w:pPr>
        <w:pStyle w:val="4"/>
        <w:rPr>
          <w:rFonts w:hint="eastAsia"/>
          <w:color w:val="auto"/>
        </w:rPr>
      </w:pPr>
      <w:r>
        <w:rPr>
          <w:rFonts w:hint="eastAsia" w:ascii="宋体" w:hAnsi="宋体" w:eastAsia="宋体" w:cs="宋体"/>
          <w:b/>
          <w:bCs/>
          <w:i w:val="0"/>
          <w:iCs w:val="0"/>
          <w:color w:val="auto"/>
          <w:kern w:val="0"/>
          <w:sz w:val="24"/>
          <w:szCs w:val="24"/>
          <w:u w:val="none"/>
          <w:lang w:val="en-US" w:eastAsia="zh-CN" w:bidi="ar"/>
        </w:rPr>
        <w:t>餐具设备</w:t>
      </w:r>
    </w:p>
    <w:p w14:paraId="72A04CB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老师用304加厚快餐盘</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8F804F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学生用304加厚快餐盘</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DA59BF4">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304加厚双层汤碗</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CC4C00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304加厚圆盘</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A26235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304加厚加厚茶杯</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985069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304加厚水壶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C487CBF">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304加厚玲珑水壶</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EF7694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304汤勺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E0C57A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304加厚面盆</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7DC7FBD">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304加厚面盆</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9230F29">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304不锈钢菜盆带盖</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05E39A9">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304加厚瓢羹</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711B308">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304加厚瓢羹</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F45DFA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304加厚孔盘</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947D5AE">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304加厚饭勺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D3E16B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304加厚打菜勺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2BD985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304加厚菜桶带盖</w:t>
      </w:r>
      <w:r>
        <w:rPr>
          <w:rFonts w:hint="eastAsia" w:ascii="宋体" w:hAnsi="宋体" w:cs="宋体"/>
          <w:i w:val="0"/>
          <w:iCs w:val="0"/>
          <w:color w:val="auto"/>
          <w:kern w:val="0"/>
          <w:sz w:val="20"/>
          <w:szCs w:val="20"/>
          <w:u w:val="none"/>
          <w:lang w:val="en-US" w:eastAsia="zh-CN" w:bidi="ar"/>
        </w:rPr>
        <w:t>（3L）</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1BEBA1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304加厚菜桶带盖</w:t>
      </w:r>
      <w:r>
        <w:rPr>
          <w:rFonts w:hint="eastAsia" w:ascii="宋体" w:hAnsi="宋体" w:cs="宋体"/>
          <w:i w:val="0"/>
          <w:iCs w:val="0"/>
          <w:color w:val="auto"/>
          <w:kern w:val="0"/>
          <w:sz w:val="20"/>
          <w:szCs w:val="20"/>
          <w:u w:val="none"/>
          <w:lang w:val="en-US" w:eastAsia="zh-CN" w:bidi="ar"/>
        </w:rPr>
        <w:t>（4L）</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2F164C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19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304加厚菜桶带盖</w:t>
      </w:r>
      <w:r>
        <w:rPr>
          <w:rFonts w:hint="eastAsia" w:ascii="宋体" w:hAnsi="宋体" w:cs="宋体"/>
          <w:i w:val="0"/>
          <w:iCs w:val="0"/>
          <w:color w:val="auto"/>
          <w:kern w:val="0"/>
          <w:sz w:val="20"/>
          <w:szCs w:val="20"/>
          <w:u w:val="none"/>
          <w:lang w:val="en-US" w:eastAsia="zh-CN" w:bidi="ar"/>
        </w:rPr>
        <w:t>(5L)</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88E93E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304加厚菜桶带盖</w:t>
      </w:r>
      <w:r>
        <w:rPr>
          <w:rFonts w:hint="eastAsia" w:ascii="宋体" w:hAnsi="宋体" w:cs="宋体"/>
          <w:i w:val="0"/>
          <w:iCs w:val="0"/>
          <w:color w:val="auto"/>
          <w:kern w:val="0"/>
          <w:sz w:val="20"/>
          <w:szCs w:val="20"/>
          <w:u w:val="none"/>
          <w:lang w:val="en-US" w:eastAsia="zh-CN" w:bidi="ar"/>
        </w:rPr>
        <w:t>（</w:t>
      </w:r>
      <w:r>
        <w:rPr>
          <w:rFonts w:hint="eastAsia" w:ascii="宋体" w:hAnsi="宋体" w:eastAsia="宋体" w:cs="宋体"/>
          <w:i w:val="0"/>
          <w:iCs w:val="0"/>
          <w:color w:val="auto"/>
          <w:kern w:val="0"/>
          <w:sz w:val="20"/>
          <w:szCs w:val="20"/>
          <w:u w:val="none"/>
          <w:lang w:val="en-US" w:eastAsia="zh-CN" w:bidi="ar"/>
        </w:rPr>
        <w:t>6L</w:t>
      </w:r>
      <w:r>
        <w:rPr>
          <w:rFonts w:hint="eastAsia" w:ascii="宋体" w:hAnsi="宋体" w:cs="宋体"/>
          <w:i w:val="0"/>
          <w:iCs w:val="0"/>
          <w:color w:val="auto"/>
          <w:kern w:val="0"/>
          <w:sz w:val="20"/>
          <w:szCs w:val="20"/>
          <w:u w:val="none"/>
          <w:lang w:val="en-US" w:eastAsia="zh-CN" w:bidi="ar"/>
        </w:rPr>
        <w:t>）</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571DE3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304不锈钢提捅</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EB802E6">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304加厚长木柄大锅铲</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E9F24A5">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304漏勺</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4F9AFFFF">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304水瓢</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928800E">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菜板四色</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37CDB2A3">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304调料缸</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4A006B4">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304不锈钢菜刀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3B64A7A">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304不锈钢砍骨刀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550DEC0">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29</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304不锈钢大剪刀</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010CEDD">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30</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厨师服</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5CCD22AF">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31</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厨师帽</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33148AD">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32</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袖套</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CBC86A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33</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围裙</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003A5CD7">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34</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皮手套</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203F41F8">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35</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纱手套</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6B425B98">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36</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洗碗小毛巾</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7FCF4A11">
      <w:pPr>
        <w:numPr>
          <w:ilvl w:val="0"/>
          <w:numId w:val="0"/>
        </w:num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37</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洗碗巾银丝钢布</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C43B1B1">
      <w:pPr>
        <w:spacing w:line="360" w:lineRule="auto"/>
        <w:ind w:firstLine="480" w:firstLineChars="200"/>
        <w:rPr>
          <w:rFonts w:hint="eastAsia" w:ascii="宋体" w:hAnsi="宋体" w:cs="宋体"/>
          <w:color w:val="auto"/>
          <w:sz w:val="24"/>
        </w:rPr>
      </w:pPr>
      <w:r>
        <w:rPr>
          <w:rFonts w:hint="eastAsia" w:ascii="宋体" w:hAnsi="宋体" w:cs="宋体"/>
          <w:color w:val="auto"/>
          <w:sz w:val="24"/>
          <w:szCs w:val="24"/>
          <w:lang w:val="en-US" w:eastAsia="zh-CN"/>
        </w:rPr>
        <w:t>38</w:t>
      </w:r>
      <w:r>
        <w:rPr>
          <w:rFonts w:hint="eastAsia" w:ascii="宋体" w:hAnsi="宋体" w:cs="宋体"/>
          <w:color w:val="auto"/>
          <w:sz w:val="24"/>
          <w:szCs w:val="24"/>
        </w:rPr>
        <w:t>.</w:t>
      </w:r>
      <w:r>
        <w:rPr>
          <w:rFonts w:hint="eastAsia" w:ascii="宋体" w:hAnsi="宋体" w:cs="宋体"/>
          <w:color w:val="auto"/>
          <w:sz w:val="24"/>
          <w:szCs w:val="24"/>
          <w:u w:val="single"/>
        </w:rPr>
        <w:t xml:space="preserve"> </w:t>
      </w:r>
      <w:r>
        <w:rPr>
          <w:rFonts w:hint="eastAsia" w:ascii="宋体" w:hAnsi="宋体" w:eastAsia="宋体" w:cs="宋体"/>
          <w:i w:val="0"/>
          <w:iCs w:val="0"/>
          <w:color w:val="auto"/>
          <w:kern w:val="0"/>
          <w:sz w:val="20"/>
          <w:szCs w:val="20"/>
          <w:u w:val="none"/>
          <w:lang w:val="en-US" w:eastAsia="zh-CN" w:bidi="ar"/>
        </w:rPr>
        <w:t>地刷</w:t>
      </w:r>
      <w:r>
        <w:rPr>
          <w:rFonts w:hint="eastAsia" w:ascii="宋体" w:hAnsi="宋体" w:cs="宋体"/>
          <w:color w:val="auto"/>
          <w:sz w:val="24"/>
        </w:rPr>
        <w:t xml:space="preserve">，属于 </w:t>
      </w:r>
      <w:r>
        <w:rPr>
          <w:rFonts w:hint="eastAsia" w:ascii="宋体" w:hAnsi="宋体" w:cs="宋体"/>
          <w:color w:val="auto"/>
          <w:sz w:val="24"/>
          <w:u w:val="single"/>
          <w:lang w:val="en-US" w:eastAsia="zh-CN"/>
        </w:rPr>
        <w:t xml:space="preserve"> 工业 </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（中型企业、小型企业、微型企业）</w:t>
      </w:r>
      <w:r>
        <w:rPr>
          <w:rFonts w:hint="eastAsia" w:ascii="宋体" w:hAnsi="宋体" w:cs="宋体"/>
          <w:color w:val="auto"/>
          <w:sz w:val="24"/>
        </w:rPr>
        <w:t xml:space="preserve"> ；</w:t>
      </w:r>
    </w:p>
    <w:p w14:paraId="18189FC2">
      <w:pPr>
        <w:spacing w:line="360" w:lineRule="auto"/>
        <w:ind w:firstLine="480" w:firstLineChars="200"/>
        <w:rPr>
          <w:rFonts w:hint="eastAsia" w:ascii="宋体" w:hAnsi="宋体" w:cs="宋体"/>
          <w:color w:val="auto"/>
          <w:sz w:val="24"/>
        </w:rPr>
      </w:pPr>
    </w:p>
    <w:p w14:paraId="641B310B">
      <w:pPr>
        <w:spacing w:line="360" w:lineRule="auto"/>
        <w:ind w:firstLine="480" w:firstLineChars="200"/>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5DF7CD56">
      <w:pPr>
        <w:spacing w:line="360" w:lineRule="auto"/>
        <w:ind w:firstLine="480" w:firstLineChars="200"/>
        <w:rPr>
          <w:rFonts w:ascii="宋体" w:hAnsi="宋体" w:cs="宋体"/>
          <w:color w:val="auto"/>
          <w:sz w:val="24"/>
        </w:rPr>
      </w:pPr>
      <w:r>
        <w:rPr>
          <w:rFonts w:hint="eastAsia" w:ascii="宋体" w:hAnsi="宋体" w:cs="宋体"/>
          <w:color w:val="auto"/>
          <w:sz w:val="24"/>
        </w:rPr>
        <w:t>本企业对上述声明内容的真实性负责。如有虚假，将依法承担相应责任。</w:t>
      </w:r>
    </w:p>
    <w:p w14:paraId="6E988399">
      <w:pPr>
        <w:snapToGrid w:val="0"/>
        <w:spacing w:line="360" w:lineRule="auto"/>
        <w:ind w:firstLine="5160" w:firstLineChars="2150"/>
        <w:rPr>
          <w:rFonts w:ascii="宋体" w:hAnsi="宋体" w:cs="宋体"/>
          <w:color w:val="auto"/>
          <w:kern w:val="0"/>
          <w:sz w:val="24"/>
        </w:rPr>
      </w:pPr>
      <w:r>
        <w:rPr>
          <w:rFonts w:hint="eastAsia" w:ascii="宋体" w:hAnsi="宋体" w:cs="宋体"/>
          <w:color w:val="auto"/>
          <w:kern w:val="0"/>
          <w:sz w:val="24"/>
          <w:lang w:val="zh-CN"/>
        </w:rPr>
        <w:t>投标人名称(电子签名)：</w:t>
      </w:r>
    </w:p>
    <w:p w14:paraId="220E4D5D">
      <w:pPr>
        <w:spacing w:line="360" w:lineRule="auto"/>
        <w:ind w:right="420" w:firstLine="480" w:firstLineChars="200"/>
        <w:rPr>
          <w:rFonts w:hint="eastAsia" w:ascii="宋体" w:hAnsi="宋体" w:cs="宋体"/>
          <w:color w:val="auto"/>
          <w:kern w:val="0"/>
          <w:sz w:val="24"/>
          <w:lang w:val="zh-CN"/>
        </w:rPr>
      </w:pPr>
      <w:r>
        <w:rPr>
          <w:rFonts w:hint="eastAsia" w:ascii="宋体" w:hAnsi="宋体" w:cs="宋体"/>
          <w:color w:val="auto"/>
          <w:kern w:val="0"/>
          <w:sz w:val="24"/>
          <w:lang w:val="zh-CN"/>
        </w:rPr>
        <w:t xml:space="preserve">                                           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14:paraId="578323BF">
      <w:pPr>
        <w:widowControl/>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否则声明函无效</w:t>
      </w:r>
      <w:r>
        <w:rPr>
          <w:rFonts w:hint="eastAsia" w:ascii="宋体" w:hAnsi="宋体" w:eastAsia="宋体" w:cs="宋体"/>
          <w:color w:val="auto"/>
          <w:sz w:val="24"/>
          <w:highlight w:val="none"/>
        </w:rPr>
        <w:t>。</w:t>
      </w:r>
    </w:p>
    <w:p w14:paraId="0AE3A52B">
      <w:pPr>
        <w:pStyle w:val="4"/>
        <w:rPr>
          <w:color w:val="auto"/>
        </w:rPr>
      </w:pPr>
    </w:p>
    <w:p w14:paraId="55B81FAB">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018AE1B4">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1C90AF4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6DE15610">
      <w:pPr>
        <w:widowControl/>
        <w:spacing w:line="360" w:lineRule="auto"/>
        <w:ind w:left="150"/>
        <w:jc w:val="center"/>
        <w:rPr>
          <w:rFonts w:ascii="宋体" w:hAnsi="宋体" w:cs="宋体"/>
          <w:b/>
          <w:color w:val="auto"/>
          <w:kern w:val="0"/>
          <w:sz w:val="32"/>
          <w:szCs w:val="32"/>
          <w:highlight w:val="none"/>
        </w:rPr>
      </w:pPr>
    </w:p>
    <w:p w14:paraId="7866B93F">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8DA3B3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428A8081">
      <w:pPr>
        <w:rPr>
          <w:rFonts w:ascii="宋体" w:hAnsi="宋体" w:cs="宋体"/>
          <w:color w:val="auto"/>
          <w:highlight w:val="none"/>
        </w:rPr>
      </w:pPr>
    </w:p>
    <w:p w14:paraId="7421943D">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6D26039">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2391E201">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4D1330F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F5FB88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75890F4E">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5EC7D76">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3FD8A7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A7AD697">
      <w:pPr>
        <w:snapToGrid w:val="0"/>
        <w:spacing w:line="360" w:lineRule="auto"/>
        <w:jc w:val="center"/>
        <w:rPr>
          <w:rFonts w:ascii="宋体" w:hAnsi="宋体" w:cs="宋体"/>
          <w:b/>
          <w:color w:val="auto"/>
          <w:kern w:val="0"/>
          <w:sz w:val="32"/>
          <w:szCs w:val="32"/>
          <w:highlight w:val="none"/>
          <w:lang w:val="zh-CN"/>
        </w:rPr>
      </w:pPr>
    </w:p>
    <w:p w14:paraId="53333492">
      <w:pPr>
        <w:snapToGrid w:val="0"/>
        <w:spacing w:line="360" w:lineRule="auto"/>
        <w:jc w:val="center"/>
        <w:rPr>
          <w:rFonts w:ascii="宋体" w:hAnsi="宋体" w:cs="宋体"/>
          <w:b/>
          <w:color w:val="auto"/>
          <w:kern w:val="0"/>
          <w:sz w:val="32"/>
          <w:szCs w:val="32"/>
          <w:highlight w:val="none"/>
          <w:lang w:val="zh-CN"/>
        </w:rPr>
      </w:pPr>
    </w:p>
    <w:p w14:paraId="5448445B">
      <w:pPr>
        <w:snapToGrid w:val="0"/>
        <w:spacing w:line="360" w:lineRule="auto"/>
        <w:jc w:val="center"/>
        <w:rPr>
          <w:rFonts w:ascii="宋体" w:hAnsi="宋体" w:cs="宋体"/>
          <w:b/>
          <w:color w:val="auto"/>
          <w:kern w:val="0"/>
          <w:sz w:val="32"/>
          <w:szCs w:val="32"/>
          <w:highlight w:val="none"/>
          <w:lang w:val="zh-CN"/>
        </w:rPr>
      </w:pPr>
    </w:p>
    <w:p w14:paraId="055DBFAE">
      <w:pPr>
        <w:snapToGrid w:val="0"/>
        <w:spacing w:line="360" w:lineRule="auto"/>
        <w:jc w:val="center"/>
        <w:rPr>
          <w:rFonts w:ascii="宋体" w:hAnsi="宋体" w:cs="宋体"/>
          <w:b/>
          <w:color w:val="auto"/>
          <w:kern w:val="0"/>
          <w:sz w:val="32"/>
          <w:szCs w:val="32"/>
          <w:highlight w:val="none"/>
          <w:lang w:val="zh-CN"/>
        </w:rPr>
      </w:pPr>
    </w:p>
    <w:p w14:paraId="77B141C9">
      <w:pPr>
        <w:snapToGrid w:val="0"/>
        <w:spacing w:line="360" w:lineRule="auto"/>
        <w:jc w:val="center"/>
        <w:rPr>
          <w:rFonts w:ascii="宋体" w:hAnsi="宋体" w:cs="宋体"/>
          <w:b/>
          <w:color w:val="auto"/>
          <w:kern w:val="0"/>
          <w:sz w:val="32"/>
          <w:szCs w:val="32"/>
          <w:highlight w:val="none"/>
          <w:lang w:val="zh-CN"/>
        </w:rPr>
      </w:pPr>
    </w:p>
    <w:p w14:paraId="2BA73D42">
      <w:pPr>
        <w:snapToGrid w:val="0"/>
        <w:spacing w:line="360" w:lineRule="auto"/>
        <w:jc w:val="center"/>
        <w:outlineLvl w:val="0"/>
        <w:rPr>
          <w:rFonts w:ascii="宋体" w:hAnsi="宋体" w:cs="宋体"/>
          <w:b/>
          <w:color w:val="auto"/>
          <w:kern w:val="0"/>
          <w:sz w:val="32"/>
          <w:szCs w:val="32"/>
          <w:highlight w:val="none"/>
        </w:rPr>
      </w:pPr>
    </w:p>
    <w:p w14:paraId="571402BA">
      <w:pPr>
        <w:snapToGrid w:val="0"/>
        <w:spacing w:line="360" w:lineRule="auto"/>
        <w:jc w:val="center"/>
        <w:outlineLvl w:val="0"/>
        <w:rPr>
          <w:rFonts w:ascii="宋体" w:hAnsi="宋体" w:cs="宋体"/>
          <w:b/>
          <w:color w:val="auto"/>
          <w:kern w:val="0"/>
          <w:sz w:val="32"/>
          <w:szCs w:val="32"/>
          <w:highlight w:val="none"/>
        </w:rPr>
      </w:pPr>
    </w:p>
    <w:p w14:paraId="79FF5851">
      <w:pPr>
        <w:rPr>
          <w:rFonts w:ascii="宋体" w:hAnsi="宋体" w:cs="宋体"/>
          <w:color w:val="auto"/>
          <w:highlight w:val="none"/>
        </w:rPr>
      </w:pPr>
    </w:p>
    <w:p w14:paraId="06F31762">
      <w:pPr>
        <w:snapToGrid w:val="0"/>
        <w:spacing w:line="360" w:lineRule="auto"/>
        <w:jc w:val="center"/>
        <w:outlineLvl w:val="0"/>
        <w:rPr>
          <w:rFonts w:ascii="宋体" w:hAnsi="宋体" w:cs="宋体"/>
          <w:b/>
          <w:color w:val="auto"/>
          <w:kern w:val="0"/>
          <w:sz w:val="32"/>
          <w:szCs w:val="32"/>
          <w:highlight w:val="none"/>
        </w:rPr>
      </w:pPr>
    </w:p>
    <w:p w14:paraId="570FCA66">
      <w:pPr>
        <w:snapToGrid w:val="0"/>
        <w:spacing w:line="360" w:lineRule="auto"/>
        <w:jc w:val="center"/>
        <w:outlineLvl w:val="0"/>
        <w:rPr>
          <w:rFonts w:ascii="宋体" w:hAnsi="宋体" w:cs="宋体"/>
          <w:b/>
          <w:color w:val="auto"/>
          <w:kern w:val="0"/>
          <w:sz w:val="32"/>
          <w:szCs w:val="32"/>
          <w:highlight w:val="none"/>
        </w:rPr>
      </w:pPr>
    </w:p>
    <w:p w14:paraId="161E05CB">
      <w:pPr>
        <w:pStyle w:val="4"/>
        <w:rPr>
          <w:color w:val="auto"/>
          <w:highlight w:val="none"/>
          <w:lang w:val="en-US"/>
        </w:rPr>
      </w:pPr>
    </w:p>
    <w:p w14:paraId="4090F648">
      <w:pPr>
        <w:rPr>
          <w:color w:val="auto"/>
          <w:highlight w:val="none"/>
        </w:rPr>
      </w:pPr>
    </w:p>
    <w:p w14:paraId="453C5B2D">
      <w:pPr>
        <w:snapToGrid w:val="0"/>
        <w:spacing w:line="360" w:lineRule="auto"/>
        <w:ind w:firstLine="3855" w:firstLineChars="1200"/>
        <w:outlineLvl w:val="0"/>
        <w:rPr>
          <w:rFonts w:ascii="宋体" w:hAnsi="宋体" w:cs="宋体"/>
          <w:b/>
          <w:color w:val="auto"/>
          <w:kern w:val="0"/>
          <w:sz w:val="32"/>
          <w:szCs w:val="32"/>
          <w:highlight w:val="none"/>
        </w:rPr>
      </w:pPr>
    </w:p>
    <w:p w14:paraId="74FD1BFE">
      <w:pPr>
        <w:pStyle w:val="4"/>
        <w:rPr>
          <w:rFonts w:ascii="宋体" w:hAnsi="宋体" w:cs="宋体"/>
          <w:b/>
          <w:color w:val="auto"/>
          <w:kern w:val="0"/>
          <w:sz w:val="32"/>
          <w:szCs w:val="32"/>
          <w:highlight w:val="none"/>
        </w:rPr>
      </w:pPr>
    </w:p>
    <w:p w14:paraId="30CCDC4E">
      <w:pPr>
        <w:rPr>
          <w:rFonts w:ascii="宋体" w:hAnsi="宋体" w:cs="宋体"/>
          <w:b/>
          <w:color w:val="auto"/>
          <w:kern w:val="0"/>
          <w:sz w:val="32"/>
          <w:szCs w:val="32"/>
          <w:highlight w:val="none"/>
        </w:rPr>
      </w:pPr>
    </w:p>
    <w:p w14:paraId="6563859A">
      <w:pPr>
        <w:snapToGrid w:val="0"/>
        <w:spacing w:line="360" w:lineRule="auto"/>
        <w:ind w:firstLine="3855" w:firstLineChars="1200"/>
        <w:outlineLvl w:val="0"/>
        <w:rPr>
          <w:rFonts w:hint="eastAsia" w:ascii="宋体" w:hAnsi="宋体" w:cs="宋体"/>
          <w:b/>
          <w:color w:val="auto"/>
          <w:kern w:val="0"/>
          <w:sz w:val="32"/>
          <w:szCs w:val="32"/>
          <w:highlight w:val="none"/>
        </w:rPr>
      </w:pPr>
    </w:p>
    <w:p w14:paraId="6BD60D98">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1F16AE1">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淳安县教育局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sz w:val="24"/>
          <w:highlight w:val="none"/>
        </w:rPr>
        <w:t>：</w:t>
      </w:r>
    </w:p>
    <w:p w14:paraId="21E0DBF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半岛印象和湖滨印象两所幼儿园食堂设备采购项目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ZJCZZF[2025]08号</w:t>
      </w:r>
      <w:r>
        <w:rPr>
          <w:rFonts w:hint="eastAsia" w:ascii="宋体" w:hAnsi="宋体" w:cs="宋体"/>
          <w:color w:val="auto"/>
          <w:sz w:val="24"/>
          <w:highlight w:val="none"/>
        </w:rPr>
        <w:t>】招标的有关活动，并对此项目进行投标。为此：</w:t>
      </w:r>
    </w:p>
    <w:p w14:paraId="0E7A7EB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6A6099E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8C5A8F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3D5CB99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399BF17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6187D7E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5D8019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5C18D9D">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883262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2722C77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2BD7332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790783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DBCA54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4034ABA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DB9537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E0D231E">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62A417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998258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1ECB695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0D7A261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5EBE666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2603387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7DFCCE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3CE78672">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7096E5EF">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219E3E7">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538A96B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EA609FE">
      <w:pPr>
        <w:snapToGrid w:val="0"/>
        <w:spacing w:line="360" w:lineRule="auto"/>
        <w:ind w:left="420" w:leftChars="200" w:firstLine="4200" w:firstLineChars="1750"/>
        <w:rPr>
          <w:rFonts w:ascii="宋体" w:hAnsi="宋体" w:cs="宋体"/>
          <w:color w:val="auto"/>
          <w:kern w:val="0"/>
          <w:sz w:val="24"/>
          <w:highlight w:val="none"/>
          <w:u w:val="single"/>
        </w:rPr>
      </w:pPr>
    </w:p>
    <w:p w14:paraId="6C61574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42512F4">
      <w:pPr>
        <w:snapToGrid w:val="0"/>
        <w:spacing w:line="360" w:lineRule="auto"/>
        <w:jc w:val="center"/>
        <w:rPr>
          <w:rFonts w:ascii="宋体" w:hAnsi="宋体" w:cs="宋体"/>
          <w:b/>
          <w:color w:val="auto"/>
          <w:kern w:val="0"/>
          <w:sz w:val="32"/>
          <w:szCs w:val="32"/>
          <w:highlight w:val="none"/>
        </w:rPr>
      </w:pPr>
    </w:p>
    <w:p w14:paraId="2921107B">
      <w:pPr>
        <w:snapToGrid w:val="0"/>
        <w:spacing w:line="360" w:lineRule="auto"/>
        <w:rPr>
          <w:rFonts w:ascii="宋体" w:hAnsi="宋体" w:cs="宋体"/>
          <w:color w:val="auto"/>
          <w:sz w:val="24"/>
          <w:highlight w:val="none"/>
        </w:rPr>
      </w:pPr>
    </w:p>
    <w:p w14:paraId="28211149">
      <w:pPr>
        <w:jc w:val="center"/>
        <w:rPr>
          <w:rFonts w:ascii="宋体" w:hAnsi="宋体" w:cs="宋体"/>
          <w:b/>
          <w:color w:val="auto"/>
          <w:kern w:val="0"/>
          <w:sz w:val="32"/>
          <w:szCs w:val="32"/>
          <w:highlight w:val="none"/>
        </w:rPr>
      </w:pPr>
    </w:p>
    <w:p w14:paraId="50164429">
      <w:pPr>
        <w:jc w:val="center"/>
        <w:rPr>
          <w:rFonts w:ascii="宋体" w:hAnsi="宋体" w:cs="宋体"/>
          <w:b/>
          <w:color w:val="auto"/>
          <w:kern w:val="0"/>
          <w:sz w:val="32"/>
          <w:szCs w:val="32"/>
          <w:highlight w:val="none"/>
        </w:rPr>
      </w:pPr>
    </w:p>
    <w:p w14:paraId="096C218D">
      <w:pPr>
        <w:jc w:val="center"/>
        <w:rPr>
          <w:rFonts w:ascii="宋体" w:hAnsi="宋体" w:cs="宋体"/>
          <w:b/>
          <w:color w:val="auto"/>
          <w:kern w:val="0"/>
          <w:sz w:val="32"/>
          <w:szCs w:val="32"/>
          <w:highlight w:val="none"/>
        </w:rPr>
      </w:pPr>
    </w:p>
    <w:p w14:paraId="5696F610">
      <w:pPr>
        <w:jc w:val="center"/>
        <w:rPr>
          <w:rFonts w:ascii="宋体" w:hAnsi="宋体" w:cs="宋体"/>
          <w:b/>
          <w:color w:val="auto"/>
          <w:kern w:val="0"/>
          <w:sz w:val="32"/>
          <w:szCs w:val="32"/>
          <w:highlight w:val="none"/>
        </w:rPr>
      </w:pPr>
    </w:p>
    <w:p w14:paraId="46A565B8">
      <w:pPr>
        <w:jc w:val="center"/>
        <w:rPr>
          <w:rFonts w:ascii="宋体" w:hAnsi="宋体" w:cs="宋体"/>
          <w:b/>
          <w:color w:val="auto"/>
          <w:kern w:val="0"/>
          <w:sz w:val="32"/>
          <w:szCs w:val="32"/>
          <w:highlight w:val="none"/>
        </w:rPr>
      </w:pPr>
    </w:p>
    <w:p w14:paraId="53BA0899">
      <w:pPr>
        <w:jc w:val="center"/>
        <w:rPr>
          <w:rFonts w:ascii="宋体" w:hAnsi="宋体" w:cs="宋体"/>
          <w:b/>
          <w:color w:val="auto"/>
          <w:kern w:val="0"/>
          <w:sz w:val="32"/>
          <w:szCs w:val="32"/>
          <w:highlight w:val="none"/>
        </w:rPr>
      </w:pPr>
    </w:p>
    <w:p w14:paraId="18CFB55A">
      <w:pPr>
        <w:jc w:val="center"/>
        <w:rPr>
          <w:rFonts w:ascii="宋体" w:hAnsi="宋体" w:cs="宋体"/>
          <w:b/>
          <w:color w:val="auto"/>
          <w:kern w:val="0"/>
          <w:sz w:val="32"/>
          <w:szCs w:val="32"/>
          <w:highlight w:val="none"/>
        </w:rPr>
      </w:pPr>
    </w:p>
    <w:p w14:paraId="677409DF">
      <w:pPr>
        <w:pStyle w:val="4"/>
        <w:rPr>
          <w:rFonts w:ascii="宋体" w:hAnsi="宋体" w:cs="宋体"/>
          <w:b/>
          <w:color w:val="auto"/>
          <w:kern w:val="0"/>
          <w:sz w:val="32"/>
          <w:szCs w:val="32"/>
          <w:highlight w:val="none"/>
        </w:rPr>
      </w:pPr>
    </w:p>
    <w:p w14:paraId="35B55E50">
      <w:pPr>
        <w:rPr>
          <w:rFonts w:ascii="宋体" w:hAnsi="宋体" w:cs="宋体"/>
          <w:b/>
          <w:color w:val="auto"/>
          <w:kern w:val="0"/>
          <w:sz w:val="32"/>
          <w:szCs w:val="32"/>
          <w:highlight w:val="none"/>
        </w:rPr>
      </w:pPr>
    </w:p>
    <w:p w14:paraId="76497498">
      <w:pPr>
        <w:pStyle w:val="4"/>
        <w:rPr>
          <w:rFonts w:ascii="宋体" w:hAnsi="宋体" w:cs="宋体"/>
          <w:b/>
          <w:color w:val="auto"/>
          <w:kern w:val="0"/>
          <w:sz w:val="32"/>
          <w:szCs w:val="32"/>
          <w:highlight w:val="none"/>
        </w:rPr>
      </w:pPr>
    </w:p>
    <w:p w14:paraId="6C7349D3">
      <w:pPr>
        <w:rPr>
          <w:rFonts w:ascii="宋体" w:hAnsi="宋体" w:cs="宋体"/>
          <w:b/>
          <w:color w:val="auto"/>
          <w:kern w:val="0"/>
          <w:sz w:val="32"/>
          <w:szCs w:val="32"/>
          <w:highlight w:val="none"/>
        </w:rPr>
      </w:pPr>
    </w:p>
    <w:p w14:paraId="61EC9458">
      <w:pPr>
        <w:pStyle w:val="4"/>
        <w:rPr>
          <w:rFonts w:ascii="宋体" w:hAnsi="宋体" w:cs="宋体"/>
          <w:b/>
          <w:color w:val="auto"/>
          <w:kern w:val="0"/>
          <w:sz w:val="32"/>
          <w:szCs w:val="32"/>
          <w:highlight w:val="none"/>
        </w:rPr>
      </w:pPr>
    </w:p>
    <w:p w14:paraId="76F4FE65">
      <w:pPr>
        <w:rPr>
          <w:rFonts w:ascii="宋体" w:hAnsi="宋体" w:cs="宋体"/>
          <w:b/>
          <w:color w:val="auto"/>
          <w:kern w:val="0"/>
          <w:sz w:val="32"/>
          <w:szCs w:val="32"/>
          <w:highlight w:val="none"/>
        </w:rPr>
      </w:pPr>
    </w:p>
    <w:p w14:paraId="7F1537AF">
      <w:pPr>
        <w:pStyle w:val="4"/>
        <w:rPr>
          <w:rFonts w:ascii="宋体" w:hAnsi="宋体" w:cs="宋体"/>
          <w:b/>
          <w:color w:val="auto"/>
          <w:kern w:val="0"/>
          <w:sz w:val="32"/>
          <w:szCs w:val="32"/>
          <w:highlight w:val="none"/>
        </w:rPr>
      </w:pPr>
    </w:p>
    <w:p w14:paraId="569FB4F6">
      <w:pPr>
        <w:rPr>
          <w:rFonts w:ascii="宋体" w:hAnsi="宋体" w:cs="宋体"/>
          <w:b/>
          <w:color w:val="auto"/>
          <w:kern w:val="0"/>
          <w:sz w:val="32"/>
          <w:szCs w:val="32"/>
          <w:highlight w:val="none"/>
        </w:rPr>
      </w:pPr>
    </w:p>
    <w:p w14:paraId="2FB5D042">
      <w:pPr>
        <w:pStyle w:val="4"/>
        <w:rPr>
          <w:color w:val="auto"/>
        </w:rPr>
      </w:pPr>
    </w:p>
    <w:p w14:paraId="6481BED3">
      <w:pPr>
        <w:jc w:val="center"/>
        <w:rPr>
          <w:rFonts w:ascii="宋体" w:hAnsi="宋体" w:cs="宋体"/>
          <w:b/>
          <w:color w:val="auto"/>
          <w:kern w:val="0"/>
          <w:sz w:val="32"/>
          <w:szCs w:val="32"/>
          <w:highlight w:val="none"/>
        </w:rPr>
      </w:pPr>
    </w:p>
    <w:p w14:paraId="0A39E662">
      <w:pPr>
        <w:jc w:val="center"/>
        <w:rPr>
          <w:rFonts w:ascii="宋体" w:hAnsi="宋体" w:cs="宋体"/>
          <w:b/>
          <w:color w:val="auto"/>
          <w:kern w:val="0"/>
          <w:sz w:val="32"/>
          <w:szCs w:val="32"/>
          <w:highlight w:val="none"/>
        </w:rPr>
      </w:pPr>
    </w:p>
    <w:p w14:paraId="45368C54">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61C3F6D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13828FD1">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58E36F3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淳安县教育局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kern w:val="0"/>
          <w:sz w:val="24"/>
          <w:highlight w:val="none"/>
          <w:lang w:val="zh-CN"/>
        </w:rPr>
        <w:t>：</w:t>
      </w:r>
    </w:p>
    <w:p w14:paraId="4CE08C0C">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半岛印象和湖滨印象两所幼儿园食堂设备采购项目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ZJCZZF[2025]08号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C7BF1D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CE1909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137913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703D2C8B">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8C7926C">
      <w:pPr>
        <w:snapToGrid w:val="0"/>
        <w:spacing w:line="360" w:lineRule="auto"/>
        <w:rPr>
          <w:rFonts w:ascii="宋体" w:hAnsi="宋体" w:cs="宋体"/>
          <w:color w:val="auto"/>
          <w:sz w:val="24"/>
          <w:highlight w:val="none"/>
        </w:rPr>
      </w:pPr>
    </w:p>
    <w:p w14:paraId="3F0715FF">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7861042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淳安县教育局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kern w:val="0"/>
          <w:sz w:val="24"/>
          <w:highlight w:val="none"/>
          <w:lang w:val="zh-CN"/>
        </w:rPr>
        <w:t>：</w:t>
      </w:r>
    </w:p>
    <w:p w14:paraId="63654DDF">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半岛印象和湖滨印象两所幼儿园食堂设备采购项目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ZJCZZF[2025]08号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6CB203D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8F0469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AB99FFD">
      <w:pPr>
        <w:jc w:val="center"/>
        <w:rPr>
          <w:rFonts w:ascii="宋体" w:hAnsi="宋体" w:cs="宋体"/>
          <w:b/>
          <w:color w:val="auto"/>
          <w:kern w:val="0"/>
          <w:sz w:val="32"/>
          <w:szCs w:val="32"/>
          <w:highlight w:val="none"/>
        </w:rPr>
      </w:pPr>
    </w:p>
    <w:p w14:paraId="312DBF54">
      <w:pPr>
        <w:jc w:val="center"/>
        <w:rPr>
          <w:rFonts w:ascii="宋体" w:hAnsi="宋体" w:cs="宋体"/>
          <w:b/>
          <w:color w:val="auto"/>
          <w:kern w:val="0"/>
          <w:sz w:val="32"/>
          <w:szCs w:val="32"/>
          <w:highlight w:val="none"/>
        </w:rPr>
      </w:pPr>
    </w:p>
    <w:p w14:paraId="57D7E0CE">
      <w:pPr>
        <w:jc w:val="center"/>
        <w:rPr>
          <w:rFonts w:ascii="宋体" w:hAnsi="宋体" w:cs="宋体"/>
          <w:b/>
          <w:color w:val="auto"/>
          <w:kern w:val="0"/>
          <w:sz w:val="32"/>
          <w:szCs w:val="32"/>
          <w:highlight w:val="none"/>
        </w:rPr>
      </w:pPr>
    </w:p>
    <w:p w14:paraId="1E56B6E8">
      <w:pPr>
        <w:rPr>
          <w:rFonts w:ascii="宋体" w:hAnsi="宋体" w:cs="宋体"/>
          <w:color w:val="auto"/>
          <w:highlight w:val="none"/>
        </w:rPr>
      </w:pPr>
    </w:p>
    <w:p w14:paraId="71285DF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2E761B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7D8B25B">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F5E2A2C">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AD55663">
      <w:pPr>
        <w:autoSpaceDE w:val="0"/>
        <w:autoSpaceDN w:val="0"/>
        <w:spacing w:line="360" w:lineRule="auto"/>
        <w:jc w:val="center"/>
        <w:rPr>
          <w:rFonts w:hint="eastAsia" w:ascii="宋体" w:hAnsi="宋体" w:cs="宋体"/>
          <w:b/>
          <w:color w:val="auto"/>
          <w:kern w:val="0"/>
          <w:sz w:val="32"/>
          <w:szCs w:val="32"/>
          <w:highlight w:val="none"/>
          <w:lang w:val="zh-CN"/>
        </w:rPr>
      </w:pPr>
    </w:p>
    <w:p w14:paraId="22ACF734">
      <w:pPr>
        <w:autoSpaceDE w:val="0"/>
        <w:autoSpaceDN w:val="0"/>
        <w:spacing w:line="360" w:lineRule="auto"/>
        <w:jc w:val="center"/>
        <w:rPr>
          <w:rFonts w:hint="eastAsia" w:ascii="宋体" w:hAnsi="宋体" w:cs="宋体"/>
          <w:b/>
          <w:color w:val="auto"/>
          <w:kern w:val="0"/>
          <w:sz w:val="32"/>
          <w:szCs w:val="32"/>
          <w:highlight w:val="none"/>
          <w:lang w:val="zh-CN"/>
        </w:rPr>
      </w:pPr>
    </w:p>
    <w:p w14:paraId="3022E7BD">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8CE7488">
      <w:pPr>
        <w:pStyle w:val="150"/>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A1DB6A2">
            <w:pPr>
              <w:pStyle w:val="150"/>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0785EB4">
            <w:pPr>
              <w:pStyle w:val="150"/>
              <w:adjustRightInd w:val="0"/>
              <w:spacing w:line="360" w:lineRule="auto"/>
              <w:rPr>
                <w:rFonts w:hAnsi="宋体" w:cs="宋体"/>
                <w:bCs/>
                <w:color w:val="auto"/>
                <w:sz w:val="24"/>
                <w:highlight w:val="none"/>
              </w:rPr>
            </w:pPr>
          </w:p>
        </w:tc>
      </w:tr>
    </w:tbl>
    <w:p w14:paraId="197D004A">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0373E14">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7744DBD">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C10C124">
      <w:pPr>
        <w:jc w:val="center"/>
        <w:rPr>
          <w:rFonts w:ascii="宋体" w:hAnsi="宋体" w:cs="宋体"/>
          <w:b/>
          <w:color w:val="auto"/>
          <w:kern w:val="0"/>
          <w:sz w:val="32"/>
          <w:szCs w:val="32"/>
          <w:highlight w:val="none"/>
        </w:rPr>
      </w:pPr>
    </w:p>
    <w:p w14:paraId="31537ADB">
      <w:pPr>
        <w:jc w:val="center"/>
        <w:rPr>
          <w:rFonts w:ascii="宋体" w:hAnsi="宋体" w:cs="宋体"/>
          <w:b/>
          <w:color w:val="auto"/>
          <w:kern w:val="0"/>
          <w:sz w:val="32"/>
          <w:szCs w:val="32"/>
          <w:highlight w:val="none"/>
        </w:rPr>
      </w:pPr>
    </w:p>
    <w:p w14:paraId="6BE6E473">
      <w:pPr>
        <w:jc w:val="center"/>
        <w:rPr>
          <w:rFonts w:ascii="宋体" w:hAnsi="宋体" w:cs="宋体"/>
          <w:b/>
          <w:color w:val="auto"/>
          <w:kern w:val="0"/>
          <w:sz w:val="32"/>
          <w:szCs w:val="32"/>
          <w:highlight w:val="none"/>
        </w:rPr>
      </w:pPr>
    </w:p>
    <w:p w14:paraId="4F1834B3">
      <w:pPr>
        <w:jc w:val="center"/>
        <w:rPr>
          <w:rFonts w:ascii="宋体" w:hAnsi="宋体" w:cs="宋体"/>
          <w:b/>
          <w:color w:val="auto"/>
          <w:kern w:val="0"/>
          <w:sz w:val="32"/>
          <w:szCs w:val="32"/>
          <w:highlight w:val="none"/>
        </w:rPr>
      </w:pPr>
    </w:p>
    <w:p w14:paraId="6044666C">
      <w:pPr>
        <w:jc w:val="center"/>
        <w:rPr>
          <w:rFonts w:ascii="宋体" w:hAnsi="宋体" w:cs="宋体"/>
          <w:b/>
          <w:color w:val="auto"/>
          <w:kern w:val="0"/>
          <w:sz w:val="32"/>
          <w:szCs w:val="32"/>
          <w:highlight w:val="none"/>
        </w:rPr>
      </w:pPr>
    </w:p>
    <w:p w14:paraId="562B315C">
      <w:pPr>
        <w:jc w:val="center"/>
        <w:rPr>
          <w:rFonts w:ascii="宋体" w:hAnsi="宋体" w:cs="宋体"/>
          <w:b/>
          <w:color w:val="auto"/>
          <w:kern w:val="0"/>
          <w:sz w:val="32"/>
          <w:szCs w:val="32"/>
          <w:highlight w:val="none"/>
        </w:rPr>
      </w:pPr>
    </w:p>
    <w:p w14:paraId="273BED6F">
      <w:pPr>
        <w:jc w:val="center"/>
        <w:rPr>
          <w:rFonts w:ascii="宋体" w:hAnsi="宋体" w:cs="宋体"/>
          <w:b/>
          <w:color w:val="auto"/>
          <w:kern w:val="0"/>
          <w:sz w:val="32"/>
          <w:szCs w:val="32"/>
          <w:highlight w:val="none"/>
        </w:rPr>
      </w:pPr>
    </w:p>
    <w:p w14:paraId="51D2F556">
      <w:pPr>
        <w:jc w:val="center"/>
        <w:rPr>
          <w:rFonts w:ascii="宋体" w:hAnsi="宋体" w:cs="宋体"/>
          <w:b/>
          <w:color w:val="auto"/>
          <w:kern w:val="0"/>
          <w:sz w:val="32"/>
          <w:szCs w:val="32"/>
          <w:highlight w:val="none"/>
        </w:rPr>
      </w:pPr>
    </w:p>
    <w:p w14:paraId="4E74130D">
      <w:pPr>
        <w:jc w:val="center"/>
        <w:rPr>
          <w:rFonts w:ascii="宋体" w:hAnsi="宋体" w:cs="宋体"/>
          <w:b/>
          <w:color w:val="auto"/>
          <w:kern w:val="0"/>
          <w:sz w:val="32"/>
          <w:szCs w:val="32"/>
          <w:highlight w:val="none"/>
        </w:rPr>
      </w:pPr>
    </w:p>
    <w:p w14:paraId="5D4227DF">
      <w:pPr>
        <w:jc w:val="center"/>
        <w:rPr>
          <w:rFonts w:ascii="宋体" w:hAnsi="宋体" w:cs="宋体"/>
          <w:b/>
          <w:color w:val="auto"/>
          <w:kern w:val="0"/>
          <w:sz w:val="32"/>
          <w:szCs w:val="32"/>
          <w:highlight w:val="none"/>
        </w:rPr>
      </w:pPr>
    </w:p>
    <w:p w14:paraId="5317D7B1">
      <w:pPr>
        <w:snapToGrid w:val="0"/>
        <w:spacing w:line="360" w:lineRule="auto"/>
        <w:ind w:right="480"/>
        <w:rPr>
          <w:rFonts w:ascii="宋体" w:hAnsi="宋体" w:cs="宋体"/>
          <w:b/>
          <w:color w:val="auto"/>
          <w:kern w:val="0"/>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6FD48583">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81C03C6">
      <w:pPr>
        <w:widowControl/>
        <w:spacing w:line="360" w:lineRule="auto"/>
        <w:ind w:firstLine="120" w:firstLineChars="50"/>
        <w:jc w:val="left"/>
        <w:rPr>
          <w:rFonts w:ascii="宋体" w:hAnsi="宋体" w:cs="宋体"/>
          <w:color w:val="auto"/>
          <w:sz w:val="24"/>
          <w:highlight w:val="none"/>
        </w:rPr>
      </w:pPr>
      <w:bookmarkStart w:id="404"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04"/>
    <w:p w14:paraId="3FD8D56B">
      <w:pPr>
        <w:snapToGrid w:val="0"/>
        <w:spacing w:line="360" w:lineRule="auto"/>
        <w:rPr>
          <w:rFonts w:ascii="宋体" w:hAnsi="宋体" w:cs="宋体"/>
          <w:color w:val="auto"/>
          <w:kern w:val="0"/>
          <w:sz w:val="24"/>
          <w:highlight w:val="none"/>
        </w:rPr>
      </w:pPr>
    </w:p>
    <w:p w14:paraId="502BA82F">
      <w:pPr>
        <w:pStyle w:val="4"/>
        <w:rPr>
          <w:color w:val="auto"/>
        </w:rPr>
      </w:pPr>
    </w:p>
    <w:p w14:paraId="37D2F4F3">
      <w:pPr>
        <w:rPr>
          <w:color w:val="auto"/>
        </w:rPr>
      </w:pPr>
    </w:p>
    <w:p w14:paraId="6FDDAD93">
      <w:pPr>
        <w:pStyle w:val="4"/>
        <w:rPr>
          <w:color w:val="auto"/>
        </w:rPr>
      </w:pPr>
    </w:p>
    <w:p w14:paraId="5588269A">
      <w:pPr>
        <w:rPr>
          <w:color w:val="auto"/>
        </w:rPr>
      </w:pPr>
    </w:p>
    <w:p w14:paraId="2003F3D5">
      <w:pPr>
        <w:pStyle w:val="4"/>
        <w:rPr>
          <w:color w:val="auto"/>
        </w:rPr>
      </w:pPr>
    </w:p>
    <w:p w14:paraId="4F8F3C38">
      <w:pPr>
        <w:rPr>
          <w:color w:val="auto"/>
        </w:rPr>
      </w:pPr>
    </w:p>
    <w:p w14:paraId="537707E0">
      <w:pPr>
        <w:pStyle w:val="4"/>
        <w:rPr>
          <w:color w:val="auto"/>
        </w:rPr>
      </w:pPr>
    </w:p>
    <w:p w14:paraId="0D63069E">
      <w:pPr>
        <w:rPr>
          <w:color w:val="auto"/>
        </w:rPr>
      </w:pPr>
    </w:p>
    <w:p w14:paraId="29B4F5CA">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69A1ED46">
      <w:pPr>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22759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4D8448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F59D13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3DCCB3A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F934229">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3DD204C">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473C495">
            <w:pPr>
              <w:rPr>
                <w:rFonts w:ascii="宋体" w:hAnsi="宋体" w:cs="宋体"/>
                <w:color w:val="auto"/>
                <w:sz w:val="24"/>
                <w:highlight w:val="none"/>
              </w:rPr>
            </w:pPr>
          </w:p>
          <w:p w14:paraId="2EFD984F">
            <w:pPr>
              <w:rPr>
                <w:rFonts w:ascii="宋体" w:hAnsi="宋体" w:cs="宋体"/>
                <w:color w:val="auto"/>
                <w:sz w:val="24"/>
                <w:highlight w:val="none"/>
              </w:rPr>
            </w:pPr>
            <w:r>
              <w:rPr>
                <w:rFonts w:hint="eastAsia" w:ascii="宋体" w:hAnsi="宋体" w:cs="宋体"/>
                <w:color w:val="auto"/>
                <w:sz w:val="24"/>
                <w:highlight w:val="none"/>
              </w:rPr>
              <w:t>见投标文件</w:t>
            </w:r>
          </w:p>
          <w:p w14:paraId="4D40010C">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69497FC0">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4FEB1B3">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18A3ED7">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0816E62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5563D5BE">
            <w:pPr>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3FECB870">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1BD3FA50">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2B845AB5">
            <w:pPr>
              <w:rPr>
                <w:rFonts w:hint="eastAsia" w:ascii="宋体" w:hAnsi="宋体" w:cs="宋体"/>
                <w:b w:val="0"/>
                <w:bCs w:val="0"/>
                <w:color w:val="auto"/>
                <w:sz w:val="24"/>
                <w:highlight w:val="none"/>
                <w:lang w:val="en-US" w:eastAsia="zh-CN"/>
              </w:rPr>
            </w:pPr>
          </w:p>
        </w:tc>
        <w:tc>
          <w:tcPr>
            <w:tcW w:w="1418" w:type="dxa"/>
            <w:vAlign w:val="top"/>
          </w:tcPr>
          <w:p w14:paraId="05C42D45">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460D33A">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A7E1580">
            <w:pPr>
              <w:rPr>
                <w:rFonts w:hint="eastAsia" w:ascii="宋体" w:hAnsi="宋体" w:cs="宋体"/>
                <w:b w:val="0"/>
                <w:bCs w:val="0"/>
                <w:color w:val="auto"/>
                <w:sz w:val="24"/>
                <w:highlight w:val="none"/>
                <w:lang w:val="en-US" w:eastAsia="zh-CN"/>
              </w:rPr>
            </w:pPr>
          </w:p>
        </w:tc>
        <w:tc>
          <w:tcPr>
            <w:tcW w:w="1418" w:type="dxa"/>
            <w:vAlign w:val="top"/>
          </w:tcPr>
          <w:p w14:paraId="3228697A">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71B70E0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300760A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7534AC6F">
      <w:pPr>
        <w:jc w:val="center"/>
        <w:rPr>
          <w:rFonts w:ascii="宋体" w:hAnsi="宋体" w:cs="宋体"/>
          <w:b/>
          <w:color w:val="auto"/>
          <w:kern w:val="0"/>
          <w:sz w:val="32"/>
          <w:szCs w:val="32"/>
          <w:highlight w:val="none"/>
        </w:rPr>
      </w:pPr>
    </w:p>
    <w:p w14:paraId="4CF489C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57B8AFA8">
      <w:pPr>
        <w:jc w:val="center"/>
        <w:rPr>
          <w:rFonts w:hint="eastAsia" w:ascii="宋体" w:hAnsi="宋体" w:cs="宋体"/>
          <w:b/>
          <w:color w:val="auto"/>
          <w:kern w:val="0"/>
          <w:sz w:val="32"/>
          <w:szCs w:val="32"/>
          <w:highlight w:val="none"/>
        </w:rPr>
      </w:pPr>
    </w:p>
    <w:p w14:paraId="20BAE25D">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32D1CFBB">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094874F">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0D4E9F7F">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3CFE82D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0CA3674D">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45D16A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249E10E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0E1A2FB7">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5F158C9F">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4C9B56D6">
      <w:pPr>
        <w:ind w:firstLine="2891" w:firstLineChars="900"/>
        <w:rPr>
          <w:rFonts w:hint="eastAsia" w:ascii="宋体" w:hAnsi="宋体" w:cs="宋体"/>
          <w:b/>
          <w:color w:val="auto"/>
          <w:kern w:val="0"/>
          <w:sz w:val="32"/>
          <w:szCs w:val="32"/>
          <w:highlight w:val="none"/>
        </w:rPr>
      </w:pPr>
    </w:p>
    <w:p w14:paraId="0E305333">
      <w:pPr>
        <w:ind w:firstLine="2891" w:firstLineChars="900"/>
        <w:rPr>
          <w:rFonts w:hint="eastAsia" w:ascii="宋体" w:hAnsi="宋体" w:cs="宋体"/>
          <w:b/>
          <w:color w:val="auto"/>
          <w:kern w:val="0"/>
          <w:sz w:val="32"/>
          <w:szCs w:val="32"/>
          <w:highlight w:val="none"/>
        </w:rPr>
      </w:pPr>
    </w:p>
    <w:p w14:paraId="3D2AD6CA">
      <w:pPr>
        <w:ind w:firstLine="2891" w:firstLineChars="900"/>
        <w:rPr>
          <w:rFonts w:hint="eastAsia" w:ascii="宋体" w:hAnsi="宋体" w:cs="宋体"/>
          <w:b/>
          <w:color w:val="auto"/>
          <w:kern w:val="0"/>
          <w:sz w:val="32"/>
          <w:szCs w:val="32"/>
          <w:highlight w:val="none"/>
        </w:rPr>
      </w:pPr>
    </w:p>
    <w:p w14:paraId="4B756EDC">
      <w:pPr>
        <w:ind w:firstLine="2891" w:firstLineChars="900"/>
        <w:rPr>
          <w:rFonts w:hint="eastAsia" w:ascii="宋体" w:hAnsi="宋体" w:cs="宋体"/>
          <w:b/>
          <w:color w:val="auto"/>
          <w:kern w:val="0"/>
          <w:sz w:val="32"/>
          <w:szCs w:val="32"/>
          <w:highlight w:val="none"/>
        </w:rPr>
      </w:pPr>
    </w:p>
    <w:p w14:paraId="0568FB39">
      <w:pPr>
        <w:ind w:firstLine="2891" w:firstLineChars="900"/>
        <w:rPr>
          <w:rFonts w:hint="eastAsia" w:ascii="宋体" w:hAnsi="宋体" w:cs="宋体"/>
          <w:b/>
          <w:color w:val="auto"/>
          <w:kern w:val="0"/>
          <w:sz w:val="32"/>
          <w:szCs w:val="32"/>
          <w:highlight w:val="none"/>
        </w:rPr>
      </w:pPr>
    </w:p>
    <w:p w14:paraId="29B29145">
      <w:pPr>
        <w:ind w:firstLine="2891" w:firstLineChars="900"/>
        <w:rPr>
          <w:rFonts w:hint="eastAsia" w:ascii="宋体" w:hAnsi="宋体" w:cs="宋体"/>
          <w:b/>
          <w:color w:val="auto"/>
          <w:kern w:val="0"/>
          <w:sz w:val="32"/>
          <w:szCs w:val="32"/>
          <w:highlight w:val="none"/>
        </w:rPr>
      </w:pPr>
    </w:p>
    <w:p w14:paraId="0405232D">
      <w:pPr>
        <w:ind w:firstLine="2891" w:firstLineChars="900"/>
        <w:rPr>
          <w:rFonts w:hint="eastAsia" w:ascii="宋体" w:hAnsi="宋体" w:cs="宋体"/>
          <w:b/>
          <w:color w:val="auto"/>
          <w:kern w:val="0"/>
          <w:sz w:val="32"/>
          <w:szCs w:val="32"/>
          <w:highlight w:val="none"/>
        </w:rPr>
      </w:pPr>
    </w:p>
    <w:p w14:paraId="50AC836D">
      <w:pPr>
        <w:ind w:firstLine="2891" w:firstLineChars="900"/>
        <w:rPr>
          <w:rFonts w:hint="eastAsia" w:ascii="宋体" w:hAnsi="宋体" w:cs="宋体"/>
          <w:b/>
          <w:color w:val="auto"/>
          <w:kern w:val="0"/>
          <w:sz w:val="32"/>
          <w:szCs w:val="32"/>
          <w:highlight w:val="none"/>
        </w:rPr>
      </w:pPr>
    </w:p>
    <w:p w14:paraId="17612F2D">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497"/>
        <w:gridCol w:w="2085"/>
        <w:gridCol w:w="1290"/>
        <w:gridCol w:w="1230"/>
        <w:gridCol w:w="1089"/>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497" w:type="dxa"/>
            <w:tcBorders>
              <w:top w:val="single" w:color="auto" w:sz="4" w:space="0"/>
              <w:left w:val="single" w:color="auto" w:sz="4" w:space="0"/>
              <w:bottom w:val="single" w:color="auto" w:sz="4" w:space="0"/>
              <w:right w:val="single" w:color="auto" w:sz="4" w:space="0"/>
            </w:tcBorders>
            <w:vAlign w:val="center"/>
          </w:tcPr>
          <w:p w14:paraId="51D9A4C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2085" w:type="dxa"/>
            <w:tcBorders>
              <w:top w:val="single" w:color="auto" w:sz="4" w:space="0"/>
              <w:left w:val="single" w:color="auto" w:sz="4" w:space="0"/>
              <w:bottom w:val="single" w:color="auto" w:sz="4" w:space="0"/>
              <w:right w:val="single" w:color="auto" w:sz="4" w:space="0"/>
            </w:tcBorders>
            <w:vAlign w:val="center"/>
          </w:tcPr>
          <w:p w14:paraId="02F51E5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90" w:type="dxa"/>
            <w:tcBorders>
              <w:top w:val="single" w:color="auto" w:sz="4" w:space="0"/>
              <w:left w:val="single" w:color="auto" w:sz="4" w:space="0"/>
              <w:bottom w:val="single" w:color="auto" w:sz="4" w:space="0"/>
              <w:right w:val="single" w:color="auto" w:sz="4" w:space="0"/>
            </w:tcBorders>
            <w:vAlign w:val="center"/>
          </w:tcPr>
          <w:p w14:paraId="1939890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1230" w:type="dxa"/>
            <w:tcBorders>
              <w:top w:val="single" w:color="auto" w:sz="4" w:space="0"/>
              <w:left w:val="single" w:color="auto" w:sz="4" w:space="0"/>
              <w:bottom w:val="single" w:color="auto" w:sz="4" w:space="0"/>
              <w:right w:val="single" w:color="auto" w:sz="4" w:space="0"/>
            </w:tcBorders>
            <w:vAlign w:val="center"/>
          </w:tcPr>
          <w:p w14:paraId="5FC6EC1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089" w:type="dxa"/>
            <w:tcBorders>
              <w:top w:val="single" w:color="auto" w:sz="4" w:space="0"/>
              <w:left w:val="single" w:color="auto" w:sz="4" w:space="0"/>
              <w:bottom w:val="single" w:color="auto" w:sz="4" w:space="0"/>
              <w:right w:val="single" w:color="auto" w:sz="4" w:space="0"/>
            </w:tcBorders>
            <w:vAlign w:val="center"/>
          </w:tcPr>
          <w:p w14:paraId="1778B62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2497" w:type="dxa"/>
            <w:tcBorders>
              <w:top w:val="single" w:color="auto" w:sz="4" w:space="0"/>
              <w:left w:val="single" w:color="auto" w:sz="4" w:space="0"/>
              <w:bottom w:val="single" w:color="auto" w:sz="4" w:space="0"/>
              <w:right w:val="single" w:color="auto" w:sz="4" w:space="0"/>
            </w:tcBorders>
            <w:vAlign w:val="center"/>
          </w:tcPr>
          <w:p w14:paraId="487AA6AE">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2085" w:type="dxa"/>
            <w:tcBorders>
              <w:top w:val="single" w:color="auto" w:sz="4" w:space="0"/>
              <w:left w:val="single" w:color="auto" w:sz="4" w:space="0"/>
              <w:bottom w:val="single" w:color="auto" w:sz="4" w:space="0"/>
              <w:right w:val="single" w:color="auto" w:sz="4" w:space="0"/>
            </w:tcBorders>
            <w:vAlign w:val="center"/>
          </w:tcPr>
          <w:p w14:paraId="618953FE">
            <w:pPr>
              <w:snapToGrid w:val="0"/>
              <w:spacing w:line="360" w:lineRule="auto"/>
              <w:jc w:val="center"/>
              <w:rPr>
                <w:rFonts w:ascii="宋体" w:hAnsi="宋体" w:cs="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vAlign w:val="center"/>
          </w:tcPr>
          <w:p w14:paraId="78EB5BE4">
            <w:pPr>
              <w:snapToGrid w:val="0"/>
              <w:spacing w:line="360" w:lineRule="auto"/>
              <w:jc w:val="center"/>
              <w:rPr>
                <w:rFonts w:ascii="宋体" w:hAnsi="宋体" w:cs="宋体"/>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10BCD6C5">
            <w:pPr>
              <w:spacing w:line="360" w:lineRule="auto"/>
              <w:jc w:val="center"/>
              <w:rPr>
                <w:rFonts w:ascii="宋体" w:hAnsi="宋体" w:cs="宋体"/>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vAlign w:val="center"/>
          </w:tcPr>
          <w:p w14:paraId="738BAC35">
            <w:pPr>
              <w:spacing w:line="360" w:lineRule="auto"/>
              <w:jc w:val="center"/>
              <w:rPr>
                <w:rFonts w:ascii="宋体" w:hAnsi="宋体" w:cs="宋体"/>
                <w:color w:val="auto"/>
                <w:sz w:val="24"/>
                <w:highlight w:val="none"/>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2497" w:type="dxa"/>
            <w:tcBorders>
              <w:top w:val="single" w:color="auto" w:sz="4" w:space="0"/>
              <w:left w:val="single" w:color="auto" w:sz="4" w:space="0"/>
              <w:bottom w:val="single" w:color="auto" w:sz="4" w:space="0"/>
              <w:right w:val="single" w:color="auto" w:sz="4" w:space="0"/>
            </w:tcBorders>
            <w:vAlign w:val="center"/>
          </w:tcPr>
          <w:p w14:paraId="2026627B">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2085" w:type="dxa"/>
            <w:tcBorders>
              <w:top w:val="single" w:color="auto" w:sz="4" w:space="0"/>
              <w:left w:val="single" w:color="auto" w:sz="4" w:space="0"/>
              <w:bottom w:val="single" w:color="auto" w:sz="4" w:space="0"/>
              <w:right w:val="single" w:color="auto" w:sz="4" w:space="0"/>
            </w:tcBorders>
            <w:vAlign w:val="center"/>
          </w:tcPr>
          <w:p w14:paraId="17D0FD58">
            <w:pPr>
              <w:snapToGrid w:val="0"/>
              <w:spacing w:line="360" w:lineRule="auto"/>
              <w:jc w:val="center"/>
              <w:rPr>
                <w:rFonts w:ascii="宋体" w:hAnsi="宋体" w:cs="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vAlign w:val="center"/>
          </w:tcPr>
          <w:p w14:paraId="15FB2BE7">
            <w:pPr>
              <w:snapToGrid w:val="0"/>
              <w:spacing w:line="360" w:lineRule="auto"/>
              <w:jc w:val="center"/>
              <w:rPr>
                <w:rFonts w:ascii="宋体" w:hAnsi="宋体" w:cs="宋体"/>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76AC924D">
            <w:pPr>
              <w:spacing w:line="360" w:lineRule="auto"/>
              <w:jc w:val="center"/>
              <w:rPr>
                <w:rFonts w:ascii="宋体" w:hAnsi="宋体" w:cs="宋体"/>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vAlign w:val="center"/>
          </w:tcPr>
          <w:p w14:paraId="38FD6226">
            <w:pPr>
              <w:spacing w:line="360" w:lineRule="auto"/>
              <w:jc w:val="center"/>
              <w:rPr>
                <w:rFonts w:ascii="宋体" w:hAnsi="宋体" w:cs="宋体"/>
                <w:color w:val="auto"/>
                <w:sz w:val="24"/>
                <w:highlight w:val="none"/>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2497" w:type="dxa"/>
            <w:tcBorders>
              <w:top w:val="single" w:color="auto" w:sz="4" w:space="0"/>
              <w:left w:val="single" w:color="auto" w:sz="4" w:space="0"/>
              <w:bottom w:val="single" w:color="auto" w:sz="4" w:space="0"/>
              <w:right w:val="single" w:color="auto" w:sz="4" w:space="0"/>
            </w:tcBorders>
            <w:vAlign w:val="center"/>
          </w:tcPr>
          <w:p w14:paraId="6C27EB67">
            <w:pPr>
              <w:snapToGrid w:val="0"/>
              <w:spacing w:line="360" w:lineRule="auto"/>
              <w:jc w:val="center"/>
              <w:rPr>
                <w:rFonts w:ascii="宋体" w:hAnsi="宋体" w:cs="宋体"/>
                <w:color w:val="auto"/>
                <w:sz w:val="24"/>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57C9D74">
            <w:pPr>
              <w:snapToGrid w:val="0"/>
              <w:spacing w:line="360" w:lineRule="auto"/>
              <w:jc w:val="center"/>
              <w:rPr>
                <w:rFonts w:ascii="宋体" w:hAnsi="宋体" w:cs="宋体"/>
                <w:color w:val="auto"/>
                <w:sz w:val="24"/>
                <w:highlight w:val="none"/>
              </w:rPr>
            </w:pPr>
          </w:p>
        </w:tc>
        <w:tc>
          <w:tcPr>
            <w:tcW w:w="1290" w:type="dxa"/>
            <w:tcBorders>
              <w:top w:val="single" w:color="auto" w:sz="4" w:space="0"/>
              <w:left w:val="single" w:color="auto" w:sz="4" w:space="0"/>
              <w:bottom w:val="single" w:color="auto" w:sz="4" w:space="0"/>
              <w:right w:val="single" w:color="auto" w:sz="4" w:space="0"/>
            </w:tcBorders>
            <w:vAlign w:val="center"/>
          </w:tcPr>
          <w:p w14:paraId="583F65B8">
            <w:pPr>
              <w:snapToGrid w:val="0"/>
              <w:spacing w:line="360" w:lineRule="auto"/>
              <w:jc w:val="center"/>
              <w:rPr>
                <w:rFonts w:ascii="宋体" w:hAnsi="宋体" w:cs="宋体"/>
                <w:color w:val="auto"/>
                <w:sz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16FC1AFC">
            <w:pPr>
              <w:spacing w:line="360" w:lineRule="auto"/>
              <w:jc w:val="center"/>
              <w:rPr>
                <w:rFonts w:ascii="宋体" w:hAnsi="宋体" w:cs="宋体"/>
                <w:color w:val="auto"/>
                <w:sz w:val="24"/>
                <w:highlight w:val="none"/>
              </w:rPr>
            </w:pPr>
          </w:p>
        </w:tc>
        <w:tc>
          <w:tcPr>
            <w:tcW w:w="1089" w:type="dxa"/>
            <w:tcBorders>
              <w:top w:val="single" w:color="auto" w:sz="4" w:space="0"/>
              <w:left w:val="single" w:color="auto" w:sz="4" w:space="0"/>
              <w:bottom w:val="single" w:color="auto" w:sz="4" w:space="0"/>
              <w:right w:val="single" w:color="auto" w:sz="4" w:space="0"/>
            </w:tcBorders>
            <w:vAlign w:val="center"/>
          </w:tcPr>
          <w:p w14:paraId="2F3F1BF5">
            <w:pPr>
              <w:spacing w:line="360" w:lineRule="auto"/>
              <w:jc w:val="center"/>
              <w:rPr>
                <w:rFonts w:ascii="宋体" w:hAnsi="宋体" w:cs="宋体"/>
                <w:color w:val="auto"/>
                <w:sz w:val="24"/>
                <w:highlight w:val="none"/>
              </w:rPr>
            </w:pPr>
          </w:p>
        </w:tc>
      </w:tr>
    </w:tbl>
    <w:p w14:paraId="3FAFDB6A">
      <w:pPr>
        <w:spacing w:line="360" w:lineRule="auto"/>
        <w:ind w:right="420"/>
        <w:rPr>
          <w:rFonts w:hint="eastAsia" w:ascii="宋体" w:hAnsi="宋体" w:cs="宋体"/>
          <w:b/>
          <w:color w:val="auto"/>
          <w:sz w:val="24"/>
          <w:highlight w:val="none"/>
        </w:rPr>
      </w:pPr>
      <w:r>
        <w:rPr>
          <w:rFonts w:hint="eastAsia" w:ascii="宋体" w:hAnsi="宋体" w:cs="宋体"/>
          <w:b/>
          <w:color w:val="auto"/>
          <w:sz w:val="24"/>
          <w:highlight w:val="none"/>
        </w:rPr>
        <w:t>注：</w:t>
      </w:r>
      <w:r>
        <w:rPr>
          <w:rFonts w:hint="eastAsia" w:ascii="宋体" w:hAnsi="宋体" w:cs="宋体"/>
          <w:b/>
          <w:color w:val="auto"/>
          <w:sz w:val="24"/>
          <w:highlight w:val="none"/>
          <w:lang w:val="zh-CN"/>
        </w:rPr>
        <w:t>投标人需按本表格式填写</w:t>
      </w:r>
      <w:r>
        <w:rPr>
          <w:rFonts w:hint="eastAsia" w:ascii="宋体" w:hAnsi="宋体" w:cs="宋体"/>
          <w:b/>
          <w:color w:val="auto"/>
          <w:sz w:val="24"/>
          <w:highlight w:val="none"/>
          <w:lang w:val="en-US" w:eastAsia="zh-CN"/>
        </w:rPr>
        <w:t>完整</w:t>
      </w:r>
      <w:r>
        <w:rPr>
          <w:rFonts w:hint="eastAsia" w:ascii="宋体" w:hAnsi="宋体" w:cs="宋体"/>
          <w:b/>
          <w:color w:val="auto"/>
          <w:sz w:val="24"/>
          <w:highlight w:val="none"/>
          <w:lang w:val="zh-CN"/>
        </w:rPr>
        <w:t>，</w:t>
      </w:r>
      <w:r>
        <w:rPr>
          <w:rFonts w:hint="eastAsia" w:ascii="宋体" w:hAnsi="宋体" w:cs="宋体"/>
          <w:b/>
          <w:color w:val="auto"/>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sz w:val="24"/>
          <w:highlight w:val="none"/>
          <w:lang w:val="zh-CN"/>
        </w:rPr>
        <w:t>。</w:t>
      </w:r>
      <w:bookmarkStart w:id="414" w:name="_GoBack"/>
      <w:bookmarkEnd w:id="414"/>
    </w:p>
    <w:p w14:paraId="2B07C9E8">
      <w:pPr>
        <w:jc w:val="center"/>
        <w:rPr>
          <w:rFonts w:ascii="宋体" w:hAnsi="宋体" w:cs="宋体"/>
          <w:b/>
          <w:color w:val="auto"/>
          <w:kern w:val="0"/>
          <w:sz w:val="32"/>
          <w:szCs w:val="32"/>
          <w:highlight w:val="none"/>
        </w:rPr>
      </w:pPr>
    </w:p>
    <w:p w14:paraId="5402415D">
      <w:pPr>
        <w:jc w:val="center"/>
        <w:rPr>
          <w:rFonts w:ascii="宋体" w:hAnsi="宋体" w:cs="宋体"/>
          <w:b/>
          <w:color w:val="auto"/>
          <w:kern w:val="0"/>
          <w:sz w:val="32"/>
          <w:szCs w:val="32"/>
          <w:highlight w:val="none"/>
        </w:rPr>
      </w:pPr>
    </w:p>
    <w:p w14:paraId="5044F512">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3E4EF47">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728"/>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0982FA8E">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3B426346">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FA21463">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728" w:type="dxa"/>
          </w:tcPr>
          <w:p w14:paraId="6EABD2B7">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41B2B90B">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6B6935F5">
            <w:pPr>
              <w:jc w:val="center"/>
              <w:rPr>
                <w:rFonts w:ascii="宋体" w:hAnsi="宋体" w:cs="宋体"/>
                <w:b/>
                <w:color w:val="auto"/>
                <w:kern w:val="0"/>
                <w:sz w:val="32"/>
                <w:szCs w:val="32"/>
                <w:highlight w:val="none"/>
              </w:rPr>
            </w:pPr>
          </w:p>
        </w:tc>
        <w:tc>
          <w:tcPr>
            <w:tcW w:w="3062" w:type="dxa"/>
          </w:tcPr>
          <w:p w14:paraId="5FF76456">
            <w:pPr>
              <w:jc w:val="center"/>
              <w:rPr>
                <w:rFonts w:ascii="宋体" w:hAnsi="宋体" w:cs="宋体"/>
                <w:b/>
                <w:color w:val="auto"/>
                <w:kern w:val="0"/>
                <w:sz w:val="32"/>
                <w:szCs w:val="32"/>
                <w:highlight w:val="none"/>
              </w:rPr>
            </w:pPr>
          </w:p>
        </w:tc>
        <w:tc>
          <w:tcPr>
            <w:tcW w:w="1728" w:type="dxa"/>
          </w:tcPr>
          <w:p w14:paraId="277CD6D7">
            <w:pPr>
              <w:jc w:val="center"/>
              <w:rPr>
                <w:rFonts w:ascii="宋体" w:hAnsi="宋体" w:cs="宋体"/>
                <w:b/>
                <w:color w:val="auto"/>
                <w:kern w:val="0"/>
                <w:sz w:val="32"/>
                <w:szCs w:val="32"/>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FA2FFE6">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3D96D204">
            <w:pPr>
              <w:jc w:val="center"/>
              <w:rPr>
                <w:rFonts w:ascii="宋体" w:hAnsi="宋体" w:cs="宋体"/>
                <w:b/>
                <w:color w:val="auto"/>
                <w:kern w:val="0"/>
                <w:sz w:val="32"/>
                <w:szCs w:val="32"/>
                <w:highlight w:val="none"/>
              </w:rPr>
            </w:pPr>
          </w:p>
        </w:tc>
        <w:tc>
          <w:tcPr>
            <w:tcW w:w="3062" w:type="dxa"/>
          </w:tcPr>
          <w:p w14:paraId="0A81AFEB">
            <w:pPr>
              <w:jc w:val="center"/>
              <w:rPr>
                <w:rFonts w:ascii="宋体" w:hAnsi="宋体" w:cs="宋体"/>
                <w:b/>
                <w:color w:val="auto"/>
                <w:kern w:val="0"/>
                <w:sz w:val="32"/>
                <w:szCs w:val="32"/>
                <w:highlight w:val="none"/>
              </w:rPr>
            </w:pPr>
          </w:p>
        </w:tc>
        <w:tc>
          <w:tcPr>
            <w:tcW w:w="1728" w:type="dxa"/>
          </w:tcPr>
          <w:p w14:paraId="167149FF">
            <w:pPr>
              <w:jc w:val="center"/>
              <w:rPr>
                <w:rFonts w:ascii="宋体" w:hAnsi="宋体" w:cs="宋体"/>
                <w:b/>
                <w:color w:val="auto"/>
                <w:kern w:val="0"/>
                <w:sz w:val="32"/>
                <w:szCs w:val="32"/>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6A5BFD28">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0A4801BD">
            <w:pPr>
              <w:jc w:val="center"/>
              <w:rPr>
                <w:rFonts w:ascii="宋体" w:hAnsi="宋体" w:cs="宋体"/>
                <w:b/>
                <w:color w:val="auto"/>
                <w:kern w:val="0"/>
                <w:sz w:val="32"/>
                <w:szCs w:val="32"/>
                <w:highlight w:val="none"/>
              </w:rPr>
            </w:pPr>
          </w:p>
        </w:tc>
        <w:tc>
          <w:tcPr>
            <w:tcW w:w="3062" w:type="dxa"/>
          </w:tcPr>
          <w:p w14:paraId="25AE5A44">
            <w:pPr>
              <w:jc w:val="center"/>
              <w:rPr>
                <w:rFonts w:ascii="宋体" w:hAnsi="宋体" w:cs="宋体"/>
                <w:b/>
                <w:color w:val="auto"/>
                <w:kern w:val="0"/>
                <w:sz w:val="32"/>
                <w:szCs w:val="32"/>
                <w:highlight w:val="none"/>
              </w:rPr>
            </w:pPr>
          </w:p>
        </w:tc>
        <w:tc>
          <w:tcPr>
            <w:tcW w:w="1728" w:type="dxa"/>
          </w:tcPr>
          <w:p w14:paraId="62B49A7F">
            <w:pPr>
              <w:jc w:val="center"/>
              <w:rPr>
                <w:rFonts w:ascii="宋体" w:hAnsi="宋体" w:cs="宋体"/>
                <w:b/>
                <w:color w:val="auto"/>
                <w:kern w:val="0"/>
                <w:sz w:val="32"/>
                <w:szCs w:val="32"/>
                <w:highlight w:val="none"/>
              </w:rPr>
            </w:pPr>
          </w:p>
        </w:tc>
      </w:tr>
    </w:tbl>
    <w:p w14:paraId="64B7359B">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0B2AAAA">
      <w:pPr>
        <w:jc w:val="center"/>
        <w:rPr>
          <w:rFonts w:ascii="宋体" w:hAnsi="宋体" w:cs="宋体"/>
          <w:b/>
          <w:color w:val="auto"/>
          <w:kern w:val="0"/>
          <w:sz w:val="32"/>
          <w:szCs w:val="32"/>
          <w:highlight w:val="none"/>
        </w:rPr>
      </w:pPr>
    </w:p>
    <w:p w14:paraId="710C0A5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2728D80C">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0E2222C8">
      <w:pPr>
        <w:pStyle w:val="79"/>
        <w:rPr>
          <w:rFonts w:hint="eastAsia" w:eastAsia="华文楷体"/>
          <w:color w:val="auto"/>
          <w:highlight w:val="none"/>
          <w:lang w:val="en-US" w:eastAsia="zh-CN"/>
        </w:rPr>
      </w:pPr>
    </w:p>
    <w:p w14:paraId="1E3ED79A">
      <w:pPr>
        <w:ind w:firstLine="1911" w:firstLineChars="595"/>
        <w:rPr>
          <w:rFonts w:ascii="宋体" w:hAnsi="宋体" w:cs="宋体"/>
          <w:b/>
          <w:bCs/>
          <w:color w:val="auto"/>
          <w:sz w:val="32"/>
          <w:szCs w:val="32"/>
          <w:highlight w:val="none"/>
        </w:rPr>
      </w:pPr>
    </w:p>
    <w:p w14:paraId="0B2226BF">
      <w:pPr>
        <w:ind w:firstLine="1911" w:firstLineChars="595"/>
        <w:rPr>
          <w:rFonts w:ascii="宋体" w:hAnsi="宋体" w:cs="宋体"/>
          <w:b/>
          <w:bCs/>
          <w:color w:val="auto"/>
          <w:sz w:val="32"/>
          <w:szCs w:val="32"/>
          <w:highlight w:val="none"/>
        </w:rPr>
      </w:pPr>
    </w:p>
    <w:p w14:paraId="035C106E">
      <w:pPr>
        <w:ind w:firstLine="1911" w:firstLineChars="595"/>
        <w:rPr>
          <w:rFonts w:ascii="宋体" w:hAnsi="宋体" w:cs="宋体"/>
          <w:b/>
          <w:bCs/>
          <w:color w:val="auto"/>
          <w:sz w:val="32"/>
          <w:szCs w:val="32"/>
          <w:highlight w:val="none"/>
        </w:rPr>
      </w:pPr>
    </w:p>
    <w:p w14:paraId="2AC73259">
      <w:pPr>
        <w:ind w:firstLine="1911" w:firstLineChars="595"/>
        <w:rPr>
          <w:rFonts w:ascii="宋体" w:hAnsi="宋体" w:cs="宋体"/>
          <w:b/>
          <w:bCs/>
          <w:color w:val="auto"/>
          <w:sz w:val="32"/>
          <w:szCs w:val="32"/>
          <w:highlight w:val="none"/>
        </w:rPr>
      </w:pPr>
    </w:p>
    <w:p w14:paraId="3CF83AF6">
      <w:pPr>
        <w:ind w:firstLine="1911" w:firstLineChars="595"/>
        <w:rPr>
          <w:rFonts w:ascii="宋体" w:hAnsi="宋体" w:cs="宋体"/>
          <w:b/>
          <w:bCs/>
          <w:color w:val="auto"/>
          <w:sz w:val="32"/>
          <w:szCs w:val="32"/>
          <w:highlight w:val="none"/>
        </w:rPr>
      </w:pPr>
    </w:p>
    <w:p w14:paraId="29D7CE69">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A2D4CE6">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56C1827">
      <w:pPr>
        <w:snapToGrid w:val="0"/>
        <w:spacing w:line="360" w:lineRule="auto"/>
        <w:rPr>
          <w:rFonts w:ascii="宋体" w:hAnsi="宋体" w:cs="宋体"/>
          <w:color w:val="auto"/>
          <w:sz w:val="24"/>
          <w:highlight w:val="none"/>
        </w:rPr>
      </w:pPr>
    </w:p>
    <w:p w14:paraId="0B7B72C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淳安县教育局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kern w:val="0"/>
          <w:sz w:val="24"/>
          <w:highlight w:val="none"/>
          <w:lang w:val="zh-CN"/>
        </w:rPr>
        <w:t>：</w:t>
      </w:r>
    </w:p>
    <w:p w14:paraId="43E6521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0581437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9B1169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7C1D483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2EFFE03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01085796">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7BB058A8">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E2407ED">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5EDD992B">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8F31BF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3DCFB858">
      <w:pPr>
        <w:autoSpaceDE w:val="0"/>
        <w:autoSpaceDN w:val="0"/>
        <w:spacing w:line="360" w:lineRule="auto"/>
        <w:ind w:left="2"/>
        <w:jc w:val="left"/>
        <w:rPr>
          <w:rFonts w:ascii="宋体" w:hAnsi="宋体" w:cs="宋体"/>
          <w:color w:val="auto"/>
          <w:kern w:val="0"/>
          <w:sz w:val="24"/>
          <w:highlight w:val="none"/>
          <w:lang w:val="zh-CN"/>
        </w:rPr>
      </w:pPr>
    </w:p>
    <w:p w14:paraId="73F1A69E">
      <w:pPr>
        <w:autoSpaceDE w:val="0"/>
        <w:autoSpaceDN w:val="0"/>
        <w:spacing w:line="360" w:lineRule="auto"/>
        <w:ind w:left="2"/>
        <w:jc w:val="left"/>
        <w:rPr>
          <w:rFonts w:ascii="宋体" w:hAnsi="宋体" w:cs="宋体"/>
          <w:color w:val="auto"/>
          <w:kern w:val="0"/>
          <w:sz w:val="24"/>
          <w:highlight w:val="none"/>
          <w:lang w:val="zh-CN"/>
        </w:rPr>
      </w:pPr>
    </w:p>
    <w:p w14:paraId="73AFB02F">
      <w:pPr>
        <w:autoSpaceDE w:val="0"/>
        <w:autoSpaceDN w:val="0"/>
        <w:spacing w:line="360" w:lineRule="auto"/>
        <w:ind w:left="2"/>
        <w:jc w:val="left"/>
        <w:rPr>
          <w:rFonts w:ascii="宋体" w:hAnsi="宋体" w:cs="宋体"/>
          <w:color w:val="auto"/>
          <w:kern w:val="0"/>
          <w:sz w:val="24"/>
          <w:highlight w:val="none"/>
          <w:lang w:val="zh-CN"/>
        </w:rPr>
      </w:pPr>
    </w:p>
    <w:p w14:paraId="126ECA1A">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326E63A">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D656AB8">
      <w:pPr>
        <w:spacing w:line="360" w:lineRule="auto"/>
        <w:jc w:val="center"/>
        <w:rPr>
          <w:rFonts w:ascii="宋体" w:hAnsi="宋体" w:cs="宋体"/>
          <w:b/>
          <w:bCs/>
          <w:color w:val="auto"/>
          <w:sz w:val="24"/>
          <w:highlight w:val="none"/>
        </w:rPr>
      </w:pPr>
    </w:p>
    <w:p w14:paraId="68DB89C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A683A20">
      <w:pPr>
        <w:spacing w:line="360" w:lineRule="auto"/>
        <w:jc w:val="center"/>
        <w:rPr>
          <w:rFonts w:ascii="宋体" w:hAnsi="宋体" w:cs="宋体"/>
          <w:b/>
          <w:bCs/>
          <w:color w:val="auto"/>
          <w:sz w:val="24"/>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1E654697">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6002370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D0B54E8">
      <w:pPr>
        <w:spacing w:line="360" w:lineRule="auto"/>
        <w:jc w:val="center"/>
        <w:outlineLvl w:val="0"/>
        <w:rPr>
          <w:rFonts w:ascii="宋体" w:hAnsi="宋体" w:cs="宋体"/>
          <w:b/>
          <w:color w:val="auto"/>
          <w:kern w:val="0"/>
          <w:sz w:val="36"/>
          <w:szCs w:val="36"/>
          <w:highlight w:val="none"/>
        </w:rPr>
      </w:pPr>
    </w:p>
    <w:p w14:paraId="0A193278">
      <w:pPr>
        <w:numPr>
          <w:ilvl w:val="0"/>
          <w:numId w:val="8"/>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0F82D58D">
      <w:pPr>
        <w:pStyle w:val="81"/>
        <w:rPr>
          <w:color w:val="auto"/>
          <w:highlight w:val="none"/>
        </w:rPr>
      </w:pPr>
    </w:p>
    <w:p w14:paraId="724A403D">
      <w:pPr>
        <w:snapToGrid w:val="0"/>
        <w:spacing w:line="360" w:lineRule="auto"/>
        <w:ind w:right="480"/>
        <w:jc w:val="center"/>
        <w:rPr>
          <w:rFonts w:ascii="宋体" w:hAnsi="宋体" w:cs="宋体"/>
          <w:b/>
          <w:color w:val="auto"/>
          <w:kern w:val="0"/>
          <w:sz w:val="32"/>
          <w:szCs w:val="32"/>
          <w:highlight w:val="none"/>
        </w:rPr>
      </w:pPr>
    </w:p>
    <w:p w14:paraId="2AD292DD">
      <w:pPr>
        <w:snapToGrid w:val="0"/>
        <w:spacing w:line="360" w:lineRule="auto"/>
        <w:ind w:right="480"/>
        <w:jc w:val="center"/>
        <w:rPr>
          <w:rFonts w:ascii="宋体" w:hAnsi="宋体" w:cs="宋体"/>
          <w:b/>
          <w:color w:val="auto"/>
          <w:kern w:val="0"/>
          <w:sz w:val="32"/>
          <w:szCs w:val="32"/>
          <w:highlight w:val="none"/>
        </w:rPr>
      </w:pPr>
    </w:p>
    <w:p w14:paraId="16ED2E2B">
      <w:pPr>
        <w:snapToGrid w:val="0"/>
        <w:spacing w:line="360" w:lineRule="auto"/>
        <w:ind w:right="480"/>
        <w:jc w:val="center"/>
        <w:rPr>
          <w:rFonts w:ascii="宋体" w:hAnsi="宋体" w:cs="宋体"/>
          <w:b/>
          <w:color w:val="auto"/>
          <w:kern w:val="0"/>
          <w:sz w:val="32"/>
          <w:szCs w:val="32"/>
          <w:highlight w:val="none"/>
        </w:rPr>
      </w:pPr>
    </w:p>
    <w:p w14:paraId="7958589A">
      <w:pPr>
        <w:snapToGrid w:val="0"/>
        <w:spacing w:line="360" w:lineRule="auto"/>
        <w:ind w:right="480"/>
        <w:jc w:val="center"/>
        <w:rPr>
          <w:rFonts w:ascii="宋体" w:hAnsi="宋体" w:cs="宋体"/>
          <w:b/>
          <w:color w:val="auto"/>
          <w:kern w:val="0"/>
          <w:sz w:val="32"/>
          <w:szCs w:val="32"/>
          <w:highlight w:val="none"/>
        </w:rPr>
      </w:pPr>
    </w:p>
    <w:p w14:paraId="35C9038D">
      <w:pPr>
        <w:snapToGrid w:val="0"/>
        <w:spacing w:line="360" w:lineRule="auto"/>
        <w:ind w:right="480"/>
        <w:jc w:val="center"/>
        <w:rPr>
          <w:rFonts w:ascii="宋体" w:hAnsi="宋体" w:cs="宋体"/>
          <w:b/>
          <w:color w:val="auto"/>
          <w:kern w:val="0"/>
          <w:sz w:val="32"/>
          <w:szCs w:val="32"/>
          <w:highlight w:val="none"/>
        </w:rPr>
      </w:pPr>
    </w:p>
    <w:p w14:paraId="1D5B9AE0">
      <w:pPr>
        <w:snapToGrid w:val="0"/>
        <w:spacing w:line="360" w:lineRule="auto"/>
        <w:ind w:right="480"/>
        <w:jc w:val="center"/>
        <w:rPr>
          <w:rFonts w:ascii="宋体" w:hAnsi="宋体" w:cs="宋体"/>
          <w:b/>
          <w:color w:val="auto"/>
          <w:kern w:val="0"/>
          <w:sz w:val="32"/>
          <w:szCs w:val="32"/>
          <w:highlight w:val="none"/>
        </w:rPr>
      </w:pPr>
    </w:p>
    <w:p w14:paraId="2C2A99BD">
      <w:pPr>
        <w:snapToGrid w:val="0"/>
        <w:spacing w:line="360" w:lineRule="auto"/>
        <w:ind w:right="480"/>
        <w:jc w:val="center"/>
        <w:rPr>
          <w:rFonts w:ascii="宋体" w:hAnsi="宋体" w:cs="宋体"/>
          <w:b/>
          <w:color w:val="auto"/>
          <w:kern w:val="0"/>
          <w:sz w:val="32"/>
          <w:szCs w:val="32"/>
          <w:highlight w:val="none"/>
        </w:rPr>
      </w:pPr>
    </w:p>
    <w:p w14:paraId="47AE970B">
      <w:pPr>
        <w:snapToGrid w:val="0"/>
        <w:spacing w:line="360" w:lineRule="auto"/>
        <w:ind w:right="480"/>
        <w:jc w:val="center"/>
        <w:rPr>
          <w:rFonts w:ascii="宋体" w:hAnsi="宋体" w:cs="宋体"/>
          <w:b/>
          <w:color w:val="auto"/>
          <w:kern w:val="0"/>
          <w:sz w:val="32"/>
          <w:szCs w:val="32"/>
          <w:highlight w:val="none"/>
        </w:rPr>
      </w:pPr>
    </w:p>
    <w:p w14:paraId="00C49AA0">
      <w:pPr>
        <w:snapToGrid w:val="0"/>
        <w:spacing w:line="360" w:lineRule="auto"/>
        <w:ind w:right="480"/>
        <w:jc w:val="center"/>
        <w:rPr>
          <w:rFonts w:ascii="宋体" w:hAnsi="宋体" w:cs="宋体"/>
          <w:b/>
          <w:color w:val="auto"/>
          <w:kern w:val="0"/>
          <w:sz w:val="32"/>
          <w:szCs w:val="32"/>
          <w:highlight w:val="none"/>
        </w:rPr>
      </w:pPr>
    </w:p>
    <w:p w14:paraId="5DB14DF2">
      <w:pPr>
        <w:snapToGrid w:val="0"/>
        <w:spacing w:line="360" w:lineRule="auto"/>
        <w:ind w:right="480"/>
        <w:jc w:val="center"/>
        <w:rPr>
          <w:rFonts w:ascii="宋体" w:hAnsi="宋体" w:cs="宋体"/>
          <w:b/>
          <w:color w:val="auto"/>
          <w:kern w:val="0"/>
          <w:sz w:val="32"/>
          <w:szCs w:val="32"/>
          <w:highlight w:val="none"/>
        </w:rPr>
      </w:pPr>
    </w:p>
    <w:p w14:paraId="49686AD2">
      <w:pPr>
        <w:snapToGrid w:val="0"/>
        <w:spacing w:line="360" w:lineRule="auto"/>
        <w:ind w:right="480"/>
        <w:jc w:val="center"/>
        <w:rPr>
          <w:rFonts w:ascii="宋体" w:hAnsi="宋体" w:cs="宋体"/>
          <w:b/>
          <w:color w:val="auto"/>
          <w:kern w:val="0"/>
          <w:sz w:val="32"/>
          <w:szCs w:val="32"/>
          <w:highlight w:val="none"/>
        </w:rPr>
      </w:pPr>
    </w:p>
    <w:p w14:paraId="3B8E05B7">
      <w:pPr>
        <w:snapToGrid w:val="0"/>
        <w:spacing w:line="360" w:lineRule="auto"/>
        <w:ind w:right="480"/>
        <w:jc w:val="center"/>
        <w:rPr>
          <w:rFonts w:ascii="宋体" w:hAnsi="宋体" w:cs="宋体"/>
          <w:b/>
          <w:color w:val="auto"/>
          <w:kern w:val="0"/>
          <w:sz w:val="32"/>
          <w:szCs w:val="32"/>
          <w:highlight w:val="none"/>
        </w:rPr>
      </w:pPr>
    </w:p>
    <w:p w14:paraId="10B69816">
      <w:pPr>
        <w:snapToGrid w:val="0"/>
        <w:spacing w:line="360" w:lineRule="auto"/>
        <w:ind w:right="480"/>
        <w:jc w:val="center"/>
        <w:rPr>
          <w:rFonts w:ascii="宋体" w:hAnsi="宋体" w:cs="宋体"/>
          <w:b/>
          <w:color w:val="auto"/>
          <w:kern w:val="0"/>
          <w:sz w:val="32"/>
          <w:szCs w:val="32"/>
          <w:highlight w:val="none"/>
        </w:rPr>
      </w:pPr>
    </w:p>
    <w:p w14:paraId="2CBB35E8">
      <w:pPr>
        <w:snapToGrid w:val="0"/>
        <w:spacing w:line="360" w:lineRule="auto"/>
        <w:ind w:right="480"/>
        <w:jc w:val="center"/>
        <w:rPr>
          <w:rFonts w:ascii="宋体" w:hAnsi="宋体" w:cs="宋体"/>
          <w:b/>
          <w:color w:val="auto"/>
          <w:kern w:val="0"/>
          <w:sz w:val="32"/>
          <w:szCs w:val="32"/>
          <w:highlight w:val="none"/>
        </w:rPr>
      </w:pPr>
    </w:p>
    <w:p w14:paraId="69DA3CED">
      <w:pPr>
        <w:pStyle w:val="694"/>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9" w:type="first"/>
          <w:footerReference r:id="rId21" w:type="first"/>
          <w:headerReference r:id="rId18" w:type="default"/>
          <w:footerReference r:id="rId20" w:type="default"/>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p>
    <w:p w14:paraId="5C0F0B40">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、开标一览表（报价表）</w:t>
      </w:r>
    </w:p>
    <w:p w14:paraId="055EEEF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淳安县教育局</w:t>
      </w:r>
      <w:r>
        <w:rPr>
          <w:rFonts w:hint="eastAsia" w:ascii="宋体" w:hAnsi="宋体" w:cs="宋体"/>
          <w:color w:val="auto"/>
          <w:sz w:val="24"/>
          <w:highlight w:val="none"/>
        </w:rPr>
        <w:t>、</w:t>
      </w:r>
      <w:r>
        <w:rPr>
          <w:rFonts w:hint="eastAsia" w:ascii="宋体" w:hAnsi="宋体" w:cs="宋体"/>
          <w:color w:val="auto"/>
          <w:sz w:val="24"/>
          <w:highlight w:val="none"/>
          <w:lang w:eastAsia="zh-CN"/>
        </w:rPr>
        <w:t>浙江诚正工程管理有限公司</w:t>
      </w:r>
      <w:r>
        <w:rPr>
          <w:rFonts w:hint="eastAsia" w:ascii="宋体" w:hAnsi="宋体" w:cs="宋体"/>
          <w:color w:val="auto"/>
          <w:kern w:val="0"/>
          <w:sz w:val="24"/>
          <w:highlight w:val="none"/>
          <w:lang w:val="zh-CN"/>
        </w:rPr>
        <w:t>：</w:t>
      </w:r>
    </w:p>
    <w:p w14:paraId="4E72F1EB">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半岛印象和湖滨印象两所幼儿园食堂设备采购项目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ZJCZZF[2025]08号</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27776D0D">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9A19A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034D4BF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4FB4B59D">
            <w:pPr>
              <w:spacing w:line="360" w:lineRule="auto"/>
              <w:jc w:val="center"/>
              <w:rPr>
                <w:rFonts w:ascii="宋体" w:hAnsi="宋体" w:cs="宋体"/>
                <w:b/>
                <w:color w:val="auto"/>
                <w:sz w:val="24"/>
                <w:highlight w:val="none"/>
              </w:rPr>
            </w:pPr>
          </w:p>
          <w:p w14:paraId="09239A4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346A60C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6A3ABB9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3DBEF1C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38F8067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2EB349B1">
            <w:pPr>
              <w:spacing w:line="360" w:lineRule="auto"/>
              <w:jc w:val="center"/>
              <w:rPr>
                <w:rFonts w:ascii="宋体" w:hAnsi="宋体" w:cs="宋体"/>
                <w:b/>
                <w:color w:val="auto"/>
                <w:sz w:val="24"/>
                <w:highlight w:val="none"/>
              </w:rPr>
            </w:pPr>
          </w:p>
          <w:p w14:paraId="2D30DFD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53D222C6">
            <w:pPr>
              <w:spacing w:line="360" w:lineRule="auto"/>
              <w:jc w:val="center"/>
              <w:rPr>
                <w:rFonts w:ascii="宋体" w:hAnsi="宋体" w:cs="宋体"/>
                <w:b/>
                <w:color w:val="auto"/>
                <w:sz w:val="24"/>
                <w:highlight w:val="none"/>
              </w:rPr>
            </w:pP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8AB01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64A2741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2DDFFDE8">
            <w:pPr>
              <w:snapToGrid w:val="0"/>
              <w:spacing w:line="360" w:lineRule="auto"/>
              <w:jc w:val="center"/>
              <w:rPr>
                <w:rFonts w:ascii="宋体" w:hAnsi="宋体" w:cs="宋体"/>
                <w:color w:val="auto"/>
                <w:sz w:val="24"/>
                <w:highlight w:val="none"/>
              </w:rPr>
            </w:pPr>
          </w:p>
        </w:tc>
        <w:tc>
          <w:tcPr>
            <w:tcW w:w="3118" w:type="dxa"/>
            <w:vAlign w:val="center"/>
          </w:tcPr>
          <w:p w14:paraId="2A0A24AE">
            <w:pPr>
              <w:snapToGrid w:val="0"/>
              <w:spacing w:line="360" w:lineRule="auto"/>
              <w:jc w:val="center"/>
              <w:rPr>
                <w:rFonts w:ascii="宋体" w:hAnsi="宋体" w:cs="宋体"/>
                <w:color w:val="auto"/>
                <w:sz w:val="24"/>
                <w:highlight w:val="none"/>
              </w:rPr>
            </w:pPr>
          </w:p>
        </w:tc>
        <w:tc>
          <w:tcPr>
            <w:tcW w:w="993" w:type="dxa"/>
            <w:vAlign w:val="center"/>
          </w:tcPr>
          <w:p w14:paraId="01815C82">
            <w:pPr>
              <w:snapToGrid w:val="0"/>
              <w:spacing w:line="360" w:lineRule="auto"/>
              <w:jc w:val="center"/>
              <w:rPr>
                <w:rFonts w:ascii="宋体" w:hAnsi="宋体" w:cs="宋体"/>
                <w:color w:val="auto"/>
                <w:sz w:val="24"/>
                <w:highlight w:val="none"/>
              </w:rPr>
            </w:pPr>
          </w:p>
        </w:tc>
        <w:tc>
          <w:tcPr>
            <w:tcW w:w="1559" w:type="dxa"/>
            <w:vAlign w:val="center"/>
          </w:tcPr>
          <w:p w14:paraId="53C4C125">
            <w:pPr>
              <w:spacing w:line="360" w:lineRule="auto"/>
              <w:jc w:val="center"/>
              <w:rPr>
                <w:rFonts w:ascii="宋体" w:hAnsi="宋体" w:cs="宋体"/>
                <w:color w:val="auto"/>
                <w:sz w:val="24"/>
                <w:highlight w:val="none"/>
              </w:rPr>
            </w:pPr>
          </w:p>
        </w:tc>
        <w:tc>
          <w:tcPr>
            <w:tcW w:w="1984" w:type="dxa"/>
            <w:vAlign w:val="center"/>
          </w:tcPr>
          <w:p w14:paraId="5686463E">
            <w:pPr>
              <w:spacing w:line="360" w:lineRule="auto"/>
              <w:jc w:val="center"/>
              <w:rPr>
                <w:rFonts w:ascii="宋体" w:hAnsi="宋体" w:cs="宋体"/>
                <w:color w:val="auto"/>
                <w:sz w:val="24"/>
                <w:highlight w:val="none"/>
              </w:rPr>
            </w:pPr>
          </w:p>
        </w:tc>
        <w:tc>
          <w:tcPr>
            <w:tcW w:w="3119" w:type="dxa"/>
            <w:vAlign w:val="center"/>
          </w:tcPr>
          <w:p w14:paraId="468064FB">
            <w:pPr>
              <w:spacing w:line="360" w:lineRule="auto"/>
              <w:jc w:val="center"/>
              <w:rPr>
                <w:rFonts w:ascii="宋体" w:hAnsi="宋体" w:cs="宋体"/>
                <w:color w:val="auto"/>
                <w:sz w:val="24"/>
                <w:highlight w:val="none"/>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74009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4D01A4E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16209306">
            <w:pPr>
              <w:snapToGrid w:val="0"/>
              <w:spacing w:line="360" w:lineRule="auto"/>
              <w:jc w:val="center"/>
              <w:rPr>
                <w:rFonts w:ascii="宋体" w:hAnsi="宋体" w:cs="宋体"/>
                <w:color w:val="auto"/>
                <w:sz w:val="24"/>
                <w:highlight w:val="none"/>
              </w:rPr>
            </w:pPr>
          </w:p>
        </w:tc>
        <w:tc>
          <w:tcPr>
            <w:tcW w:w="3118" w:type="dxa"/>
            <w:vAlign w:val="center"/>
          </w:tcPr>
          <w:p w14:paraId="01C2ADF5">
            <w:pPr>
              <w:snapToGrid w:val="0"/>
              <w:spacing w:line="360" w:lineRule="auto"/>
              <w:jc w:val="center"/>
              <w:rPr>
                <w:rFonts w:ascii="宋体" w:hAnsi="宋体" w:cs="宋体"/>
                <w:color w:val="auto"/>
                <w:sz w:val="24"/>
                <w:highlight w:val="none"/>
              </w:rPr>
            </w:pPr>
          </w:p>
        </w:tc>
        <w:tc>
          <w:tcPr>
            <w:tcW w:w="993" w:type="dxa"/>
            <w:vAlign w:val="center"/>
          </w:tcPr>
          <w:p w14:paraId="3E1C89FA">
            <w:pPr>
              <w:snapToGrid w:val="0"/>
              <w:spacing w:line="360" w:lineRule="auto"/>
              <w:jc w:val="center"/>
              <w:rPr>
                <w:rFonts w:ascii="宋体" w:hAnsi="宋体" w:cs="宋体"/>
                <w:color w:val="auto"/>
                <w:sz w:val="24"/>
                <w:highlight w:val="none"/>
              </w:rPr>
            </w:pPr>
          </w:p>
        </w:tc>
        <w:tc>
          <w:tcPr>
            <w:tcW w:w="1559" w:type="dxa"/>
            <w:vAlign w:val="center"/>
          </w:tcPr>
          <w:p w14:paraId="663892A2">
            <w:pPr>
              <w:spacing w:line="360" w:lineRule="auto"/>
              <w:jc w:val="center"/>
              <w:rPr>
                <w:rFonts w:ascii="宋体" w:hAnsi="宋体" w:cs="宋体"/>
                <w:color w:val="auto"/>
                <w:sz w:val="24"/>
                <w:highlight w:val="none"/>
              </w:rPr>
            </w:pPr>
          </w:p>
        </w:tc>
        <w:tc>
          <w:tcPr>
            <w:tcW w:w="1984" w:type="dxa"/>
            <w:vAlign w:val="center"/>
          </w:tcPr>
          <w:p w14:paraId="7E68C600">
            <w:pPr>
              <w:spacing w:line="360" w:lineRule="auto"/>
              <w:jc w:val="center"/>
              <w:rPr>
                <w:rFonts w:ascii="宋体" w:hAnsi="宋体" w:cs="宋体"/>
                <w:color w:val="auto"/>
                <w:sz w:val="24"/>
                <w:highlight w:val="none"/>
              </w:rPr>
            </w:pPr>
          </w:p>
        </w:tc>
        <w:tc>
          <w:tcPr>
            <w:tcW w:w="3119" w:type="dxa"/>
            <w:vAlign w:val="center"/>
          </w:tcPr>
          <w:p w14:paraId="2FC91312">
            <w:pPr>
              <w:spacing w:line="360" w:lineRule="auto"/>
              <w:jc w:val="center"/>
              <w:rPr>
                <w:rFonts w:ascii="宋体" w:hAnsi="宋体" w:cs="宋体"/>
                <w:color w:val="auto"/>
                <w:sz w:val="24"/>
                <w:highlight w:val="none"/>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07F0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57E4253F">
            <w:pPr>
              <w:snapToGrid w:val="0"/>
              <w:spacing w:line="360" w:lineRule="auto"/>
              <w:jc w:val="center"/>
              <w:rPr>
                <w:rFonts w:ascii="宋体" w:hAnsi="宋体" w:cs="宋体"/>
                <w:color w:val="auto"/>
                <w:sz w:val="24"/>
                <w:highlight w:val="none"/>
              </w:rPr>
            </w:pPr>
          </w:p>
        </w:tc>
        <w:tc>
          <w:tcPr>
            <w:tcW w:w="1843" w:type="dxa"/>
            <w:vAlign w:val="center"/>
          </w:tcPr>
          <w:p w14:paraId="5F048726">
            <w:pPr>
              <w:snapToGrid w:val="0"/>
              <w:spacing w:line="360" w:lineRule="auto"/>
              <w:jc w:val="center"/>
              <w:rPr>
                <w:rFonts w:ascii="宋体" w:hAnsi="宋体" w:cs="宋体"/>
                <w:color w:val="auto"/>
                <w:sz w:val="24"/>
                <w:highlight w:val="none"/>
              </w:rPr>
            </w:pPr>
          </w:p>
        </w:tc>
        <w:tc>
          <w:tcPr>
            <w:tcW w:w="3118" w:type="dxa"/>
            <w:vAlign w:val="center"/>
          </w:tcPr>
          <w:p w14:paraId="38EE5CD9">
            <w:pPr>
              <w:snapToGrid w:val="0"/>
              <w:spacing w:line="360" w:lineRule="auto"/>
              <w:jc w:val="center"/>
              <w:rPr>
                <w:rFonts w:ascii="宋体" w:hAnsi="宋体" w:cs="宋体"/>
                <w:color w:val="auto"/>
                <w:sz w:val="24"/>
                <w:highlight w:val="none"/>
              </w:rPr>
            </w:pPr>
          </w:p>
        </w:tc>
        <w:tc>
          <w:tcPr>
            <w:tcW w:w="993" w:type="dxa"/>
            <w:vAlign w:val="center"/>
          </w:tcPr>
          <w:p w14:paraId="1F91E632">
            <w:pPr>
              <w:snapToGrid w:val="0"/>
              <w:spacing w:line="360" w:lineRule="auto"/>
              <w:jc w:val="center"/>
              <w:rPr>
                <w:rFonts w:ascii="宋体" w:hAnsi="宋体" w:cs="宋体"/>
                <w:color w:val="auto"/>
                <w:sz w:val="24"/>
                <w:highlight w:val="none"/>
              </w:rPr>
            </w:pPr>
          </w:p>
        </w:tc>
        <w:tc>
          <w:tcPr>
            <w:tcW w:w="1559" w:type="dxa"/>
            <w:vAlign w:val="center"/>
          </w:tcPr>
          <w:p w14:paraId="1EA310B2">
            <w:pPr>
              <w:spacing w:line="360" w:lineRule="auto"/>
              <w:jc w:val="center"/>
              <w:rPr>
                <w:rFonts w:ascii="宋体" w:hAnsi="宋体" w:cs="宋体"/>
                <w:color w:val="auto"/>
                <w:sz w:val="24"/>
                <w:highlight w:val="none"/>
              </w:rPr>
            </w:pPr>
          </w:p>
        </w:tc>
        <w:tc>
          <w:tcPr>
            <w:tcW w:w="1984" w:type="dxa"/>
            <w:vAlign w:val="center"/>
          </w:tcPr>
          <w:p w14:paraId="0E1B48F5">
            <w:pPr>
              <w:spacing w:line="360" w:lineRule="auto"/>
              <w:jc w:val="center"/>
              <w:rPr>
                <w:rFonts w:ascii="宋体" w:hAnsi="宋体" w:cs="宋体"/>
                <w:color w:val="auto"/>
                <w:sz w:val="24"/>
                <w:highlight w:val="none"/>
              </w:rPr>
            </w:pPr>
          </w:p>
        </w:tc>
        <w:tc>
          <w:tcPr>
            <w:tcW w:w="3119" w:type="dxa"/>
            <w:vAlign w:val="center"/>
          </w:tcPr>
          <w:p w14:paraId="3ED31FB4">
            <w:pPr>
              <w:spacing w:line="360" w:lineRule="auto"/>
              <w:jc w:val="center"/>
              <w:rPr>
                <w:rFonts w:ascii="宋体" w:hAnsi="宋体" w:cs="宋体"/>
                <w:color w:val="auto"/>
                <w:sz w:val="24"/>
                <w:highlight w:val="none"/>
              </w:rPr>
            </w:pP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9EFFE4">
            <w:pPr>
              <w:spacing w:line="360" w:lineRule="auto"/>
              <w:jc w:val="center"/>
              <w:rPr>
                <w:rFonts w:ascii="宋体" w:hAnsi="宋体" w:cs="宋体"/>
                <w:color w:val="auto"/>
                <w:sz w:val="24"/>
                <w:highlight w:val="none"/>
              </w:rPr>
            </w:pPr>
          </w:p>
        </w:tc>
        <w:tc>
          <w:tcPr>
            <w:tcW w:w="1417" w:type="dxa"/>
            <w:vAlign w:val="center"/>
          </w:tcPr>
          <w:p w14:paraId="0C63ABD2">
            <w:pPr>
              <w:snapToGrid w:val="0"/>
              <w:spacing w:line="360" w:lineRule="auto"/>
              <w:jc w:val="center"/>
              <w:rPr>
                <w:rFonts w:ascii="宋体" w:hAnsi="宋体" w:cs="宋体"/>
                <w:color w:val="auto"/>
                <w:sz w:val="24"/>
                <w:highlight w:val="none"/>
              </w:rPr>
            </w:pPr>
          </w:p>
        </w:tc>
        <w:tc>
          <w:tcPr>
            <w:tcW w:w="1843" w:type="dxa"/>
            <w:vAlign w:val="center"/>
          </w:tcPr>
          <w:p w14:paraId="2D33EBE1">
            <w:pPr>
              <w:snapToGrid w:val="0"/>
              <w:spacing w:line="360" w:lineRule="auto"/>
              <w:jc w:val="center"/>
              <w:rPr>
                <w:rFonts w:ascii="宋体" w:hAnsi="宋体" w:cs="宋体"/>
                <w:color w:val="auto"/>
                <w:sz w:val="24"/>
                <w:highlight w:val="none"/>
              </w:rPr>
            </w:pPr>
          </w:p>
        </w:tc>
        <w:tc>
          <w:tcPr>
            <w:tcW w:w="3118" w:type="dxa"/>
            <w:vAlign w:val="center"/>
          </w:tcPr>
          <w:p w14:paraId="34CE2A23">
            <w:pPr>
              <w:snapToGrid w:val="0"/>
              <w:spacing w:line="360" w:lineRule="auto"/>
              <w:jc w:val="center"/>
              <w:rPr>
                <w:rFonts w:ascii="宋体" w:hAnsi="宋体" w:cs="宋体"/>
                <w:color w:val="auto"/>
                <w:sz w:val="24"/>
                <w:highlight w:val="none"/>
              </w:rPr>
            </w:pPr>
          </w:p>
        </w:tc>
        <w:tc>
          <w:tcPr>
            <w:tcW w:w="993" w:type="dxa"/>
            <w:vAlign w:val="center"/>
          </w:tcPr>
          <w:p w14:paraId="42084A3C">
            <w:pPr>
              <w:snapToGrid w:val="0"/>
              <w:spacing w:line="360" w:lineRule="auto"/>
              <w:jc w:val="center"/>
              <w:rPr>
                <w:rFonts w:ascii="宋体" w:hAnsi="宋体" w:cs="宋体"/>
                <w:color w:val="auto"/>
                <w:sz w:val="24"/>
                <w:highlight w:val="none"/>
              </w:rPr>
            </w:pPr>
          </w:p>
        </w:tc>
        <w:tc>
          <w:tcPr>
            <w:tcW w:w="1559" w:type="dxa"/>
            <w:vAlign w:val="center"/>
          </w:tcPr>
          <w:p w14:paraId="65D852A7">
            <w:pPr>
              <w:spacing w:line="360" w:lineRule="auto"/>
              <w:jc w:val="center"/>
              <w:rPr>
                <w:rFonts w:ascii="宋体" w:hAnsi="宋体" w:cs="宋体"/>
                <w:color w:val="auto"/>
                <w:sz w:val="24"/>
                <w:highlight w:val="none"/>
              </w:rPr>
            </w:pPr>
          </w:p>
        </w:tc>
        <w:tc>
          <w:tcPr>
            <w:tcW w:w="1984" w:type="dxa"/>
            <w:vAlign w:val="center"/>
          </w:tcPr>
          <w:p w14:paraId="6351150B">
            <w:pPr>
              <w:spacing w:line="360" w:lineRule="auto"/>
              <w:jc w:val="center"/>
              <w:rPr>
                <w:rFonts w:ascii="宋体" w:hAnsi="宋体" w:cs="宋体"/>
                <w:color w:val="auto"/>
                <w:sz w:val="24"/>
                <w:highlight w:val="none"/>
              </w:rPr>
            </w:pPr>
          </w:p>
        </w:tc>
        <w:tc>
          <w:tcPr>
            <w:tcW w:w="3119" w:type="dxa"/>
            <w:vAlign w:val="center"/>
          </w:tcPr>
          <w:p w14:paraId="17F110CF">
            <w:pPr>
              <w:spacing w:line="360" w:lineRule="auto"/>
              <w:jc w:val="center"/>
              <w:rPr>
                <w:rFonts w:ascii="宋体" w:hAnsi="宋体" w:cs="宋体"/>
                <w:color w:val="auto"/>
                <w:sz w:val="24"/>
                <w:highlight w:val="none"/>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BC9251">
            <w:pPr>
              <w:spacing w:line="360" w:lineRule="auto"/>
              <w:jc w:val="center"/>
              <w:rPr>
                <w:rFonts w:ascii="宋体" w:hAnsi="宋体" w:cs="宋体"/>
                <w:color w:val="auto"/>
                <w:sz w:val="24"/>
                <w:highlight w:val="none"/>
              </w:rPr>
            </w:pPr>
          </w:p>
        </w:tc>
        <w:tc>
          <w:tcPr>
            <w:tcW w:w="1417" w:type="dxa"/>
            <w:vAlign w:val="center"/>
          </w:tcPr>
          <w:p w14:paraId="4D55D888">
            <w:pPr>
              <w:snapToGrid w:val="0"/>
              <w:spacing w:line="360" w:lineRule="auto"/>
              <w:jc w:val="center"/>
              <w:rPr>
                <w:rFonts w:ascii="宋体" w:hAnsi="宋体" w:cs="宋体"/>
                <w:color w:val="auto"/>
                <w:sz w:val="24"/>
                <w:highlight w:val="none"/>
              </w:rPr>
            </w:pPr>
          </w:p>
        </w:tc>
        <w:tc>
          <w:tcPr>
            <w:tcW w:w="1843" w:type="dxa"/>
            <w:vAlign w:val="center"/>
          </w:tcPr>
          <w:p w14:paraId="0A00F81C">
            <w:pPr>
              <w:snapToGrid w:val="0"/>
              <w:spacing w:line="360" w:lineRule="auto"/>
              <w:jc w:val="center"/>
              <w:rPr>
                <w:rFonts w:ascii="宋体" w:hAnsi="宋体" w:cs="宋体"/>
                <w:color w:val="auto"/>
                <w:sz w:val="24"/>
                <w:highlight w:val="none"/>
              </w:rPr>
            </w:pPr>
          </w:p>
        </w:tc>
        <w:tc>
          <w:tcPr>
            <w:tcW w:w="3118" w:type="dxa"/>
            <w:vAlign w:val="center"/>
          </w:tcPr>
          <w:p w14:paraId="005FA8BF">
            <w:pPr>
              <w:snapToGrid w:val="0"/>
              <w:spacing w:line="360" w:lineRule="auto"/>
              <w:jc w:val="center"/>
              <w:rPr>
                <w:rFonts w:ascii="宋体" w:hAnsi="宋体" w:cs="宋体"/>
                <w:color w:val="auto"/>
                <w:sz w:val="24"/>
                <w:highlight w:val="none"/>
              </w:rPr>
            </w:pPr>
          </w:p>
        </w:tc>
        <w:tc>
          <w:tcPr>
            <w:tcW w:w="993" w:type="dxa"/>
            <w:vAlign w:val="center"/>
          </w:tcPr>
          <w:p w14:paraId="5ABBB33A">
            <w:pPr>
              <w:snapToGrid w:val="0"/>
              <w:spacing w:line="360" w:lineRule="auto"/>
              <w:jc w:val="center"/>
              <w:rPr>
                <w:rFonts w:ascii="宋体" w:hAnsi="宋体" w:cs="宋体"/>
                <w:color w:val="auto"/>
                <w:sz w:val="24"/>
                <w:highlight w:val="none"/>
              </w:rPr>
            </w:pPr>
          </w:p>
        </w:tc>
        <w:tc>
          <w:tcPr>
            <w:tcW w:w="1559" w:type="dxa"/>
            <w:vAlign w:val="center"/>
          </w:tcPr>
          <w:p w14:paraId="39B2C97B">
            <w:pPr>
              <w:spacing w:line="360" w:lineRule="auto"/>
              <w:jc w:val="center"/>
              <w:rPr>
                <w:rFonts w:ascii="宋体" w:hAnsi="宋体" w:cs="宋体"/>
                <w:color w:val="auto"/>
                <w:sz w:val="24"/>
                <w:highlight w:val="none"/>
              </w:rPr>
            </w:pPr>
          </w:p>
        </w:tc>
        <w:tc>
          <w:tcPr>
            <w:tcW w:w="1984" w:type="dxa"/>
            <w:vAlign w:val="center"/>
          </w:tcPr>
          <w:p w14:paraId="091E63B0">
            <w:pPr>
              <w:spacing w:line="360" w:lineRule="auto"/>
              <w:jc w:val="center"/>
              <w:rPr>
                <w:rFonts w:ascii="宋体" w:hAnsi="宋体" w:cs="宋体"/>
                <w:color w:val="auto"/>
                <w:sz w:val="24"/>
                <w:highlight w:val="none"/>
              </w:rPr>
            </w:pPr>
          </w:p>
        </w:tc>
        <w:tc>
          <w:tcPr>
            <w:tcW w:w="3119" w:type="dxa"/>
            <w:vAlign w:val="center"/>
          </w:tcPr>
          <w:p w14:paraId="706E340A">
            <w:pPr>
              <w:spacing w:line="360" w:lineRule="auto"/>
              <w:jc w:val="center"/>
              <w:rPr>
                <w:rFonts w:ascii="宋体" w:hAnsi="宋体" w:cs="宋体"/>
                <w:color w:val="auto"/>
                <w:sz w:val="24"/>
                <w:highlight w:val="none"/>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2E702A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0D875286">
            <w:pPr>
              <w:spacing w:line="360" w:lineRule="auto"/>
              <w:jc w:val="center"/>
              <w:rPr>
                <w:rFonts w:ascii="宋体" w:hAnsi="宋体" w:cs="宋体"/>
                <w:color w:val="auto"/>
                <w:sz w:val="24"/>
                <w:highlight w:val="none"/>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8B7B9D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1FAB0695">
            <w:pPr>
              <w:spacing w:line="360" w:lineRule="auto"/>
              <w:jc w:val="center"/>
              <w:rPr>
                <w:rFonts w:ascii="宋体" w:hAnsi="宋体" w:cs="宋体"/>
                <w:color w:val="auto"/>
                <w:sz w:val="24"/>
                <w:highlight w:val="none"/>
              </w:rPr>
            </w:pPr>
          </w:p>
        </w:tc>
      </w:tr>
    </w:tbl>
    <w:p w14:paraId="25600DF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02EE88B">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4098AC0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8D83F0E">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04681DF9">
      <w:pPr>
        <w:snapToGrid w:val="0"/>
        <w:spacing w:line="360" w:lineRule="auto"/>
        <w:ind w:firstLine="482" w:firstLineChars="200"/>
        <w:jc w:val="left"/>
        <w:rPr>
          <w:rFonts w:ascii="宋体" w:hAnsi="宋体" w:eastAsia="宋体" w:cs="宋体"/>
          <w:b/>
          <w:bCs/>
          <w:color w:val="auto"/>
          <w:kern w:val="0"/>
          <w:sz w:val="24"/>
          <w:szCs w:val="22"/>
          <w:lang w:val="zh-CN"/>
        </w:rPr>
      </w:pPr>
      <w:r>
        <w:rPr>
          <w:rFonts w:hint="eastAsia" w:ascii="宋体" w:hAnsi="宋体" w:eastAsia="宋体" w:cs="宋体"/>
          <w:b/>
          <w:bCs/>
          <w:color w:val="auto"/>
          <w:kern w:val="0"/>
          <w:sz w:val="24"/>
          <w:szCs w:val="22"/>
          <w:lang w:val="en-US" w:eastAsia="zh-CN"/>
        </w:rPr>
        <w:t>4</w:t>
      </w:r>
      <w:r>
        <w:rPr>
          <w:rFonts w:hint="eastAsia" w:ascii="宋体" w:hAnsi="宋体" w:eastAsia="宋体" w:cs="宋体"/>
          <w:b/>
          <w:bCs/>
          <w:color w:val="auto"/>
          <w:kern w:val="0"/>
          <w:sz w:val="24"/>
          <w:szCs w:val="22"/>
          <w:lang w:val="en-US"/>
        </w:rPr>
        <w:t>、特别说明：</w:t>
      </w:r>
      <w:r>
        <w:rPr>
          <w:rFonts w:hint="eastAsia" w:ascii="宋体" w:hAnsi="宋体" w:eastAsia="宋体" w:cs="宋体"/>
          <w:b/>
          <w:bCs/>
          <w:color w:val="auto"/>
          <w:kern w:val="0"/>
          <w:sz w:val="24"/>
          <w:szCs w:val="22"/>
          <w:lang w:val="zh-CN"/>
        </w:rPr>
        <w:t>▲</w:t>
      </w:r>
      <w:r>
        <w:rPr>
          <w:rFonts w:hint="eastAsia" w:ascii="宋体" w:hAnsi="宋体" w:eastAsia="宋体" w:cs="宋体"/>
          <w:b/>
          <w:bCs/>
          <w:color w:val="auto"/>
          <w:kern w:val="0"/>
          <w:sz w:val="24"/>
          <w:szCs w:val="22"/>
          <w:lang w:val="en-US"/>
        </w:rPr>
        <w:t>供应商报价低于项目预算50%的，应当在报价文件中详细阐述不影响产品质量或者诚信履约的具体原因</w:t>
      </w:r>
      <w:r>
        <w:rPr>
          <w:rFonts w:hint="eastAsia" w:ascii="宋体" w:hAnsi="宋体" w:eastAsia="宋体" w:cs="宋体"/>
          <w:b/>
          <w:bCs/>
          <w:color w:val="auto"/>
          <w:kern w:val="0"/>
          <w:sz w:val="24"/>
          <w:szCs w:val="22"/>
          <w:lang w:val="en-US" w:eastAsia="zh-CN"/>
        </w:rPr>
        <w:t>。</w:t>
      </w:r>
    </w:p>
    <w:p w14:paraId="7B216C52">
      <w:pPr>
        <w:snapToGrid w:val="0"/>
        <w:spacing w:line="360" w:lineRule="auto"/>
        <w:ind w:firstLine="480" w:firstLineChars="200"/>
        <w:jc w:val="left"/>
        <w:rPr>
          <w:rFonts w:ascii="宋体" w:hAnsi="宋体" w:cs="宋体"/>
          <w:color w:val="auto"/>
          <w:kern w:val="0"/>
          <w:sz w:val="24"/>
          <w:highlight w:val="none"/>
          <w:lang w:val="zh-CN"/>
        </w:rPr>
      </w:pPr>
    </w:p>
    <w:p w14:paraId="750908DE">
      <w:pPr>
        <w:spacing w:line="360" w:lineRule="auto"/>
        <w:ind w:firstLine="482" w:firstLineChars="200"/>
        <w:rPr>
          <w:rFonts w:ascii="宋体" w:hAnsi="宋体" w:cs="宋体"/>
          <w:b/>
          <w:color w:val="auto"/>
          <w:kern w:val="0"/>
          <w:sz w:val="24"/>
          <w:highlight w:val="none"/>
        </w:rPr>
      </w:pPr>
    </w:p>
    <w:p w14:paraId="52CA55CB">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57C72B44">
      <w:pPr>
        <w:pStyle w:val="69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29121C5A">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05" w:name="_Toc465665161"/>
      <w:r>
        <w:rPr>
          <w:rFonts w:hint="eastAsia" w:ascii="宋体" w:hAnsi="宋体" w:cs="宋体"/>
          <w:color w:val="auto"/>
          <w:highlight w:val="none"/>
        </w:rPr>
        <w:t>附件</w:t>
      </w:r>
      <w:bookmarkEnd w:id="405"/>
    </w:p>
    <w:p w14:paraId="00BEDFC5">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432A7630">
      <w:pPr>
        <w:spacing w:line="360" w:lineRule="auto"/>
        <w:jc w:val="center"/>
        <w:rPr>
          <w:rFonts w:ascii="宋体" w:hAnsi="宋体" w:cs="宋体"/>
          <w:b/>
          <w:color w:val="auto"/>
          <w:spacing w:val="6"/>
          <w:sz w:val="32"/>
          <w:szCs w:val="32"/>
          <w:highlight w:val="none"/>
        </w:rPr>
      </w:pPr>
      <w:bookmarkStart w:id="406" w:name="OLE_LINK14"/>
      <w:bookmarkStart w:id="407" w:name="OLE_LINK13"/>
      <w:r>
        <w:rPr>
          <w:rFonts w:hint="eastAsia" w:ascii="宋体" w:hAnsi="宋体" w:cs="宋体"/>
          <w:b/>
          <w:color w:val="auto"/>
          <w:spacing w:val="6"/>
          <w:sz w:val="32"/>
          <w:szCs w:val="32"/>
          <w:highlight w:val="none"/>
        </w:rPr>
        <w:t>残疾人福利性单位声明函</w:t>
      </w:r>
    </w:p>
    <w:bookmarkEnd w:id="406"/>
    <w:bookmarkEnd w:id="407"/>
    <w:p w14:paraId="13CFA370">
      <w:pPr>
        <w:spacing w:line="360" w:lineRule="auto"/>
        <w:rPr>
          <w:rFonts w:ascii="宋体" w:hAnsi="宋体" w:cs="宋体"/>
          <w:b/>
          <w:color w:val="auto"/>
          <w:spacing w:val="6"/>
          <w:sz w:val="30"/>
          <w:szCs w:val="30"/>
          <w:highlight w:val="none"/>
        </w:rPr>
      </w:pPr>
    </w:p>
    <w:p w14:paraId="176CD2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lang w:eastAsia="zh-CN"/>
        </w:rPr>
        <w:t>淳安县教育局</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半岛印象和湖滨印象两所幼儿园食堂设备采购项目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593079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F034538">
      <w:pPr>
        <w:spacing w:line="360" w:lineRule="auto"/>
        <w:ind w:firstLine="480" w:firstLineChars="200"/>
        <w:rPr>
          <w:rFonts w:ascii="宋体" w:hAnsi="宋体" w:cs="宋体"/>
          <w:color w:val="auto"/>
          <w:sz w:val="24"/>
          <w:highlight w:val="none"/>
        </w:rPr>
      </w:pPr>
    </w:p>
    <w:p w14:paraId="1708D961">
      <w:pPr>
        <w:spacing w:line="360" w:lineRule="auto"/>
        <w:ind w:firstLine="480" w:firstLineChars="200"/>
        <w:rPr>
          <w:rFonts w:ascii="宋体" w:hAnsi="宋体" w:cs="宋体"/>
          <w:color w:val="auto"/>
          <w:sz w:val="24"/>
          <w:highlight w:val="none"/>
        </w:rPr>
      </w:pPr>
    </w:p>
    <w:p w14:paraId="7A689134">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14BC8A01">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6D265132">
      <w:pPr>
        <w:spacing w:line="360" w:lineRule="auto"/>
        <w:ind w:firstLine="480" w:firstLineChars="200"/>
        <w:rPr>
          <w:rFonts w:ascii="宋体" w:hAnsi="宋体" w:cs="宋体"/>
          <w:color w:val="auto"/>
          <w:sz w:val="24"/>
          <w:highlight w:val="none"/>
        </w:rPr>
      </w:pPr>
    </w:p>
    <w:p w14:paraId="6069010E">
      <w:pPr>
        <w:spacing w:line="360" w:lineRule="auto"/>
        <w:ind w:firstLine="420" w:firstLineChars="200"/>
        <w:rPr>
          <w:rFonts w:ascii="宋体" w:hAnsi="宋体" w:cs="宋体"/>
          <w:color w:val="auto"/>
          <w:highlight w:val="none"/>
        </w:rPr>
      </w:pPr>
    </w:p>
    <w:p w14:paraId="1520542B">
      <w:pPr>
        <w:spacing w:line="360" w:lineRule="auto"/>
        <w:ind w:firstLine="420" w:firstLineChars="200"/>
        <w:rPr>
          <w:rFonts w:ascii="宋体" w:hAnsi="宋体" w:cs="宋体"/>
          <w:color w:val="auto"/>
          <w:highlight w:val="none"/>
        </w:rPr>
      </w:pPr>
    </w:p>
    <w:p w14:paraId="26CED478">
      <w:pPr>
        <w:spacing w:line="360" w:lineRule="auto"/>
        <w:ind w:firstLine="420" w:firstLineChars="200"/>
        <w:rPr>
          <w:rFonts w:ascii="宋体" w:hAnsi="宋体" w:cs="宋体"/>
          <w:color w:val="auto"/>
          <w:highlight w:val="none"/>
        </w:rPr>
      </w:pPr>
    </w:p>
    <w:p w14:paraId="3997C2FE">
      <w:pPr>
        <w:spacing w:line="360" w:lineRule="auto"/>
        <w:ind w:firstLine="420" w:firstLineChars="200"/>
        <w:rPr>
          <w:rFonts w:ascii="宋体" w:hAnsi="宋体" w:cs="宋体"/>
          <w:color w:val="auto"/>
          <w:highlight w:val="none"/>
        </w:rPr>
      </w:pPr>
    </w:p>
    <w:p w14:paraId="509B0E5B">
      <w:pPr>
        <w:spacing w:line="360" w:lineRule="auto"/>
        <w:rPr>
          <w:rFonts w:ascii="宋体" w:hAnsi="宋体" w:cs="宋体"/>
          <w:b/>
          <w:color w:val="auto"/>
          <w:sz w:val="24"/>
          <w:highlight w:val="none"/>
        </w:rPr>
      </w:pPr>
    </w:p>
    <w:p w14:paraId="7168F332">
      <w:pPr>
        <w:spacing w:line="360" w:lineRule="auto"/>
        <w:rPr>
          <w:rFonts w:ascii="宋体" w:hAnsi="宋体" w:cs="宋体"/>
          <w:b/>
          <w:color w:val="auto"/>
          <w:sz w:val="24"/>
          <w:highlight w:val="none"/>
        </w:rPr>
      </w:pPr>
    </w:p>
    <w:p w14:paraId="4CEF5235">
      <w:pPr>
        <w:spacing w:line="360" w:lineRule="auto"/>
        <w:rPr>
          <w:rFonts w:ascii="宋体" w:hAnsi="宋体" w:cs="宋体"/>
          <w:b/>
          <w:color w:val="auto"/>
          <w:sz w:val="24"/>
          <w:highlight w:val="none"/>
        </w:rPr>
      </w:pPr>
    </w:p>
    <w:p w14:paraId="041EC216">
      <w:pPr>
        <w:spacing w:line="360" w:lineRule="auto"/>
        <w:rPr>
          <w:rFonts w:ascii="宋体" w:hAnsi="宋体" w:cs="宋体"/>
          <w:b/>
          <w:color w:val="auto"/>
          <w:sz w:val="24"/>
          <w:highlight w:val="none"/>
        </w:rPr>
      </w:pPr>
    </w:p>
    <w:p w14:paraId="6F363439">
      <w:pPr>
        <w:spacing w:line="360" w:lineRule="auto"/>
        <w:rPr>
          <w:rFonts w:ascii="宋体" w:hAnsi="宋体" w:cs="宋体"/>
          <w:b/>
          <w:color w:val="auto"/>
          <w:sz w:val="24"/>
          <w:highlight w:val="none"/>
        </w:rPr>
      </w:pPr>
    </w:p>
    <w:p w14:paraId="0E927A34">
      <w:pPr>
        <w:pStyle w:val="4"/>
        <w:rPr>
          <w:rFonts w:ascii="宋体" w:hAnsi="宋体" w:cs="宋体"/>
          <w:b/>
          <w:color w:val="auto"/>
          <w:sz w:val="24"/>
          <w:highlight w:val="none"/>
        </w:rPr>
      </w:pPr>
    </w:p>
    <w:p w14:paraId="0FFCC416">
      <w:pPr>
        <w:rPr>
          <w:rFonts w:ascii="宋体" w:hAnsi="宋体" w:cs="宋体"/>
          <w:b/>
          <w:color w:val="auto"/>
          <w:sz w:val="24"/>
          <w:highlight w:val="none"/>
        </w:rPr>
      </w:pPr>
    </w:p>
    <w:p w14:paraId="1F820A5F">
      <w:pPr>
        <w:spacing w:line="360" w:lineRule="auto"/>
        <w:rPr>
          <w:rFonts w:ascii="宋体" w:hAnsi="宋体" w:cs="宋体"/>
          <w:b/>
          <w:color w:val="auto"/>
          <w:sz w:val="24"/>
          <w:highlight w:val="none"/>
        </w:rPr>
      </w:pPr>
    </w:p>
    <w:p w14:paraId="4C3E7FE0">
      <w:pPr>
        <w:pStyle w:val="4"/>
        <w:rPr>
          <w:color w:val="auto"/>
        </w:rPr>
      </w:pPr>
    </w:p>
    <w:p w14:paraId="3D41F72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475BC1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7290473F">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47D2AAF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3DE3217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4B4DB2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DEB5E7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60F4A6B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6036C0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551E62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5AAA5CB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1ECF351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55A3DE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56B6E20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1FF900F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1C0F219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4296D54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480B370">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5194B5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3BD275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B29DE0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49BC7FE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E5CF90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DB7F78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DBA97B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17E634A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23B8A55">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3A59518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356F1F8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8FD70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9E9169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37B576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1D789A9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6F19165">
      <w:pPr>
        <w:widowControl/>
        <w:spacing w:line="360" w:lineRule="auto"/>
        <w:ind w:firstLine="600" w:firstLineChars="200"/>
        <w:jc w:val="left"/>
        <w:rPr>
          <w:rFonts w:ascii="宋体" w:hAnsi="宋体" w:cs="宋体"/>
          <w:color w:val="auto"/>
          <w:sz w:val="30"/>
          <w:szCs w:val="30"/>
          <w:highlight w:val="none"/>
        </w:rPr>
      </w:pPr>
    </w:p>
    <w:p w14:paraId="6BC264B1">
      <w:pPr>
        <w:spacing w:line="360" w:lineRule="auto"/>
        <w:jc w:val="center"/>
        <w:rPr>
          <w:rFonts w:ascii="宋体" w:hAnsi="宋体" w:cs="宋体"/>
          <w:b/>
          <w:color w:val="auto"/>
          <w:spacing w:val="6"/>
          <w:sz w:val="32"/>
          <w:szCs w:val="32"/>
          <w:highlight w:val="none"/>
        </w:rPr>
      </w:pPr>
    </w:p>
    <w:p w14:paraId="0D39F1C2">
      <w:pPr>
        <w:spacing w:line="360" w:lineRule="auto"/>
        <w:jc w:val="center"/>
        <w:rPr>
          <w:rFonts w:ascii="宋体" w:hAnsi="宋体" w:cs="宋体"/>
          <w:b/>
          <w:color w:val="auto"/>
          <w:spacing w:val="6"/>
          <w:sz w:val="32"/>
          <w:szCs w:val="32"/>
          <w:highlight w:val="none"/>
        </w:rPr>
      </w:pPr>
    </w:p>
    <w:p w14:paraId="6537D5D1">
      <w:pPr>
        <w:spacing w:line="360" w:lineRule="auto"/>
        <w:jc w:val="center"/>
        <w:rPr>
          <w:rFonts w:ascii="宋体" w:hAnsi="宋体" w:cs="宋体"/>
          <w:b/>
          <w:color w:val="auto"/>
          <w:spacing w:val="6"/>
          <w:sz w:val="32"/>
          <w:szCs w:val="32"/>
          <w:highlight w:val="none"/>
        </w:rPr>
      </w:pPr>
    </w:p>
    <w:p w14:paraId="6B4E61A4">
      <w:pPr>
        <w:spacing w:line="360" w:lineRule="auto"/>
        <w:jc w:val="center"/>
        <w:rPr>
          <w:rFonts w:ascii="宋体" w:hAnsi="宋体" w:cs="宋体"/>
          <w:b/>
          <w:color w:val="auto"/>
          <w:spacing w:val="6"/>
          <w:sz w:val="32"/>
          <w:szCs w:val="32"/>
          <w:highlight w:val="none"/>
        </w:rPr>
      </w:pPr>
    </w:p>
    <w:p w14:paraId="15696B62">
      <w:pPr>
        <w:spacing w:line="360" w:lineRule="auto"/>
        <w:jc w:val="center"/>
        <w:rPr>
          <w:rFonts w:ascii="宋体" w:hAnsi="宋体" w:cs="宋体"/>
          <w:b/>
          <w:color w:val="auto"/>
          <w:spacing w:val="6"/>
          <w:sz w:val="32"/>
          <w:szCs w:val="32"/>
          <w:highlight w:val="none"/>
        </w:rPr>
      </w:pPr>
    </w:p>
    <w:p w14:paraId="21CAB4FC">
      <w:pPr>
        <w:spacing w:line="360" w:lineRule="auto"/>
        <w:jc w:val="center"/>
        <w:rPr>
          <w:rFonts w:ascii="宋体" w:hAnsi="宋体" w:cs="宋体"/>
          <w:b/>
          <w:color w:val="auto"/>
          <w:spacing w:val="6"/>
          <w:sz w:val="32"/>
          <w:szCs w:val="32"/>
          <w:highlight w:val="none"/>
        </w:rPr>
      </w:pPr>
    </w:p>
    <w:p w14:paraId="35F4098D">
      <w:pPr>
        <w:spacing w:line="360" w:lineRule="auto"/>
        <w:jc w:val="center"/>
        <w:rPr>
          <w:rFonts w:ascii="宋体" w:hAnsi="宋体" w:cs="宋体"/>
          <w:b/>
          <w:color w:val="auto"/>
          <w:spacing w:val="6"/>
          <w:sz w:val="32"/>
          <w:szCs w:val="32"/>
          <w:highlight w:val="none"/>
        </w:rPr>
      </w:pPr>
    </w:p>
    <w:p w14:paraId="71080A65">
      <w:pPr>
        <w:spacing w:line="360" w:lineRule="auto"/>
        <w:jc w:val="left"/>
        <w:rPr>
          <w:rFonts w:hint="eastAsia" w:ascii="宋体" w:hAnsi="宋体" w:cs="宋体"/>
          <w:b/>
          <w:color w:val="auto"/>
          <w:spacing w:val="6"/>
          <w:sz w:val="32"/>
          <w:szCs w:val="32"/>
          <w:highlight w:val="none"/>
        </w:rPr>
      </w:pPr>
    </w:p>
    <w:p w14:paraId="679EBB8B">
      <w:pPr>
        <w:pStyle w:val="79"/>
        <w:rPr>
          <w:rFonts w:hint="eastAsia" w:ascii="宋体" w:hAnsi="宋体" w:cs="宋体"/>
          <w:b/>
          <w:color w:val="auto"/>
          <w:spacing w:val="6"/>
          <w:sz w:val="32"/>
          <w:szCs w:val="32"/>
          <w:highlight w:val="none"/>
        </w:rPr>
      </w:pPr>
    </w:p>
    <w:p w14:paraId="331A6004">
      <w:pPr>
        <w:pStyle w:val="79"/>
        <w:rPr>
          <w:rFonts w:hint="eastAsia" w:ascii="宋体" w:hAnsi="宋体" w:cs="宋体"/>
          <w:b/>
          <w:color w:val="auto"/>
          <w:spacing w:val="6"/>
          <w:sz w:val="32"/>
          <w:szCs w:val="32"/>
          <w:highlight w:val="none"/>
        </w:rPr>
      </w:pPr>
    </w:p>
    <w:p w14:paraId="69CBBC49">
      <w:pPr>
        <w:pStyle w:val="79"/>
        <w:rPr>
          <w:rFonts w:hint="eastAsia" w:ascii="宋体" w:hAnsi="宋体" w:cs="宋体"/>
          <w:b/>
          <w:color w:val="auto"/>
          <w:spacing w:val="6"/>
          <w:sz w:val="32"/>
          <w:szCs w:val="32"/>
          <w:highlight w:val="none"/>
        </w:rPr>
      </w:pPr>
    </w:p>
    <w:p w14:paraId="3E4A0683">
      <w:pPr>
        <w:pStyle w:val="79"/>
        <w:rPr>
          <w:rFonts w:hint="eastAsia" w:ascii="宋体" w:hAnsi="宋体" w:cs="宋体"/>
          <w:b/>
          <w:color w:val="auto"/>
          <w:spacing w:val="6"/>
          <w:sz w:val="32"/>
          <w:szCs w:val="32"/>
          <w:highlight w:val="none"/>
        </w:rPr>
      </w:pPr>
    </w:p>
    <w:p w14:paraId="00A59F60">
      <w:pPr>
        <w:pStyle w:val="79"/>
        <w:rPr>
          <w:rFonts w:hint="eastAsia" w:ascii="宋体" w:hAnsi="宋体" w:cs="宋体"/>
          <w:b/>
          <w:color w:val="auto"/>
          <w:spacing w:val="6"/>
          <w:sz w:val="32"/>
          <w:szCs w:val="32"/>
          <w:highlight w:val="none"/>
        </w:rPr>
      </w:pPr>
    </w:p>
    <w:p w14:paraId="278B94DB">
      <w:pPr>
        <w:pStyle w:val="79"/>
        <w:rPr>
          <w:rFonts w:hint="eastAsia" w:ascii="宋体" w:hAnsi="宋体" w:cs="宋体"/>
          <w:b/>
          <w:color w:val="auto"/>
          <w:spacing w:val="6"/>
          <w:sz w:val="32"/>
          <w:szCs w:val="32"/>
          <w:highlight w:val="none"/>
        </w:rPr>
      </w:pPr>
    </w:p>
    <w:p w14:paraId="39CBAD8D">
      <w:pPr>
        <w:pStyle w:val="79"/>
        <w:rPr>
          <w:rFonts w:hint="eastAsia" w:ascii="宋体" w:hAnsi="宋体" w:cs="宋体"/>
          <w:b/>
          <w:color w:val="auto"/>
          <w:spacing w:val="6"/>
          <w:sz w:val="32"/>
          <w:szCs w:val="32"/>
          <w:highlight w:val="none"/>
        </w:rPr>
      </w:pPr>
    </w:p>
    <w:p w14:paraId="3F65F1A1">
      <w:pPr>
        <w:pStyle w:val="79"/>
        <w:rPr>
          <w:rFonts w:hint="eastAsia" w:ascii="宋体" w:hAnsi="宋体" w:cs="宋体"/>
          <w:b/>
          <w:color w:val="auto"/>
          <w:spacing w:val="6"/>
          <w:sz w:val="32"/>
          <w:szCs w:val="32"/>
          <w:highlight w:val="none"/>
        </w:rPr>
      </w:pPr>
    </w:p>
    <w:p w14:paraId="7289557F">
      <w:pPr>
        <w:pStyle w:val="79"/>
        <w:rPr>
          <w:rFonts w:hint="eastAsia" w:ascii="宋体" w:hAnsi="宋体" w:cs="宋体"/>
          <w:b/>
          <w:color w:val="auto"/>
          <w:spacing w:val="6"/>
          <w:sz w:val="32"/>
          <w:szCs w:val="32"/>
          <w:highlight w:val="none"/>
        </w:rPr>
      </w:pPr>
    </w:p>
    <w:p w14:paraId="088232A0">
      <w:pPr>
        <w:pStyle w:val="79"/>
        <w:rPr>
          <w:rFonts w:hint="eastAsia" w:ascii="宋体" w:hAnsi="宋体" w:cs="宋体"/>
          <w:b/>
          <w:color w:val="auto"/>
          <w:spacing w:val="6"/>
          <w:sz w:val="32"/>
          <w:szCs w:val="32"/>
          <w:highlight w:val="none"/>
        </w:rPr>
      </w:pPr>
    </w:p>
    <w:p w14:paraId="2D6800C7">
      <w:pPr>
        <w:spacing w:line="360" w:lineRule="auto"/>
        <w:jc w:val="left"/>
        <w:rPr>
          <w:rFonts w:hint="eastAsia" w:ascii="宋体" w:hAnsi="宋体" w:cs="宋体"/>
          <w:b/>
          <w:color w:val="auto"/>
          <w:spacing w:val="6"/>
          <w:sz w:val="32"/>
          <w:szCs w:val="32"/>
          <w:highlight w:val="none"/>
        </w:rPr>
      </w:pPr>
    </w:p>
    <w:p w14:paraId="28D8BE3E">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18004A02">
      <w:pPr>
        <w:spacing w:line="360" w:lineRule="auto"/>
        <w:jc w:val="center"/>
        <w:rPr>
          <w:rFonts w:ascii="宋体" w:hAnsi="宋体" w:cs="宋体"/>
          <w:b/>
          <w:color w:val="auto"/>
          <w:sz w:val="24"/>
          <w:highlight w:val="none"/>
        </w:rPr>
      </w:pPr>
    </w:p>
    <w:p w14:paraId="65170941">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7E8A03B">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916E58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667BC4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BDD3A7">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E6ED125">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AF9A55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2FF0F51">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7B65003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166FCF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C88CE73">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DE6A4A4">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47D02859">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B249AF3">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215A46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D4E8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F196A88">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85F537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360246F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CF362A6">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83FF142">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66D0E92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1CE496E">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972D70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3CD8D9E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6EA1DD6">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957561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248CC76">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3254008">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64B4B7EF">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4EA5593">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8523ED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08B3C8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5B04174">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5679597A">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CDE5D0C">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C0BF78C">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2C77B7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F3342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2F7BAA5">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6D3D07C2">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84C2A4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3B5D12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8A7563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DA3D05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51C89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C34396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3DB5BAFA">
      <w:pPr>
        <w:autoSpaceDE w:val="0"/>
        <w:autoSpaceDN w:val="0"/>
        <w:jc w:val="center"/>
        <w:rPr>
          <w:rFonts w:hint="eastAsia" w:ascii="宋体" w:hAnsi="宋体" w:cs="宋体"/>
          <w:b/>
          <w:color w:val="auto"/>
          <w:spacing w:val="6"/>
          <w:sz w:val="32"/>
          <w:szCs w:val="32"/>
          <w:highlight w:val="none"/>
        </w:rPr>
      </w:pPr>
    </w:p>
    <w:p w14:paraId="5A0A83D3">
      <w:pPr>
        <w:autoSpaceDE w:val="0"/>
        <w:autoSpaceDN w:val="0"/>
        <w:jc w:val="center"/>
        <w:rPr>
          <w:rFonts w:hint="eastAsia" w:ascii="宋体" w:hAnsi="宋体" w:cs="宋体"/>
          <w:b/>
          <w:color w:val="auto"/>
          <w:spacing w:val="6"/>
          <w:sz w:val="32"/>
          <w:szCs w:val="32"/>
          <w:highlight w:val="none"/>
        </w:rPr>
      </w:pPr>
    </w:p>
    <w:p w14:paraId="527011A5">
      <w:pPr>
        <w:autoSpaceDE w:val="0"/>
        <w:autoSpaceDN w:val="0"/>
        <w:jc w:val="center"/>
        <w:rPr>
          <w:rFonts w:hint="eastAsia" w:ascii="宋体" w:hAnsi="宋体" w:cs="宋体"/>
          <w:b/>
          <w:color w:val="auto"/>
          <w:spacing w:val="6"/>
          <w:sz w:val="32"/>
          <w:szCs w:val="32"/>
          <w:highlight w:val="none"/>
        </w:rPr>
      </w:pPr>
    </w:p>
    <w:p w14:paraId="00621BD5">
      <w:pPr>
        <w:autoSpaceDE w:val="0"/>
        <w:autoSpaceDN w:val="0"/>
        <w:jc w:val="center"/>
        <w:rPr>
          <w:rFonts w:hint="eastAsia" w:ascii="宋体" w:hAnsi="宋体" w:cs="宋体"/>
          <w:b/>
          <w:color w:val="auto"/>
          <w:spacing w:val="6"/>
          <w:sz w:val="32"/>
          <w:szCs w:val="32"/>
          <w:highlight w:val="none"/>
        </w:rPr>
      </w:pPr>
    </w:p>
    <w:p w14:paraId="0FAD7591">
      <w:pPr>
        <w:autoSpaceDE w:val="0"/>
        <w:autoSpaceDN w:val="0"/>
        <w:jc w:val="center"/>
        <w:rPr>
          <w:rFonts w:hint="eastAsia" w:ascii="宋体" w:hAnsi="宋体" w:cs="宋体"/>
          <w:b/>
          <w:color w:val="auto"/>
          <w:spacing w:val="6"/>
          <w:sz w:val="32"/>
          <w:szCs w:val="32"/>
          <w:highlight w:val="none"/>
        </w:rPr>
      </w:pPr>
    </w:p>
    <w:p w14:paraId="748AFF57">
      <w:pPr>
        <w:autoSpaceDE w:val="0"/>
        <w:autoSpaceDN w:val="0"/>
        <w:jc w:val="center"/>
        <w:rPr>
          <w:rFonts w:hint="eastAsia" w:ascii="宋体" w:hAnsi="宋体" w:cs="宋体"/>
          <w:b/>
          <w:color w:val="auto"/>
          <w:spacing w:val="6"/>
          <w:sz w:val="32"/>
          <w:szCs w:val="32"/>
          <w:highlight w:val="none"/>
        </w:rPr>
      </w:pPr>
    </w:p>
    <w:p w14:paraId="4841F29A">
      <w:pPr>
        <w:autoSpaceDE w:val="0"/>
        <w:autoSpaceDN w:val="0"/>
        <w:jc w:val="center"/>
        <w:rPr>
          <w:rFonts w:hint="eastAsia" w:ascii="宋体" w:hAnsi="宋体" w:cs="宋体"/>
          <w:b/>
          <w:color w:val="auto"/>
          <w:spacing w:val="6"/>
          <w:sz w:val="32"/>
          <w:szCs w:val="32"/>
          <w:highlight w:val="none"/>
        </w:rPr>
      </w:pPr>
    </w:p>
    <w:p w14:paraId="735D837E">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258D158E">
      <w:pPr>
        <w:spacing w:line="360" w:lineRule="auto"/>
        <w:rPr>
          <w:rFonts w:ascii="宋体" w:hAnsi="宋体" w:cs="宋体"/>
          <w:color w:val="auto"/>
          <w:sz w:val="24"/>
          <w:highlight w:val="none"/>
          <w:u w:val="single"/>
        </w:rPr>
      </w:pPr>
    </w:p>
    <w:p w14:paraId="712BEBE4">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淳安县教育局</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浙江诚正工程管理有限公司</w:t>
      </w:r>
      <w:r>
        <w:rPr>
          <w:rFonts w:hint="eastAsia" w:ascii="宋体" w:hAnsi="宋体" w:cs="宋体"/>
          <w:color w:val="auto"/>
          <w:sz w:val="24"/>
          <w:highlight w:val="none"/>
          <w:u w:val="single"/>
        </w:rPr>
        <w:t>：</w:t>
      </w:r>
    </w:p>
    <w:p w14:paraId="59848595">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半岛印象和湖滨印象两所幼儿园食堂设备采购项目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ZJCZZF[2025]08号</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55264A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011F3364">
      <w:pPr>
        <w:spacing w:line="360" w:lineRule="auto"/>
        <w:ind w:firstLine="494"/>
        <w:rPr>
          <w:rFonts w:ascii="宋体" w:hAnsi="宋体" w:cs="宋体"/>
          <w:color w:val="auto"/>
          <w:sz w:val="24"/>
          <w:highlight w:val="none"/>
        </w:rPr>
      </w:pPr>
    </w:p>
    <w:p w14:paraId="45EAD287">
      <w:pPr>
        <w:spacing w:line="360" w:lineRule="auto"/>
        <w:ind w:firstLine="494"/>
        <w:rPr>
          <w:rFonts w:ascii="宋体" w:hAnsi="宋体" w:cs="宋体"/>
          <w:color w:val="auto"/>
          <w:sz w:val="24"/>
          <w:highlight w:val="none"/>
        </w:rPr>
      </w:pPr>
    </w:p>
    <w:p w14:paraId="3CC0F667">
      <w:pPr>
        <w:spacing w:line="360" w:lineRule="auto"/>
        <w:ind w:firstLine="494"/>
        <w:rPr>
          <w:rFonts w:ascii="宋体" w:hAnsi="宋体" w:cs="宋体"/>
          <w:color w:val="auto"/>
          <w:sz w:val="24"/>
          <w:highlight w:val="none"/>
        </w:rPr>
      </w:pPr>
    </w:p>
    <w:p w14:paraId="2456ACE4">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120A655D">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DC64793">
      <w:pPr>
        <w:rPr>
          <w:rFonts w:ascii="宋体" w:hAnsi="宋体" w:cs="宋体"/>
          <w:color w:val="auto"/>
          <w:sz w:val="24"/>
          <w:highlight w:val="none"/>
        </w:rPr>
      </w:pPr>
      <w:r>
        <w:rPr>
          <w:rFonts w:hint="eastAsia" w:ascii="宋体" w:hAnsi="宋体" w:cs="宋体"/>
          <w:b/>
          <w:bCs/>
          <w:color w:val="auto"/>
          <w:sz w:val="24"/>
          <w:highlight w:val="none"/>
        </w:rPr>
        <w:t>附：</w:t>
      </w:r>
    </w:p>
    <w:p w14:paraId="49ABE952">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758C6C7D">
      <w:pPr>
        <w:autoSpaceDE w:val="0"/>
        <w:autoSpaceDN w:val="0"/>
        <w:jc w:val="center"/>
        <w:rPr>
          <w:rFonts w:ascii="宋体" w:hAnsi="宋体" w:cs="宋体"/>
          <w:b/>
          <w:color w:val="auto"/>
          <w:spacing w:val="6"/>
          <w:sz w:val="32"/>
          <w:szCs w:val="32"/>
          <w:highlight w:val="none"/>
        </w:rPr>
      </w:pPr>
    </w:p>
    <w:p w14:paraId="4B22CA5D">
      <w:pPr>
        <w:autoSpaceDE w:val="0"/>
        <w:autoSpaceDN w:val="0"/>
        <w:jc w:val="center"/>
        <w:rPr>
          <w:rFonts w:ascii="宋体" w:hAnsi="宋体" w:cs="宋体"/>
          <w:b/>
          <w:color w:val="auto"/>
          <w:spacing w:val="6"/>
          <w:sz w:val="32"/>
          <w:szCs w:val="32"/>
          <w:highlight w:val="none"/>
        </w:rPr>
      </w:pPr>
    </w:p>
    <w:p w14:paraId="6CCB2DCB">
      <w:pPr>
        <w:autoSpaceDE w:val="0"/>
        <w:autoSpaceDN w:val="0"/>
        <w:jc w:val="center"/>
        <w:rPr>
          <w:rFonts w:ascii="宋体" w:hAnsi="宋体" w:cs="宋体"/>
          <w:b/>
          <w:color w:val="auto"/>
          <w:spacing w:val="6"/>
          <w:sz w:val="32"/>
          <w:szCs w:val="32"/>
          <w:highlight w:val="none"/>
        </w:rPr>
      </w:pPr>
    </w:p>
    <w:p w14:paraId="28ACA463">
      <w:pPr>
        <w:autoSpaceDE w:val="0"/>
        <w:autoSpaceDN w:val="0"/>
        <w:jc w:val="center"/>
        <w:rPr>
          <w:rFonts w:ascii="宋体" w:hAnsi="宋体" w:cs="宋体"/>
          <w:b/>
          <w:color w:val="auto"/>
          <w:spacing w:val="6"/>
          <w:sz w:val="32"/>
          <w:szCs w:val="32"/>
          <w:highlight w:val="none"/>
        </w:rPr>
      </w:pPr>
    </w:p>
    <w:p w14:paraId="6585480F">
      <w:pPr>
        <w:autoSpaceDE w:val="0"/>
        <w:autoSpaceDN w:val="0"/>
        <w:jc w:val="center"/>
        <w:rPr>
          <w:rFonts w:ascii="宋体" w:hAnsi="宋体" w:cs="宋体"/>
          <w:b/>
          <w:color w:val="auto"/>
          <w:spacing w:val="6"/>
          <w:sz w:val="32"/>
          <w:szCs w:val="32"/>
          <w:highlight w:val="none"/>
        </w:rPr>
      </w:pPr>
    </w:p>
    <w:p w14:paraId="07D32F1B">
      <w:pPr>
        <w:autoSpaceDE w:val="0"/>
        <w:autoSpaceDN w:val="0"/>
        <w:jc w:val="center"/>
        <w:rPr>
          <w:rFonts w:ascii="宋体" w:hAnsi="宋体" w:cs="宋体"/>
          <w:b/>
          <w:color w:val="auto"/>
          <w:spacing w:val="6"/>
          <w:sz w:val="32"/>
          <w:szCs w:val="32"/>
          <w:highlight w:val="none"/>
        </w:rPr>
      </w:pPr>
    </w:p>
    <w:p w14:paraId="1C069C21">
      <w:pPr>
        <w:autoSpaceDE w:val="0"/>
        <w:autoSpaceDN w:val="0"/>
        <w:jc w:val="center"/>
        <w:rPr>
          <w:rFonts w:ascii="宋体" w:hAnsi="宋体" w:cs="宋体"/>
          <w:b/>
          <w:color w:val="auto"/>
          <w:spacing w:val="6"/>
          <w:sz w:val="32"/>
          <w:szCs w:val="32"/>
          <w:highlight w:val="none"/>
        </w:rPr>
      </w:pPr>
    </w:p>
    <w:p w14:paraId="55BDA3A9">
      <w:pPr>
        <w:autoSpaceDE w:val="0"/>
        <w:autoSpaceDN w:val="0"/>
        <w:jc w:val="center"/>
        <w:rPr>
          <w:rFonts w:ascii="宋体" w:hAnsi="宋体" w:cs="宋体"/>
          <w:b/>
          <w:color w:val="auto"/>
          <w:spacing w:val="6"/>
          <w:sz w:val="32"/>
          <w:szCs w:val="32"/>
          <w:highlight w:val="none"/>
        </w:rPr>
      </w:pPr>
    </w:p>
    <w:p w14:paraId="13654A1A">
      <w:pPr>
        <w:autoSpaceDE w:val="0"/>
        <w:autoSpaceDN w:val="0"/>
        <w:jc w:val="center"/>
        <w:rPr>
          <w:rFonts w:ascii="宋体" w:hAnsi="宋体" w:cs="宋体"/>
          <w:b/>
          <w:color w:val="auto"/>
          <w:spacing w:val="6"/>
          <w:sz w:val="32"/>
          <w:szCs w:val="32"/>
          <w:highlight w:val="none"/>
        </w:rPr>
      </w:pPr>
    </w:p>
    <w:p w14:paraId="5AA45742">
      <w:pPr>
        <w:autoSpaceDE w:val="0"/>
        <w:autoSpaceDN w:val="0"/>
        <w:jc w:val="center"/>
        <w:rPr>
          <w:rFonts w:ascii="宋体" w:hAnsi="宋体" w:cs="宋体"/>
          <w:b/>
          <w:color w:val="auto"/>
          <w:spacing w:val="6"/>
          <w:sz w:val="32"/>
          <w:szCs w:val="32"/>
          <w:highlight w:val="none"/>
        </w:rPr>
      </w:pPr>
    </w:p>
    <w:p w14:paraId="63858715">
      <w:pPr>
        <w:autoSpaceDE w:val="0"/>
        <w:autoSpaceDN w:val="0"/>
        <w:jc w:val="center"/>
        <w:rPr>
          <w:rFonts w:ascii="宋体" w:hAnsi="宋体" w:cs="宋体"/>
          <w:b/>
          <w:color w:val="auto"/>
          <w:spacing w:val="6"/>
          <w:sz w:val="32"/>
          <w:szCs w:val="32"/>
          <w:highlight w:val="none"/>
        </w:rPr>
      </w:pPr>
    </w:p>
    <w:p w14:paraId="6748C9D8">
      <w:pPr>
        <w:autoSpaceDE w:val="0"/>
        <w:autoSpaceDN w:val="0"/>
        <w:jc w:val="center"/>
        <w:rPr>
          <w:rFonts w:ascii="宋体" w:hAnsi="宋体" w:cs="宋体"/>
          <w:b/>
          <w:color w:val="auto"/>
          <w:spacing w:val="6"/>
          <w:sz w:val="32"/>
          <w:szCs w:val="32"/>
          <w:highlight w:val="none"/>
        </w:rPr>
      </w:pPr>
    </w:p>
    <w:p w14:paraId="3C59CE18">
      <w:pPr>
        <w:autoSpaceDE w:val="0"/>
        <w:autoSpaceDN w:val="0"/>
        <w:jc w:val="center"/>
        <w:rPr>
          <w:rFonts w:ascii="宋体" w:hAnsi="宋体" w:cs="宋体"/>
          <w:b/>
          <w:color w:val="auto"/>
          <w:spacing w:val="6"/>
          <w:sz w:val="32"/>
          <w:szCs w:val="32"/>
          <w:highlight w:val="none"/>
        </w:rPr>
      </w:pPr>
    </w:p>
    <w:p w14:paraId="2F4131F5">
      <w:pPr>
        <w:autoSpaceDE w:val="0"/>
        <w:autoSpaceDN w:val="0"/>
        <w:jc w:val="center"/>
        <w:rPr>
          <w:rFonts w:ascii="宋体" w:hAnsi="宋体" w:cs="宋体"/>
          <w:b/>
          <w:color w:val="auto"/>
          <w:spacing w:val="6"/>
          <w:sz w:val="32"/>
          <w:szCs w:val="32"/>
          <w:highlight w:val="none"/>
        </w:rPr>
      </w:pPr>
    </w:p>
    <w:p w14:paraId="72DAC826">
      <w:pPr>
        <w:snapToGrid w:val="0"/>
        <w:spacing w:line="360" w:lineRule="auto"/>
        <w:jc w:val="center"/>
        <w:outlineLvl w:val="0"/>
        <w:rPr>
          <w:rFonts w:hint="eastAsia" w:ascii="宋体" w:hAnsi="宋体" w:cs="宋体"/>
          <w:b/>
          <w:color w:val="auto"/>
          <w:kern w:val="0"/>
          <w:sz w:val="32"/>
          <w:szCs w:val="32"/>
          <w:highlight w:val="none"/>
        </w:rPr>
      </w:pPr>
    </w:p>
    <w:p w14:paraId="2CA115FA">
      <w:pPr>
        <w:snapToGrid w:val="0"/>
        <w:spacing w:line="360" w:lineRule="auto"/>
        <w:jc w:val="center"/>
        <w:outlineLvl w:val="0"/>
        <w:rPr>
          <w:rFonts w:hint="eastAsia" w:ascii="宋体" w:hAnsi="宋体" w:cs="宋体"/>
          <w:b/>
          <w:color w:val="auto"/>
          <w:kern w:val="0"/>
          <w:sz w:val="32"/>
          <w:szCs w:val="32"/>
          <w:highlight w:val="none"/>
        </w:rPr>
      </w:pPr>
    </w:p>
    <w:p w14:paraId="21F17063">
      <w:pPr>
        <w:snapToGrid w:val="0"/>
        <w:spacing w:line="360" w:lineRule="auto"/>
        <w:jc w:val="center"/>
        <w:outlineLvl w:val="0"/>
        <w:rPr>
          <w:rFonts w:hint="eastAsia" w:ascii="宋体" w:hAnsi="宋体" w:cs="宋体"/>
          <w:b/>
          <w:color w:val="auto"/>
          <w:kern w:val="0"/>
          <w:sz w:val="32"/>
          <w:szCs w:val="32"/>
          <w:highlight w:val="none"/>
        </w:rPr>
      </w:pPr>
    </w:p>
    <w:p w14:paraId="00294620">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566A8AA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439E9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半岛印象和湖滨印象两所幼儿园食堂设备采购项目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ZJCZZF[2025]08号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5206F93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0EA123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5AF7DD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52110DF">
      <w:pPr>
        <w:snapToGrid w:val="0"/>
        <w:spacing w:line="360" w:lineRule="auto"/>
        <w:ind w:firstLine="576"/>
        <w:rPr>
          <w:rFonts w:ascii="宋体" w:hAnsi="宋体" w:cs="宋体"/>
          <w:color w:val="auto"/>
          <w:kern w:val="0"/>
          <w:sz w:val="24"/>
          <w:highlight w:val="none"/>
          <w:lang w:val="zh-CN"/>
        </w:rPr>
      </w:pPr>
      <w:bookmarkStart w:id="408"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FC7BF9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6C24BE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8"/>
    <w:p w14:paraId="2AF48F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F6ACECC">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E3F25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0A314F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876E6A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DC3B2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45DEB3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5D5DA8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2A8084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F59678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2767371">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55FA96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DE4AC0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19F9D76">
      <w:pPr>
        <w:autoSpaceDE w:val="0"/>
        <w:autoSpaceDN w:val="0"/>
        <w:jc w:val="center"/>
        <w:rPr>
          <w:rFonts w:ascii="宋体" w:hAnsi="宋体" w:cs="宋体"/>
          <w:b/>
          <w:color w:val="auto"/>
          <w:spacing w:val="6"/>
          <w:sz w:val="32"/>
          <w:szCs w:val="32"/>
          <w:highlight w:val="none"/>
        </w:rPr>
      </w:pPr>
    </w:p>
    <w:p w14:paraId="3439256E">
      <w:pPr>
        <w:autoSpaceDE w:val="0"/>
        <w:autoSpaceDN w:val="0"/>
        <w:jc w:val="center"/>
        <w:rPr>
          <w:rFonts w:ascii="宋体" w:hAnsi="宋体" w:cs="宋体"/>
          <w:b/>
          <w:color w:val="auto"/>
          <w:spacing w:val="6"/>
          <w:sz w:val="32"/>
          <w:szCs w:val="32"/>
          <w:highlight w:val="none"/>
        </w:rPr>
      </w:pPr>
    </w:p>
    <w:p w14:paraId="12820784">
      <w:pPr>
        <w:autoSpaceDE w:val="0"/>
        <w:autoSpaceDN w:val="0"/>
        <w:jc w:val="center"/>
        <w:rPr>
          <w:rFonts w:ascii="宋体" w:hAnsi="宋体" w:cs="宋体"/>
          <w:b/>
          <w:color w:val="auto"/>
          <w:spacing w:val="6"/>
          <w:sz w:val="32"/>
          <w:szCs w:val="32"/>
          <w:highlight w:val="none"/>
        </w:rPr>
      </w:pPr>
    </w:p>
    <w:p w14:paraId="427BA43F">
      <w:pPr>
        <w:autoSpaceDE w:val="0"/>
        <w:autoSpaceDN w:val="0"/>
        <w:jc w:val="center"/>
        <w:rPr>
          <w:rFonts w:ascii="宋体" w:hAnsi="宋体" w:cs="宋体"/>
          <w:b/>
          <w:color w:val="auto"/>
          <w:spacing w:val="6"/>
          <w:sz w:val="32"/>
          <w:szCs w:val="32"/>
          <w:highlight w:val="none"/>
        </w:rPr>
      </w:pPr>
    </w:p>
    <w:p w14:paraId="43AC86BE">
      <w:pPr>
        <w:autoSpaceDE w:val="0"/>
        <w:autoSpaceDN w:val="0"/>
        <w:jc w:val="center"/>
        <w:rPr>
          <w:rFonts w:ascii="宋体" w:hAnsi="宋体" w:cs="宋体"/>
          <w:b/>
          <w:color w:val="auto"/>
          <w:spacing w:val="6"/>
          <w:sz w:val="32"/>
          <w:szCs w:val="32"/>
          <w:highlight w:val="none"/>
        </w:rPr>
      </w:pPr>
    </w:p>
    <w:p w14:paraId="6B224CF9">
      <w:pPr>
        <w:autoSpaceDE w:val="0"/>
        <w:autoSpaceDN w:val="0"/>
        <w:jc w:val="center"/>
        <w:rPr>
          <w:rFonts w:ascii="宋体" w:hAnsi="宋体" w:cs="宋体"/>
          <w:b/>
          <w:color w:val="auto"/>
          <w:spacing w:val="6"/>
          <w:sz w:val="32"/>
          <w:szCs w:val="32"/>
          <w:highlight w:val="none"/>
        </w:rPr>
      </w:pPr>
    </w:p>
    <w:p w14:paraId="5DB82FDD">
      <w:pPr>
        <w:autoSpaceDE w:val="0"/>
        <w:autoSpaceDN w:val="0"/>
        <w:jc w:val="center"/>
        <w:rPr>
          <w:rFonts w:ascii="宋体" w:hAnsi="宋体" w:cs="宋体"/>
          <w:b/>
          <w:color w:val="auto"/>
          <w:spacing w:val="6"/>
          <w:sz w:val="32"/>
          <w:szCs w:val="32"/>
          <w:highlight w:val="none"/>
        </w:rPr>
      </w:pPr>
    </w:p>
    <w:p w14:paraId="686BAE51">
      <w:pPr>
        <w:autoSpaceDE w:val="0"/>
        <w:autoSpaceDN w:val="0"/>
        <w:jc w:val="center"/>
        <w:rPr>
          <w:rFonts w:ascii="宋体" w:hAnsi="宋体" w:cs="宋体"/>
          <w:b/>
          <w:color w:val="auto"/>
          <w:spacing w:val="6"/>
          <w:sz w:val="32"/>
          <w:szCs w:val="32"/>
          <w:highlight w:val="none"/>
        </w:rPr>
      </w:pPr>
    </w:p>
    <w:p w14:paraId="1841A55E">
      <w:pPr>
        <w:autoSpaceDE w:val="0"/>
        <w:autoSpaceDN w:val="0"/>
        <w:jc w:val="center"/>
        <w:rPr>
          <w:rFonts w:ascii="宋体" w:hAnsi="宋体" w:cs="宋体"/>
          <w:b/>
          <w:color w:val="auto"/>
          <w:spacing w:val="6"/>
          <w:sz w:val="32"/>
          <w:szCs w:val="32"/>
          <w:highlight w:val="none"/>
        </w:rPr>
      </w:pPr>
    </w:p>
    <w:p w14:paraId="358BCBB8">
      <w:pPr>
        <w:autoSpaceDE w:val="0"/>
        <w:autoSpaceDN w:val="0"/>
        <w:jc w:val="center"/>
        <w:rPr>
          <w:rFonts w:ascii="宋体" w:hAnsi="宋体" w:cs="宋体"/>
          <w:b/>
          <w:color w:val="auto"/>
          <w:spacing w:val="6"/>
          <w:sz w:val="32"/>
          <w:szCs w:val="32"/>
          <w:highlight w:val="none"/>
        </w:rPr>
      </w:pPr>
    </w:p>
    <w:p w14:paraId="717B9948">
      <w:pPr>
        <w:autoSpaceDE w:val="0"/>
        <w:autoSpaceDN w:val="0"/>
        <w:jc w:val="center"/>
        <w:rPr>
          <w:rFonts w:ascii="宋体" w:hAnsi="宋体" w:cs="宋体"/>
          <w:b/>
          <w:color w:val="auto"/>
          <w:spacing w:val="6"/>
          <w:sz w:val="32"/>
          <w:szCs w:val="32"/>
          <w:highlight w:val="none"/>
        </w:rPr>
      </w:pPr>
    </w:p>
    <w:p w14:paraId="30DA9749">
      <w:pPr>
        <w:autoSpaceDE w:val="0"/>
        <w:autoSpaceDN w:val="0"/>
        <w:jc w:val="center"/>
        <w:rPr>
          <w:rFonts w:ascii="宋体" w:hAnsi="宋体" w:cs="宋体"/>
          <w:b/>
          <w:color w:val="auto"/>
          <w:spacing w:val="6"/>
          <w:sz w:val="32"/>
          <w:szCs w:val="32"/>
          <w:highlight w:val="none"/>
        </w:rPr>
      </w:pPr>
    </w:p>
    <w:p w14:paraId="047FAB15">
      <w:pPr>
        <w:autoSpaceDE w:val="0"/>
        <w:autoSpaceDN w:val="0"/>
        <w:jc w:val="center"/>
        <w:rPr>
          <w:rFonts w:ascii="宋体" w:hAnsi="宋体" w:cs="宋体"/>
          <w:b/>
          <w:color w:val="auto"/>
          <w:spacing w:val="6"/>
          <w:sz w:val="32"/>
          <w:szCs w:val="32"/>
          <w:highlight w:val="none"/>
        </w:rPr>
      </w:pPr>
    </w:p>
    <w:p w14:paraId="30D4ED6A">
      <w:pPr>
        <w:autoSpaceDE w:val="0"/>
        <w:autoSpaceDN w:val="0"/>
        <w:jc w:val="center"/>
        <w:rPr>
          <w:rFonts w:ascii="宋体" w:hAnsi="宋体" w:cs="宋体"/>
          <w:b/>
          <w:color w:val="auto"/>
          <w:spacing w:val="6"/>
          <w:sz w:val="32"/>
          <w:szCs w:val="32"/>
          <w:highlight w:val="none"/>
        </w:rPr>
      </w:pPr>
    </w:p>
    <w:p w14:paraId="5EB84B98">
      <w:pPr>
        <w:pStyle w:val="4"/>
        <w:rPr>
          <w:rFonts w:ascii="宋体" w:hAnsi="宋体" w:cs="宋体"/>
          <w:b/>
          <w:color w:val="auto"/>
          <w:spacing w:val="6"/>
          <w:sz w:val="32"/>
          <w:szCs w:val="32"/>
          <w:highlight w:val="none"/>
        </w:rPr>
      </w:pPr>
    </w:p>
    <w:p w14:paraId="0E4BE62D">
      <w:pPr>
        <w:rPr>
          <w:rFonts w:ascii="宋体" w:hAnsi="宋体" w:cs="宋体"/>
          <w:b/>
          <w:color w:val="auto"/>
          <w:spacing w:val="6"/>
          <w:sz w:val="32"/>
          <w:szCs w:val="32"/>
          <w:highlight w:val="none"/>
        </w:rPr>
      </w:pPr>
    </w:p>
    <w:p w14:paraId="4F86E724">
      <w:pPr>
        <w:pStyle w:val="4"/>
        <w:rPr>
          <w:rFonts w:ascii="宋体" w:hAnsi="宋体" w:cs="宋体"/>
          <w:b/>
          <w:color w:val="auto"/>
          <w:spacing w:val="6"/>
          <w:sz w:val="32"/>
          <w:szCs w:val="32"/>
          <w:highlight w:val="none"/>
        </w:rPr>
      </w:pPr>
    </w:p>
    <w:p w14:paraId="04BF48B1">
      <w:pPr>
        <w:rPr>
          <w:rFonts w:ascii="宋体" w:hAnsi="宋体" w:cs="宋体"/>
          <w:b/>
          <w:color w:val="auto"/>
          <w:spacing w:val="6"/>
          <w:sz w:val="32"/>
          <w:szCs w:val="32"/>
          <w:highlight w:val="none"/>
        </w:rPr>
      </w:pPr>
    </w:p>
    <w:p w14:paraId="7E59520C">
      <w:pPr>
        <w:pStyle w:val="4"/>
        <w:rPr>
          <w:rFonts w:ascii="宋体" w:hAnsi="宋体" w:cs="宋体"/>
          <w:b/>
          <w:color w:val="auto"/>
          <w:spacing w:val="6"/>
          <w:sz w:val="32"/>
          <w:szCs w:val="32"/>
          <w:highlight w:val="none"/>
        </w:rPr>
      </w:pPr>
    </w:p>
    <w:p w14:paraId="1EA7B733">
      <w:pPr>
        <w:rPr>
          <w:rFonts w:ascii="宋体" w:hAnsi="宋体" w:cs="宋体"/>
          <w:b/>
          <w:color w:val="auto"/>
          <w:spacing w:val="6"/>
          <w:sz w:val="32"/>
          <w:szCs w:val="32"/>
          <w:highlight w:val="none"/>
        </w:rPr>
      </w:pPr>
    </w:p>
    <w:p w14:paraId="7F01209C">
      <w:pPr>
        <w:pStyle w:val="4"/>
        <w:rPr>
          <w:color w:val="auto"/>
        </w:rPr>
      </w:pPr>
    </w:p>
    <w:p w14:paraId="3B8888D8">
      <w:pPr>
        <w:autoSpaceDE w:val="0"/>
        <w:autoSpaceDN w:val="0"/>
        <w:jc w:val="center"/>
        <w:rPr>
          <w:rFonts w:ascii="宋体" w:hAnsi="宋体" w:cs="宋体"/>
          <w:b/>
          <w:color w:val="auto"/>
          <w:spacing w:val="6"/>
          <w:sz w:val="32"/>
          <w:szCs w:val="32"/>
          <w:highlight w:val="none"/>
        </w:rPr>
      </w:pPr>
    </w:p>
    <w:p w14:paraId="39C0C59E">
      <w:pPr>
        <w:autoSpaceDE w:val="0"/>
        <w:autoSpaceDN w:val="0"/>
        <w:jc w:val="center"/>
        <w:rPr>
          <w:rFonts w:ascii="宋体" w:hAnsi="宋体" w:cs="宋体"/>
          <w:b/>
          <w:color w:val="auto"/>
          <w:spacing w:val="6"/>
          <w:sz w:val="32"/>
          <w:szCs w:val="32"/>
          <w:highlight w:val="none"/>
        </w:rPr>
      </w:pPr>
    </w:p>
    <w:p w14:paraId="0A4221E7">
      <w:pPr>
        <w:autoSpaceDE w:val="0"/>
        <w:autoSpaceDN w:val="0"/>
        <w:jc w:val="center"/>
        <w:rPr>
          <w:rFonts w:ascii="宋体" w:hAnsi="宋体" w:cs="宋体"/>
          <w:b/>
          <w:color w:val="auto"/>
          <w:spacing w:val="6"/>
          <w:sz w:val="32"/>
          <w:szCs w:val="32"/>
          <w:highlight w:val="none"/>
        </w:rPr>
      </w:pPr>
    </w:p>
    <w:p w14:paraId="48596C08">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267AFCB3">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77D70C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半岛印象和湖滨印象两所幼儿园食堂设备采购项目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ZJCZZF[2025]08号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7F8559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16DAC6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370A9C1">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2EAAAC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54355DB">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D1F68C8">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9"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09"/>
    </w:p>
    <w:p w14:paraId="28E376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02C16717">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B2E211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A4B4AF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6E772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B3B116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69FCAA5">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64AEAD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4413C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6B63FC3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73BD663">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6276365A">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2FD160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B7AFEDC">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22822C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BCCE806">
      <w:pPr>
        <w:autoSpaceDE w:val="0"/>
        <w:autoSpaceDN w:val="0"/>
        <w:jc w:val="center"/>
        <w:rPr>
          <w:rFonts w:ascii="宋体" w:hAnsi="宋体" w:cs="宋体"/>
          <w:b/>
          <w:color w:val="auto"/>
          <w:spacing w:val="6"/>
          <w:sz w:val="32"/>
          <w:szCs w:val="32"/>
          <w:highlight w:val="none"/>
        </w:rPr>
      </w:pPr>
    </w:p>
    <w:p w14:paraId="5B905F34">
      <w:pPr>
        <w:autoSpaceDE w:val="0"/>
        <w:autoSpaceDN w:val="0"/>
        <w:jc w:val="center"/>
        <w:rPr>
          <w:rFonts w:ascii="宋体" w:hAnsi="宋体" w:cs="宋体"/>
          <w:b/>
          <w:color w:val="auto"/>
          <w:spacing w:val="6"/>
          <w:sz w:val="32"/>
          <w:szCs w:val="32"/>
          <w:highlight w:val="none"/>
        </w:rPr>
      </w:pPr>
    </w:p>
    <w:p w14:paraId="464E059F">
      <w:pPr>
        <w:autoSpaceDE w:val="0"/>
        <w:autoSpaceDN w:val="0"/>
        <w:jc w:val="center"/>
        <w:rPr>
          <w:rFonts w:ascii="宋体" w:hAnsi="宋体" w:cs="宋体"/>
          <w:b/>
          <w:color w:val="auto"/>
          <w:spacing w:val="6"/>
          <w:sz w:val="32"/>
          <w:szCs w:val="32"/>
          <w:highlight w:val="none"/>
        </w:rPr>
      </w:pPr>
    </w:p>
    <w:p w14:paraId="6848B636">
      <w:pPr>
        <w:autoSpaceDE w:val="0"/>
        <w:autoSpaceDN w:val="0"/>
        <w:jc w:val="center"/>
        <w:rPr>
          <w:rFonts w:ascii="宋体" w:hAnsi="宋体" w:cs="宋体"/>
          <w:b/>
          <w:color w:val="auto"/>
          <w:spacing w:val="6"/>
          <w:sz w:val="32"/>
          <w:szCs w:val="32"/>
          <w:highlight w:val="none"/>
        </w:rPr>
      </w:pPr>
    </w:p>
    <w:p w14:paraId="333EA259">
      <w:pPr>
        <w:autoSpaceDE w:val="0"/>
        <w:autoSpaceDN w:val="0"/>
        <w:jc w:val="center"/>
        <w:rPr>
          <w:rFonts w:ascii="宋体" w:hAnsi="宋体" w:cs="宋体"/>
          <w:b/>
          <w:color w:val="auto"/>
          <w:spacing w:val="6"/>
          <w:sz w:val="32"/>
          <w:szCs w:val="32"/>
          <w:highlight w:val="none"/>
        </w:rPr>
      </w:pPr>
    </w:p>
    <w:p w14:paraId="225CC3AD">
      <w:pPr>
        <w:autoSpaceDE w:val="0"/>
        <w:autoSpaceDN w:val="0"/>
        <w:jc w:val="center"/>
        <w:rPr>
          <w:rFonts w:ascii="宋体" w:hAnsi="宋体" w:cs="宋体"/>
          <w:b/>
          <w:color w:val="auto"/>
          <w:spacing w:val="6"/>
          <w:sz w:val="32"/>
          <w:szCs w:val="32"/>
          <w:highlight w:val="none"/>
        </w:rPr>
      </w:pPr>
    </w:p>
    <w:p w14:paraId="71E5378E">
      <w:pPr>
        <w:autoSpaceDE w:val="0"/>
        <w:autoSpaceDN w:val="0"/>
        <w:jc w:val="center"/>
        <w:rPr>
          <w:rFonts w:ascii="宋体" w:hAnsi="宋体" w:cs="宋体"/>
          <w:b/>
          <w:color w:val="auto"/>
          <w:spacing w:val="6"/>
          <w:sz w:val="32"/>
          <w:szCs w:val="32"/>
          <w:highlight w:val="none"/>
        </w:rPr>
      </w:pPr>
    </w:p>
    <w:p w14:paraId="3DBCCCE3">
      <w:pPr>
        <w:autoSpaceDE w:val="0"/>
        <w:autoSpaceDN w:val="0"/>
        <w:jc w:val="center"/>
        <w:rPr>
          <w:rFonts w:ascii="宋体" w:hAnsi="宋体" w:cs="宋体"/>
          <w:b/>
          <w:color w:val="auto"/>
          <w:spacing w:val="6"/>
          <w:sz w:val="32"/>
          <w:szCs w:val="32"/>
          <w:highlight w:val="none"/>
        </w:rPr>
      </w:pPr>
    </w:p>
    <w:p w14:paraId="326B9D94">
      <w:pPr>
        <w:autoSpaceDE w:val="0"/>
        <w:autoSpaceDN w:val="0"/>
        <w:jc w:val="center"/>
        <w:rPr>
          <w:rFonts w:ascii="宋体" w:hAnsi="宋体" w:cs="宋体"/>
          <w:b/>
          <w:color w:val="auto"/>
          <w:spacing w:val="6"/>
          <w:sz w:val="32"/>
          <w:szCs w:val="32"/>
          <w:highlight w:val="none"/>
        </w:rPr>
      </w:pPr>
    </w:p>
    <w:p w14:paraId="00BC0720">
      <w:pPr>
        <w:autoSpaceDE w:val="0"/>
        <w:autoSpaceDN w:val="0"/>
        <w:jc w:val="center"/>
        <w:rPr>
          <w:rFonts w:ascii="宋体" w:hAnsi="宋体" w:cs="宋体"/>
          <w:b/>
          <w:color w:val="auto"/>
          <w:spacing w:val="6"/>
          <w:sz w:val="32"/>
          <w:szCs w:val="32"/>
          <w:highlight w:val="none"/>
        </w:rPr>
      </w:pPr>
    </w:p>
    <w:p w14:paraId="59DEC5A8">
      <w:pPr>
        <w:autoSpaceDE w:val="0"/>
        <w:autoSpaceDN w:val="0"/>
        <w:jc w:val="center"/>
        <w:rPr>
          <w:rFonts w:ascii="宋体" w:hAnsi="宋体" w:cs="宋体"/>
          <w:b/>
          <w:color w:val="auto"/>
          <w:spacing w:val="6"/>
          <w:sz w:val="32"/>
          <w:szCs w:val="32"/>
          <w:highlight w:val="none"/>
        </w:rPr>
      </w:pPr>
    </w:p>
    <w:p w14:paraId="5C59BCDA">
      <w:pPr>
        <w:autoSpaceDE w:val="0"/>
        <w:autoSpaceDN w:val="0"/>
        <w:jc w:val="center"/>
        <w:rPr>
          <w:rFonts w:ascii="宋体" w:hAnsi="宋体" w:cs="宋体"/>
          <w:b/>
          <w:color w:val="auto"/>
          <w:spacing w:val="6"/>
          <w:sz w:val="32"/>
          <w:szCs w:val="32"/>
          <w:highlight w:val="none"/>
        </w:rPr>
      </w:pPr>
    </w:p>
    <w:p w14:paraId="7A619B3B">
      <w:pPr>
        <w:autoSpaceDE w:val="0"/>
        <w:autoSpaceDN w:val="0"/>
        <w:jc w:val="center"/>
        <w:rPr>
          <w:rFonts w:ascii="宋体" w:hAnsi="宋体" w:cs="宋体"/>
          <w:b/>
          <w:color w:val="auto"/>
          <w:spacing w:val="6"/>
          <w:sz w:val="32"/>
          <w:szCs w:val="32"/>
          <w:highlight w:val="none"/>
        </w:rPr>
      </w:pPr>
    </w:p>
    <w:p w14:paraId="71CFBB67">
      <w:pPr>
        <w:autoSpaceDE w:val="0"/>
        <w:autoSpaceDN w:val="0"/>
        <w:jc w:val="center"/>
        <w:rPr>
          <w:rFonts w:ascii="宋体" w:hAnsi="宋体" w:cs="宋体"/>
          <w:b/>
          <w:color w:val="auto"/>
          <w:spacing w:val="6"/>
          <w:sz w:val="32"/>
          <w:szCs w:val="32"/>
          <w:highlight w:val="none"/>
        </w:rPr>
      </w:pPr>
    </w:p>
    <w:p w14:paraId="7FA200B6">
      <w:pPr>
        <w:autoSpaceDE w:val="0"/>
        <w:autoSpaceDN w:val="0"/>
        <w:jc w:val="center"/>
        <w:rPr>
          <w:rFonts w:ascii="宋体" w:hAnsi="宋体" w:cs="宋体"/>
          <w:b/>
          <w:color w:val="auto"/>
          <w:spacing w:val="6"/>
          <w:sz w:val="32"/>
          <w:szCs w:val="32"/>
          <w:highlight w:val="none"/>
        </w:rPr>
      </w:pPr>
    </w:p>
    <w:p w14:paraId="56B3259C">
      <w:pPr>
        <w:autoSpaceDE w:val="0"/>
        <w:autoSpaceDN w:val="0"/>
        <w:jc w:val="center"/>
        <w:rPr>
          <w:rFonts w:ascii="宋体" w:hAnsi="宋体" w:cs="宋体"/>
          <w:b/>
          <w:color w:val="auto"/>
          <w:spacing w:val="6"/>
          <w:sz w:val="32"/>
          <w:szCs w:val="32"/>
          <w:highlight w:val="none"/>
        </w:rPr>
      </w:pPr>
    </w:p>
    <w:p w14:paraId="2EB302AA">
      <w:pPr>
        <w:autoSpaceDE w:val="0"/>
        <w:autoSpaceDN w:val="0"/>
        <w:jc w:val="center"/>
        <w:rPr>
          <w:rFonts w:ascii="宋体" w:hAnsi="宋体" w:cs="宋体"/>
          <w:b/>
          <w:color w:val="auto"/>
          <w:spacing w:val="6"/>
          <w:sz w:val="32"/>
          <w:szCs w:val="32"/>
          <w:highlight w:val="none"/>
        </w:rPr>
      </w:pPr>
    </w:p>
    <w:p w14:paraId="11FCB06A">
      <w:pPr>
        <w:autoSpaceDE w:val="0"/>
        <w:autoSpaceDN w:val="0"/>
        <w:jc w:val="center"/>
        <w:rPr>
          <w:rFonts w:ascii="宋体" w:hAnsi="宋体" w:cs="宋体"/>
          <w:b/>
          <w:color w:val="auto"/>
          <w:spacing w:val="6"/>
          <w:sz w:val="32"/>
          <w:szCs w:val="32"/>
          <w:highlight w:val="none"/>
        </w:rPr>
      </w:pPr>
    </w:p>
    <w:p w14:paraId="24234FDD">
      <w:pPr>
        <w:autoSpaceDE w:val="0"/>
        <w:autoSpaceDN w:val="0"/>
        <w:jc w:val="center"/>
        <w:rPr>
          <w:rFonts w:ascii="宋体" w:hAnsi="宋体" w:cs="宋体"/>
          <w:b/>
          <w:color w:val="auto"/>
          <w:spacing w:val="6"/>
          <w:sz w:val="32"/>
          <w:szCs w:val="32"/>
          <w:highlight w:val="none"/>
        </w:rPr>
      </w:pPr>
    </w:p>
    <w:p w14:paraId="0D7D4581">
      <w:pPr>
        <w:autoSpaceDE w:val="0"/>
        <w:autoSpaceDN w:val="0"/>
        <w:jc w:val="center"/>
        <w:rPr>
          <w:rFonts w:ascii="宋体" w:hAnsi="宋体" w:cs="宋体"/>
          <w:b/>
          <w:color w:val="auto"/>
          <w:spacing w:val="6"/>
          <w:sz w:val="32"/>
          <w:szCs w:val="32"/>
          <w:highlight w:val="none"/>
        </w:rPr>
      </w:pPr>
    </w:p>
    <w:p w14:paraId="12950D60">
      <w:pPr>
        <w:autoSpaceDE w:val="0"/>
        <w:autoSpaceDN w:val="0"/>
        <w:jc w:val="center"/>
        <w:rPr>
          <w:rFonts w:ascii="宋体" w:hAnsi="宋体" w:cs="宋体"/>
          <w:b/>
          <w:color w:val="auto"/>
          <w:spacing w:val="6"/>
          <w:sz w:val="32"/>
          <w:szCs w:val="32"/>
          <w:highlight w:val="none"/>
        </w:rPr>
      </w:pPr>
    </w:p>
    <w:p w14:paraId="103D3C17">
      <w:pPr>
        <w:autoSpaceDE w:val="0"/>
        <w:autoSpaceDN w:val="0"/>
        <w:jc w:val="center"/>
        <w:rPr>
          <w:rFonts w:ascii="宋体" w:hAnsi="宋体" w:cs="宋体"/>
          <w:b/>
          <w:color w:val="auto"/>
          <w:spacing w:val="6"/>
          <w:sz w:val="32"/>
          <w:szCs w:val="32"/>
          <w:highlight w:val="none"/>
        </w:rPr>
      </w:pPr>
    </w:p>
    <w:p w14:paraId="4E480562">
      <w:pPr>
        <w:autoSpaceDE w:val="0"/>
        <w:autoSpaceDN w:val="0"/>
        <w:jc w:val="center"/>
        <w:rPr>
          <w:rFonts w:ascii="宋体" w:hAnsi="宋体" w:cs="宋体"/>
          <w:b/>
          <w:color w:val="auto"/>
          <w:spacing w:val="6"/>
          <w:sz w:val="32"/>
          <w:szCs w:val="32"/>
          <w:highlight w:val="none"/>
        </w:rPr>
      </w:pPr>
    </w:p>
    <w:p w14:paraId="1FDA62BF">
      <w:pPr>
        <w:autoSpaceDE w:val="0"/>
        <w:autoSpaceDN w:val="0"/>
        <w:jc w:val="center"/>
        <w:rPr>
          <w:rFonts w:ascii="宋体" w:hAnsi="宋体" w:cs="宋体"/>
          <w:b/>
          <w:color w:val="auto"/>
          <w:spacing w:val="6"/>
          <w:sz w:val="32"/>
          <w:szCs w:val="32"/>
          <w:highlight w:val="none"/>
        </w:rPr>
      </w:pPr>
    </w:p>
    <w:p w14:paraId="6DA1AB31">
      <w:pPr>
        <w:autoSpaceDE w:val="0"/>
        <w:autoSpaceDN w:val="0"/>
        <w:jc w:val="center"/>
        <w:rPr>
          <w:rFonts w:ascii="宋体" w:hAnsi="宋体" w:cs="宋体"/>
          <w:b/>
          <w:color w:val="auto"/>
          <w:spacing w:val="6"/>
          <w:sz w:val="32"/>
          <w:szCs w:val="32"/>
          <w:highlight w:val="none"/>
        </w:rPr>
      </w:pPr>
    </w:p>
    <w:p w14:paraId="38098BB1">
      <w:pPr>
        <w:autoSpaceDE w:val="0"/>
        <w:autoSpaceDN w:val="0"/>
        <w:jc w:val="center"/>
        <w:rPr>
          <w:rFonts w:ascii="宋体" w:hAnsi="宋体" w:cs="宋体"/>
          <w:b/>
          <w:color w:val="auto"/>
          <w:spacing w:val="6"/>
          <w:sz w:val="32"/>
          <w:szCs w:val="32"/>
          <w:highlight w:val="none"/>
        </w:rPr>
      </w:pPr>
    </w:p>
    <w:p w14:paraId="3AFCDAFC">
      <w:pPr>
        <w:autoSpaceDE w:val="0"/>
        <w:autoSpaceDN w:val="0"/>
        <w:jc w:val="center"/>
        <w:rPr>
          <w:rFonts w:ascii="宋体" w:hAnsi="宋体" w:cs="宋体"/>
          <w:b/>
          <w:color w:val="auto"/>
          <w:spacing w:val="6"/>
          <w:sz w:val="32"/>
          <w:szCs w:val="32"/>
          <w:highlight w:val="none"/>
        </w:rPr>
      </w:pPr>
    </w:p>
    <w:p w14:paraId="3E579CF1">
      <w:pPr>
        <w:autoSpaceDE w:val="0"/>
        <w:autoSpaceDN w:val="0"/>
        <w:jc w:val="left"/>
        <w:rPr>
          <w:rFonts w:ascii="宋体" w:hAnsi="宋体" w:cs="宋体"/>
          <w:b/>
          <w:color w:val="auto"/>
          <w:spacing w:val="6"/>
          <w:sz w:val="32"/>
          <w:szCs w:val="32"/>
          <w:highlight w:val="none"/>
        </w:rPr>
      </w:pPr>
    </w:p>
    <w:p w14:paraId="1D80D477">
      <w:pPr>
        <w:spacing w:line="360" w:lineRule="auto"/>
        <w:rPr>
          <w:rFonts w:ascii="宋体" w:hAnsi="宋体" w:cs="宋体"/>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roman"/>
    <w:pitch w:val="default"/>
    <w:sig w:usb0="A00002BF" w:usb1="68C7FCFB" w:usb2="00000010" w:usb3="00000000" w:csb0="4002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44F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0E2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7203C0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39"/>
      <w:framePr w:wrap="around" w:vAnchor="text" w:hAnchor="margin" w:xAlign="right" w:y="1"/>
      <w:rPr>
        <w:rStyle w:val="72"/>
      </w:rPr>
    </w:pPr>
    <w:r>
      <w:fldChar w:fldCharType="begin"/>
    </w:r>
    <w:r>
      <w:rPr>
        <w:rStyle w:val="72"/>
      </w:rPr>
      <w:instrText xml:space="preserve">PAGE  </w:instrText>
    </w:r>
    <w:r>
      <w:fldChar w:fldCharType="end"/>
    </w:r>
  </w:p>
  <w:p w14:paraId="6C3E18D1">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10" w:name="_Toc91899912"/>
    <w:bookmarkStart w:id="411" w:name="_Toc131845147"/>
    <w:bookmarkStart w:id="412" w:name="_Toc164085800"/>
    <w:bookmarkStart w:id="413" w:name="_Toc36110187"/>
    <w:r>
      <w:rPr>
        <w:rFonts w:hint="eastAsia" w:ascii="仿宋_GB2312" w:eastAsia="仿宋_GB2312"/>
        <w:kern w:val="0"/>
        <w:szCs w:val="21"/>
      </w:rPr>
      <w:t xml:space="preserve"> 页</w:t>
    </w:r>
    <w:bookmarkEnd w:id="410"/>
    <w:bookmarkEnd w:id="411"/>
    <w:bookmarkEnd w:id="412"/>
    <w:bookmarkEnd w:id="41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39"/>
      <w:framePr w:wrap="around" w:vAnchor="text" w:hAnchor="margin" w:xAlign="right" w:y="1"/>
      <w:rPr>
        <w:rStyle w:val="72"/>
      </w:rPr>
    </w:pPr>
    <w:r>
      <w:fldChar w:fldCharType="begin"/>
    </w:r>
    <w:r>
      <w:rPr>
        <w:rStyle w:val="72"/>
      </w:rPr>
      <w:instrText xml:space="preserve">PAGE  </w:instrText>
    </w:r>
    <w:r>
      <w:fldChar w:fldCharType="end"/>
    </w:r>
  </w:p>
  <w:p w14:paraId="717DD9AE">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B68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9020">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7785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A808B8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FB57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E26F6A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F16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59B23D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9F8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C6B969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7BD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8C6211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0"/>
      <w:pBdr>
        <w:bottom w:val="single" w:color="auto" w:sz="6" w:space="4"/>
      </w:pBdr>
      <w:jc w:val="right"/>
    </w:pPr>
    <w:r>
      <w:t></w:t>
    </w:r>
    <w:r>
      <w:rPr>
        <w:rFonts w:hint="eastAsia"/>
      </w:rPr>
      <w:t xml:space="preserve">            </w:t>
    </w:r>
  </w:p>
  <w:p w14:paraId="04A4D0BA">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0"/>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0"/>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299B">
    <w:pPr>
      <w:pStyle w:val="4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A5A08">
    <w:pPr>
      <w:pStyle w:val="40"/>
      <w:jc w:val="right"/>
      <w:rPr>
        <w:rFonts w:ascii="仿宋_GB2312" w:eastAsia="仿宋_GB2312"/>
        <w:b/>
        <w:i/>
        <w:u w:val="single"/>
      </w:rPr>
    </w:pPr>
    <w:r>
      <w:t></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32905">
    <w:pPr>
      <w:pStyle w:val="40"/>
    </w:pPr>
    <w:r>
      <w:t></w:t>
    </w:r>
    <w:r>
      <w:rPr>
        <w:rFonts w:hint="eastAsia"/>
      </w:rPr>
      <w:t xml:space="preserve">         </w:t>
    </w:r>
  </w:p>
  <w:p w14:paraId="7A5C9F01">
    <w:pPr>
      <w:pStyle w:val="40"/>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0"/>
      <w:rPr>
        <w:rFonts w:ascii="仿宋_GB2312" w:eastAsia="仿宋_GB2312"/>
        <w:b/>
        <w:i/>
        <w:u w:val="single"/>
      </w:rPr>
    </w:pPr>
    <w:r>
      <w:t></w:t>
    </w:r>
    <w:r>
      <w:rPr>
        <w:rFonts w:hint="eastAsia"/>
      </w:rPr>
      <w:t xml:space="preserve">                                                </w:t>
    </w:r>
    <w:r>
      <w:t xml:space="preserve"> </w:t>
    </w:r>
  </w:p>
  <w:p w14:paraId="78DD4CB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0"/>
      <w:jc w:val="right"/>
    </w:pPr>
    <w:r>
      <w:t></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0"/>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0"/>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2"/>
  </w:num>
  <w:num w:numId="3">
    <w:abstractNumId w:val="6"/>
  </w:num>
  <w:num w:numId="4">
    <w:abstractNumId w:val="4"/>
  </w:num>
  <w:num w:numId="5">
    <w:abstractNumId w:val="3"/>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3CF6"/>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6CE3"/>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C44BE"/>
    <w:rsid w:val="011F6449"/>
    <w:rsid w:val="01236AFB"/>
    <w:rsid w:val="01323CE1"/>
    <w:rsid w:val="01453A14"/>
    <w:rsid w:val="016320EC"/>
    <w:rsid w:val="01722330"/>
    <w:rsid w:val="017244EE"/>
    <w:rsid w:val="017442FA"/>
    <w:rsid w:val="0187402D"/>
    <w:rsid w:val="019F7441"/>
    <w:rsid w:val="01B37585"/>
    <w:rsid w:val="01D55165"/>
    <w:rsid w:val="01DF6BF8"/>
    <w:rsid w:val="01EC2C57"/>
    <w:rsid w:val="025F0711"/>
    <w:rsid w:val="025F28B4"/>
    <w:rsid w:val="026B2E25"/>
    <w:rsid w:val="02711490"/>
    <w:rsid w:val="02824D4D"/>
    <w:rsid w:val="02D7069C"/>
    <w:rsid w:val="02DC4B10"/>
    <w:rsid w:val="02DD76CE"/>
    <w:rsid w:val="02F36323"/>
    <w:rsid w:val="02F5619C"/>
    <w:rsid w:val="0326446A"/>
    <w:rsid w:val="032D5555"/>
    <w:rsid w:val="03604B36"/>
    <w:rsid w:val="036634D2"/>
    <w:rsid w:val="03993BA4"/>
    <w:rsid w:val="03A6418B"/>
    <w:rsid w:val="03B95FF4"/>
    <w:rsid w:val="03C338BD"/>
    <w:rsid w:val="03CE7CF1"/>
    <w:rsid w:val="03DD35E4"/>
    <w:rsid w:val="04076900"/>
    <w:rsid w:val="041A5A3B"/>
    <w:rsid w:val="042311BA"/>
    <w:rsid w:val="042B157A"/>
    <w:rsid w:val="04467C44"/>
    <w:rsid w:val="044A30F0"/>
    <w:rsid w:val="048900BC"/>
    <w:rsid w:val="048F763B"/>
    <w:rsid w:val="04932CE9"/>
    <w:rsid w:val="049F330E"/>
    <w:rsid w:val="04AA775C"/>
    <w:rsid w:val="04AB3B8E"/>
    <w:rsid w:val="04AF1889"/>
    <w:rsid w:val="04C82992"/>
    <w:rsid w:val="04D94B9F"/>
    <w:rsid w:val="04EF43C3"/>
    <w:rsid w:val="04F66F48"/>
    <w:rsid w:val="05251E14"/>
    <w:rsid w:val="054144F3"/>
    <w:rsid w:val="056A3A4A"/>
    <w:rsid w:val="05911A24"/>
    <w:rsid w:val="059A3C03"/>
    <w:rsid w:val="05A16594"/>
    <w:rsid w:val="05A7762D"/>
    <w:rsid w:val="05B95512"/>
    <w:rsid w:val="060C4B01"/>
    <w:rsid w:val="060E5941"/>
    <w:rsid w:val="06110FAF"/>
    <w:rsid w:val="06352D74"/>
    <w:rsid w:val="063F6C84"/>
    <w:rsid w:val="06493CA7"/>
    <w:rsid w:val="06585F98"/>
    <w:rsid w:val="065A6178"/>
    <w:rsid w:val="066F1CF3"/>
    <w:rsid w:val="06871610"/>
    <w:rsid w:val="06930BB8"/>
    <w:rsid w:val="06EC66E0"/>
    <w:rsid w:val="07034156"/>
    <w:rsid w:val="07245D42"/>
    <w:rsid w:val="07264C62"/>
    <w:rsid w:val="07702E6D"/>
    <w:rsid w:val="07750484"/>
    <w:rsid w:val="0779354C"/>
    <w:rsid w:val="08061376"/>
    <w:rsid w:val="08444A26"/>
    <w:rsid w:val="08452D77"/>
    <w:rsid w:val="086401F8"/>
    <w:rsid w:val="08751CAA"/>
    <w:rsid w:val="087B5F6E"/>
    <w:rsid w:val="087E4C40"/>
    <w:rsid w:val="08A871D0"/>
    <w:rsid w:val="08D66AD6"/>
    <w:rsid w:val="08DA33A3"/>
    <w:rsid w:val="08E80F13"/>
    <w:rsid w:val="08E87F44"/>
    <w:rsid w:val="090C4E18"/>
    <w:rsid w:val="09335624"/>
    <w:rsid w:val="0944690F"/>
    <w:rsid w:val="09535675"/>
    <w:rsid w:val="095F057D"/>
    <w:rsid w:val="09642282"/>
    <w:rsid w:val="09733572"/>
    <w:rsid w:val="09772C16"/>
    <w:rsid w:val="098353B5"/>
    <w:rsid w:val="09976DD7"/>
    <w:rsid w:val="09A92330"/>
    <w:rsid w:val="09B06B87"/>
    <w:rsid w:val="09C13146"/>
    <w:rsid w:val="09DC3F5E"/>
    <w:rsid w:val="09E04166"/>
    <w:rsid w:val="0A014251"/>
    <w:rsid w:val="0A1C0718"/>
    <w:rsid w:val="0A3B3C06"/>
    <w:rsid w:val="0A3E7710"/>
    <w:rsid w:val="0A434869"/>
    <w:rsid w:val="0A546A76"/>
    <w:rsid w:val="0A5B7E63"/>
    <w:rsid w:val="0AA374A5"/>
    <w:rsid w:val="0AAB7649"/>
    <w:rsid w:val="0AB416DB"/>
    <w:rsid w:val="0ABC5606"/>
    <w:rsid w:val="0ACF4E8E"/>
    <w:rsid w:val="0AEC3153"/>
    <w:rsid w:val="0AFB3396"/>
    <w:rsid w:val="0B100BEF"/>
    <w:rsid w:val="0B30404E"/>
    <w:rsid w:val="0B464611"/>
    <w:rsid w:val="0B4C6C14"/>
    <w:rsid w:val="0B547599"/>
    <w:rsid w:val="0B631A88"/>
    <w:rsid w:val="0B683D45"/>
    <w:rsid w:val="0B724F56"/>
    <w:rsid w:val="0B7F3F11"/>
    <w:rsid w:val="0B884417"/>
    <w:rsid w:val="0B892750"/>
    <w:rsid w:val="0BB71100"/>
    <w:rsid w:val="0BE80418"/>
    <w:rsid w:val="0BF6188C"/>
    <w:rsid w:val="0BF73C91"/>
    <w:rsid w:val="0C170175"/>
    <w:rsid w:val="0C215C32"/>
    <w:rsid w:val="0C571A41"/>
    <w:rsid w:val="0C5C1171"/>
    <w:rsid w:val="0C5E1CBC"/>
    <w:rsid w:val="0C615B50"/>
    <w:rsid w:val="0C8445DA"/>
    <w:rsid w:val="0C87121B"/>
    <w:rsid w:val="0CA43CE5"/>
    <w:rsid w:val="0CC007F7"/>
    <w:rsid w:val="0CC617AC"/>
    <w:rsid w:val="0CE618DF"/>
    <w:rsid w:val="0CE75980"/>
    <w:rsid w:val="0CFE707A"/>
    <w:rsid w:val="0D063BDA"/>
    <w:rsid w:val="0D08375F"/>
    <w:rsid w:val="0D184CFB"/>
    <w:rsid w:val="0D1A2A5B"/>
    <w:rsid w:val="0D4A7419"/>
    <w:rsid w:val="0D827401"/>
    <w:rsid w:val="0D84094E"/>
    <w:rsid w:val="0D854AD0"/>
    <w:rsid w:val="0D8A00E9"/>
    <w:rsid w:val="0D8D589E"/>
    <w:rsid w:val="0D921D8F"/>
    <w:rsid w:val="0D984A85"/>
    <w:rsid w:val="0DA01C73"/>
    <w:rsid w:val="0DD63300"/>
    <w:rsid w:val="0DF50604"/>
    <w:rsid w:val="0DF702FE"/>
    <w:rsid w:val="0E032C8D"/>
    <w:rsid w:val="0E060E51"/>
    <w:rsid w:val="0E370B89"/>
    <w:rsid w:val="0E5604B2"/>
    <w:rsid w:val="0E576B35"/>
    <w:rsid w:val="0E681A7D"/>
    <w:rsid w:val="0E6D5D79"/>
    <w:rsid w:val="0E9D0089"/>
    <w:rsid w:val="0EA474D2"/>
    <w:rsid w:val="0EB803EE"/>
    <w:rsid w:val="0EF94D4B"/>
    <w:rsid w:val="0F046CBD"/>
    <w:rsid w:val="0F4958DC"/>
    <w:rsid w:val="0F515DF7"/>
    <w:rsid w:val="0F596BA8"/>
    <w:rsid w:val="0F607C6B"/>
    <w:rsid w:val="0F6248D2"/>
    <w:rsid w:val="0F693536"/>
    <w:rsid w:val="0F7B0511"/>
    <w:rsid w:val="0F7B76D9"/>
    <w:rsid w:val="0F816ACD"/>
    <w:rsid w:val="0F824086"/>
    <w:rsid w:val="0F917E25"/>
    <w:rsid w:val="0F9832DB"/>
    <w:rsid w:val="0FBF3FD2"/>
    <w:rsid w:val="0FBF7FF3"/>
    <w:rsid w:val="0FD22917"/>
    <w:rsid w:val="100131FC"/>
    <w:rsid w:val="103F5AD3"/>
    <w:rsid w:val="10646583"/>
    <w:rsid w:val="107D4B15"/>
    <w:rsid w:val="108A3C80"/>
    <w:rsid w:val="109E4EEF"/>
    <w:rsid w:val="10AB4F16"/>
    <w:rsid w:val="10C26171"/>
    <w:rsid w:val="10E02E12"/>
    <w:rsid w:val="10F33360"/>
    <w:rsid w:val="10FC16EA"/>
    <w:rsid w:val="110F1D40"/>
    <w:rsid w:val="11266F33"/>
    <w:rsid w:val="11845E93"/>
    <w:rsid w:val="118963A1"/>
    <w:rsid w:val="118C2F9A"/>
    <w:rsid w:val="11C20769"/>
    <w:rsid w:val="11C6522A"/>
    <w:rsid w:val="11CC3396"/>
    <w:rsid w:val="11E104CC"/>
    <w:rsid w:val="11E20309"/>
    <w:rsid w:val="121C60CC"/>
    <w:rsid w:val="12255233"/>
    <w:rsid w:val="12445622"/>
    <w:rsid w:val="124D097B"/>
    <w:rsid w:val="12530213"/>
    <w:rsid w:val="125515DD"/>
    <w:rsid w:val="12597320"/>
    <w:rsid w:val="125E66E4"/>
    <w:rsid w:val="127723A9"/>
    <w:rsid w:val="12773E10"/>
    <w:rsid w:val="12862074"/>
    <w:rsid w:val="12883966"/>
    <w:rsid w:val="129E45B4"/>
    <w:rsid w:val="12CD5618"/>
    <w:rsid w:val="12D81596"/>
    <w:rsid w:val="12E3308D"/>
    <w:rsid w:val="13072A44"/>
    <w:rsid w:val="13223BB5"/>
    <w:rsid w:val="1340228E"/>
    <w:rsid w:val="135E2714"/>
    <w:rsid w:val="135F4BE2"/>
    <w:rsid w:val="139B1A0A"/>
    <w:rsid w:val="139D25C7"/>
    <w:rsid w:val="13AC7923"/>
    <w:rsid w:val="13BF3CE4"/>
    <w:rsid w:val="13C77A9D"/>
    <w:rsid w:val="14024FE7"/>
    <w:rsid w:val="141008D8"/>
    <w:rsid w:val="14125FE6"/>
    <w:rsid w:val="145D29CB"/>
    <w:rsid w:val="146D271E"/>
    <w:rsid w:val="14982588"/>
    <w:rsid w:val="14997EA7"/>
    <w:rsid w:val="149A5AD9"/>
    <w:rsid w:val="14A7619D"/>
    <w:rsid w:val="14D342B9"/>
    <w:rsid w:val="14DE58BA"/>
    <w:rsid w:val="14F96B98"/>
    <w:rsid w:val="150536C3"/>
    <w:rsid w:val="150C1963"/>
    <w:rsid w:val="151447A0"/>
    <w:rsid w:val="154A6454"/>
    <w:rsid w:val="15543DCE"/>
    <w:rsid w:val="15597637"/>
    <w:rsid w:val="15762120"/>
    <w:rsid w:val="157B57FF"/>
    <w:rsid w:val="15AE7982"/>
    <w:rsid w:val="15BD1974"/>
    <w:rsid w:val="162714E3"/>
    <w:rsid w:val="1676615B"/>
    <w:rsid w:val="168B7CC4"/>
    <w:rsid w:val="16A8729C"/>
    <w:rsid w:val="16B33777"/>
    <w:rsid w:val="16BC70A7"/>
    <w:rsid w:val="16C6339E"/>
    <w:rsid w:val="16DF7D62"/>
    <w:rsid w:val="171C4DC0"/>
    <w:rsid w:val="1726179A"/>
    <w:rsid w:val="17274944"/>
    <w:rsid w:val="172F2D79"/>
    <w:rsid w:val="17557BEF"/>
    <w:rsid w:val="17606A5A"/>
    <w:rsid w:val="17D349C1"/>
    <w:rsid w:val="17D9680D"/>
    <w:rsid w:val="1821268E"/>
    <w:rsid w:val="18244F26"/>
    <w:rsid w:val="1830729E"/>
    <w:rsid w:val="185136BC"/>
    <w:rsid w:val="1852128A"/>
    <w:rsid w:val="1870062C"/>
    <w:rsid w:val="18817102"/>
    <w:rsid w:val="18830A15"/>
    <w:rsid w:val="18852B28"/>
    <w:rsid w:val="188B5321"/>
    <w:rsid w:val="18950986"/>
    <w:rsid w:val="18A10AF7"/>
    <w:rsid w:val="18D05E62"/>
    <w:rsid w:val="191B532F"/>
    <w:rsid w:val="19257F5C"/>
    <w:rsid w:val="19932372"/>
    <w:rsid w:val="19A20DD5"/>
    <w:rsid w:val="19A52E4A"/>
    <w:rsid w:val="19AE03F1"/>
    <w:rsid w:val="1A071A03"/>
    <w:rsid w:val="1A163D48"/>
    <w:rsid w:val="1A1F16AE"/>
    <w:rsid w:val="1A3B555D"/>
    <w:rsid w:val="1A3B5C77"/>
    <w:rsid w:val="1A3F6DFB"/>
    <w:rsid w:val="1A5B175B"/>
    <w:rsid w:val="1A6B1B55"/>
    <w:rsid w:val="1A7D7923"/>
    <w:rsid w:val="1A984BAD"/>
    <w:rsid w:val="1AA41354"/>
    <w:rsid w:val="1AB570BD"/>
    <w:rsid w:val="1AB8220E"/>
    <w:rsid w:val="1ACD08AB"/>
    <w:rsid w:val="1ACE63D1"/>
    <w:rsid w:val="1AE4166C"/>
    <w:rsid w:val="1AF06CFB"/>
    <w:rsid w:val="1AF11B8D"/>
    <w:rsid w:val="1AF13D9D"/>
    <w:rsid w:val="1AFC1190"/>
    <w:rsid w:val="1B11359C"/>
    <w:rsid w:val="1B1639D5"/>
    <w:rsid w:val="1B2A271F"/>
    <w:rsid w:val="1B530544"/>
    <w:rsid w:val="1B6F3710"/>
    <w:rsid w:val="1B713184"/>
    <w:rsid w:val="1B8F790E"/>
    <w:rsid w:val="1BA209CF"/>
    <w:rsid w:val="1BB43819"/>
    <w:rsid w:val="1BB4777D"/>
    <w:rsid w:val="1BCB46BE"/>
    <w:rsid w:val="1BD75AB8"/>
    <w:rsid w:val="1C0459C2"/>
    <w:rsid w:val="1C1B3B4A"/>
    <w:rsid w:val="1C2C33AF"/>
    <w:rsid w:val="1C485D0F"/>
    <w:rsid w:val="1C512181"/>
    <w:rsid w:val="1C76287C"/>
    <w:rsid w:val="1C88086E"/>
    <w:rsid w:val="1CCB5193"/>
    <w:rsid w:val="1CE27F12"/>
    <w:rsid w:val="1CE617B0"/>
    <w:rsid w:val="1D266CE1"/>
    <w:rsid w:val="1D3963AF"/>
    <w:rsid w:val="1D6152DA"/>
    <w:rsid w:val="1D6A673C"/>
    <w:rsid w:val="1D903E12"/>
    <w:rsid w:val="1D9247AE"/>
    <w:rsid w:val="1D927B8A"/>
    <w:rsid w:val="1DB567EC"/>
    <w:rsid w:val="1DC36D97"/>
    <w:rsid w:val="1DC675AB"/>
    <w:rsid w:val="1DC94F26"/>
    <w:rsid w:val="1DF51A98"/>
    <w:rsid w:val="1DFB74DD"/>
    <w:rsid w:val="1E051CD9"/>
    <w:rsid w:val="1E0A3BC4"/>
    <w:rsid w:val="1E3D060F"/>
    <w:rsid w:val="1E3F5F7E"/>
    <w:rsid w:val="1E3F7D2E"/>
    <w:rsid w:val="1E4134E4"/>
    <w:rsid w:val="1E5062B3"/>
    <w:rsid w:val="1E523514"/>
    <w:rsid w:val="1E714A66"/>
    <w:rsid w:val="1E802593"/>
    <w:rsid w:val="1E8B6156"/>
    <w:rsid w:val="1E8F5E77"/>
    <w:rsid w:val="1EA2204E"/>
    <w:rsid w:val="1EA703CC"/>
    <w:rsid w:val="1EAF02C7"/>
    <w:rsid w:val="1EB7330C"/>
    <w:rsid w:val="1EE559BD"/>
    <w:rsid w:val="1EF74148"/>
    <w:rsid w:val="1EFF4DAB"/>
    <w:rsid w:val="1F0A0FF3"/>
    <w:rsid w:val="1F1545CE"/>
    <w:rsid w:val="1F4B0BE5"/>
    <w:rsid w:val="1F5771FF"/>
    <w:rsid w:val="1F78690B"/>
    <w:rsid w:val="1F884DA0"/>
    <w:rsid w:val="1F8D5DF9"/>
    <w:rsid w:val="1F933745"/>
    <w:rsid w:val="1FAA11BB"/>
    <w:rsid w:val="1FD52574"/>
    <w:rsid w:val="1FE868A9"/>
    <w:rsid w:val="20034907"/>
    <w:rsid w:val="20173E4B"/>
    <w:rsid w:val="204E48BC"/>
    <w:rsid w:val="20743577"/>
    <w:rsid w:val="208921B3"/>
    <w:rsid w:val="20973DEB"/>
    <w:rsid w:val="20A51982"/>
    <w:rsid w:val="20AF45AF"/>
    <w:rsid w:val="20B26522"/>
    <w:rsid w:val="20B44310"/>
    <w:rsid w:val="20B63B8F"/>
    <w:rsid w:val="20C77B4A"/>
    <w:rsid w:val="21052421"/>
    <w:rsid w:val="211116EB"/>
    <w:rsid w:val="21136DBE"/>
    <w:rsid w:val="216133FC"/>
    <w:rsid w:val="2177331E"/>
    <w:rsid w:val="21BC51D5"/>
    <w:rsid w:val="21D56769"/>
    <w:rsid w:val="21DA1AFF"/>
    <w:rsid w:val="21E03AEF"/>
    <w:rsid w:val="21E52EF3"/>
    <w:rsid w:val="21FB5D7B"/>
    <w:rsid w:val="22015E94"/>
    <w:rsid w:val="220B1C3D"/>
    <w:rsid w:val="22145011"/>
    <w:rsid w:val="221D1D20"/>
    <w:rsid w:val="222608A0"/>
    <w:rsid w:val="22334A87"/>
    <w:rsid w:val="22342FBD"/>
    <w:rsid w:val="228757E3"/>
    <w:rsid w:val="228850B7"/>
    <w:rsid w:val="22BA5BB9"/>
    <w:rsid w:val="22BE6801"/>
    <w:rsid w:val="22C00CF5"/>
    <w:rsid w:val="22C2681B"/>
    <w:rsid w:val="230010F2"/>
    <w:rsid w:val="23085827"/>
    <w:rsid w:val="232F19D7"/>
    <w:rsid w:val="233500BF"/>
    <w:rsid w:val="23377FF7"/>
    <w:rsid w:val="236B425F"/>
    <w:rsid w:val="23836192"/>
    <w:rsid w:val="23901F29"/>
    <w:rsid w:val="239C0061"/>
    <w:rsid w:val="23A3664D"/>
    <w:rsid w:val="23B908A4"/>
    <w:rsid w:val="23C465C3"/>
    <w:rsid w:val="23CB5BA3"/>
    <w:rsid w:val="23E95BEF"/>
    <w:rsid w:val="23FD0064"/>
    <w:rsid w:val="2432352D"/>
    <w:rsid w:val="244871F4"/>
    <w:rsid w:val="245375B0"/>
    <w:rsid w:val="245E4322"/>
    <w:rsid w:val="24615B2D"/>
    <w:rsid w:val="24642C0A"/>
    <w:rsid w:val="246833F2"/>
    <w:rsid w:val="24863878"/>
    <w:rsid w:val="249B37C8"/>
    <w:rsid w:val="24B22173"/>
    <w:rsid w:val="24B95AD9"/>
    <w:rsid w:val="24BE24DA"/>
    <w:rsid w:val="24CA19B7"/>
    <w:rsid w:val="24CF5825"/>
    <w:rsid w:val="24D663E6"/>
    <w:rsid w:val="24D77F2B"/>
    <w:rsid w:val="25152081"/>
    <w:rsid w:val="258424AE"/>
    <w:rsid w:val="258B00E2"/>
    <w:rsid w:val="25916979"/>
    <w:rsid w:val="25A917A6"/>
    <w:rsid w:val="25BE27CC"/>
    <w:rsid w:val="25F74A5C"/>
    <w:rsid w:val="2628662C"/>
    <w:rsid w:val="262D45DE"/>
    <w:rsid w:val="26612BE0"/>
    <w:rsid w:val="26663631"/>
    <w:rsid w:val="26871DC8"/>
    <w:rsid w:val="26A53EF9"/>
    <w:rsid w:val="26A94201"/>
    <w:rsid w:val="26AC274F"/>
    <w:rsid w:val="26E51CC1"/>
    <w:rsid w:val="26EA4592"/>
    <w:rsid w:val="27044A29"/>
    <w:rsid w:val="271D34C8"/>
    <w:rsid w:val="273D46C2"/>
    <w:rsid w:val="276142BF"/>
    <w:rsid w:val="277072C8"/>
    <w:rsid w:val="27783712"/>
    <w:rsid w:val="27907362"/>
    <w:rsid w:val="27A44741"/>
    <w:rsid w:val="27CB7F20"/>
    <w:rsid w:val="27DE2039"/>
    <w:rsid w:val="27E47572"/>
    <w:rsid w:val="281D44F4"/>
    <w:rsid w:val="281D6015"/>
    <w:rsid w:val="2823289C"/>
    <w:rsid w:val="28333E1D"/>
    <w:rsid w:val="28454BD6"/>
    <w:rsid w:val="28455253"/>
    <w:rsid w:val="28551971"/>
    <w:rsid w:val="285B1C53"/>
    <w:rsid w:val="285D2B42"/>
    <w:rsid w:val="289F7086"/>
    <w:rsid w:val="28C32028"/>
    <w:rsid w:val="28CC490F"/>
    <w:rsid w:val="28D728F5"/>
    <w:rsid w:val="28DE40AA"/>
    <w:rsid w:val="28E05C4D"/>
    <w:rsid w:val="28ED3EC6"/>
    <w:rsid w:val="2902261B"/>
    <w:rsid w:val="29121C13"/>
    <w:rsid w:val="29345E77"/>
    <w:rsid w:val="294C65AD"/>
    <w:rsid w:val="29634188"/>
    <w:rsid w:val="29806583"/>
    <w:rsid w:val="2987431B"/>
    <w:rsid w:val="298B3C4C"/>
    <w:rsid w:val="2998358C"/>
    <w:rsid w:val="29F26D24"/>
    <w:rsid w:val="2A15033F"/>
    <w:rsid w:val="2A1662C1"/>
    <w:rsid w:val="2A1C7367"/>
    <w:rsid w:val="2A2815FA"/>
    <w:rsid w:val="2A3C3357"/>
    <w:rsid w:val="2A6D6092"/>
    <w:rsid w:val="2A73489F"/>
    <w:rsid w:val="2A7D76B4"/>
    <w:rsid w:val="2ABE1FBE"/>
    <w:rsid w:val="2B01122A"/>
    <w:rsid w:val="2B34402E"/>
    <w:rsid w:val="2B437463"/>
    <w:rsid w:val="2B7408CF"/>
    <w:rsid w:val="2B7807EE"/>
    <w:rsid w:val="2BA50BF7"/>
    <w:rsid w:val="2BA80578"/>
    <w:rsid w:val="2BAA42F0"/>
    <w:rsid w:val="2BBF00EC"/>
    <w:rsid w:val="2BC37CFD"/>
    <w:rsid w:val="2BD001FB"/>
    <w:rsid w:val="2BD2547C"/>
    <w:rsid w:val="2BD5237F"/>
    <w:rsid w:val="2BE536CE"/>
    <w:rsid w:val="2BE758D9"/>
    <w:rsid w:val="2BF346BB"/>
    <w:rsid w:val="2C09049E"/>
    <w:rsid w:val="2C0A653C"/>
    <w:rsid w:val="2C191F85"/>
    <w:rsid w:val="2C3047F6"/>
    <w:rsid w:val="2C4E1120"/>
    <w:rsid w:val="2C583D4C"/>
    <w:rsid w:val="2C8B4122"/>
    <w:rsid w:val="2C8E3C12"/>
    <w:rsid w:val="2CD535EF"/>
    <w:rsid w:val="2CE82D6F"/>
    <w:rsid w:val="2D343236"/>
    <w:rsid w:val="2D38455E"/>
    <w:rsid w:val="2D426ED6"/>
    <w:rsid w:val="2D4973F6"/>
    <w:rsid w:val="2D575011"/>
    <w:rsid w:val="2D776454"/>
    <w:rsid w:val="2D7A7BAB"/>
    <w:rsid w:val="2D7B7CF2"/>
    <w:rsid w:val="2DC0292D"/>
    <w:rsid w:val="2DD15014"/>
    <w:rsid w:val="2DF72DE4"/>
    <w:rsid w:val="2E0220AF"/>
    <w:rsid w:val="2E334A71"/>
    <w:rsid w:val="2E4B082A"/>
    <w:rsid w:val="2E59653C"/>
    <w:rsid w:val="2E5D4E86"/>
    <w:rsid w:val="2E5D790B"/>
    <w:rsid w:val="2E9A3C18"/>
    <w:rsid w:val="2EB37960"/>
    <w:rsid w:val="2EBB0FEE"/>
    <w:rsid w:val="2EC27BA3"/>
    <w:rsid w:val="2EC63002"/>
    <w:rsid w:val="2EC658E5"/>
    <w:rsid w:val="2ED0406E"/>
    <w:rsid w:val="2ED7364E"/>
    <w:rsid w:val="2F0134EB"/>
    <w:rsid w:val="2F0A6B38"/>
    <w:rsid w:val="2F4131BE"/>
    <w:rsid w:val="2F48454C"/>
    <w:rsid w:val="2F8B61E7"/>
    <w:rsid w:val="2F946CCB"/>
    <w:rsid w:val="2F990904"/>
    <w:rsid w:val="2FB15C4D"/>
    <w:rsid w:val="2FD25781"/>
    <w:rsid w:val="2FD44032"/>
    <w:rsid w:val="2FDC745C"/>
    <w:rsid w:val="2FE778C1"/>
    <w:rsid w:val="2FFD7934"/>
    <w:rsid w:val="30191A45"/>
    <w:rsid w:val="302F3016"/>
    <w:rsid w:val="30330D58"/>
    <w:rsid w:val="3049169C"/>
    <w:rsid w:val="30733ACD"/>
    <w:rsid w:val="307A0735"/>
    <w:rsid w:val="30803872"/>
    <w:rsid w:val="30823A8E"/>
    <w:rsid w:val="308C3862"/>
    <w:rsid w:val="309379D8"/>
    <w:rsid w:val="30A270F7"/>
    <w:rsid w:val="30DF1478"/>
    <w:rsid w:val="30EC586F"/>
    <w:rsid w:val="3103697D"/>
    <w:rsid w:val="31336B36"/>
    <w:rsid w:val="31552F50"/>
    <w:rsid w:val="319B6BB5"/>
    <w:rsid w:val="319C6071"/>
    <w:rsid w:val="31AC537E"/>
    <w:rsid w:val="31E3679B"/>
    <w:rsid w:val="31E732FD"/>
    <w:rsid w:val="31F14A11"/>
    <w:rsid w:val="32064687"/>
    <w:rsid w:val="32517576"/>
    <w:rsid w:val="3273368E"/>
    <w:rsid w:val="32933D30"/>
    <w:rsid w:val="329C5C14"/>
    <w:rsid w:val="32B1065A"/>
    <w:rsid w:val="32BE5C2C"/>
    <w:rsid w:val="32FB6478"/>
    <w:rsid w:val="32FF3174"/>
    <w:rsid w:val="33175857"/>
    <w:rsid w:val="33263B3F"/>
    <w:rsid w:val="33270268"/>
    <w:rsid w:val="335F00B6"/>
    <w:rsid w:val="336963EB"/>
    <w:rsid w:val="336D2AAF"/>
    <w:rsid w:val="33816EEB"/>
    <w:rsid w:val="338D69D1"/>
    <w:rsid w:val="33923FE8"/>
    <w:rsid w:val="33945FB2"/>
    <w:rsid w:val="33AB32FB"/>
    <w:rsid w:val="33BB353F"/>
    <w:rsid w:val="33BC72B7"/>
    <w:rsid w:val="33E23182"/>
    <w:rsid w:val="33EB55CD"/>
    <w:rsid w:val="33EC4C02"/>
    <w:rsid w:val="33F16F60"/>
    <w:rsid w:val="340D2360"/>
    <w:rsid w:val="340D7B12"/>
    <w:rsid w:val="3410665D"/>
    <w:rsid w:val="34211214"/>
    <w:rsid w:val="342E63AB"/>
    <w:rsid w:val="343C3F54"/>
    <w:rsid w:val="343E7CCC"/>
    <w:rsid w:val="3442156A"/>
    <w:rsid w:val="3476078E"/>
    <w:rsid w:val="348F6779"/>
    <w:rsid w:val="34950E68"/>
    <w:rsid w:val="34951FE2"/>
    <w:rsid w:val="34986E94"/>
    <w:rsid w:val="34AF62C9"/>
    <w:rsid w:val="34B1049E"/>
    <w:rsid w:val="34C6228E"/>
    <w:rsid w:val="34CB4388"/>
    <w:rsid w:val="34F860CC"/>
    <w:rsid w:val="34FA6E12"/>
    <w:rsid w:val="354D7158"/>
    <w:rsid w:val="358856A2"/>
    <w:rsid w:val="358B5193"/>
    <w:rsid w:val="358D5588"/>
    <w:rsid w:val="35CD7559"/>
    <w:rsid w:val="35DA3A24"/>
    <w:rsid w:val="35DA54E6"/>
    <w:rsid w:val="36056CF3"/>
    <w:rsid w:val="360F1920"/>
    <w:rsid w:val="363A3B40"/>
    <w:rsid w:val="365302AE"/>
    <w:rsid w:val="36607A0A"/>
    <w:rsid w:val="366E227C"/>
    <w:rsid w:val="366F2E0D"/>
    <w:rsid w:val="367B6A5C"/>
    <w:rsid w:val="367E0853"/>
    <w:rsid w:val="36A74ADA"/>
    <w:rsid w:val="36AD60D5"/>
    <w:rsid w:val="36B224F9"/>
    <w:rsid w:val="36D641EB"/>
    <w:rsid w:val="36EC0CC9"/>
    <w:rsid w:val="36FB1EA4"/>
    <w:rsid w:val="37202102"/>
    <w:rsid w:val="373F410B"/>
    <w:rsid w:val="37A367C3"/>
    <w:rsid w:val="37EE7094"/>
    <w:rsid w:val="38123949"/>
    <w:rsid w:val="381C6576"/>
    <w:rsid w:val="38296C89"/>
    <w:rsid w:val="383002EB"/>
    <w:rsid w:val="383A69FC"/>
    <w:rsid w:val="38586797"/>
    <w:rsid w:val="385C2E16"/>
    <w:rsid w:val="385D15DF"/>
    <w:rsid w:val="387C7014"/>
    <w:rsid w:val="38B22A36"/>
    <w:rsid w:val="38BC0149"/>
    <w:rsid w:val="38D87D1C"/>
    <w:rsid w:val="38D94467"/>
    <w:rsid w:val="391A2AB5"/>
    <w:rsid w:val="391D0123"/>
    <w:rsid w:val="39353A84"/>
    <w:rsid w:val="395A4E2F"/>
    <w:rsid w:val="39636459"/>
    <w:rsid w:val="396B7F6C"/>
    <w:rsid w:val="39B417A9"/>
    <w:rsid w:val="39C72511"/>
    <w:rsid w:val="39E6508D"/>
    <w:rsid w:val="39FC5695"/>
    <w:rsid w:val="3A006D8E"/>
    <w:rsid w:val="3A2160C5"/>
    <w:rsid w:val="3A3651E5"/>
    <w:rsid w:val="3A3C6A5B"/>
    <w:rsid w:val="3A415021"/>
    <w:rsid w:val="3A6D130B"/>
    <w:rsid w:val="3A744481"/>
    <w:rsid w:val="3A797A03"/>
    <w:rsid w:val="3A856654"/>
    <w:rsid w:val="3A8C7BEF"/>
    <w:rsid w:val="3A900B55"/>
    <w:rsid w:val="3A906246"/>
    <w:rsid w:val="3AC23405"/>
    <w:rsid w:val="3AD849D6"/>
    <w:rsid w:val="3AF17846"/>
    <w:rsid w:val="3B181276"/>
    <w:rsid w:val="3B2349B7"/>
    <w:rsid w:val="3B4C0F20"/>
    <w:rsid w:val="3B561D9F"/>
    <w:rsid w:val="3B616CFF"/>
    <w:rsid w:val="3B6259F6"/>
    <w:rsid w:val="3B7641EF"/>
    <w:rsid w:val="3B976654"/>
    <w:rsid w:val="3BA24FE4"/>
    <w:rsid w:val="3BC01EFC"/>
    <w:rsid w:val="3BCA786A"/>
    <w:rsid w:val="3BD31E2F"/>
    <w:rsid w:val="3BF15831"/>
    <w:rsid w:val="3C105946"/>
    <w:rsid w:val="3C471448"/>
    <w:rsid w:val="3C5F759A"/>
    <w:rsid w:val="3C660B59"/>
    <w:rsid w:val="3C6C525A"/>
    <w:rsid w:val="3C7E335B"/>
    <w:rsid w:val="3C9708C1"/>
    <w:rsid w:val="3C9A11D3"/>
    <w:rsid w:val="3C9F4B00"/>
    <w:rsid w:val="3CCE23CB"/>
    <w:rsid w:val="3CD17D17"/>
    <w:rsid w:val="3D3C7F39"/>
    <w:rsid w:val="3D3F6F8E"/>
    <w:rsid w:val="3D440F09"/>
    <w:rsid w:val="3D4504A0"/>
    <w:rsid w:val="3D465529"/>
    <w:rsid w:val="3D697CC1"/>
    <w:rsid w:val="3D6A1B31"/>
    <w:rsid w:val="3D733273"/>
    <w:rsid w:val="3D8734BB"/>
    <w:rsid w:val="3D967AB1"/>
    <w:rsid w:val="3D9A11D4"/>
    <w:rsid w:val="3DA16D89"/>
    <w:rsid w:val="3DA364BE"/>
    <w:rsid w:val="3DCE20C0"/>
    <w:rsid w:val="3DE041CB"/>
    <w:rsid w:val="3E0D48F6"/>
    <w:rsid w:val="3E1868B4"/>
    <w:rsid w:val="3E1F0B6E"/>
    <w:rsid w:val="3E377251"/>
    <w:rsid w:val="3E3A59A8"/>
    <w:rsid w:val="3E42664B"/>
    <w:rsid w:val="3E4B1963"/>
    <w:rsid w:val="3E5A7334"/>
    <w:rsid w:val="3E7B5D6B"/>
    <w:rsid w:val="3E843E66"/>
    <w:rsid w:val="3E8F51FE"/>
    <w:rsid w:val="3E926F87"/>
    <w:rsid w:val="3E9A59DE"/>
    <w:rsid w:val="3EAF4836"/>
    <w:rsid w:val="3EC33DFA"/>
    <w:rsid w:val="3EE85370"/>
    <w:rsid w:val="3F060E16"/>
    <w:rsid w:val="3F1D1096"/>
    <w:rsid w:val="3F2F0234"/>
    <w:rsid w:val="3F3E3D7D"/>
    <w:rsid w:val="3F6363FE"/>
    <w:rsid w:val="3F756B8F"/>
    <w:rsid w:val="3F7B333F"/>
    <w:rsid w:val="3F95482B"/>
    <w:rsid w:val="3F9B4224"/>
    <w:rsid w:val="3FA82B1D"/>
    <w:rsid w:val="3FDB0AC5"/>
    <w:rsid w:val="3FDE56EE"/>
    <w:rsid w:val="3FE77469"/>
    <w:rsid w:val="4019356B"/>
    <w:rsid w:val="40592157"/>
    <w:rsid w:val="406E1CAE"/>
    <w:rsid w:val="408C0409"/>
    <w:rsid w:val="40A0133A"/>
    <w:rsid w:val="40A610D2"/>
    <w:rsid w:val="40C31A53"/>
    <w:rsid w:val="40C357E1"/>
    <w:rsid w:val="40FF545D"/>
    <w:rsid w:val="410067C8"/>
    <w:rsid w:val="418F0D2A"/>
    <w:rsid w:val="41A33A6C"/>
    <w:rsid w:val="41B65345"/>
    <w:rsid w:val="41D01505"/>
    <w:rsid w:val="41F93484"/>
    <w:rsid w:val="4246491B"/>
    <w:rsid w:val="42474939"/>
    <w:rsid w:val="424C3C57"/>
    <w:rsid w:val="42613FF3"/>
    <w:rsid w:val="42660D96"/>
    <w:rsid w:val="428667D2"/>
    <w:rsid w:val="42CD1CE0"/>
    <w:rsid w:val="42E1381E"/>
    <w:rsid w:val="42ED6459"/>
    <w:rsid w:val="42FE58DD"/>
    <w:rsid w:val="430B16C1"/>
    <w:rsid w:val="43174B3D"/>
    <w:rsid w:val="432508E0"/>
    <w:rsid w:val="43342EA7"/>
    <w:rsid w:val="43366EA0"/>
    <w:rsid w:val="434B790E"/>
    <w:rsid w:val="4360274F"/>
    <w:rsid w:val="43977AB6"/>
    <w:rsid w:val="43A3342B"/>
    <w:rsid w:val="43C77C27"/>
    <w:rsid w:val="43D16466"/>
    <w:rsid w:val="43D917BF"/>
    <w:rsid w:val="43DE09EE"/>
    <w:rsid w:val="43E77A38"/>
    <w:rsid w:val="43F565F9"/>
    <w:rsid w:val="44002FAD"/>
    <w:rsid w:val="44095C00"/>
    <w:rsid w:val="447D039C"/>
    <w:rsid w:val="44872FC9"/>
    <w:rsid w:val="449101DD"/>
    <w:rsid w:val="44A27E03"/>
    <w:rsid w:val="44D426B2"/>
    <w:rsid w:val="44D83825"/>
    <w:rsid w:val="44DE1391"/>
    <w:rsid w:val="44F87A23"/>
    <w:rsid w:val="450B59A8"/>
    <w:rsid w:val="451B225C"/>
    <w:rsid w:val="452410C9"/>
    <w:rsid w:val="452D1DC2"/>
    <w:rsid w:val="45317DFB"/>
    <w:rsid w:val="453A1148"/>
    <w:rsid w:val="45440EBA"/>
    <w:rsid w:val="45575091"/>
    <w:rsid w:val="456D3CE4"/>
    <w:rsid w:val="4579042C"/>
    <w:rsid w:val="457F0571"/>
    <w:rsid w:val="45851176"/>
    <w:rsid w:val="45B918A8"/>
    <w:rsid w:val="45C63B94"/>
    <w:rsid w:val="45EA380F"/>
    <w:rsid w:val="45EB41AF"/>
    <w:rsid w:val="45EC57D9"/>
    <w:rsid w:val="46003033"/>
    <w:rsid w:val="460E7DA5"/>
    <w:rsid w:val="46250CEB"/>
    <w:rsid w:val="46422483"/>
    <w:rsid w:val="4659254A"/>
    <w:rsid w:val="465B0637"/>
    <w:rsid w:val="465E3F0D"/>
    <w:rsid w:val="466A16E6"/>
    <w:rsid w:val="468855C4"/>
    <w:rsid w:val="46893F2B"/>
    <w:rsid w:val="46C4686E"/>
    <w:rsid w:val="47024B89"/>
    <w:rsid w:val="471A45C8"/>
    <w:rsid w:val="47370CD6"/>
    <w:rsid w:val="47541888"/>
    <w:rsid w:val="477B778F"/>
    <w:rsid w:val="478203EC"/>
    <w:rsid w:val="47B025FA"/>
    <w:rsid w:val="47E349BA"/>
    <w:rsid w:val="4809698F"/>
    <w:rsid w:val="4811697D"/>
    <w:rsid w:val="48313978"/>
    <w:rsid w:val="484C255F"/>
    <w:rsid w:val="486A6E89"/>
    <w:rsid w:val="487A3E25"/>
    <w:rsid w:val="488B5503"/>
    <w:rsid w:val="48937E21"/>
    <w:rsid w:val="489A0361"/>
    <w:rsid w:val="48B94FF3"/>
    <w:rsid w:val="48E37AAB"/>
    <w:rsid w:val="48EB621C"/>
    <w:rsid w:val="48F86243"/>
    <w:rsid w:val="48FD4B4C"/>
    <w:rsid w:val="490A68E0"/>
    <w:rsid w:val="491055FE"/>
    <w:rsid w:val="491C4628"/>
    <w:rsid w:val="492D2391"/>
    <w:rsid w:val="495F5B3E"/>
    <w:rsid w:val="496F77D7"/>
    <w:rsid w:val="4970227E"/>
    <w:rsid w:val="497654FD"/>
    <w:rsid w:val="49B64211"/>
    <w:rsid w:val="49F6167F"/>
    <w:rsid w:val="4A064FA0"/>
    <w:rsid w:val="4A16615C"/>
    <w:rsid w:val="4A1E1CDA"/>
    <w:rsid w:val="4A404346"/>
    <w:rsid w:val="4A4424D7"/>
    <w:rsid w:val="4A4E6A63"/>
    <w:rsid w:val="4A6A3171"/>
    <w:rsid w:val="4A78588E"/>
    <w:rsid w:val="4AB82D0F"/>
    <w:rsid w:val="4AC32699"/>
    <w:rsid w:val="4AD331CB"/>
    <w:rsid w:val="4AEB7664"/>
    <w:rsid w:val="4AFD3FE5"/>
    <w:rsid w:val="4AFD7C19"/>
    <w:rsid w:val="4B0567D1"/>
    <w:rsid w:val="4B236AAE"/>
    <w:rsid w:val="4B306168"/>
    <w:rsid w:val="4B3430DE"/>
    <w:rsid w:val="4B707271"/>
    <w:rsid w:val="4B8F7333"/>
    <w:rsid w:val="4B9739F7"/>
    <w:rsid w:val="4BA14C8A"/>
    <w:rsid w:val="4BEE2503"/>
    <w:rsid w:val="4C245A30"/>
    <w:rsid w:val="4C4579F1"/>
    <w:rsid w:val="4C806C7C"/>
    <w:rsid w:val="4C911D31"/>
    <w:rsid w:val="4C9A69DF"/>
    <w:rsid w:val="4CB6685F"/>
    <w:rsid w:val="4CC367FE"/>
    <w:rsid w:val="4CE94821"/>
    <w:rsid w:val="4D077F3C"/>
    <w:rsid w:val="4D096C71"/>
    <w:rsid w:val="4D123355"/>
    <w:rsid w:val="4D136870"/>
    <w:rsid w:val="4D2A3B31"/>
    <w:rsid w:val="4D312C52"/>
    <w:rsid w:val="4D7E765F"/>
    <w:rsid w:val="4D905305"/>
    <w:rsid w:val="4D964A72"/>
    <w:rsid w:val="4D9C1254"/>
    <w:rsid w:val="4DCF7EBB"/>
    <w:rsid w:val="4DD70B1D"/>
    <w:rsid w:val="4DDA685F"/>
    <w:rsid w:val="4DE86773"/>
    <w:rsid w:val="4E600B13"/>
    <w:rsid w:val="4E612ADD"/>
    <w:rsid w:val="4E793892"/>
    <w:rsid w:val="4E800872"/>
    <w:rsid w:val="4E811169"/>
    <w:rsid w:val="4E916F1E"/>
    <w:rsid w:val="4EA824BA"/>
    <w:rsid w:val="4EC569ED"/>
    <w:rsid w:val="4ECC61A8"/>
    <w:rsid w:val="4ED50EA1"/>
    <w:rsid w:val="4EEC050C"/>
    <w:rsid w:val="4F104EC3"/>
    <w:rsid w:val="4F47354A"/>
    <w:rsid w:val="4F6B59C1"/>
    <w:rsid w:val="4F8D1C8E"/>
    <w:rsid w:val="4F9111A0"/>
    <w:rsid w:val="4F911C54"/>
    <w:rsid w:val="4FE625E0"/>
    <w:rsid w:val="50210776"/>
    <w:rsid w:val="5021480F"/>
    <w:rsid w:val="502F4C40"/>
    <w:rsid w:val="505F4DFA"/>
    <w:rsid w:val="5075461D"/>
    <w:rsid w:val="50962ECB"/>
    <w:rsid w:val="50A42E38"/>
    <w:rsid w:val="50A4577F"/>
    <w:rsid w:val="50B73D1F"/>
    <w:rsid w:val="50BD5BC9"/>
    <w:rsid w:val="50C11EEE"/>
    <w:rsid w:val="50E214C3"/>
    <w:rsid w:val="50E97CFC"/>
    <w:rsid w:val="50EF18AC"/>
    <w:rsid w:val="50F9524E"/>
    <w:rsid w:val="50FA4028"/>
    <w:rsid w:val="510D65B7"/>
    <w:rsid w:val="510F6820"/>
    <w:rsid w:val="511157AB"/>
    <w:rsid w:val="5142540C"/>
    <w:rsid w:val="5176064D"/>
    <w:rsid w:val="518832C8"/>
    <w:rsid w:val="519D3C50"/>
    <w:rsid w:val="51A0432A"/>
    <w:rsid w:val="51A86090"/>
    <w:rsid w:val="51B7396D"/>
    <w:rsid w:val="51BC0756"/>
    <w:rsid w:val="51C21AE4"/>
    <w:rsid w:val="51C71BE5"/>
    <w:rsid w:val="51D3784E"/>
    <w:rsid w:val="52293911"/>
    <w:rsid w:val="522E4CC3"/>
    <w:rsid w:val="523F30FC"/>
    <w:rsid w:val="5244713B"/>
    <w:rsid w:val="52524C16"/>
    <w:rsid w:val="52615633"/>
    <w:rsid w:val="526F4DE4"/>
    <w:rsid w:val="52977FD4"/>
    <w:rsid w:val="52A25790"/>
    <w:rsid w:val="52A336C4"/>
    <w:rsid w:val="52A96B6F"/>
    <w:rsid w:val="52B45975"/>
    <w:rsid w:val="52BC4786"/>
    <w:rsid w:val="52D94AA4"/>
    <w:rsid w:val="52E15F9A"/>
    <w:rsid w:val="52EA3A62"/>
    <w:rsid w:val="52F50BB8"/>
    <w:rsid w:val="53097272"/>
    <w:rsid w:val="532C7A84"/>
    <w:rsid w:val="53544462"/>
    <w:rsid w:val="537F5A73"/>
    <w:rsid w:val="539052B7"/>
    <w:rsid w:val="5397158E"/>
    <w:rsid w:val="54013861"/>
    <w:rsid w:val="54487265"/>
    <w:rsid w:val="544D6070"/>
    <w:rsid w:val="54605E1E"/>
    <w:rsid w:val="54A51975"/>
    <w:rsid w:val="54B3506A"/>
    <w:rsid w:val="54CA0D16"/>
    <w:rsid w:val="54DD4057"/>
    <w:rsid w:val="54E7490F"/>
    <w:rsid w:val="54EA382C"/>
    <w:rsid w:val="550764A4"/>
    <w:rsid w:val="550B2BF6"/>
    <w:rsid w:val="55214EB5"/>
    <w:rsid w:val="55243C65"/>
    <w:rsid w:val="55306D65"/>
    <w:rsid w:val="55364EFD"/>
    <w:rsid w:val="555D4828"/>
    <w:rsid w:val="557A4C8B"/>
    <w:rsid w:val="557B26D6"/>
    <w:rsid w:val="558931E1"/>
    <w:rsid w:val="55923347"/>
    <w:rsid w:val="55925180"/>
    <w:rsid w:val="55983B1B"/>
    <w:rsid w:val="55A27B5B"/>
    <w:rsid w:val="55A8376B"/>
    <w:rsid w:val="55AA2FBB"/>
    <w:rsid w:val="55AC5092"/>
    <w:rsid w:val="55C776C9"/>
    <w:rsid w:val="55DC29B6"/>
    <w:rsid w:val="55DD4241"/>
    <w:rsid w:val="55DD6EED"/>
    <w:rsid w:val="56073F6A"/>
    <w:rsid w:val="561843C9"/>
    <w:rsid w:val="56471638"/>
    <w:rsid w:val="566B6D1E"/>
    <w:rsid w:val="566E5D97"/>
    <w:rsid w:val="569F41A2"/>
    <w:rsid w:val="56D231CA"/>
    <w:rsid w:val="56D55286"/>
    <w:rsid w:val="57032A2C"/>
    <w:rsid w:val="57044675"/>
    <w:rsid w:val="570F5219"/>
    <w:rsid w:val="571E5A0F"/>
    <w:rsid w:val="57544F8D"/>
    <w:rsid w:val="575D12B5"/>
    <w:rsid w:val="57610A87"/>
    <w:rsid w:val="576A47B0"/>
    <w:rsid w:val="577B1140"/>
    <w:rsid w:val="577B7F21"/>
    <w:rsid w:val="577E200A"/>
    <w:rsid w:val="577F181B"/>
    <w:rsid w:val="57875362"/>
    <w:rsid w:val="57921984"/>
    <w:rsid w:val="579737F0"/>
    <w:rsid w:val="57AB7B30"/>
    <w:rsid w:val="57AF5251"/>
    <w:rsid w:val="57B26373"/>
    <w:rsid w:val="57B63F04"/>
    <w:rsid w:val="57CD20C2"/>
    <w:rsid w:val="57D675AB"/>
    <w:rsid w:val="57D73717"/>
    <w:rsid w:val="57D95FDD"/>
    <w:rsid w:val="57E91B79"/>
    <w:rsid w:val="57EE718F"/>
    <w:rsid w:val="58200C80"/>
    <w:rsid w:val="5842572D"/>
    <w:rsid w:val="58474AF1"/>
    <w:rsid w:val="58533496"/>
    <w:rsid w:val="585D2567"/>
    <w:rsid w:val="58917D2F"/>
    <w:rsid w:val="5894085C"/>
    <w:rsid w:val="58975A79"/>
    <w:rsid w:val="589D2963"/>
    <w:rsid w:val="58AE4F0C"/>
    <w:rsid w:val="58B06B3A"/>
    <w:rsid w:val="58B303D9"/>
    <w:rsid w:val="58B85899"/>
    <w:rsid w:val="58E363A9"/>
    <w:rsid w:val="59166304"/>
    <w:rsid w:val="595E1678"/>
    <w:rsid w:val="596A4F3B"/>
    <w:rsid w:val="596D4A2C"/>
    <w:rsid w:val="596D5BD4"/>
    <w:rsid w:val="597E3DD8"/>
    <w:rsid w:val="59CF3D25"/>
    <w:rsid w:val="59F80043"/>
    <w:rsid w:val="5A09252F"/>
    <w:rsid w:val="5A0B2778"/>
    <w:rsid w:val="5A274BDA"/>
    <w:rsid w:val="5A2A7C7B"/>
    <w:rsid w:val="5A2F12D9"/>
    <w:rsid w:val="5A3E2560"/>
    <w:rsid w:val="5A5D3B6E"/>
    <w:rsid w:val="5A637A76"/>
    <w:rsid w:val="5A6D33BA"/>
    <w:rsid w:val="5A792B1F"/>
    <w:rsid w:val="5A7B6CD4"/>
    <w:rsid w:val="5A871B1D"/>
    <w:rsid w:val="5A874767"/>
    <w:rsid w:val="5AA17199"/>
    <w:rsid w:val="5AA85BE2"/>
    <w:rsid w:val="5AAD6F28"/>
    <w:rsid w:val="5AD20FEA"/>
    <w:rsid w:val="5AD63A24"/>
    <w:rsid w:val="5AEE394A"/>
    <w:rsid w:val="5B2E1A1D"/>
    <w:rsid w:val="5B322515"/>
    <w:rsid w:val="5B843A1C"/>
    <w:rsid w:val="5B873E3F"/>
    <w:rsid w:val="5BB66216"/>
    <w:rsid w:val="5BC32C37"/>
    <w:rsid w:val="5BD668B8"/>
    <w:rsid w:val="5BDC37A3"/>
    <w:rsid w:val="5C02690E"/>
    <w:rsid w:val="5C0A0310"/>
    <w:rsid w:val="5C142F3C"/>
    <w:rsid w:val="5C196DA7"/>
    <w:rsid w:val="5C2A048C"/>
    <w:rsid w:val="5C4001D5"/>
    <w:rsid w:val="5C4F21C6"/>
    <w:rsid w:val="5C537F09"/>
    <w:rsid w:val="5C5662E8"/>
    <w:rsid w:val="5C80234E"/>
    <w:rsid w:val="5C8A680C"/>
    <w:rsid w:val="5CBD5382"/>
    <w:rsid w:val="5CEB6393"/>
    <w:rsid w:val="5D0C4701"/>
    <w:rsid w:val="5D0F0395"/>
    <w:rsid w:val="5D101956"/>
    <w:rsid w:val="5D153410"/>
    <w:rsid w:val="5D221076"/>
    <w:rsid w:val="5D221689"/>
    <w:rsid w:val="5D397964"/>
    <w:rsid w:val="5D485594"/>
    <w:rsid w:val="5D5201C0"/>
    <w:rsid w:val="5D5757D7"/>
    <w:rsid w:val="5D5A391C"/>
    <w:rsid w:val="5D5F10C0"/>
    <w:rsid w:val="5D6323CD"/>
    <w:rsid w:val="5D891B7B"/>
    <w:rsid w:val="5DAD38EE"/>
    <w:rsid w:val="5DBE9A2C"/>
    <w:rsid w:val="5DC015CE"/>
    <w:rsid w:val="5E006862"/>
    <w:rsid w:val="5E007CB6"/>
    <w:rsid w:val="5E0207B9"/>
    <w:rsid w:val="5E0F60B1"/>
    <w:rsid w:val="5E1216FE"/>
    <w:rsid w:val="5E1834A1"/>
    <w:rsid w:val="5E2558D5"/>
    <w:rsid w:val="5E261785"/>
    <w:rsid w:val="5E27164D"/>
    <w:rsid w:val="5E323B4E"/>
    <w:rsid w:val="5E3873B6"/>
    <w:rsid w:val="5E4A7017"/>
    <w:rsid w:val="5E552BBA"/>
    <w:rsid w:val="5E611C10"/>
    <w:rsid w:val="5E7A0F3F"/>
    <w:rsid w:val="5E8425FB"/>
    <w:rsid w:val="5E895E64"/>
    <w:rsid w:val="5EC7698C"/>
    <w:rsid w:val="5ECF75EF"/>
    <w:rsid w:val="5EE0251C"/>
    <w:rsid w:val="5EFC7377"/>
    <w:rsid w:val="5F06174D"/>
    <w:rsid w:val="5F36141C"/>
    <w:rsid w:val="5F3A3602"/>
    <w:rsid w:val="5F3F9AF8"/>
    <w:rsid w:val="5F45733B"/>
    <w:rsid w:val="5F6277C6"/>
    <w:rsid w:val="5F6D0B1D"/>
    <w:rsid w:val="5F724B4A"/>
    <w:rsid w:val="5F7F7267"/>
    <w:rsid w:val="5F8D0B82"/>
    <w:rsid w:val="5FBA204D"/>
    <w:rsid w:val="5FC30F01"/>
    <w:rsid w:val="5FCC5339"/>
    <w:rsid w:val="5FE07D05"/>
    <w:rsid w:val="5FE34A5B"/>
    <w:rsid w:val="5FFB4B3F"/>
    <w:rsid w:val="5FFE1E36"/>
    <w:rsid w:val="60232584"/>
    <w:rsid w:val="60343BAD"/>
    <w:rsid w:val="60477D84"/>
    <w:rsid w:val="607330CE"/>
    <w:rsid w:val="60825176"/>
    <w:rsid w:val="609F2AC4"/>
    <w:rsid w:val="60A96349"/>
    <w:rsid w:val="60D55390"/>
    <w:rsid w:val="60FA2EE8"/>
    <w:rsid w:val="610538E1"/>
    <w:rsid w:val="61054A27"/>
    <w:rsid w:val="610A52BC"/>
    <w:rsid w:val="611D2366"/>
    <w:rsid w:val="61251748"/>
    <w:rsid w:val="61421856"/>
    <w:rsid w:val="615227C4"/>
    <w:rsid w:val="61654E3F"/>
    <w:rsid w:val="6176641D"/>
    <w:rsid w:val="6182292A"/>
    <w:rsid w:val="619F7F92"/>
    <w:rsid w:val="61B825BC"/>
    <w:rsid w:val="61D218D0"/>
    <w:rsid w:val="61F94C26"/>
    <w:rsid w:val="62000E56"/>
    <w:rsid w:val="62075FE3"/>
    <w:rsid w:val="6223212B"/>
    <w:rsid w:val="62375D96"/>
    <w:rsid w:val="624F3E49"/>
    <w:rsid w:val="62632286"/>
    <w:rsid w:val="626D784A"/>
    <w:rsid w:val="62885958"/>
    <w:rsid w:val="62F40B65"/>
    <w:rsid w:val="62FA7924"/>
    <w:rsid w:val="62FC2CFE"/>
    <w:rsid w:val="63024505"/>
    <w:rsid w:val="63071A4D"/>
    <w:rsid w:val="63367C3C"/>
    <w:rsid w:val="635600A5"/>
    <w:rsid w:val="635B1DB5"/>
    <w:rsid w:val="63711FED"/>
    <w:rsid w:val="63880DDC"/>
    <w:rsid w:val="638D750D"/>
    <w:rsid w:val="63A23524"/>
    <w:rsid w:val="63AC6CC0"/>
    <w:rsid w:val="64055776"/>
    <w:rsid w:val="64240056"/>
    <w:rsid w:val="643E143A"/>
    <w:rsid w:val="64491666"/>
    <w:rsid w:val="646A616D"/>
    <w:rsid w:val="648B6EEF"/>
    <w:rsid w:val="648F5856"/>
    <w:rsid w:val="649B069F"/>
    <w:rsid w:val="64A82DBC"/>
    <w:rsid w:val="64C158BF"/>
    <w:rsid w:val="64C450E7"/>
    <w:rsid w:val="64CC2606"/>
    <w:rsid w:val="64CE2EAA"/>
    <w:rsid w:val="64DF440C"/>
    <w:rsid w:val="6502071E"/>
    <w:rsid w:val="650E70C3"/>
    <w:rsid w:val="65146E65"/>
    <w:rsid w:val="653C3090"/>
    <w:rsid w:val="65402FF4"/>
    <w:rsid w:val="6558033E"/>
    <w:rsid w:val="65854376"/>
    <w:rsid w:val="658767BE"/>
    <w:rsid w:val="65892531"/>
    <w:rsid w:val="658E1FB1"/>
    <w:rsid w:val="6598698C"/>
    <w:rsid w:val="65A610A9"/>
    <w:rsid w:val="65E87914"/>
    <w:rsid w:val="66100C18"/>
    <w:rsid w:val="66195831"/>
    <w:rsid w:val="661F2C0A"/>
    <w:rsid w:val="662B5A52"/>
    <w:rsid w:val="662E75B1"/>
    <w:rsid w:val="66342B59"/>
    <w:rsid w:val="66342C2E"/>
    <w:rsid w:val="663E784C"/>
    <w:rsid w:val="667A1C2F"/>
    <w:rsid w:val="668B6A45"/>
    <w:rsid w:val="668C4743"/>
    <w:rsid w:val="6692162D"/>
    <w:rsid w:val="66AF3F8D"/>
    <w:rsid w:val="670217A3"/>
    <w:rsid w:val="670D5158"/>
    <w:rsid w:val="6723497B"/>
    <w:rsid w:val="672F3F24"/>
    <w:rsid w:val="673E055F"/>
    <w:rsid w:val="67551CE3"/>
    <w:rsid w:val="676174D7"/>
    <w:rsid w:val="676F11D5"/>
    <w:rsid w:val="677221C7"/>
    <w:rsid w:val="67760F4F"/>
    <w:rsid w:val="67A22552"/>
    <w:rsid w:val="67A61834"/>
    <w:rsid w:val="67B22DCC"/>
    <w:rsid w:val="67BE71AA"/>
    <w:rsid w:val="67D90273"/>
    <w:rsid w:val="67DE5875"/>
    <w:rsid w:val="67E55852"/>
    <w:rsid w:val="67EB1AB4"/>
    <w:rsid w:val="67FA1285"/>
    <w:rsid w:val="681744E0"/>
    <w:rsid w:val="68282249"/>
    <w:rsid w:val="68551F4F"/>
    <w:rsid w:val="68637725"/>
    <w:rsid w:val="687C10C9"/>
    <w:rsid w:val="68840C16"/>
    <w:rsid w:val="68876EFB"/>
    <w:rsid w:val="68884654"/>
    <w:rsid w:val="689F444F"/>
    <w:rsid w:val="68A65864"/>
    <w:rsid w:val="68B41D2F"/>
    <w:rsid w:val="68B96DBB"/>
    <w:rsid w:val="68CA2805"/>
    <w:rsid w:val="68E937A3"/>
    <w:rsid w:val="69272501"/>
    <w:rsid w:val="692E211D"/>
    <w:rsid w:val="693E15D3"/>
    <w:rsid w:val="69627681"/>
    <w:rsid w:val="696F5C56"/>
    <w:rsid w:val="6977531D"/>
    <w:rsid w:val="69782D5D"/>
    <w:rsid w:val="69872FA0"/>
    <w:rsid w:val="69937B96"/>
    <w:rsid w:val="69A71894"/>
    <w:rsid w:val="69CC2BFF"/>
    <w:rsid w:val="69FD55B8"/>
    <w:rsid w:val="6A0B1C62"/>
    <w:rsid w:val="6A114F5F"/>
    <w:rsid w:val="6A2406C8"/>
    <w:rsid w:val="6ADE0BD1"/>
    <w:rsid w:val="6AE306AA"/>
    <w:rsid w:val="6AE6019A"/>
    <w:rsid w:val="6AE96859"/>
    <w:rsid w:val="6B147746"/>
    <w:rsid w:val="6B24787C"/>
    <w:rsid w:val="6B2F1B41"/>
    <w:rsid w:val="6B511AB7"/>
    <w:rsid w:val="6B543355"/>
    <w:rsid w:val="6B573233"/>
    <w:rsid w:val="6B5B6274"/>
    <w:rsid w:val="6B60619E"/>
    <w:rsid w:val="6B621F16"/>
    <w:rsid w:val="6B935D53"/>
    <w:rsid w:val="6BA0659B"/>
    <w:rsid w:val="6BB64010"/>
    <w:rsid w:val="6BD36970"/>
    <w:rsid w:val="6C196F71"/>
    <w:rsid w:val="6C226FCB"/>
    <w:rsid w:val="6C264CF2"/>
    <w:rsid w:val="6C31226F"/>
    <w:rsid w:val="6C515AE7"/>
    <w:rsid w:val="6C552F0B"/>
    <w:rsid w:val="6C5A0E3F"/>
    <w:rsid w:val="6C8C67B7"/>
    <w:rsid w:val="6C922387"/>
    <w:rsid w:val="6C9D744C"/>
    <w:rsid w:val="6CD30260"/>
    <w:rsid w:val="6D167928"/>
    <w:rsid w:val="6D1C7EA3"/>
    <w:rsid w:val="6D26299B"/>
    <w:rsid w:val="6D3671B7"/>
    <w:rsid w:val="6D4772EC"/>
    <w:rsid w:val="6D54763D"/>
    <w:rsid w:val="6D8E4F15"/>
    <w:rsid w:val="6D8F68C7"/>
    <w:rsid w:val="6D9078AF"/>
    <w:rsid w:val="6DAA3FEF"/>
    <w:rsid w:val="6DC0172B"/>
    <w:rsid w:val="6DCB690C"/>
    <w:rsid w:val="6DCF13B9"/>
    <w:rsid w:val="6DD41A5B"/>
    <w:rsid w:val="6DD864C0"/>
    <w:rsid w:val="6DDEB12A"/>
    <w:rsid w:val="6DEF55B7"/>
    <w:rsid w:val="6DF43C2E"/>
    <w:rsid w:val="6DF51CA3"/>
    <w:rsid w:val="6E636CC3"/>
    <w:rsid w:val="6E8335BD"/>
    <w:rsid w:val="6E8E12EF"/>
    <w:rsid w:val="6E971ED7"/>
    <w:rsid w:val="6E972936"/>
    <w:rsid w:val="6E9C573F"/>
    <w:rsid w:val="6EBC7B8F"/>
    <w:rsid w:val="6ED446C5"/>
    <w:rsid w:val="6ED8604B"/>
    <w:rsid w:val="6F0357BE"/>
    <w:rsid w:val="6F0F4163"/>
    <w:rsid w:val="6F1277AF"/>
    <w:rsid w:val="6F2A7D94"/>
    <w:rsid w:val="6F2B6AC3"/>
    <w:rsid w:val="6F345978"/>
    <w:rsid w:val="6F6049BF"/>
    <w:rsid w:val="6F8331F1"/>
    <w:rsid w:val="6FAD572A"/>
    <w:rsid w:val="6FAE1A09"/>
    <w:rsid w:val="6FD75BF8"/>
    <w:rsid w:val="6FDE3B35"/>
    <w:rsid w:val="700235A1"/>
    <w:rsid w:val="703E6382"/>
    <w:rsid w:val="707723D0"/>
    <w:rsid w:val="708E730A"/>
    <w:rsid w:val="70B90036"/>
    <w:rsid w:val="70F5661B"/>
    <w:rsid w:val="7113780F"/>
    <w:rsid w:val="71360107"/>
    <w:rsid w:val="713B688E"/>
    <w:rsid w:val="7157594D"/>
    <w:rsid w:val="718A7AD1"/>
    <w:rsid w:val="71970440"/>
    <w:rsid w:val="71BC7EA6"/>
    <w:rsid w:val="71D43752"/>
    <w:rsid w:val="71F1796A"/>
    <w:rsid w:val="71F413EE"/>
    <w:rsid w:val="72121874"/>
    <w:rsid w:val="72154626"/>
    <w:rsid w:val="72262B5D"/>
    <w:rsid w:val="72283FF7"/>
    <w:rsid w:val="722E7212"/>
    <w:rsid w:val="723A0474"/>
    <w:rsid w:val="725923E4"/>
    <w:rsid w:val="72864BF7"/>
    <w:rsid w:val="729023FC"/>
    <w:rsid w:val="729D3834"/>
    <w:rsid w:val="7315786E"/>
    <w:rsid w:val="738D4520"/>
    <w:rsid w:val="73A03062"/>
    <w:rsid w:val="73A86934"/>
    <w:rsid w:val="73C0646E"/>
    <w:rsid w:val="73C3551C"/>
    <w:rsid w:val="73D2575F"/>
    <w:rsid w:val="73FD7A39"/>
    <w:rsid w:val="742222F5"/>
    <w:rsid w:val="74324450"/>
    <w:rsid w:val="74476126"/>
    <w:rsid w:val="746F1200"/>
    <w:rsid w:val="74706664"/>
    <w:rsid w:val="747F3682"/>
    <w:rsid w:val="748A7DE8"/>
    <w:rsid w:val="749C4185"/>
    <w:rsid w:val="74C432FA"/>
    <w:rsid w:val="74D66820"/>
    <w:rsid w:val="74E67714"/>
    <w:rsid w:val="750330C7"/>
    <w:rsid w:val="75067759"/>
    <w:rsid w:val="75183646"/>
    <w:rsid w:val="752E6DCD"/>
    <w:rsid w:val="7551380D"/>
    <w:rsid w:val="75600BE5"/>
    <w:rsid w:val="7564475C"/>
    <w:rsid w:val="75786155"/>
    <w:rsid w:val="7583797F"/>
    <w:rsid w:val="758B206A"/>
    <w:rsid w:val="758D7B90"/>
    <w:rsid w:val="75BDC257"/>
    <w:rsid w:val="75D20F1D"/>
    <w:rsid w:val="75DA2C18"/>
    <w:rsid w:val="75F54412"/>
    <w:rsid w:val="76157B85"/>
    <w:rsid w:val="761D08E0"/>
    <w:rsid w:val="762D1373"/>
    <w:rsid w:val="765D347C"/>
    <w:rsid w:val="76826699"/>
    <w:rsid w:val="76876CD5"/>
    <w:rsid w:val="76C87133"/>
    <w:rsid w:val="76CD08D5"/>
    <w:rsid w:val="76D35A76"/>
    <w:rsid w:val="76DB4B92"/>
    <w:rsid w:val="76EA1012"/>
    <w:rsid w:val="77052AA4"/>
    <w:rsid w:val="77136511"/>
    <w:rsid w:val="77340A39"/>
    <w:rsid w:val="77351FD0"/>
    <w:rsid w:val="773D3837"/>
    <w:rsid w:val="77472422"/>
    <w:rsid w:val="77672662"/>
    <w:rsid w:val="776B2153"/>
    <w:rsid w:val="777F31F2"/>
    <w:rsid w:val="77BD2282"/>
    <w:rsid w:val="77D01FB6"/>
    <w:rsid w:val="77D1700D"/>
    <w:rsid w:val="77D71596"/>
    <w:rsid w:val="77EC04CC"/>
    <w:rsid w:val="77F008AA"/>
    <w:rsid w:val="78297ED0"/>
    <w:rsid w:val="78775729"/>
    <w:rsid w:val="78A42DB0"/>
    <w:rsid w:val="78A656AB"/>
    <w:rsid w:val="78A84CE1"/>
    <w:rsid w:val="78B2245C"/>
    <w:rsid w:val="78BE2756"/>
    <w:rsid w:val="78D14237"/>
    <w:rsid w:val="78E172CC"/>
    <w:rsid w:val="78EA1D1F"/>
    <w:rsid w:val="78EC2E1F"/>
    <w:rsid w:val="7904172F"/>
    <w:rsid w:val="790F7E27"/>
    <w:rsid w:val="79295E21"/>
    <w:rsid w:val="792A231A"/>
    <w:rsid w:val="79316829"/>
    <w:rsid w:val="796E1A86"/>
    <w:rsid w:val="797572B9"/>
    <w:rsid w:val="797E66A9"/>
    <w:rsid w:val="798518A4"/>
    <w:rsid w:val="79A97383"/>
    <w:rsid w:val="79C124FE"/>
    <w:rsid w:val="79D61039"/>
    <w:rsid w:val="79DD09BA"/>
    <w:rsid w:val="79E27E8B"/>
    <w:rsid w:val="79F850CE"/>
    <w:rsid w:val="79FD443C"/>
    <w:rsid w:val="7A1D1975"/>
    <w:rsid w:val="7A3E5150"/>
    <w:rsid w:val="7A4670D6"/>
    <w:rsid w:val="7A4822D7"/>
    <w:rsid w:val="7A534B63"/>
    <w:rsid w:val="7A552C46"/>
    <w:rsid w:val="7A615382"/>
    <w:rsid w:val="7A643E8C"/>
    <w:rsid w:val="7A67303B"/>
    <w:rsid w:val="7A6D0AFC"/>
    <w:rsid w:val="7A8D0632"/>
    <w:rsid w:val="7A951295"/>
    <w:rsid w:val="7AAB1D04"/>
    <w:rsid w:val="7ABA4368"/>
    <w:rsid w:val="7ABD0F17"/>
    <w:rsid w:val="7AD05746"/>
    <w:rsid w:val="7AE53FCA"/>
    <w:rsid w:val="7B152B01"/>
    <w:rsid w:val="7B18439F"/>
    <w:rsid w:val="7B257FFD"/>
    <w:rsid w:val="7B2E5971"/>
    <w:rsid w:val="7B310FBD"/>
    <w:rsid w:val="7B315461"/>
    <w:rsid w:val="7B343476"/>
    <w:rsid w:val="7B5A2978"/>
    <w:rsid w:val="7B5A7E4C"/>
    <w:rsid w:val="7B667AF9"/>
    <w:rsid w:val="7B7468F8"/>
    <w:rsid w:val="7B7535A0"/>
    <w:rsid w:val="7B8657AD"/>
    <w:rsid w:val="7BBC11CF"/>
    <w:rsid w:val="7BE129E3"/>
    <w:rsid w:val="7BEE0103"/>
    <w:rsid w:val="7BF2699E"/>
    <w:rsid w:val="7C0A0FE4"/>
    <w:rsid w:val="7C18217D"/>
    <w:rsid w:val="7C246D74"/>
    <w:rsid w:val="7C254906"/>
    <w:rsid w:val="7C590818"/>
    <w:rsid w:val="7C7C10F6"/>
    <w:rsid w:val="7C853BEA"/>
    <w:rsid w:val="7C881368"/>
    <w:rsid w:val="7C8D4919"/>
    <w:rsid w:val="7CE27788"/>
    <w:rsid w:val="7D0C32F1"/>
    <w:rsid w:val="7D0F408D"/>
    <w:rsid w:val="7D1A65A6"/>
    <w:rsid w:val="7D342FE7"/>
    <w:rsid w:val="7D382AD7"/>
    <w:rsid w:val="7D491C6C"/>
    <w:rsid w:val="7D5429C0"/>
    <w:rsid w:val="7D6E6D43"/>
    <w:rsid w:val="7D891584"/>
    <w:rsid w:val="7D983576"/>
    <w:rsid w:val="7DB57A34"/>
    <w:rsid w:val="7DC07E42"/>
    <w:rsid w:val="7DD86F60"/>
    <w:rsid w:val="7DDB7408"/>
    <w:rsid w:val="7DE60973"/>
    <w:rsid w:val="7DEF0916"/>
    <w:rsid w:val="7E1E5218"/>
    <w:rsid w:val="7E355268"/>
    <w:rsid w:val="7E8B30DA"/>
    <w:rsid w:val="7E9A4E1F"/>
    <w:rsid w:val="7EA7723A"/>
    <w:rsid w:val="7EAB72D9"/>
    <w:rsid w:val="7EC81C39"/>
    <w:rsid w:val="7ECF1219"/>
    <w:rsid w:val="7EF42A2E"/>
    <w:rsid w:val="7EF56FBB"/>
    <w:rsid w:val="7F0768EB"/>
    <w:rsid w:val="7F143BEC"/>
    <w:rsid w:val="7F3D3B02"/>
    <w:rsid w:val="7F477001"/>
    <w:rsid w:val="7F517E80"/>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2">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2"/>
    <w:link w:val="311"/>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6"/>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3"/>
    <w:qFormat/>
    <w:uiPriority w:val="0"/>
    <w:pPr>
      <w:spacing w:after="120" w:line="480" w:lineRule="auto"/>
    </w:pPr>
  </w:style>
  <w:style w:type="paragraph" w:styleId="56">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7"/>
    <w:qFormat/>
    <w:uiPriority w:val="0"/>
    <w:rPr>
      <w:b/>
      <w:bCs/>
    </w:rPr>
  </w:style>
  <w:style w:type="paragraph" w:styleId="60">
    <w:name w:val="Body Text First Indent"/>
    <w:basedOn w:val="23"/>
    <w:next w:val="50"/>
    <w:link w:val="322"/>
    <w:qFormat/>
    <w:uiPriority w:val="0"/>
    <w:pPr>
      <w:ind w:firstLine="420"/>
    </w:pPr>
    <w:rPr>
      <w:rFonts w:hAnsi="Calibri" w:cs="Times New Roman"/>
      <w:snapToGrid/>
      <w:szCs w:val="20"/>
    </w:rPr>
  </w:style>
  <w:style w:type="paragraph" w:styleId="61">
    <w:name w:val="Body Text First Indent 2"/>
    <w:basedOn w:val="24"/>
    <w:next w:val="60"/>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Style1"/>
    <w:basedOn w:val="1"/>
    <w:autoRedefine/>
    <w:qFormat/>
    <w:uiPriority w:val="0"/>
    <w:pPr>
      <w:widowControl/>
      <w:tabs>
        <w:tab w:val="left" w:pos="-720"/>
      </w:tabs>
      <w:spacing w:after="120"/>
    </w:pPr>
    <w:rPr>
      <w:rFonts w:ascii="Times New Roman" w:hAnsi="Times New Roman" w:eastAsia="宋体" w:cs="Times New Roman"/>
      <w:spacing w:val="-3"/>
      <w:sz w:val="24"/>
      <w:szCs w:val="20"/>
      <w:lang w:val="en-AU" w:eastAsia="en-US"/>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59"/>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basedOn w:val="69"/>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6"/>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basedOn w:val="69"/>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2"/>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basedOn w:val="69"/>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basedOn w:val="69"/>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8"/>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6"/>
    <w:qFormat/>
    <w:uiPriority w:val="0"/>
    <w:rPr>
      <w:rFonts w:ascii="黑体" w:hAnsi="Courier New" w:eastAsia="黑体"/>
    </w:rPr>
  </w:style>
  <w:style w:type="character" w:customStyle="1" w:styleId="303">
    <w:name w:val="正文文本 2 Char1"/>
    <w:link w:val="55"/>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49"/>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0"/>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basedOn w:val="69"/>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0"/>
    <w:rPr>
      <w:kern w:val="2"/>
      <w:sz w:val="21"/>
      <w:szCs w:val="24"/>
    </w:rPr>
  </w:style>
  <w:style w:type="character" w:customStyle="1" w:styleId="346">
    <w:name w:val="签名 Char"/>
    <w:link w:val="41"/>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basedOn w:val="69"/>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2"/>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0"/>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2"/>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5"/>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69"/>
    <w:qFormat/>
    <w:uiPriority w:val="0"/>
    <w:rPr>
      <w:color w:val="000000"/>
      <w:shd w:val="clear" w:color="auto" w:fill="EFD200"/>
    </w:rPr>
  </w:style>
  <w:style w:type="character" w:customStyle="1" w:styleId="963">
    <w:name w:val="font71"/>
    <w:basedOn w:val="69"/>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NormalCharacter"/>
    <w:autoRedefine/>
    <w:qFormat/>
    <w:uiPriority w:val="0"/>
  </w:style>
  <w:style w:type="character" w:customStyle="1" w:styleId="967">
    <w:name w:val="font141"/>
    <w:basedOn w:val="69"/>
    <w:qFormat/>
    <w:uiPriority w:val="0"/>
    <w:rPr>
      <w:rFonts w:hint="default" w:ascii="Times New Roman" w:hAnsi="Times New Roman" w:cs="Times New Roman"/>
      <w:color w:val="000000"/>
      <w:sz w:val="22"/>
      <w:szCs w:val="22"/>
      <w:u w:val="none"/>
    </w:rPr>
  </w:style>
  <w:style w:type="character" w:customStyle="1" w:styleId="968">
    <w:name w:val="font101"/>
    <w:basedOn w:val="69"/>
    <w:qFormat/>
    <w:uiPriority w:val="0"/>
    <w:rPr>
      <w:rFonts w:hint="eastAsia" w:ascii="宋体" w:hAnsi="宋体" w:eastAsia="宋体" w:cs="宋体"/>
      <w:color w:val="000000"/>
      <w:sz w:val="20"/>
      <w:szCs w:val="20"/>
      <w:u w:val="none"/>
    </w:rPr>
  </w:style>
  <w:style w:type="character" w:customStyle="1" w:styleId="969">
    <w:name w:val="font161"/>
    <w:basedOn w:val="69"/>
    <w:qFormat/>
    <w:uiPriority w:val="0"/>
    <w:rPr>
      <w:rFonts w:ascii="Calibri" w:hAnsi="Calibri" w:cs="Calibri"/>
      <w:color w:val="000000"/>
      <w:sz w:val="20"/>
      <w:szCs w:val="20"/>
      <w:u w:val="none"/>
    </w:rPr>
  </w:style>
  <w:style w:type="character" w:customStyle="1" w:styleId="970">
    <w:name w:val="font131"/>
    <w:basedOn w:val="69"/>
    <w:qFormat/>
    <w:uiPriority w:val="0"/>
    <w:rPr>
      <w:rFonts w:hint="eastAsia" w:ascii="宋体" w:hAnsi="宋体" w:eastAsia="宋体" w:cs="宋体"/>
      <w:color w:val="000000"/>
      <w:sz w:val="20"/>
      <w:szCs w:val="20"/>
      <w:u w:val="single"/>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1" Type="http://schemas.openxmlformats.org/officeDocument/2006/relationships/fontTable" Target="fontTable.xml"/><Relationship Id="rId220" Type="http://schemas.openxmlformats.org/officeDocument/2006/relationships/numbering" Target="numbering.xml"/><Relationship Id="rId22" Type="http://schemas.openxmlformats.org/officeDocument/2006/relationships/header" Target="header10.xml"/><Relationship Id="rId219" Type="http://schemas.openxmlformats.org/officeDocument/2006/relationships/customXml" Target="../customXml/item1.xml"/><Relationship Id="rId218" Type="http://schemas.openxmlformats.org/officeDocument/2006/relationships/image" Target="media/image191.png"/><Relationship Id="rId217" Type="http://schemas.openxmlformats.org/officeDocument/2006/relationships/image" Target="media/image190.png"/><Relationship Id="rId216" Type="http://schemas.openxmlformats.org/officeDocument/2006/relationships/image" Target="media/image189.png"/><Relationship Id="rId215" Type="http://schemas.openxmlformats.org/officeDocument/2006/relationships/image" Target="media/image188.png"/><Relationship Id="rId214" Type="http://schemas.openxmlformats.org/officeDocument/2006/relationships/image" Target="media/image187.png"/><Relationship Id="rId213" Type="http://schemas.openxmlformats.org/officeDocument/2006/relationships/image" Target="media/image186.png"/><Relationship Id="rId212" Type="http://schemas.openxmlformats.org/officeDocument/2006/relationships/image" Target="media/image185.png"/><Relationship Id="rId211" Type="http://schemas.openxmlformats.org/officeDocument/2006/relationships/image" Target="media/image184.png"/><Relationship Id="rId210" Type="http://schemas.openxmlformats.org/officeDocument/2006/relationships/image" Target="media/image183.png"/><Relationship Id="rId21" Type="http://schemas.openxmlformats.org/officeDocument/2006/relationships/footer" Target="footer10.xml"/><Relationship Id="rId209" Type="http://schemas.openxmlformats.org/officeDocument/2006/relationships/image" Target="media/image182.png"/><Relationship Id="rId208" Type="http://schemas.openxmlformats.org/officeDocument/2006/relationships/image" Target="media/image181.png"/><Relationship Id="rId207" Type="http://schemas.openxmlformats.org/officeDocument/2006/relationships/image" Target="media/image180.png"/><Relationship Id="rId206" Type="http://schemas.openxmlformats.org/officeDocument/2006/relationships/image" Target="media/image179.png"/><Relationship Id="rId205" Type="http://schemas.openxmlformats.org/officeDocument/2006/relationships/image" Target="media/image178.png"/><Relationship Id="rId204" Type="http://schemas.openxmlformats.org/officeDocument/2006/relationships/image" Target="media/image177.png"/><Relationship Id="rId203" Type="http://schemas.openxmlformats.org/officeDocument/2006/relationships/image" Target="media/image176.png"/><Relationship Id="rId202" Type="http://schemas.openxmlformats.org/officeDocument/2006/relationships/image" Target="media/image175.png"/><Relationship Id="rId201" Type="http://schemas.openxmlformats.org/officeDocument/2006/relationships/image" Target="media/image174.png"/><Relationship Id="rId200" Type="http://schemas.openxmlformats.org/officeDocument/2006/relationships/image" Target="media/image173.pn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72.png"/><Relationship Id="rId198" Type="http://schemas.openxmlformats.org/officeDocument/2006/relationships/image" Target="media/image171.png"/><Relationship Id="rId197" Type="http://schemas.openxmlformats.org/officeDocument/2006/relationships/image" Target="media/image170.png"/><Relationship Id="rId196" Type="http://schemas.openxmlformats.org/officeDocument/2006/relationships/image" Target="media/image169.png"/><Relationship Id="rId195" Type="http://schemas.openxmlformats.org/officeDocument/2006/relationships/image" Target="media/image168.png"/><Relationship Id="rId194" Type="http://schemas.openxmlformats.org/officeDocument/2006/relationships/image" Target="media/image167.png"/><Relationship Id="rId193" Type="http://schemas.openxmlformats.org/officeDocument/2006/relationships/image" Target="media/image166.png"/><Relationship Id="rId192" Type="http://schemas.openxmlformats.org/officeDocument/2006/relationships/image" Target="media/image165.png"/><Relationship Id="rId191" Type="http://schemas.openxmlformats.org/officeDocument/2006/relationships/image" Target="media/image164.png"/><Relationship Id="rId190" Type="http://schemas.openxmlformats.org/officeDocument/2006/relationships/image" Target="media/image163.png"/><Relationship Id="rId19" Type="http://schemas.openxmlformats.org/officeDocument/2006/relationships/header" Target="header9.xml"/><Relationship Id="rId189" Type="http://schemas.openxmlformats.org/officeDocument/2006/relationships/image" Target="media/image162.png"/><Relationship Id="rId188" Type="http://schemas.openxmlformats.org/officeDocument/2006/relationships/image" Target="media/image161.png"/><Relationship Id="rId187" Type="http://schemas.openxmlformats.org/officeDocument/2006/relationships/image" Target="media/image160.png"/><Relationship Id="rId186" Type="http://schemas.openxmlformats.org/officeDocument/2006/relationships/image" Target="media/image159.png"/><Relationship Id="rId185" Type="http://schemas.openxmlformats.org/officeDocument/2006/relationships/image" Target="media/image158.png"/><Relationship Id="rId184" Type="http://schemas.openxmlformats.org/officeDocument/2006/relationships/image" Target="media/image157.png"/><Relationship Id="rId183" Type="http://schemas.openxmlformats.org/officeDocument/2006/relationships/image" Target="media/image156.png"/><Relationship Id="rId182" Type="http://schemas.openxmlformats.org/officeDocument/2006/relationships/image" Target="media/image155.png"/><Relationship Id="rId181" Type="http://schemas.openxmlformats.org/officeDocument/2006/relationships/image" Target="media/image154.png"/><Relationship Id="rId180" Type="http://schemas.openxmlformats.org/officeDocument/2006/relationships/image" Target="media/image153.png"/><Relationship Id="rId18" Type="http://schemas.openxmlformats.org/officeDocument/2006/relationships/header" Target="header8.xml"/><Relationship Id="rId179" Type="http://schemas.openxmlformats.org/officeDocument/2006/relationships/image" Target="media/image152.png"/><Relationship Id="rId178" Type="http://schemas.openxmlformats.org/officeDocument/2006/relationships/image" Target="media/image151.png"/><Relationship Id="rId177" Type="http://schemas.openxmlformats.org/officeDocument/2006/relationships/image" Target="media/image150.png"/><Relationship Id="rId176" Type="http://schemas.openxmlformats.org/officeDocument/2006/relationships/image" Target="media/image149.png"/><Relationship Id="rId175" Type="http://schemas.openxmlformats.org/officeDocument/2006/relationships/image" Target="media/image148.png"/><Relationship Id="rId174" Type="http://schemas.openxmlformats.org/officeDocument/2006/relationships/image" Target="media/image147.png"/><Relationship Id="rId173" Type="http://schemas.openxmlformats.org/officeDocument/2006/relationships/image" Target="media/image146.png"/><Relationship Id="rId172" Type="http://schemas.openxmlformats.org/officeDocument/2006/relationships/image" Target="media/image145.png"/><Relationship Id="rId171" Type="http://schemas.openxmlformats.org/officeDocument/2006/relationships/image" Target="media/image144.png"/><Relationship Id="rId170" Type="http://schemas.openxmlformats.org/officeDocument/2006/relationships/image" Target="media/image143.png"/><Relationship Id="rId17" Type="http://schemas.openxmlformats.org/officeDocument/2006/relationships/footer" Target="footer8.xml"/><Relationship Id="rId169" Type="http://schemas.openxmlformats.org/officeDocument/2006/relationships/image" Target="media/image142.png"/><Relationship Id="rId168" Type="http://schemas.openxmlformats.org/officeDocument/2006/relationships/image" Target="media/image141.png"/><Relationship Id="rId167" Type="http://schemas.openxmlformats.org/officeDocument/2006/relationships/image" Target="media/image140.png"/><Relationship Id="rId166" Type="http://schemas.openxmlformats.org/officeDocument/2006/relationships/image" Target="media/image139.png"/><Relationship Id="rId165" Type="http://schemas.openxmlformats.org/officeDocument/2006/relationships/image" Target="media/image138.png"/><Relationship Id="rId164" Type="http://schemas.openxmlformats.org/officeDocument/2006/relationships/image" Target="media/image137.png"/><Relationship Id="rId163" Type="http://schemas.openxmlformats.org/officeDocument/2006/relationships/image" Target="media/image136.png"/><Relationship Id="rId162" Type="http://schemas.openxmlformats.org/officeDocument/2006/relationships/image" Target="media/image135.png"/><Relationship Id="rId161" Type="http://schemas.openxmlformats.org/officeDocument/2006/relationships/image" Target="media/image134.png"/><Relationship Id="rId160" Type="http://schemas.openxmlformats.org/officeDocument/2006/relationships/image" Target="media/image133.png"/><Relationship Id="rId16" Type="http://schemas.openxmlformats.org/officeDocument/2006/relationships/footer" Target="footer7.xml"/><Relationship Id="rId159" Type="http://schemas.openxmlformats.org/officeDocument/2006/relationships/image" Target="media/image132.png"/><Relationship Id="rId158" Type="http://schemas.openxmlformats.org/officeDocument/2006/relationships/image" Target="media/image131.png"/><Relationship Id="rId157" Type="http://schemas.openxmlformats.org/officeDocument/2006/relationships/image" Target="media/image130.png"/><Relationship Id="rId156" Type="http://schemas.openxmlformats.org/officeDocument/2006/relationships/image" Target="media/image129.png"/><Relationship Id="rId155" Type="http://schemas.openxmlformats.org/officeDocument/2006/relationships/image" Target="media/image128.png"/><Relationship Id="rId154" Type="http://schemas.openxmlformats.org/officeDocument/2006/relationships/image" Target="media/image127.png"/><Relationship Id="rId153" Type="http://schemas.openxmlformats.org/officeDocument/2006/relationships/image" Target="media/image126.png"/><Relationship Id="rId152" Type="http://schemas.openxmlformats.org/officeDocument/2006/relationships/image" Target="media/image125.png"/><Relationship Id="rId151" Type="http://schemas.openxmlformats.org/officeDocument/2006/relationships/image" Target="media/image124.png"/><Relationship Id="rId150" Type="http://schemas.openxmlformats.org/officeDocument/2006/relationships/image" Target="media/image123.png"/><Relationship Id="rId15" Type="http://schemas.openxmlformats.org/officeDocument/2006/relationships/header" Target="header7.xml"/><Relationship Id="rId149" Type="http://schemas.openxmlformats.org/officeDocument/2006/relationships/image" Target="media/image122.png"/><Relationship Id="rId148" Type="http://schemas.openxmlformats.org/officeDocument/2006/relationships/image" Target="media/image121.png"/><Relationship Id="rId147" Type="http://schemas.openxmlformats.org/officeDocument/2006/relationships/image" Target="media/image120.png"/><Relationship Id="rId146" Type="http://schemas.openxmlformats.org/officeDocument/2006/relationships/image" Target="media/image119.png"/><Relationship Id="rId145" Type="http://schemas.openxmlformats.org/officeDocument/2006/relationships/image" Target="media/image118.png"/><Relationship Id="rId144" Type="http://schemas.openxmlformats.org/officeDocument/2006/relationships/image" Target="media/image117.png"/><Relationship Id="rId143" Type="http://schemas.openxmlformats.org/officeDocument/2006/relationships/image" Target="media/image116.png"/><Relationship Id="rId142" Type="http://schemas.openxmlformats.org/officeDocument/2006/relationships/image" Target="media/image115.png"/><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header" Target="header6.xml"/><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image" Target="media/image109.png"/><Relationship Id="rId135" Type="http://schemas.openxmlformats.org/officeDocument/2006/relationships/image" Target="media/image108.png"/><Relationship Id="rId134" Type="http://schemas.openxmlformats.org/officeDocument/2006/relationships/image" Target="media/image107.png"/><Relationship Id="rId133" Type="http://schemas.openxmlformats.org/officeDocument/2006/relationships/image" Target="media/image106.png"/><Relationship Id="rId132" Type="http://schemas.openxmlformats.org/officeDocument/2006/relationships/image" Target="media/image105.png"/><Relationship Id="rId131" Type="http://schemas.openxmlformats.org/officeDocument/2006/relationships/image" Target="media/image104.png"/><Relationship Id="rId130" Type="http://schemas.openxmlformats.org/officeDocument/2006/relationships/image" Target="media/image103.png"/><Relationship Id="rId13" Type="http://schemas.openxmlformats.org/officeDocument/2006/relationships/footer" Target="footer6.xml"/><Relationship Id="rId129" Type="http://schemas.openxmlformats.org/officeDocument/2006/relationships/image" Target="media/image102.png"/><Relationship Id="rId128" Type="http://schemas.openxmlformats.org/officeDocument/2006/relationships/image" Target="media/image101.png"/><Relationship Id="rId127" Type="http://schemas.openxmlformats.org/officeDocument/2006/relationships/image" Target="media/image100.png"/><Relationship Id="rId126" Type="http://schemas.openxmlformats.org/officeDocument/2006/relationships/image" Target="media/image99.png"/><Relationship Id="rId125" Type="http://schemas.openxmlformats.org/officeDocument/2006/relationships/image" Target="media/image98.png"/><Relationship Id="rId124" Type="http://schemas.openxmlformats.org/officeDocument/2006/relationships/image" Target="media/image97.png"/><Relationship Id="rId123" Type="http://schemas.openxmlformats.org/officeDocument/2006/relationships/image" Target="media/image96.pn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png"/><Relationship Id="rId118" Type="http://schemas.openxmlformats.org/officeDocument/2006/relationships/image" Target="media/image91.pn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png"/><Relationship Id="rId112" Type="http://schemas.openxmlformats.org/officeDocument/2006/relationships/image" Target="media/image85.png"/><Relationship Id="rId111" Type="http://schemas.openxmlformats.org/officeDocument/2006/relationships/image" Target="media/image84.pn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png"/><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126</Pages>
  <Words>5709</Words>
  <Characters>6269</Characters>
  <Lines>279</Lines>
  <Paragraphs>78</Paragraphs>
  <TotalTime>2</TotalTime>
  <ScaleCrop>false</ScaleCrop>
  <LinksUpToDate>false</LinksUpToDate>
  <CharactersWithSpaces>6619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JA004</dc:creator>
  <cp:lastModifiedBy>方建成</cp:lastModifiedBy>
  <cp:lastPrinted>2025-07-04T01:54:00Z</cp:lastPrinted>
  <dcterms:modified xsi:type="dcterms:W3CDTF">2025-07-08T07:12:04Z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6B8F47AF8AEE40C1BB30B660DDE29D91_13</vt:lpwstr>
  </property>
  <property fmtid="{D5CDD505-2E9C-101B-9397-08002B2CF9AE}" pid="5" name="KSOTemplateDocerSaveRecord">
    <vt:lpwstr>eyJoZGlkIjoiYzA0NmU1ZDA4M2RiZTFmM2E0NjBjYTQzODgxNjk1MWUiLCJ1c2VySWQiOiI2NzY2NTIwOTEifQ==</vt:lpwstr>
  </property>
</Properties>
</file>