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仿宋" w:hAnsi="仿宋" w:eastAsia="仿宋" w:cs="仿宋"/>
          <w:b/>
          <w:bCs/>
          <w:sz w:val="44"/>
          <w:szCs w:val="44"/>
        </w:rPr>
      </w:pPr>
      <w:bookmarkStart w:id="0" w:name="第二部分"/>
      <w:bookmarkStart w:id="1" w:name="_Toc91899870"/>
      <w:bookmarkStart w:id="2" w:name="_Toc91899871"/>
      <w:r>
        <w:rPr>
          <w:rFonts w:hint="eastAsia" w:ascii="仿宋" w:hAnsi="仿宋" w:eastAsia="仿宋" w:cs="仿宋"/>
          <w:b/>
          <w:bCs/>
          <w:sz w:val="44"/>
          <w:szCs w:val="44"/>
        </w:rPr>
        <w:t>淳安县妇幼保健院彩色多普勒超声诊断仪与全自动细菌鉴定及药敏分析仪、免散瞳眼底相机</w:t>
      </w:r>
    </w:p>
    <w:p>
      <w:pPr>
        <w:adjustRightInd/>
        <w:spacing w:line="360" w:lineRule="auto"/>
        <w:jc w:val="center"/>
        <w:rPr>
          <w:rFonts w:ascii="仿宋" w:hAnsi="仿宋" w:eastAsia="仿宋" w:cs="仿宋"/>
          <w:b/>
          <w:bCs/>
          <w:sz w:val="44"/>
          <w:szCs w:val="44"/>
        </w:rPr>
      </w:pPr>
      <w:r>
        <w:rPr>
          <w:rFonts w:hint="eastAsia" w:ascii="仿宋" w:hAnsi="仿宋" w:eastAsia="仿宋" w:cs="仿宋"/>
          <w:b/>
          <w:bCs/>
          <w:sz w:val="44"/>
          <w:szCs w:val="44"/>
        </w:rPr>
        <w:t>采购项目</w:t>
      </w:r>
    </w:p>
    <w:p>
      <w:pPr>
        <w:adjustRightInd/>
        <w:spacing w:line="360" w:lineRule="auto"/>
        <w:jc w:val="center"/>
        <w:rPr>
          <w:rFonts w:ascii="仿宋" w:hAnsi="仿宋" w:eastAsia="仿宋" w:cs="仿宋"/>
          <w:b/>
          <w:bCs/>
          <w:sz w:val="44"/>
          <w:szCs w:val="44"/>
        </w:rPr>
      </w:pPr>
      <w:r>
        <w:rPr>
          <w:rFonts w:hint="eastAsia" w:ascii="仿宋" w:hAnsi="仿宋" w:eastAsia="仿宋" w:cs="仿宋"/>
          <w:b/>
          <w:bCs/>
          <w:sz w:val="44"/>
          <w:szCs w:val="44"/>
        </w:rPr>
        <w:t>（电子招投标）</w:t>
      </w:r>
    </w:p>
    <w:p>
      <w:pPr>
        <w:snapToGrid w:val="0"/>
        <w:spacing w:line="360" w:lineRule="auto"/>
        <w:jc w:val="center"/>
        <w:rPr>
          <w:rFonts w:ascii="仿宋" w:hAnsi="仿宋" w:eastAsia="仿宋" w:cs="仿宋"/>
          <w:sz w:val="28"/>
          <w:szCs w:val="20"/>
        </w:rPr>
      </w:pPr>
      <w:r>
        <w:rPr>
          <w:rFonts w:hint="eastAsia" w:ascii="仿宋" w:hAnsi="仿宋" w:eastAsia="仿宋" w:cs="仿宋"/>
          <w:sz w:val="30"/>
          <w:szCs w:val="30"/>
        </w:rPr>
        <w:t>编号:ZJCGZF[2023]026号</w:t>
      </w:r>
    </w:p>
    <w:p>
      <w:pPr>
        <w:spacing w:line="1360" w:lineRule="exact"/>
        <w:jc w:val="center"/>
        <w:rPr>
          <w:rFonts w:ascii="仿宋" w:hAnsi="仿宋" w:eastAsia="仿宋" w:cs="仿宋"/>
          <w:b/>
          <w:sz w:val="84"/>
          <w:szCs w:val="84"/>
        </w:rPr>
      </w:pPr>
      <w:r>
        <w:rPr>
          <w:rFonts w:hint="eastAsia" w:ascii="仿宋" w:hAnsi="仿宋" w:eastAsia="仿宋" w:cs="仿宋"/>
          <w:b/>
          <w:sz w:val="84"/>
          <w:szCs w:val="84"/>
        </w:rPr>
        <w:t>招</w:t>
      </w:r>
    </w:p>
    <w:p>
      <w:pPr>
        <w:spacing w:line="1360" w:lineRule="exact"/>
        <w:jc w:val="center"/>
        <w:rPr>
          <w:rFonts w:ascii="仿宋" w:hAnsi="仿宋" w:eastAsia="仿宋" w:cs="仿宋"/>
          <w:b/>
          <w:sz w:val="84"/>
          <w:szCs w:val="84"/>
        </w:rPr>
      </w:pPr>
      <w:r>
        <w:rPr>
          <w:rFonts w:hint="eastAsia" w:ascii="仿宋" w:hAnsi="仿宋" w:eastAsia="仿宋" w:cs="仿宋"/>
          <w:b/>
          <w:sz w:val="84"/>
          <w:szCs w:val="84"/>
        </w:rPr>
        <w:t>标</w:t>
      </w:r>
    </w:p>
    <w:p>
      <w:pPr>
        <w:spacing w:line="1360" w:lineRule="exact"/>
        <w:jc w:val="center"/>
        <w:rPr>
          <w:rFonts w:ascii="仿宋" w:hAnsi="仿宋" w:eastAsia="仿宋" w:cs="仿宋"/>
          <w:b/>
          <w:sz w:val="84"/>
          <w:szCs w:val="84"/>
        </w:rPr>
      </w:pPr>
      <w:r>
        <w:rPr>
          <w:rFonts w:hint="eastAsia" w:ascii="仿宋" w:hAnsi="仿宋" w:eastAsia="仿宋" w:cs="仿宋"/>
          <w:b/>
          <w:sz w:val="84"/>
          <w:szCs w:val="84"/>
        </w:rPr>
        <w:t>文</w:t>
      </w:r>
    </w:p>
    <w:p>
      <w:pPr>
        <w:spacing w:line="1360" w:lineRule="exact"/>
        <w:jc w:val="center"/>
        <w:rPr>
          <w:rFonts w:ascii="仿宋" w:hAnsi="仿宋" w:eastAsia="仿宋" w:cs="仿宋"/>
          <w:b/>
          <w:sz w:val="84"/>
          <w:szCs w:val="84"/>
        </w:rPr>
      </w:pPr>
      <w:r>
        <w:rPr>
          <w:rFonts w:hint="eastAsia" w:ascii="仿宋" w:hAnsi="仿宋" w:eastAsia="仿宋" w:cs="仿宋"/>
          <w:b/>
          <w:sz w:val="84"/>
          <w:szCs w:val="84"/>
        </w:rPr>
        <w:t>件</w:t>
      </w:r>
    </w:p>
    <w:p>
      <w:pPr>
        <w:tabs>
          <w:tab w:val="left" w:pos="1890"/>
        </w:tabs>
        <w:snapToGrid w:val="0"/>
        <w:spacing w:line="360" w:lineRule="auto"/>
        <w:jc w:val="center"/>
        <w:rPr>
          <w:rFonts w:ascii="仿宋" w:hAnsi="仿宋" w:eastAsia="仿宋" w:cs="仿宋"/>
          <w:sz w:val="32"/>
          <w:szCs w:val="32"/>
        </w:rPr>
      </w:pPr>
      <w:r>
        <w:rPr>
          <w:rFonts w:hint="eastAsia" w:ascii="仿宋" w:hAnsi="仿宋" w:eastAsia="仿宋" w:cs="仿宋"/>
          <w:sz w:val="32"/>
          <w:szCs w:val="32"/>
        </w:rPr>
        <w:t>采购单位：淳安县妇幼保健院</w:t>
      </w:r>
    </w:p>
    <w:p>
      <w:pPr>
        <w:tabs>
          <w:tab w:val="left" w:pos="1268"/>
        </w:tabs>
        <w:snapToGrid w:val="0"/>
        <w:spacing w:line="360" w:lineRule="auto"/>
        <w:jc w:val="center"/>
        <w:rPr>
          <w:rFonts w:ascii="仿宋" w:hAnsi="仿宋" w:eastAsia="仿宋" w:cs="仿宋"/>
          <w:sz w:val="32"/>
          <w:szCs w:val="32"/>
        </w:rPr>
      </w:pPr>
      <w:r>
        <w:rPr>
          <w:rFonts w:hint="eastAsia" w:ascii="仿宋" w:hAnsi="仿宋" w:eastAsia="仿宋" w:cs="仿宋"/>
          <w:sz w:val="32"/>
          <w:szCs w:val="32"/>
        </w:rPr>
        <w:t>代理机构：浙江辰光项目管理有限公司</w:t>
      </w:r>
    </w:p>
    <w:tbl>
      <w:tblPr>
        <w:tblStyle w:val="62"/>
        <w:tblW w:w="8938" w:type="dxa"/>
        <w:tblInd w:w="-221" w:type="dxa"/>
        <w:tblLayout w:type="fixed"/>
        <w:tblCellMar>
          <w:top w:w="0" w:type="dxa"/>
          <w:left w:w="108" w:type="dxa"/>
          <w:bottom w:w="0" w:type="dxa"/>
          <w:right w:w="108" w:type="dxa"/>
        </w:tblCellMar>
      </w:tblPr>
      <w:tblGrid>
        <w:gridCol w:w="4469"/>
        <w:gridCol w:w="4469"/>
      </w:tblGrid>
      <w:tr>
        <w:tblPrEx>
          <w:tblCellMar>
            <w:top w:w="0" w:type="dxa"/>
            <w:left w:w="108" w:type="dxa"/>
            <w:bottom w:w="0" w:type="dxa"/>
            <w:right w:w="108" w:type="dxa"/>
          </w:tblCellMar>
        </w:tblPrEx>
        <w:trPr>
          <w:trHeight w:val="2929" w:hRule="atLeast"/>
        </w:trPr>
        <w:tc>
          <w:tcPr>
            <w:tcW w:w="4469" w:type="dxa"/>
            <w:tcBorders>
              <w:top w:val="single" w:color="000000" w:sz="4" w:space="0"/>
              <w:left w:val="single" w:color="000000" w:sz="4" w:space="0"/>
              <w:bottom w:val="single" w:color="000000" w:sz="4" w:space="0"/>
              <w:right w:val="single" w:color="000000" w:sz="4" w:space="0"/>
            </w:tcBorders>
            <w:vAlign w:val="center"/>
          </w:tcPr>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采购单位确认（公章）：</w:t>
            </w:r>
          </w:p>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该采购文件已经我单位审核确认。</w:t>
            </w:r>
          </w:p>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经办人（签名）：</w:t>
            </w:r>
          </w:p>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分管领导（签名）：</w:t>
            </w:r>
          </w:p>
          <w:p>
            <w:pPr>
              <w:tabs>
                <w:tab w:val="left" w:pos="1890"/>
              </w:tabs>
              <w:snapToGrid w:val="0"/>
              <w:spacing w:line="360" w:lineRule="auto"/>
              <w:rPr>
                <w:rFonts w:ascii="仿宋" w:hAnsi="仿宋" w:eastAsia="仿宋" w:cs="仿宋"/>
              </w:rPr>
            </w:pPr>
            <w:r>
              <w:rPr>
                <w:rFonts w:hint="eastAsia" w:ascii="仿宋" w:hAnsi="仿宋" w:eastAsia="仿宋" w:cs="仿宋"/>
                <w:sz w:val="32"/>
                <w:szCs w:val="32"/>
              </w:rPr>
              <w:t>日期：2023年7月</w:t>
            </w:r>
          </w:p>
        </w:tc>
        <w:tc>
          <w:tcPr>
            <w:tcW w:w="4469" w:type="dxa"/>
            <w:tcBorders>
              <w:top w:val="single" w:color="000000" w:sz="4" w:space="0"/>
              <w:left w:val="single" w:color="000000" w:sz="4" w:space="0"/>
              <w:bottom w:val="single" w:color="000000" w:sz="4" w:space="0"/>
              <w:right w:val="single" w:color="000000" w:sz="4" w:space="0"/>
            </w:tcBorders>
            <w:vAlign w:val="center"/>
          </w:tcPr>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代理机构审批（章）：</w:t>
            </w:r>
          </w:p>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同意发布。</w:t>
            </w:r>
          </w:p>
          <w:p>
            <w:pPr>
              <w:tabs>
                <w:tab w:val="left" w:pos="1890"/>
              </w:tabs>
              <w:snapToGrid w:val="0"/>
              <w:spacing w:line="360" w:lineRule="auto"/>
              <w:rPr>
                <w:rFonts w:ascii="仿宋" w:hAnsi="仿宋" w:eastAsia="仿宋" w:cs="仿宋"/>
                <w:sz w:val="32"/>
                <w:szCs w:val="32"/>
              </w:rPr>
            </w:pPr>
          </w:p>
          <w:p>
            <w:pPr>
              <w:tabs>
                <w:tab w:val="left" w:pos="1890"/>
              </w:tabs>
              <w:snapToGrid w:val="0"/>
              <w:spacing w:line="360" w:lineRule="auto"/>
              <w:rPr>
                <w:rFonts w:ascii="仿宋" w:hAnsi="仿宋" w:eastAsia="仿宋" w:cs="仿宋"/>
                <w:sz w:val="32"/>
                <w:szCs w:val="32"/>
              </w:rPr>
            </w:pPr>
          </w:p>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经办人（签名）：</w:t>
            </w:r>
          </w:p>
          <w:p>
            <w:pPr>
              <w:tabs>
                <w:tab w:val="left" w:pos="1890"/>
              </w:tabs>
              <w:snapToGrid w:val="0"/>
              <w:spacing w:line="360" w:lineRule="auto"/>
              <w:rPr>
                <w:rFonts w:ascii="仿宋" w:hAnsi="仿宋" w:eastAsia="仿宋" w:cs="仿宋"/>
              </w:rPr>
            </w:pPr>
            <w:r>
              <w:rPr>
                <w:rFonts w:hint="eastAsia" w:ascii="仿宋" w:hAnsi="仿宋" w:eastAsia="仿宋" w:cs="仿宋"/>
                <w:sz w:val="32"/>
                <w:szCs w:val="32"/>
              </w:rPr>
              <w:t>日期：2023年7月</w:t>
            </w:r>
          </w:p>
        </w:tc>
      </w:tr>
    </w:tbl>
    <w:p>
      <w:pPr>
        <w:rPr>
          <w:rFonts w:ascii="仿宋" w:hAnsi="仿宋" w:eastAsia="仿宋"/>
        </w:rPr>
      </w:pPr>
    </w:p>
    <w:p>
      <w:pPr>
        <w:spacing w:line="360" w:lineRule="auto"/>
        <w:jc w:val="center"/>
        <w:rPr>
          <w:rFonts w:ascii="仿宋" w:hAnsi="仿宋" w:eastAsia="仿宋" w:cs="宋体"/>
          <w:b/>
          <w:sz w:val="48"/>
          <w:szCs w:val="48"/>
        </w:rPr>
      </w:pPr>
      <w:r>
        <w:rPr>
          <w:rFonts w:hint="eastAsia" w:ascii="仿宋" w:hAnsi="仿宋" w:eastAsia="仿宋" w:cs="宋体"/>
          <w:b/>
          <w:sz w:val="48"/>
          <w:szCs w:val="48"/>
        </w:rPr>
        <w:t>目  录</w:t>
      </w:r>
    </w:p>
    <w:p>
      <w:pPr>
        <w:spacing w:line="360" w:lineRule="auto"/>
        <w:rPr>
          <w:rFonts w:ascii="仿宋" w:hAnsi="仿宋" w:eastAsia="仿宋" w:cs="宋体"/>
          <w:sz w:val="32"/>
          <w:szCs w:val="32"/>
        </w:rPr>
      </w:pPr>
    </w:p>
    <w:p>
      <w:pPr>
        <w:spacing w:line="360" w:lineRule="auto"/>
        <w:rPr>
          <w:rFonts w:ascii="仿宋" w:hAnsi="仿宋" w:eastAsia="仿宋" w:cs="宋体"/>
          <w:sz w:val="32"/>
          <w:szCs w:val="32"/>
        </w:rPr>
      </w:pP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第一部分      招标公告</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第二部分      投标人须知</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第三部分      采购需求</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第四部分      评标办法</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第五部分      拟签订的合同文本</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第六部分      应提交的有关格式范例</w:t>
      </w:r>
    </w:p>
    <w:p>
      <w:pPr>
        <w:spacing w:line="360" w:lineRule="auto"/>
        <w:ind w:firstLine="549" w:firstLineChars="229"/>
        <w:rPr>
          <w:rFonts w:ascii="仿宋" w:hAnsi="仿宋" w:eastAsia="仿宋" w:cs="宋体"/>
          <w:sz w:val="24"/>
        </w:rPr>
      </w:pPr>
      <w:bookmarkStart w:id="3" w:name="_Hlt91233176"/>
      <w:bookmarkEnd w:id="3"/>
      <w:bookmarkStart w:id="4" w:name="_Toc91899869"/>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rPr>
          <w:rFonts w:ascii="仿宋" w:hAnsi="仿宋" w:eastAsia="仿宋" w:cs="宋体"/>
          <w:sz w:val="24"/>
        </w:rPr>
      </w:pPr>
    </w:p>
    <w:p>
      <w:pPr>
        <w:adjustRightInd/>
        <w:spacing w:line="360" w:lineRule="auto"/>
        <w:jc w:val="center"/>
        <w:outlineLvl w:val="0"/>
        <w:rPr>
          <w:rFonts w:ascii="仿宋" w:hAnsi="仿宋" w:eastAsia="仿宋" w:cs="宋体"/>
          <w:b/>
          <w:sz w:val="36"/>
          <w:szCs w:val="20"/>
        </w:rPr>
      </w:pPr>
      <w:bookmarkStart w:id="5" w:name="第一部分"/>
      <w:r>
        <w:rPr>
          <w:rFonts w:hint="eastAsia" w:ascii="仿宋" w:hAnsi="仿宋" w:eastAsia="仿宋" w:cs="宋体"/>
          <w:b/>
          <w:sz w:val="36"/>
          <w:szCs w:val="36"/>
        </w:rPr>
        <w:br w:type="page"/>
      </w:r>
      <w:bookmarkEnd w:id="4"/>
      <w:bookmarkEnd w:id="5"/>
      <w:bookmarkStart w:id="6" w:name="_Hlt74649545"/>
      <w:bookmarkEnd w:id="6"/>
      <w:bookmarkStart w:id="7" w:name="_Hlt74729822"/>
      <w:bookmarkEnd w:id="7"/>
      <w:bookmarkStart w:id="8" w:name="_Hlt74728647"/>
      <w:bookmarkEnd w:id="8"/>
      <w:bookmarkStart w:id="9" w:name="_Hlt74707423"/>
      <w:bookmarkEnd w:id="9"/>
      <w:r>
        <w:rPr>
          <w:rFonts w:hint="eastAsia" w:ascii="仿宋" w:hAnsi="仿宋" w:eastAsia="仿宋"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rPr>
      </w:pPr>
      <w:r>
        <w:rPr>
          <w:rFonts w:hint="eastAsia" w:ascii="仿宋" w:hAnsi="仿宋" w:eastAsia="仿宋"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u w:val="single"/>
        </w:rPr>
      </w:pPr>
      <w:r>
        <w:rPr>
          <w:rFonts w:hint="eastAsia" w:ascii="仿宋" w:hAnsi="仿宋" w:eastAsia="仿宋" w:cs="宋体"/>
          <w:sz w:val="24"/>
          <w:u w:val="single"/>
        </w:rPr>
        <w:t>淳安县妇幼保健院彩色多普勒超声诊断仪与全自动细菌鉴定及药敏分析仪、免散瞳眼底相机招标项目</w:t>
      </w:r>
      <w:r>
        <w:rPr>
          <w:rFonts w:hint="eastAsia" w:ascii="仿宋" w:hAnsi="仿宋" w:eastAsia="仿宋" w:cs="宋体"/>
          <w:sz w:val="24"/>
        </w:rPr>
        <w:t>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仿宋" w:hAnsi="仿宋" w:eastAsia="仿宋" w:cs="宋体"/>
          <w:snapToGrid/>
          <w:color w:val="auto"/>
          <w:kern w:val="2"/>
          <w:sz w:val="24"/>
          <w:szCs w:val="24"/>
        </w:rPr>
        <w:t>https://www.zcygov.cn/）获取（下载）招标文件，并于</w:t>
      </w:r>
      <w:r>
        <w:rPr>
          <w:rFonts w:hint="eastAsia" w:ascii="仿宋" w:hAnsi="仿宋" w:eastAsia="仿宋" w:cs="宋体"/>
          <w:sz w:val="24"/>
          <w:u w:val="single"/>
        </w:rPr>
        <w:t>2023年07月26日09点30分00秒</w:t>
      </w:r>
      <w:r>
        <w:rPr>
          <w:rFonts w:hint="eastAsia" w:ascii="仿宋" w:hAnsi="仿宋" w:eastAsia="仿宋" w:cs="宋体"/>
          <w:sz w:val="24"/>
          <w:u w:val="single"/>
        </w:rPr>
        <w:fldChar w:fldCharType="end"/>
      </w:r>
      <w:r>
        <w:rPr>
          <w:rFonts w:hint="eastAsia" w:ascii="仿宋" w:hAnsi="仿宋" w:eastAsia="仿宋" w:cs="宋体"/>
          <w:bCs/>
          <w:sz w:val="24"/>
        </w:rPr>
        <w:t>（北京时间）前</w:t>
      </w:r>
      <w:r>
        <w:rPr>
          <w:rFonts w:hint="eastAsia" w:ascii="仿宋" w:hAnsi="仿宋" w:eastAsia="仿宋" w:cs="宋体"/>
          <w:sz w:val="24"/>
        </w:rPr>
        <w:t>递交（上传）投标文件。</w:t>
      </w:r>
    </w:p>
    <w:p>
      <w:pPr>
        <w:spacing w:line="360" w:lineRule="auto"/>
        <w:rPr>
          <w:rFonts w:ascii="仿宋" w:hAnsi="仿宋" w:eastAsia="仿宋" w:cs="宋体"/>
          <w:b/>
          <w:sz w:val="24"/>
        </w:rPr>
      </w:pPr>
      <w:r>
        <w:rPr>
          <w:rFonts w:hint="eastAsia" w:ascii="仿宋" w:hAnsi="仿宋" w:eastAsia="仿宋" w:cs="宋体"/>
          <w:b/>
          <w:sz w:val="24"/>
        </w:rPr>
        <w:t xml:space="preserve">一、项目基本情况                                            </w:t>
      </w:r>
    </w:p>
    <w:p>
      <w:pPr>
        <w:spacing w:line="360" w:lineRule="auto"/>
        <w:ind w:firstLine="118" w:firstLineChars="49"/>
        <w:rPr>
          <w:rFonts w:ascii="仿宋" w:hAnsi="仿宋" w:eastAsia="仿宋" w:cs="仿宋"/>
          <w:sz w:val="30"/>
          <w:szCs w:val="30"/>
        </w:rPr>
      </w:pPr>
      <w:r>
        <w:rPr>
          <w:rFonts w:hint="eastAsia" w:ascii="仿宋" w:hAnsi="仿宋" w:eastAsia="仿宋" w:cs="宋体"/>
          <w:b/>
          <w:sz w:val="24"/>
        </w:rPr>
        <w:t>项目编号：ZJCGZF[2023]026号</w:t>
      </w:r>
    </w:p>
    <w:p>
      <w:pPr>
        <w:spacing w:line="360" w:lineRule="auto"/>
        <w:ind w:firstLine="118" w:firstLineChars="49"/>
        <w:rPr>
          <w:rFonts w:ascii="仿宋" w:hAnsi="仿宋" w:eastAsia="仿宋" w:cs="宋体"/>
          <w:sz w:val="24"/>
        </w:rPr>
      </w:pPr>
      <w:r>
        <w:rPr>
          <w:rFonts w:hint="eastAsia" w:ascii="仿宋" w:hAnsi="仿宋" w:eastAsia="仿宋" w:cs="宋体"/>
          <w:b/>
          <w:sz w:val="24"/>
        </w:rPr>
        <w:t>项目名称：</w:t>
      </w:r>
      <w:r>
        <w:rPr>
          <w:rFonts w:hint="eastAsia" w:ascii="仿宋" w:hAnsi="仿宋" w:eastAsia="仿宋" w:cs="宋体"/>
          <w:sz w:val="24"/>
          <w:u w:val="single"/>
        </w:rPr>
        <w:t>淳安县妇幼保健院彩色多普勒超声诊断仪与全自动细菌鉴定及药敏分析仪、免散瞳眼底相机招标项目</w:t>
      </w:r>
    </w:p>
    <w:p>
      <w:pPr>
        <w:spacing w:line="360" w:lineRule="auto"/>
        <w:rPr>
          <w:rFonts w:ascii="仿宋" w:hAnsi="仿宋" w:eastAsia="仿宋" w:cs="宋体"/>
          <w:sz w:val="24"/>
        </w:rPr>
      </w:pPr>
      <w:r>
        <w:rPr>
          <w:rFonts w:hint="eastAsia" w:ascii="仿宋" w:hAnsi="仿宋" w:eastAsia="仿宋" w:cs="宋体"/>
          <w:b/>
          <w:sz w:val="24"/>
        </w:rPr>
        <w:t>预算金额（元）：2200000元</w:t>
      </w:r>
    </w:p>
    <w:p>
      <w:pPr>
        <w:spacing w:line="360" w:lineRule="auto"/>
        <w:ind w:firstLine="480"/>
        <w:rPr>
          <w:rFonts w:ascii="仿宋" w:hAnsi="仿宋" w:eastAsia="仿宋" w:cs="宋体"/>
          <w:sz w:val="24"/>
        </w:rPr>
      </w:pPr>
      <w:r>
        <w:rPr>
          <w:rFonts w:hint="eastAsia" w:ascii="仿宋" w:hAnsi="仿宋" w:eastAsia="仿宋" w:cs="宋体"/>
          <w:b/>
          <w:sz w:val="24"/>
        </w:rPr>
        <w:t>最高限价（元）：2200000元</w:t>
      </w:r>
    </w:p>
    <w:p>
      <w:pPr>
        <w:pStyle w:val="5"/>
        <w:spacing w:line="360" w:lineRule="auto"/>
        <w:ind w:firstLine="480"/>
        <w:rPr>
          <w:rFonts w:ascii="仿宋" w:hAnsi="仿宋" w:eastAsia="仿宋" w:cs="宋体"/>
          <w:color w:val="auto"/>
          <w:sz w:val="24"/>
          <w:u w:val="single"/>
        </w:rPr>
      </w:pPr>
      <w:r>
        <w:rPr>
          <w:rFonts w:hint="eastAsia" w:ascii="仿宋" w:hAnsi="仿宋" w:eastAsia="仿宋" w:cs="宋体"/>
          <w:b/>
          <w:color w:val="auto"/>
          <w:sz w:val="24"/>
        </w:rPr>
        <w:t>采购需求：</w:t>
      </w:r>
      <w:r>
        <w:rPr>
          <w:rFonts w:hint="eastAsia" w:ascii="仿宋" w:hAnsi="仿宋" w:eastAsia="仿宋" w:cs="宋体"/>
          <w:color w:val="auto"/>
          <w:sz w:val="24"/>
          <w:szCs w:val="24"/>
          <w:u w:val="single"/>
        </w:rPr>
        <w:t>淳安县妇幼保健院彩色多普勒超声诊断仪与全自动细菌鉴定及药敏分析仪、免散瞳眼底相机</w:t>
      </w:r>
      <w:r>
        <w:rPr>
          <w:rFonts w:hint="eastAsia" w:ascii="仿宋" w:hAnsi="仿宋" w:eastAsia="仿宋" w:cs="宋体"/>
          <w:color w:val="auto"/>
          <w:sz w:val="24"/>
          <w:u w:val="single"/>
        </w:rPr>
        <w:t>各一台。</w:t>
      </w:r>
    </w:p>
    <w:p>
      <w:pPr>
        <w:pStyle w:val="5"/>
        <w:spacing w:line="360" w:lineRule="auto"/>
        <w:ind w:firstLine="480"/>
        <w:rPr>
          <w:rFonts w:ascii="仿宋" w:hAnsi="仿宋" w:eastAsia="仿宋" w:cs="宋体"/>
          <w:bCs/>
          <w:snapToGrid/>
          <w:color w:val="auto"/>
          <w:kern w:val="2"/>
          <w:sz w:val="24"/>
          <w:szCs w:val="24"/>
        </w:rPr>
      </w:pPr>
      <w:r>
        <w:rPr>
          <w:rFonts w:hint="eastAsia" w:ascii="仿宋" w:hAnsi="仿宋" w:eastAsia="仿宋"/>
          <w:snapToGrid/>
          <w:color w:val="auto"/>
          <w:kern w:val="2"/>
          <w:sz w:val="24"/>
          <w:szCs w:val="24"/>
        </w:rPr>
        <w:t>具体以招标文件第三部分采购需求为准，供应商可点击本公告下方“浏览采购文件”查看采购需求。</w:t>
      </w:r>
    </w:p>
    <w:p>
      <w:pPr>
        <w:pStyle w:val="128"/>
        <w:ind w:firstLine="482"/>
        <w:outlineLvl w:val="2"/>
        <w:rPr>
          <w:rFonts w:ascii="仿宋" w:hAnsi="仿宋" w:eastAsia="仿宋" w:cs="宋体"/>
        </w:rPr>
      </w:pPr>
      <w:r>
        <w:rPr>
          <w:rFonts w:hint="eastAsia" w:ascii="仿宋" w:hAnsi="仿宋" w:eastAsia="仿宋" w:cs="宋体"/>
          <w:b/>
        </w:rPr>
        <w:t>合同履约期限：</w:t>
      </w:r>
      <w:r>
        <w:rPr>
          <w:rFonts w:hint="eastAsia" w:ascii="仿宋" w:hAnsi="仿宋" w:eastAsia="仿宋" w:cs="宋体"/>
        </w:rPr>
        <w:t>中标公告发出之日起2个月内交货。</w:t>
      </w:r>
    </w:p>
    <w:p>
      <w:pPr>
        <w:pStyle w:val="5"/>
        <w:spacing w:line="360" w:lineRule="auto"/>
        <w:ind w:firstLine="480"/>
        <w:rPr>
          <w:rFonts w:ascii="仿宋" w:hAnsi="仿宋" w:eastAsia="仿宋" w:cs="宋体"/>
          <w:b/>
          <w:color w:val="auto"/>
        </w:rPr>
      </w:pPr>
      <w:r>
        <w:rPr>
          <w:rFonts w:hint="eastAsia" w:ascii="仿宋" w:hAnsi="仿宋" w:eastAsia="仿宋" w:cs="宋体"/>
          <w:b/>
          <w:color w:val="auto"/>
          <w:sz w:val="24"/>
        </w:rPr>
        <w:t>本项目接受联合体投标：</w:t>
      </w:r>
      <w:sdt>
        <w:sdtPr>
          <w:rPr>
            <w:rFonts w:ascii="仿宋" w:hAnsi="仿宋" w:eastAsia="仿宋" w:cs="宋体"/>
            <w:color w:val="auto"/>
            <w:kern w:val="0"/>
            <w:sz w:val="24"/>
          </w:rPr>
          <w:id w:val="1"/>
        </w:sdtPr>
        <w:sdtEndPr>
          <w:rPr>
            <w:rFonts w:ascii="仿宋" w:hAnsi="仿宋" w:eastAsia="仿宋" w:cs="宋体"/>
            <w:color w:val="auto"/>
            <w:kern w:val="0"/>
            <w:sz w:val="24"/>
          </w:rPr>
        </w:sdtEndPr>
        <w:sdtContent>
          <w:sdt>
            <w:sdtPr>
              <w:rPr>
                <w:rFonts w:ascii="仿宋" w:hAnsi="仿宋" w:eastAsia="仿宋" w:cs="宋体"/>
                <w:color w:val="auto"/>
                <w:kern w:val="0"/>
                <w:sz w:val="24"/>
              </w:rPr>
              <w:id w:val="199946829"/>
            </w:sdtPr>
            <w:sdtEndPr>
              <w:rPr>
                <w:rFonts w:ascii="仿宋" w:hAnsi="仿宋" w:eastAsia="仿宋" w:cs="宋体"/>
                <w:color w:val="auto"/>
                <w:kern w:val="0"/>
                <w:sz w:val="24"/>
              </w:rPr>
            </w:sdtEndPr>
            <w:sdtContent>
              <w:r>
                <w:rPr>
                  <w:rFonts w:ascii="仿宋" w:hAnsi="仿宋" w:eastAsia="仿宋" w:cs="宋体"/>
                  <w:color w:val="auto"/>
                  <w:kern w:val="0"/>
                  <w:sz w:val="24"/>
                </w:rPr>
                <w:sym w:font="Wingdings" w:char="F0FE"/>
              </w:r>
            </w:sdtContent>
          </w:sdt>
        </w:sdtContent>
      </w:sdt>
      <w:r>
        <w:rPr>
          <w:rFonts w:hint="eastAsia" w:ascii="仿宋" w:hAnsi="仿宋" w:eastAsia="仿宋" w:cs="宋体"/>
          <w:b/>
          <w:color w:val="auto"/>
          <w:sz w:val="24"/>
        </w:rPr>
        <w:t>是；</w:t>
      </w:r>
      <w:sdt>
        <w:sdtPr>
          <w:rPr>
            <w:rFonts w:ascii="仿宋" w:hAnsi="仿宋" w:eastAsia="仿宋" w:cs="宋体"/>
            <w:color w:val="auto"/>
            <w:kern w:val="0"/>
            <w:sz w:val="24"/>
          </w:rPr>
          <w:id w:val="3"/>
        </w:sdtPr>
        <w:sdtEndPr>
          <w:rPr>
            <w:rFonts w:ascii="仿宋" w:hAnsi="仿宋" w:eastAsia="仿宋" w:cs="宋体"/>
            <w:color w:val="auto"/>
            <w:kern w:val="0"/>
            <w:sz w:val="24"/>
          </w:rPr>
        </w:sdtEndPr>
        <w:sdtContent>
          <w:sdt>
            <w:sdtPr>
              <w:rPr>
                <w:rFonts w:ascii="仿宋" w:hAnsi="仿宋" w:eastAsia="仿宋" w:cs="宋体"/>
                <w:color w:val="auto"/>
                <w:kern w:val="0"/>
                <w:sz w:val="24"/>
              </w:rPr>
              <w:id w:val="199946830"/>
            </w:sdtPr>
            <w:sdtEndPr>
              <w:rPr>
                <w:rFonts w:ascii="仿宋" w:hAnsi="仿宋" w:eastAsia="仿宋" w:cs="宋体"/>
                <w:color w:val="auto"/>
                <w:kern w:val="0"/>
                <w:sz w:val="24"/>
              </w:rPr>
            </w:sdtEndPr>
            <w:sdtContent>
              <w:r>
                <w:rPr>
                  <w:rFonts w:ascii="仿宋" w:hAnsi="Segoe UI Symbol" w:eastAsia="仿宋" w:cs="Segoe UI Symbol"/>
                  <w:color w:val="auto"/>
                  <w:kern w:val="0"/>
                  <w:sz w:val="24"/>
                </w:rPr>
                <w:t>☐</w:t>
              </w:r>
            </w:sdtContent>
          </w:sdt>
        </w:sdtContent>
      </w:sdt>
      <w:r>
        <w:rPr>
          <w:rFonts w:hint="eastAsia" w:ascii="仿宋" w:hAnsi="仿宋" w:eastAsia="仿宋" w:cs="宋体"/>
          <w:b/>
          <w:color w:val="auto"/>
          <w:sz w:val="24"/>
        </w:rPr>
        <w:t>否</w:t>
      </w:r>
      <w:r>
        <w:rPr>
          <w:rFonts w:hint="eastAsia" w:ascii="仿宋" w:hAnsi="仿宋" w:eastAsia="仿宋" w:cs="宋体"/>
          <w:color w:val="auto"/>
          <w:kern w:val="0"/>
          <w:sz w:val="24"/>
        </w:rPr>
        <w:t>。</w:t>
      </w:r>
    </w:p>
    <w:p>
      <w:pPr>
        <w:spacing w:line="360" w:lineRule="auto"/>
        <w:rPr>
          <w:rFonts w:ascii="仿宋" w:hAnsi="仿宋" w:eastAsia="仿宋" w:cs="宋体"/>
          <w:b/>
          <w:sz w:val="24"/>
        </w:rPr>
      </w:pPr>
      <w:r>
        <w:rPr>
          <w:rFonts w:hint="eastAsia" w:ascii="仿宋" w:hAnsi="仿宋" w:eastAsia="仿宋" w:cs="宋体"/>
          <w:b/>
          <w:sz w:val="24"/>
        </w:rPr>
        <w:t>二、申请人的资格要求：</w:t>
      </w:r>
    </w:p>
    <w:p>
      <w:pPr>
        <w:spacing w:line="360" w:lineRule="auto"/>
        <w:ind w:firstLine="480"/>
        <w:rPr>
          <w:rFonts w:ascii="仿宋" w:hAnsi="仿宋" w:eastAsia="仿宋" w:cs="宋体"/>
          <w:snapToGrid w:val="0"/>
          <w:kern w:val="28"/>
          <w:sz w:val="24"/>
          <w:szCs w:val="20"/>
        </w:rPr>
      </w:pPr>
      <w:r>
        <w:rPr>
          <w:rFonts w:hint="eastAsia" w:ascii="仿宋" w:hAnsi="仿宋" w:eastAsia="仿宋"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宋体"/>
          <w:snapToGrid w:val="0"/>
          <w:kern w:val="28"/>
          <w:sz w:val="24"/>
          <w:szCs w:val="20"/>
        </w:rPr>
      </w:pPr>
      <w:r>
        <w:rPr>
          <w:rFonts w:ascii="仿宋" w:hAnsi="仿宋" w:eastAsia="仿宋" w:cs="宋体"/>
          <w:snapToGrid w:val="0"/>
          <w:kern w:val="28"/>
          <w:sz w:val="24"/>
          <w:szCs w:val="20"/>
        </w:rPr>
        <w:t>2</w:t>
      </w:r>
      <w:r>
        <w:rPr>
          <w:rFonts w:hint="eastAsia" w:ascii="仿宋" w:hAnsi="仿宋" w:eastAsia="仿宋"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仿宋" w:hAnsi="仿宋" w:eastAsia="仿宋" w:cs="宋体"/>
          <w:snapToGrid w:val="0"/>
          <w:kern w:val="28"/>
          <w:sz w:val="24"/>
          <w:szCs w:val="20"/>
        </w:rPr>
      </w:pPr>
      <w:r>
        <w:rPr>
          <w:rFonts w:ascii="仿宋" w:hAnsi="仿宋" w:eastAsia="仿宋" w:cs="宋体"/>
          <w:snapToGrid w:val="0"/>
          <w:kern w:val="28"/>
          <w:sz w:val="24"/>
          <w:szCs w:val="20"/>
        </w:rPr>
        <w:t>3</w:t>
      </w:r>
      <w:r>
        <w:rPr>
          <w:rFonts w:hint="eastAsia" w:ascii="仿宋" w:hAnsi="仿宋" w:eastAsia="仿宋" w:cs="宋体"/>
          <w:snapToGrid w:val="0"/>
          <w:kern w:val="28"/>
          <w:sz w:val="24"/>
          <w:szCs w:val="20"/>
        </w:rPr>
        <w:t>.落实政府采购政策需满足的资格要求：</w:t>
      </w:r>
    </w:p>
    <w:p>
      <w:pPr>
        <w:spacing w:line="360" w:lineRule="auto"/>
        <w:ind w:firstLine="480" w:firstLineChars="200"/>
        <w:rPr>
          <w:rFonts w:ascii="仿宋" w:hAnsi="仿宋" w:eastAsia="仿宋" w:cs="宋体"/>
          <w:sz w:val="24"/>
        </w:rPr>
      </w:pPr>
      <w:sdt>
        <w:sdtPr>
          <w:rPr>
            <w:rFonts w:hint="eastAsia" w:ascii="仿宋" w:hAnsi="仿宋" w:eastAsia="仿宋" w:cs="宋体"/>
            <w:kern w:val="0"/>
            <w:sz w:val="24"/>
          </w:rPr>
          <w:id w:val="1928616923"/>
        </w:sdtPr>
        <w:sdtEndPr>
          <w:rPr>
            <w:rFonts w:hint="eastAsia" w:ascii="仿宋" w:hAnsi="仿宋" w:eastAsia="仿宋" w:cs="宋体"/>
            <w:kern w:val="0"/>
            <w:sz w:val="24"/>
          </w:rPr>
        </w:sdtEndPr>
        <w:sdtContent>
          <w:sdt>
            <w:sdtPr>
              <w:rPr>
                <w:rFonts w:hint="eastAsia" w:ascii="仿宋" w:hAnsi="仿宋" w:eastAsia="仿宋" w:cs="宋体"/>
                <w:kern w:val="0"/>
                <w:sz w:val="24"/>
              </w:rPr>
              <w:id w:val="260200067"/>
            </w:sdtPr>
            <w:sdtEndPr>
              <w:rPr>
                <w:rFonts w:hint="eastAsia" w:ascii="仿宋" w:hAnsi="仿宋" w:eastAsia="仿宋" w:cs="宋体"/>
                <w:kern w:val="0"/>
                <w:sz w:val="24"/>
              </w:rPr>
            </w:sdtEndPr>
            <w:sdtContent>
              <w:r>
                <w:rPr>
                  <w:rFonts w:ascii="仿宋" w:hAnsi="仿宋" w:eastAsia="仿宋" w:cs="宋体"/>
                  <w:kern w:val="0"/>
                  <w:sz w:val="24"/>
                </w:rPr>
                <w:sym w:font="Wingdings" w:char="F0FE"/>
              </w:r>
            </w:sdtContent>
          </w:sdt>
        </w:sdtContent>
      </w:sdt>
      <w:r>
        <w:rPr>
          <w:rFonts w:hint="eastAsia" w:ascii="仿宋" w:hAnsi="仿宋" w:eastAsia="仿宋" w:cs="宋体"/>
          <w:sz w:val="24"/>
        </w:rPr>
        <w:t>无</w:t>
      </w:r>
      <w:r>
        <w:rPr>
          <w:rFonts w:hint="eastAsia" w:ascii="仿宋" w:hAnsi="仿宋" w:eastAsia="仿宋" w:cs="宋体"/>
          <w:snapToGrid w:val="0"/>
          <w:kern w:val="28"/>
          <w:sz w:val="24"/>
          <w:szCs w:val="20"/>
        </w:rPr>
        <w:t>（注：不得限制大中型企业与小微企业组成联合体参与投标）；</w:t>
      </w:r>
    </w:p>
    <w:p>
      <w:pPr>
        <w:spacing w:line="360" w:lineRule="auto"/>
        <w:ind w:firstLine="480" w:firstLineChars="200"/>
        <w:rPr>
          <w:rFonts w:ascii="仿宋" w:hAnsi="仿宋" w:eastAsia="仿宋" w:cs="宋体"/>
          <w:sz w:val="24"/>
        </w:rPr>
      </w:pPr>
      <w:sdt>
        <w:sdtPr>
          <w:rPr>
            <w:rFonts w:hint="eastAsia" w:ascii="仿宋" w:hAnsi="仿宋" w:eastAsia="仿宋" w:cs="宋体"/>
            <w:kern w:val="0"/>
            <w:sz w:val="24"/>
          </w:rPr>
          <w:id w:val="7"/>
        </w:sdtPr>
        <w:sdtEndPr>
          <w:rPr>
            <w:rFonts w:hint="eastAsia" w:ascii="仿宋" w:hAnsi="仿宋" w:eastAsia="仿宋" w:cs="宋体"/>
            <w:kern w:val="0"/>
            <w:sz w:val="24"/>
          </w:rPr>
        </w:sdtEndPr>
        <w:sdtContent>
          <w:sdt>
            <w:sdtPr>
              <w:rPr>
                <w:rFonts w:hint="eastAsia" w:ascii="仿宋" w:hAnsi="仿宋" w:eastAsia="仿宋" w:cs="宋体"/>
                <w:kern w:val="0"/>
                <w:sz w:val="24"/>
              </w:rPr>
              <w:id w:val="260200069"/>
            </w:sdtPr>
            <w:sdtEndPr>
              <w:rPr>
                <w:rFonts w:hint="eastAsia" w:ascii="仿宋" w:hAnsi="仿宋" w:eastAsia="仿宋" w:cs="宋体"/>
                <w:kern w:val="0"/>
                <w:sz w:val="24"/>
              </w:rPr>
            </w:sdtEndPr>
            <w:sdtContent>
              <w:r>
                <w:rPr>
                  <w:rFonts w:hint="eastAsia" w:ascii="仿宋" w:hAnsi="MS Gothic" w:eastAsia="MS Gothic" w:cs="宋体"/>
                  <w:kern w:val="0"/>
                  <w:sz w:val="24"/>
                </w:rPr>
                <w:t>☐</w:t>
              </w:r>
            </w:sdtContent>
          </w:sdt>
        </w:sdtContent>
      </w:sdt>
      <w:r>
        <w:rPr>
          <w:rFonts w:hint="eastAsia" w:ascii="仿宋" w:hAnsi="仿宋" w:eastAsia="仿宋" w:cs="宋体"/>
          <w:kern w:val="0"/>
          <w:sz w:val="24"/>
        </w:rPr>
        <w:t>专</w:t>
      </w:r>
      <w:r>
        <w:rPr>
          <w:rFonts w:hint="eastAsia" w:ascii="仿宋" w:hAnsi="仿宋" w:eastAsia="仿宋" w:cs="宋体"/>
          <w:sz w:val="24"/>
        </w:rPr>
        <w:t>门面向中小企业</w:t>
      </w:r>
    </w:p>
    <w:p>
      <w:pPr>
        <w:spacing w:line="360" w:lineRule="auto"/>
        <w:ind w:firstLine="897" w:firstLineChars="374"/>
        <w:rPr>
          <w:rFonts w:ascii="仿宋" w:hAnsi="仿宋" w:eastAsia="仿宋" w:cs="宋体"/>
          <w:sz w:val="24"/>
        </w:rPr>
      </w:pPr>
      <w:sdt>
        <w:sdtPr>
          <w:rPr>
            <w:rFonts w:hint="eastAsia" w:ascii="仿宋" w:hAnsi="仿宋" w:eastAsia="仿宋" w:cs="宋体"/>
            <w:kern w:val="0"/>
            <w:sz w:val="24"/>
          </w:rPr>
          <w:id w:val="9"/>
        </w:sdtPr>
        <w:sdtEndPr>
          <w:rPr>
            <w:rFonts w:hint="eastAsia" w:ascii="仿宋" w:hAnsi="仿宋" w:eastAsia="仿宋" w:cs="宋体"/>
            <w:kern w:val="0"/>
            <w:sz w:val="24"/>
          </w:rPr>
        </w:sdtEndPr>
        <w:sdtContent>
          <w:r>
            <w:rPr>
              <w:rFonts w:hint="eastAsia" w:ascii="仿宋" w:hAnsi="MS Gothic" w:eastAsia="MS Gothic" w:cs="宋体"/>
              <w:kern w:val="0"/>
              <w:sz w:val="24"/>
            </w:rPr>
            <w:t>☐</w:t>
          </w:r>
        </w:sdtContent>
      </w:sdt>
      <w:r>
        <w:rPr>
          <w:rFonts w:hint="eastAsia" w:ascii="仿宋" w:hAnsi="仿宋" w:eastAsia="仿宋" w:cs="宋体"/>
          <w:sz w:val="24"/>
        </w:rPr>
        <w:t>服务全部由符合政策要求的中小企业承接，提供中小企业声明函；</w:t>
      </w:r>
    </w:p>
    <w:p>
      <w:pPr>
        <w:spacing w:line="360" w:lineRule="auto"/>
        <w:ind w:firstLine="897" w:firstLineChars="374"/>
        <w:rPr>
          <w:rFonts w:ascii="仿宋" w:hAnsi="仿宋" w:eastAsia="仿宋" w:cs="宋体"/>
          <w:sz w:val="24"/>
        </w:rPr>
      </w:pPr>
      <w:sdt>
        <w:sdtPr>
          <w:rPr>
            <w:rFonts w:hint="eastAsia" w:ascii="仿宋" w:hAnsi="仿宋" w:eastAsia="仿宋" w:cs="宋体"/>
            <w:kern w:val="0"/>
            <w:sz w:val="24"/>
          </w:rPr>
          <w:id w:val="10"/>
        </w:sdtPr>
        <w:sdtEndPr>
          <w:rPr>
            <w:rFonts w:hint="eastAsia" w:ascii="仿宋" w:hAnsi="仿宋" w:eastAsia="仿宋" w:cs="宋体"/>
            <w:kern w:val="0"/>
            <w:sz w:val="24"/>
          </w:rPr>
        </w:sdtEndPr>
        <w:sdtContent>
          <w:r>
            <w:rPr>
              <w:rFonts w:hint="eastAsia" w:ascii="仿宋" w:hAnsi="仿宋" w:eastAsia="仿宋" w:cs="宋体"/>
              <w:kern w:val="0"/>
              <w:sz w:val="24"/>
            </w:rPr>
            <w:t>☐</w:t>
          </w:r>
        </w:sdtContent>
      </w:sdt>
      <w:r>
        <w:rPr>
          <w:rFonts w:hint="eastAsia" w:ascii="仿宋" w:hAnsi="仿宋" w:eastAsia="仿宋" w:cs="宋体"/>
          <w:sz w:val="24"/>
        </w:rPr>
        <w:t>服务全部由符合政策要求的小微企业承接，提供中小企业声明函；</w:t>
      </w:r>
    </w:p>
    <w:p>
      <w:pPr>
        <w:spacing w:line="360" w:lineRule="auto"/>
        <w:ind w:firstLine="480" w:firstLineChars="200"/>
        <w:rPr>
          <w:rFonts w:ascii="仿宋" w:hAnsi="仿宋" w:eastAsia="仿宋" w:cs="宋体"/>
          <w:sz w:val="24"/>
        </w:rPr>
      </w:pPr>
      <w:sdt>
        <w:sdtPr>
          <w:rPr>
            <w:rFonts w:hint="eastAsia" w:ascii="仿宋" w:hAnsi="仿宋" w:eastAsia="仿宋" w:cs="宋体"/>
            <w:kern w:val="0"/>
            <w:sz w:val="24"/>
          </w:rPr>
          <w:id w:val="11"/>
        </w:sdtPr>
        <w:sdtEndPr>
          <w:rPr>
            <w:rFonts w:hint="eastAsia" w:ascii="仿宋" w:hAnsi="仿宋" w:eastAsia="仿宋" w:cs="宋体"/>
            <w:kern w:val="0"/>
            <w:sz w:val="24"/>
          </w:rPr>
        </w:sdtEndPr>
        <w:sdtContent>
          <w:r>
            <w:rPr>
              <w:rFonts w:hint="eastAsia" w:ascii="仿宋" w:hAnsi="仿宋" w:eastAsia="仿宋" w:cs="宋体"/>
              <w:kern w:val="0"/>
              <w:sz w:val="24"/>
            </w:rPr>
            <w:t>☐</w:t>
          </w:r>
        </w:sdtContent>
      </w:sdt>
      <w:r>
        <w:rPr>
          <w:rFonts w:hint="eastAsia" w:ascii="仿宋" w:hAnsi="仿宋" w:eastAsia="仿宋" w:cs="宋体"/>
          <w:sz w:val="24"/>
        </w:rPr>
        <w:t>要求以联合体形式参加，提供联合协议和中小企业声明函，联合协议中中小企业合同金额应当达到%，其中小微企业合同金额应当达到%;</w:t>
      </w:r>
      <w:r>
        <w:rPr>
          <w:rFonts w:hint="eastAsia" w:ascii="仿宋" w:hAnsi="仿宋" w:eastAsia="仿宋"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宋体"/>
          <w:sz w:val="24"/>
        </w:rPr>
        <w:t>；</w:t>
      </w:r>
    </w:p>
    <w:p>
      <w:pPr>
        <w:spacing w:line="360" w:lineRule="auto"/>
        <w:ind w:firstLine="480" w:firstLineChars="200"/>
        <w:rPr>
          <w:rFonts w:ascii="仿宋" w:hAnsi="仿宋" w:eastAsia="仿宋" w:cs="宋体"/>
          <w:sz w:val="24"/>
        </w:rPr>
      </w:pPr>
      <w:sdt>
        <w:sdtPr>
          <w:rPr>
            <w:rFonts w:hint="eastAsia" w:ascii="仿宋" w:hAnsi="仿宋" w:eastAsia="仿宋" w:cs="宋体"/>
            <w:kern w:val="0"/>
            <w:sz w:val="24"/>
          </w:rPr>
          <w:id w:val="34630645"/>
        </w:sdtPr>
        <w:sdtEndPr>
          <w:rPr>
            <w:rFonts w:hint="eastAsia" w:ascii="仿宋" w:hAnsi="仿宋" w:eastAsia="仿宋" w:cs="宋体"/>
            <w:kern w:val="0"/>
            <w:sz w:val="24"/>
          </w:rPr>
        </w:sdtEndPr>
        <w:sdtContent>
          <w:r>
            <w:rPr>
              <w:rFonts w:hint="eastAsia" w:ascii="仿宋" w:hAnsi="仿宋" w:eastAsia="仿宋" w:cs="宋体"/>
              <w:kern w:val="0"/>
              <w:sz w:val="24"/>
            </w:rPr>
            <w:t>☐</w:t>
          </w:r>
        </w:sdtContent>
      </w:sdt>
      <w:r>
        <w:rPr>
          <w:rFonts w:hint="eastAsia" w:ascii="仿宋" w:hAnsi="仿宋" w:eastAsia="仿宋" w:cs="宋体"/>
          <w:sz w:val="24"/>
        </w:rPr>
        <w:t>要求合同分包，提供分包意向协议和中小企业声明函，分包意向协议中中小企业合同金额应当达到达到% ，其中小微企业合同金额应当达到% ;</w:t>
      </w:r>
      <w:r>
        <w:rPr>
          <w:rFonts w:hint="eastAsia" w:ascii="仿宋" w:hAnsi="仿宋" w:eastAsia="仿宋"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sz w:val="24"/>
        </w:rPr>
        <w:t>；</w:t>
      </w:r>
    </w:p>
    <w:p>
      <w:pPr>
        <w:spacing w:line="440" w:lineRule="exact"/>
        <w:ind w:firstLine="480" w:firstLineChars="200"/>
        <w:rPr>
          <w:rFonts w:ascii="仿宋" w:hAnsi="仿宋" w:eastAsia="仿宋" w:cs="宋体"/>
          <w:b/>
          <w:sz w:val="24"/>
        </w:rPr>
      </w:pPr>
      <w:r>
        <w:rPr>
          <w:rFonts w:ascii="仿宋" w:hAnsi="仿宋" w:eastAsia="仿宋" w:cs="宋体"/>
          <w:sz w:val="24"/>
        </w:rPr>
        <w:t>4</w:t>
      </w:r>
      <w:r>
        <w:rPr>
          <w:rFonts w:hint="eastAsia" w:ascii="仿宋" w:hAnsi="仿宋" w:eastAsia="仿宋" w:cs="宋体"/>
          <w:sz w:val="24"/>
        </w:rPr>
        <w:t>.本项目的特定资格要求：</w:t>
      </w:r>
      <w:r>
        <w:rPr>
          <w:rFonts w:hint="eastAsia" w:ascii="仿宋" w:hAnsi="仿宋" w:eastAsia="仿宋" w:cs="宋体"/>
          <w:b/>
          <w:sz w:val="24"/>
        </w:rPr>
        <w:t>无</w:t>
      </w:r>
      <w:r>
        <w:rPr>
          <w:rFonts w:ascii="仿宋" w:hAnsi="仿宋" w:eastAsia="仿宋" w:cs="宋体"/>
          <w:b/>
          <w:sz w:val="24"/>
        </w:rPr>
        <w:t>。</w:t>
      </w:r>
      <w:r>
        <w:rPr>
          <w:rFonts w:hint="eastAsia" w:ascii="宋体" w:hAnsi="宋体" w:eastAsia="仿宋" w:cs="宋体"/>
          <w:b/>
          <w:sz w:val="24"/>
        </w:rPr>
        <w:t> </w:t>
      </w:r>
    </w:p>
    <w:p>
      <w:pPr>
        <w:snapToGrid w:val="0"/>
        <w:spacing w:line="360" w:lineRule="auto"/>
        <w:ind w:firstLine="480" w:firstLineChars="200"/>
        <w:rPr>
          <w:rFonts w:ascii="仿宋" w:hAnsi="仿宋" w:eastAsia="仿宋" w:cs="宋体"/>
          <w:sz w:val="24"/>
        </w:rPr>
      </w:pPr>
      <w:r>
        <w:rPr>
          <w:rFonts w:ascii="仿宋" w:hAnsi="仿宋" w:eastAsia="仿宋" w:cs="宋体"/>
          <w:sz w:val="24"/>
        </w:rPr>
        <w:t>5</w:t>
      </w:r>
      <w:r>
        <w:rPr>
          <w:rFonts w:hint="eastAsia" w:ascii="仿宋" w:hAnsi="仿宋" w:eastAsia="仿宋"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宋体"/>
          <w:b/>
          <w:sz w:val="24"/>
        </w:rPr>
      </w:pPr>
      <w:r>
        <w:rPr>
          <w:rFonts w:hint="eastAsia" w:ascii="仿宋" w:hAnsi="仿宋" w:eastAsia="仿宋" w:cs="宋体"/>
          <w:b/>
          <w:sz w:val="24"/>
        </w:rPr>
        <w:t xml:space="preserve">三、获取招标文件 </w:t>
      </w:r>
    </w:p>
    <w:p>
      <w:pPr>
        <w:spacing w:line="360" w:lineRule="auto"/>
        <w:ind w:firstLine="482" w:firstLineChars="200"/>
        <w:rPr>
          <w:rFonts w:ascii="仿宋" w:hAnsi="仿宋" w:eastAsia="仿宋" w:cs="宋体"/>
          <w:sz w:val="24"/>
        </w:rPr>
      </w:pPr>
      <w:r>
        <w:rPr>
          <w:rFonts w:hint="eastAsia" w:ascii="仿宋" w:hAnsi="仿宋" w:eastAsia="仿宋" w:cs="宋体"/>
          <w:b/>
          <w:sz w:val="24"/>
        </w:rPr>
        <w:t>时间：</w:t>
      </w:r>
      <w:r>
        <w:rPr>
          <w:rFonts w:hint="eastAsia" w:ascii="仿宋" w:hAnsi="仿宋" w:eastAsia="仿宋" w:cs="宋体"/>
          <w:sz w:val="24"/>
        </w:rPr>
        <w:t>/至</w:t>
      </w:r>
      <w:r>
        <w:rPr>
          <w:rFonts w:hint="eastAsia" w:ascii="仿宋" w:hAnsi="仿宋" w:eastAsia="仿宋" w:cs="宋体"/>
          <w:sz w:val="24"/>
          <w:u w:val="single"/>
        </w:rPr>
        <w:t>2023年07月26日</w:t>
      </w:r>
      <w:r>
        <w:rPr>
          <w:rFonts w:hint="eastAsia" w:ascii="仿宋" w:hAnsi="仿宋" w:eastAsia="仿宋" w:cs="宋体"/>
          <w:sz w:val="24"/>
        </w:rPr>
        <w:t>，每天上午00:00至12:00 ，下午12:00至23:59（北京时间，线上获取法定节假日均可，线下获取文件法定节假日除外）</w:t>
      </w:r>
    </w:p>
    <w:p>
      <w:pPr>
        <w:spacing w:line="360" w:lineRule="auto"/>
        <w:ind w:firstLine="482" w:firstLineChars="200"/>
        <w:rPr>
          <w:rFonts w:ascii="仿宋" w:hAnsi="仿宋" w:eastAsia="仿宋" w:cs="宋体"/>
          <w:sz w:val="24"/>
        </w:rPr>
      </w:pPr>
      <w:r>
        <w:rPr>
          <w:rFonts w:hint="eastAsia" w:ascii="仿宋" w:hAnsi="仿宋" w:eastAsia="仿宋" w:cs="宋体"/>
          <w:b/>
          <w:sz w:val="24"/>
        </w:rPr>
        <w:t>地点（网址）：</w:t>
      </w:r>
      <w:r>
        <w:rPr>
          <w:rFonts w:hint="eastAsia" w:ascii="仿宋" w:hAnsi="仿宋" w:eastAsia="仿宋" w:cs="宋体"/>
          <w:sz w:val="24"/>
        </w:rPr>
        <w:t xml:space="preserve">政采云平台（https://www.zcygov.cn/） </w:t>
      </w:r>
    </w:p>
    <w:p>
      <w:pPr>
        <w:spacing w:line="360" w:lineRule="auto"/>
        <w:ind w:firstLine="482" w:firstLineChars="200"/>
        <w:rPr>
          <w:rFonts w:ascii="仿宋" w:hAnsi="仿宋" w:eastAsia="仿宋" w:cs="宋体"/>
          <w:sz w:val="24"/>
        </w:rPr>
      </w:pPr>
      <w:r>
        <w:rPr>
          <w:rFonts w:hint="eastAsia" w:ascii="仿宋" w:hAnsi="仿宋" w:eastAsia="仿宋" w:cs="宋体"/>
          <w:b/>
          <w:sz w:val="24"/>
        </w:rPr>
        <w:t>方式：</w:t>
      </w:r>
      <w:r>
        <w:rPr>
          <w:rFonts w:hint="eastAsia" w:ascii="仿宋" w:hAnsi="仿宋" w:eastAsia="仿宋"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宋体"/>
          <w:sz w:val="24"/>
        </w:rPr>
      </w:pPr>
      <w:r>
        <w:rPr>
          <w:rFonts w:hint="eastAsia" w:ascii="仿宋" w:hAnsi="仿宋" w:eastAsia="仿宋" w:cs="宋体"/>
          <w:b/>
          <w:sz w:val="24"/>
        </w:rPr>
        <w:t>售价（元）：</w:t>
      </w:r>
      <w:r>
        <w:rPr>
          <w:rFonts w:hint="eastAsia" w:ascii="仿宋" w:hAnsi="仿宋" w:eastAsia="仿宋" w:cs="宋体"/>
          <w:sz w:val="24"/>
        </w:rPr>
        <w:t xml:space="preserve">0 </w:t>
      </w:r>
      <w:r>
        <w:rPr>
          <w:rFonts w:hint="eastAsia" w:ascii="仿宋" w:hAnsi="仿宋" w:eastAsia="仿宋" w:cs="宋体"/>
          <w:sz w:val="24"/>
        </w:rPr>
        <w:tab/>
      </w:r>
    </w:p>
    <w:p>
      <w:pPr>
        <w:spacing w:line="360" w:lineRule="auto"/>
        <w:rPr>
          <w:rFonts w:ascii="仿宋" w:hAnsi="仿宋" w:eastAsia="仿宋" w:cs="宋体"/>
          <w:b/>
          <w:sz w:val="24"/>
        </w:rPr>
      </w:pPr>
      <w:r>
        <w:rPr>
          <w:rFonts w:hint="eastAsia" w:ascii="仿宋" w:hAnsi="仿宋" w:eastAsia="仿宋" w:cs="宋体"/>
          <w:b/>
          <w:sz w:val="24"/>
        </w:rPr>
        <w:t>四、提交投标文件截止时间、开标时间和地点</w:t>
      </w:r>
    </w:p>
    <w:p>
      <w:pPr>
        <w:spacing w:line="360" w:lineRule="auto"/>
        <w:ind w:firstLine="482" w:firstLineChars="200"/>
        <w:rPr>
          <w:rFonts w:ascii="仿宋" w:hAnsi="仿宋" w:eastAsia="仿宋" w:cs="宋体"/>
          <w:sz w:val="24"/>
        </w:rPr>
      </w:pPr>
      <w:r>
        <w:rPr>
          <w:rFonts w:hint="eastAsia" w:ascii="仿宋" w:hAnsi="仿宋" w:eastAsia="仿宋" w:cs="宋体"/>
          <w:b/>
          <w:sz w:val="24"/>
        </w:rPr>
        <w:t>提交投标文件截止时间：</w:t>
      </w:r>
      <w:r>
        <w:rPr>
          <w:rFonts w:hint="eastAsia" w:ascii="仿宋" w:hAnsi="仿宋" w:eastAsia="仿宋" w:cs="宋体"/>
          <w:sz w:val="24"/>
          <w:u w:val="single"/>
        </w:rPr>
        <w:t xml:space="preserve"> 2023年07月26日09点30分00秒</w:t>
      </w:r>
      <w:r>
        <w:rPr>
          <w:rFonts w:hint="eastAsia" w:ascii="仿宋" w:hAnsi="仿宋" w:eastAsia="仿宋" w:cs="宋体"/>
          <w:sz w:val="24"/>
        </w:rPr>
        <w:t>（北京时间）</w:t>
      </w:r>
    </w:p>
    <w:p>
      <w:pPr>
        <w:spacing w:line="360" w:lineRule="auto"/>
        <w:ind w:firstLine="482" w:firstLineChars="200"/>
        <w:rPr>
          <w:rFonts w:ascii="仿宋" w:hAnsi="仿宋" w:eastAsia="仿宋" w:cs="宋体"/>
          <w:b/>
          <w:sz w:val="24"/>
        </w:rPr>
      </w:pPr>
      <w:r>
        <w:rPr>
          <w:rFonts w:hint="eastAsia" w:ascii="仿宋" w:hAnsi="仿宋" w:eastAsia="仿宋" w:cs="宋体"/>
          <w:b/>
          <w:sz w:val="24"/>
        </w:rPr>
        <w:t>投标地点（网址）：</w:t>
      </w:r>
      <w:r>
        <w:rPr>
          <w:rFonts w:hint="eastAsia" w:ascii="仿宋" w:hAnsi="仿宋" w:eastAsia="仿宋" w:cs="宋体"/>
          <w:sz w:val="24"/>
        </w:rPr>
        <w:t xml:space="preserve">政采云平台（https://www.zcygov.cn/） </w:t>
      </w:r>
    </w:p>
    <w:p>
      <w:pPr>
        <w:spacing w:line="360" w:lineRule="auto"/>
        <w:ind w:firstLine="482" w:firstLineChars="200"/>
        <w:rPr>
          <w:rFonts w:ascii="仿宋" w:hAnsi="仿宋" w:eastAsia="仿宋" w:cs="宋体"/>
          <w:bCs/>
          <w:sz w:val="24"/>
          <w:u w:val="single"/>
        </w:rPr>
      </w:pPr>
      <w:r>
        <w:rPr>
          <w:rFonts w:hint="eastAsia" w:ascii="仿宋" w:hAnsi="仿宋" w:eastAsia="仿宋" w:cs="宋体"/>
          <w:b/>
          <w:sz w:val="24"/>
        </w:rPr>
        <w:t>开标时间：</w:t>
      </w:r>
      <w:r>
        <w:rPr>
          <w:rFonts w:hint="eastAsia" w:ascii="仿宋" w:hAnsi="仿宋" w:eastAsia="仿宋" w:cs="宋体"/>
          <w:sz w:val="24"/>
          <w:u w:val="single"/>
        </w:rPr>
        <w:t>2023年07月26日09点30分00秒</w:t>
      </w:r>
    </w:p>
    <w:p>
      <w:pPr>
        <w:pStyle w:val="24"/>
        <w:widowControl/>
        <w:snapToGrid w:val="0"/>
        <w:spacing w:after="120" w:line="360" w:lineRule="auto"/>
        <w:ind w:right="-512" w:firstLine="482"/>
        <w:rPr>
          <w:rFonts w:ascii="仿宋" w:hAnsi="仿宋" w:eastAsia="仿宋" w:cs="宋体"/>
        </w:rPr>
      </w:pPr>
      <w:r>
        <w:rPr>
          <w:rFonts w:hint="eastAsia" w:ascii="仿宋" w:hAnsi="仿宋" w:eastAsia="仿宋" w:cs="宋体"/>
          <w:b/>
        </w:rPr>
        <w:t>开标地点（网址）：</w:t>
      </w:r>
      <w:r>
        <w:rPr>
          <w:rFonts w:hint="eastAsia" w:ascii="仿宋" w:hAnsi="仿宋" w:eastAsia="仿宋" w:cs="宋体"/>
          <w:u w:val="single"/>
        </w:rPr>
        <w:t>2023年07月26日09点30分00秒，</w:t>
      </w:r>
      <w:r>
        <w:rPr>
          <w:rFonts w:hint="eastAsia" w:ascii="仿宋" w:hAnsi="仿宋" w:eastAsia="仿宋" w:cs="仿宋"/>
          <w:bCs/>
        </w:rPr>
        <w:t>地点：淳安县千岛湖镇新安大街104号五楼开标室，通过“政府采购云平台（</w:t>
      </w:r>
      <w:r>
        <w:rPr>
          <w:rFonts w:ascii="仿宋" w:hAnsi="仿宋" w:eastAsia="仿宋" w:cs="仿宋"/>
          <w:bCs/>
        </w:rPr>
        <w:t>https://www.zcygov.cn/</w:t>
      </w:r>
      <w:r>
        <w:rPr>
          <w:rFonts w:hint="eastAsia" w:ascii="仿宋" w:hAnsi="仿宋" w:eastAsia="仿宋" w:cs="仿宋"/>
          <w:bCs/>
        </w:rPr>
        <w:t>）”实行在线开标。</w:t>
      </w:r>
    </w:p>
    <w:p>
      <w:pPr>
        <w:spacing w:line="360" w:lineRule="auto"/>
        <w:rPr>
          <w:rFonts w:ascii="仿宋" w:hAnsi="仿宋" w:eastAsia="仿宋" w:cs="宋体"/>
          <w:sz w:val="24"/>
        </w:rPr>
      </w:pPr>
      <w:r>
        <w:rPr>
          <w:rFonts w:hint="eastAsia" w:ascii="仿宋" w:hAnsi="仿宋" w:eastAsia="仿宋" w:cs="宋体"/>
          <w:b/>
          <w:sz w:val="24"/>
        </w:rPr>
        <w:t xml:space="preserve">五、公告期限 </w:t>
      </w:r>
    </w:p>
    <w:p>
      <w:pPr>
        <w:spacing w:line="360" w:lineRule="auto"/>
        <w:ind w:firstLine="480" w:firstLineChars="200"/>
        <w:rPr>
          <w:rFonts w:ascii="仿宋" w:hAnsi="仿宋" w:eastAsia="仿宋" w:cs="宋体"/>
          <w:sz w:val="24"/>
        </w:rPr>
      </w:pPr>
      <w:r>
        <w:rPr>
          <w:rFonts w:hint="eastAsia" w:ascii="仿宋" w:hAnsi="仿宋" w:eastAsia="仿宋" w:cs="宋体"/>
          <w:sz w:val="24"/>
        </w:rPr>
        <w:t>自本公告发布之日起5个工作日。</w:t>
      </w:r>
    </w:p>
    <w:p>
      <w:pPr>
        <w:spacing w:line="360" w:lineRule="auto"/>
        <w:rPr>
          <w:rFonts w:ascii="仿宋" w:hAnsi="仿宋" w:eastAsia="仿宋" w:cs="宋体"/>
          <w:b/>
          <w:sz w:val="24"/>
        </w:rPr>
      </w:pPr>
      <w:r>
        <w:rPr>
          <w:rFonts w:hint="eastAsia" w:ascii="仿宋" w:hAnsi="仿宋" w:eastAsia="仿宋" w:cs="宋体"/>
          <w:b/>
          <w:sz w:val="24"/>
        </w:rPr>
        <w:t>六、其他补充事宜</w:t>
      </w:r>
    </w:p>
    <w:p>
      <w:pPr>
        <w:spacing w:line="360" w:lineRule="auto"/>
        <w:ind w:firstLine="480" w:firstLineChars="200"/>
        <w:rPr>
          <w:rFonts w:ascii="仿宋" w:hAnsi="仿宋" w:eastAsia="仿宋" w:cs="宋体"/>
          <w:sz w:val="24"/>
        </w:rPr>
      </w:pPr>
      <w:r>
        <w:rPr>
          <w:rFonts w:hint="eastAsia" w:ascii="仿宋" w:hAnsi="仿宋" w:eastAsia="仿宋" w:cs="宋体"/>
          <w:sz w:val="24"/>
        </w:rPr>
        <w:t xml:space="preserve"> 1.</w:t>
      </w:r>
      <w:r>
        <w:rPr>
          <w:rFonts w:ascii="仿宋" w:hAnsi="仿宋" w:eastAsia="仿宋"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sz w:val="24"/>
        </w:rPr>
        <w:t>。</w:t>
      </w:r>
    </w:p>
    <w:p>
      <w:pPr>
        <w:spacing w:line="360" w:lineRule="auto"/>
        <w:ind w:firstLine="480" w:firstLineChars="200"/>
        <w:rPr>
          <w:rFonts w:ascii="仿宋" w:hAnsi="仿宋" w:eastAsia="仿宋" w:cs="宋体"/>
          <w:sz w:val="24"/>
        </w:rPr>
      </w:pPr>
      <w:r>
        <w:rPr>
          <w:rFonts w:hint="eastAsia" w:ascii="仿宋" w:hAnsi="仿宋" w:eastAsia="仿宋"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宋体"/>
          <w:sz w:val="24"/>
        </w:rPr>
      </w:pPr>
      <w:r>
        <w:rPr>
          <w:rFonts w:hint="eastAsia" w:ascii="仿宋" w:hAnsi="仿宋" w:eastAsia="仿宋"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宋体"/>
          <w:sz w:val="24"/>
        </w:rPr>
      </w:pPr>
      <w:r>
        <w:rPr>
          <w:rFonts w:hint="eastAsia" w:ascii="仿宋" w:hAnsi="仿宋" w:eastAsia="仿宋"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宋体"/>
          <w:b/>
          <w:sz w:val="24"/>
        </w:rPr>
      </w:pPr>
      <w:r>
        <w:rPr>
          <w:rFonts w:hint="eastAsia" w:ascii="仿宋" w:hAnsi="仿宋" w:eastAsia="仿宋" w:cs="宋体"/>
          <w:b/>
          <w:sz w:val="24"/>
        </w:rPr>
        <w:t>七、对本次采购提出询问、质疑、投诉，请按以下方式联系</w:t>
      </w:r>
    </w:p>
    <w:p>
      <w:pPr>
        <w:spacing w:line="440" w:lineRule="exact"/>
        <w:rPr>
          <w:rFonts w:ascii="仿宋" w:hAnsi="仿宋" w:eastAsia="仿宋" w:cs="宋体"/>
          <w:sz w:val="24"/>
        </w:rPr>
      </w:pPr>
      <w:r>
        <w:rPr>
          <w:rFonts w:hint="eastAsia" w:ascii="仿宋" w:hAnsi="仿宋" w:eastAsia="仿宋" w:cs="宋体"/>
          <w:sz w:val="24"/>
        </w:rPr>
        <w:t xml:space="preserve"> 1.采购单位：淳安县妇幼保健院；</w:t>
      </w:r>
    </w:p>
    <w:p>
      <w:pPr>
        <w:spacing w:line="440" w:lineRule="exact"/>
        <w:rPr>
          <w:rFonts w:ascii="仿宋" w:hAnsi="仿宋" w:eastAsia="仿宋" w:cs="宋体"/>
          <w:sz w:val="24"/>
        </w:rPr>
      </w:pPr>
      <w:r>
        <w:rPr>
          <w:rFonts w:hint="eastAsia" w:ascii="仿宋" w:hAnsi="仿宋" w:eastAsia="仿宋" w:cs="宋体"/>
          <w:sz w:val="24"/>
        </w:rPr>
        <w:t>采购人：</w:t>
      </w:r>
      <w:r>
        <w:rPr>
          <w:rFonts w:hint="eastAsia" w:ascii="仿宋" w:hAnsi="仿宋" w:eastAsia="仿宋" w:cs="仿宋"/>
          <w:snapToGrid w:val="0"/>
          <w:kern w:val="28"/>
          <w:sz w:val="24"/>
          <w:szCs w:val="20"/>
        </w:rPr>
        <w:t>余小丰</w:t>
      </w:r>
      <w:r>
        <w:rPr>
          <w:rFonts w:hint="eastAsia" w:ascii="仿宋" w:hAnsi="仿宋" w:eastAsia="仿宋" w:cs="宋体"/>
          <w:sz w:val="24"/>
        </w:rPr>
        <w:t>联系电话：13750875109</w:t>
      </w:r>
    </w:p>
    <w:p>
      <w:pPr>
        <w:spacing w:line="440" w:lineRule="exact"/>
        <w:rPr>
          <w:rFonts w:ascii="仿宋" w:hAnsi="仿宋" w:eastAsia="仿宋" w:cs="宋体"/>
          <w:sz w:val="24"/>
        </w:rPr>
      </w:pPr>
      <w:r>
        <w:rPr>
          <w:rFonts w:hint="eastAsia" w:ascii="仿宋" w:hAnsi="仿宋" w:eastAsia="仿宋" w:cs="宋体"/>
          <w:sz w:val="24"/>
        </w:rPr>
        <w:t>质疑接收人：</w:t>
      </w:r>
      <w:r>
        <w:rPr>
          <w:rFonts w:hint="eastAsia" w:ascii="仿宋" w:hAnsi="仿宋" w:eastAsia="仿宋" w:cs="仿宋"/>
          <w:sz w:val="24"/>
        </w:rPr>
        <w:t>张丽芳</w:t>
      </w:r>
      <w:r>
        <w:rPr>
          <w:rFonts w:hint="eastAsia" w:ascii="仿宋" w:hAnsi="仿宋" w:eastAsia="仿宋" w:cs="宋体"/>
          <w:sz w:val="24"/>
        </w:rPr>
        <w:t>联系电话：</w:t>
      </w:r>
      <w:r>
        <w:rPr>
          <w:rFonts w:ascii="仿宋" w:hAnsi="仿宋" w:eastAsia="仿宋" w:cs="仿宋"/>
          <w:sz w:val="24"/>
        </w:rPr>
        <w:t>15958170637</w:t>
      </w:r>
    </w:p>
    <w:p>
      <w:pPr>
        <w:spacing w:line="440" w:lineRule="exact"/>
        <w:rPr>
          <w:rFonts w:ascii="仿宋" w:hAnsi="仿宋" w:eastAsia="仿宋" w:cs="宋体"/>
          <w:sz w:val="24"/>
        </w:rPr>
      </w:pPr>
      <w:r>
        <w:rPr>
          <w:rFonts w:hint="eastAsia" w:ascii="仿宋" w:hAnsi="仿宋" w:eastAsia="仿宋" w:cs="宋体"/>
          <w:sz w:val="24"/>
        </w:rPr>
        <w:t xml:space="preserve">地址：杭州市淳安县千岛湖镇新安北路63号； </w:t>
      </w:r>
    </w:p>
    <w:p>
      <w:pPr>
        <w:spacing w:line="440" w:lineRule="exact"/>
        <w:rPr>
          <w:rFonts w:ascii="仿宋" w:hAnsi="仿宋" w:eastAsia="仿宋" w:cs="宋体"/>
          <w:sz w:val="24"/>
        </w:rPr>
      </w:pPr>
      <w:r>
        <w:rPr>
          <w:rFonts w:hint="eastAsia" w:ascii="仿宋" w:hAnsi="仿宋" w:eastAsia="仿宋" w:cs="宋体"/>
          <w:sz w:val="24"/>
        </w:rPr>
        <w:t>2.采购代理机构信息代理机构：浙江辰光项目管理有限公司</w:t>
      </w:r>
    </w:p>
    <w:p>
      <w:pPr>
        <w:spacing w:line="440" w:lineRule="exact"/>
        <w:rPr>
          <w:rFonts w:ascii="仿宋" w:hAnsi="仿宋" w:eastAsia="仿宋" w:cs="宋体"/>
          <w:sz w:val="24"/>
        </w:rPr>
      </w:pPr>
      <w:r>
        <w:rPr>
          <w:rFonts w:hint="eastAsia" w:ascii="仿宋" w:hAnsi="仿宋" w:eastAsia="仿宋" w:cs="宋体"/>
          <w:sz w:val="24"/>
        </w:rPr>
        <w:t>联系人:高文峰   联系电话：0571-</w:t>
      </w:r>
      <w:r>
        <w:rPr>
          <w:rFonts w:ascii="仿宋" w:hAnsi="仿宋" w:eastAsia="仿宋" w:cs="宋体"/>
          <w:sz w:val="24"/>
        </w:rPr>
        <w:t>64832556</w:t>
      </w:r>
    </w:p>
    <w:p>
      <w:pPr>
        <w:spacing w:line="440" w:lineRule="exact"/>
        <w:rPr>
          <w:rFonts w:ascii="仿宋" w:hAnsi="仿宋" w:eastAsia="仿宋" w:cs="宋体"/>
          <w:sz w:val="24"/>
        </w:rPr>
      </w:pPr>
      <w:r>
        <w:rPr>
          <w:rFonts w:hint="eastAsia" w:ascii="仿宋" w:hAnsi="仿宋" w:eastAsia="仿宋" w:cs="宋体"/>
          <w:sz w:val="24"/>
        </w:rPr>
        <w:t xml:space="preserve">质疑接收人：童国民     联系电话：0571-64814245 </w:t>
      </w:r>
    </w:p>
    <w:p>
      <w:pPr>
        <w:spacing w:line="440" w:lineRule="exact"/>
        <w:rPr>
          <w:rFonts w:ascii="仿宋" w:hAnsi="仿宋" w:eastAsia="仿宋" w:cs="宋体"/>
          <w:sz w:val="24"/>
        </w:rPr>
      </w:pPr>
      <w:r>
        <w:rPr>
          <w:rFonts w:hint="eastAsia" w:ascii="仿宋" w:hAnsi="仿宋" w:eastAsia="仿宋" w:cs="宋体"/>
          <w:sz w:val="24"/>
        </w:rPr>
        <w:t>地址：淳安县千岛湖镇新安大街104号</w:t>
      </w:r>
    </w:p>
    <w:p>
      <w:pPr>
        <w:spacing w:line="440" w:lineRule="exact"/>
        <w:rPr>
          <w:rFonts w:ascii="仿宋" w:hAnsi="仿宋" w:eastAsia="仿宋" w:cs="宋体"/>
          <w:sz w:val="24"/>
        </w:rPr>
      </w:pPr>
      <w:r>
        <w:rPr>
          <w:rFonts w:hint="eastAsia" w:ascii="仿宋" w:hAnsi="仿宋" w:eastAsia="仿宋" w:cs="宋体"/>
          <w:sz w:val="24"/>
        </w:rPr>
        <w:t>3.同级政府采购监督管理部门名称：淳安县财政局</w:t>
      </w:r>
    </w:p>
    <w:p>
      <w:pPr>
        <w:spacing w:line="440" w:lineRule="exact"/>
        <w:rPr>
          <w:rFonts w:ascii="仿宋" w:hAnsi="仿宋" w:eastAsia="仿宋" w:cs="宋体"/>
          <w:sz w:val="24"/>
        </w:rPr>
      </w:pPr>
      <w:r>
        <w:rPr>
          <w:rFonts w:hint="eastAsia" w:ascii="仿宋" w:hAnsi="仿宋" w:eastAsia="仿宋" w:cs="宋体"/>
          <w:sz w:val="24"/>
        </w:rPr>
        <w:t>联系人：方建宏    监督投诉电话：0571-64818305</w:t>
      </w:r>
    </w:p>
    <w:p>
      <w:pPr>
        <w:spacing w:line="440" w:lineRule="exact"/>
        <w:rPr>
          <w:rFonts w:ascii="仿宋" w:hAnsi="仿宋" w:eastAsia="仿宋" w:cs="宋体"/>
          <w:sz w:val="24"/>
        </w:rPr>
      </w:pPr>
      <w:r>
        <w:rPr>
          <w:rFonts w:hint="eastAsia" w:ascii="仿宋" w:hAnsi="仿宋" w:eastAsia="仿宋" w:cs="宋体"/>
          <w:sz w:val="24"/>
        </w:rPr>
        <w:t>地址：淳安县千岛湖环湖北路695号</w:t>
      </w:r>
    </w:p>
    <w:p>
      <w:pPr>
        <w:spacing w:line="360" w:lineRule="auto"/>
        <w:ind w:firstLine="480"/>
        <w:rPr>
          <w:rFonts w:ascii="仿宋" w:hAnsi="仿宋" w:eastAsia="仿宋" w:cs="宋体"/>
          <w:sz w:val="24"/>
        </w:rPr>
      </w:pPr>
      <w:r>
        <w:rPr>
          <w:rFonts w:hint="eastAsia" w:ascii="仿宋" w:hAnsi="仿宋" w:eastAsia="仿宋"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仿宋" w:hAnsi="仿宋" w:eastAsia="仿宋" w:cs="宋体"/>
          <w:sz w:val="24"/>
        </w:rPr>
      </w:pPr>
      <w:r>
        <w:rPr>
          <w:rFonts w:hint="eastAsia" w:ascii="仿宋" w:hAnsi="仿宋" w:eastAsia="仿宋" w:cs="宋体"/>
          <w:sz w:val="24"/>
        </w:rPr>
        <w:t>CA问题联系电话（人工）：汇信CA 400-888-4636；天谷CA 400-087-8198。</w:t>
      </w:r>
    </w:p>
    <w:p>
      <w:pPr>
        <w:widowControl/>
        <w:adjustRightInd/>
        <w:jc w:val="left"/>
        <w:rPr>
          <w:rFonts w:ascii="仿宋" w:hAnsi="仿宋" w:eastAsia="仿宋" w:cs="宋体"/>
          <w:b/>
          <w:sz w:val="36"/>
          <w:szCs w:val="20"/>
        </w:rPr>
      </w:pPr>
      <w:r>
        <w:rPr>
          <w:rFonts w:ascii="仿宋" w:hAnsi="仿宋" w:eastAsia="仿宋" w:cs="宋体"/>
          <w:b/>
          <w:sz w:val="36"/>
          <w:szCs w:val="20"/>
        </w:rPr>
        <w:br w:type="page"/>
      </w:r>
    </w:p>
    <w:p>
      <w:pPr>
        <w:jc w:val="center"/>
        <w:rPr>
          <w:rFonts w:ascii="仿宋" w:hAnsi="仿宋" w:eastAsia="仿宋" w:cs="宋体"/>
          <w:b/>
          <w:sz w:val="36"/>
          <w:szCs w:val="20"/>
        </w:rPr>
      </w:pPr>
      <w:r>
        <w:rPr>
          <w:rFonts w:hint="eastAsia" w:ascii="仿宋" w:hAnsi="仿宋" w:eastAsia="仿宋" w:cs="宋体"/>
          <w:b/>
          <w:sz w:val="36"/>
          <w:szCs w:val="20"/>
        </w:rPr>
        <w:t>第二部分</w:t>
      </w:r>
      <w:bookmarkEnd w:id="0"/>
      <w:r>
        <w:rPr>
          <w:rFonts w:hint="eastAsia" w:ascii="仿宋" w:hAnsi="仿宋" w:eastAsia="仿宋" w:cs="宋体"/>
          <w:b/>
          <w:sz w:val="36"/>
          <w:szCs w:val="20"/>
        </w:rPr>
        <w:t xml:space="preserve"> 投标人须知</w:t>
      </w:r>
      <w:bookmarkEnd w:id="1"/>
    </w:p>
    <w:p>
      <w:pPr>
        <w:adjustRightInd/>
        <w:spacing w:line="360" w:lineRule="auto"/>
        <w:ind w:firstLine="3845" w:firstLineChars="1197"/>
        <w:outlineLvl w:val="0"/>
        <w:rPr>
          <w:rFonts w:ascii="仿宋" w:hAnsi="仿宋" w:eastAsia="仿宋" w:cs="宋体"/>
          <w:b/>
          <w:sz w:val="32"/>
          <w:szCs w:val="20"/>
        </w:rPr>
      </w:pPr>
      <w:r>
        <w:rPr>
          <w:rFonts w:hint="eastAsia" w:ascii="仿宋" w:hAnsi="仿宋" w:eastAsia="仿宋"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b/>
                <w:sz w:val="24"/>
              </w:rPr>
            </w:pPr>
            <w:r>
              <w:rPr>
                <w:rFonts w:hint="eastAsia" w:ascii="仿宋" w:hAnsi="仿宋" w:eastAsia="仿宋"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r>
              <w:rPr>
                <w:rFonts w:hint="eastAsia" w:ascii="仿宋" w:hAnsi="仿宋" w:eastAsia="仿宋"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sz w:val="24"/>
              </w:rPr>
            </w:pPr>
            <w:r>
              <w:rPr>
                <w:rFonts w:hint="eastAsia" w:ascii="仿宋" w:hAnsi="仿宋" w:eastAsia="仿宋" w:cs="宋体"/>
                <w:sz w:val="24"/>
              </w:rPr>
              <w:t>货物类，单一产品或</w:t>
            </w:r>
            <w:r>
              <w:rPr>
                <w:rFonts w:hint="eastAsia" w:ascii="仿宋" w:hAnsi="仿宋" w:eastAsia="仿宋" w:cs="宋体"/>
                <w:kern w:val="0"/>
                <w:sz w:val="24"/>
              </w:rPr>
              <w:t>核心产品为：</w:t>
            </w:r>
            <w:r>
              <w:rPr>
                <w:rFonts w:hint="eastAsia" w:ascii="仿宋" w:hAnsi="仿宋" w:eastAsia="仿宋" w:cs="宋体"/>
                <w:color w:val="000000" w:themeColor="text1"/>
                <w:sz w:val="24"/>
                <w:u w:val="single"/>
              </w:rPr>
              <w:t>彩色多普勒超声诊断仪与全自动细菌鉴定及药敏分析仪、免散瞳眼底相机</w:t>
            </w:r>
            <w:r>
              <w:rPr>
                <w:rFonts w:hint="eastAsia" w:ascii="仿宋" w:hAnsi="仿宋" w:eastAsia="仿宋"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r>
              <w:rPr>
                <w:rFonts w:hint="eastAsia" w:ascii="仿宋" w:hAnsi="仿宋" w:eastAsia="仿宋"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宋体"/>
                <w:kern w:val="0"/>
                <w:sz w:val="24"/>
              </w:rPr>
            </w:pPr>
            <w:r>
              <w:rPr>
                <w:rFonts w:hint="eastAsia" w:ascii="仿宋" w:hAnsi="仿宋" w:eastAsia="仿宋" w:cs="宋体"/>
                <w:kern w:val="0"/>
                <w:sz w:val="24"/>
              </w:rPr>
              <w:t>（1）标的：</w:t>
            </w:r>
            <w:r>
              <w:rPr>
                <w:rFonts w:hint="eastAsia" w:ascii="仿宋" w:hAnsi="仿宋" w:eastAsia="仿宋" w:cs="宋体"/>
                <w:sz w:val="24"/>
                <w:u w:val="single"/>
              </w:rPr>
              <w:t>淳安县妇幼保健院彩色多普勒超声诊断仪与全自动细菌鉴定及药敏分析仪、免散瞳眼底相机</w:t>
            </w:r>
            <w:r>
              <w:rPr>
                <w:rFonts w:hint="eastAsia" w:ascii="仿宋" w:hAnsi="仿宋" w:eastAsia="仿宋" w:cs="宋体"/>
                <w:kern w:val="0"/>
                <w:sz w:val="24"/>
              </w:rPr>
              <w:t>，属于</w:t>
            </w:r>
            <w:r>
              <w:rPr>
                <w:rFonts w:hint="eastAsia" w:ascii="仿宋" w:hAnsi="仿宋" w:eastAsia="仿宋" w:cs="宋体"/>
                <w:kern w:val="0"/>
                <w:sz w:val="24"/>
                <w:u w:val="single"/>
              </w:rPr>
              <w:t>工业行业</w:t>
            </w:r>
            <w:r>
              <w:rPr>
                <w:rFonts w:hint="eastAsia" w:ascii="仿宋" w:hAnsi="仿宋" w:eastAsia="仿宋" w:cs="宋体"/>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r>
              <w:rPr>
                <w:rFonts w:hint="eastAsia" w:ascii="仿宋" w:hAnsi="仿宋" w:eastAsia="仿宋"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kern w:val="0"/>
                <w:sz w:val="24"/>
              </w:rPr>
            </w:pPr>
            <w:sdt>
              <w:sdtPr>
                <w:rPr>
                  <w:rFonts w:hint="eastAsia" w:ascii="仿宋" w:hAnsi="仿宋" w:eastAsia="仿宋" w:cs="宋体"/>
                  <w:kern w:val="0"/>
                  <w:sz w:val="24"/>
                </w:rPr>
                <w:id w:val="13"/>
              </w:sdtPr>
              <w:sdtEndPr>
                <w:rPr>
                  <w:rFonts w:hint="eastAsia" w:ascii="仿宋" w:hAnsi="仿宋" w:eastAsia="仿宋" w:cs="宋体"/>
                  <w:kern w:val="0"/>
                  <w:sz w:val="24"/>
                </w:rPr>
              </w:sdtEndPr>
              <w:sdtContent>
                <w:sdt>
                  <w:sdtPr>
                    <w:rPr>
                      <w:rFonts w:hint="eastAsia" w:ascii="仿宋" w:hAnsi="仿宋" w:eastAsia="仿宋" w:cs="宋体"/>
                      <w:kern w:val="0"/>
                      <w:sz w:val="24"/>
                    </w:rPr>
                    <w:id w:val="286092281"/>
                  </w:sdtPr>
                  <w:sdtEndPr>
                    <w:rPr>
                      <w:rFonts w:hint="eastAsia" w:ascii="仿宋" w:hAnsi="仿宋" w:eastAsia="仿宋" w:cs="宋体"/>
                      <w:kern w:val="0"/>
                      <w:sz w:val="24"/>
                    </w:rPr>
                  </w:sdtEndPr>
                  <w:sdtContent>
                    <w:r>
                      <w:rPr>
                        <w:rFonts w:hint="eastAsia" w:ascii="仿宋" w:hAnsi="MS Gothic" w:eastAsia="MS Gothic" w:cs="宋体"/>
                        <w:kern w:val="0"/>
                        <w:sz w:val="24"/>
                      </w:rPr>
                      <w:t>☐</w:t>
                    </w:r>
                  </w:sdtContent>
                </w:sdt>
              </w:sdtContent>
            </w:sdt>
            <w:r>
              <w:rPr>
                <w:rFonts w:hint="eastAsia" w:ascii="仿宋" w:hAnsi="仿宋" w:eastAsia="仿宋" w:cs="宋体"/>
                <w:kern w:val="0"/>
                <w:sz w:val="24"/>
              </w:rPr>
              <w:t>本项目不允许采购进口产品。</w:t>
            </w:r>
          </w:p>
          <w:p>
            <w:pPr>
              <w:spacing w:line="360" w:lineRule="auto"/>
              <w:rPr>
                <w:rFonts w:ascii="仿宋" w:hAnsi="仿宋" w:eastAsia="仿宋" w:cs="宋体"/>
              </w:rPr>
            </w:pPr>
            <w:sdt>
              <w:sdtPr>
                <w:rPr>
                  <w:rFonts w:hint="eastAsia" w:ascii="仿宋" w:hAnsi="仿宋" w:eastAsia="仿宋" w:cs="宋体"/>
                  <w:kern w:val="0"/>
                  <w:sz w:val="24"/>
                </w:rPr>
                <w:id w:val="14"/>
              </w:sdtPr>
              <w:sdtEndPr>
                <w:rPr>
                  <w:rFonts w:hint="eastAsia" w:ascii="仿宋" w:hAnsi="仿宋" w:eastAsia="仿宋" w:cs="宋体"/>
                  <w:kern w:val="0"/>
                  <w:sz w:val="24"/>
                </w:rPr>
              </w:sdtEndPr>
              <w:sdtContent>
                <w:sdt>
                  <w:sdtPr>
                    <w:rPr>
                      <w:rFonts w:hint="eastAsia" w:ascii="仿宋" w:hAnsi="仿宋" w:eastAsia="仿宋" w:cs="宋体"/>
                      <w:kern w:val="0"/>
                      <w:sz w:val="24"/>
                    </w:rPr>
                    <w:id w:val="286092279"/>
                  </w:sdtPr>
                  <w:sdtEndPr>
                    <w:rPr>
                      <w:rFonts w:hint="eastAsia" w:ascii="仿宋" w:hAnsi="仿宋" w:eastAsia="仿宋" w:cs="宋体"/>
                      <w:kern w:val="0"/>
                      <w:sz w:val="24"/>
                    </w:rPr>
                  </w:sdtEndPr>
                  <w:sdtContent>
                    <w:r>
                      <w:rPr>
                        <w:rFonts w:hint="eastAsia" w:ascii="仿宋" w:hAnsi="仿宋" w:eastAsia="仿宋" w:cs="宋体"/>
                        <w:kern w:val="0"/>
                        <w:sz w:val="24"/>
                      </w:rPr>
                      <w:sym w:font="Wingdings" w:char="F0FE"/>
                    </w:r>
                  </w:sdtContent>
                </w:sdt>
              </w:sdtContent>
            </w:sdt>
            <w:r>
              <w:rPr>
                <w:rFonts w:hint="eastAsia" w:ascii="仿宋" w:hAnsi="仿宋" w:eastAsia="仿宋" w:cs="宋体"/>
                <w:kern w:val="0"/>
                <w:sz w:val="24"/>
              </w:rPr>
              <w:t>可以就采购进口产品。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r>
              <w:rPr>
                <w:rFonts w:hint="eastAsia" w:ascii="仿宋" w:hAnsi="仿宋" w:eastAsia="仿宋"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宋体"/>
                <w:b/>
                <w:sz w:val="24"/>
              </w:rPr>
            </w:pPr>
            <w:r>
              <w:rPr>
                <w:rFonts w:hint="eastAsia" w:ascii="仿宋" w:hAnsi="仿宋" w:eastAsia="仿宋"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sz w:val="24"/>
              </w:rPr>
            </w:pPr>
            <w:sdt>
              <w:sdtPr>
                <w:rPr>
                  <w:rFonts w:hint="eastAsia" w:ascii="仿宋" w:hAnsi="仿宋" w:eastAsia="仿宋" w:cs="宋体"/>
                  <w:kern w:val="0"/>
                  <w:sz w:val="24"/>
                </w:rPr>
                <w:id w:val="15"/>
              </w:sdtPr>
              <w:sdtEndPr>
                <w:rPr>
                  <w:rFonts w:hint="eastAsia" w:ascii="仿宋" w:hAnsi="仿宋" w:eastAsia="仿宋" w:cs="宋体"/>
                  <w:kern w:val="0"/>
                  <w:sz w:val="24"/>
                </w:rPr>
              </w:sdtEndPr>
              <w:sdtContent>
                <w:sdt>
                  <w:sdtPr>
                    <w:rPr>
                      <w:rFonts w:hint="eastAsia" w:ascii="仿宋" w:hAnsi="仿宋" w:eastAsia="仿宋" w:cs="宋体"/>
                      <w:kern w:val="0"/>
                      <w:sz w:val="24"/>
                    </w:rPr>
                    <w:id w:val="172115564"/>
                  </w:sdtPr>
                  <w:sdtEndPr>
                    <w:rPr>
                      <w:rFonts w:hint="eastAsia" w:ascii="仿宋" w:hAnsi="仿宋" w:eastAsia="仿宋" w:cs="宋体"/>
                      <w:kern w:val="0"/>
                      <w:sz w:val="24"/>
                    </w:rPr>
                  </w:sdtEndPr>
                  <w:sdtContent>
                    <w:r>
                      <w:rPr>
                        <w:rFonts w:hint="eastAsia" w:ascii="仿宋" w:hAnsi="仿宋" w:eastAsia="仿宋" w:cs="宋体"/>
                        <w:kern w:val="0"/>
                        <w:sz w:val="24"/>
                      </w:rPr>
                      <w:sym w:font="Wingdings" w:char="F0FE"/>
                    </w:r>
                  </w:sdtContent>
                </w:sdt>
              </w:sdtContent>
            </w:sdt>
            <w:r>
              <w:rPr>
                <w:rFonts w:hint="eastAsia" w:ascii="仿宋" w:hAnsi="仿宋" w:eastAsia="仿宋" w:cs="宋体"/>
                <w:kern w:val="0"/>
                <w:sz w:val="24"/>
              </w:rPr>
              <w:t xml:space="preserve"> A</w:t>
            </w:r>
            <w:r>
              <w:rPr>
                <w:rFonts w:hint="eastAsia" w:ascii="仿宋" w:hAnsi="仿宋" w:eastAsia="仿宋" w:cs="宋体"/>
                <w:sz w:val="24"/>
              </w:rPr>
              <w:t>同意将非核心产品的工作分包。</w:t>
            </w:r>
            <w:sdt>
              <w:sdtPr>
                <w:rPr>
                  <w:rFonts w:hint="eastAsia" w:ascii="仿宋" w:hAnsi="仿宋" w:eastAsia="仿宋" w:cs="宋体"/>
                  <w:kern w:val="0"/>
                  <w:sz w:val="24"/>
                </w:rPr>
                <w:id w:val="16"/>
              </w:sdtPr>
              <w:sdtEndPr>
                <w:rPr>
                  <w:rFonts w:hint="eastAsia" w:ascii="仿宋" w:hAnsi="仿宋" w:eastAsia="仿宋" w:cs="宋体"/>
                  <w:kern w:val="0"/>
                  <w:sz w:val="24"/>
                </w:rPr>
              </w:sdtEndPr>
              <w:sdtContent>
                <w:r>
                  <w:rPr>
                    <w:rFonts w:hint="eastAsia" w:ascii="仿宋" w:hAnsi="仿宋" w:eastAsia="仿宋" w:cs="宋体"/>
                    <w:kern w:val="0"/>
                    <w:sz w:val="24"/>
                  </w:rPr>
                  <w:t>☐</w:t>
                </w:r>
              </w:sdtContent>
            </w:sdt>
            <w:r>
              <w:rPr>
                <w:rFonts w:hint="eastAsia" w:ascii="仿宋" w:hAnsi="仿宋" w:eastAsia="仿宋" w:cs="宋体"/>
                <w:kern w:val="0"/>
                <w:sz w:val="24"/>
              </w:rPr>
              <w:t xml:space="preserve"> B</w:t>
            </w:r>
            <w:r>
              <w:rPr>
                <w:rFonts w:hint="eastAsia" w:ascii="仿宋" w:hAnsi="仿宋" w:eastAsia="仿宋" w:cs="宋体"/>
                <w:sz w:val="24"/>
              </w:rPr>
              <w:t>不同意分包。</w:t>
            </w:r>
          </w:p>
          <w:p>
            <w:pPr>
              <w:spacing w:line="360" w:lineRule="auto"/>
              <w:rPr>
                <w:rFonts w:ascii="仿宋" w:hAnsi="仿宋" w:eastAsia="仿宋" w:cs="宋体"/>
                <w:sz w:val="24"/>
              </w:rPr>
            </w:pPr>
            <w:r>
              <w:rPr>
                <w:rFonts w:hint="eastAsia" w:ascii="仿宋" w:hAnsi="仿宋" w:eastAsia="仿宋"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r>
              <w:rPr>
                <w:rFonts w:hint="eastAsia" w:ascii="仿宋" w:hAnsi="仿宋" w:eastAsia="仿宋"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sz w:val="24"/>
              </w:rPr>
            </w:pPr>
            <w:sdt>
              <w:sdtPr>
                <w:rPr>
                  <w:rFonts w:hint="eastAsia" w:ascii="仿宋" w:hAnsi="仿宋" w:eastAsia="仿宋" w:cs="宋体"/>
                  <w:kern w:val="0"/>
                  <w:sz w:val="24"/>
                </w:rPr>
                <w:id w:val="17"/>
              </w:sdtPr>
              <w:sdtEndPr>
                <w:rPr>
                  <w:rFonts w:hint="eastAsia" w:ascii="仿宋" w:hAnsi="仿宋" w:eastAsia="仿宋" w:cs="宋体"/>
                  <w:kern w:val="0"/>
                  <w:sz w:val="24"/>
                </w:rPr>
              </w:sdtEndPr>
              <w:sdtContent>
                <w:sdt>
                  <w:sdtPr>
                    <w:rPr>
                      <w:rFonts w:hint="eastAsia" w:ascii="仿宋" w:hAnsi="仿宋" w:eastAsia="仿宋" w:cs="宋体"/>
                      <w:kern w:val="0"/>
                      <w:sz w:val="24"/>
                    </w:rPr>
                    <w:id w:val="172115565"/>
                  </w:sdtPr>
                  <w:sdtEndPr>
                    <w:rPr>
                      <w:rFonts w:hint="eastAsia" w:ascii="仿宋" w:hAnsi="仿宋" w:eastAsia="仿宋" w:cs="宋体"/>
                      <w:kern w:val="0"/>
                      <w:sz w:val="24"/>
                    </w:rPr>
                  </w:sdtEndPr>
                  <w:sdtContent>
                    <w:r>
                      <w:rPr>
                        <w:rFonts w:hint="eastAsia" w:ascii="仿宋" w:hAnsi="仿宋" w:eastAsia="仿宋" w:cs="宋体"/>
                        <w:kern w:val="0"/>
                        <w:sz w:val="24"/>
                      </w:rPr>
                      <w:sym w:font="Wingdings" w:char="F0FE"/>
                    </w:r>
                  </w:sdtContent>
                </w:sdt>
              </w:sdtContent>
            </w:sdt>
            <w:r>
              <w:rPr>
                <w:rFonts w:hint="eastAsia" w:ascii="仿宋" w:hAnsi="仿宋" w:eastAsia="仿宋" w:cs="宋体"/>
                <w:kern w:val="0"/>
                <w:sz w:val="24"/>
              </w:rPr>
              <w:t>A</w:t>
            </w:r>
            <w:r>
              <w:rPr>
                <w:rFonts w:hint="eastAsia" w:ascii="仿宋" w:hAnsi="仿宋" w:eastAsia="仿宋" w:cs="宋体"/>
                <w:sz w:val="24"/>
              </w:rPr>
              <w:t>不组织。</w:t>
            </w:r>
          </w:p>
          <w:p>
            <w:pPr>
              <w:spacing w:line="360" w:lineRule="auto"/>
              <w:rPr>
                <w:rFonts w:ascii="仿宋" w:hAnsi="仿宋" w:eastAsia="仿宋" w:cs="宋体"/>
                <w:sz w:val="24"/>
                <w:szCs w:val="20"/>
              </w:rPr>
            </w:pPr>
            <w:sdt>
              <w:sdtPr>
                <w:rPr>
                  <w:rFonts w:hint="eastAsia" w:ascii="仿宋" w:hAnsi="仿宋" w:eastAsia="仿宋" w:cs="宋体"/>
                  <w:kern w:val="0"/>
                  <w:sz w:val="24"/>
                </w:rPr>
                <w:id w:val="18"/>
              </w:sdtPr>
              <w:sdtEndPr>
                <w:rPr>
                  <w:rFonts w:hint="eastAsia" w:ascii="仿宋" w:hAnsi="仿宋" w:eastAsia="仿宋" w:cs="宋体"/>
                  <w:kern w:val="0"/>
                  <w:sz w:val="24"/>
                </w:rPr>
              </w:sdtEndPr>
              <w:sdtContent>
                <w:r>
                  <w:rPr>
                    <w:rFonts w:hint="eastAsia" w:ascii="仿宋" w:hAnsi="仿宋" w:eastAsia="仿宋" w:cs="宋体"/>
                    <w:kern w:val="0"/>
                    <w:sz w:val="24"/>
                  </w:rPr>
                  <w:t>☐</w:t>
                </w:r>
              </w:sdtContent>
            </w:sdt>
            <w:r>
              <w:rPr>
                <w:rFonts w:hint="eastAsia" w:ascii="仿宋" w:hAnsi="仿宋" w:eastAsia="仿宋" w:cs="宋体"/>
                <w:kern w:val="0"/>
                <w:sz w:val="24"/>
              </w:rPr>
              <w:t>B组织，</w:t>
            </w:r>
            <w:r>
              <w:rPr>
                <w:rFonts w:hint="eastAsia" w:ascii="仿宋" w:hAnsi="仿宋" w:eastAsia="仿宋" w:cs="宋体"/>
                <w:sz w:val="24"/>
              </w:rPr>
              <w:t>时间：,地点：，联系人：，联系方式：</w:t>
            </w:r>
            <w:r>
              <w:rPr>
                <w:rFonts w:hint="eastAsia" w:ascii="仿宋" w:hAnsi="仿宋" w:eastAsia="仿宋"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r>
              <w:rPr>
                <w:rFonts w:hint="eastAsia" w:ascii="仿宋" w:hAnsi="仿宋" w:eastAsia="仿宋"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sz w:val="24"/>
              </w:rPr>
            </w:pPr>
            <w:sdt>
              <w:sdtPr>
                <w:rPr>
                  <w:rFonts w:hint="eastAsia" w:ascii="仿宋" w:hAnsi="仿宋" w:eastAsia="仿宋" w:cs="宋体"/>
                  <w:kern w:val="0"/>
                  <w:sz w:val="24"/>
                </w:rPr>
                <w:id w:val="19"/>
              </w:sdtPr>
              <w:sdtEndPr>
                <w:rPr>
                  <w:rFonts w:hint="eastAsia" w:ascii="仿宋" w:hAnsi="仿宋" w:eastAsia="仿宋" w:cs="宋体"/>
                  <w:kern w:val="0"/>
                  <w:sz w:val="24"/>
                </w:rPr>
              </w:sdtEndPr>
              <w:sdtContent>
                <w:sdt>
                  <w:sdtPr>
                    <w:rPr>
                      <w:rFonts w:hint="eastAsia" w:ascii="仿宋" w:hAnsi="仿宋" w:eastAsia="仿宋" w:cs="宋体"/>
                      <w:kern w:val="0"/>
                      <w:sz w:val="24"/>
                    </w:rPr>
                    <w:id w:val="172115563"/>
                  </w:sdtPr>
                  <w:sdtEndPr>
                    <w:rPr>
                      <w:rFonts w:hint="eastAsia" w:ascii="仿宋" w:hAnsi="仿宋" w:eastAsia="仿宋" w:cs="宋体"/>
                      <w:kern w:val="0"/>
                      <w:sz w:val="24"/>
                    </w:rPr>
                  </w:sdtEndPr>
                  <w:sdtContent>
                    <w:r>
                      <w:rPr>
                        <w:rFonts w:hint="eastAsia" w:ascii="仿宋" w:hAnsi="仿宋" w:eastAsia="仿宋" w:cs="宋体"/>
                        <w:kern w:val="0"/>
                        <w:sz w:val="24"/>
                      </w:rPr>
                      <w:sym w:font="Wingdings" w:char="F0FE"/>
                    </w:r>
                  </w:sdtContent>
                </w:sdt>
              </w:sdtContent>
            </w:sdt>
            <w:r>
              <w:rPr>
                <w:rFonts w:hint="eastAsia" w:ascii="仿宋" w:hAnsi="仿宋" w:eastAsia="仿宋" w:cs="宋体"/>
                <w:kern w:val="0"/>
                <w:sz w:val="24"/>
              </w:rPr>
              <w:t>A</w:t>
            </w:r>
            <w:r>
              <w:rPr>
                <w:rFonts w:hint="eastAsia" w:ascii="仿宋" w:hAnsi="仿宋" w:eastAsia="仿宋" w:cs="宋体"/>
                <w:sz w:val="24"/>
              </w:rPr>
              <w:t>不要求提供。</w:t>
            </w:r>
          </w:p>
          <w:p>
            <w:pPr>
              <w:spacing w:line="360" w:lineRule="auto"/>
              <w:rPr>
                <w:rFonts w:ascii="仿宋" w:hAnsi="仿宋" w:eastAsia="仿宋" w:cs="宋体"/>
                <w:kern w:val="0"/>
                <w:sz w:val="24"/>
              </w:rPr>
            </w:pPr>
            <w:sdt>
              <w:sdtPr>
                <w:rPr>
                  <w:rFonts w:hint="eastAsia" w:ascii="仿宋" w:hAnsi="仿宋" w:eastAsia="仿宋" w:cs="宋体"/>
                  <w:kern w:val="0"/>
                  <w:sz w:val="24"/>
                </w:rPr>
                <w:id w:val="1026831988"/>
              </w:sdtPr>
              <w:sdtEndPr>
                <w:rPr>
                  <w:rFonts w:hint="eastAsia" w:ascii="仿宋" w:hAnsi="仿宋" w:eastAsia="仿宋" w:cs="宋体"/>
                  <w:kern w:val="0"/>
                  <w:sz w:val="24"/>
                </w:rPr>
              </w:sdtEndPr>
              <w:sdtContent>
                <w:r>
                  <w:rPr>
                    <w:rFonts w:hint="eastAsia" w:ascii="仿宋" w:hAnsi="MS Gothic" w:eastAsia="MS Gothic" w:cs="宋体"/>
                    <w:kern w:val="0"/>
                    <w:sz w:val="24"/>
                  </w:rPr>
                  <w:t>☐</w:t>
                </w:r>
              </w:sdtContent>
            </w:sdt>
            <w:r>
              <w:rPr>
                <w:rFonts w:hint="eastAsia" w:ascii="仿宋" w:hAnsi="仿宋" w:eastAsia="仿宋" w:cs="宋体"/>
                <w:kern w:val="0"/>
                <w:sz w:val="24"/>
              </w:rPr>
              <w:t>B要求提供，</w:t>
            </w:r>
          </w:p>
          <w:p>
            <w:pPr>
              <w:spacing w:line="360" w:lineRule="auto"/>
              <w:rPr>
                <w:rFonts w:ascii="仿宋" w:hAnsi="仿宋" w:eastAsia="仿宋" w:cs="宋体"/>
                <w:kern w:val="0"/>
                <w:sz w:val="24"/>
              </w:rPr>
            </w:pPr>
            <w:r>
              <w:rPr>
                <w:rFonts w:hint="eastAsia" w:ascii="仿宋" w:hAnsi="仿宋" w:eastAsia="仿宋" w:cs="宋体"/>
                <w:kern w:val="0"/>
                <w:sz w:val="24"/>
              </w:rPr>
              <w:t>（1）</w:t>
            </w:r>
            <w:r>
              <w:rPr>
                <w:rFonts w:hint="eastAsia" w:ascii="仿宋" w:hAnsi="仿宋" w:eastAsia="仿宋" w:cs="宋体"/>
                <w:snapToGrid w:val="0"/>
                <w:kern w:val="28"/>
                <w:sz w:val="24"/>
              </w:rPr>
              <w:t>样品：</w:t>
            </w:r>
            <w:r>
              <w:rPr>
                <w:rFonts w:hint="eastAsia" w:ascii="仿宋" w:hAnsi="仿宋" w:eastAsia="仿宋" w:cs="宋体"/>
                <w:kern w:val="0"/>
                <w:sz w:val="24"/>
              </w:rPr>
              <w:t>；</w:t>
            </w:r>
          </w:p>
          <w:p>
            <w:pPr>
              <w:spacing w:line="360" w:lineRule="auto"/>
              <w:rPr>
                <w:rFonts w:ascii="仿宋" w:hAnsi="仿宋" w:eastAsia="仿宋" w:cs="宋体"/>
                <w:kern w:val="0"/>
                <w:sz w:val="24"/>
              </w:rPr>
            </w:pPr>
            <w:r>
              <w:rPr>
                <w:rFonts w:hint="eastAsia" w:ascii="仿宋" w:hAnsi="仿宋" w:eastAsia="仿宋" w:cs="宋体"/>
                <w:kern w:val="0"/>
                <w:sz w:val="24"/>
              </w:rPr>
              <w:t>（2）</w:t>
            </w:r>
            <w:r>
              <w:rPr>
                <w:rFonts w:hint="eastAsia" w:ascii="仿宋" w:hAnsi="仿宋" w:eastAsia="仿宋" w:cs="宋体"/>
                <w:snapToGrid w:val="0"/>
                <w:kern w:val="28"/>
                <w:sz w:val="24"/>
              </w:rPr>
              <w:t>样品制作的标准和要求：</w:t>
            </w:r>
            <w:r>
              <w:rPr>
                <w:rFonts w:hint="eastAsia" w:ascii="仿宋" w:hAnsi="仿宋" w:eastAsia="仿宋" w:cs="宋体"/>
                <w:kern w:val="0"/>
                <w:sz w:val="24"/>
              </w:rPr>
              <w:t>；</w:t>
            </w:r>
          </w:p>
          <w:p>
            <w:pPr>
              <w:spacing w:line="360" w:lineRule="auto"/>
              <w:rPr>
                <w:rFonts w:ascii="仿宋" w:hAnsi="仿宋" w:eastAsia="仿宋" w:cs="宋体"/>
                <w:kern w:val="0"/>
                <w:sz w:val="24"/>
              </w:rPr>
            </w:pPr>
            <w:r>
              <w:rPr>
                <w:rFonts w:hint="eastAsia" w:ascii="仿宋" w:hAnsi="仿宋" w:eastAsia="仿宋" w:cs="宋体"/>
                <w:kern w:val="0"/>
                <w:sz w:val="24"/>
              </w:rPr>
              <w:t>（3）样品的评审方法以及评审标准</w:t>
            </w:r>
            <w:r>
              <w:rPr>
                <w:rFonts w:hint="eastAsia" w:ascii="仿宋" w:hAnsi="仿宋" w:eastAsia="仿宋" w:cs="宋体"/>
                <w:snapToGrid w:val="0"/>
                <w:kern w:val="28"/>
                <w:sz w:val="24"/>
              </w:rPr>
              <w:t>：详见</w:t>
            </w:r>
            <w:r>
              <w:rPr>
                <w:rFonts w:hint="eastAsia" w:ascii="仿宋" w:hAnsi="仿宋" w:eastAsia="仿宋" w:cs="宋体"/>
                <w:sz w:val="24"/>
                <w:u w:val="single"/>
              </w:rPr>
              <w:t>评标办法</w:t>
            </w:r>
            <w:r>
              <w:rPr>
                <w:rFonts w:hint="eastAsia" w:ascii="仿宋" w:hAnsi="仿宋" w:eastAsia="仿宋" w:cs="宋体"/>
                <w:kern w:val="0"/>
                <w:sz w:val="24"/>
              </w:rPr>
              <w:t>；</w:t>
            </w:r>
          </w:p>
          <w:p>
            <w:pPr>
              <w:spacing w:line="360" w:lineRule="auto"/>
              <w:rPr>
                <w:rFonts w:ascii="仿宋" w:hAnsi="仿宋" w:eastAsia="仿宋" w:cs="宋体"/>
                <w:kern w:val="0"/>
                <w:sz w:val="24"/>
              </w:rPr>
            </w:pPr>
            <w:r>
              <w:rPr>
                <w:rFonts w:hint="eastAsia" w:ascii="仿宋" w:hAnsi="仿宋" w:eastAsia="仿宋" w:cs="宋体"/>
                <w:kern w:val="0"/>
                <w:sz w:val="24"/>
              </w:rPr>
              <w:t>（4）是否需要随样品提交检测报告：</w:t>
            </w:r>
            <w:sdt>
              <w:sdtPr>
                <w:rPr>
                  <w:rFonts w:hint="eastAsia" w:ascii="仿宋" w:hAnsi="仿宋" w:eastAsia="仿宋" w:cs="宋体"/>
                  <w:kern w:val="0"/>
                  <w:sz w:val="24"/>
                </w:rPr>
                <w:id w:val="1303421454"/>
              </w:sdtPr>
              <w:sdtEndPr>
                <w:rPr>
                  <w:rFonts w:hint="eastAsia" w:ascii="仿宋" w:hAnsi="仿宋" w:eastAsia="仿宋" w:cs="宋体"/>
                  <w:kern w:val="0"/>
                  <w:sz w:val="24"/>
                </w:rPr>
              </w:sdtEndPr>
              <w:sdtContent>
                <w:r>
                  <w:rPr>
                    <w:rFonts w:hint="eastAsia" w:ascii="仿宋" w:hAnsi="MS Gothic" w:eastAsia="MS Gothic" w:cs="宋体"/>
                    <w:kern w:val="0"/>
                    <w:sz w:val="24"/>
                  </w:rPr>
                  <w:t>☐</w:t>
                </w:r>
              </w:sdtContent>
            </w:sdt>
            <w:r>
              <w:rPr>
                <w:rFonts w:hint="eastAsia" w:ascii="仿宋" w:hAnsi="仿宋" w:eastAsia="仿宋" w:cs="宋体"/>
                <w:kern w:val="0"/>
                <w:sz w:val="24"/>
              </w:rPr>
              <w:t>否；</w:t>
            </w:r>
            <w:sdt>
              <w:sdtPr>
                <w:rPr>
                  <w:rFonts w:hint="eastAsia" w:ascii="仿宋" w:hAnsi="仿宋" w:eastAsia="仿宋" w:cs="宋体"/>
                  <w:kern w:val="0"/>
                  <w:sz w:val="24"/>
                </w:rPr>
                <w:id w:val="1621728433"/>
              </w:sdtPr>
              <w:sdtEndPr>
                <w:rPr>
                  <w:rFonts w:hint="eastAsia" w:ascii="仿宋" w:hAnsi="仿宋" w:eastAsia="仿宋" w:cs="宋体"/>
                  <w:kern w:val="0"/>
                  <w:sz w:val="24"/>
                </w:rPr>
              </w:sdtEndPr>
              <w:sdtContent>
                <w:r>
                  <w:rPr>
                    <w:rFonts w:hint="eastAsia" w:ascii="仿宋" w:hAnsi="仿宋" w:eastAsia="仿宋" w:cs="宋体"/>
                    <w:kern w:val="0"/>
                    <w:sz w:val="24"/>
                  </w:rPr>
                  <w:t>☐</w:t>
                </w:r>
              </w:sdtContent>
            </w:sdt>
            <w:r>
              <w:rPr>
                <w:rFonts w:hint="eastAsia" w:ascii="仿宋" w:hAnsi="仿宋" w:eastAsia="仿宋" w:cs="宋体"/>
                <w:kern w:val="0"/>
                <w:sz w:val="24"/>
              </w:rPr>
              <w:t>是，检测机构的要求</w:t>
            </w:r>
            <w:r>
              <w:rPr>
                <w:rFonts w:hint="eastAsia" w:ascii="仿宋" w:hAnsi="仿宋" w:eastAsia="仿宋" w:cs="宋体"/>
                <w:sz w:val="24"/>
              </w:rPr>
              <w:t>：</w:t>
            </w:r>
            <w:r>
              <w:rPr>
                <w:rFonts w:hint="eastAsia" w:ascii="仿宋" w:hAnsi="仿宋" w:eastAsia="仿宋" w:cs="宋体"/>
                <w:kern w:val="0"/>
                <w:sz w:val="24"/>
              </w:rPr>
              <w:t>；检测内容</w:t>
            </w:r>
            <w:r>
              <w:rPr>
                <w:rFonts w:hint="eastAsia" w:ascii="仿宋" w:hAnsi="仿宋" w:eastAsia="仿宋" w:cs="宋体"/>
                <w:sz w:val="24"/>
              </w:rPr>
              <w:t>：</w:t>
            </w:r>
            <w:r>
              <w:rPr>
                <w:rFonts w:hint="eastAsia" w:ascii="仿宋" w:hAnsi="仿宋" w:eastAsia="仿宋" w:cs="宋体"/>
                <w:kern w:val="0"/>
                <w:sz w:val="24"/>
              </w:rPr>
              <w:t>。</w:t>
            </w:r>
          </w:p>
          <w:p>
            <w:pPr>
              <w:spacing w:line="360" w:lineRule="auto"/>
              <w:rPr>
                <w:rFonts w:ascii="仿宋" w:hAnsi="仿宋" w:eastAsia="仿宋" w:cs="宋体"/>
                <w:sz w:val="24"/>
              </w:rPr>
            </w:pPr>
            <w:r>
              <w:rPr>
                <w:rFonts w:hint="eastAsia" w:ascii="仿宋" w:hAnsi="仿宋" w:eastAsia="仿宋" w:cs="宋体"/>
                <w:sz w:val="24"/>
              </w:rPr>
              <w:t>（5）提供样品的时间：</w:t>
            </w:r>
            <w:r>
              <w:rPr>
                <w:rFonts w:hint="eastAsia" w:ascii="仿宋" w:hAnsi="仿宋" w:eastAsia="仿宋" w:cs="宋体"/>
                <w:kern w:val="0"/>
                <w:sz w:val="24"/>
              </w:rPr>
              <w:t>；地点：；联系人</w:t>
            </w:r>
            <w:r>
              <w:rPr>
                <w:rFonts w:hint="eastAsia" w:ascii="仿宋" w:hAnsi="仿宋" w:eastAsia="仿宋" w:cs="宋体"/>
                <w:sz w:val="24"/>
              </w:rPr>
              <w:t>：，</w:t>
            </w:r>
            <w:r>
              <w:rPr>
                <w:rFonts w:hint="eastAsia" w:ascii="仿宋" w:hAnsi="仿宋" w:eastAsia="仿宋" w:cs="宋体"/>
                <w:kern w:val="28"/>
                <w:sz w:val="24"/>
              </w:rPr>
              <w:t>联系电话：</w:t>
            </w:r>
            <w:r>
              <w:rPr>
                <w:rFonts w:hint="eastAsia" w:ascii="仿宋" w:hAnsi="仿宋" w:eastAsia="仿宋" w:cs="宋体"/>
                <w:sz w:val="24"/>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cs="宋体"/>
                <w:sz w:val="24"/>
              </w:rPr>
            </w:pPr>
            <w:r>
              <w:rPr>
                <w:rFonts w:hint="eastAsia" w:ascii="仿宋" w:hAnsi="仿宋" w:eastAsia="仿宋"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仿宋" w:hAnsi="仿宋" w:eastAsia="仿宋" w:cs="宋体"/>
                <w:b/>
                <w:sz w:val="24"/>
              </w:rPr>
            </w:pPr>
            <w:r>
              <w:rPr>
                <w:rFonts w:hint="eastAsia" w:ascii="仿宋" w:hAnsi="仿宋" w:eastAsia="仿宋"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r>
              <w:rPr>
                <w:rFonts w:hint="eastAsia" w:ascii="仿宋" w:hAnsi="仿宋" w:eastAsia="仿宋"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Cs/>
                <w:sz w:val="24"/>
              </w:rPr>
            </w:pPr>
            <w:r>
              <w:rPr>
                <w:rFonts w:hint="eastAsia" w:ascii="仿宋" w:hAnsi="仿宋" w:eastAsia="仿宋"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sz w:val="24"/>
              </w:rPr>
            </w:pPr>
            <w:sdt>
              <w:sdtPr>
                <w:rPr>
                  <w:rFonts w:hint="eastAsia" w:ascii="仿宋" w:hAnsi="仿宋" w:eastAsia="仿宋" w:cs="宋体"/>
                  <w:kern w:val="0"/>
                  <w:sz w:val="24"/>
                </w:rPr>
                <w:id w:val="23"/>
              </w:sdtPr>
              <w:sdtEndPr>
                <w:rPr>
                  <w:rFonts w:hint="eastAsia" w:ascii="仿宋" w:hAnsi="仿宋" w:eastAsia="仿宋" w:cs="宋体"/>
                  <w:kern w:val="0"/>
                  <w:sz w:val="24"/>
                </w:rPr>
              </w:sdtEndPr>
              <w:sdtContent>
                <w:sdt>
                  <w:sdtPr>
                    <w:rPr>
                      <w:rFonts w:hint="eastAsia" w:ascii="仿宋" w:hAnsi="仿宋" w:eastAsia="仿宋" w:cs="宋体"/>
                      <w:kern w:val="0"/>
                      <w:sz w:val="24"/>
                    </w:rPr>
                    <w:id w:val="172115566"/>
                  </w:sdtPr>
                  <w:sdtEndPr>
                    <w:rPr>
                      <w:rFonts w:hint="eastAsia" w:ascii="仿宋" w:hAnsi="仿宋" w:eastAsia="仿宋" w:cs="宋体"/>
                      <w:kern w:val="0"/>
                      <w:sz w:val="24"/>
                    </w:rPr>
                  </w:sdtEndPr>
                  <w:sdtContent>
                    <w:r>
                      <w:rPr>
                        <w:rFonts w:hint="eastAsia" w:ascii="仿宋" w:hAnsi="仿宋" w:eastAsia="仿宋" w:cs="宋体"/>
                        <w:kern w:val="0"/>
                        <w:sz w:val="24"/>
                      </w:rPr>
                      <w:sym w:font="Wingdings" w:char="F0FE"/>
                    </w:r>
                  </w:sdtContent>
                </w:sdt>
              </w:sdtContent>
            </w:sdt>
            <w:r>
              <w:rPr>
                <w:rFonts w:hint="eastAsia" w:ascii="仿宋" w:hAnsi="仿宋" w:eastAsia="仿宋" w:cs="宋体"/>
                <w:kern w:val="0"/>
                <w:sz w:val="24"/>
              </w:rPr>
              <w:t>A</w:t>
            </w:r>
            <w:r>
              <w:rPr>
                <w:rFonts w:hint="eastAsia" w:ascii="仿宋" w:hAnsi="仿宋" w:eastAsia="仿宋" w:cs="宋体"/>
                <w:sz w:val="24"/>
              </w:rPr>
              <w:t>不组织。</w:t>
            </w:r>
          </w:p>
          <w:p>
            <w:pPr>
              <w:spacing w:line="360" w:lineRule="auto"/>
              <w:rPr>
                <w:rFonts w:ascii="仿宋" w:hAnsi="仿宋" w:eastAsia="仿宋" w:cs="宋体"/>
                <w:kern w:val="0"/>
                <w:sz w:val="24"/>
              </w:rPr>
            </w:pPr>
            <w:sdt>
              <w:sdtPr>
                <w:rPr>
                  <w:rFonts w:hint="eastAsia" w:ascii="仿宋" w:hAnsi="仿宋" w:eastAsia="仿宋" w:cs="宋体"/>
                  <w:kern w:val="0"/>
                  <w:sz w:val="24"/>
                </w:rPr>
                <w:id w:val="1174071719"/>
              </w:sdtPr>
              <w:sdtEndPr>
                <w:rPr>
                  <w:rFonts w:hint="eastAsia" w:ascii="仿宋" w:hAnsi="仿宋" w:eastAsia="仿宋" w:cs="宋体"/>
                  <w:kern w:val="0"/>
                  <w:sz w:val="24"/>
                </w:rPr>
              </w:sdtEndPr>
              <w:sdtContent>
                <w:r>
                  <w:rPr>
                    <w:rFonts w:hint="eastAsia" w:ascii="仿宋" w:hAnsi="仿宋" w:eastAsia="仿宋" w:cs="宋体"/>
                    <w:kern w:val="0"/>
                    <w:sz w:val="24"/>
                  </w:rPr>
                  <w:t>☐</w:t>
                </w:r>
              </w:sdtContent>
            </w:sdt>
            <w:r>
              <w:rPr>
                <w:rFonts w:hint="eastAsia" w:ascii="仿宋" w:hAnsi="仿宋" w:eastAsia="仿宋" w:cs="宋体"/>
                <w:kern w:val="0"/>
                <w:sz w:val="24"/>
              </w:rPr>
              <w:t>B组织。</w:t>
            </w:r>
          </w:p>
          <w:p>
            <w:pPr>
              <w:snapToGrid w:val="0"/>
              <w:spacing w:line="360" w:lineRule="auto"/>
              <w:rPr>
                <w:rFonts w:ascii="仿宋" w:hAnsi="仿宋" w:eastAsia="仿宋" w:cs="宋体"/>
                <w:kern w:val="0"/>
                <w:sz w:val="24"/>
              </w:rPr>
            </w:pPr>
            <w:r>
              <w:rPr>
                <w:rFonts w:hint="eastAsia" w:ascii="仿宋" w:hAnsi="仿宋" w:eastAsia="仿宋" w:cs="宋体"/>
                <w:kern w:val="0"/>
                <w:sz w:val="24"/>
              </w:rPr>
              <w:t>（1）在评标时安排每个投标人进行方案讲解演示。每个投标人时间不超过</w:t>
            </w:r>
            <w:r>
              <w:rPr>
                <w:rFonts w:hint="eastAsia" w:ascii="仿宋" w:hAnsi="仿宋" w:eastAsia="仿宋" w:cs="宋体"/>
                <w:kern w:val="0"/>
                <w:sz w:val="24"/>
                <w:u w:val="single"/>
              </w:rPr>
              <w:t>20（编制时可根据项目情况进行调整）</w:t>
            </w:r>
            <w:r>
              <w:rPr>
                <w:rFonts w:hint="eastAsia" w:ascii="仿宋" w:hAnsi="仿宋" w:eastAsia="仿宋" w:cs="宋体"/>
                <w:kern w:val="0"/>
                <w:sz w:val="24"/>
              </w:rPr>
              <w:t>分钟，讲解次序以投标文件解密时间先后次序为准，讲解演示人员不超过</w:t>
            </w:r>
            <w:r>
              <w:rPr>
                <w:rFonts w:hint="eastAsia" w:ascii="仿宋" w:hAnsi="仿宋" w:eastAsia="仿宋" w:cs="宋体"/>
                <w:kern w:val="0"/>
                <w:sz w:val="24"/>
                <w:u w:val="single"/>
              </w:rPr>
              <w:t>3（编制时可根据项目情况进行调整）</w:t>
            </w:r>
            <w:r>
              <w:rPr>
                <w:rFonts w:hint="eastAsia" w:ascii="仿宋" w:hAnsi="仿宋" w:eastAsia="仿宋" w:cs="宋体"/>
                <w:kern w:val="0"/>
                <w:sz w:val="24"/>
              </w:rPr>
              <w:t>人。讲解演示结束后按要求解答评标委员会提问。</w:t>
            </w:r>
          </w:p>
          <w:p>
            <w:pPr>
              <w:snapToGrid w:val="0"/>
              <w:spacing w:line="360" w:lineRule="auto"/>
              <w:rPr>
                <w:rFonts w:ascii="仿宋" w:hAnsi="仿宋" w:eastAsia="仿宋" w:cs="宋体"/>
                <w:kern w:val="0"/>
                <w:sz w:val="24"/>
              </w:rPr>
            </w:pPr>
            <w:r>
              <w:rPr>
                <w:rFonts w:hint="eastAsia" w:ascii="仿宋" w:hAnsi="仿宋" w:eastAsia="仿宋" w:cs="宋体"/>
                <w:kern w:val="0"/>
                <w:sz w:val="24"/>
              </w:rPr>
              <w:t>（2）方案讲解演示可选择以下其中一种方式：</w:t>
            </w:r>
          </w:p>
          <w:p>
            <w:pPr>
              <w:snapToGrid w:val="0"/>
              <w:spacing w:line="360" w:lineRule="auto"/>
              <w:rPr>
                <w:rFonts w:ascii="仿宋" w:hAnsi="仿宋" w:eastAsia="仿宋" w:cs="宋体"/>
                <w:kern w:val="0"/>
                <w:sz w:val="24"/>
              </w:rPr>
            </w:pPr>
            <w:r>
              <w:rPr>
                <w:rFonts w:hint="eastAsia" w:ascii="仿宋" w:hAnsi="仿宋" w:eastAsia="仿宋"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 w:hAnsi="仿宋" w:eastAsia="仿宋" w:cs="宋体"/>
                <w:kern w:val="0"/>
                <w:sz w:val="24"/>
              </w:rPr>
            </w:pPr>
            <w:r>
              <w:rPr>
                <w:rFonts w:hint="eastAsia" w:ascii="仿宋" w:hAnsi="仿宋" w:eastAsia="仿宋" w:cs="宋体"/>
                <w:kern w:val="0"/>
                <w:sz w:val="24"/>
              </w:rPr>
              <w:t>方式二：交易中心现场讲解演示。现场讲解地点为，讲解演示所用电脑等设备由投标人自备。现场讲解演示人员进场时提供讲解人员名单（加盖公章或授权代表签名）及身份证明，否则不得讲解演示。</w:t>
            </w:r>
          </w:p>
          <w:p>
            <w:pPr>
              <w:snapToGrid w:val="0"/>
              <w:spacing w:line="360" w:lineRule="auto"/>
              <w:rPr>
                <w:rFonts w:ascii="仿宋" w:hAnsi="仿宋" w:eastAsia="仿宋" w:cs="宋体"/>
                <w:b/>
                <w:kern w:val="0"/>
                <w:sz w:val="24"/>
                <w:lang w:val="zh-CN"/>
              </w:rPr>
            </w:pPr>
            <w:r>
              <w:rPr>
                <w:rFonts w:hint="eastAsia" w:ascii="仿宋" w:hAnsi="仿宋" w:eastAsia="仿宋"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r>
              <w:rPr>
                <w:rFonts w:hint="eastAsia" w:ascii="仿宋" w:hAnsi="仿宋" w:eastAsia="仿宋"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宋体"/>
                <w:sz w:val="24"/>
              </w:rPr>
            </w:pPr>
            <w:r>
              <w:rPr>
                <w:rFonts w:hint="eastAsia" w:ascii="仿宋" w:hAnsi="仿宋" w:eastAsia="仿宋" w:cs="宋体"/>
                <w:sz w:val="24"/>
              </w:rPr>
              <w:t>（1）资格证明文件：见招标文件第二部分11.1。</w:t>
            </w:r>
          </w:p>
          <w:p>
            <w:pPr>
              <w:spacing w:line="360" w:lineRule="auto"/>
              <w:rPr>
                <w:rFonts w:ascii="仿宋" w:hAnsi="仿宋" w:eastAsia="仿宋" w:cs="宋体"/>
                <w:snapToGrid w:val="0"/>
                <w:kern w:val="0"/>
                <w:szCs w:val="21"/>
              </w:rPr>
            </w:pPr>
            <w:r>
              <w:rPr>
                <w:rFonts w:hint="eastAsia" w:ascii="仿宋" w:hAnsi="仿宋" w:eastAsia="仿宋"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sz w:val="24"/>
              </w:rPr>
            </w:pPr>
            <w:r>
              <w:rPr>
                <w:rFonts w:hint="eastAsia" w:ascii="仿宋" w:hAnsi="仿宋" w:eastAsia="仿宋"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r>
              <w:rPr>
                <w:rFonts w:hint="eastAsia" w:ascii="仿宋" w:hAnsi="仿宋" w:eastAsia="仿宋"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宋体"/>
              </w:rPr>
            </w:pPr>
            <w:r>
              <w:rPr>
                <w:rFonts w:hint="eastAsia" w:ascii="仿宋" w:hAnsi="仿宋" w:eastAsia="仿宋"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r>
              <w:rPr>
                <w:rFonts w:hint="eastAsia" w:ascii="仿宋" w:hAnsi="仿宋" w:eastAsia="仿宋"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宋体"/>
                <w:b/>
                <w:kern w:val="0"/>
                <w:sz w:val="24"/>
                <w:lang w:val="zh-CN"/>
              </w:rPr>
            </w:pPr>
            <w:r>
              <w:rPr>
                <w:rFonts w:hint="eastAsia" w:ascii="仿宋" w:hAnsi="仿宋" w:eastAsia="仿宋" w:cs="宋体"/>
                <w:kern w:val="0"/>
                <w:sz w:val="24"/>
                <w:lang w:val="zh-CN"/>
              </w:rPr>
              <w:t>有关本项目实施所需的所有费用（含税费）均计入报价。</w:t>
            </w:r>
            <w:r>
              <w:rPr>
                <w:rFonts w:hint="eastAsia" w:ascii="仿宋" w:hAnsi="仿宋" w:eastAsia="仿宋" w:cs="宋体"/>
                <w:b/>
                <w:bCs/>
                <w:kern w:val="0"/>
                <w:sz w:val="24"/>
                <w:lang w:val="zh-CN"/>
              </w:rPr>
              <w:t>投标文件</w:t>
            </w:r>
            <w:r>
              <w:rPr>
                <w:rFonts w:hint="eastAsia" w:ascii="仿宋" w:hAnsi="仿宋" w:eastAsia="仿宋"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kern w:val="0"/>
                <w:sz w:val="24"/>
                <w:lang w:val="zh-CN"/>
              </w:rPr>
              <w:t>投标文件中价格全部采用人民币报价。招标文件未列明，而投标人认为必需的费用也需列入报价。</w:t>
            </w:r>
            <w:r>
              <w:rPr>
                <w:rFonts w:hint="eastAsia" w:ascii="仿宋" w:hAnsi="仿宋" w:eastAsia="仿宋" w:cs="宋体"/>
                <w:b/>
                <w:kern w:val="0"/>
                <w:sz w:val="24"/>
                <w:lang w:val="zh-CN"/>
              </w:rPr>
              <w:t>提醒：验收时检测费用由采购人承担，不包含在投标总价中。</w:t>
            </w:r>
          </w:p>
          <w:p>
            <w:pPr>
              <w:snapToGrid w:val="0"/>
              <w:spacing w:line="360" w:lineRule="auto"/>
              <w:jc w:val="left"/>
              <w:rPr>
                <w:rFonts w:ascii="仿宋" w:hAnsi="仿宋" w:eastAsia="仿宋" w:cs="宋体"/>
                <w:b/>
                <w:kern w:val="0"/>
                <w:sz w:val="24"/>
                <w:lang w:val="zh-CN"/>
              </w:rPr>
            </w:pPr>
            <w:r>
              <w:rPr>
                <w:rFonts w:hint="eastAsia" w:ascii="仿宋" w:hAnsi="仿宋" w:eastAsia="仿宋" w:cs="宋体"/>
                <w:b/>
                <w:kern w:val="0"/>
                <w:sz w:val="24"/>
                <w:lang w:val="zh-CN"/>
              </w:rPr>
              <w:t>投标报价出现下列情形的，投标无效：</w:t>
            </w:r>
          </w:p>
          <w:p>
            <w:pPr>
              <w:snapToGrid w:val="0"/>
              <w:spacing w:line="360" w:lineRule="auto"/>
              <w:ind w:firstLine="241" w:firstLineChars="100"/>
              <w:jc w:val="left"/>
              <w:rPr>
                <w:rFonts w:ascii="仿宋" w:hAnsi="仿宋" w:eastAsia="仿宋" w:cs="宋体"/>
                <w:b/>
                <w:kern w:val="0"/>
                <w:sz w:val="24"/>
                <w:lang w:val="zh-CN"/>
              </w:rPr>
            </w:pPr>
            <w:r>
              <w:rPr>
                <w:rFonts w:hint="eastAsia" w:ascii="仿宋" w:hAnsi="仿宋" w:eastAsia="仿宋" w:cs="宋体"/>
                <w:b/>
                <w:kern w:val="0"/>
                <w:sz w:val="24"/>
                <w:lang w:val="zh-CN"/>
              </w:rPr>
              <w:t>投标文件出现不是唯一的、有选择性投标报价的；</w:t>
            </w:r>
          </w:p>
          <w:p>
            <w:pPr>
              <w:snapToGrid w:val="0"/>
              <w:spacing w:line="360" w:lineRule="auto"/>
              <w:ind w:firstLine="241" w:firstLineChars="100"/>
              <w:jc w:val="left"/>
              <w:rPr>
                <w:rFonts w:ascii="仿宋" w:hAnsi="仿宋" w:eastAsia="仿宋" w:cs="宋体"/>
                <w:kern w:val="0"/>
                <w:sz w:val="24"/>
                <w:lang w:val="zh-CN"/>
              </w:rPr>
            </w:pPr>
            <w:r>
              <w:rPr>
                <w:rFonts w:hint="eastAsia" w:ascii="仿宋" w:hAnsi="仿宋" w:eastAsia="仿宋" w:cs="宋体"/>
                <w:b/>
                <w:kern w:val="0"/>
                <w:sz w:val="24"/>
                <w:lang w:val="zh-CN"/>
              </w:rPr>
              <w:t>投标报价超过招标文件中规定的预算金额或者最高限价的;</w:t>
            </w:r>
          </w:p>
          <w:p>
            <w:pPr>
              <w:spacing w:line="360" w:lineRule="auto"/>
              <w:ind w:firstLine="241" w:firstLineChars="100"/>
              <w:rPr>
                <w:rFonts w:ascii="仿宋" w:hAnsi="仿宋" w:eastAsia="仿宋" w:cs="宋体"/>
                <w:b/>
                <w:sz w:val="24"/>
              </w:rPr>
            </w:pPr>
            <w:r>
              <w:rPr>
                <w:rFonts w:hint="eastAsia" w:ascii="仿宋" w:hAnsi="仿宋" w:eastAsia="仿宋"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sz w:val="24"/>
                <w:szCs w:val="21"/>
              </w:rPr>
              <w:t>;</w:t>
            </w:r>
          </w:p>
          <w:p>
            <w:pPr>
              <w:spacing w:line="360" w:lineRule="auto"/>
              <w:ind w:firstLine="241" w:firstLineChars="100"/>
              <w:rPr>
                <w:rFonts w:ascii="仿宋" w:hAnsi="仿宋" w:eastAsia="仿宋" w:cs="宋体"/>
                <w:sz w:val="24"/>
              </w:rPr>
            </w:pPr>
            <w:r>
              <w:rPr>
                <w:rFonts w:hint="eastAsia" w:ascii="仿宋" w:hAnsi="仿宋" w:eastAsia="仿宋" w:cs="宋体"/>
                <w:b/>
                <w:kern w:val="0"/>
                <w:sz w:val="24"/>
              </w:rPr>
              <w:t>投标人对根据修正原则修正后的报价不确认的</w:t>
            </w:r>
            <w:r>
              <w:rPr>
                <w:rFonts w:hint="eastAsia" w:ascii="仿宋" w:hAnsi="仿宋" w:eastAsia="仿宋"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r>
              <w:rPr>
                <w:rFonts w:hint="eastAsia" w:ascii="仿宋" w:hAnsi="仿宋" w:eastAsia="仿宋"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仿宋" w:hAnsi="仿宋" w:eastAsia="仿宋" w:cs="宋体"/>
                <w:sz w:val="24"/>
              </w:rPr>
            </w:pPr>
            <w:r>
              <w:rPr>
                <w:rFonts w:hint="eastAsia" w:ascii="仿宋" w:hAnsi="仿宋" w:eastAsia="仿宋"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宋体"/>
                <w:sz w:val="24"/>
              </w:rPr>
            </w:pPr>
            <w:r>
              <w:rPr>
                <w:rFonts w:hint="eastAsia" w:ascii="仿宋" w:hAnsi="仿宋" w:eastAsia="仿宋"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ascii="仿宋" w:hAnsi="仿宋" w:eastAsia="仿宋" w:cs="宋体"/>
                <w:kern w:val="28"/>
                <w:sz w:val="24"/>
              </w:rPr>
            </w:pPr>
            <w:r>
              <w:rPr>
                <w:rFonts w:hint="eastAsia" w:ascii="仿宋" w:hAnsi="仿宋" w:eastAsia="仿宋" w:cs="宋体"/>
                <w:kern w:val="28"/>
                <w:sz w:val="24"/>
                <w:szCs w:val="24"/>
              </w:rPr>
              <w:t>备份投标文件送达地点：；备份投标文件签收人员联系电话：</w:t>
            </w:r>
            <w:r>
              <w:rPr>
                <w:rFonts w:hint="eastAsia" w:ascii="仿宋" w:hAnsi="仿宋" w:eastAsia="仿宋" w:cs="宋体"/>
                <w:sz w:val="24"/>
                <w:szCs w:val="24"/>
              </w:rPr>
              <w:t>。</w:t>
            </w:r>
            <w:r>
              <w:rPr>
                <w:rFonts w:hint="eastAsia" w:ascii="仿宋" w:hAnsi="仿宋" w:eastAsia="仿宋" w:cs="宋体"/>
                <w:b/>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 w:hAnsi="仿宋" w:eastAsia="仿宋" w:cs="宋体"/>
                <w:sz w:val="24"/>
              </w:rPr>
            </w:pPr>
            <w:r>
              <w:rPr>
                <w:rFonts w:hint="eastAsia" w:ascii="仿宋" w:hAnsi="仿宋" w:eastAsia="仿宋"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snapToGrid w:val="0"/>
                <w:kern w:val="28"/>
                <w:sz w:val="24"/>
              </w:rPr>
            </w:pPr>
            <w:r>
              <w:rPr>
                <w:rFonts w:hint="eastAsia" w:ascii="仿宋" w:hAnsi="仿宋" w:eastAsia="仿宋"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仿宋" w:hAnsi="仿宋" w:eastAsia="仿宋" w:cs="宋体"/>
                <w:sz w:val="24"/>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仿宋" w:hAnsi="仿宋" w:eastAsia="仿宋"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宋体"/>
                <w:snapToGrid w:val="0"/>
                <w:kern w:val="28"/>
                <w:sz w:val="24"/>
              </w:rPr>
            </w:pPr>
            <w:sdt>
              <w:sdtPr>
                <w:rPr>
                  <w:rFonts w:hint="eastAsia" w:ascii="仿宋" w:hAnsi="仿宋" w:eastAsia="仿宋" w:cs="Arial"/>
                  <w:kern w:val="0"/>
                  <w:sz w:val="24"/>
                </w:rPr>
                <w:id w:val="25"/>
              </w:sdtPr>
              <w:sdtEndPr>
                <w:rPr>
                  <w:rFonts w:hint="eastAsia" w:ascii="仿宋" w:hAnsi="仿宋" w:eastAsia="仿宋" w:cs="Arial"/>
                  <w:kern w:val="0"/>
                  <w:sz w:val="24"/>
                </w:rPr>
              </w:sdtEndPr>
              <w:sdtContent>
                <w:r>
                  <w:rPr>
                    <w:rFonts w:hint="eastAsia" w:ascii="仿宋" w:hAnsi="MS Mincho" w:eastAsia="MS Mincho" w:cs="MS Mincho"/>
                    <w:kern w:val="0"/>
                    <w:sz w:val="24"/>
                  </w:rPr>
                  <w:t>☐</w:t>
                </w:r>
              </w:sdtContent>
            </w:sdt>
            <w:r>
              <w:rPr>
                <w:rFonts w:hint="eastAsia" w:ascii="仿宋" w:hAnsi="仿宋" w:eastAsia="仿宋" w:cs="宋体"/>
                <w:snapToGrid w:val="0"/>
                <w:kern w:val="28"/>
                <w:sz w:val="24"/>
              </w:rPr>
              <w:t>联合体投标的，联合体各方均需按招标文件第四部分评标标准要求提供资信证明文件，否则视为不符合相关要求。</w:t>
            </w:r>
          </w:p>
          <w:p>
            <w:pPr>
              <w:spacing w:line="360" w:lineRule="auto"/>
              <w:rPr>
                <w:rFonts w:ascii="仿宋" w:hAnsi="仿宋" w:eastAsia="仿宋" w:cs="宋体"/>
                <w:snapToGrid w:val="0"/>
                <w:kern w:val="28"/>
                <w:sz w:val="24"/>
              </w:rPr>
            </w:pPr>
            <w:sdt>
              <w:sdtPr>
                <w:rPr>
                  <w:rFonts w:hint="eastAsia" w:ascii="仿宋" w:hAnsi="仿宋" w:eastAsia="仿宋" w:cs="Arial"/>
                  <w:kern w:val="0"/>
                  <w:sz w:val="24"/>
                </w:rPr>
                <w:id w:val="1052570136"/>
              </w:sdtPr>
              <w:sdtEndPr>
                <w:rPr>
                  <w:rFonts w:hint="eastAsia" w:ascii="仿宋" w:hAnsi="仿宋" w:eastAsia="仿宋" w:cs="Arial"/>
                  <w:kern w:val="0"/>
                  <w:sz w:val="24"/>
                </w:rPr>
              </w:sdtEndPr>
              <w:sdtContent>
                <w:r>
                  <w:rPr>
                    <w:rFonts w:hint="eastAsia" w:ascii="仿宋" w:hAnsi="仿宋" w:eastAsia="仿宋" w:cs="Arial"/>
                    <w:kern w:val="0"/>
                    <w:sz w:val="24"/>
                  </w:rPr>
                  <w:sym w:font="Wingdings" w:char="F0FE"/>
                </w:r>
              </w:sdtContent>
            </w:sdt>
            <w:r>
              <w:rPr>
                <w:rFonts w:hint="eastAsia" w:ascii="仿宋" w:hAnsi="仿宋" w:eastAsia="仿宋"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9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14</w:t>
            </w:r>
          </w:p>
        </w:tc>
        <w:tc>
          <w:tcPr>
            <w:tcW w:w="1843" w:type="dxa"/>
            <w:tcBorders>
              <w:top w:val="single" w:color="auto" w:sz="4" w:space="0"/>
              <w:left w:val="single" w:color="000000" w:sz="2" w:space="0"/>
              <w:bottom w:val="single" w:color="auto" w:sz="4" w:space="0"/>
              <w:right w:val="single" w:color="000000" w:sz="8" w:space="0"/>
            </w:tcBorders>
            <w:vAlign w:val="center"/>
          </w:tcPr>
          <w:p>
            <w:pPr>
              <w:snapToGrid w:val="0"/>
              <w:spacing w:line="400" w:lineRule="exact"/>
              <w:jc w:val="center"/>
              <w:rPr>
                <w:rFonts w:ascii="仿宋" w:hAnsi="仿宋" w:eastAsia="仿宋" w:cs="宋体"/>
                <w:snapToGrid w:val="0"/>
                <w:kern w:val="28"/>
                <w:sz w:val="24"/>
              </w:rPr>
            </w:pPr>
            <w:r>
              <w:rPr>
                <w:rFonts w:hint="eastAsia" w:ascii="仿宋" w:hAnsi="仿宋" w:eastAsia="仿宋" w:cs="宋体"/>
                <w:snapToGrid w:val="0"/>
                <w:kern w:val="28"/>
                <w:sz w:val="24"/>
              </w:rPr>
              <w:t>采购代理服务费</w:t>
            </w:r>
          </w:p>
        </w:tc>
        <w:tc>
          <w:tcPr>
            <w:tcW w:w="6095" w:type="dxa"/>
            <w:tcBorders>
              <w:top w:val="single" w:color="auto" w:sz="4" w:space="0"/>
              <w:left w:val="single" w:color="000000" w:sz="2" w:space="0"/>
              <w:bottom w:val="single" w:color="auto" w:sz="4" w:space="0"/>
              <w:right w:val="single" w:color="000000" w:sz="8" w:space="0"/>
            </w:tcBorders>
            <w:vAlign w:val="center"/>
          </w:tcPr>
          <w:p>
            <w:pPr>
              <w:spacing w:line="360" w:lineRule="auto"/>
              <w:rPr>
                <w:rFonts w:ascii="仿宋" w:hAnsi="仿宋" w:eastAsia="仿宋" w:cs="宋体"/>
                <w:snapToGrid w:val="0"/>
                <w:kern w:val="28"/>
                <w:sz w:val="24"/>
              </w:rPr>
            </w:pPr>
            <w:r>
              <w:rPr>
                <w:rFonts w:hint="eastAsia" w:ascii="仿宋" w:hAnsi="仿宋" w:eastAsia="仿宋" w:cs="宋体"/>
                <w:snapToGrid w:val="0"/>
                <w:kern w:val="28"/>
                <w:sz w:val="24"/>
              </w:rPr>
              <w:t>采购服务费按照国家发展计划委员会计价格[2002]1980 号文《招标代理服务费管理暂行办法》及发改办价格[2003]857号文的收费标准计取。采购服务费为：人民币￥28500元；由中标单位一次性支付给采购代理公司。</w:t>
            </w:r>
          </w:p>
          <w:p>
            <w:pPr>
              <w:snapToGrid w:val="0"/>
              <w:spacing w:line="380" w:lineRule="atLeast"/>
              <w:rPr>
                <w:rFonts w:ascii="仿宋" w:hAnsi="仿宋" w:eastAsia="仿宋" w:cs="宋体"/>
                <w:snapToGrid w:val="0"/>
                <w:kern w:val="28"/>
                <w:sz w:val="24"/>
              </w:rPr>
            </w:pPr>
            <w:r>
              <w:rPr>
                <w:rFonts w:hint="eastAsia" w:ascii="仿宋" w:hAnsi="仿宋" w:eastAsia="仿宋" w:cs="宋体"/>
                <w:snapToGrid w:val="0"/>
                <w:kern w:val="28"/>
                <w:sz w:val="24"/>
              </w:rPr>
              <w:t>收款单位（户名）：浙江辰光项目管理有限公司</w:t>
            </w:r>
          </w:p>
          <w:p>
            <w:pPr>
              <w:snapToGrid w:val="0"/>
              <w:spacing w:line="380" w:lineRule="atLeast"/>
              <w:rPr>
                <w:rFonts w:ascii="仿宋" w:hAnsi="仿宋" w:eastAsia="仿宋" w:cs="宋体"/>
                <w:snapToGrid w:val="0"/>
                <w:kern w:val="28"/>
                <w:sz w:val="24"/>
              </w:rPr>
            </w:pPr>
            <w:r>
              <w:rPr>
                <w:rFonts w:hint="eastAsia" w:ascii="仿宋" w:hAnsi="仿宋" w:eastAsia="仿宋" w:cs="宋体"/>
                <w:snapToGrid w:val="0"/>
                <w:kern w:val="28"/>
                <w:sz w:val="24"/>
              </w:rPr>
              <w:t>开户行：中国工商银行淳安县支行</w:t>
            </w:r>
          </w:p>
          <w:p>
            <w:pPr>
              <w:spacing w:line="360" w:lineRule="auto"/>
              <w:rPr>
                <w:rFonts w:ascii="仿宋" w:hAnsi="仿宋" w:eastAsia="仿宋" w:cs="宋体"/>
                <w:snapToGrid w:val="0"/>
                <w:kern w:val="28"/>
                <w:sz w:val="24"/>
              </w:rPr>
            </w:pPr>
            <w:r>
              <w:rPr>
                <w:rFonts w:hint="eastAsia" w:ascii="仿宋" w:hAnsi="仿宋" w:eastAsia="仿宋" w:cs="宋体"/>
                <w:snapToGrid w:val="0"/>
                <w:kern w:val="28"/>
                <w:sz w:val="24"/>
              </w:rPr>
              <w:t>账号：</w:t>
            </w:r>
            <w:r>
              <w:rPr>
                <w:rFonts w:ascii="仿宋" w:hAnsi="仿宋" w:eastAsia="仿宋" w:cs="宋体"/>
                <w:snapToGrid w:val="0"/>
                <w:kern w:val="28"/>
                <w:sz w:val="24"/>
              </w:rPr>
              <w:t>120 202 910 990 025 7940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15</w:t>
            </w:r>
          </w:p>
        </w:tc>
        <w:tc>
          <w:tcPr>
            <w:tcW w:w="1843"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备注</w:t>
            </w: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kern w:val="28"/>
                <w:sz w:val="24"/>
              </w:rPr>
            </w:pPr>
            <w:r>
              <w:rPr>
                <w:rFonts w:hint="eastAsia" w:ascii="仿宋" w:hAnsi="仿宋" w:eastAsia="仿宋" w:cs="宋体"/>
                <w:snapToGrid w:val="0"/>
                <w:kern w:val="28"/>
                <w:sz w:val="24"/>
              </w:rPr>
              <w:t>中标后提供纸质投标文件正本1份，副本1份。</w:t>
            </w:r>
          </w:p>
        </w:tc>
      </w:tr>
    </w:tbl>
    <w:p>
      <w:pPr>
        <w:snapToGrid w:val="0"/>
        <w:spacing w:line="360" w:lineRule="auto"/>
        <w:jc w:val="center"/>
        <w:rPr>
          <w:rFonts w:ascii="仿宋" w:hAnsi="仿宋" w:eastAsia="仿宋" w:cs="宋体"/>
          <w:b/>
          <w:sz w:val="32"/>
          <w:szCs w:val="20"/>
        </w:rPr>
      </w:pPr>
    </w:p>
    <w:bookmarkEnd w:id="2"/>
    <w:p>
      <w:pPr>
        <w:adjustRightInd/>
        <w:spacing w:line="360" w:lineRule="auto"/>
        <w:ind w:firstLine="3845" w:firstLineChars="1197"/>
        <w:outlineLvl w:val="0"/>
        <w:rPr>
          <w:rFonts w:ascii="仿宋" w:hAnsi="仿宋" w:eastAsia="仿宋" w:cs="宋体"/>
          <w:b/>
          <w:sz w:val="32"/>
          <w:szCs w:val="20"/>
        </w:rPr>
      </w:pPr>
      <w:bookmarkStart w:id="10" w:name="第三部分"/>
      <w:bookmarkStart w:id="11" w:name="_Toc164416483"/>
      <w:r>
        <w:rPr>
          <w:rFonts w:hint="eastAsia" w:ascii="仿宋" w:hAnsi="仿宋" w:eastAsia="仿宋" w:cs="宋体"/>
          <w:b/>
          <w:sz w:val="32"/>
          <w:szCs w:val="20"/>
        </w:rPr>
        <w:t>一、总则</w:t>
      </w:r>
    </w:p>
    <w:p>
      <w:pPr>
        <w:snapToGrid w:val="0"/>
        <w:spacing w:line="360" w:lineRule="auto"/>
        <w:ind w:firstLine="361" w:firstLineChars="150"/>
        <w:jc w:val="left"/>
        <w:outlineLvl w:val="1"/>
        <w:rPr>
          <w:rFonts w:ascii="仿宋" w:hAnsi="仿宋" w:eastAsia="仿宋" w:cs="宋体"/>
          <w:b/>
          <w:sz w:val="24"/>
        </w:rPr>
      </w:pPr>
      <w:r>
        <w:rPr>
          <w:rFonts w:hint="eastAsia" w:ascii="仿宋" w:hAnsi="仿宋" w:eastAsia="仿宋" w:cs="宋体"/>
          <w:b/>
          <w:sz w:val="24"/>
        </w:rPr>
        <w:t>1. 适用范围</w:t>
      </w:r>
    </w:p>
    <w:p>
      <w:pPr>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宋体"/>
          <w:b/>
          <w:sz w:val="24"/>
        </w:rPr>
      </w:pPr>
      <w:r>
        <w:rPr>
          <w:rFonts w:hint="eastAsia" w:ascii="仿宋" w:hAnsi="仿宋" w:eastAsia="仿宋" w:cs="宋体"/>
          <w:b/>
          <w:sz w:val="24"/>
        </w:rPr>
        <w:t xml:space="preserve">   2.定义</w:t>
      </w:r>
    </w:p>
    <w:p>
      <w:pPr>
        <w:spacing w:line="360" w:lineRule="auto"/>
        <w:ind w:firstLine="480" w:firstLineChars="200"/>
        <w:rPr>
          <w:rFonts w:ascii="仿宋" w:hAnsi="仿宋" w:eastAsia="仿宋" w:cs="宋体"/>
          <w:sz w:val="24"/>
        </w:rPr>
      </w:pPr>
      <w:r>
        <w:rPr>
          <w:rFonts w:hint="eastAsia" w:ascii="仿宋" w:hAnsi="仿宋" w:eastAsia="仿宋" w:cs="宋体"/>
          <w:sz w:val="24"/>
        </w:rPr>
        <w:t>2.1 “采购人”系指招标公告中载明的本项目的采购人。</w:t>
      </w:r>
    </w:p>
    <w:p>
      <w:pPr>
        <w:spacing w:line="360" w:lineRule="auto"/>
        <w:ind w:firstLine="480" w:firstLineChars="200"/>
        <w:rPr>
          <w:rFonts w:ascii="仿宋" w:hAnsi="仿宋" w:eastAsia="仿宋" w:cs="宋体"/>
          <w:sz w:val="24"/>
        </w:rPr>
      </w:pPr>
      <w:r>
        <w:rPr>
          <w:rFonts w:hint="eastAsia" w:ascii="仿宋" w:hAnsi="仿宋" w:eastAsia="仿宋" w:cs="宋体"/>
          <w:sz w:val="24"/>
        </w:rPr>
        <w:t>2.2 “采购代理机构”系指招标公告中载明的本项目的采购代理机构。</w:t>
      </w:r>
    </w:p>
    <w:p>
      <w:pPr>
        <w:spacing w:line="360" w:lineRule="auto"/>
        <w:ind w:firstLine="480" w:firstLineChars="200"/>
        <w:rPr>
          <w:rFonts w:ascii="仿宋" w:hAnsi="仿宋" w:eastAsia="仿宋" w:cs="宋体"/>
          <w:sz w:val="24"/>
        </w:rPr>
      </w:pPr>
      <w:r>
        <w:rPr>
          <w:rFonts w:hint="eastAsia" w:ascii="仿宋" w:hAnsi="仿宋" w:eastAsia="仿宋" w:cs="宋体"/>
          <w:sz w:val="24"/>
        </w:rPr>
        <w:t>2.3 “投标人”系指是指响应招标、参加投标竞争的法人、其他组织或者自然人。</w:t>
      </w:r>
    </w:p>
    <w:p>
      <w:pPr>
        <w:spacing w:line="360" w:lineRule="auto"/>
        <w:ind w:firstLine="480" w:firstLineChars="200"/>
        <w:rPr>
          <w:rFonts w:ascii="仿宋" w:hAnsi="仿宋" w:eastAsia="仿宋" w:cs="宋体"/>
          <w:sz w:val="24"/>
        </w:rPr>
      </w:pPr>
      <w:r>
        <w:rPr>
          <w:rFonts w:hint="eastAsia" w:ascii="仿宋" w:hAnsi="仿宋" w:eastAsia="仿宋"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宋体"/>
          <w:sz w:val="24"/>
        </w:rPr>
      </w:pPr>
      <w:r>
        <w:rPr>
          <w:rFonts w:hint="eastAsia" w:ascii="仿宋" w:hAnsi="仿宋" w:eastAsia="仿宋"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宋体"/>
          <w:sz w:val="24"/>
        </w:rPr>
      </w:pPr>
      <w:r>
        <w:rPr>
          <w:rFonts w:hint="eastAsia" w:ascii="仿宋" w:hAnsi="仿宋" w:eastAsia="仿宋" w:cs="宋体"/>
          <w:sz w:val="24"/>
        </w:rPr>
        <w:t>2.6“电子交易平台”系指本项目政府采购活动所依托的政府采购云平台（https://www.zcygov.cn/）。</w:t>
      </w:r>
    </w:p>
    <w:p>
      <w:pPr>
        <w:spacing w:line="360" w:lineRule="auto"/>
        <w:ind w:firstLine="480" w:firstLineChars="200"/>
        <w:rPr>
          <w:rFonts w:ascii="仿宋" w:hAnsi="仿宋" w:eastAsia="仿宋" w:cs="宋体"/>
          <w:sz w:val="24"/>
        </w:rPr>
      </w:pPr>
      <w:r>
        <w:rPr>
          <w:rFonts w:hint="eastAsia" w:ascii="仿宋" w:hAnsi="仿宋" w:eastAsia="仿宋" w:cs="宋体"/>
          <w:sz w:val="24"/>
        </w:rPr>
        <w:t>2.7 “▲” 系指实质性要求条款，“</w:t>
      </w:r>
      <w:sdt>
        <w:sdtPr>
          <w:rPr>
            <w:rFonts w:hint="eastAsia" w:ascii="仿宋" w:hAnsi="仿宋" w:eastAsia="仿宋" w:cs="宋体"/>
            <w:kern w:val="0"/>
            <w:sz w:val="24"/>
          </w:rPr>
          <w:id w:val="512970236"/>
        </w:sdtPr>
        <w:sdtEndPr>
          <w:rPr>
            <w:rFonts w:hint="eastAsia" w:ascii="仿宋" w:hAnsi="仿宋" w:eastAsia="仿宋" w:cs="宋体"/>
            <w:kern w:val="0"/>
            <w:sz w:val="24"/>
          </w:rPr>
        </w:sdtEndPr>
        <w:sdtContent>
          <w:r>
            <w:rPr>
              <w:rFonts w:ascii="仿宋" w:hAnsi="仿宋" w:eastAsia="仿宋" w:cs="宋体"/>
              <w:kern w:val="0"/>
              <w:sz w:val="24"/>
            </w:rPr>
            <w:t></w:t>
          </w:r>
        </w:sdtContent>
      </w:sdt>
      <w:r>
        <w:rPr>
          <w:rFonts w:hint="eastAsia" w:ascii="仿宋" w:hAnsi="仿宋" w:eastAsia="仿宋" w:cs="宋体"/>
          <w:sz w:val="24"/>
        </w:rPr>
        <w:t>” 系指适用本项目的要求，“</w:t>
      </w:r>
      <w:sdt>
        <w:sdtPr>
          <w:rPr>
            <w:rFonts w:hint="eastAsia" w:ascii="仿宋" w:hAnsi="仿宋" w:eastAsia="仿宋" w:cs="宋体"/>
            <w:kern w:val="0"/>
            <w:sz w:val="24"/>
          </w:rPr>
          <w:id w:val="404888855"/>
        </w:sdtPr>
        <w:sdtEndPr>
          <w:rPr>
            <w:rFonts w:hint="eastAsia" w:ascii="仿宋" w:hAnsi="仿宋" w:eastAsia="仿宋" w:cs="宋体"/>
            <w:kern w:val="0"/>
            <w:sz w:val="24"/>
          </w:rPr>
        </w:sdtEndPr>
        <w:sdtContent>
          <w:r>
            <w:rPr>
              <w:rFonts w:hint="eastAsia" w:ascii="仿宋" w:hAnsi="仿宋" w:eastAsia="仿宋" w:cs="宋体"/>
              <w:kern w:val="0"/>
              <w:sz w:val="24"/>
            </w:rPr>
            <w:t>☐</w:t>
          </w:r>
        </w:sdtContent>
      </w:sdt>
      <w:r>
        <w:rPr>
          <w:rFonts w:hint="eastAsia" w:ascii="仿宋" w:hAnsi="仿宋" w:eastAsia="仿宋" w:cs="宋体"/>
          <w:sz w:val="24"/>
        </w:rPr>
        <w:t>” 系指不适用本项目的要求。</w:t>
      </w:r>
    </w:p>
    <w:p>
      <w:pPr>
        <w:spacing w:line="360" w:lineRule="auto"/>
        <w:ind w:firstLine="241" w:firstLineChars="100"/>
        <w:rPr>
          <w:rFonts w:ascii="仿宋" w:hAnsi="仿宋" w:eastAsia="仿宋" w:cs="宋体"/>
          <w:b/>
          <w:sz w:val="24"/>
        </w:rPr>
      </w:pPr>
      <w:r>
        <w:rPr>
          <w:rFonts w:hint="eastAsia" w:ascii="仿宋" w:hAnsi="仿宋" w:eastAsia="仿宋" w:cs="宋体"/>
          <w:b/>
          <w:sz w:val="24"/>
        </w:rPr>
        <w:t>3.采购项目需要落实的政府采购政策</w:t>
      </w:r>
    </w:p>
    <w:p>
      <w:pPr>
        <w:spacing w:line="360" w:lineRule="auto"/>
        <w:ind w:firstLine="240" w:firstLineChars="100"/>
        <w:rPr>
          <w:rFonts w:ascii="仿宋" w:hAnsi="仿宋" w:eastAsia="仿宋" w:cs="宋体"/>
          <w:sz w:val="24"/>
        </w:rPr>
      </w:pPr>
      <w:r>
        <w:rPr>
          <w:rFonts w:hint="eastAsia" w:ascii="仿宋" w:hAnsi="仿宋" w:eastAsia="仿宋"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宋体"/>
          <w:kern w:val="0"/>
          <w:sz w:val="24"/>
        </w:rPr>
        <w:t>优先采购向我国企业转让技术、与我国企业签订消化吸收再创新方案的供应商的进口产品</w:t>
      </w:r>
      <w:r>
        <w:rPr>
          <w:rFonts w:hint="eastAsia" w:ascii="仿宋" w:hAnsi="仿宋" w:eastAsia="仿宋" w:cs="宋体"/>
          <w:sz w:val="24"/>
        </w:rPr>
        <w:t>。</w:t>
      </w:r>
    </w:p>
    <w:p>
      <w:pPr>
        <w:spacing w:line="360" w:lineRule="auto"/>
        <w:ind w:firstLine="240" w:firstLineChars="100"/>
        <w:rPr>
          <w:rFonts w:ascii="仿宋" w:hAnsi="仿宋" w:eastAsia="仿宋" w:cs="宋体"/>
          <w:sz w:val="24"/>
        </w:rPr>
      </w:pPr>
      <w:r>
        <w:rPr>
          <w:rFonts w:hint="eastAsia" w:ascii="仿宋" w:hAnsi="仿宋" w:eastAsia="仿宋" w:cs="宋体"/>
          <w:sz w:val="24"/>
        </w:rPr>
        <w:t>3.2 支持绿色发展</w:t>
      </w:r>
    </w:p>
    <w:p>
      <w:pPr>
        <w:spacing w:line="360" w:lineRule="auto"/>
        <w:ind w:firstLine="480" w:firstLineChars="200"/>
        <w:rPr>
          <w:rFonts w:ascii="仿宋" w:hAnsi="仿宋" w:eastAsia="仿宋" w:cs="宋体"/>
          <w:b/>
          <w:sz w:val="24"/>
        </w:rPr>
      </w:pPr>
      <w:r>
        <w:rPr>
          <w:rFonts w:hint="eastAsia" w:ascii="仿宋" w:hAnsi="仿宋" w:eastAsia="仿宋"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 w:hAnsi="仿宋" w:eastAsia="仿宋" w:cs="宋体"/>
          <w:sz w:val="24"/>
        </w:rPr>
      </w:pPr>
      <w:r>
        <w:rPr>
          <w:rFonts w:hint="eastAsia" w:ascii="仿宋" w:hAnsi="仿宋" w:eastAsia="仿宋"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仿宋" w:hAnsi="仿宋" w:eastAsia="仿宋" w:cs="宋体"/>
          <w:sz w:val="24"/>
        </w:rPr>
      </w:pPr>
      <w:r>
        <w:rPr>
          <w:rFonts w:hint="eastAsia" w:ascii="仿宋" w:hAnsi="仿宋" w:eastAsia="仿宋"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2" w:name="_Hlk107568539"/>
      <w:r>
        <w:rPr>
          <w:rFonts w:hint="eastAsia" w:ascii="仿宋" w:hAnsi="仿宋" w:eastAsia="仿宋" w:cs="宋体"/>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仿宋" w:hAnsi="仿宋" w:eastAsia="仿宋" w:cs="宋体"/>
          <w:sz w:val="24"/>
        </w:rPr>
      </w:pPr>
      <w:r>
        <w:rPr>
          <w:rFonts w:hint="eastAsia" w:ascii="仿宋" w:hAnsi="仿宋" w:eastAsia="仿宋"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2"/>
    </w:p>
    <w:p>
      <w:pPr>
        <w:spacing w:line="360" w:lineRule="auto"/>
        <w:ind w:firstLine="240" w:firstLineChars="100"/>
        <w:rPr>
          <w:rFonts w:ascii="仿宋" w:hAnsi="仿宋" w:eastAsia="仿宋" w:cs="宋体"/>
          <w:sz w:val="24"/>
        </w:rPr>
      </w:pPr>
      <w:r>
        <w:rPr>
          <w:rFonts w:hint="eastAsia" w:ascii="仿宋" w:hAnsi="仿宋" w:eastAsia="仿宋" w:cs="宋体"/>
          <w:sz w:val="24"/>
        </w:rPr>
        <w:t>3.3支持中小企业发展</w:t>
      </w:r>
    </w:p>
    <w:p>
      <w:pPr>
        <w:spacing w:line="360" w:lineRule="auto"/>
        <w:ind w:firstLine="480" w:firstLineChars="200"/>
        <w:rPr>
          <w:rFonts w:ascii="仿宋" w:hAnsi="仿宋" w:eastAsia="仿宋" w:cs="宋体"/>
          <w:sz w:val="24"/>
        </w:rPr>
      </w:pPr>
      <w:r>
        <w:rPr>
          <w:rFonts w:hint="eastAsia" w:ascii="仿宋" w:hAnsi="仿宋" w:eastAsia="仿宋"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宋体"/>
          <w:sz w:val="24"/>
        </w:rPr>
      </w:pPr>
      <w:r>
        <w:rPr>
          <w:rFonts w:hint="eastAsia" w:ascii="仿宋" w:hAnsi="仿宋" w:eastAsia="仿宋" w:cs="宋体"/>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bCs/>
          <w:sz w:val="24"/>
        </w:rPr>
        <w:t>3.3.2</w:t>
      </w:r>
      <w:r>
        <w:rPr>
          <w:rFonts w:hint="eastAsia" w:ascii="仿宋" w:hAnsi="仿宋" w:eastAsia="仿宋"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宋体"/>
          <w:sz w:val="24"/>
        </w:rPr>
      </w:pPr>
      <w:r>
        <w:rPr>
          <w:rFonts w:hint="eastAsia" w:ascii="仿宋" w:hAnsi="仿宋" w:eastAsia="仿宋" w:cs="宋体"/>
          <w:sz w:val="24"/>
        </w:rPr>
        <w:t>3.3.3对于未预留份额专门面向中小企业的政府采购货物项目，以及预留份额政府采购货物项目中的非预留部分标项，对小型和微型企业的投标报价给予10%-</w:t>
      </w:r>
      <w:r>
        <w:rPr>
          <w:rFonts w:ascii="仿宋" w:hAnsi="仿宋" w:eastAsia="仿宋" w:cs="宋体"/>
          <w:sz w:val="24"/>
        </w:rPr>
        <w:t>20</w:t>
      </w:r>
      <w:r>
        <w:rPr>
          <w:rFonts w:hint="eastAsia" w:ascii="仿宋" w:hAnsi="仿宋" w:eastAsia="仿宋" w:cs="宋体"/>
          <w:sz w:val="24"/>
        </w:rPr>
        <w:t>%的扣除，用扣除后的价格参与评审。接受大中型企业与小微企业组成联合体或者允许大中型企业向一家或者多家小微企业分包的政府采购货物项目，对于</w:t>
      </w:r>
      <w:bookmarkStart w:id="13" w:name="_Hlk101132181"/>
      <w:r>
        <w:rPr>
          <w:rFonts w:hint="eastAsia" w:ascii="仿宋" w:hAnsi="仿宋" w:eastAsia="仿宋" w:cs="宋体"/>
          <w:sz w:val="24"/>
        </w:rPr>
        <w:t>联合协议或者分包意向协议约定小微企业的合同份额占到合同总金额30%以上的</w:t>
      </w:r>
      <w:bookmarkEnd w:id="13"/>
      <w:r>
        <w:rPr>
          <w:rFonts w:hint="eastAsia" w:ascii="仿宋" w:hAnsi="仿宋" w:eastAsia="仿宋" w:cs="宋体"/>
          <w:sz w:val="24"/>
        </w:rPr>
        <w:t>，对联合体或者大中型企业的报价给予4%-</w:t>
      </w:r>
      <w:r>
        <w:rPr>
          <w:rFonts w:ascii="仿宋" w:hAnsi="仿宋" w:eastAsia="仿宋" w:cs="宋体"/>
          <w:sz w:val="24"/>
        </w:rPr>
        <w:t>6</w:t>
      </w:r>
      <w:r>
        <w:rPr>
          <w:rFonts w:hint="eastAsia" w:ascii="仿宋" w:hAnsi="仿宋" w:eastAsia="仿宋"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宋体"/>
          <w:sz w:val="24"/>
        </w:rPr>
      </w:pPr>
      <w:r>
        <w:rPr>
          <w:rFonts w:hint="eastAsia" w:ascii="仿宋" w:hAnsi="仿宋" w:eastAsia="仿宋"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宋体"/>
          <w:sz w:val="24"/>
        </w:rPr>
      </w:pPr>
      <w:r>
        <w:rPr>
          <w:rFonts w:hint="eastAsia" w:ascii="仿宋" w:hAnsi="仿宋" w:eastAsia="仿宋"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宋体"/>
          <w:sz w:val="24"/>
        </w:rPr>
      </w:pPr>
      <w:r>
        <w:rPr>
          <w:rFonts w:hint="eastAsia" w:ascii="仿宋" w:hAnsi="仿宋" w:eastAsia="仿宋"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宋体"/>
          <w:sz w:val="24"/>
        </w:rPr>
      </w:pPr>
      <w:r>
        <w:rPr>
          <w:rFonts w:hint="eastAsia" w:ascii="仿宋" w:hAnsi="仿宋" w:eastAsia="仿宋"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宋体"/>
          <w:sz w:val="24"/>
        </w:rPr>
      </w:pPr>
      <w:r>
        <w:rPr>
          <w:rFonts w:hint="eastAsia" w:ascii="仿宋" w:hAnsi="仿宋" w:eastAsia="仿宋" w:cs="宋体"/>
          <w:sz w:val="24"/>
        </w:rPr>
        <w:t>3.4</w:t>
      </w:r>
      <w:r>
        <w:rPr>
          <w:rFonts w:hint="eastAsia" w:ascii="仿宋" w:hAnsi="仿宋" w:eastAsia="仿宋" w:cs="宋体"/>
          <w:bCs/>
          <w:sz w:val="24"/>
        </w:rPr>
        <w:t>支持创新发展</w:t>
      </w:r>
    </w:p>
    <w:p>
      <w:pPr>
        <w:spacing w:line="360" w:lineRule="auto"/>
        <w:ind w:firstLine="480" w:firstLineChars="200"/>
        <w:rPr>
          <w:rFonts w:ascii="仿宋" w:hAnsi="仿宋" w:eastAsia="仿宋" w:cs="宋体"/>
          <w:sz w:val="24"/>
        </w:rPr>
      </w:pPr>
      <w:r>
        <w:rPr>
          <w:rFonts w:hint="eastAsia" w:ascii="仿宋" w:hAnsi="仿宋" w:eastAsia="仿宋" w:cs="宋体"/>
          <w:sz w:val="24"/>
        </w:rPr>
        <w:t>3.4.1 采购人优先采购被认定为首台套产品和“制造精品”的自主创新产品。</w:t>
      </w:r>
    </w:p>
    <w:p>
      <w:pPr>
        <w:spacing w:line="360" w:lineRule="auto"/>
        <w:ind w:firstLine="480" w:firstLineChars="200"/>
        <w:rPr>
          <w:rFonts w:ascii="仿宋" w:hAnsi="仿宋" w:eastAsia="仿宋" w:cs="宋体"/>
          <w:sz w:val="24"/>
        </w:rPr>
      </w:pPr>
      <w:r>
        <w:rPr>
          <w:rFonts w:hint="eastAsia" w:ascii="仿宋" w:hAnsi="仿宋" w:eastAsia="仿宋" w:cs="宋体"/>
          <w:sz w:val="24"/>
        </w:rPr>
        <w:t>3.4.2首台套产品被纳入《首台套产品推广应用指导目录》之日起</w:t>
      </w:r>
      <w:r>
        <w:rPr>
          <w:rFonts w:ascii="仿宋" w:hAnsi="仿宋" w:eastAsia="仿宋" w:cs="宋体"/>
          <w:sz w:val="24"/>
        </w:rPr>
        <w:t>3</w:t>
      </w:r>
      <w:r>
        <w:rPr>
          <w:rFonts w:hint="eastAsia" w:ascii="仿宋" w:hAnsi="仿宋" w:eastAsia="仿宋"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仿宋" w:hAnsi="仿宋" w:eastAsia="仿宋" w:cs="宋体"/>
          <w:sz w:val="24"/>
        </w:rPr>
      </w:pPr>
      <w:r>
        <w:rPr>
          <w:rFonts w:hint="eastAsia" w:ascii="仿宋" w:hAnsi="仿宋" w:eastAsia="仿宋" w:cs="宋体"/>
          <w:sz w:val="24"/>
        </w:rPr>
        <w:t>3.5平等对待内外资企业和符合条件的破产重整企业</w:t>
      </w:r>
    </w:p>
    <w:p>
      <w:pPr>
        <w:spacing w:line="360" w:lineRule="auto"/>
        <w:ind w:firstLine="480" w:firstLineChars="200"/>
        <w:rPr>
          <w:rFonts w:ascii="仿宋" w:hAnsi="仿宋" w:eastAsia="仿宋"/>
          <w:b/>
        </w:rPr>
      </w:pPr>
      <w:r>
        <w:rPr>
          <w:rFonts w:hint="eastAsia" w:ascii="仿宋" w:hAnsi="仿宋" w:eastAsia="仿宋" w:cs="宋体"/>
          <w:sz w:val="24"/>
        </w:rPr>
        <w:t>平等对待内外资企业和符合条件的破产重整企业，切实保障企业公平竞争，平等维护企业的合法利益。</w:t>
      </w:r>
      <w:r>
        <w:rPr>
          <w:rFonts w:hint="eastAsia" w:ascii="仿宋" w:hAnsi="仿宋" w:eastAsia="仿宋" w:cs="宋体"/>
          <w:sz w:val="24"/>
        </w:rPr>
        <w:cr/>
      </w:r>
      <w:r>
        <w:rPr>
          <w:rFonts w:hint="eastAsia" w:ascii="仿宋" w:hAnsi="仿宋" w:eastAsia="仿宋"/>
          <w:b/>
        </w:rPr>
        <w:t>4. 询问、质疑、投诉</w:t>
      </w:r>
    </w:p>
    <w:p>
      <w:pPr>
        <w:pStyle w:val="886"/>
        <w:shd w:val="clear" w:color="auto" w:fill="FFFFFF"/>
        <w:snapToGrid w:val="0"/>
        <w:spacing w:after="240" w:afterAutospacing="0" w:line="360" w:lineRule="auto"/>
        <w:ind w:firstLine="400"/>
        <w:contextualSpacing/>
        <w:rPr>
          <w:rFonts w:ascii="仿宋" w:hAnsi="仿宋" w:eastAsia="仿宋"/>
          <w:lang w:val="zh-CN"/>
        </w:rPr>
      </w:pPr>
      <w:r>
        <w:rPr>
          <w:rFonts w:hint="eastAsia" w:ascii="仿宋" w:hAnsi="仿宋" w:eastAsia="仿宋"/>
          <w:lang w:val="zh-CN"/>
        </w:rPr>
        <w:t>4.1在线询问、质疑、投诉</w:t>
      </w:r>
    </w:p>
    <w:p>
      <w:pPr>
        <w:pStyle w:val="886"/>
        <w:shd w:val="clear" w:color="auto" w:fill="FFFFFF"/>
        <w:snapToGrid w:val="0"/>
        <w:spacing w:after="240" w:afterAutospacing="0" w:line="360" w:lineRule="auto"/>
        <w:ind w:firstLine="400"/>
        <w:contextualSpacing/>
        <w:rPr>
          <w:rFonts w:ascii="仿宋" w:hAnsi="仿宋" w:eastAsia="仿宋"/>
          <w:lang w:val="zh-CN"/>
        </w:rPr>
      </w:pPr>
      <w:r>
        <w:rPr>
          <w:rFonts w:hint="eastAsia" w:ascii="仿宋" w:hAnsi="仿宋" w:eastAsia="仿宋"/>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仿宋" w:hAnsi="仿宋" w:eastAsia="仿宋" w:cs="宋体"/>
          <w:kern w:val="0"/>
          <w:sz w:val="24"/>
          <w:lang w:val="zh-CN"/>
        </w:rPr>
      </w:pPr>
      <w:r>
        <w:rPr>
          <w:rFonts w:hint="eastAsia" w:ascii="仿宋" w:hAnsi="仿宋" w:eastAsia="仿宋" w:cs="宋体"/>
          <w:kern w:val="0"/>
          <w:sz w:val="24"/>
          <w:lang w:val="zh-CN"/>
        </w:rPr>
        <w:t>4.2供应商询问</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宋体"/>
          <w:kern w:val="0"/>
          <w:sz w:val="24"/>
          <w:lang w:val="zh-CN"/>
        </w:rPr>
      </w:pPr>
      <w:r>
        <w:rPr>
          <w:rFonts w:hint="eastAsia" w:ascii="仿宋" w:hAnsi="仿宋" w:eastAsia="仿宋" w:cs="宋体"/>
          <w:kern w:val="0"/>
          <w:sz w:val="24"/>
          <w:lang w:val="zh-CN"/>
        </w:rPr>
        <w:t>4.3供应商质疑</w:t>
      </w:r>
    </w:p>
    <w:p>
      <w:pPr>
        <w:pStyle w:val="32"/>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4.3</w:t>
      </w:r>
      <w:r>
        <w:rPr>
          <w:rFonts w:hint="eastAsia" w:ascii="仿宋" w:hAnsi="仿宋" w:eastAsia="仿宋" w:cs="宋体"/>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4.3</w:t>
      </w:r>
      <w:r>
        <w:rPr>
          <w:rFonts w:hint="eastAsia" w:ascii="仿宋" w:hAnsi="仿宋" w:eastAsia="仿宋"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ascii="仿宋" w:hAnsi="仿宋" w:eastAsia="仿宋" w:cs="宋体"/>
          <w:snapToGrid/>
          <w:color w:val="auto"/>
          <w:kern w:val="2"/>
          <w:sz w:val="24"/>
        </w:rPr>
      </w:pPr>
      <w:r>
        <w:rPr>
          <w:rFonts w:hint="eastAsia" w:ascii="仿宋" w:hAnsi="仿宋" w:eastAsia="仿宋" w:cs="宋体"/>
          <w:snapToGrid/>
          <w:color w:val="auto"/>
          <w:kern w:val="2"/>
          <w:sz w:val="24"/>
        </w:rPr>
        <w:t>4.3.2.1对招标文件提出质疑的，质疑期限为供应商获得招标文件之日或者招标文件公告期限届满之日起计算。</w:t>
      </w:r>
    </w:p>
    <w:p>
      <w:pPr>
        <w:pStyle w:val="32"/>
        <w:spacing w:line="360" w:lineRule="auto"/>
        <w:ind w:left="479" w:leftChars="228"/>
        <w:rPr>
          <w:rFonts w:ascii="仿宋" w:hAnsi="仿宋" w:eastAsia="仿宋" w:cs="宋体"/>
          <w:sz w:val="24"/>
        </w:rPr>
      </w:pPr>
      <w:r>
        <w:rPr>
          <w:rFonts w:hint="eastAsia" w:ascii="仿宋" w:hAnsi="仿宋" w:eastAsia="仿宋" w:cs="宋体"/>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4.3.3</w:t>
      </w:r>
      <w:r>
        <w:rPr>
          <w:rFonts w:hint="eastAsia" w:ascii="仿宋" w:hAnsi="仿宋" w:eastAsia="仿宋" w:cs="宋体"/>
          <w:sz w:val="24"/>
        </w:rPr>
        <w:t>供应商提出质疑应当提交质疑函和必要的证明材料。质疑函应当包括下列内容：</w:t>
      </w:r>
    </w:p>
    <w:p>
      <w:pPr>
        <w:pStyle w:val="32"/>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4.3.3.1供应商的姓名或者名称、地址、邮编、联系人及联系电话；</w:t>
      </w:r>
    </w:p>
    <w:p>
      <w:pPr>
        <w:pStyle w:val="32"/>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4.3.3.2质疑项目的名称、编号；</w:t>
      </w:r>
    </w:p>
    <w:p>
      <w:pPr>
        <w:pStyle w:val="32"/>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4.3.3.3具体、明确的质疑事项和与质疑事项相关的请求；</w:t>
      </w:r>
    </w:p>
    <w:p>
      <w:pPr>
        <w:pStyle w:val="32"/>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4.3.3.4事实依据；</w:t>
      </w:r>
    </w:p>
    <w:p>
      <w:pPr>
        <w:pStyle w:val="32"/>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4.3.3.5必要的法律依据；</w:t>
      </w:r>
    </w:p>
    <w:p>
      <w:pPr>
        <w:pStyle w:val="32"/>
        <w:spacing w:line="360" w:lineRule="auto"/>
        <w:ind w:firstLine="960" w:firstLineChars="400"/>
        <w:rPr>
          <w:rFonts w:ascii="仿宋" w:hAnsi="仿宋" w:eastAsia="仿宋" w:cs="宋体"/>
          <w:kern w:val="0"/>
          <w:sz w:val="24"/>
          <w:lang w:val="zh-CN"/>
        </w:rPr>
      </w:pPr>
      <w:r>
        <w:rPr>
          <w:rFonts w:hint="eastAsia" w:ascii="仿宋" w:hAnsi="仿宋" w:eastAsia="仿宋" w:cs="宋体"/>
          <w:kern w:val="0"/>
          <w:sz w:val="24"/>
          <w:lang w:val="zh-CN"/>
        </w:rPr>
        <w:t>4.3.3.6提出质疑的日期。</w:t>
      </w:r>
    </w:p>
    <w:p>
      <w:pPr>
        <w:pStyle w:val="886"/>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质疑函范本及制作说明详见附件2。</w:t>
      </w:r>
    </w:p>
    <w:p>
      <w:pPr>
        <w:pStyle w:val="886"/>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lang w:val="zh-CN"/>
        </w:rPr>
        <w:t>4.3</w:t>
      </w:r>
      <w:r>
        <w:rPr>
          <w:rFonts w:hint="eastAsia" w:ascii="仿宋" w:hAnsi="仿宋" w:eastAsia="仿宋"/>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lang w:val="zh-CN"/>
        </w:rPr>
        <w:t>4.3</w:t>
      </w:r>
      <w:r>
        <w:rPr>
          <w:rFonts w:hint="eastAsia" w:ascii="仿宋" w:hAnsi="仿宋" w:eastAsia="仿宋"/>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ascii="仿宋" w:hAnsi="仿宋" w:eastAsia="仿宋"/>
          <w:lang w:val="zh-CN"/>
        </w:rPr>
      </w:pPr>
      <w:r>
        <w:rPr>
          <w:rFonts w:hint="eastAsia" w:ascii="仿宋" w:hAnsi="仿宋" w:eastAsia="仿宋"/>
          <w:lang w:val="zh-CN"/>
        </w:rPr>
        <w:t>4.4供应商投诉</w:t>
      </w:r>
    </w:p>
    <w:p>
      <w:pPr>
        <w:pStyle w:val="886"/>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4.4.1质疑供应商对采购人、采购代理机构的答复不满意或者采购人、采购代理机构未在规定的时间内作出答复的，可以在答复期满后十五个工作日内向同级政府采购监督管理部门提出投诉。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w:t>
      </w:r>
      <w:r>
        <w:rPr>
          <w:rFonts w:hint="eastAsia" w:ascii="仿宋" w:hAnsi="仿宋" w:eastAsia="仿宋"/>
          <w:lang w:val="zh-CN"/>
        </w:rPr>
        <w:t>2</w:t>
      </w:r>
      <w:r>
        <w:rPr>
          <w:rFonts w:hint="eastAsia" w:ascii="仿宋" w:hAnsi="仿宋" w:eastAsia="仿宋"/>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4.4.3供应商投诉应当有明确的请求和必要的证明材料。</w:t>
      </w:r>
    </w:p>
    <w:p>
      <w:pPr>
        <w:pStyle w:val="886"/>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4.4.4 以联合体形式参加政府采购活动的，其投诉应当由组成联合体的所有供应商共同提出。</w:t>
      </w:r>
    </w:p>
    <w:p>
      <w:pPr>
        <w:pStyle w:val="886"/>
        <w:shd w:val="clear" w:color="auto" w:fill="FFFFFF"/>
        <w:snapToGrid w:val="0"/>
        <w:spacing w:after="240" w:afterAutospacing="0" w:line="360" w:lineRule="auto"/>
        <w:ind w:firstLine="480" w:firstLineChars="200"/>
        <w:contextualSpacing/>
        <w:rPr>
          <w:rFonts w:ascii="仿宋" w:hAnsi="仿宋" w:eastAsia="仿宋"/>
        </w:rPr>
      </w:pPr>
      <w:r>
        <w:rPr>
          <w:rFonts w:hint="eastAsia" w:ascii="仿宋" w:hAnsi="仿宋" w:eastAsia="仿宋"/>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6"/>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投诉书范本及制作说明详见附件3。</w:t>
      </w:r>
    </w:p>
    <w:p>
      <w:pPr>
        <w:pStyle w:val="128"/>
        <w:snapToGrid w:val="0"/>
        <w:spacing w:before="0"/>
        <w:ind w:firstLine="360"/>
        <w:rPr>
          <w:rFonts w:ascii="仿宋" w:hAnsi="仿宋" w:eastAsia="仿宋" w:cs="宋体"/>
          <w:sz w:val="18"/>
          <w:szCs w:val="18"/>
        </w:rPr>
      </w:pPr>
    </w:p>
    <w:p>
      <w:pPr>
        <w:adjustRightInd/>
        <w:spacing w:line="360" w:lineRule="auto"/>
        <w:jc w:val="center"/>
        <w:outlineLvl w:val="0"/>
        <w:rPr>
          <w:rFonts w:ascii="仿宋" w:hAnsi="仿宋" w:eastAsia="仿宋" w:cs="宋体"/>
          <w:b/>
          <w:sz w:val="32"/>
          <w:szCs w:val="20"/>
        </w:rPr>
      </w:pPr>
      <w:r>
        <w:rPr>
          <w:rFonts w:hint="eastAsia" w:ascii="仿宋" w:hAnsi="仿宋" w:eastAsia="仿宋" w:cs="宋体"/>
          <w:b/>
          <w:sz w:val="32"/>
          <w:szCs w:val="20"/>
        </w:rPr>
        <w:t xml:space="preserve">      二、招标文件的构成、澄清、修改</w:t>
      </w:r>
    </w:p>
    <w:p>
      <w:pPr>
        <w:pStyle w:val="32"/>
        <w:spacing w:line="360" w:lineRule="auto"/>
        <w:rPr>
          <w:rFonts w:ascii="仿宋" w:hAnsi="仿宋" w:eastAsia="仿宋" w:cs="宋体"/>
          <w:b/>
          <w:sz w:val="24"/>
          <w:szCs w:val="24"/>
        </w:rPr>
      </w:pPr>
      <w:r>
        <w:rPr>
          <w:rFonts w:hint="eastAsia" w:ascii="仿宋" w:hAnsi="仿宋" w:eastAsia="仿宋" w:cs="宋体"/>
          <w:b/>
          <w:sz w:val="24"/>
          <w:szCs w:val="24"/>
        </w:rPr>
        <w:t>5．招标文件的构成</w:t>
      </w:r>
    </w:p>
    <w:p>
      <w:pPr>
        <w:pStyle w:val="32"/>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5.1 招标文件包括下列文件及附件：</w:t>
      </w:r>
    </w:p>
    <w:p>
      <w:pPr>
        <w:pStyle w:val="32"/>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5.1.1招标公告；</w:t>
      </w:r>
    </w:p>
    <w:p>
      <w:pPr>
        <w:pStyle w:val="32"/>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5.1.2投标人须知；</w:t>
      </w:r>
    </w:p>
    <w:p>
      <w:pPr>
        <w:pStyle w:val="32"/>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5.1.3采购需求；</w:t>
      </w:r>
    </w:p>
    <w:p>
      <w:pPr>
        <w:pStyle w:val="32"/>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5.1.4评标办法；</w:t>
      </w:r>
    </w:p>
    <w:p>
      <w:pPr>
        <w:pStyle w:val="32"/>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5.1.5拟签订的合同文本；</w:t>
      </w:r>
    </w:p>
    <w:p>
      <w:pPr>
        <w:pStyle w:val="32"/>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rPr>
        <w:t>5.1.6</w:t>
      </w:r>
      <w:r>
        <w:rPr>
          <w:rFonts w:hint="eastAsia" w:ascii="仿宋" w:hAnsi="仿宋" w:eastAsia="仿宋" w:cs="宋体"/>
          <w:sz w:val="24"/>
          <w:szCs w:val="24"/>
        </w:rPr>
        <w:t>应提交的有关格式范例。</w:t>
      </w:r>
    </w:p>
    <w:p>
      <w:pPr>
        <w:spacing w:line="360" w:lineRule="auto"/>
        <w:ind w:firstLine="480" w:firstLineChars="200"/>
        <w:rPr>
          <w:rFonts w:ascii="仿宋" w:hAnsi="仿宋" w:eastAsia="仿宋" w:cs="宋体"/>
          <w:sz w:val="24"/>
        </w:rPr>
      </w:pPr>
      <w:r>
        <w:rPr>
          <w:rFonts w:hint="eastAsia" w:ascii="仿宋" w:hAnsi="仿宋" w:eastAsia="仿宋" w:cs="宋体"/>
          <w:sz w:val="24"/>
        </w:rPr>
        <w:t>5.2与本项目有关的</w:t>
      </w:r>
      <w:r>
        <w:rPr>
          <w:rFonts w:hint="eastAsia" w:ascii="仿宋" w:hAnsi="仿宋" w:eastAsia="仿宋" w:cs="宋体"/>
          <w:bCs/>
          <w:sz w:val="24"/>
        </w:rPr>
        <w:t>澄清或者修改的内容为招标文件的组成部分</w:t>
      </w:r>
      <w:r>
        <w:rPr>
          <w:rFonts w:hint="eastAsia" w:ascii="仿宋" w:hAnsi="仿宋" w:eastAsia="仿宋" w:cs="宋体"/>
          <w:sz w:val="24"/>
        </w:rPr>
        <w:t>。</w:t>
      </w:r>
    </w:p>
    <w:p>
      <w:pPr>
        <w:pStyle w:val="32"/>
        <w:spacing w:line="360" w:lineRule="auto"/>
        <w:rPr>
          <w:rFonts w:ascii="仿宋" w:hAnsi="仿宋" w:eastAsia="仿宋" w:cs="宋体"/>
          <w:b/>
          <w:sz w:val="24"/>
          <w:szCs w:val="24"/>
        </w:rPr>
      </w:pPr>
      <w:r>
        <w:rPr>
          <w:rFonts w:hint="eastAsia" w:ascii="仿宋" w:hAnsi="仿宋" w:eastAsia="仿宋" w:cs="宋体"/>
          <w:b/>
          <w:sz w:val="24"/>
          <w:szCs w:val="24"/>
        </w:rPr>
        <w:t>6. 招标文件的澄清、修改</w:t>
      </w:r>
    </w:p>
    <w:p>
      <w:pPr>
        <w:pStyle w:val="128"/>
        <w:snapToGrid w:val="0"/>
        <w:spacing w:before="0"/>
        <w:ind w:firstLine="480"/>
        <w:rPr>
          <w:rFonts w:ascii="仿宋" w:hAnsi="仿宋" w:eastAsia="仿宋" w:cs="宋体"/>
        </w:rPr>
      </w:pPr>
      <w:r>
        <w:rPr>
          <w:rFonts w:hint="eastAsia" w:ascii="仿宋" w:hAnsi="仿宋" w:eastAsia="仿宋" w:cs="宋体"/>
        </w:rPr>
        <w:t>6.1已获取招标文件的潜在投标人，若有问题需要澄清，应于投标截止时间前，以书面形式向采购代理机构提出。</w:t>
      </w:r>
    </w:p>
    <w:p>
      <w:pPr>
        <w:pStyle w:val="128"/>
        <w:snapToGrid w:val="0"/>
        <w:spacing w:before="0"/>
        <w:ind w:firstLine="480"/>
        <w:rPr>
          <w:rFonts w:ascii="仿宋" w:hAnsi="仿宋" w:eastAsia="仿宋" w:cs="宋体"/>
        </w:rPr>
      </w:pPr>
      <w:r>
        <w:rPr>
          <w:rFonts w:hint="eastAsia" w:ascii="仿宋" w:hAnsi="仿宋" w:eastAsia="仿宋"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 w:hAnsi="仿宋" w:eastAsia="仿宋" w:cs="宋体"/>
          <w:sz w:val="18"/>
          <w:szCs w:val="18"/>
          <w:lang w:val="en-US"/>
        </w:rPr>
      </w:pPr>
    </w:p>
    <w:p>
      <w:pPr>
        <w:adjustRightInd/>
        <w:spacing w:line="360" w:lineRule="auto"/>
        <w:jc w:val="center"/>
        <w:outlineLvl w:val="0"/>
        <w:rPr>
          <w:rFonts w:ascii="仿宋" w:hAnsi="仿宋" w:eastAsia="仿宋" w:cs="宋体"/>
          <w:b/>
          <w:sz w:val="30"/>
          <w:szCs w:val="20"/>
        </w:rPr>
      </w:pPr>
      <w:r>
        <w:rPr>
          <w:rFonts w:hint="eastAsia" w:ascii="仿宋" w:hAnsi="仿宋" w:eastAsia="仿宋" w:cs="宋体"/>
          <w:b/>
          <w:sz w:val="30"/>
          <w:szCs w:val="20"/>
        </w:rPr>
        <w:t>三、投标</w:t>
      </w:r>
    </w:p>
    <w:p>
      <w:pPr>
        <w:pStyle w:val="32"/>
        <w:spacing w:line="360" w:lineRule="auto"/>
        <w:rPr>
          <w:rFonts w:ascii="仿宋" w:hAnsi="仿宋" w:eastAsia="仿宋" w:cs="宋体"/>
          <w:b/>
          <w:sz w:val="24"/>
          <w:szCs w:val="24"/>
        </w:rPr>
      </w:pPr>
      <w:r>
        <w:rPr>
          <w:rFonts w:hint="eastAsia" w:ascii="仿宋" w:hAnsi="仿宋" w:eastAsia="仿宋" w:cs="宋体"/>
          <w:b/>
          <w:sz w:val="24"/>
          <w:szCs w:val="24"/>
        </w:rPr>
        <w:t>7. 招标文件的获取</w:t>
      </w:r>
    </w:p>
    <w:p>
      <w:pPr>
        <w:spacing w:line="360" w:lineRule="auto"/>
        <w:ind w:firstLine="480" w:firstLineChars="200"/>
        <w:rPr>
          <w:rFonts w:ascii="仿宋" w:hAnsi="仿宋" w:eastAsia="仿宋" w:cs="宋体"/>
          <w:snapToGrid w:val="0"/>
          <w:kern w:val="28"/>
          <w:sz w:val="24"/>
        </w:rPr>
      </w:pPr>
      <w:r>
        <w:rPr>
          <w:rFonts w:hint="eastAsia" w:ascii="仿宋" w:hAnsi="仿宋" w:eastAsia="仿宋" w:cs="宋体"/>
          <w:snapToGrid w:val="0"/>
          <w:kern w:val="28"/>
          <w:sz w:val="24"/>
        </w:rPr>
        <w:t>详见招标公告中获取招标文件的时间期限、地点、方式及招标文件售价。</w:t>
      </w:r>
    </w:p>
    <w:p>
      <w:pPr>
        <w:pStyle w:val="32"/>
        <w:spacing w:line="360" w:lineRule="auto"/>
        <w:rPr>
          <w:rFonts w:ascii="仿宋" w:hAnsi="仿宋" w:eastAsia="仿宋" w:cs="宋体"/>
          <w:b/>
          <w:sz w:val="24"/>
          <w:szCs w:val="24"/>
        </w:rPr>
      </w:pPr>
      <w:r>
        <w:rPr>
          <w:rFonts w:hint="eastAsia" w:ascii="仿宋" w:hAnsi="仿宋" w:eastAsia="仿宋" w:cs="宋体"/>
          <w:b/>
          <w:sz w:val="24"/>
          <w:szCs w:val="24"/>
        </w:rPr>
        <w:t>8.开标前答疑会或现场考察</w:t>
      </w:r>
    </w:p>
    <w:p>
      <w:pPr>
        <w:pStyle w:val="32"/>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ascii="仿宋" w:hAnsi="仿宋" w:eastAsia="仿宋" w:cs="宋体"/>
          <w:b/>
          <w:szCs w:val="24"/>
        </w:rPr>
      </w:pPr>
      <w:r>
        <w:rPr>
          <w:rFonts w:hint="eastAsia" w:ascii="仿宋" w:hAnsi="仿宋" w:eastAsia="仿宋" w:cs="宋体"/>
          <w:b/>
          <w:kern w:val="28"/>
          <w:sz w:val="24"/>
          <w:szCs w:val="24"/>
        </w:rPr>
        <w:t>9.投标保证金</w:t>
      </w:r>
    </w:p>
    <w:p>
      <w:pPr>
        <w:pStyle w:val="5"/>
        <w:spacing w:line="360" w:lineRule="auto"/>
        <w:ind w:firstLine="470" w:firstLineChars="196"/>
        <w:rPr>
          <w:rFonts w:ascii="仿宋" w:hAnsi="仿宋" w:eastAsia="仿宋" w:cs="宋体"/>
          <w:color w:val="auto"/>
          <w:sz w:val="24"/>
        </w:rPr>
      </w:pPr>
      <w:r>
        <w:rPr>
          <w:rFonts w:hint="eastAsia" w:ascii="仿宋" w:hAnsi="仿宋" w:eastAsia="仿宋" w:cs="宋体"/>
          <w:color w:val="auto"/>
          <w:sz w:val="24"/>
        </w:rPr>
        <w:t>本项目不需缴纳投标保证金。</w:t>
      </w:r>
    </w:p>
    <w:p>
      <w:pPr>
        <w:pStyle w:val="32"/>
        <w:spacing w:line="360" w:lineRule="auto"/>
        <w:rPr>
          <w:rFonts w:ascii="仿宋" w:hAnsi="仿宋" w:eastAsia="仿宋" w:cs="宋体"/>
          <w:b/>
          <w:sz w:val="24"/>
          <w:szCs w:val="24"/>
        </w:rPr>
      </w:pPr>
      <w:r>
        <w:rPr>
          <w:rFonts w:hint="eastAsia" w:ascii="仿宋" w:hAnsi="仿宋" w:eastAsia="仿宋" w:cs="宋体"/>
          <w:b/>
          <w:sz w:val="24"/>
          <w:szCs w:val="24"/>
        </w:rPr>
        <w:t>10. 投标文件的语言</w:t>
      </w:r>
    </w:p>
    <w:p>
      <w:pPr>
        <w:autoSpaceDE w:val="0"/>
        <w:autoSpaceDN w:val="0"/>
        <w:spacing w:line="360" w:lineRule="auto"/>
        <w:ind w:firstLine="480" w:firstLineChars="200"/>
        <w:rPr>
          <w:rFonts w:ascii="仿宋" w:hAnsi="仿宋" w:eastAsia="仿宋" w:cs="宋体"/>
          <w:sz w:val="24"/>
          <w:lang w:val="zh-CN"/>
        </w:rPr>
      </w:pPr>
      <w:r>
        <w:rPr>
          <w:rFonts w:hint="eastAsia" w:ascii="仿宋" w:hAnsi="仿宋" w:eastAsia="仿宋" w:cs="宋体"/>
          <w:sz w:val="24"/>
        </w:rPr>
        <w:t>投标文件及投标人与采购有关的来往通知、函件和文件均应使用中文。</w:t>
      </w:r>
    </w:p>
    <w:p>
      <w:pPr>
        <w:pStyle w:val="32"/>
        <w:spacing w:line="360" w:lineRule="auto"/>
        <w:rPr>
          <w:rFonts w:ascii="仿宋" w:hAnsi="仿宋" w:eastAsia="仿宋" w:cs="宋体"/>
          <w:b/>
          <w:sz w:val="24"/>
          <w:szCs w:val="24"/>
        </w:rPr>
      </w:pPr>
      <w:r>
        <w:rPr>
          <w:rFonts w:hint="eastAsia" w:ascii="仿宋" w:hAnsi="仿宋" w:eastAsia="仿宋" w:cs="宋体"/>
          <w:b/>
          <w:sz w:val="24"/>
          <w:szCs w:val="24"/>
        </w:rPr>
        <w:t>11. 投标文件的组成</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11.1</w:t>
      </w:r>
      <w:r>
        <w:rPr>
          <w:rFonts w:hint="eastAsia" w:ascii="仿宋" w:hAnsi="仿宋" w:eastAsia="仿宋" w:cs="宋体"/>
          <w:b/>
          <w:sz w:val="24"/>
        </w:rPr>
        <w:t>资格文件</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11.1.1符合参加政府采购活动应当具备的一般条件的承诺函；</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1.1.2</w:t>
      </w:r>
      <w:bookmarkStart w:id="14" w:name="_Hlk101259339"/>
      <w:r>
        <w:rPr>
          <w:rFonts w:hint="eastAsia" w:ascii="仿宋" w:hAnsi="仿宋" w:eastAsia="仿宋" w:cs="宋体"/>
          <w:snapToGrid w:val="0"/>
          <w:kern w:val="28"/>
          <w:sz w:val="24"/>
          <w:szCs w:val="20"/>
        </w:rPr>
        <w:t>联合协议</w:t>
      </w:r>
      <w:bookmarkEnd w:id="14"/>
      <w:r>
        <w:rPr>
          <w:rFonts w:hint="eastAsia" w:ascii="仿宋" w:hAnsi="仿宋" w:eastAsia="仿宋" w:cs="宋体"/>
          <w:snapToGrid w:val="0"/>
          <w:kern w:val="28"/>
          <w:sz w:val="24"/>
          <w:szCs w:val="20"/>
        </w:rPr>
        <w:t>（如果有)；</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w:t>
      </w:r>
      <w:r>
        <w:rPr>
          <w:rFonts w:ascii="仿宋" w:hAnsi="仿宋" w:eastAsia="仿宋" w:cs="宋体"/>
          <w:sz w:val="24"/>
        </w:rPr>
        <w:t>3</w:t>
      </w:r>
      <w:r>
        <w:rPr>
          <w:rFonts w:hint="eastAsia" w:ascii="仿宋" w:hAnsi="仿宋" w:eastAsia="仿宋" w:cs="宋体"/>
          <w:sz w:val="24"/>
        </w:rPr>
        <w:t>落实政府采购政策需满足的资格要求</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w:t>
      </w:r>
      <w:r>
        <w:rPr>
          <w:rFonts w:ascii="仿宋" w:hAnsi="仿宋" w:eastAsia="仿宋" w:cs="宋体"/>
          <w:sz w:val="24"/>
        </w:rPr>
        <w:t>4</w:t>
      </w:r>
      <w:r>
        <w:rPr>
          <w:rFonts w:hint="eastAsia" w:ascii="仿宋" w:hAnsi="仿宋" w:eastAsia="仿宋" w:cs="宋体"/>
          <w:sz w:val="24"/>
        </w:rPr>
        <w:t>本项目的特定资格要求</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napToGrid w:val="0"/>
        <w:spacing w:line="360" w:lineRule="auto"/>
        <w:ind w:firstLine="480" w:firstLineChars="200"/>
        <w:rPr>
          <w:rFonts w:ascii="仿宋" w:hAnsi="仿宋" w:eastAsia="仿宋" w:cs="宋体"/>
          <w:sz w:val="24"/>
          <w:lang w:val="zh-CN"/>
        </w:rPr>
      </w:pPr>
      <w:r>
        <w:rPr>
          <w:rFonts w:hint="eastAsia" w:ascii="仿宋" w:hAnsi="仿宋" w:eastAsia="仿宋" w:cs="宋体"/>
          <w:sz w:val="24"/>
          <w:lang w:val="zh-CN"/>
        </w:rPr>
        <w:t>11.</w:t>
      </w:r>
      <w:r>
        <w:rPr>
          <w:rFonts w:hint="eastAsia" w:ascii="仿宋" w:hAnsi="仿宋" w:eastAsia="仿宋" w:cs="宋体"/>
          <w:sz w:val="24"/>
        </w:rPr>
        <w:t>2商务技术</w:t>
      </w:r>
      <w:r>
        <w:rPr>
          <w:rFonts w:hint="eastAsia" w:ascii="仿宋" w:hAnsi="仿宋" w:eastAsia="仿宋" w:cs="宋体"/>
          <w:sz w:val="24"/>
          <w:lang w:val="zh-CN"/>
        </w:rPr>
        <w:t>文件：</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11.2.1投标函；</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11.2.2授权委托书或法定代表人（单位负责人、自然人本人）身份证明；</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4</w:t>
      </w:r>
      <w:r>
        <w:rPr>
          <w:rFonts w:hint="eastAsia" w:ascii="仿宋" w:hAnsi="仿宋" w:eastAsia="仿宋" w:cs="宋体"/>
          <w:sz w:val="24"/>
        </w:rPr>
        <w:t>符合性审查资料；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5</w:t>
      </w:r>
      <w:r>
        <w:rPr>
          <w:rFonts w:hint="eastAsia" w:ascii="仿宋" w:hAnsi="仿宋" w:eastAsia="仿宋" w:cs="宋体"/>
          <w:sz w:val="24"/>
        </w:rPr>
        <w:t>评标标准相应的商务技术资料；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6</w:t>
      </w:r>
      <w:r>
        <w:rPr>
          <w:rFonts w:hint="eastAsia" w:ascii="仿宋" w:hAnsi="仿宋" w:eastAsia="仿宋" w:cs="宋体"/>
          <w:sz w:val="24"/>
        </w:rPr>
        <w:t>投标标的清单；</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7</w:t>
      </w:r>
      <w:r>
        <w:rPr>
          <w:rFonts w:hint="eastAsia" w:ascii="仿宋" w:hAnsi="仿宋" w:eastAsia="仿宋" w:cs="宋体"/>
          <w:sz w:val="24"/>
        </w:rPr>
        <w:t>商务技术偏离表；</w:t>
      </w:r>
    </w:p>
    <w:p>
      <w:pPr>
        <w:snapToGrid w:val="0"/>
        <w:spacing w:line="360" w:lineRule="auto"/>
        <w:ind w:firstLine="960" w:firstLineChars="400"/>
        <w:rPr>
          <w:rFonts w:ascii="仿宋" w:hAnsi="仿宋" w:eastAsia="仿宋" w:cs="宋体"/>
          <w:sz w:val="24"/>
          <w:lang w:val="zh-CN"/>
        </w:rPr>
      </w:pPr>
      <w:r>
        <w:rPr>
          <w:rFonts w:hint="eastAsia" w:ascii="仿宋" w:hAnsi="仿宋" w:eastAsia="仿宋" w:cs="宋体"/>
          <w:sz w:val="24"/>
          <w:lang w:val="zh-CN"/>
        </w:rPr>
        <w:t>11.</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pPr>
        <w:snapToGrid w:val="0"/>
        <w:spacing w:line="360" w:lineRule="auto"/>
        <w:ind w:firstLine="480" w:firstLineChars="200"/>
        <w:rPr>
          <w:rFonts w:ascii="仿宋" w:hAnsi="仿宋" w:eastAsia="仿宋" w:cs="宋体"/>
          <w:sz w:val="24"/>
          <w:u w:val="single"/>
          <w:lang w:val="zh-CN"/>
        </w:rPr>
      </w:pPr>
      <w:r>
        <w:rPr>
          <w:rFonts w:hint="eastAsia" w:ascii="仿宋" w:hAnsi="仿宋" w:eastAsia="仿宋" w:cs="宋体"/>
          <w:kern w:val="0"/>
          <w:sz w:val="24"/>
          <w:lang w:val="zh-CN"/>
        </w:rPr>
        <w:t>11.</w:t>
      </w:r>
      <w:r>
        <w:rPr>
          <w:rFonts w:hint="eastAsia" w:ascii="仿宋" w:hAnsi="仿宋" w:eastAsia="仿宋" w:cs="宋体"/>
          <w:kern w:val="0"/>
          <w:sz w:val="24"/>
        </w:rPr>
        <w:t>3</w:t>
      </w:r>
      <w:r>
        <w:rPr>
          <w:rFonts w:hint="eastAsia" w:ascii="仿宋" w:hAnsi="仿宋" w:eastAsia="仿宋" w:cs="宋体"/>
          <w:b/>
          <w:sz w:val="24"/>
        </w:rPr>
        <w:t>报价文件：</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11.3.1开标一览表（报价表）；</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11.3.2中小企业声明函。</w:t>
      </w:r>
    </w:p>
    <w:p>
      <w:pPr>
        <w:spacing w:line="360" w:lineRule="auto"/>
        <w:ind w:firstLine="723" w:firstLineChars="300"/>
        <w:rPr>
          <w:rFonts w:ascii="仿宋" w:hAnsi="仿宋" w:eastAsia="仿宋" w:cs="宋体"/>
          <w:b/>
          <w:sz w:val="24"/>
        </w:rPr>
      </w:pPr>
      <w:r>
        <w:rPr>
          <w:rFonts w:hint="eastAsia" w:ascii="仿宋" w:hAnsi="仿宋" w:eastAsia="仿宋" w:cs="宋体"/>
          <w:b/>
          <w:sz w:val="24"/>
        </w:rPr>
        <w:t>投标文件含有采购人不能接受的附加条件的，投标无效；</w:t>
      </w:r>
    </w:p>
    <w:p>
      <w:pPr>
        <w:spacing w:line="360" w:lineRule="auto"/>
        <w:ind w:firstLine="723" w:firstLineChars="300"/>
        <w:rPr>
          <w:rFonts w:ascii="仿宋" w:hAnsi="仿宋" w:eastAsia="仿宋" w:cs="宋体"/>
          <w:b/>
          <w:sz w:val="24"/>
          <w:szCs w:val="21"/>
        </w:rPr>
      </w:pPr>
      <w:r>
        <w:rPr>
          <w:rFonts w:hint="eastAsia" w:ascii="仿宋" w:hAnsi="仿宋" w:eastAsia="仿宋" w:cs="宋体"/>
          <w:b/>
          <w:sz w:val="24"/>
        </w:rPr>
        <w:t>投标人提供虚假材料投标的，投标无效。</w:t>
      </w:r>
    </w:p>
    <w:p>
      <w:pPr>
        <w:pStyle w:val="128"/>
        <w:snapToGrid w:val="0"/>
        <w:spacing w:before="0"/>
        <w:ind w:firstLine="0" w:firstLineChars="0"/>
        <w:outlineLvl w:val="0"/>
        <w:rPr>
          <w:rFonts w:ascii="仿宋" w:hAnsi="仿宋" w:eastAsia="仿宋" w:cs="宋体"/>
          <w:b/>
          <w:szCs w:val="24"/>
        </w:rPr>
      </w:pPr>
      <w:r>
        <w:rPr>
          <w:rFonts w:hint="eastAsia" w:ascii="仿宋" w:hAnsi="仿宋" w:eastAsia="仿宋" w:cs="宋体"/>
          <w:b/>
          <w:szCs w:val="24"/>
        </w:rPr>
        <w:t>12</w:t>
      </w:r>
      <w:r>
        <w:rPr>
          <w:rFonts w:hint="eastAsia" w:ascii="仿宋" w:hAnsi="仿宋" w:eastAsia="仿宋" w:cs="宋体"/>
          <w:b/>
          <w:kern w:val="0"/>
          <w:szCs w:val="24"/>
          <w:lang w:val="zh-CN"/>
        </w:rPr>
        <w:t xml:space="preserve">. </w:t>
      </w:r>
      <w:r>
        <w:rPr>
          <w:rFonts w:hint="eastAsia" w:ascii="仿宋" w:hAnsi="仿宋" w:eastAsia="仿宋" w:cs="宋体"/>
          <w:b/>
          <w:szCs w:val="24"/>
        </w:rPr>
        <w:t>投标文件的编制</w:t>
      </w:r>
    </w:p>
    <w:p>
      <w:pPr>
        <w:spacing w:line="360" w:lineRule="auto"/>
        <w:ind w:firstLine="480" w:firstLineChars="200"/>
        <w:rPr>
          <w:rFonts w:ascii="仿宋" w:hAnsi="仿宋" w:eastAsia="仿宋" w:cs="宋体"/>
          <w:b/>
          <w:sz w:val="24"/>
        </w:rPr>
      </w:pPr>
      <w:r>
        <w:rPr>
          <w:rFonts w:hint="eastAsia" w:ascii="仿宋" w:hAnsi="仿宋" w:eastAsia="仿宋"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宋体"/>
          <w:b/>
          <w:sz w:val="24"/>
        </w:rPr>
      </w:pPr>
      <w:r>
        <w:rPr>
          <w:rFonts w:hint="eastAsia" w:ascii="仿宋" w:hAnsi="仿宋" w:eastAsia="仿宋" w:cs="宋体"/>
          <w:b/>
          <w:sz w:val="24"/>
        </w:rPr>
        <w:t>13.投标文件的签署、盖章</w:t>
      </w:r>
    </w:p>
    <w:p>
      <w:pPr>
        <w:pStyle w:val="128"/>
        <w:snapToGrid w:val="0"/>
        <w:spacing w:before="0"/>
        <w:ind w:firstLine="480"/>
        <w:rPr>
          <w:rFonts w:ascii="仿宋" w:hAnsi="仿宋" w:eastAsia="仿宋" w:cs="宋体"/>
          <w:b/>
        </w:rPr>
      </w:pPr>
      <w:r>
        <w:rPr>
          <w:rFonts w:hint="eastAsia" w:ascii="仿宋" w:hAnsi="仿宋" w:eastAsia="仿宋" w:cs="宋体"/>
          <w:szCs w:val="24"/>
        </w:rPr>
        <w:t>13.1投标文件按照招标文件第六部分格式要</w:t>
      </w:r>
      <w:r>
        <w:rPr>
          <w:rFonts w:hint="eastAsia" w:ascii="仿宋" w:hAnsi="仿宋" w:eastAsia="仿宋" w:cs="宋体"/>
        </w:rPr>
        <w:t>求进行签署、盖章。</w:t>
      </w:r>
      <w:r>
        <w:rPr>
          <w:rFonts w:hint="eastAsia" w:ascii="仿宋" w:hAnsi="仿宋" w:eastAsia="仿宋" w:cs="宋体"/>
          <w:b/>
        </w:rPr>
        <w:t>▲投标人的投标文件未按照招标文件要求签署、盖章的，其投标无效</w:t>
      </w:r>
      <w:r>
        <w:rPr>
          <w:rFonts w:hint="eastAsia" w:ascii="仿宋" w:hAnsi="仿宋" w:eastAsia="仿宋" w:cs="宋体"/>
          <w:szCs w:val="24"/>
        </w:rPr>
        <w:t>。</w:t>
      </w:r>
    </w:p>
    <w:p>
      <w:pPr>
        <w:pStyle w:val="128"/>
        <w:snapToGrid w:val="0"/>
        <w:spacing w:before="0"/>
        <w:ind w:firstLine="480"/>
        <w:rPr>
          <w:rFonts w:ascii="仿宋" w:hAnsi="仿宋" w:eastAsia="仿宋" w:cs="宋体"/>
        </w:rPr>
      </w:pPr>
      <w:r>
        <w:rPr>
          <w:rFonts w:hint="eastAsia" w:ascii="仿宋" w:hAnsi="仿宋" w:eastAsia="仿宋" w:cs="宋体"/>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仿宋" w:hAnsi="仿宋" w:eastAsia="仿宋" w:cs="宋体"/>
          <w:szCs w:val="24"/>
        </w:rPr>
      </w:pPr>
      <w:r>
        <w:rPr>
          <w:rFonts w:hint="eastAsia" w:ascii="仿宋" w:hAnsi="仿宋" w:eastAsia="仿宋" w:cs="宋体"/>
        </w:rPr>
        <w:t>13.3招标文件对投标文件签署、盖章的要求适用于电子签名。</w:t>
      </w:r>
    </w:p>
    <w:p>
      <w:pPr>
        <w:pStyle w:val="128"/>
        <w:spacing w:before="0"/>
        <w:ind w:firstLine="0" w:firstLineChars="0"/>
        <w:rPr>
          <w:rFonts w:ascii="仿宋" w:hAnsi="仿宋" w:eastAsia="仿宋" w:cs="宋体"/>
          <w:b/>
          <w:szCs w:val="24"/>
        </w:rPr>
      </w:pPr>
      <w:r>
        <w:rPr>
          <w:rFonts w:hint="eastAsia" w:ascii="仿宋" w:hAnsi="仿宋" w:eastAsia="仿宋" w:cs="宋体"/>
          <w:b/>
          <w:szCs w:val="24"/>
        </w:rPr>
        <w:t>14. 投标文件的提交、补充、修改、撤回</w:t>
      </w:r>
    </w:p>
    <w:p>
      <w:pPr>
        <w:pStyle w:val="128"/>
        <w:ind w:firstLine="480"/>
        <w:rPr>
          <w:rFonts w:ascii="仿宋" w:hAnsi="仿宋" w:eastAsia="仿宋" w:cs="宋体"/>
          <w:szCs w:val="24"/>
        </w:rPr>
      </w:pPr>
      <w:r>
        <w:rPr>
          <w:rFonts w:hint="eastAsia" w:ascii="仿宋" w:hAnsi="仿宋" w:eastAsia="仿宋"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仿宋" w:hAnsi="仿宋" w:eastAsia="仿宋" w:cs="宋体"/>
          <w:szCs w:val="24"/>
        </w:rPr>
      </w:pPr>
      <w:r>
        <w:rPr>
          <w:rFonts w:hint="eastAsia" w:ascii="仿宋" w:hAnsi="仿宋" w:eastAsia="仿宋"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仿宋" w:hAnsi="仿宋" w:eastAsia="仿宋" w:cs="宋体"/>
          <w:szCs w:val="24"/>
        </w:rPr>
      </w:pPr>
      <w:r>
        <w:rPr>
          <w:rFonts w:hint="eastAsia" w:ascii="仿宋" w:hAnsi="仿宋" w:eastAsia="仿宋"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ascii="仿宋" w:hAnsi="仿宋" w:eastAsia="仿宋" w:cs="宋体"/>
          <w:b/>
          <w:sz w:val="24"/>
          <w:szCs w:val="24"/>
        </w:rPr>
      </w:pPr>
      <w:r>
        <w:rPr>
          <w:rFonts w:hint="eastAsia" w:ascii="仿宋" w:hAnsi="仿宋" w:eastAsia="仿宋" w:cs="宋体"/>
          <w:b/>
          <w:sz w:val="24"/>
          <w:szCs w:val="24"/>
        </w:rPr>
        <w:t>15.备份投标文件</w:t>
      </w:r>
    </w:p>
    <w:p>
      <w:pPr>
        <w:pStyle w:val="32"/>
        <w:spacing w:line="360" w:lineRule="auto"/>
        <w:ind w:firstLine="360" w:firstLineChars="150"/>
        <w:rPr>
          <w:rFonts w:ascii="仿宋" w:hAnsi="仿宋" w:eastAsia="仿宋" w:cs="宋体"/>
          <w:b/>
          <w:sz w:val="24"/>
          <w:szCs w:val="24"/>
        </w:rPr>
      </w:pPr>
      <w:r>
        <w:rPr>
          <w:rFonts w:hint="eastAsia" w:ascii="仿宋" w:hAnsi="仿宋" w:eastAsia="仿宋" w:cs="宋体"/>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宋体"/>
          <w:b/>
          <w:sz w:val="24"/>
          <w:szCs w:val="24"/>
        </w:rPr>
        <w:t>但采购人、采购代理机构不强制或变相强制投标人提交备份投标文件。</w:t>
      </w:r>
    </w:p>
    <w:p>
      <w:pPr>
        <w:pStyle w:val="32"/>
        <w:spacing w:line="360" w:lineRule="auto"/>
        <w:ind w:firstLine="480" w:firstLineChars="200"/>
        <w:rPr>
          <w:rFonts w:ascii="仿宋" w:hAnsi="仿宋" w:eastAsia="仿宋" w:cs="宋体"/>
          <w:b/>
          <w:sz w:val="24"/>
          <w:szCs w:val="24"/>
        </w:rPr>
      </w:pPr>
      <w:r>
        <w:rPr>
          <w:rFonts w:hint="eastAsia" w:ascii="仿宋" w:hAnsi="仿宋" w:eastAsia="仿宋" w:cs="宋体"/>
          <w:sz w:val="24"/>
          <w:szCs w:val="24"/>
        </w:rPr>
        <w:t>15.2备份投标文件须在“政采云投标客户端”制作生成，并储存在</w:t>
      </w:r>
      <w:r>
        <w:rPr>
          <w:rFonts w:hint="eastAsia" w:ascii="仿宋" w:hAnsi="仿宋" w:eastAsia="仿宋" w:cs="宋体"/>
          <w:sz w:val="24"/>
        </w:rPr>
        <w:t>DVD光盘等存储介质</w:t>
      </w:r>
      <w:r>
        <w:rPr>
          <w:rFonts w:hint="eastAsia" w:ascii="仿宋" w:hAnsi="仿宋" w:eastAsia="仿宋"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sz w:val="24"/>
        </w:rPr>
        <w:t>不符合上述制作、</w:t>
      </w:r>
      <w:r>
        <w:rPr>
          <w:rFonts w:hint="eastAsia" w:ascii="仿宋" w:hAnsi="仿宋" w:eastAsia="仿宋" w:cs="宋体"/>
          <w:b/>
          <w:sz w:val="24"/>
          <w:szCs w:val="24"/>
        </w:rPr>
        <w:t>存储、密封规定的备份投标文件将被视为无效或者被拒绝接收。</w:t>
      </w:r>
    </w:p>
    <w:p>
      <w:pPr>
        <w:pStyle w:val="32"/>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宋体"/>
          <w:snapToGrid/>
          <w:sz w:val="24"/>
          <w:szCs w:val="24"/>
        </w:rPr>
        <w:t>招标文件第二部分投标人须知前附表规定的备份投标文件送达地点；</w:t>
      </w:r>
      <w:r>
        <w:rPr>
          <w:rFonts w:hint="eastAsia" w:ascii="仿宋" w:hAnsi="仿宋" w:eastAsia="仿宋" w:cs="宋体"/>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ascii="仿宋" w:hAnsi="仿宋" w:eastAsia="仿宋" w:cs="宋体"/>
          <w:b/>
          <w:sz w:val="24"/>
          <w:szCs w:val="24"/>
        </w:rPr>
      </w:pPr>
      <w:r>
        <w:rPr>
          <w:rFonts w:hint="eastAsia" w:ascii="仿宋" w:hAnsi="仿宋" w:eastAsia="仿宋" w:cs="宋体"/>
          <w:b/>
          <w:sz w:val="24"/>
          <w:szCs w:val="24"/>
        </w:rPr>
        <w:t>15.5投标人仅提交备份投标文件，未在电子交易平台传输递交投标文件的，投标无效。</w:t>
      </w:r>
    </w:p>
    <w:p>
      <w:pPr>
        <w:pStyle w:val="128"/>
        <w:spacing w:before="0"/>
        <w:ind w:firstLine="0" w:firstLineChars="0"/>
        <w:rPr>
          <w:rFonts w:ascii="仿宋" w:hAnsi="仿宋" w:eastAsia="仿宋" w:cs="宋体"/>
          <w:b/>
          <w:szCs w:val="24"/>
        </w:rPr>
      </w:pPr>
      <w:r>
        <w:rPr>
          <w:rFonts w:hint="eastAsia" w:ascii="仿宋" w:hAnsi="仿宋" w:eastAsia="仿宋" w:cs="宋体"/>
          <w:b/>
          <w:szCs w:val="24"/>
        </w:rPr>
        <w:t>16.投标文件的无效处理</w:t>
      </w:r>
    </w:p>
    <w:p>
      <w:pPr>
        <w:pStyle w:val="24"/>
        <w:spacing w:line="360" w:lineRule="auto"/>
        <w:ind w:firstLine="360" w:firstLineChars="150"/>
        <w:rPr>
          <w:rFonts w:ascii="仿宋" w:hAnsi="仿宋" w:eastAsia="仿宋" w:cs="宋体"/>
          <w:szCs w:val="21"/>
        </w:rPr>
      </w:pPr>
      <w:r>
        <w:rPr>
          <w:rFonts w:hint="eastAsia" w:ascii="仿宋" w:hAnsi="仿宋" w:eastAsia="仿宋" w:cs="宋体"/>
          <w:szCs w:val="21"/>
        </w:rPr>
        <w:t>有招标文件第四部分</w:t>
      </w:r>
      <w:r>
        <w:rPr>
          <w:rFonts w:ascii="仿宋" w:hAnsi="仿宋" w:eastAsia="仿宋" w:cs="宋体"/>
        </w:rPr>
        <w:t>4.2规定</w:t>
      </w:r>
      <w:r>
        <w:rPr>
          <w:rFonts w:hint="eastAsia" w:ascii="仿宋" w:hAnsi="仿宋" w:eastAsia="仿宋" w:cs="宋体"/>
          <w:szCs w:val="21"/>
        </w:rPr>
        <w:t>的情形之一的，投标无效：</w:t>
      </w:r>
    </w:p>
    <w:p>
      <w:pPr>
        <w:pStyle w:val="128"/>
        <w:spacing w:before="0"/>
        <w:ind w:firstLine="0" w:firstLineChars="0"/>
        <w:rPr>
          <w:rFonts w:ascii="仿宋" w:hAnsi="仿宋" w:eastAsia="仿宋" w:cs="宋体"/>
          <w:b/>
          <w:szCs w:val="24"/>
        </w:rPr>
      </w:pPr>
      <w:r>
        <w:rPr>
          <w:rFonts w:hint="eastAsia" w:ascii="仿宋" w:hAnsi="仿宋" w:eastAsia="仿宋" w:cs="宋体"/>
          <w:b/>
          <w:szCs w:val="24"/>
        </w:rPr>
        <w:t>17.投标有效期</w:t>
      </w:r>
    </w:p>
    <w:p>
      <w:pPr>
        <w:spacing w:line="360" w:lineRule="auto"/>
        <w:ind w:firstLine="480" w:firstLineChars="200"/>
        <w:rPr>
          <w:rFonts w:ascii="仿宋" w:hAnsi="仿宋" w:eastAsia="仿宋" w:cs="宋体"/>
          <w:b/>
          <w:sz w:val="24"/>
          <w:szCs w:val="21"/>
        </w:rPr>
      </w:pPr>
      <w:r>
        <w:rPr>
          <w:rFonts w:hint="eastAsia" w:ascii="仿宋" w:hAnsi="仿宋" w:eastAsia="仿宋" w:cs="宋体"/>
          <w:sz w:val="24"/>
          <w:szCs w:val="20"/>
        </w:rPr>
        <w:t>17.1投标有效期为从提交投标文件的截止之日起90天。▲</w:t>
      </w:r>
      <w:r>
        <w:rPr>
          <w:rFonts w:hint="eastAsia" w:ascii="仿宋" w:hAnsi="仿宋" w:eastAsia="仿宋" w:cs="宋体"/>
          <w:b/>
          <w:sz w:val="24"/>
          <w:szCs w:val="20"/>
        </w:rPr>
        <w:t>投标人的投标文件中承</w:t>
      </w:r>
      <w:r>
        <w:rPr>
          <w:rFonts w:hint="eastAsia" w:ascii="仿宋" w:hAnsi="仿宋" w:eastAsia="仿宋" w:cs="宋体"/>
          <w:b/>
          <w:sz w:val="24"/>
          <w:szCs w:val="21"/>
        </w:rPr>
        <w:t>诺的投标有效期少于招标文件中载明的投标有效期的，投标无效。</w:t>
      </w:r>
    </w:p>
    <w:p>
      <w:pPr>
        <w:pStyle w:val="128"/>
        <w:spacing w:before="0"/>
        <w:ind w:firstLine="480"/>
        <w:rPr>
          <w:rFonts w:ascii="仿宋" w:hAnsi="仿宋" w:eastAsia="仿宋" w:cs="宋体"/>
        </w:rPr>
      </w:pPr>
      <w:r>
        <w:rPr>
          <w:rFonts w:hint="eastAsia" w:ascii="仿宋" w:hAnsi="仿宋" w:eastAsia="仿宋" w:cs="宋体"/>
        </w:rPr>
        <w:t>17.2投标文件合格投递后，自投标截止日期起，在投标有效期内有效。</w:t>
      </w:r>
    </w:p>
    <w:p>
      <w:pPr>
        <w:pStyle w:val="128"/>
        <w:spacing w:before="0"/>
        <w:ind w:firstLine="480"/>
        <w:rPr>
          <w:rFonts w:ascii="仿宋" w:hAnsi="仿宋" w:eastAsia="仿宋" w:cs="宋体"/>
        </w:rPr>
      </w:pPr>
      <w:r>
        <w:rPr>
          <w:rFonts w:hint="eastAsia" w:ascii="仿宋" w:hAnsi="仿宋" w:eastAsia="仿宋"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8"/>
        <w:spacing w:before="0"/>
        <w:ind w:firstLine="643"/>
        <w:rPr>
          <w:rFonts w:ascii="仿宋" w:hAnsi="仿宋" w:eastAsia="仿宋" w:cs="宋体"/>
          <w:b/>
          <w:sz w:val="32"/>
        </w:rPr>
      </w:pPr>
    </w:p>
    <w:p>
      <w:pPr>
        <w:pStyle w:val="128"/>
        <w:spacing w:before="0"/>
        <w:ind w:firstLine="1928" w:firstLineChars="600"/>
        <w:rPr>
          <w:rFonts w:ascii="仿宋" w:hAnsi="仿宋" w:eastAsia="仿宋" w:cs="宋体"/>
          <w:b/>
          <w:sz w:val="32"/>
        </w:rPr>
      </w:pPr>
      <w:r>
        <w:rPr>
          <w:rFonts w:hint="eastAsia" w:ascii="仿宋" w:hAnsi="仿宋" w:eastAsia="仿宋" w:cs="宋体"/>
          <w:b/>
          <w:sz w:val="32"/>
        </w:rPr>
        <w:t>四、开标、资格审查与信用信息查询</w:t>
      </w:r>
    </w:p>
    <w:p>
      <w:pPr>
        <w:pStyle w:val="554"/>
        <w:spacing w:before="0" w:line="360" w:lineRule="auto"/>
        <w:ind w:left="0" w:firstLine="241" w:firstLineChars="100"/>
        <w:contextualSpacing/>
        <w:rPr>
          <w:rFonts w:ascii="仿宋" w:hAnsi="仿宋" w:eastAsia="仿宋" w:cs="宋体"/>
          <w:sz w:val="24"/>
        </w:rPr>
      </w:pPr>
      <w:r>
        <w:rPr>
          <w:rFonts w:hint="eastAsia" w:ascii="仿宋" w:hAnsi="仿宋" w:eastAsia="仿宋" w:cs="宋体"/>
          <w:b/>
          <w:sz w:val="24"/>
          <w:szCs w:val="24"/>
        </w:rPr>
        <w:t>18.开标</w:t>
      </w:r>
    </w:p>
    <w:p>
      <w:pPr>
        <w:pStyle w:val="554"/>
        <w:spacing w:before="0" w:line="360" w:lineRule="auto"/>
        <w:ind w:left="0" w:firstLine="480" w:firstLineChars="200"/>
        <w:contextualSpacing/>
        <w:rPr>
          <w:rFonts w:ascii="仿宋" w:hAnsi="仿宋" w:eastAsia="仿宋" w:cs="宋体"/>
          <w:sz w:val="24"/>
        </w:rPr>
      </w:pPr>
      <w:r>
        <w:rPr>
          <w:rFonts w:hint="eastAsia" w:ascii="仿宋" w:hAnsi="仿宋" w:eastAsia="仿宋" w:cs="宋体"/>
          <w:sz w:val="24"/>
        </w:rPr>
        <w:t>18.1采购代理机构按照招标文件规定的时间通过电子交易平台组织开标，所有投标人均应当准时在线参加。投标人不足3家的，不得开标。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仿宋" w:hAnsi="仿宋" w:eastAsia="仿宋" w:cs="宋体"/>
          <w:sz w:val="24"/>
        </w:rPr>
      </w:pPr>
      <w:r>
        <w:rPr>
          <w:rFonts w:hint="eastAsia" w:ascii="仿宋" w:hAnsi="仿宋" w:eastAsia="仿宋"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仿宋" w:hAnsi="仿宋" w:eastAsia="仿宋" w:cs="宋体"/>
          <w:b/>
          <w:sz w:val="24"/>
        </w:rPr>
      </w:pPr>
      <w:r>
        <w:rPr>
          <w:rFonts w:hint="eastAsia" w:ascii="仿宋" w:hAnsi="仿宋" w:eastAsia="仿宋" w:cs="宋体"/>
          <w:sz w:val="24"/>
        </w:rPr>
        <w:t>　18.3</w:t>
      </w:r>
      <w:r>
        <w:rPr>
          <w:rFonts w:hint="eastAsia" w:ascii="仿宋" w:hAnsi="仿宋" w:eastAsia="仿宋"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宋体"/>
          <w:b/>
          <w:sz w:val="24"/>
          <w:szCs w:val="20"/>
        </w:rPr>
      </w:pPr>
      <w:r>
        <w:rPr>
          <w:rFonts w:hint="eastAsia" w:ascii="仿宋" w:hAnsi="仿宋" w:eastAsia="仿宋" w:cs="宋体"/>
          <w:b/>
          <w:sz w:val="24"/>
          <w:szCs w:val="20"/>
        </w:rPr>
        <w:t>　19、资格审查</w:t>
      </w:r>
    </w:p>
    <w:p>
      <w:pPr>
        <w:snapToGrid w:val="0"/>
        <w:spacing w:line="360" w:lineRule="auto"/>
        <w:ind w:firstLine="480" w:firstLineChars="200"/>
        <w:rPr>
          <w:rFonts w:ascii="仿宋" w:hAnsi="仿宋" w:eastAsia="仿宋" w:cs="宋体"/>
          <w:sz w:val="24"/>
        </w:rPr>
      </w:pPr>
      <w:r>
        <w:rPr>
          <w:rFonts w:hint="eastAsia" w:ascii="仿宋" w:hAnsi="仿宋" w:eastAsia="仿宋" w:cs="宋体"/>
          <w:kern w:val="0"/>
          <w:sz w:val="24"/>
        </w:rPr>
        <w:t>19.1</w:t>
      </w:r>
      <w:r>
        <w:rPr>
          <w:rFonts w:hint="eastAsia" w:ascii="仿宋" w:hAnsi="仿宋" w:eastAsia="仿宋" w:cs="宋体"/>
          <w:sz w:val="24"/>
        </w:rPr>
        <w:t>采购人或采购代理机构依据法律法规和招标文件的规定，对投标人的资格进行审查。</w:t>
      </w:r>
    </w:p>
    <w:p>
      <w:pPr>
        <w:pStyle w:val="128"/>
        <w:spacing w:before="0"/>
        <w:ind w:firstLine="480"/>
        <w:rPr>
          <w:rFonts w:ascii="仿宋" w:hAnsi="仿宋" w:eastAsia="仿宋" w:cs="宋体"/>
        </w:rPr>
      </w:pPr>
      <w:r>
        <w:rPr>
          <w:rFonts w:hint="eastAsia" w:ascii="仿宋" w:hAnsi="仿宋" w:eastAsia="仿宋" w:cs="宋体"/>
          <w:kern w:val="0"/>
          <w:szCs w:val="24"/>
        </w:rPr>
        <w:t>19.2投标人未按照招标文件要求提供与</w:t>
      </w:r>
      <w:r>
        <w:rPr>
          <w:rFonts w:hint="eastAsia" w:ascii="仿宋" w:hAnsi="仿宋" w:eastAsia="仿宋" w:cs="宋体"/>
        </w:rPr>
        <w:t>资格条件相应的</w:t>
      </w:r>
      <w:r>
        <w:rPr>
          <w:rFonts w:hint="eastAsia" w:ascii="仿宋" w:hAnsi="仿宋" w:eastAsia="仿宋" w:cs="宋体"/>
          <w:kern w:val="0"/>
          <w:szCs w:val="24"/>
        </w:rPr>
        <w:t>有效资格证明材料的，视为</w:t>
      </w:r>
      <w:r>
        <w:rPr>
          <w:rFonts w:hint="eastAsia" w:ascii="仿宋" w:hAnsi="仿宋" w:eastAsia="仿宋" w:cs="宋体"/>
        </w:rPr>
        <w:t>投标人不具备招标文件中规定的资格要求，其投标无效。</w:t>
      </w:r>
    </w:p>
    <w:p>
      <w:pPr>
        <w:pStyle w:val="128"/>
        <w:spacing w:before="0"/>
        <w:ind w:firstLine="480"/>
        <w:rPr>
          <w:rFonts w:ascii="仿宋" w:hAnsi="仿宋" w:eastAsia="仿宋" w:cs="宋体"/>
        </w:rPr>
      </w:pPr>
      <w:r>
        <w:rPr>
          <w:rFonts w:hint="eastAsia" w:ascii="仿宋" w:hAnsi="仿宋" w:eastAsia="仿宋" w:cs="宋体"/>
          <w:kern w:val="0"/>
          <w:szCs w:val="24"/>
        </w:rPr>
        <w:t>19.</w:t>
      </w:r>
      <w:r>
        <w:rPr>
          <w:rFonts w:hint="eastAsia" w:ascii="仿宋" w:hAnsi="仿宋" w:eastAsia="仿宋" w:cs="宋体"/>
        </w:rPr>
        <w:t>3对未通过资格审查的投标人，采购人或采购代理机构告知其未通过的原因。</w:t>
      </w:r>
    </w:p>
    <w:p>
      <w:pPr>
        <w:pStyle w:val="128"/>
        <w:spacing w:before="0"/>
        <w:ind w:firstLine="480"/>
        <w:rPr>
          <w:rFonts w:ascii="仿宋" w:hAnsi="仿宋" w:eastAsia="仿宋" w:cs="宋体"/>
        </w:rPr>
      </w:pPr>
      <w:r>
        <w:rPr>
          <w:rFonts w:hint="eastAsia" w:ascii="仿宋" w:hAnsi="仿宋" w:eastAsia="仿宋" w:cs="宋体"/>
          <w:kern w:val="0"/>
          <w:szCs w:val="24"/>
        </w:rPr>
        <w:t>19.</w:t>
      </w:r>
      <w:r>
        <w:rPr>
          <w:rFonts w:hint="eastAsia" w:ascii="仿宋" w:hAnsi="仿宋" w:eastAsia="仿宋" w:cs="宋体"/>
        </w:rPr>
        <w:t>4合格投标人不足3家的，不再评标。</w:t>
      </w:r>
    </w:p>
    <w:p>
      <w:pPr>
        <w:pStyle w:val="128"/>
        <w:spacing w:before="0"/>
        <w:ind w:firstLine="0" w:firstLineChars="0"/>
        <w:rPr>
          <w:rFonts w:ascii="仿宋" w:hAnsi="仿宋" w:eastAsia="仿宋" w:cs="宋体"/>
          <w:b/>
          <w:szCs w:val="24"/>
        </w:rPr>
      </w:pPr>
      <w:r>
        <w:rPr>
          <w:rFonts w:hint="eastAsia" w:ascii="仿宋" w:hAnsi="仿宋" w:eastAsia="仿宋" w:cs="宋体"/>
          <w:b/>
          <w:szCs w:val="24"/>
        </w:rPr>
        <w:t>20、信用信息查询</w:t>
      </w:r>
    </w:p>
    <w:p>
      <w:pPr>
        <w:pStyle w:val="128"/>
        <w:spacing w:before="0"/>
        <w:ind w:firstLine="495" w:firstLineChars="0"/>
        <w:rPr>
          <w:rFonts w:ascii="仿宋" w:hAnsi="仿宋" w:eastAsia="仿宋" w:cs="宋体"/>
          <w:kern w:val="0"/>
          <w:szCs w:val="24"/>
        </w:rPr>
      </w:pPr>
      <w:r>
        <w:rPr>
          <w:rFonts w:hint="eastAsia" w:ascii="仿宋" w:hAnsi="仿宋" w:eastAsia="仿宋" w:cs="宋体"/>
          <w:kern w:val="0"/>
          <w:szCs w:val="24"/>
        </w:rPr>
        <w:t>20.1信用信息查询渠道及截止时间：采购代理机构将在资格审查时通过“信用中国”网站(www.creditchina.gov.cn)、中国政府采购网(www.ccgp.gov.cn)渠道查询投标人接受资格审查时的信用记录。</w:t>
      </w:r>
    </w:p>
    <w:p>
      <w:pPr>
        <w:pStyle w:val="128"/>
        <w:spacing w:before="0"/>
        <w:ind w:firstLine="495" w:firstLineChars="0"/>
        <w:rPr>
          <w:rFonts w:ascii="仿宋" w:hAnsi="仿宋" w:eastAsia="仿宋" w:cs="宋体"/>
          <w:kern w:val="0"/>
          <w:szCs w:val="24"/>
        </w:rPr>
      </w:pPr>
      <w:r>
        <w:rPr>
          <w:rFonts w:hint="eastAsia" w:ascii="仿宋" w:hAnsi="仿宋" w:eastAsia="仿宋" w:cs="宋体"/>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仿宋" w:hAnsi="仿宋" w:eastAsia="仿宋" w:cs="宋体"/>
          <w:kern w:val="0"/>
          <w:szCs w:val="24"/>
        </w:rPr>
      </w:pPr>
      <w:r>
        <w:rPr>
          <w:rFonts w:hint="eastAsia" w:ascii="仿宋" w:hAnsi="仿宋" w:eastAsia="仿宋" w:cs="宋体"/>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仿宋" w:hAnsi="仿宋" w:eastAsia="仿宋" w:cs="宋体"/>
        </w:rPr>
      </w:pPr>
      <w:r>
        <w:rPr>
          <w:rFonts w:hint="eastAsia" w:ascii="仿宋" w:hAnsi="仿宋" w:eastAsia="仿宋"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rPr>
        <w:t>。</w:t>
      </w:r>
    </w:p>
    <w:p>
      <w:pPr>
        <w:pStyle w:val="128"/>
        <w:spacing w:before="0"/>
        <w:ind w:firstLine="0" w:firstLineChars="0"/>
        <w:rPr>
          <w:rFonts w:ascii="仿宋" w:hAnsi="仿宋" w:eastAsia="仿宋" w:cs="宋体"/>
          <w:kern w:val="0"/>
          <w:szCs w:val="24"/>
        </w:rPr>
      </w:pPr>
    </w:p>
    <w:p>
      <w:pPr>
        <w:snapToGrid w:val="0"/>
        <w:spacing w:line="360" w:lineRule="auto"/>
        <w:jc w:val="center"/>
        <w:outlineLvl w:val="0"/>
        <w:rPr>
          <w:rFonts w:ascii="仿宋" w:hAnsi="仿宋" w:eastAsia="仿宋" w:cs="宋体"/>
          <w:b/>
          <w:sz w:val="36"/>
          <w:szCs w:val="36"/>
        </w:rPr>
      </w:pPr>
      <w:r>
        <w:rPr>
          <w:rFonts w:hint="eastAsia" w:ascii="仿宋" w:hAnsi="仿宋" w:eastAsia="仿宋" w:cs="宋体"/>
          <w:b/>
          <w:sz w:val="36"/>
          <w:szCs w:val="36"/>
        </w:rPr>
        <w:t>五、评标</w:t>
      </w:r>
    </w:p>
    <w:p>
      <w:pPr>
        <w:spacing w:line="360" w:lineRule="auto"/>
        <w:rPr>
          <w:rFonts w:ascii="仿宋" w:hAnsi="仿宋" w:eastAsia="仿宋" w:cs="宋体"/>
          <w:b/>
          <w:sz w:val="24"/>
        </w:rPr>
      </w:pPr>
      <w:bookmarkStart w:id="15" w:name="_Toc91899903"/>
      <w:r>
        <w:rPr>
          <w:rFonts w:hint="eastAsia" w:ascii="仿宋" w:hAnsi="仿宋" w:eastAsia="仿宋" w:cs="宋体"/>
          <w:b/>
          <w:sz w:val="24"/>
        </w:rPr>
        <w:t>21.</w:t>
      </w:r>
      <w:r>
        <w:rPr>
          <w:rFonts w:hint="eastAsia" w:ascii="仿宋" w:hAnsi="仿宋" w:eastAsia="仿宋"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sz w:val="24"/>
        </w:rPr>
        <w:t>详见招标文件第四部分评标办法。</w:t>
      </w:r>
    </w:p>
    <w:p>
      <w:pPr>
        <w:spacing w:line="360" w:lineRule="auto"/>
        <w:rPr>
          <w:rFonts w:ascii="仿宋" w:hAnsi="仿宋" w:eastAsia="仿宋" w:cs="宋体"/>
          <w:b/>
          <w:sz w:val="24"/>
        </w:rPr>
      </w:pPr>
    </w:p>
    <w:p>
      <w:pPr>
        <w:snapToGrid w:val="0"/>
        <w:spacing w:line="360" w:lineRule="auto"/>
        <w:jc w:val="center"/>
        <w:outlineLvl w:val="0"/>
        <w:rPr>
          <w:rFonts w:ascii="仿宋" w:hAnsi="仿宋" w:eastAsia="仿宋" w:cs="宋体"/>
          <w:b/>
          <w:sz w:val="36"/>
          <w:szCs w:val="36"/>
        </w:rPr>
      </w:pPr>
      <w:r>
        <w:rPr>
          <w:rFonts w:hint="eastAsia" w:ascii="仿宋" w:hAnsi="仿宋" w:eastAsia="仿宋" w:cs="宋体"/>
          <w:b/>
          <w:sz w:val="36"/>
          <w:szCs w:val="36"/>
        </w:rPr>
        <w:t>六、定 标</w:t>
      </w:r>
    </w:p>
    <w:p>
      <w:pPr>
        <w:pStyle w:val="24"/>
        <w:spacing w:line="360" w:lineRule="auto"/>
        <w:ind w:left="479" w:hanging="479" w:hangingChars="199"/>
        <w:rPr>
          <w:rFonts w:ascii="仿宋" w:hAnsi="仿宋" w:eastAsia="仿宋" w:cs="宋体"/>
          <w:b/>
        </w:rPr>
      </w:pPr>
      <w:r>
        <w:rPr>
          <w:rFonts w:hint="eastAsia" w:ascii="仿宋" w:hAnsi="仿宋" w:eastAsia="仿宋" w:cs="宋体"/>
          <w:b/>
        </w:rPr>
        <w:t>22. 确定中标供应商</w:t>
      </w:r>
    </w:p>
    <w:p>
      <w:pPr>
        <w:pStyle w:val="128"/>
        <w:snapToGrid w:val="0"/>
        <w:spacing w:before="0"/>
        <w:ind w:firstLine="480"/>
        <w:rPr>
          <w:rFonts w:ascii="仿宋" w:hAnsi="仿宋" w:eastAsia="仿宋" w:cs="宋体"/>
          <w:b/>
          <w:szCs w:val="24"/>
        </w:rPr>
      </w:pPr>
      <w:r>
        <w:rPr>
          <w:rFonts w:hint="eastAsia" w:ascii="仿宋" w:hAnsi="仿宋" w:eastAsia="仿宋"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仿宋" w:hAnsi="仿宋" w:eastAsia="仿宋" w:cs="宋体"/>
          <w:b/>
          <w:szCs w:val="24"/>
        </w:rPr>
      </w:pPr>
      <w:r>
        <w:rPr>
          <w:rFonts w:hint="eastAsia" w:ascii="仿宋" w:hAnsi="仿宋" w:eastAsia="仿宋" w:cs="宋体"/>
          <w:b/>
          <w:szCs w:val="24"/>
        </w:rPr>
        <w:t>23. 中标通知与中标结果公告</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23.3公告期限为1个工作日。</w:t>
      </w:r>
    </w:p>
    <w:p>
      <w:pPr>
        <w:snapToGrid w:val="0"/>
        <w:spacing w:line="360" w:lineRule="auto"/>
        <w:ind w:left="120" w:leftChars="57" w:firstLine="482" w:firstLineChars="150"/>
        <w:jc w:val="center"/>
        <w:rPr>
          <w:rFonts w:ascii="仿宋" w:hAnsi="仿宋" w:eastAsia="仿宋" w:cs="宋体"/>
          <w:b/>
          <w:sz w:val="32"/>
        </w:rPr>
      </w:pPr>
    </w:p>
    <w:p>
      <w:pPr>
        <w:snapToGrid w:val="0"/>
        <w:spacing w:line="360" w:lineRule="auto"/>
        <w:ind w:left="120" w:leftChars="57" w:firstLine="482" w:firstLineChars="150"/>
        <w:jc w:val="center"/>
        <w:rPr>
          <w:rFonts w:ascii="仿宋" w:hAnsi="仿宋" w:eastAsia="仿宋" w:cs="宋体"/>
          <w:b/>
          <w:sz w:val="32"/>
        </w:rPr>
      </w:pPr>
      <w:r>
        <w:rPr>
          <w:rFonts w:hint="eastAsia" w:ascii="仿宋" w:hAnsi="仿宋" w:eastAsia="仿宋" w:cs="宋体"/>
          <w:b/>
          <w:sz w:val="32"/>
        </w:rPr>
        <w:t>七、合同授予</w:t>
      </w:r>
    </w:p>
    <w:p>
      <w:pPr>
        <w:pStyle w:val="24"/>
        <w:spacing w:line="360" w:lineRule="auto"/>
        <w:ind w:left="479" w:hanging="479" w:hangingChars="199"/>
        <w:rPr>
          <w:rFonts w:ascii="仿宋" w:hAnsi="仿宋" w:eastAsia="仿宋" w:cs="宋体"/>
          <w:b/>
        </w:rPr>
      </w:pPr>
      <w:r>
        <w:rPr>
          <w:rFonts w:hint="eastAsia" w:ascii="仿宋" w:hAnsi="仿宋" w:eastAsia="仿宋" w:cs="宋体"/>
          <w:b/>
        </w:rPr>
        <w:t xml:space="preserve">24. </w:t>
      </w:r>
      <w:r>
        <w:rPr>
          <w:rFonts w:hint="eastAsia" w:ascii="仿宋" w:hAnsi="仿宋" w:eastAsia="仿宋" w:cs="宋体"/>
        </w:rPr>
        <w:t>合同主要条款详见第五部分拟签订的合同文本。</w:t>
      </w:r>
    </w:p>
    <w:p>
      <w:pPr>
        <w:pStyle w:val="24"/>
        <w:spacing w:line="360" w:lineRule="auto"/>
        <w:ind w:left="479" w:hanging="479" w:hangingChars="199"/>
        <w:rPr>
          <w:rFonts w:ascii="仿宋" w:hAnsi="仿宋" w:eastAsia="仿宋" w:cs="宋体"/>
          <w:b/>
        </w:rPr>
      </w:pPr>
      <w:r>
        <w:rPr>
          <w:rFonts w:hint="eastAsia" w:ascii="仿宋" w:hAnsi="仿宋" w:eastAsia="仿宋" w:cs="宋体"/>
          <w:b/>
        </w:rPr>
        <w:t>25. 合同的签订</w:t>
      </w:r>
    </w:p>
    <w:p>
      <w:pPr>
        <w:widowControl/>
        <w:shd w:val="clear" w:color="auto" w:fill="FFFFFF"/>
        <w:spacing w:line="360" w:lineRule="auto"/>
        <w:ind w:firstLine="480"/>
        <w:jc w:val="left"/>
        <w:rPr>
          <w:rFonts w:ascii="仿宋" w:hAnsi="仿宋" w:eastAsia="仿宋" w:cs="宋体"/>
          <w:kern w:val="0"/>
          <w:sz w:val="24"/>
        </w:rPr>
      </w:pPr>
      <w:r>
        <w:rPr>
          <w:rFonts w:hint="eastAsia" w:ascii="仿宋" w:hAnsi="仿宋" w:eastAsia="仿宋" w:cs="宋体"/>
          <w:sz w:val="24"/>
        </w:rPr>
        <w:t>25.1</w:t>
      </w:r>
      <w:r>
        <w:rPr>
          <w:rFonts w:hint="eastAsia" w:ascii="仿宋" w:hAnsi="仿宋" w:eastAsia="仿宋"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仿宋" w:hAnsi="仿宋" w:eastAsia="仿宋" w:cs="宋体"/>
          <w:kern w:val="0"/>
        </w:rPr>
      </w:pPr>
      <w:r>
        <w:rPr>
          <w:rFonts w:hint="eastAsia" w:ascii="仿宋" w:hAnsi="仿宋" w:eastAsia="仿宋"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仿宋" w:hAnsi="仿宋" w:eastAsia="仿宋" w:cs="宋体"/>
        </w:rPr>
      </w:pPr>
      <w:r>
        <w:rPr>
          <w:rFonts w:hint="eastAsia" w:ascii="仿宋" w:hAnsi="仿宋" w:eastAsia="仿宋" w:cs="宋体"/>
        </w:rPr>
        <w:t>25.3如签订合同并生效后，供应商无故拒绝或延期，除按照合同条款处理外，列入不良行为记录一次，并给予通报。</w:t>
      </w:r>
    </w:p>
    <w:p>
      <w:pPr>
        <w:pStyle w:val="128"/>
        <w:snapToGrid w:val="0"/>
        <w:spacing w:before="0"/>
        <w:ind w:firstLine="480"/>
        <w:rPr>
          <w:rFonts w:ascii="仿宋" w:hAnsi="仿宋" w:eastAsia="仿宋" w:cs="宋体"/>
        </w:rPr>
      </w:pPr>
      <w:r>
        <w:rPr>
          <w:rFonts w:hint="eastAsia" w:ascii="仿宋" w:hAnsi="仿宋" w:eastAsia="仿宋" w:cs="宋体"/>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仿宋" w:hAnsi="仿宋" w:eastAsia="仿宋" w:cs="宋体"/>
        </w:rPr>
      </w:pPr>
      <w:r>
        <w:rPr>
          <w:rFonts w:hint="eastAsia" w:ascii="仿宋" w:hAnsi="仿宋" w:eastAsia="仿宋" w:cs="宋体"/>
        </w:rPr>
        <w:t>25.5采购合同由采购人与中标供应商根据招标文件、投标文件等内容通过政府采购电子交易平台在线签订，自动备案。</w:t>
      </w:r>
    </w:p>
    <w:p>
      <w:pPr>
        <w:pStyle w:val="24"/>
        <w:spacing w:line="360" w:lineRule="auto"/>
        <w:ind w:left="479" w:hanging="479" w:hangingChars="199"/>
        <w:rPr>
          <w:rFonts w:ascii="仿宋" w:hAnsi="仿宋" w:eastAsia="仿宋" w:cs="宋体"/>
          <w:b/>
        </w:rPr>
      </w:pPr>
      <w:r>
        <w:rPr>
          <w:rFonts w:hint="eastAsia" w:ascii="仿宋" w:hAnsi="仿宋" w:eastAsia="仿宋" w:cs="宋体"/>
          <w:b/>
        </w:rPr>
        <w:t>26. 履约保证金</w:t>
      </w:r>
    </w:p>
    <w:p>
      <w:pPr>
        <w:tabs>
          <w:tab w:val="left" w:pos="0"/>
        </w:tabs>
        <w:spacing w:line="360" w:lineRule="auto"/>
        <w:ind w:firstLine="482"/>
        <w:rPr>
          <w:rFonts w:ascii="仿宋" w:hAnsi="仿宋" w:eastAsia="仿宋" w:cs="宋体"/>
          <w:sz w:val="24"/>
        </w:rPr>
      </w:pPr>
      <w:r>
        <w:rPr>
          <w:rFonts w:hint="eastAsia" w:ascii="仿宋" w:hAnsi="仿宋" w:eastAsia="仿宋" w:cs="宋体"/>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宋体"/>
          <w:sz w:val="24"/>
        </w:rPr>
        <w:t>。履约保证金的数额不得超过政府采购合同金额的</w:t>
      </w:r>
      <w:r>
        <w:rPr>
          <w:rFonts w:ascii="仿宋" w:hAnsi="仿宋" w:eastAsia="仿宋" w:cs="宋体"/>
          <w:sz w:val="24"/>
        </w:rPr>
        <w:t>1</w:t>
      </w:r>
      <w:r>
        <w:rPr>
          <w:rFonts w:hint="eastAsia" w:ascii="仿宋" w:hAnsi="仿宋" w:eastAsia="仿宋"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sz w:val="24"/>
        </w:rPr>
        <w:t>延迟退还的，应当按照合同约定和法律规定承担相应的赔偿责任</w:t>
      </w:r>
      <w:r>
        <w:rPr>
          <w:rFonts w:hint="eastAsia" w:ascii="仿宋" w:hAnsi="仿宋" w:eastAsia="仿宋" w:cs="宋体"/>
          <w:sz w:val="24"/>
        </w:rPr>
        <w:t>。</w:t>
      </w:r>
    </w:p>
    <w:p>
      <w:pPr>
        <w:pStyle w:val="3"/>
        <w:ind w:left="0" w:firstLine="480" w:firstLineChars="200"/>
        <w:rPr>
          <w:rFonts w:ascii="仿宋" w:eastAsia="仿宋" w:cs="宋体"/>
          <w:b w:val="0"/>
          <w:bCs w:val="0"/>
          <w:snapToGrid w:val="0"/>
          <w:kern w:val="28"/>
          <w:sz w:val="24"/>
        </w:rPr>
      </w:pPr>
      <w:r>
        <w:rPr>
          <w:rFonts w:hint="eastAsia" w:ascii="仿宋" w:eastAsia="仿宋" w:cs="宋体"/>
          <w:b w:val="0"/>
          <w:bCs w:val="0"/>
          <w:snapToGrid w:val="0"/>
          <w:kern w:val="28"/>
          <w:sz w:val="24"/>
        </w:rPr>
        <w:t>供应商</w:t>
      </w:r>
      <w:r>
        <w:rPr>
          <w:rFonts w:hint="eastAsia" w:ascii="仿宋" w:eastAsia="仿宋" w:cs="宋体"/>
          <w:b w:val="0"/>
          <w:bCs w:val="0"/>
          <w:snapToGrid w:val="0"/>
          <w:kern w:val="28"/>
          <w:sz w:val="24"/>
          <w:lang w:val="en-US"/>
        </w:rPr>
        <w:t>可</w:t>
      </w:r>
      <w:r>
        <w:rPr>
          <w:rFonts w:hint="eastAsia" w:ascii="仿宋" w:eastAsia="仿宋"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rFonts w:ascii="仿宋" w:eastAsia="仿宋"/>
        </w:rPr>
      </w:pPr>
      <w:r>
        <w:rPr>
          <w:rFonts w:ascii="仿宋" w:eastAsia="仿宋"/>
          <w:sz w:val="24"/>
          <w:lang w:val="en-US"/>
        </w:rPr>
        <w:t>27.预付款</w:t>
      </w:r>
    </w:p>
    <w:p>
      <w:pPr>
        <w:adjustRightInd/>
        <w:spacing w:line="360" w:lineRule="auto"/>
        <w:ind w:firstLine="480" w:firstLineChars="200"/>
        <w:rPr>
          <w:rFonts w:ascii="仿宋" w:hAnsi="仿宋" w:eastAsia="仿宋"/>
        </w:rPr>
      </w:pPr>
      <w:r>
        <w:rPr>
          <w:rFonts w:hint="eastAsia" w:ascii="仿宋" w:hAnsi="仿宋" w:eastAsia="仿宋"/>
          <w:sz w:val="24"/>
        </w:rPr>
        <w:t>采购单位应当在政府采购合同中约定预付款，对中小企业合同预付款比例原则上不低于合同金额的</w:t>
      </w:r>
      <w:r>
        <w:rPr>
          <w:rFonts w:ascii="仿宋" w:hAnsi="仿宋" w:eastAsia="仿宋"/>
          <w:sz w:val="24"/>
        </w:rPr>
        <w:t>40％</w:t>
      </w:r>
      <w:r>
        <w:rPr>
          <w:rFonts w:hint="eastAsia" w:ascii="仿宋" w:hAnsi="仿宋" w:eastAsia="仿宋"/>
          <w:sz w:val="24"/>
        </w:rPr>
        <w:t>，不高于合同金额的</w:t>
      </w:r>
      <w:r>
        <w:rPr>
          <w:rFonts w:ascii="仿宋" w:hAnsi="仿宋" w:eastAsia="仿宋"/>
          <w:sz w:val="24"/>
        </w:rPr>
        <w:t>70%；项目分年安排预算的，每年预付款比例</w:t>
      </w:r>
      <w:r>
        <w:rPr>
          <w:rFonts w:hint="eastAsia" w:ascii="仿宋" w:hAnsi="仿宋" w:eastAsia="仿宋"/>
          <w:sz w:val="24"/>
        </w:rPr>
        <w:t>不低于</w:t>
      </w:r>
      <w:r>
        <w:rPr>
          <w:rFonts w:ascii="仿宋" w:hAnsi="仿宋" w:eastAsia="仿宋"/>
          <w:sz w:val="24"/>
        </w:rPr>
        <w:t>项目年度计划支付资金额的40％</w:t>
      </w:r>
      <w:r>
        <w:rPr>
          <w:rFonts w:hint="eastAsia" w:ascii="仿宋" w:hAnsi="仿宋" w:eastAsia="仿宋"/>
          <w:sz w:val="24"/>
        </w:rPr>
        <w:t>，不高于合同金额的</w:t>
      </w:r>
      <w:r>
        <w:rPr>
          <w:rFonts w:ascii="仿宋" w:hAnsi="仿宋" w:eastAsia="仿宋"/>
          <w:sz w:val="24"/>
        </w:rPr>
        <w:t>70%；采购项目实施以人工投入为主的，</w:t>
      </w:r>
      <w:r>
        <w:rPr>
          <w:rFonts w:hint="eastAsia" w:ascii="仿宋" w:hAnsi="仿宋" w:eastAsia="仿宋"/>
          <w:sz w:val="24"/>
        </w:rPr>
        <w:t>可适当降低预付款比例，但不得低于</w:t>
      </w:r>
      <w:r>
        <w:rPr>
          <w:rFonts w:ascii="仿宋" w:hAnsi="仿宋" w:eastAsia="仿宋"/>
          <w:sz w:val="24"/>
        </w:rPr>
        <w:t>20%。对供应商为大型企业的项目或者以人工投入为主且实行按月定期结算支付款项的项目，预付款可低于上述比例或者不约定预付款。在签订合同时，</w:t>
      </w:r>
      <w:r>
        <w:rPr>
          <w:rFonts w:hint="eastAsia" w:ascii="仿宋" w:hAnsi="仿宋" w:eastAsia="仿宋"/>
          <w:sz w:val="24"/>
        </w:rPr>
        <w:t>供应商</w:t>
      </w:r>
      <w:r>
        <w:rPr>
          <w:rFonts w:ascii="仿宋" w:hAnsi="仿宋" w:eastAsia="仿宋"/>
          <w:sz w:val="24"/>
        </w:rPr>
        <w:t>明确表示无需预付款或者主动要求降低预付款比例的，</w:t>
      </w:r>
      <w:r>
        <w:rPr>
          <w:rFonts w:hint="eastAsia" w:ascii="仿宋" w:hAnsi="仿宋" w:eastAsia="仿宋"/>
          <w:sz w:val="24"/>
        </w:rPr>
        <w:t>采购单位</w:t>
      </w:r>
      <w:r>
        <w:rPr>
          <w:rFonts w:ascii="仿宋" w:hAnsi="仿宋" w:eastAsia="仿宋"/>
          <w:sz w:val="24"/>
        </w:rPr>
        <w:t>可不适用前述规定。</w:t>
      </w:r>
      <w:r>
        <w:rPr>
          <w:rFonts w:hint="eastAsia" w:ascii="仿宋" w:hAnsi="仿宋" w:eastAsia="仿宋"/>
          <w:sz w:val="24"/>
        </w:rPr>
        <w:t>采购单位</w:t>
      </w:r>
      <w:r>
        <w:rPr>
          <w:rFonts w:ascii="仿宋" w:hAnsi="仿宋" w:eastAsia="仿宋"/>
          <w:sz w:val="24"/>
        </w:rPr>
        <w:t>根据项目特点、供应商诚信等因素，可以要求</w:t>
      </w:r>
      <w:r>
        <w:rPr>
          <w:rFonts w:hint="eastAsia" w:ascii="仿宋" w:hAnsi="仿宋" w:eastAsia="仿宋"/>
          <w:sz w:val="24"/>
        </w:rPr>
        <w:t>供应商</w:t>
      </w:r>
      <w:r>
        <w:rPr>
          <w:rFonts w:ascii="仿宋" w:hAnsi="仿宋" w:eastAsia="仿宋"/>
          <w:sz w:val="24"/>
        </w:rPr>
        <w:t>提交银行、保险公司等金融机构出具的预付款保函或其他担保措施。政府采购预付款应在合同生效以及具备实施条件后5个工作日内支付。</w:t>
      </w:r>
      <w:r>
        <w:rPr>
          <w:rFonts w:hint="eastAsia" w:ascii="仿宋" w:hAnsi="仿宋" w:eastAsia="仿宋"/>
          <w:sz w:val="24"/>
        </w:rPr>
        <w:t>政府采购工程以及与工程建设有关的货物、服务，采用招标方式采购的，预付款从其相关规定。供应商可登录政采云前台大厅选择金融服务</w:t>
      </w:r>
      <w:r>
        <w:rPr>
          <w:rFonts w:ascii="仿宋" w:hAnsi="仿宋" w:eastAsia="仿宋"/>
          <w:sz w:val="24"/>
        </w:rPr>
        <w:t xml:space="preserve"> - </w:t>
      </w:r>
      <w:r>
        <w:rPr>
          <w:rFonts w:hint="eastAsia" w:ascii="仿宋" w:hAnsi="仿宋" w:eastAsia="仿宋"/>
          <w:sz w:val="24"/>
        </w:rPr>
        <w:t>【保函保险服务】出具预付款保函，具体步骤：选择产品—填写供应商信息—选择中标项目—确认信息—等待保险</w:t>
      </w:r>
      <w:r>
        <w:rPr>
          <w:rFonts w:ascii="仿宋" w:hAnsi="仿宋" w:eastAsia="仿宋"/>
          <w:sz w:val="24"/>
        </w:rPr>
        <w:t>/保函受理—确认保单—支付保费—成功出单。政</w:t>
      </w:r>
      <w:r>
        <w:rPr>
          <w:rFonts w:hint="eastAsia" w:ascii="仿宋" w:hAnsi="仿宋" w:eastAsia="仿宋"/>
          <w:sz w:val="24"/>
        </w:rPr>
        <w:t>采云金融专线</w:t>
      </w:r>
      <w:r>
        <w:rPr>
          <w:rFonts w:ascii="仿宋" w:hAnsi="仿宋" w:eastAsia="仿宋"/>
          <w:sz w:val="24"/>
        </w:rPr>
        <w:t>400-903-9583。</w:t>
      </w:r>
    </w:p>
    <w:p>
      <w:pPr>
        <w:rPr>
          <w:rFonts w:ascii="仿宋" w:hAnsi="仿宋" w:eastAsia="仿宋"/>
        </w:rPr>
      </w:pPr>
    </w:p>
    <w:p>
      <w:pPr>
        <w:snapToGrid w:val="0"/>
        <w:spacing w:line="360" w:lineRule="auto"/>
        <w:ind w:firstLine="3357" w:firstLineChars="1045"/>
        <w:rPr>
          <w:rFonts w:ascii="仿宋" w:hAnsi="仿宋" w:eastAsia="仿宋" w:cs="宋体"/>
          <w:b/>
          <w:sz w:val="24"/>
        </w:rPr>
      </w:pPr>
      <w:r>
        <w:rPr>
          <w:rFonts w:hint="eastAsia" w:ascii="仿宋" w:hAnsi="仿宋" w:eastAsia="仿宋" w:cs="宋体"/>
          <w:b/>
          <w:sz w:val="32"/>
        </w:rPr>
        <w:t>八、电子交易活动的中止</w:t>
      </w:r>
    </w:p>
    <w:p>
      <w:pPr>
        <w:pStyle w:val="128"/>
        <w:snapToGrid w:val="0"/>
        <w:spacing w:before="0"/>
        <w:ind w:firstLine="0" w:firstLineChars="0"/>
        <w:rPr>
          <w:rFonts w:ascii="仿宋" w:hAnsi="仿宋" w:eastAsia="仿宋" w:cs="宋体"/>
        </w:rPr>
      </w:pPr>
      <w:r>
        <w:rPr>
          <w:rFonts w:ascii="仿宋" w:hAnsi="仿宋" w:eastAsia="仿宋" w:cs="宋体"/>
          <w:b/>
          <w:bCs/>
        </w:rPr>
        <w:t>2</w:t>
      </w:r>
      <w:r>
        <w:rPr>
          <w:rFonts w:ascii="仿宋" w:hAnsi="仿宋" w:eastAsia="仿宋" w:cs="宋体"/>
          <w:b/>
          <w:bCs/>
          <w:szCs w:val="24"/>
        </w:rPr>
        <w:t>8</w:t>
      </w:r>
      <w:r>
        <w:rPr>
          <w:rFonts w:hint="eastAsia" w:ascii="仿宋" w:hAnsi="仿宋" w:eastAsia="仿宋" w:cs="宋体"/>
          <w:b/>
          <w:szCs w:val="24"/>
        </w:rPr>
        <w:t>. 电子交易活动的中止。</w:t>
      </w:r>
      <w:r>
        <w:rPr>
          <w:rFonts w:hint="eastAsia" w:ascii="仿宋" w:hAnsi="仿宋" w:eastAsia="仿宋" w:cs="宋体"/>
        </w:rPr>
        <w:t>采购过程中出现以下情形，导致电子交易平台无法正常运行，或者无法保证电子交易的公平、公正和安全时，采购代理机构可中止电子交易活动：</w:t>
      </w:r>
    </w:p>
    <w:p>
      <w:pPr>
        <w:pStyle w:val="128"/>
        <w:snapToGrid w:val="0"/>
        <w:spacing w:before="0"/>
        <w:ind w:firstLine="480"/>
        <w:rPr>
          <w:rFonts w:ascii="仿宋" w:hAnsi="仿宋" w:eastAsia="仿宋" w:cs="宋体"/>
        </w:rPr>
      </w:pPr>
      <w:r>
        <w:rPr>
          <w:rFonts w:hint="eastAsia" w:ascii="仿宋" w:hAnsi="仿宋" w:eastAsia="仿宋" w:cs="宋体"/>
        </w:rPr>
        <w:t xml:space="preserve">28.1电子交易平台发生故障而无法登录访问的； </w:t>
      </w:r>
    </w:p>
    <w:p>
      <w:pPr>
        <w:pStyle w:val="128"/>
        <w:snapToGrid w:val="0"/>
        <w:spacing w:before="0"/>
        <w:ind w:firstLine="480"/>
        <w:rPr>
          <w:rFonts w:ascii="仿宋" w:hAnsi="仿宋" w:eastAsia="仿宋" w:cs="宋体"/>
        </w:rPr>
      </w:pPr>
      <w:r>
        <w:rPr>
          <w:rFonts w:hint="eastAsia" w:ascii="仿宋" w:hAnsi="仿宋" w:eastAsia="仿宋" w:cs="宋体"/>
        </w:rPr>
        <w:t>28.2电子交易平台应用或数据库出现错误，不能进行正常操作的；</w:t>
      </w:r>
    </w:p>
    <w:p>
      <w:pPr>
        <w:pStyle w:val="128"/>
        <w:snapToGrid w:val="0"/>
        <w:spacing w:before="0"/>
        <w:ind w:firstLine="480"/>
        <w:rPr>
          <w:rFonts w:ascii="仿宋" w:hAnsi="仿宋" w:eastAsia="仿宋" w:cs="宋体"/>
        </w:rPr>
      </w:pPr>
      <w:r>
        <w:rPr>
          <w:rFonts w:hint="eastAsia" w:ascii="仿宋" w:hAnsi="仿宋" w:eastAsia="仿宋" w:cs="宋体"/>
        </w:rPr>
        <w:t>28.3电子交易平台发现严重安全漏洞，有潜在泄密危险的；</w:t>
      </w:r>
    </w:p>
    <w:p>
      <w:pPr>
        <w:pStyle w:val="128"/>
        <w:snapToGrid w:val="0"/>
        <w:spacing w:before="0"/>
        <w:ind w:firstLine="480"/>
        <w:rPr>
          <w:rFonts w:ascii="仿宋" w:hAnsi="仿宋" w:eastAsia="仿宋" w:cs="宋体"/>
        </w:rPr>
      </w:pPr>
      <w:r>
        <w:rPr>
          <w:rFonts w:hint="eastAsia" w:ascii="仿宋" w:hAnsi="仿宋" w:eastAsia="仿宋" w:cs="宋体"/>
        </w:rPr>
        <w:t xml:space="preserve">28.4病毒发作导致不能进行正常操作的； </w:t>
      </w:r>
    </w:p>
    <w:p>
      <w:pPr>
        <w:pStyle w:val="128"/>
        <w:snapToGrid w:val="0"/>
        <w:spacing w:before="0"/>
        <w:ind w:firstLine="480"/>
        <w:rPr>
          <w:rFonts w:ascii="仿宋" w:hAnsi="仿宋" w:eastAsia="仿宋" w:cs="宋体"/>
        </w:rPr>
      </w:pPr>
      <w:r>
        <w:rPr>
          <w:rFonts w:hint="eastAsia" w:ascii="仿宋" w:hAnsi="仿宋" w:eastAsia="仿宋" w:cs="宋体"/>
        </w:rPr>
        <w:t>28.5其他无法保证电子交易的公平、公正和安全的情况。</w:t>
      </w:r>
    </w:p>
    <w:p>
      <w:pPr>
        <w:pStyle w:val="128"/>
        <w:snapToGrid w:val="0"/>
        <w:spacing w:before="0"/>
        <w:ind w:firstLine="0" w:firstLineChars="0"/>
        <w:rPr>
          <w:rFonts w:ascii="仿宋" w:hAnsi="仿宋" w:eastAsia="仿宋" w:cs="宋体"/>
        </w:rPr>
      </w:pPr>
      <w:r>
        <w:rPr>
          <w:rFonts w:hint="eastAsia" w:ascii="仿宋" w:hAnsi="仿宋" w:eastAsia="仿宋"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宋体"/>
          <w:sz w:val="24"/>
        </w:rPr>
      </w:pPr>
    </w:p>
    <w:p>
      <w:pPr>
        <w:snapToGrid w:val="0"/>
        <w:spacing w:line="360" w:lineRule="auto"/>
        <w:ind w:left="120" w:leftChars="57" w:firstLine="482" w:firstLineChars="150"/>
        <w:jc w:val="center"/>
        <w:rPr>
          <w:rFonts w:ascii="仿宋" w:hAnsi="仿宋" w:eastAsia="仿宋" w:cs="宋体"/>
          <w:b/>
          <w:sz w:val="32"/>
        </w:rPr>
      </w:pPr>
      <w:r>
        <w:rPr>
          <w:rFonts w:hint="eastAsia" w:ascii="仿宋" w:hAnsi="仿宋" w:eastAsia="仿宋" w:cs="宋体"/>
          <w:b/>
          <w:sz w:val="32"/>
        </w:rPr>
        <w:t>九、验收</w:t>
      </w:r>
    </w:p>
    <w:p>
      <w:pPr>
        <w:pStyle w:val="24"/>
        <w:spacing w:line="360" w:lineRule="auto"/>
        <w:ind w:firstLine="0" w:firstLineChars="0"/>
        <w:rPr>
          <w:rFonts w:ascii="仿宋" w:hAnsi="仿宋" w:eastAsia="仿宋" w:cs="宋体"/>
          <w:b/>
        </w:rPr>
      </w:pPr>
      <w:r>
        <w:rPr>
          <w:rFonts w:hint="eastAsia" w:ascii="仿宋" w:hAnsi="仿宋" w:eastAsia="仿宋" w:cs="宋体"/>
          <w:b/>
        </w:rPr>
        <w:t>30.验收</w:t>
      </w:r>
    </w:p>
    <w:p>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宋体"/>
          <w:sz w:val="18"/>
          <w:szCs w:val="18"/>
        </w:rPr>
      </w:pPr>
      <w:r>
        <w:rPr>
          <w:rFonts w:hint="eastAsia" w:ascii="仿宋" w:hAnsi="仿宋" w:eastAsia="仿宋"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pPr>
        <w:tabs>
          <w:tab w:val="left" w:pos="0"/>
        </w:tabs>
        <w:spacing w:line="360" w:lineRule="auto"/>
        <w:ind w:firstLine="480"/>
        <w:rPr>
          <w:rFonts w:ascii="仿宋" w:hAnsi="仿宋" w:eastAsia="仿宋"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75236290"/>
      <w:bookmarkEnd w:id="16"/>
      <w:bookmarkStart w:id="17" w:name="_Hlt68072990"/>
      <w:bookmarkEnd w:id="17"/>
      <w:bookmarkStart w:id="18" w:name="_Hlt68057669"/>
      <w:bookmarkEnd w:id="18"/>
      <w:bookmarkStart w:id="19" w:name="_Hlt74714665"/>
      <w:bookmarkEnd w:id="19"/>
      <w:bookmarkStart w:id="20" w:name="_Hlt74707468"/>
      <w:bookmarkEnd w:id="20"/>
      <w:bookmarkStart w:id="21" w:name="_Hlt68073093"/>
      <w:bookmarkEnd w:id="21"/>
      <w:bookmarkStart w:id="22" w:name="_Hlt75236011"/>
      <w:bookmarkEnd w:id="22"/>
      <w:bookmarkStart w:id="23" w:name="_Hlt68072998"/>
      <w:bookmarkEnd w:id="23"/>
      <w:bookmarkStart w:id="24" w:name="_Hlt74729768"/>
      <w:bookmarkEnd w:id="24"/>
      <w:bookmarkStart w:id="25" w:name="_Hlt75236101"/>
      <w:bookmarkEnd w:id="25"/>
      <w:bookmarkStart w:id="26" w:name="_Hlt68403820"/>
      <w:bookmarkEnd w:id="26"/>
      <w:bookmarkStart w:id="27" w:name="_Hlt74730295"/>
      <w:bookmarkEnd w:id="27"/>
    </w:p>
    <w:bookmarkEnd w:id="10"/>
    <w:bookmarkEnd w:id="11"/>
    <w:p>
      <w:pPr>
        <w:spacing w:line="360" w:lineRule="auto"/>
        <w:jc w:val="center"/>
        <w:outlineLvl w:val="0"/>
        <w:rPr>
          <w:rFonts w:ascii="仿宋" w:hAnsi="仿宋" w:eastAsia="仿宋" w:cs="宋体"/>
          <w:b/>
          <w:sz w:val="36"/>
          <w:szCs w:val="36"/>
        </w:rPr>
      </w:pPr>
      <w:bookmarkStart w:id="28" w:name="第四部分"/>
      <w:r>
        <w:rPr>
          <w:rFonts w:hint="eastAsia" w:ascii="仿宋" w:hAnsi="仿宋" w:eastAsia="仿宋" w:cs="宋体"/>
          <w:b/>
          <w:sz w:val="36"/>
          <w:szCs w:val="36"/>
        </w:rPr>
        <w:t>第三部分   采购需求</w:t>
      </w:r>
    </w:p>
    <w:p>
      <w:pPr>
        <w:pStyle w:val="255"/>
        <w:numPr>
          <w:ilvl w:val="0"/>
          <w:numId w:val="1"/>
        </w:numPr>
        <w:ind w:firstLineChars="0"/>
        <w:rPr>
          <w:rFonts w:ascii="仿宋" w:hAnsi="仿宋" w:eastAsia="仿宋"/>
        </w:rPr>
      </w:pPr>
      <w:r>
        <w:rPr>
          <w:rFonts w:ascii="仿宋" w:hAnsi="仿宋" w:eastAsia="仿宋"/>
        </w:rPr>
        <w:t>物资清单及技术参数要求</w:t>
      </w:r>
    </w:p>
    <w:p>
      <w:pPr>
        <w:rPr>
          <w:rFonts w:ascii="仿宋" w:hAnsi="仿宋" w:eastAsia="仿宋"/>
          <w:b/>
          <w:sz w:val="24"/>
        </w:rPr>
      </w:pPr>
      <w:r>
        <w:rPr>
          <w:rFonts w:hint="eastAsia" w:ascii="仿宋" w:hAnsi="仿宋" w:eastAsia="仿宋"/>
          <w:b/>
          <w:sz w:val="24"/>
        </w:rPr>
        <w:t>1、彩色多普勒超声诊断仪</w:t>
      </w:r>
    </w:p>
    <w:tbl>
      <w:tblPr>
        <w:tblStyle w:val="62"/>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jc w:val="center"/>
              <w:rPr>
                <w:rFonts w:ascii="仿宋" w:hAnsi="仿宋" w:eastAsia="仿宋"/>
                <w:sz w:val="24"/>
              </w:rPr>
            </w:pPr>
            <w:r>
              <w:rPr>
                <w:rFonts w:hint="eastAsia" w:ascii="仿宋" w:hAnsi="仿宋" w:eastAsia="仿宋"/>
                <w:sz w:val="24"/>
              </w:rPr>
              <w:t>序号</w:t>
            </w:r>
          </w:p>
        </w:tc>
        <w:tc>
          <w:tcPr>
            <w:tcW w:w="7371" w:type="dxa"/>
            <w:vAlign w:val="center"/>
          </w:tcPr>
          <w:p>
            <w:pPr>
              <w:jc w:val="center"/>
              <w:rPr>
                <w:rFonts w:ascii="仿宋" w:hAnsi="仿宋" w:eastAsia="仿宋"/>
                <w:sz w:val="24"/>
              </w:rPr>
            </w:pPr>
            <w:r>
              <w:rPr>
                <w:rFonts w:hint="eastAsia" w:ascii="仿宋" w:hAnsi="仿宋" w:eastAsia="仿宋" w:cs="宋体"/>
                <w:b/>
                <w:bCs/>
                <w:sz w:val="24"/>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tabs>
                <w:tab w:val="center" w:pos="484"/>
              </w:tabs>
              <w:spacing w:line="240" w:lineRule="exact"/>
              <w:jc w:val="center"/>
              <w:rPr>
                <w:rFonts w:ascii="仿宋" w:hAnsi="仿宋" w:eastAsia="仿宋"/>
                <w:sz w:val="24"/>
              </w:rPr>
            </w:pPr>
            <w:r>
              <w:rPr>
                <w:rFonts w:hint="eastAsia" w:ascii="仿宋" w:hAnsi="仿宋" w:eastAsia="仿宋" w:cs="Arial"/>
                <w:b/>
                <w:bCs/>
                <w:sz w:val="24"/>
              </w:rPr>
              <w:t>一、</w:t>
            </w:r>
          </w:p>
        </w:tc>
        <w:tc>
          <w:tcPr>
            <w:tcW w:w="7371" w:type="dxa"/>
            <w:vAlign w:val="center"/>
          </w:tcPr>
          <w:p>
            <w:pPr>
              <w:spacing w:line="240" w:lineRule="exact"/>
              <w:rPr>
                <w:rFonts w:ascii="仿宋" w:hAnsi="仿宋" w:eastAsia="仿宋"/>
                <w:sz w:val="24"/>
              </w:rPr>
            </w:pPr>
            <w:r>
              <w:rPr>
                <w:rFonts w:hint="eastAsia" w:ascii="仿宋" w:hAnsi="仿宋" w:eastAsia="仿宋" w:cs="Arial"/>
                <w:b/>
                <w:bCs/>
                <w:sz w:val="24"/>
              </w:rPr>
              <w:t>名    称：彩色多普勒超声诊断仪（允许进口设备）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spacing w:line="240" w:lineRule="exact"/>
              <w:jc w:val="center"/>
              <w:rPr>
                <w:rFonts w:ascii="仿宋" w:hAnsi="仿宋" w:eastAsia="仿宋"/>
                <w:sz w:val="24"/>
              </w:rPr>
            </w:pPr>
            <w:r>
              <w:rPr>
                <w:rFonts w:hint="eastAsia" w:ascii="仿宋" w:hAnsi="仿宋" w:eastAsia="仿宋" w:cs="Arial"/>
                <w:b/>
                <w:bCs/>
                <w:sz w:val="24"/>
              </w:rPr>
              <w:t>二、</w:t>
            </w:r>
          </w:p>
        </w:tc>
        <w:tc>
          <w:tcPr>
            <w:tcW w:w="7371" w:type="dxa"/>
            <w:vAlign w:val="center"/>
          </w:tcPr>
          <w:p>
            <w:pPr>
              <w:spacing w:line="240" w:lineRule="exact"/>
              <w:rPr>
                <w:rFonts w:ascii="仿宋" w:hAnsi="仿宋" w:eastAsia="仿宋"/>
                <w:sz w:val="24"/>
              </w:rPr>
            </w:pPr>
            <w:r>
              <w:rPr>
                <w:rFonts w:hint="eastAsia" w:ascii="仿宋" w:hAnsi="仿宋" w:eastAsia="仿宋" w:cs="Arial"/>
                <w:b/>
                <w:bCs/>
                <w:sz w:val="24"/>
              </w:rPr>
              <w:t>数    量：1</w:t>
            </w:r>
            <w:r>
              <w:rPr>
                <w:rFonts w:hint="eastAsia" w:ascii="仿宋" w:hAnsi="仿宋" w:eastAsia="仿宋" w:cs="Arial"/>
                <w:bCs/>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spacing w:line="240" w:lineRule="exact"/>
              <w:jc w:val="center"/>
              <w:rPr>
                <w:rFonts w:ascii="仿宋" w:hAnsi="仿宋" w:eastAsia="仿宋"/>
                <w:sz w:val="24"/>
              </w:rPr>
            </w:pPr>
            <w:r>
              <w:rPr>
                <w:rFonts w:hint="eastAsia" w:ascii="仿宋" w:hAnsi="仿宋" w:eastAsia="仿宋" w:cs="Arial"/>
                <w:b/>
                <w:bCs/>
                <w:sz w:val="24"/>
              </w:rPr>
              <w:t>三、</w:t>
            </w:r>
          </w:p>
        </w:tc>
        <w:tc>
          <w:tcPr>
            <w:tcW w:w="7371" w:type="dxa"/>
            <w:vAlign w:val="center"/>
          </w:tcPr>
          <w:p>
            <w:pPr>
              <w:spacing w:line="240" w:lineRule="exact"/>
              <w:rPr>
                <w:rFonts w:ascii="仿宋" w:hAnsi="仿宋" w:eastAsia="仿宋"/>
                <w:sz w:val="24"/>
              </w:rPr>
            </w:pPr>
            <w:r>
              <w:rPr>
                <w:rFonts w:hint="eastAsia" w:ascii="仿宋" w:hAnsi="仿宋" w:eastAsia="仿宋" w:cs="Arial"/>
                <w:b/>
                <w:bCs/>
                <w:sz w:val="24"/>
              </w:rPr>
              <w:t>设备用途：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101" w:type="dxa"/>
            <w:vAlign w:val="center"/>
          </w:tcPr>
          <w:p>
            <w:pPr>
              <w:tabs>
                <w:tab w:val="left" w:pos="662"/>
              </w:tabs>
              <w:spacing w:line="240" w:lineRule="exact"/>
              <w:jc w:val="center"/>
              <w:rPr>
                <w:rFonts w:ascii="仿宋" w:hAnsi="仿宋" w:eastAsia="仿宋"/>
                <w:sz w:val="24"/>
              </w:rPr>
            </w:pPr>
            <w:r>
              <w:rPr>
                <w:rFonts w:hint="eastAsia" w:ascii="仿宋" w:hAnsi="仿宋" w:eastAsia="仿宋"/>
                <w:sz w:val="24"/>
              </w:rPr>
              <w:t>1</w:t>
            </w:r>
          </w:p>
        </w:tc>
        <w:tc>
          <w:tcPr>
            <w:tcW w:w="7371" w:type="dxa"/>
            <w:vAlign w:val="center"/>
          </w:tcPr>
          <w:p>
            <w:pPr>
              <w:spacing w:line="240" w:lineRule="exact"/>
              <w:rPr>
                <w:rFonts w:ascii="仿宋" w:hAnsi="仿宋" w:eastAsia="仿宋"/>
                <w:sz w:val="24"/>
              </w:rPr>
            </w:pPr>
            <w:r>
              <w:rPr>
                <w:rFonts w:hint="eastAsia" w:ascii="仿宋" w:hAnsi="仿宋" w:eastAsia="仿宋"/>
                <w:sz w:val="24"/>
              </w:rPr>
              <w:t>全身应用型彩色多普勒超声诊断仪，用于腹部、泌尿、妇产、成人心脏、胎儿心脏、新生儿及小儿；血管（外周、颅脑、腹部）；小器官、肌肉骨骼、神经等方面的临床诊断和科研教学工作。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spacing w:line="240" w:lineRule="exact"/>
              <w:jc w:val="center"/>
              <w:rPr>
                <w:rFonts w:ascii="仿宋" w:hAnsi="仿宋" w:eastAsia="仿宋"/>
                <w:sz w:val="24"/>
              </w:rPr>
            </w:pPr>
            <w:r>
              <w:rPr>
                <w:rFonts w:hint="eastAsia" w:ascii="仿宋" w:hAnsi="仿宋" w:eastAsia="仿宋" w:cs="Arial"/>
                <w:b/>
                <w:bCs/>
                <w:sz w:val="24"/>
              </w:rPr>
              <w:t>四、</w:t>
            </w:r>
          </w:p>
        </w:tc>
        <w:tc>
          <w:tcPr>
            <w:tcW w:w="7371" w:type="dxa"/>
            <w:vAlign w:val="center"/>
          </w:tcPr>
          <w:p>
            <w:pPr>
              <w:spacing w:line="240" w:lineRule="exact"/>
              <w:rPr>
                <w:rFonts w:ascii="仿宋" w:hAnsi="仿宋" w:eastAsia="仿宋"/>
                <w:sz w:val="24"/>
              </w:rPr>
            </w:pPr>
            <w:r>
              <w:rPr>
                <w:rFonts w:hint="eastAsia" w:ascii="仿宋" w:hAnsi="仿宋" w:eastAsia="仿宋" w:cs="Arial"/>
                <w:b/>
                <w:bCs/>
                <w:sz w:val="24"/>
              </w:rPr>
              <w:t>主要规格及系统概述：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spacing w:line="276" w:lineRule="auto"/>
              <w:jc w:val="center"/>
              <w:rPr>
                <w:rFonts w:ascii="仿宋" w:hAnsi="仿宋" w:eastAsia="仿宋"/>
                <w:sz w:val="24"/>
              </w:rPr>
            </w:pPr>
            <w:r>
              <w:rPr>
                <w:rFonts w:ascii="仿宋" w:hAnsi="仿宋" w:eastAsia="仿宋"/>
                <w:sz w:val="24"/>
              </w:rPr>
              <w:t>1</w:t>
            </w:r>
          </w:p>
        </w:tc>
        <w:tc>
          <w:tcPr>
            <w:tcW w:w="7371" w:type="dxa"/>
            <w:vAlign w:val="center"/>
          </w:tcPr>
          <w:p>
            <w:pPr>
              <w:spacing w:line="276" w:lineRule="auto"/>
              <w:rPr>
                <w:rFonts w:ascii="仿宋" w:hAnsi="仿宋" w:eastAsia="仿宋"/>
                <w:caps/>
                <w:sz w:val="24"/>
              </w:rPr>
            </w:pPr>
            <w:r>
              <w:rPr>
                <w:rFonts w:hint="eastAsia" w:ascii="仿宋" w:hAnsi="仿宋" w:eastAsia="仿宋"/>
                <w:sz w:val="24"/>
              </w:rPr>
              <w:t>彩色多普勒超声波诊断仪包括：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spacing w:line="276" w:lineRule="auto"/>
              <w:jc w:val="center"/>
              <w:rPr>
                <w:rFonts w:ascii="仿宋" w:hAnsi="仿宋" w:eastAsia="仿宋"/>
                <w:sz w:val="24"/>
              </w:rPr>
            </w:pPr>
            <w:r>
              <w:rPr>
                <w:rFonts w:ascii="仿宋" w:hAnsi="仿宋" w:eastAsia="仿宋"/>
                <w:sz w:val="24"/>
              </w:rPr>
              <w:t>1.1</w:t>
            </w:r>
          </w:p>
        </w:tc>
        <w:tc>
          <w:tcPr>
            <w:tcW w:w="7371" w:type="dxa"/>
            <w:vAlign w:val="center"/>
          </w:tcPr>
          <w:p>
            <w:pPr>
              <w:spacing w:line="276" w:lineRule="auto"/>
              <w:rPr>
                <w:rFonts w:ascii="仿宋" w:hAnsi="仿宋" w:eastAsia="仿宋"/>
                <w:caps/>
                <w:sz w:val="24"/>
              </w:rPr>
            </w:pPr>
            <w:bookmarkStart w:id="29" w:name="OLE_LINK21"/>
            <w:r>
              <w:rPr>
                <w:rFonts w:hint="eastAsia" w:ascii="仿宋" w:hAnsi="仿宋" w:eastAsia="仿宋"/>
                <w:caps/>
                <w:sz w:val="24"/>
              </w:rPr>
              <w:t>≥21英寸高分辨率显示器</w:t>
            </w:r>
            <w:bookmarkEnd w:id="29"/>
            <w:r>
              <w:rPr>
                <w:rFonts w:hint="eastAsia" w:ascii="仿宋" w:hAnsi="仿宋" w:eastAsia="仿宋"/>
                <w:caps/>
                <w:sz w:val="24"/>
              </w:rPr>
              <w:t>。</w:t>
            </w:r>
            <w:r>
              <w:rPr>
                <w:rFonts w:hint="eastAsia" w:ascii="仿宋" w:hAnsi="仿宋" w:eastAsia="仿宋"/>
                <w:sz w:val="24"/>
              </w:rPr>
              <w:t>操作面板具备液晶触摸屏≥12英寸；操作面板可上下左右进行高度调整及旋转。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spacing w:line="276" w:lineRule="auto"/>
              <w:jc w:val="center"/>
              <w:rPr>
                <w:rFonts w:ascii="仿宋" w:hAnsi="仿宋" w:eastAsia="仿宋"/>
                <w:sz w:val="24"/>
              </w:rPr>
            </w:pPr>
            <w:r>
              <w:rPr>
                <w:rFonts w:ascii="仿宋" w:hAnsi="仿宋" w:eastAsia="仿宋"/>
                <w:sz w:val="24"/>
              </w:rPr>
              <w:t>1.</w:t>
            </w:r>
            <w:r>
              <w:rPr>
                <w:rFonts w:hint="eastAsia" w:ascii="仿宋" w:hAnsi="仿宋" w:eastAsia="仿宋"/>
                <w:sz w:val="24"/>
              </w:rPr>
              <w:t>2</w:t>
            </w:r>
          </w:p>
        </w:tc>
        <w:tc>
          <w:tcPr>
            <w:tcW w:w="7371" w:type="dxa"/>
            <w:vAlign w:val="center"/>
          </w:tcPr>
          <w:p>
            <w:pPr>
              <w:spacing w:line="276" w:lineRule="auto"/>
              <w:rPr>
                <w:rFonts w:ascii="仿宋" w:hAnsi="仿宋" w:eastAsia="仿宋"/>
                <w:caps/>
                <w:sz w:val="24"/>
              </w:rPr>
            </w:pPr>
            <w:r>
              <w:rPr>
                <w:rFonts w:hint="eastAsia" w:ascii="仿宋" w:hAnsi="仿宋" w:eastAsia="仿宋"/>
                <w:caps/>
                <w:sz w:val="24"/>
              </w:rPr>
              <w:t>全数字化彩色超声诊断系统主机。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spacing w:line="276" w:lineRule="auto"/>
              <w:jc w:val="center"/>
              <w:rPr>
                <w:rFonts w:ascii="仿宋" w:hAnsi="仿宋" w:eastAsia="仿宋"/>
                <w:sz w:val="24"/>
              </w:rPr>
            </w:pPr>
            <w:r>
              <w:rPr>
                <w:rFonts w:ascii="仿宋" w:hAnsi="仿宋" w:eastAsia="仿宋"/>
                <w:sz w:val="24"/>
              </w:rPr>
              <w:t>1.</w:t>
            </w:r>
            <w:r>
              <w:rPr>
                <w:rFonts w:hint="eastAsia" w:ascii="仿宋" w:hAnsi="仿宋" w:eastAsia="仿宋"/>
                <w:sz w:val="24"/>
              </w:rPr>
              <w:t>2.1</w:t>
            </w:r>
          </w:p>
        </w:tc>
        <w:tc>
          <w:tcPr>
            <w:tcW w:w="7371" w:type="dxa"/>
            <w:vAlign w:val="center"/>
          </w:tcPr>
          <w:p>
            <w:pPr>
              <w:spacing w:line="276" w:lineRule="auto"/>
              <w:rPr>
                <w:rFonts w:ascii="仿宋" w:hAnsi="仿宋" w:eastAsia="仿宋"/>
                <w:caps/>
                <w:sz w:val="24"/>
              </w:rPr>
            </w:pPr>
            <w:r>
              <w:rPr>
                <w:rFonts w:hint="eastAsia" w:ascii="仿宋" w:hAnsi="仿宋" w:eastAsia="仿宋"/>
                <w:caps/>
                <w:sz w:val="24"/>
              </w:rPr>
              <w:t>数字化二维灰阶成像单元。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spacing w:line="276" w:lineRule="auto"/>
              <w:jc w:val="center"/>
              <w:rPr>
                <w:rFonts w:ascii="仿宋" w:hAnsi="仿宋" w:eastAsia="仿宋"/>
                <w:sz w:val="24"/>
              </w:rPr>
            </w:pPr>
            <w:r>
              <w:rPr>
                <w:rFonts w:ascii="仿宋" w:hAnsi="仿宋" w:eastAsia="仿宋"/>
                <w:sz w:val="24"/>
              </w:rPr>
              <w:t>1.</w:t>
            </w:r>
            <w:r>
              <w:rPr>
                <w:rFonts w:hint="eastAsia" w:ascii="仿宋" w:hAnsi="仿宋" w:eastAsia="仿宋"/>
                <w:sz w:val="24"/>
              </w:rPr>
              <w:t>2.2</w:t>
            </w:r>
          </w:p>
        </w:tc>
        <w:tc>
          <w:tcPr>
            <w:tcW w:w="7371" w:type="dxa"/>
            <w:vAlign w:val="center"/>
          </w:tcPr>
          <w:p>
            <w:pPr>
              <w:spacing w:line="276" w:lineRule="auto"/>
              <w:rPr>
                <w:rFonts w:ascii="仿宋" w:hAnsi="仿宋" w:eastAsia="仿宋"/>
                <w:caps/>
                <w:sz w:val="24"/>
              </w:rPr>
            </w:pPr>
            <w:r>
              <w:rPr>
                <w:rFonts w:hint="eastAsia" w:ascii="仿宋" w:hAnsi="仿宋" w:eastAsia="仿宋"/>
                <w:caps/>
                <w:sz w:val="24"/>
              </w:rPr>
              <w:t>数字化彩色多普勒单元。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spacing w:line="276" w:lineRule="auto"/>
              <w:jc w:val="center"/>
              <w:rPr>
                <w:rFonts w:ascii="仿宋" w:hAnsi="仿宋" w:eastAsia="仿宋"/>
                <w:sz w:val="24"/>
              </w:rPr>
            </w:pPr>
            <w:r>
              <w:rPr>
                <w:rFonts w:ascii="仿宋" w:hAnsi="仿宋" w:eastAsia="仿宋"/>
                <w:sz w:val="24"/>
              </w:rPr>
              <w:t>1.</w:t>
            </w:r>
            <w:r>
              <w:rPr>
                <w:rFonts w:hint="eastAsia" w:ascii="仿宋" w:hAnsi="仿宋" w:eastAsia="仿宋"/>
                <w:sz w:val="24"/>
              </w:rPr>
              <w:t>2.3</w:t>
            </w:r>
          </w:p>
        </w:tc>
        <w:tc>
          <w:tcPr>
            <w:tcW w:w="7371" w:type="dxa"/>
            <w:vAlign w:val="center"/>
          </w:tcPr>
          <w:p>
            <w:pPr>
              <w:spacing w:line="276" w:lineRule="auto"/>
              <w:rPr>
                <w:rFonts w:ascii="仿宋" w:hAnsi="仿宋" w:eastAsia="仿宋"/>
                <w:caps/>
                <w:sz w:val="24"/>
              </w:rPr>
            </w:pPr>
            <w:r>
              <w:rPr>
                <w:rFonts w:hint="eastAsia" w:ascii="仿宋" w:hAnsi="仿宋" w:eastAsia="仿宋"/>
                <w:caps/>
                <w:sz w:val="24"/>
              </w:rPr>
              <w:t>数字化频谱多普勒显示和分析单元。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spacing w:line="276" w:lineRule="auto"/>
              <w:jc w:val="center"/>
              <w:rPr>
                <w:rFonts w:ascii="仿宋" w:hAnsi="仿宋" w:eastAsia="仿宋"/>
                <w:sz w:val="24"/>
              </w:rPr>
            </w:pPr>
            <w:r>
              <w:rPr>
                <w:rFonts w:ascii="仿宋" w:hAnsi="仿宋" w:eastAsia="仿宋"/>
                <w:sz w:val="24"/>
              </w:rPr>
              <w:t>1.</w:t>
            </w:r>
            <w:r>
              <w:rPr>
                <w:rFonts w:hint="eastAsia" w:ascii="仿宋" w:hAnsi="仿宋" w:eastAsia="仿宋"/>
                <w:sz w:val="24"/>
              </w:rPr>
              <w:t>2.4</w:t>
            </w:r>
          </w:p>
        </w:tc>
        <w:tc>
          <w:tcPr>
            <w:tcW w:w="7371" w:type="dxa"/>
            <w:vAlign w:val="center"/>
          </w:tcPr>
          <w:p>
            <w:pPr>
              <w:spacing w:line="276" w:lineRule="auto"/>
              <w:rPr>
                <w:rFonts w:ascii="仿宋" w:hAnsi="仿宋" w:eastAsia="仿宋"/>
                <w:caps/>
                <w:sz w:val="24"/>
              </w:rPr>
            </w:pPr>
            <w:r>
              <w:rPr>
                <w:rFonts w:hint="eastAsia" w:ascii="仿宋" w:hAnsi="仿宋" w:eastAsia="仿宋"/>
                <w:caps/>
                <w:sz w:val="24"/>
              </w:rPr>
              <w:t>数字化能量血流成像单元。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spacing w:line="276" w:lineRule="auto"/>
              <w:jc w:val="center"/>
              <w:rPr>
                <w:rFonts w:ascii="仿宋" w:hAnsi="仿宋" w:eastAsia="仿宋"/>
                <w:sz w:val="24"/>
              </w:rPr>
            </w:pPr>
            <w:r>
              <w:rPr>
                <w:rFonts w:ascii="仿宋" w:hAnsi="仿宋" w:eastAsia="仿宋"/>
                <w:sz w:val="24"/>
              </w:rPr>
              <w:t>1.</w:t>
            </w:r>
            <w:r>
              <w:rPr>
                <w:rFonts w:hint="eastAsia" w:ascii="仿宋" w:hAnsi="仿宋" w:eastAsia="仿宋"/>
                <w:sz w:val="24"/>
              </w:rPr>
              <w:t>2.5</w:t>
            </w:r>
          </w:p>
        </w:tc>
        <w:tc>
          <w:tcPr>
            <w:tcW w:w="7371" w:type="dxa"/>
            <w:vAlign w:val="center"/>
          </w:tcPr>
          <w:p>
            <w:pPr>
              <w:spacing w:line="276" w:lineRule="auto"/>
              <w:rPr>
                <w:rFonts w:ascii="仿宋" w:hAnsi="仿宋" w:eastAsia="仿宋"/>
                <w:caps/>
                <w:sz w:val="24"/>
              </w:rPr>
            </w:pPr>
            <w:r>
              <w:rPr>
                <w:rFonts w:hint="eastAsia" w:ascii="仿宋" w:hAnsi="仿宋" w:eastAsia="仿宋"/>
                <w:caps/>
                <w:sz w:val="24"/>
              </w:rPr>
              <w:t>全数字式波束形成器，物理通道数≥256。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spacing w:line="276" w:lineRule="auto"/>
              <w:jc w:val="center"/>
              <w:rPr>
                <w:rFonts w:ascii="仿宋" w:hAnsi="仿宋" w:eastAsia="仿宋"/>
                <w:sz w:val="24"/>
              </w:rPr>
            </w:pPr>
            <w:r>
              <w:rPr>
                <w:rFonts w:ascii="仿宋" w:hAnsi="仿宋" w:eastAsia="仿宋"/>
                <w:sz w:val="24"/>
              </w:rPr>
              <w:t>1.</w:t>
            </w:r>
            <w:r>
              <w:rPr>
                <w:rFonts w:hint="eastAsia" w:ascii="仿宋" w:hAnsi="仿宋" w:eastAsia="仿宋"/>
                <w:sz w:val="24"/>
              </w:rPr>
              <w:t>2.6</w:t>
            </w:r>
          </w:p>
        </w:tc>
        <w:tc>
          <w:tcPr>
            <w:tcW w:w="7371" w:type="dxa"/>
            <w:vAlign w:val="center"/>
          </w:tcPr>
          <w:p>
            <w:pPr>
              <w:spacing w:line="276" w:lineRule="auto"/>
              <w:rPr>
                <w:rFonts w:ascii="仿宋" w:hAnsi="仿宋" w:eastAsia="仿宋"/>
                <w:caps/>
                <w:sz w:val="24"/>
              </w:rPr>
            </w:pPr>
            <w:r>
              <w:rPr>
                <w:rFonts w:hint="eastAsia" w:ascii="仿宋" w:hAnsi="仿宋" w:eastAsia="仿宋"/>
                <w:caps/>
                <w:sz w:val="24"/>
              </w:rPr>
              <w:t>实时二维/彩色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101" w:type="dxa"/>
            <w:vAlign w:val="center"/>
          </w:tcPr>
          <w:p>
            <w:pPr>
              <w:spacing w:line="276" w:lineRule="auto"/>
              <w:jc w:val="center"/>
              <w:rPr>
                <w:rFonts w:ascii="仿宋" w:hAnsi="仿宋" w:eastAsia="仿宋"/>
                <w:sz w:val="24"/>
              </w:rPr>
            </w:pPr>
            <w:r>
              <w:rPr>
                <w:rFonts w:ascii="仿宋" w:hAnsi="仿宋" w:eastAsia="仿宋"/>
                <w:sz w:val="24"/>
              </w:rPr>
              <w:t>1.</w:t>
            </w:r>
            <w:r>
              <w:rPr>
                <w:rFonts w:hint="eastAsia" w:ascii="仿宋" w:hAnsi="仿宋" w:eastAsia="仿宋"/>
                <w:sz w:val="24"/>
              </w:rPr>
              <w:t>2.7</w:t>
            </w:r>
          </w:p>
        </w:tc>
        <w:tc>
          <w:tcPr>
            <w:tcW w:w="7371" w:type="dxa"/>
            <w:vAlign w:val="center"/>
          </w:tcPr>
          <w:p>
            <w:pPr>
              <w:spacing w:line="276" w:lineRule="auto"/>
              <w:rPr>
                <w:rFonts w:ascii="仿宋" w:hAnsi="仿宋" w:eastAsia="仿宋"/>
                <w:caps/>
                <w:sz w:val="24"/>
              </w:rPr>
            </w:pPr>
            <w:r>
              <w:rPr>
                <w:rFonts w:hint="eastAsia" w:ascii="仿宋" w:hAnsi="仿宋" w:eastAsia="仿宋"/>
                <w:caps/>
                <w:sz w:val="24"/>
              </w:rPr>
              <w:t>线阵、凸阵、相控阵探头均支持实时二同步. 线阵、凸阵探头支持三同步能力。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spacing w:line="276" w:lineRule="auto"/>
              <w:jc w:val="center"/>
              <w:rPr>
                <w:rFonts w:ascii="仿宋" w:hAnsi="仿宋" w:eastAsia="仿宋"/>
                <w:sz w:val="24"/>
              </w:rPr>
            </w:pPr>
            <w:r>
              <w:rPr>
                <w:rFonts w:ascii="仿宋" w:hAnsi="仿宋" w:eastAsia="仿宋"/>
                <w:sz w:val="24"/>
              </w:rPr>
              <w:t>1.</w:t>
            </w:r>
            <w:r>
              <w:rPr>
                <w:rFonts w:hint="eastAsia" w:ascii="仿宋" w:hAnsi="仿宋" w:eastAsia="仿宋"/>
                <w:sz w:val="24"/>
              </w:rPr>
              <w:t>2.8</w:t>
            </w:r>
          </w:p>
        </w:tc>
        <w:tc>
          <w:tcPr>
            <w:tcW w:w="7371" w:type="dxa"/>
            <w:vAlign w:val="center"/>
          </w:tcPr>
          <w:p>
            <w:pPr>
              <w:spacing w:line="276" w:lineRule="auto"/>
              <w:rPr>
                <w:rFonts w:ascii="仿宋" w:hAnsi="仿宋" w:eastAsia="仿宋"/>
                <w:caps/>
                <w:sz w:val="24"/>
              </w:rPr>
            </w:pPr>
            <w:r>
              <w:rPr>
                <w:rFonts w:hint="eastAsia" w:ascii="仿宋" w:hAnsi="仿宋" w:eastAsia="仿宋"/>
                <w:caps/>
                <w:sz w:val="24"/>
              </w:rPr>
              <w:t>具备组织谐波成像功能，所有探头谐波频率≥3个可视可调。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spacing w:line="276" w:lineRule="auto"/>
              <w:jc w:val="center"/>
              <w:rPr>
                <w:rFonts w:ascii="仿宋" w:hAnsi="仿宋" w:eastAsia="仿宋"/>
                <w:sz w:val="24"/>
              </w:rPr>
            </w:pPr>
            <w:r>
              <w:rPr>
                <w:rFonts w:ascii="仿宋" w:hAnsi="仿宋" w:eastAsia="仿宋"/>
                <w:sz w:val="24"/>
              </w:rPr>
              <w:t>1.</w:t>
            </w:r>
            <w:r>
              <w:rPr>
                <w:rFonts w:hint="eastAsia" w:ascii="仿宋" w:hAnsi="仿宋" w:eastAsia="仿宋"/>
                <w:sz w:val="24"/>
              </w:rPr>
              <w:t>2.9</w:t>
            </w:r>
          </w:p>
        </w:tc>
        <w:tc>
          <w:tcPr>
            <w:tcW w:w="7371" w:type="dxa"/>
            <w:vAlign w:val="center"/>
          </w:tcPr>
          <w:p>
            <w:pPr>
              <w:spacing w:line="276" w:lineRule="auto"/>
              <w:rPr>
                <w:rFonts w:ascii="仿宋" w:hAnsi="仿宋" w:eastAsia="仿宋"/>
                <w:caps/>
                <w:sz w:val="24"/>
              </w:rPr>
            </w:pPr>
            <w:r>
              <w:rPr>
                <w:rFonts w:hint="eastAsia" w:ascii="仿宋" w:hAnsi="仿宋" w:eastAsia="仿宋"/>
                <w:caps/>
                <w:sz w:val="24"/>
              </w:rPr>
              <w:t>具备图像自动优化技术。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101" w:type="dxa"/>
            <w:vAlign w:val="center"/>
          </w:tcPr>
          <w:p>
            <w:pPr>
              <w:spacing w:line="276" w:lineRule="auto"/>
              <w:jc w:val="center"/>
              <w:rPr>
                <w:rFonts w:ascii="仿宋" w:hAnsi="仿宋" w:eastAsia="仿宋"/>
                <w:sz w:val="24"/>
              </w:rPr>
            </w:pPr>
            <w:r>
              <w:rPr>
                <w:rFonts w:ascii="仿宋" w:hAnsi="仿宋" w:eastAsia="仿宋"/>
                <w:sz w:val="24"/>
              </w:rPr>
              <w:t>1.</w:t>
            </w:r>
            <w:r>
              <w:rPr>
                <w:rFonts w:hint="eastAsia" w:ascii="仿宋" w:hAnsi="仿宋" w:eastAsia="仿宋"/>
                <w:sz w:val="24"/>
              </w:rPr>
              <w:t>2.10</w:t>
            </w:r>
          </w:p>
        </w:tc>
        <w:tc>
          <w:tcPr>
            <w:tcW w:w="7371" w:type="dxa"/>
            <w:vAlign w:val="center"/>
          </w:tcPr>
          <w:p>
            <w:pPr>
              <w:spacing w:line="276" w:lineRule="auto"/>
              <w:rPr>
                <w:rFonts w:ascii="仿宋" w:hAnsi="仿宋" w:eastAsia="仿宋"/>
                <w:caps/>
                <w:sz w:val="24"/>
              </w:rPr>
            </w:pPr>
            <w:r>
              <w:rPr>
                <w:rFonts w:hint="eastAsia" w:ascii="仿宋" w:hAnsi="仿宋" w:eastAsia="仿宋"/>
                <w:caps/>
                <w:sz w:val="24"/>
              </w:rPr>
              <w:t>彩色多普勒成像，多普勒能量图，彩色多普勒能量图，方向性能量图。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101" w:type="dxa"/>
            <w:vAlign w:val="center"/>
          </w:tcPr>
          <w:p>
            <w:pPr>
              <w:spacing w:line="276" w:lineRule="auto"/>
              <w:jc w:val="center"/>
              <w:rPr>
                <w:rFonts w:ascii="仿宋" w:hAnsi="仿宋" w:eastAsia="仿宋"/>
                <w:sz w:val="24"/>
              </w:rPr>
            </w:pPr>
            <w:r>
              <w:rPr>
                <w:rFonts w:ascii="仿宋" w:hAnsi="仿宋" w:eastAsia="仿宋"/>
                <w:sz w:val="24"/>
              </w:rPr>
              <w:t>1.</w:t>
            </w:r>
            <w:r>
              <w:rPr>
                <w:rFonts w:hint="eastAsia" w:ascii="仿宋" w:hAnsi="仿宋" w:eastAsia="仿宋"/>
                <w:sz w:val="24"/>
              </w:rPr>
              <w:t>2.11</w:t>
            </w:r>
          </w:p>
        </w:tc>
        <w:tc>
          <w:tcPr>
            <w:tcW w:w="7371" w:type="dxa"/>
            <w:vAlign w:val="center"/>
          </w:tcPr>
          <w:p>
            <w:pPr>
              <w:spacing w:line="276" w:lineRule="auto"/>
              <w:rPr>
                <w:rFonts w:ascii="仿宋" w:hAnsi="仿宋" w:eastAsia="仿宋"/>
                <w:caps/>
                <w:sz w:val="24"/>
              </w:rPr>
            </w:pPr>
            <w:r>
              <w:rPr>
                <w:rFonts w:hint="eastAsia" w:ascii="仿宋" w:hAnsi="仿宋" w:eastAsia="仿宋"/>
                <w:caps/>
                <w:sz w:val="24"/>
              </w:rPr>
              <w:t>具备超宽视野成像技术，在腹部、高频、探头均可实现，具有二维灰阶、彩色等多种显示模式。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spacing w:line="276" w:lineRule="auto"/>
              <w:jc w:val="center"/>
              <w:rPr>
                <w:rFonts w:ascii="仿宋" w:hAnsi="仿宋" w:eastAsia="仿宋"/>
                <w:sz w:val="24"/>
              </w:rPr>
            </w:pPr>
            <w:r>
              <w:rPr>
                <w:rFonts w:hint="eastAsia" w:ascii="仿宋" w:hAnsi="仿宋" w:eastAsia="仿宋"/>
                <w:sz w:val="24"/>
              </w:rPr>
              <w:t>2</w:t>
            </w:r>
          </w:p>
        </w:tc>
        <w:tc>
          <w:tcPr>
            <w:tcW w:w="7371" w:type="dxa"/>
            <w:vAlign w:val="center"/>
          </w:tcPr>
          <w:p>
            <w:pPr>
              <w:spacing w:line="276" w:lineRule="auto"/>
              <w:rPr>
                <w:rFonts w:ascii="仿宋" w:hAnsi="仿宋" w:eastAsia="仿宋"/>
                <w:caps/>
                <w:sz w:val="24"/>
              </w:rPr>
            </w:pPr>
            <w:r>
              <w:rPr>
                <w:rFonts w:hint="eastAsia" w:ascii="仿宋" w:hAnsi="仿宋" w:eastAsia="仿宋"/>
                <w:caps/>
                <w:sz w:val="24"/>
              </w:rPr>
              <w:t>测量和分析（B型、M型、频谱多普勒、彩色模式）：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spacing w:line="276" w:lineRule="auto"/>
              <w:jc w:val="center"/>
              <w:rPr>
                <w:rFonts w:ascii="仿宋" w:hAnsi="仿宋" w:eastAsia="仿宋"/>
                <w:sz w:val="24"/>
              </w:rPr>
            </w:pPr>
            <w:r>
              <w:rPr>
                <w:rFonts w:ascii="仿宋" w:hAnsi="仿宋" w:eastAsia="仿宋"/>
                <w:sz w:val="24"/>
              </w:rPr>
              <w:t>2.1</w:t>
            </w:r>
          </w:p>
        </w:tc>
        <w:tc>
          <w:tcPr>
            <w:tcW w:w="7371" w:type="dxa"/>
            <w:vAlign w:val="center"/>
          </w:tcPr>
          <w:p>
            <w:pPr>
              <w:spacing w:line="276" w:lineRule="auto"/>
              <w:rPr>
                <w:rFonts w:ascii="仿宋" w:hAnsi="仿宋" w:eastAsia="仿宋"/>
                <w:caps/>
                <w:sz w:val="24"/>
              </w:rPr>
            </w:pPr>
            <w:r>
              <w:rPr>
                <w:rFonts w:hint="eastAsia" w:ascii="仿宋" w:hAnsi="仿宋" w:eastAsia="仿宋"/>
                <w:caps/>
                <w:sz w:val="24"/>
              </w:rPr>
              <w:t>一般测量。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spacing w:line="276" w:lineRule="auto"/>
              <w:jc w:val="center"/>
              <w:rPr>
                <w:rFonts w:ascii="仿宋" w:hAnsi="仿宋" w:eastAsia="仿宋"/>
                <w:sz w:val="24"/>
              </w:rPr>
            </w:pPr>
            <w:r>
              <w:rPr>
                <w:rFonts w:ascii="仿宋" w:hAnsi="仿宋" w:eastAsia="仿宋"/>
                <w:sz w:val="24"/>
              </w:rPr>
              <w:t>2.2</w:t>
            </w:r>
          </w:p>
        </w:tc>
        <w:tc>
          <w:tcPr>
            <w:tcW w:w="7371" w:type="dxa"/>
            <w:vAlign w:val="center"/>
          </w:tcPr>
          <w:p>
            <w:pPr>
              <w:spacing w:line="276" w:lineRule="auto"/>
              <w:rPr>
                <w:rFonts w:ascii="仿宋" w:hAnsi="仿宋" w:eastAsia="仿宋"/>
                <w:caps/>
                <w:sz w:val="24"/>
              </w:rPr>
            </w:pPr>
            <w:r>
              <w:rPr>
                <w:rFonts w:hint="eastAsia" w:ascii="仿宋" w:hAnsi="仿宋" w:eastAsia="仿宋"/>
                <w:caps/>
                <w:sz w:val="24"/>
              </w:rPr>
              <w:t>妇产科测量。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spacing w:line="276" w:lineRule="auto"/>
              <w:jc w:val="center"/>
              <w:rPr>
                <w:rFonts w:ascii="仿宋" w:hAnsi="仿宋" w:eastAsia="仿宋"/>
                <w:sz w:val="24"/>
              </w:rPr>
            </w:pPr>
            <w:r>
              <w:rPr>
                <w:rFonts w:ascii="仿宋" w:hAnsi="仿宋" w:eastAsia="仿宋"/>
                <w:sz w:val="24"/>
              </w:rPr>
              <w:t>2.3</w:t>
            </w:r>
          </w:p>
        </w:tc>
        <w:tc>
          <w:tcPr>
            <w:tcW w:w="7371" w:type="dxa"/>
            <w:vAlign w:val="center"/>
          </w:tcPr>
          <w:p>
            <w:pPr>
              <w:spacing w:line="276" w:lineRule="auto"/>
              <w:rPr>
                <w:rFonts w:ascii="仿宋" w:hAnsi="仿宋" w:eastAsia="仿宋"/>
                <w:caps/>
                <w:sz w:val="24"/>
              </w:rPr>
            </w:pPr>
            <w:r>
              <w:rPr>
                <w:rFonts w:hint="eastAsia" w:ascii="仿宋" w:hAnsi="仿宋" w:eastAsia="仿宋"/>
                <w:caps/>
                <w:sz w:val="24"/>
              </w:rPr>
              <w:t>心脏功能测量。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spacing w:line="276" w:lineRule="auto"/>
              <w:jc w:val="center"/>
              <w:rPr>
                <w:rFonts w:ascii="仿宋" w:hAnsi="仿宋" w:eastAsia="仿宋"/>
                <w:sz w:val="24"/>
              </w:rPr>
            </w:pPr>
            <w:r>
              <w:rPr>
                <w:rFonts w:ascii="仿宋" w:hAnsi="仿宋" w:eastAsia="仿宋"/>
                <w:sz w:val="24"/>
              </w:rPr>
              <w:t>2.4</w:t>
            </w:r>
          </w:p>
        </w:tc>
        <w:tc>
          <w:tcPr>
            <w:tcW w:w="7371" w:type="dxa"/>
            <w:vAlign w:val="center"/>
          </w:tcPr>
          <w:p>
            <w:pPr>
              <w:spacing w:line="276" w:lineRule="auto"/>
              <w:rPr>
                <w:rFonts w:ascii="仿宋" w:hAnsi="仿宋" w:eastAsia="仿宋"/>
                <w:caps/>
                <w:sz w:val="24"/>
              </w:rPr>
            </w:pPr>
            <w:r>
              <w:rPr>
                <w:rFonts w:hint="eastAsia" w:ascii="仿宋" w:hAnsi="仿宋" w:eastAsia="仿宋"/>
                <w:caps/>
                <w:sz w:val="24"/>
              </w:rPr>
              <w:t>多普勒血流测量与分析。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spacing w:line="276" w:lineRule="auto"/>
              <w:jc w:val="center"/>
              <w:rPr>
                <w:rFonts w:ascii="仿宋" w:hAnsi="仿宋" w:eastAsia="仿宋"/>
                <w:sz w:val="24"/>
              </w:rPr>
            </w:pPr>
            <w:r>
              <w:rPr>
                <w:rFonts w:ascii="仿宋" w:hAnsi="仿宋" w:eastAsia="仿宋"/>
                <w:sz w:val="24"/>
              </w:rPr>
              <w:t>2.5</w:t>
            </w:r>
          </w:p>
        </w:tc>
        <w:tc>
          <w:tcPr>
            <w:tcW w:w="7371" w:type="dxa"/>
            <w:vAlign w:val="center"/>
          </w:tcPr>
          <w:p>
            <w:pPr>
              <w:spacing w:line="276" w:lineRule="auto"/>
              <w:rPr>
                <w:rFonts w:ascii="仿宋" w:hAnsi="仿宋" w:eastAsia="仿宋"/>
                <w:caps/>
                <w:sz w:val="24"/>
              </w:rPr>
            </w:pPr>
            <w:r>
              <w:rPr>
                <w:rFonts w:hint="eastAsia" w:ascii="仿宋" w:hAnsi="仿宋" w:eastAsia="仿宋"/>
                <w:caps/>
                <w:sz w:val="24"/>
              </w:rPr>
              <w:t>外周血管测量与分析。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spacing w:line="276" w:lineRule="auto"/>
              <w:jc w:val="center"/>
              <w:rPr>
                <w:rFonts w:ascii="仿宋" w:hAnsi="仿宋" w:eastAsia="仿宋"/>
                <w:sz w:val="24"/>
              </w:rPr>
            </w:pPr>
            <w:r>
              <w:rPr>
                <w:rFonts w:ascii="仿宋" w:hAnsi="仿宋" w:eastAsia="仿宋"/>
                <w:sz w:val="24"/>
              </w:rPr>
              <w:t>2.6</w:t>
            </w:r>
          </w:p>
        </w:tc>
        <w:tc>
          <w:tcPr>
            <w:tcW w:w="7371" w:type="dxa"/>
            <w:vAlign w:val="center"/>
          </w:tcPr>
          <w:p>
            <w:pPr>
              <w:spacing w:line="276" w:lineRule="auto"/>
              <w:rPr>
                <w:rFonts w:ascii="仿宋" w:hAnsi="仿宋" w:eastAsia="仿宋"/>
                <w:caps/>
                <w:sz w:val="24"/>
              </w:rPr>
            </w:pPr>
            <w:r>
              <w:rPr>
                <w:rFonts w:hint="eastAsia" w:ascii="仿宋" w:hAnsi="仿宋" w:eastAsia="仿宋"/>
                <w:caps/>
                <w:sz w:val="24"/>
              </w:rPr>
              <w:t>自动多普勒血流测量与分析。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spacing w:line="276" w:lineRule="auto"/>
              <w:jc w:val="center"/>
              <w:rPr>
                <w:rFonts w:ascii="仿宋" w:hAnsi="仿宋" w:eastAsia="仿宋"/>
                <w:sz w:val="24"/>
              </w:rPr>
            </w:pPr>
            <w:r>
              <w:rPr>
                <w:rFonts w:hint="eastAsia" w:ascii="仿宋" w:hAnsi="仿宋" w:eastAsia="仿宋"/>
                <w:sz w:val="24"/>
              </w:rPr>
              <w:t>2.7</w:t>
            </w:r>
          </w:p>
        </w:tc>
        <w:tc>
          <w:tcPr>
            <w:tcW w:w="7371" w:type="dxa"/>
            <w:vAlign w:val="center"/>
          </w:tcPr>
          <w:p>
            <w:pPr>
              <w:spacing w:line="276" w:lineRule="auto"/>
              <w:rPr>
                <w:rFonts w:ascii="仿宋" w:hAnsi="仿宋" w:eastAsia="仿宋"/>
                <w:caps/>
                <w:sz w:val="24"/>
              </w:rPr>
            </w:pPr>
            <w:r>
              <w:rPr>
                <w:rFonts w:hint="eastAsia" w:ascii="仿宋" w:hAnsi="仿宋" w:eastAsia="仿宋"/>
                <w:caps/>
                <w:sz w:val="24"/>
              </w:rPr>
              <w:t>具有支持弹性成像和弹性分析功能。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spacing w:line="276" w:lineRule="auto"/>
              <w:jc w:val="center"/>
              <w:rPr>
                <w:rFonts w:ascii="仿宋" w:hAnsi="仿宋" w:eastAsia="仿宋"/>
                <w:sz w:val="24"/>
              </w:rPr>
            </w:pPr>
            <w:r>
              <w:rPr>
                <w:rFonts w:hint="eastAsia" w:ascii="仿宋" w:hAnsi="仿宋" w:eastAsia="仿宋"/>
                <w:sz w:val="24"/>
              </w:rPr>
              <w:t>3</w:t>
            </w:r>
          </w:p>
        </w:tc>
        <w:tc>
          <w:tcPr>
            <w:tcW w:w="7371" w:type="dxa"/>
            <w:vAlign w:val="center"/>
          </w:tcPr>
          <w:p>
            <w:pPr>
              <w:spacing w:line="276" w:lineRule="auto"/>
              <w:rPr>
                <w:rFonts w:ascii="仿宋" w:hAnsi="仿宋" w:eastAsia="仿宋"/>
                <w:caps/>
                <w:sz w:val="24"/>
              </w:rPr>
            </w:pPr>
            <w:r>
              <w:rPr>
                <w:rFonts w:hint="eastAsia" w:ascii="仿宋" w:hAnsi="仿宋" w:eastAsia="仿宋"/>
                <w:caps/>
                <w:sz w:val="24"/>
              </w:rPr>
              <w:t>图像储存与（电影）回放重现单元：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spacing w:line="276" w:lineRule="auto"/>
              <w:jc w:val="center"/>
              <w:rPr>
                <w:rFonts w:ascii="仿宋" w:hAnsi="仿宋" w:eastAsia="仿宋"/>
                <w:sz w:val="24"/>
              </w:rPr>
            </w:pPr>
            <w:r>
              <w:rPr>
                <w:rFonts w:ascii="仿宋" w:hAnsi="仿宋" w:eastAsia="仿宋"/>
                <w:sz w:val="24"/>
              </w:rPr>
              <w:t>4</w:t>
            </w:r>
          </w:p>
        </w:tc>
        <w:tc>
          <w:tcPr>
            <w:tcW w:w="7371" w:type="dxa"/>
            <w:vAlign w:val="center"/>
          </w:tcPr>
          <w:p>
            <w:pPr>
              <w:spacing w:line="276" w:lineRule="auto"/>
              <w:rPr>
                <w:rFonts w:ascii="仿宋" w:hAnsi="仿宋" w:eastAsia="仿宋"/>
                <w:caps/>
                <w:sz w:val="24"/>
              </w:rPr>
            </w:pPr>
            <w:r>
              <w:rPr>
                <w:rFonts w:hint="eastAsia" w:ascii="仿宋" w:hAnsi="仿宋" w:eastAsia="仿宋"/>
                <w:caps/>
                <w:sz w:val="24"/>
              </w:rPr>
              <w:t>输入/输出信号：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spacing w:line="276" w:lineRule="auto"/>
              <w:jc w:val="center"/>
              <w:rPr>
                <w:rFonts w:ascii="仿宋" w:hAnsi="仿宋" w:eastAsia="仿宋"/>
                <w:sz w:val="24"/>
              </w:rPr>
            </w:pPr>
            <w:r>
              <w:rPr>
                <w:rFonts w:ascii="仿宋" w:hAnsi="仿宋" w:eastAsia="仿宋"/>
                <w:sz w:val="24"/>
              </w:rPr>
              <w:t>4.1</w:t>
            </w:r>
          </w:p>
        </w:tc>
        <w:tc>
          <w:tcPr>
            <w:tcW w:w="7371" w:type="dxa"/>
            <w:vAlign w:val="center"/>
          </w:tcPr>
          <w:p>
            <w:pPr>
              <w:spacing w:line="276" w:lineRule="auto"/>
              <w:rPr>
                <w:rFonts w:ascii="仿宋" w:hAnsi="仿宋" w:eastAsia="仿宋"/>
                <w:caps/>
                <w:sz w:val="24"/>
              </w:rPr>
            </w:pPr>
            <w:r>
              <w:rPr>
                <w:rFonts w:hint="eastAsia" w:ascii="仿宋" w:hAnsi="仿宋" w:eastAsia="仿宋"/>
                <w:caps/>
                <w:sz w:val="24"/>
              </w:rPr>
              <w:t>内置一体化超声工作站：数字化储存静态及动态图像。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spacing w:line="276" w:lineRule="auto"/>
              <w:jc w:val="center"/>
              <w:rPr>
                <w:rFonts w:ascii="仿宋" w:hAnsi="仿宋" w:eastAsia="仿宋"/>
                <w:sz w:val="24"/>
              </w:rPr>
            </w:pPr>
            <w:r>
              <w:rPr>
                <w:rFonts w:ascii="仿宋" w:hAnsi="仿宋" w:eastAsia="仿宋"/>
                <w:sz w:val="24"/>
              </w:rPr>
              <w:t>4.2</w:t>
            </w:r>
          </w:p>
        </w:tc>
        <w:tc>
          <w:tcPr>
            <w:tcW w:w="7371" w:type="dxa"/>
            <w:vAlign w:val="center"/>
          </w:tcPr>
          <w:p>
            <w:pPr>
              <w:spacing w:line="276" w:lineRule="auto"/>
              <w:rPr>
                <w:rFonts w:ascii="仿宋" w:hAnsi="仿宋" w:eastAsia="仿宋"/>
                <w:caps/>
                <w:sz w:val="24"/>
              </w:rPr>
            </w:pPr>
            <w:r>
              <w:rPr>
                <w:rFonts w:hint="eastAsia" w:ascii="仿宋" w:hAnsi="仿宋" w:eastAsia="仿宋"/>
                <w:caps/>
                <w:sz w:val="24"/>
              </w:rPr>
              <w:t>输入：USB，HDMI。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spacing w:line="276" w:lineRule="auto"/>
              <w:jc w:val="center"/>
              <w:rPr>
                <w:rFonts w:ascii="仿宋" w:hAnsi="仿宋" w:eastAsia="仿宋"/>
                <w:sz w:val="24"/>
              </w:rPr>
            </w:pPr>
            <w:r>
              <w:rPr>
                <w:rFonts w:ascii="仿宋" w:hAnsi="仿宋" w:eastAsia="仿宋"/>
                <w:sz w:val="24"/>
              </w:rPr>
              <w:t>4.3</w:t>
            </w:r>
          </w:p>
        </w:tc>
        <w:tc>
          <w:tcPr>
            <w:tcW w:w="7371" w:type="dxa"/>
            <w:vAlign w:val="center"/>
          </w:tcPr>
          <w:p>
            <w:pPr>
              <w:spacing w:line="276" w:lineRule="auto"/>
              <w:rPr>
                <w:rFonts w:ascii="仿宋" w:hAnsi="仿宋" w:eastAsia="仿宋"/>
                <w:caps/>
                <w:sz w:val="24"/>
              </w:rPr>
            </w:pPr>
            <w:r>
              <w:rPr>
                <w:rFonts w:hint="eastAsia" w:ascii="仿宋" w:hAnsi="仿宋" w:eastAsia="仿宋"/>
                <w:caps/>
                <w:sz w:val="24"/>
              </w:rPr>
              <w:t>输出：USB，HDMI或DVI，S-video，VGA。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spacing w:line="276" w:lineRule="auto"/>
              <w:jc w:val="center"/>
              <w:rPr>
                <w:rFonts w:ascii="仿宋" w:hAnsi="仿宋" w:eastAsia="仿宋"/>
                <w:sz w:val="24"/>
              </w:rPr>
            </w:pPr>
            <w:r>
              <w:rPr>
                <w:rFonts w:ascii="仿宋" w:hAnsi="仿宋" w:eastAsia="仿宋"/>
                <w:sz w:val="24"/>
              </w:rPr>
              <w:t>4.4</w:t>
            </w:r>
          </w:p>
        </w:tc>
        <w:tc>
          <w:tcPr>
            <w:tcW w:w="7371" w:type="dxa"/>
            <w:vAlign w:val="center"/>
          </w:tcPr>
          <w:p>
            <w:pPr>
              <w:spacing w:line="276" w:lineRule="auto"/>
              <w:rPr>
                <w:rFonts w:ascii="仿宋" w:hAnsi="仿宋" w:eastAsia="仿宋"/>
                <w:caps/>
                <w:sz w:val="24"/>
              </w:rPr>
            </w:pPr>
            <w:r>
              <w:rPr>
                <w:rFonts w:hint="eastAsia" w:ascii="仿宋" w:hAnsi="仿宋" w:eastAsia="仿宋"/>
                <w:caps/>
                <w:sz w:val="24"/>
              </w:rPr>
              <w:t>DICOM3.0接口。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spacing w:line="276" w:lineRule="auto"/>
              <w:jc w:val="center"/>
              <w:rPr>
                <w:rFonts w:ascii="仿宋" w:hAnsi="仿宋" w:eastAsia="仿宋"/>
                <w:sz w:val="24"/>
              </w:rPr>
            </w:pPr>
            <w:r>
              <w:rPr>
                <w:rFonts w:ascii="仿宋" w:hAnsi="仿宋" w:eastAsia="仿宋"/>
                <w:sz w:val="24"/>
              </w:rPr>
              <w:t>5</w:t>
            </w:r>
          </w:p>
        </w:tc>
        <w:tc>
          <w:tcPr>
            <w:tcW w:w="7371" w:type="dxa"/>
            <w:vAlign w:val="center"/>
          </w:tcPr>
          <w:p>
            <w:pPr>
              <w:spacing w:line="276" w:lineRule="auto"/>
              <w:rPr>
                <w:rFonts w:ascii="仿宋" w:hAnsi="仿宋" w:eastAsia="仿宋"/>
                <w:caps/>
                <w:sz w:val="24"/>
              </w:rPr>
            </w:pPr>
            <w:r>
              <w:rPr>
                <w:rFonts w:hint="eastAsia" w:ascii="仿宋" w:hAnsi="仿宋" w:eastAsia="仿宋"/>
                <w:caps/>
                <w:sz w:val="24"/>
              </w:rPr>
              <w:t>图像管理与记录装置：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spacing w:line="276" w:lineRule="auto"/>
              <w:jc w:val="center"/>
              <w:rPr>
                <w:rFonts w:ascii="仿宋" w:hAnsi="仿宋" w:eastAsia="仿宋"/>
                <w:sz w:val="24"/>
              </w:rPr>
            </w:pPr>
            <w:r>
              <w:rPr>
                <w:rFonts w:ascii="仿宋" w:hAnsi="仿宋" w:eastAsia="仿宋"/>
                <w:sz w:val="24"/>
              </w:rPr>
              <w:t>5.1</w:t>
            </w:r>
          </w:p>
        </w:tc>
        <w:tc>
          <w:tcPr>
            <w:tcW w:w="7371" w:type="dxa"/>
            <w:vAlign w:val="center"/>
          </w:tcPr>
          <w:p>
            <w:pPr>
              <w:spacing w:line="276" w:lineRule="auto"/>
              <w:rPr>
                <w:rFonts w:ascii="仿宋" w:hAnsi="仿宋" w:eastAsia="仿宋"/>
                <w:caps/>
                <w:sz w:val="24"/>
              </w:rPr>
            </w:pPr>
            <w:r>
              <w:rPr>
                <w:rFonts w:hint="eastAsia" w:ascii="仿宋" w:hAnsi="仿宋" w:eastAsia="仿宋"/>
                <w:caps/>
                <w:sz w:val="24"/>
              </w:rPr>
              <w:t>超声图像存档与病案管理系统。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spacing w:line="276" w:lineRule="auto"/>
              <w:jc w:val="center"/>
              <w:rPr>
                <w:rFonts w:ascii="仿宋" w:hAnsi="仿宋" w:eastAsia="仿宋"/>
                <w:sz w:val="24"/>
              </w:rPr>
            </w:pPr>
            <w:r>
              <w:rPr>
                <w:rFonts w:ascii="仿宋" w:hAnsi="仿宋" w:eastAsia="仿宋"/>
                <w:sz w:val="24"/>
              </w:rPr>
              <w:t>5.2</w:t>
            </w:r>
          </w:p>
        </w:tc>
        <w:tc>
          <w:tcPr>
            <w:tcW w:w="7371" w:type="dxa"/>
            <w:vAlign w:val="center"/>
          </w:tcPr>
          <w:p>
            <w:pPr>
              <w:spacing w:line="276" w:lineRule="auto"/>
              <w:rPr>
                <w:rFonts w:ascii="仿宋" w:hAnsi="仿宋" w:eastAsia="仿宋"/>
                <w:caps/>
                <w:sz w:val="24"/>
              </w:rPr>
            </w:pPr>
            <w:r>
              <w:rPr>
                <w:rFonts w:hint="eastAsia" w:ascii="仿宋" w:hAnsi="仿宋" w:eastAsia="仿宋"/>
                <w:caps/>
                <w:sz w:val="24"/>
              </w:rPr>
              <w:t>内置一体化超声工作站：数字化储存静态及动态图像，硬盘容量≥500GB。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spacing w:line="276" w:lineRule="auto"/>
              <w:jc w:val="center"/>
              <w:rPr>
                <w:rFonts w:ascii="仿宋" w:hAnsi="仿宋" w:eastAsia="仿宋"/>
                <w:sz w:val="24"/>
              </w:rPr>
            </w:pPr>
            <w:r>
              <w:rPr>
                <w:rFonts w:ascii="仿宋" w:hAnsi="仿宋" w:eastAsia="仿宋"/>
                <w:sz w:val="24"/>
              </w:rPr>
              <w:t>5.</w:t>
            </w:r>
            <w:r>
              <w:rPr>
                <w:rFonts w:hint="eastAsia" w:ascii="仿宋" w:hAnsi="仿宋" w:eastAsia="仿宋"/>
                <w:sz w:val="24"/>
              </w:rPr>
              <w:t>3</w:t>
            </w:r>
          </w:p>
        </w:tc>
        <w:tc>
          <w:tcPr>
            <w:tcW w:w="7371" w:type="dxa"/>
            <w:vAlign w:val="center"/>
          </w:tcPr>
          <w:p>
            <w:pPr>
              <w:spacing w:line="276" w:lineRule="auto"/>
              <w:rPr>
                <w:rFonts w:ascii="仿宋" w:hAnsi="仿宋" w:eastAsia="仿宋"/>
                <w:caps/>
                <w:sz w:val="24"/>
              </w:rPr>
            </w:pPr>
            <w:r>
              <w:rPr>
                <w:rFonts w:hint="eastAsia" w:ascii="仿宋" w:hAnsi="仿宋" w:eastAsia="仿宋"/>
                <w:caps/>
                <w:sz w:val="24"/>
              </w:rPr>
              <w:t>一体化的剪贴板，可以储存和回放动态及静态图像。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spacing w:line="276" w:lineRule="auto"/>
              <w:jc w:val="center"/>
              <w:rPr>
                <w:rFonts w:ascii="仿宋" w:hAnsi="仿宋" w:eastAsia="仿宋"/>
                <w:sz w:val="24"/>
              </w:rPr>
            </w:pPr>
            <w:r>
              <w:rPr>
                <w:rFonts w:ascii="仿宋" w:hAnsi="仿宋" w:eastAsia="仿宋"/>
                <w:sz w:val="24"/>
              </w:rPr>
              <w:t>5.</w:t>
            </w:r>
            <w:r>
              <w:rPr>
                <w:rFonts w:hint="eastAsia" w:ascii="仿宋" w:hAnsi="仿宋" w:eastAsia="仿宋"/>
                <w:sz w:val="24"/>
              </w:rPr>
              <w:t>4</w:t>
            </w:r>
          </w:p>
        </w:tc>
        <w:tc>
          <w:tcPr>
            <w:tcW w:w="7371" w:type="dxa"/>
            <w:vAlign w:val="center"/>
          </w:tcPr>
          <w:p>
            <w:pPr>
              <w:spacing w:line="276" w:lineRule="auto"/>
              <w:rPr>
                <w:rFonts w:ascii="仿宋" w:hAnsi="仿宋" w:eastAsia="仿宋"/>
                <w:caps/>
                <w:sz w:val="24"/>
              </w:rPr>
            </w:pPr>
            <w:r>
              <w:rPr>
                <w:rFonts w:hint="eastAsia" w:ascii="仿宋" w:hAnsi="仿宋" w:eastAsia="仿宋"/>
                <w:caps/>
                <w:sz w:val="24"/>
              </w:rPr>
              <w:t>USB接口≥3个,支持USB移动存储设备。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spacing w:line="276" w:lineRule="auto"/>
              <w:jc w:val="center"/>
              <w:rPr>
                <w:rFonts w:ascii="仿宋" w:hAnsi="仿宋" w:eastAsia="仿宋"/>
                <w:sz w:val="24"/>
              </w:rPr>
            </w:pPr>
            <w:r>
              <w:rPr>
                <w:rFonts w:ascii="仿宋" w:hAnsi="仿宋" w:eastAsia="仿宋"/>
                <w:sz w:val="24"/>
              </w:rPr>
              <w:t>6.</w:t>
            </w:r>
          </w:p>
        </w:tc>
        <w:tc>
          <w:tcPr>
            <w:tcW w:w="7371" w:type="dxa"/>
            <w:vAlign w:val="center"/>
          </w:tcPr>
          <w:p>
            <w:pPr>
              <w:spacing w:line="276" w:lineRule="auto"/>
              <w:rPr>
                <w:rFonts w:ascii="仿宋" w:hAnsi="仿宋" w:eastAsia="仿宋"/>
                <w:caps/>
                <w:sz w:val="24"/>
              </w:rPr>
            </w:pPr>
            <w:r>
              <w:rPr>
                <w:rFonts w:hint="eastAsia" w:ascii="仿宋" w:hAnsi="仿宋" w:eastAsia="仿宋"/>
                <w:caps/>
                <w:sz w:val="24"/>
              </w:rPr>
              <w:t>系统通用功能：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spacing w:line="276" w:lineRule="auto"/>
              <w:jc w:val="center"/>
              <w:rPr>
                <w:rFonts w:ascii="仿宋" w:hAnsi="仿宋" w:eastAsia="仿宋"/>
                <w:sz w:val="24"/>
              </w:rPr>
            </w:pPr>
            <w:r>
              <w:rPr>
                <w:rFonts w:ascii="仿宋" w:hAnsi="仿宋" w:eastAsia="仿宋"/>
                <w:sz w:val="24"/>
              </w:rPr>
              <w:t>6.1</w:t>
            </w:r>
          </w:p>
        </w:tc>
        <w:tc>
          <w:tcPr>
            <w:tcW w:w="7371" w:type="dxa"/>
            <w:vAlign w:val="center"/>
          </w:tcPr>
          <w:p>
            <w:pPr>
              <w:spacing w:line="276" w:lineRule="auto"/>
              <w:rPr>
                <w:rFonts w:ascii="仿宋" w:hAnsi="仿宋" w:eastAsia="仿宋"/>
                <w:caps/>
                <w:sz w:val="24"/>
              </w:rPr>
            </w:pPr>
            <w:r>
              <w:rPr>
                <w:rFonts w:hint="eastAsia" w:ascii="仿宋" w:hAnsi="仿宋" w:eastAsia="仿宋"/>
                <w:caps/>
                <w:sz w:val="24"/>
              </w:rPr>
              <w:t>监视器：≥21英寸高分辨率显示器。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spacing w:line="276" w:lineRule="auto"/>
              <w:jc w:val="center"/>
              <w:rPr>
                <w:rFonts w:ascii="仿宋" w:hAnsi="仿宋" w:eastAsia="仿宋"/>
                <w:sz w:val="24"/>
              </w:rPr>
            </w:pPr>
            <w:r>
              <w:rPr>
                <w:rFonts w:hint="eastAsia" w:ascii="仿宋" w:hAnsi="仿宋" w:eastAsia="仿宋"/>
                <w:sz w:val="24"/>
              </w:rPr>
              <w:t>6.2</w:t>
            </w:r>
          </w:p>
        </w:tc>
        <w:tc>
          <w:tcPr>
            <w:tcW w:w="7371" w:type="dxa"/>
            <w:vAlign w:val="center"/>
          </w:tcPr>
          <w:p>
            <w:pPr>
              <w:spacing w:line="276" w:lineRule="auto"/>
              <w:rPr>
                <w:rFonts w:ascii="仿宋" w:hAnsi="仿宋" w:eastAsia="仿宋"/>
                <w:caps/>
                <w:sz w:val="24"/>
              </w:rPr>
            </w:pPr>
            <w:r>
              <w:rPr>
                <w:rFonts w:hint="eastAsia" w:ascii="仿宋" w:hAnsi="仿宋" w:eastAsia="仿宋"/>
                <w:caps/>
                <w:sz w:val="24"/>
              </w:rPr>
              <w:t>≥12寸高灵敏度防反光彩色触摸屏。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spacing w:line="276" w:lineRule="auto"/>
              <w:jc w:val="center"/>
              <w:rPr>
                <w:rFonts w:ascii="仿宋" w:hAnsi="仿宋" w:eastAsia="仿宋"/>
                <w:sz w:val="24"/>
              </w:rPr>
            </w:pPr>
            <w:r>
              <w:rPr>
                <w:rFonts w:ascii="仿宋" w:hAnsi="仿宋" w:eastAsia="仿宋"/>
                <w:sz w:val="24"/>
              </w:rPr>
              <w:t>6.</w:t>
            </w:r>
            <w:r>
              <w:rPr>
                <w:rFonts w:hint="eastAsia" w:ascii="仿宋" w:hAnsi="仿宋" w:eastAsia="仿宋"/>
                <w:sz w:val="24"/>
              </w:rPr>
              <w:t>3</w:t>
            </w:r>
          </w:p>
        </w:tc>
        <w:tc>
          <w:tcPr>
            <w:tcW w:w="7371" w:type="dxa"/>
            <w:vAlign w:val="center"/>
          </w:tcPr>
          <w:p>
            <w:pPr>
              <w:spacing w:line="276" w:lineRule="auto"/>
              <w:rPr>
                <w:rFonts w:ascii="仿宋" w:hAnsi="仿宋" w:eastAsia="仿宋"/>
                <w:caps/>
                <w:sz w:val="24"/>
              </w:rPr>
            </w:pPr>
            <w:r>
              <w:rPr>
                <w:rFonts w:hint="eastAsia" w:ascii="仿宋" w:hAnsi="仿宋" w:eastAsia="仿宋"/>
                <w:caps/>
                <w:sz w:val="24"/>
              </w:rPr>
              <w:t>物理探头接口：可同时激活接口数≥</w:t>
            </w:r>
            <w:r>
              <w:rPr>
                <w:rFonts w:ascii="仿宋" w:hAnsi="仿宋" w:eastAsia="仿宋"/>
                <w:caps/>
                <w:sz w:val="24"/>
              </w:rPr>
              <w:t>4</w:t>
            </w:r>
            <w:r>
              <w:rPr>
                <w:rFonts w:hint="eastAsia" w:ascii="仿宋" w:hAnsi="仿宋" w:eastAsia="仿宋"/>
                <w:caps/>
                <w:sz w:val="24"/>
              </w:rPr>
              <w:t>个,探头接口可通用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spacing w:line="276" w:lineRule="auto"/>
              <w:jc w:val="center"/>
              <w:rPr>
                <w:rFonts w:ascii="仿宋" w:hAnsi="仿宋" w:eastAsia="仿宋"/>
                <w:sz w:val="24"/>
              </w:rPr>
            </w:pPr>
            <w:r>
              <w:rPr>
                <w:rFonts w:ascii="仿宋" w:hAnsi="仿宋" w:eastAsia="仿宋"/>
                <w:sz w:val="24"/>
              </w:rPr>
              <w:t>6.</w:t>
            </w:r>
            <w:r>
              <w:rPr>
                <w:rFonts w:hint="eastAsia" w:ascii="仿宋" w:hAnsi="仿宋" w:eastAsia="仿宋"/>
                <w:sz w:val="24"/>
              </w:rPr>
              <w:t>4</w:t>
            </w:r>
          </w:p>
        </w:tc>
        <w:tc>
          <w:tcPr>
            <w:tcW w:w="7371" w:type="dxa"/>
            <w:vAlign w:val="center"/>
          </w:tcPr>
          <w:p>
            <w:pPr>
              <w:spacing w:line="276" w:lineRule="auto"/>
              <w:rPr>
                <w:rFonts w:ascii="仿宋" w:hAnsi="仿宋" w:eastAsia="仿宋"/>
                <w:caps/>
                <w:sz w:val="24"/>
              </w:rPr>
            </w:pPr>
            <w:r>
              <w:rPr>
                <w:rFonts w:hint="eastAsia" w:ascii="仿宋" w:hAnsi="仿宋" w:eastAsia="仿宋"/>
                <w:caps/>
                <w:sz w:val="24"/>
              </w:rPr>
              <w:t>安全性能：符合进口（国内）商品质量要求。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spacing w:line="276" w:lineRule="auto"/>
              <w:jc w:val="center"/>
              <w:rPr>
                <w:rFonts w:ascii="仿宋" w:hAnsi="仿宋" w:eastAsia="仿宋"/>
                <w:sz w:val="24"/>
              </w:rPr>
            </w:pPr>
            <w:r>
              <w:rPr>
                <w:rFonts w:ascii="仿宋" w:hAnsi="仿宋" w:eastAsia="仿宋"/>
                <w:sz w:val="24"/>
              </w:rPr>
              <w:t>7</w:t>
            </w:r>
          </w:p>
        </w:tc>
        <w:tc>
          <w:tcPr>
            <w:tcW w:w="7371" w:type="dxa"/>
            <w:vAlign w:val="center"/>
          </w:tcPr>
          <w:p>
            <w:pPr>
              <w:spacing w:line="276" w:lineRule="auto"/>
              <w:rPr>
                <w:rFonts w:ascii="仿宋" w:hAnsi="仿宋" w:eastAsia="仿宋"/>
                <w:caps/>
                <w:sz w:val="24"/>
              </w:rPr>
            </w:pPr>
            <w:r>
              <w:rPr>
                <w:rFonts w:hint="eastAsia" w:ascii="仿宋" w:hAnsi="仿宋" w:eastAsia="仿宋"/>
                <w:caps/>
                <w:sz w:val="24"/>
              </w:rPr>
              <w:t>探头规格：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spacing w:line="276" w:lineRule="auto"/>
              <w:jc w:val="center"/>
              <w:rPr>
                <w:rFonts w:ascii="仿宋" w:hAnsi="仿宋" w:eastAsia="仿宋"/>
                <w:sz w:val="24"/>
              </w:rPr>
            </w:pPr>
            <w:r>
              <w:rPr>
                <w:rFonts w:ascii="仿宋" w:hAnsi="仿宋" w:eastAsia="仿宋"/>
                <w:sz w:val="24"/>
              </w:rPr>
              <w:t>7.1</w:t>
            </w:r>
          </w:p>
        </w:tc>
        <w:tc>
          <w:tcPr>
            <w:tcW w:w="7371" w:type="dxa"/>
            <w:vAlign w:val="center"/>
          </w:tcPr>
          <w:p>
            <w:pPr>
              <w:spacing w:line="276" w:lineRule="auto"/>
              <w:rPr>
                <w:rFonts w:ascii="仿宋" w:hAnsi="仿宋" w:eastAsia="仿宋"/>
                <w:caps/>
                <w:sz w:val="24"/>
              </w:rPr>
            </w:pPr>
            <w:r>
              <w:rPr>
                <w:rFonts w:hint="eastAsia" w:ascii="仿宋" w:hAnsi="仿宋" w:eastAsia="仿宋"/>
                <w:caps/>
                <w:sz w:val="24"/>
              </w:rPr>
              <w:t>腹部凸阵探头1个：频率2-5MHz</w:t>
            </w:r>
          </w:p>
          <w:p>
            <w:pPr>
              <w:spacing w:line="276" w:lineRule="auto"/>
              <w:rPr>
                <w:rFonts w:ascii="仿宋" w:hAnsi="仿宋" w:eastAsia="仿宋"/>
                <w:caps/>
                <w:sz w:val="24"/>
              </w:rPr>
            </w:pPr>
            <w:r>
              <w:rPr>
                <w:rFonts w:hint="eastAsia" w:ascii="仿宋" w:hAnsi="仿宋" w:eastAsia="仿宋"/>
                <w:caps/>
                <w:sz w:val="24"/>
              </w:rPr>
              <w:t>浅表线阵探头1个：频率5-10 MHz</w:t>
            </w:r>
          </w:p>
          <w:p>
            <w:pPr>
              <w:spacing w:line="276" w:lineRule="auto"/>
              <w:rPr>
                <w:rFonts w:ascii="仿宋" w:hAnsi="仿宋" w:eastAsia="仿宋"/>
                <w:caps/>
                <w:sz w:val="24"/>
              </w:rPr>
            </w:pPr>
            <w:r>
              <w:rPr>
                <w:rFonts w:hint="eastAsia" w:ascii="仿宋" w:hAnsi="仿宋" w:eastAsia="仿宋"/>
                <w:caps/>
                <w:sz w:val="24"/>
              </w:rPr>
              <w:t>相控阵探头1个：频率2-4 MHz</w:t>
            </w:r>
          </w:p>
          <w:p>
            <w:pPr>
              <w:spacing w:line="276" w:lineRule="auto"/>
              <w:rPr>
                <w:rFonts w:ascii="仿宋" w:hAnsi="仿宋" w:eastAsia="仿宋"/>
                <w:caps/>
                <w:sz w:val="24"/>
              </w:rPr>
            </w:pPr>
            <w:r>
              <w:rPr>
                <w:rFonts w:hint="eastAsia" w:ascii="仿宋" w:hAnsi="仿宋" w:eastAsia="仿宋"/>
                <w:caps/>
                <w:sz w:val="24"/>
              </w:rPr>
              <w:t>腔内探头1个：频率4-8MHz</w:t>
            </w:r>
          </w:p>
          <w:p>
            <w:pPr>
              <w:spacing w:line="276" w:lineRule="auto"/>
              <w:rPr>
                <w:rFonts w:ascii="仿宋" w:hAnsi="仿宋" w:eastAsia="仿宋"/>
                <w:caps/>
                <w:sz w:val="24"/>
              </w:rPr>
            </w:pPr>
            <w:r>
              <w:rPr>
                <w:rFonts w:hint="eastAsia" w:ascii="仿宋" w:hAnsi="仿宋" w:eastAsia="仿宋"/>
                <w:caps/>
                <w:sz w:val="24"/>
              </w:rPr>
              <w:t>儿童相控阵探头1个：频率3-8MHz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spacing w:line="240" w:lineRule="exact"/>
              <w:jc w:val="center"/>
              <w:rPr>
                <w:rFonts w:ascii="仿宋" w:hAnsi="仿宋" w:eastAsia="仿宋" w:cs="Arial"/>
                <w:bCs/>
                <w:sz w:val="24"/>
              </w:rPr>
            </w:pPr>
            <w:r>
              <w:rPr>
                <w:rFonts w:hint="eastAsia" w:ascii="仿宋" w:hAnsi="仿宋" w:eastAsia="仿宋" w:cs="宋体"/>
                <w:b/>
                <w:sz w:val="24"/>
              </w:rPr>
              <w:t>五、</w:t>
            </w:r>
          </w:p>
        </w:tc>
        <w:tc>
          <w:tcPr>
            <w:tcW w:w="7371" w:type="dxa"/>
            <w:vAlign w:val="center"/>
          </w:tcPr>
          <w:p>
            <w:pPr>
              <w:spacing w:line="240" w:lineRule="exact"/>
              <w:ind w:right="97" w:rightChars="46"/>
              <w:rPr>
                <w:rFonts w:ascii="仿宋" w:hAnsi="仿宋" w:eastAsia="仿宋"/>
                <w:caps/>
                <w:sz w:val="24"/>
              </w:rPr>
            </w:pPr>
            <w:r>
              <w:rPr>
                <w:rFonts w:hint="eastAsia" w:ascii="仿宋" w:hAnsi="仿宋" w:eastAsia="仿宋"/>
                <w:caps/>
                <w:sz w:val="24"/>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spacing w:line="276" w:lineRule="auto"/>
              <w:jc w:val="center"/>
              <w:rPr>
                <w:rFonts w:ascii="仿宋" w:hAnsi="仿宋" w:eastAsia="仿宋"/>
                <w:sz w:val="24"/>
              </w:rPr>
            </w:pPr>
            <w:r>
              <w:rPr>
                <w:rFonts w:ascii="仿宋" w:hAnsi="仿宋" w:eastAsia="仿宋"/>
                <w:sz w:val="24"/>
              </w:rPr>
              <w:t>1</w:t>
            </w:r>
          </w:p>
        </w:tc>
        <w:tc>
          <w:tcPr>
            <w:tcW w:w="7371" w:type="dxa"/>
            <w:vAlign w:val="center"/>
          </w:tcPr>
          <w:p>
            <w:pPr>
              <w:spacing w:line="276" w:lineRule="auto"/>
              <w:rPr>
                <w:rFonts w:ascii="仿宋" w:hAnsi="仿宋" w:eastAsia="仿宋"/>
                <w:caps/>
                <w:sz w:val="24"/>
              </w:rPr>
            </w:pPr>
            <w:r>
              <w:rPr>
                <w:rFonts w:ascii="仿宋" w:hAnsi="仿宋" w:eastAsia="仿宋"/>
                <w:caps/>
                <w:sz w:val="24"/>
              </w:rPr>
              <w:t>整机（含所有探头）验收合格之日起保修≥</w:t>
            </w:r>
            <w:r>
              <w:rPr>
                <w:rFonts w:hint="eastAsia" w:ascii="仿宋" w:hAnsi="仿宋" w:eastAsia="仿宋"/>
                <w:caps/>
                <w:sz w:val="24"/>
              </w:rPr>
              <w:t>3</w:t>
            </w:r>
            <w:r>
              <w:rPr>
                <w:rFonts w:ascii="仿宋" w:hAnsi="仿宋" w:eastAsia="仿宋"/>
                <w:caps/>
                <w:sz w:val="24"/>
              </w:rPr>
              <w:t>年，保修期后维修，厂家承诺先维修后付款，只收取配件费，不收取人工费。保修期内开机率须达到95%（除非特殊声明，按365天计），否则，每超过一天保修期相应延长10天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spacing w:line="276" w:lineRule="auto"/>
              <w:jc w:val="center"/>
              <w:rPr>
                <w:rFonts w:ascii="仿宋" w:hAnsi="仿宋" w:eastAsia="仿宋"/>
                <w:sz w:val="24"/>
              </w:rPr>
            </w:pPr>
            <w:r>
              <w:rPr>
                <w:rFonts w:ascii="仿宋" w:hAnsi="仿宋" w:eastAsia="仿宋"/>
                <w:sz w:val="24"/>
              </w:rPr>
              <w:t>2</w:t>
            </w:r>
          </w:p>
        </w:tc>
        <w:tc>
          <w:tcPr>
            <w:tcW w:w="7371" w:type="dxa"/>
            <w:vAlign w:val="center"/>
          </w:tcPr>
          <w:p>
            <w:pPr>
              <w:spacing w:line="276" w:lineRule="auto"/>
              <w:rPr>
                <w:rFonts w:ascii="仿宋" w:hAnsi="仿宋" w:eastAsia="仿宋"/>
                <w:sz w:val="24"/>
              </w:rPr>
            </w:pPr>
            <w:r>
              <w:rPr>
                <w:rFonts w:ascii="仿宋" w:hAnsi="仿宋" w:eastAsia="仿宋"/>
                <w:sz w:val="24"/>
              </w:rPr>
              <w:t>维修人员在24小时内到达最终用户现场实施维修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spacing w:line="276" w:lineRule="auto"/>
              <w:jc w:val="center"/>
              <w:rPr>
                <w:rFonts w:ascii="仿宋" w:hAnsi="仿宋" w:eastAsia="仿宋"/>
                <w:sz w:val="24"/>
              </w:rPr>
            </w:pPr>
            <w:r>
              <w:rPr>
                <w:rFonts w:ascii="仿宋" w:hAnsi="仿宋" w:eastAsia="仿宋"/>
                <w:sz w:val="24"/>
              </w:rPr>
              <w:t>3</w:t>
            </w:r>
          </w:p>
        </w:tc>
        <w:tc>
          <w:tcPr>
            <w:tcW w:w="7371" w:type="dxa"/>
            <w:vAlign w:val="center"/>
          </w:tcPr>
          <w:p>
            <w:pPr>
              <w:spacing w:line="276" w:lineRule="auto"/>
              <w:rPr>
                <w:rFonts w:ascii="仿宋" w:hAnsi="仿宋" w:eastAsia="仿宋"/>
                <w:sz w:val="24"/>
              </w:rPr>
            </w:pPr>
            <w:r>
              <w:rPr>
                <w:rFonts w:ascii="仿宋" w:hAnsi="仿宋" w:eastAsia="仿宋"/>
                <w:sz w:val="24"/>
              </w:rPr>
              <w:t>单次停机时间不得超过一周，否则做相应的补偿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spacing w:line="276" w:lineRule="auto"/>
              <w:jc w:val="center"/>
              <w:rPr>
                <w:rFonts w:ascii="仿宋" w:hAnsi="仿宋" w:eastAsia="仿宋"/>
                <w:sz w:val="24"/>
              </w:rPr>
            </w:pPr>
            <w:r>
              <w:rPr>
                <w:rFonts w:hint="eastAsia" w:ascii="仿宋" w:hAnsi="仿宋" w:eastAsia="仿宋"/>
                <w:sz w:val="24"/>
              </w:rPr>
              <w:t>4</w:t>
            </w:r>
          </w:p>
        </w:tc>
        <w:tc>
          <w:tcPr>
            <w:tcW w:w="7371" w:type="dxa"/>
            <w:vAlign w:val="center"/>
          </w:tcPr>
          <w:p>
            <w:pPr>
              <w:spacing w:line="276" w:lineRule="auto"/>
              <w:rPr>
                <w:rFonts w:ascii="仿宋" w:hAnsi="仿宋" w:eastAsia="仿宋"/>
                <w:sz w:val="24"/>
              </w:rPr>
            </w:pPr>
            <w:r>
              <w:rPr>
                <w:rFonts w:ascii="仿宋" w:hAnsi="仿宋" w:eastAsia="仿宋"/>
                <w:sz w:val="24"/>
              </w:rPr>
              <w:t>零配件按市场最低价供应，设备停产后仍保证八年的供应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spacing w:line="276" w:lineRule="auto"/>
              <w:jc w:val="center"/>
              <w:rPr>
                <w:rFonts w:ascii="仿宋" w:hAnsi="仿宋" w:eastAsia="仿宋"/>
                <w:sz w:val="24"/>
              </w:rPr>
            </w:pPr>
            <w:r>
              <w:rPr>
                <w:rFonts w:ascii="仿宋" w:hAnsi="仿宋" w:eastAsia="仿宋"/>
                <w:sz w:val="24"/>
              </w:rPr>
              <w:t>5</w:t>
            </w:r>
          </w:p>
        </w:tc>
        <w:tc>
          <w:tcPr>
            <w:tcW w:w="7371" w:type="dxa"/>
            <w:vAlign w:val="center"/>
          </w:tcPr>
          <w:p>
            <w:pPr>
              <w:spacing w:line="276" w:lineRule="auto"/>
              <w:rPr>
                <w:rFonts w:ascii="仿宋" w:hAnsi="仿宋" w:eastAsia="仿宋"/>
                <w:sz w:val="24"/>
              </w:rPr>
            </w:pPr>
            <w:r>
              <w:rPr>
                <w:rFonts w:ascii="仿宋" w:hAnsi="仿宋" w:eastAsia="仿宋"/>
                <w:sz w:val="24"/>
              </w:rPr>
              <w:t>中标产品的制造商应提供免费软件升级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spacing w:line="276" w:lineRule="auto"/>
              <w:jc w:val="center"/>
              <w:rPr>
                <w:rFonts w:ascii="仿宋" w:hAnsi="仿宋" w:eastAsia="仿宋"/>
                <w:sz w:val="24"/>
                <w:highlight w:val="yellow"/>
              </w:rPr>
            </w:pPr>
            <w:r>
              <w:rPr>
                <w:rFonts w:hint="eastAsia" w:ascii="仿宋" w:hAnsi="仿宋" w:eastAsia="仿宋"/>
                <w:sz w:val="24"/>
              </w:rPr>
              <w:t>6</w:t>
            </w:r>
          </w:p>
        </w:tc>
        <w:tc>
          <w:tcPr>
            <w:tcW w:w="7371" w:type="dxa"/>
            <w:vAlign w:val="center"/>
          </w:tcPr>
          <w:p>
            <w:pPr>
              <w:spacing w:line="276" w:lineRule="auto"/>
              <w:rPr>
                <w:rFonts w:ascii="仿宋" w:hAnsi="仿宋" w:eastAsia="仿宋"/>
                <w:sz w:val="24"/>
                <w:highlight w:val="yellow"/>
              </w:rPr>
            </w:pPr>
            <w:r>
              <w:rPr>
                <w:rFonts w:ascii="仿宋" w:hAnsi="仿宋" w:eastAsia="仿宋"/>
                <w:sz w:val="24"/>
              </w:rPr>
              <w:t>具有DICOM-3.0标准接口部件，有具体协议支持，包括存储、打印、发送、接收、查询、WORKLIST等，具有StorageCommit图像存储确认功能；保证免费接入医院的信息系统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spacing w:line="276" w:lineRule="auto"/>
              <w:jc w:val="center"/>
              <w:rPr>
                <w:rFonts w:ascii="仿宋" w:hAnsi="仿宋" w:eastAsia="仿宋"/>
                <w:sz w:val="24"/>
              </w:rPr>
            </w:pPr>
            <w:r>
              <w:rPr>
                <w:rFonts w:hint="eastAsia" w:ascii="仿宋" w:hAnsi="仿宋" w:eastAsia="仿宋"/>
                <w:sz w:val="24"/>
              </w:rPr>
              <w:t>7</w:t>
            </w:r>
          </w:p>
        </w:tc>
        <w:tc>
          <w:tcPr>
            <w:tcW w:w="7371" w:type="dxa"/>
            <w:vAlign w:val="center"/>
          </w:tcPr>
          <w:p>
            <w:pPr>
              <w:spacing w:line="276" w:lineRule="auto"/>
              <w:rPr>
                <w:rFonts w:ascii="仿宋" w:hAnsi="仿宋" w:eastAsia="仿宋"/>
                <w:sz w:val="24"/>
                <w:highlight w:val="yellow"/>
              </w:rPr>
            </w:pPr>
            <w:r>
              <w:rPr>
                <w:rFonts w:hint="eastAsia" w:ascii="仿宋" w:hAnsi="仿宋" w:eastAsia="仿宋"/>
                <w:sz w:val="24"/>
              </w:rPr>
              <w:t>配置需满足医院需求的工作站及打印机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spacing w:line="276" w:lineRule="auto"/>
              <w:jc w:val="center"/>
              <w:rPr>
                <w:rFonts w:ascii="仿宋" w:hAnsi="仿宋" w:eastAsia="仿宋"/>
                <w:sz w:val="24"/>
              </w:rPr>
            </w:pPr>
            <w:r>
              <w:rPr>
                <w:rFonts w:hint="eastAsia" w:ascii="仿宋" w:hAnsi="仿宋" w:eastAsia="仿宋"/>
                <w:sz w:val="24"/>
              </w:rPr>
              <w:t>8</w:t>
            </w:r>
          </w:p>
        </w:tc>
        <w:tc>
          <w:tcPr>
            <w:tcW w:w="7371" w:type="dxa"/>
            <w:vAlign w:val="center"/>
          </w:tcPr>
          <w:p>
            <w:pPr>
              <w:spacing w:line="276" w:lineRule="auto"/>
              <w:rPr>
                <w:rFonts w:ascii="仿宋" w:hAnsi="仿宋" w:eastAsia="仿宋"/>
                <w:sz w:val="24"/>
              </w:rPr>
            </w:pPr>
            <w:r>
              <w:rPr>
                <w:rFonts w:ascii="仿宋" w:hAnsi="仿宋" w:eastAsia="仿宋"/>
                <w:b/>
                <w:bCs/>
                <w:sz w:val="24"/>
              </w:rPr>
              <w:t>软件由院方现行PACS合作商提供，费用由中标商支付，包含在投标总价中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spacing w:line="276" w:lineRule="auto"/>
              <w:jc w:val="center"/>
              <w:rPr>
                <w:rFonts w:ascii="仿宋" w:hAnsi="仿宋" w:eastAsia="仿宋"/>
                <w:sz w:val="24"/>
              </w:rPr>
            </w:pPr>
            <w:r>
              <w:rPr>
                <w:rFonts w:hint="eastAsia" w:ascii="仿宋" w:hAnsi="仿宋" w:eastAsia="仿宋"/>
                <w:sz w:val="24"/>
              </w:rPr>
              <w:t>9</w:t>
            </w:r>
          </w:p>
        </w:tc>
        <w:tc>
          <w:tcPr>
            <w:tcW w:w="7371" w:type="dxa"/>
            <w:vAlign w:val="center"/>
          </w:tcPr>
          <w:p>
            <w:pPr>
              <w:spacing w:line="276" w:lineRule="auto"/>
              <w:rPr>
                <w:rFonts w:ascii="仿宋" w:hAnsi="仿宋" w:eastAsia="仿宋"/>
                <w:sz w:val="24"/>
              </w:rPr>
            </w:pPr>
            <w:r>
              <w:rPr>
                <w:rFonts w:ascii="仿宋" w:hAnsi="仿宋" w:eastAsia="仿宋"/>
                <w:sz w:val="24"/>
              </w:rPr>
              <w:t>提供电子版的仪器使用说明书和维修手册以及简易操作手册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spacing w:line="276" w:lineRule="auto"/>
              <w:jc w:val="center"/>
              <w:rPr>
                <w:rFonts w:ascii="仿宋" w:hAnsi="仿宋" w:eastAsia="仿宋"/>
                <w:sz w:val="24"/>
              </w:rPr>
            </w:pPr>
            <w:r>
              <w:rPr>
                <w:rFonts w:hint="eastAsia" w:ascii="仿宋" w:hAnsi="仿宋" w:eastAsia="仿宋"/>
                <w:sz w:val="24"/>
              </w:rPr>
              <w:t>10</w:t>
            </w:r>
          </w:p>
        </w:tc>
        <w:tc>
          <w:tcPr>
            <w:tcW w:w="7371" w:type="dxa"/>
            <w:vAlign w:val="center"/>
          </w:tcPr>
          <w:p>
            <w:pPr>
              <w:spacing w:line="276" w:lineRule="auto"/>
              <w:rPr>
                <w:rFonts w:ascii="仿宋" w:hAnsi="仿宋" w:eastAsia="仿宋"/>
                <w:sz w:val="24"/>
              </w:rPr>
            </w:pPr>
            <w:r>
              <w:rPr>
                <w:rFonts w:ascii="仿宋" w:hAnsi="仿宋" w:eastAsia="仿宋"/>
                <w:b/>
                <w:bCs/>
                <w:sz w:val="24"/>
              </w:rPr>
              <w:t>提供</w:t>
            </w:r>
            <w:r>
              <w:rPr>
                <w:rFonts w:hint="eastAsia" w:ascii="仿宋" w:hAnsi="仿宋" w:eastAsia="仿宋"/>
                <w:b/>
                <w:bCs/>
                <w:sz w:val="24"/>
              </w:rPr>
              <w:t>出保后</w:t>
            </w:r>
            <w:r>
              <w:rPr>
                <w:rFonts w:ascii="仿宋" w:hAnsi="仿宋" w:eastAsia="仿宋"/>
                <w:b/>
                <w:bCs/>
                <w:sz w:val="24"/>
              </w:rPr>
              <w:t>每年仪器保修的价格（含探头及不含探头）作为评标依据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spacing w:line="276" w:lineRule="auto"/>
              <w:jc w:val="center"/>
              <w:rPr>
                <w:rFonts w:ascii="仿宋" w:hAnsi="仿宋" w:eastAsia="仿宋"/>
                <w:sz w:val="24"/>
              </w:rPr>
            </w:pPr>
            <w:r>
              <w:rPr>
                <w:rFonts w:hint="eastAsia" w:ascii="仿宋" w:hAnsi="仿宋" w:eastAsia="仿宋"/>
                <w:sz w:val="24"/>
              </w:rPr>
              <w:t>11</w:t>
            </w:r>
          </w:p>
        </w:tc>
        <w:tc>
          <w:tcPr>
            <w:tcW w:w="7371" w:type="dxa"/>
            <w:vAlign w:val="center"/>
          </w:tcPr>
          <w:p>
            <w:pPr>
              <w:spacing w:line="276" w:lineRule="auto"/>
              <w:rPr>
                <w:rFonts w:ascii="仿宋" w:hAnsi="仿宋" w:eastAsia="仿宋"/>
                <w:sz w:val="24"/>
              </w:rPr>
            </w:pPr>
            <w:r>
              <w:rPr>
                <w:rFonts w:ascii="仿宋" w:hAnsi="仿宋" w:eastAsia="仿宋"/>
                <w:sz w:val="24"/>
              </w:rPr>
              <w:t>计量等级A级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spacing w:line="276" w:lineRule="auto"/>
              <w:jc w:val="center"/>
              <w:rPr>
                <w:rFonts w:ascii="仿宋" w:hAnsi="仿宋" w:eastAsia="仿宋"/>
                <w:sz w:val="24"/>
              </w:rPr>
            </w:pPr>
            <w:r>
              <w:rPr>
                <w:rFonts w:hint="eastAsia" w:ascii="仿宋" w:hAnsi="仿宋" w:eastAsia="仿宋"/>
                <w:sz w:val="24"/>
              </w:rPr>
              <w:t>12</w:t>
            </w:r>
          </w:p>
        </w:tc>
        <w:tc>
          <w:tcPr>
            <w:tcW w:w="7371" w:type="dxa"/>
            <w:vAlign w:val="center"/>
          </w:tcPr>
          <w:p>
            <w:pPr>
              <w:spacing w:line="276" w:lineRule="auto"/>
              <w:rPr>
                <w:rFonts w:ascii="仿宋" w:hAnsi="仿宋" w:eastAsia="仿宋"/>
                <w:sz w:val="24"/>
              </w:rPr>
            </w:pPr>
            <w:r>
              <w:rPr>
                <w:rFonts w:ascii="仿宋" w:hAnsi="仿宋" w:eastAsia="仿宋"/>
                <w:sz w:val="24"/>
              </w:rPr>
              <w:t>具有有效的医疗器械许可证件，</w:t>
            </w:r>
            <w:r>
              <w:rPr>
                <w:rFonts w:hint="eastAsia" w:ascii="仿宋" w:hAnsi="仿宋" w:eastAsia="仿宋"/>
                <w:sz w:val="24"/>
              </w:rPr>
              <w:t>若进口设备</w:t>
            </w:r>
            <w:r>
              <w:rPr>
                <w:rFonts w:ascii="仿宋" w:hAnsi="仿宋" w:eastAsia="仿宋"/>
                <w:sz w:val="24"/>
              </w:rPr>
              <w:t>供货时</w:t>
            </w:r>
            <w:r>
              <w:rPr>
                <w:rFonts w:hint="eastAsia" w:ascii="仿宋" w:hAnsi="仿宋" w:eastAsia="仿宋"/>
                <w:sz w:val="24"/>
              </w:rPr>
              <w:t>必须</w:t>
            </w:r>
            <w:r>
              <w:rPr>
                <w:rFonts w:ascii="仿宋" w:hAnsi="仿宋" w:eastAsia="仿宋"/>
                <w:sz w:val="24"/>
              </w:rPr>
              <w:t>提供海关进口商检证明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spacing w:line="276" w:lineRule="auto"/>
              <w:jc w:val="center"/>
              <w:rPr>
                <w:rFonts w:ascii="仿宋" w:hAnsi="仿宋" w:eastAsia="仿宋"/>
                <w:sz w:val="24"/>
              </w:rPr>
            </w:pPr>
            <w:r>
              <w:rPr>
                <w:rFonts w:hint="eastAsia" w:ascii="仿宋" w:hAnsi="仿宋" w:eastAsia="仿宋"/>
                <w:sz w:val="24"/>
              </w:rPr>
              <w:t>13</w:t>
            </w:r>
          </w:p>
        </w:tc>
        <w:tc>
          <w:tcPr>
            <w:tcW w:w="7371" w:type="dxa"/>
            <w:vAlign w:val="center"/>
          </w:tcPr>
          <w:p>
            <w:pPr>
              <w:spacing w:line="276" w:lineRule="auto"/>
              <w:rPr>
                <w:rFonts w:ascii="仿宋" w:hAnsi="仿宋" w:eastAsia="仿宋"/>
                <w:sz w:val="24"/>
              </w:rPr>
            </w:pPr>
            <w:r>
              <w:rPr>
                <w:rFonts w:ascii="仿宋" w:hAnsi="仿宋" w:eastAsia="仿宋"/>
                <w:sz w:val="24"/>
              </w:rPr>
              <w:t>投标人必须在投标文件内附一套投标设备的英文印刷的技术数据样本（DATASHEET），列出所投仪器的详细配置清单，并注明原产地及目前最新版本号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spacing w:line="276" w:lineRule="auto"/>
              <w:jc w:val="center"/>
              <w:rPr>
                <w:rFonts w:ascii="仿宋" w:hAnsi="仿宋" w:eastAsia="仿宋"/>
                <w:sz w:val="24"/>
              </w:rPr>
            </w:pPr>
            <w:r>
              <w:rPr>
                <w:rFonts w:hint="eastAsia" w:ascii="仿宋" w:hAnsi="仿宋" w:eastAsia="仿宋"/>
                <w:sz w:val="24"/>
              </w:rPr>
              <w:t>14</w:t>
            </w:r>
          </w:p>
        </w:tc>
        <w:tc>
          <w:tcPr>
            <w:tcW w:w="7371" w:type="dxa"/>
            <w:vAlign w:val="center"/>
          </w:tcPr>
          <w:p>
            <w:pPr>
              <w:spacing w:line="276" w:lineRule="auto"/>
              <w:rPr>
                <w:rFonts w:ascii="仿宋" w:hAnsi="仿宋" w:eastAsia="仿宋" w:cs="宋体"/>
                <w:sz w:val="24"/>
              </w:rPr>
            </w:pPr>
            <w:r>
              <w:rPr>
                <w:rFonts w:hint="eastAsia" w:ascii="仿宋" w:hAnsi="仿宋" w:eastAsia="仿宋" w:cs="宋体"/>
                <w:sz w:val="24"/>
              </w:rPr>
              <w:t>提供现场技术培训，保证操作人员正常操作设备的各种功能。提供每机2人相关继续教育学习1次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spacing w:line="276" w:lineRule="auto"/>
              <w:jc w:val="center"/>
              <w:rPr>
                <w:rFonts w:ascii="仿宋" w:hAnsi="仿宋" w:eastAsia="仿宋"/>
                <w:sz w:val="24"/>
              </w:rPr>
            </w:pPr>
            <w:r>
              <w:rPr>
                <w:rFonts w:hint="eastAsia" w:ascii="仿宋" w:hAnsi="仿宋" w:eastAsia="仿宋"/>
                <w:sz w:val="24"/>
              </w:rPr>
              <w:t>15</w:t>
            </w:r>
          </w:p>
        </w:tc>
        <w:tc>
          <w:tcPr>
            <w:tcW w:w="7371" w:type="dxa"/>
            <w:vAlign w:val="center"/>
          </w:tcPr>
          <w:p>
            <w:pPr>
              <w:spacing w:line="276" w:lineRule="auto"/>
              <w:rPr>
                <w:rFonts w:ascii="仿宋" w:hAnsi="仿宋" w:eastAsia="仿宋" w:cs="宋体"/>
                <w:sz w:val="24"/>
              </w:rPr>
            </w:pPr>
            <w:r>
              <w:rPr>
                <w:rFonts w:hint="eastAsia" w:ascii="仿宋" w:hAnsi="仿宋" w:eastAsia="仿宋" w:cs="宋体"/>
                <w:sz w:val="24"/>
              </w:rPr>
              <w:t>付款：货物安装验收合格后三个月内支付90%货款，一年后付清余款。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spacing w:line="276" w:lineRule="auto"/>
              <w:jc w:val="center"/>
              <w:rPr>
                <w:rFonts w:ascii="仿宋" w:hAnsi="仿宋" w:eastAsia="仿宋"/>
                <w:sz w:val="24"/>
              </w:rPr>
            </w:pPr>
            <w:r>
              <w:rPr>
                <w:rFonts w:hint="eastAsia" w:ascii="仿宋" w:hAnsi="仿宋" w:eastAsia="仿宋"/>
                <w:sz w:val="24"/>
              </w:rPr>
              <w:t>16</w:t>
            </w:r>
          </w:p>
        </w:tc>
        <w:tc>
          <w:tcPr>
            <w:tcW w:w="7371" w:type="dxa"/>
            <w:vAlign w:val="center"/>
          </w:tcPr>
          <w:p>
            <w:pPr>
              <w:spacing w:line="276" w:lineRule="auto"/>
              <w:rPr>
                <w:rFonts w:ascii="仿宋" w:hAnsi="仿宋" w:eastAsia="仿宋" w:cs="宋体"/>
                <w:sz w:val="24"/>
              </w:rPr>
            </w:pPr>
            <w:r>
              <w:rPr>
                <w:rFonts w:hint="eastAsia" w:ascii="仿宋" w:hAnsi="仿宋" w:eastAsia="仿宋" w:cs="宋体"/>
                <w:sz w:val="24"/>
              </w:rPr>
              <w:t>交货期：中标公告发出之日起2个月内交货。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spacing w:line="276" w:lineRule="auto"/>
              <w:jc w:val="center"/>
              <w:rPr>
                <w:rFonts w:ascii="仿宋" w:hAnsi="仿宋" w:eastAsia="仿宋"/>
                <w:sz w:val="24"/>
              </w:rPr>
            </w:pPr>
            <w:r>
              <w:rPr>
                <w:rFonts w:hint="eastAsia" w:ascii="仿宋" w:hAnsi="仿宋" w:eastAsia="仿宋"/>
                <w:sz w:val="24"/>
              </w:rPr>
              <w:t>17</w:t>
            </w:r>
          </w:p>
        </w:tc>
        <w:tc>
          <w:tcPr>
            <w:tcW w:w="7371" w:type="dxa"/>
            <w:vAlign w:val="center"/>
          </w:tcPr>
          <w:p>
            <w:pPr>
              <w:spacing w:line="276" w:lineRule="auto"/>
              <w:rPr>
                <w:rFonts w:ascii="仿宋" w:hAnsi="仿宋" w:eastAsia="仿宋" w:cs="宋体"/>
                <w:sz w:val="24"/>
              </w:rPr>
            </w:pPr>
            <w:r>
              <w:rPr>
                <w:rFonts w:hint="eastAsia" w:ascii="仿宋" w:hAnsi="仿宋" w:eastAsia="仿宋" w:cs="宋体"/>
                <w:sz w:val="24"/>
              </w:rPr>
              <w:t>卖方提供的所有货物必须是全新未使用过的货物；货物生产日（以产品标签、标识为准）为到达医院指定地点前12个月内。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1" w:type="dxa"/>
            <w:vAlign w:val="center"/>
          </w:tcPr>
          <w:p>
            <w:pPr>
              <w:spacing w:line="276" w:lineRule="auto"/>
              <w:jc w:val="center"/>
              <w:rPr>
                <w:rFonts w:ascii="仿宋" w:hAnsi="仿宋" w:eastAsia="仿宋"/>
                <w:sz w:val="24"/>
              </w:rPr>
            </w:pPr>
            <w:r>
              <w:rPr>
                <w:rFonts w:hint="eastAsia" w:ascii="仿宋" w:hAnsi="仿宋" w:eastAsia="仿宋"/>
                <w:sz w:val="24"/>
              </w:rPr>
              <w:t>18</w:t>
            </w:r>
          </w:p>
        </w:tc>
        <w:tc>
          <w:tcPr>
            <w:tcW w:w="7371" w:type="dxa"/>
            <w:vAlign w:val="center"/>
          </w:tcPr>
          <w:p>
            <w:pPr>
              <w:spacing w:line="276" w:lineRule="auto"/>
              <w:rPr>
                <w:rFonts w:ascii="仿宋" w:hAnsi="仿宋" w:eastAsia="仿宋" w:cs="宋体"/>
                <w:sz w:val="24"/>
              </w:rPr>
            </w:pPr>
            <w:r>
              <w:rPr>
                <w:rFonts w:hint="eastAsia" w:ascii="仿宋" w:hAnsi="仿宋" w:eastAsia="仿宋" w:cs="宋体"/>
                <w:sz w:val="24"/>
              </w:rPr>
              <w:t>运行、维修成本：提供全保、人工保等各种保修方案及价格，设备配件价格，维修服务费，消耗品或易耗品的使用周期、价格等。</w:t>
            </w:r>
          </w:p>
        </w:tc>
      </w:tr>
    </w:tbl>
    <w:p>
      <w:pPr>
        <w:rPr>
          <w:rFonts w:ascii="仿宋" w:hAnsi="仿宋" w:eastAsia="仿宋"/>
          <w:b/>
          <w:sz w:val="24"/>
        </w:rPr>
      </w:pPr>
      <w:r>
        <w:rPr>
          <w:rFonts w:hint="eastAsia" w:ascii="仿宋" w:hAnsi="仿宋" w:eastAsia="仿宋"/>
          <w:b/>
          <w:sz w:val="24"/>
        </w:rPr>
        <w:t>2、全自动细菌鉴定及药敏分析仪</w:t>
      </w:r>
    </w:p>
    <w:tbl>
      <w:tblPr>
        <w:tblStyle w:val="62"/>
        <w:tblW w:w="8505" w:type="dxa"/>
        <w:tblInd w:w="108" w:type="dxa"/>
        <w:tblLayout w:type="fixed"/>
        <w:tblCellMar>
          <w:top w:w="0" w:type="dxa"/>
          <w:left w:w="108" w:type="dxa"/>
          <w:bottom w:w="0" w:type="dxa"/>
          <w:right w:w="108" w:type="dxa"/>
        </w:tblCellMar>
      </w:tblPr>
      <w:tblGrid>
        <w:gridCol w:w="993"/>
        <w:gridCol w:w="7512"/>
      </w:tblGrid>
      <w:tr>
        <w:tblPrEx>
          <w:tblCellMar>
            <w:top w:w="0" w:type="dxa"/>
            <w:left w:w="108" w:type="dxa"/>
            <w:bottom w:w="0" w:type="dxa"/>
            <w:right w:w="108" w:type="dxa"/>
          </w:tblCellMar>
        </w:tblPrEx>
        <w:tc>
          <w:tcPr>
            <w:tcW w:w="993" w:type="dxa"/>
            <w:tcBorders>
              <w:top w:val="double" w:color="auto" w:sz="4" w:space="0"/>
              <w:left w:val="doub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仿宋" w:hAnsi="仿宋" w:eastAsia="仿宋"/>
                <w:sz w:val="24"/>
              </w:rPr>
            </w:pPr>
            <w:r>
              <w:rPr>
                <w:rFonts w:ascii="仿宋" w:hAnsi="仿宋" w:eastAsia="仿宋"/>
                <w:b/>
                <w:bCs/>
                <w:sz w:val="24"/>
              </w:rPr>
              <w:t>序号</w:t>
            </w:r>
          </w:p>
        </w:tc>
        <w:tc>
          <w:tcPr>
            <w:tcW w:w="7512" w:type="dxa"/>
            <w:tcBorders>
              <w:top w:val="doub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仿宋" w:hAnsi="仿宋" w:eastAsia="仿宋"/>
                <w:sz w:val="24"/>
              </w:rPr>
            </w:pPr>
            <w:r>
              <w:rPr>
                <w:rFonts w:hint="eastAsia" w:ascii="仿宋" w:hAnsi="仿宋" w:eastAsia="仿宋" w:cs="宋体"/>
                <w:b/>
                <w:bCs/>
                <w:sz w:val="24"/>
              </w:rPr>
              <w:t>技术规格要求</w:t>
            </w:r>
          </w:p>
        </w:tc>
      </w:tr>
      <w:tr>
        <w:tblPrEx>
          <w:tblCellMar>
            <w:top w:w="0" w:type="dxa"/>
            <w:left w:w="108" w:type="dxa"/>
            <w:bottom w:w="0" w:type="dxa"/>
            <w:right w:w="108" w:type="dxa"/>
          </w:tblCellMar>
        </w:tblPrEx>
        <w:tc>
          <w:tcPr>
            <w:tcW w:w="993" w:type="dxa"/>
            <w:tcBorders>
              <w:top w:val="single" w:color="auto" w:sz="4" w:space="0"/>
              <w:left w:val="doub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仿宋" w:hAnsi="仿宋" w:eastAsia="仿宋"/>
                <w:sz w:val="24"/>
              </w:rPr>
            </w:pPr>
            <w:r>
              <w:rPr>
                <w:rFonts w:ascii="仿宋" w:hAnsi="仿宋" w:eastAsia="仿宋" w:cs="宋体"/>
                <w:b/>
                <w:bCs/>
                <w:sz w:val="24"/>
              </w:rPr>
              <w:t>一</w:t>
            </w:r>
          </w:p>
        </w:tc>
        <w:tc>
          <w:tcPr>
            <w:tcW w:w="75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ind w:left="105" w:leftChars="50" w:right="105" w:rightChars="50"/>
              <w:textAlignment w:val="baseline"/>
              <w:rPr>
                <w:rFonts w:ascii="仿宋" w:hAnsi="仿宋" w:eastAsia="仿宋"/>
                <w:sz w:val="24"/>
              </w:rPr>
            </w:pPr>
            <w:r>
              <w:rPr>
                <w:rFonts w:ascii="仿宋" w:hAnsi="仿宋" w:eastAsia="仿宋" w:cs="宋体"/>
                <w:b/>
                <w:bCs/>
                <w:sz w:val="24"/>
              </w:rPr>
              <w:t>适用范围：</w:t>
            </w:r>
          </w:p>
        </w:tc>
      </w:tr>
      <w:tr>
        <w:tblPrEx>
          <w:tblCellMar>
            <w:top w:w="0" w:type="dxa"/>
            <w:left w:w="108" w:type="dxa"/>
            <w:bottom w:w="0" w:type="dxa"/>
            <w:right w:w="108" w:type="dxa"/>
          </w:tblCellMar>
        </w:tblPrEx>
        <w:tc>
          <w:tcPr>
            <w:tcW w:w="993" w:type="dxa"/>
            <w:tcBorders>
              <w:top w:val="single" w:color="auto" w:sz="4" w:space="0"/>
              <w:left w:val="doub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仿宋" w:hAnsi="仿宋" w:eastAsia="仿宋"/>
                <w:sz w:val="24"/>
              </w:rPr>
            </w:pPr>
            <w:r>
              <w:rPr>
                <w:rFonts w:ascii="仿宋" w:hAnsi="仿宋" w:eastAsia="仿宋" w:cs="宋体"/>
                <w:b/>
                <w:bCs/>
                <w:sz w:val="24"/>
              </w:rPr>
              <w:t>1.1</w:t>
            </w:r>
          </w:p>
        </w:tc>
        <w:tc>
          <w:tcPr>
            <w:tcW w:w="75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ind w:left="105" w:leftChars="50" w:right="105" w:rightChars="50"/>
              <w:textAlignment w:val="baseline"/>
              <w:rPr>
                <w:rFonts w:ascii="仿宋" w:hAnsi="仿宋" w:eastAsia="仿宋"/>
                <w:sz w:val="24"/>
              </w:rPr>
            </w:pPr>
            <w:r>
              <w:rPr>
                <w:rFonts w:ascii="仿宋" w:hAnsi="仿宋" w:eastAsia="仿宋" w:cs="宋体"/>
                <w:sz w:val="24"/>
              </w:rPr>
              <w:t>适用于微生物实验室全自动化快速鉴定及药敏试验的检测系统。</w:t>
            </w:r>
          </w:p>
        </w:tc>
      </w:tr>
      <w:tr>
        <w:tblPrEx>
          <w:tblCellMar>
            <w:top w:w="0" w:type="dxa"/>
            <w:left w:w="108" w:type="dxa"/>
            <w:bottom w:w="0" w:type="dxa"/>
            <w:right w:w="108" w:type="dxa"/>
          </w:tblCellMar>
        </w:tblPrEx>
        <w:tc>
          <w:tcPr>
            <w:tcW w:w="993" w:type="dxa"/>
            <w:tcBorders>
              <w:top w:val="single" w:color="auto" w:sz="4" w:space="0"/>
              <w:left w:val="doub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仿宋" w:hAnsi="仿宋" w:eastAsia="仿宋"/>
                <w:sz w:val="24"/>
              </w:rPr>
            </w:pPr>
            <w:r>
              <w:rPr>
                <w:rFonts w:ascii="仿宋" w:hAnsi="仿宋" w:eastAsia="仿宋" w:cs="宋体"/>
                <w:b/>
                <w:bCs/>
                <w:sz w:val="24"/>
              </w:rPr>
              <w:t>二</w:t>
            </w:r>
          </w:p>
        </w:tc>
        <w:tc>
          <w:tcPr>
            <w:tcW w:w="75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ind w:left="105" w:leftChars="50" w:right="105" w:rightChars="50"/>
              <w:textAlignment w:val="baseline"/>
              <w:rPr>
                <w:rFonts w:ascii="仿宋" w:hAnsi="仿宋" w:eastAsia="仿宋"/>
                <w:sz w:val="24"/>
              </w:rPr>
            </w:pPr>
            <w:r>
              <w:rPr>
                <w:rFonts w:ascii="仿宋" w:hAnsi="仿宋" w:eastAsia="仿宋" w:cs="宋体"/>
                <w:b/>
                <w:bCs/>
                <w:sz w:val="24"/>
              </w:rPr>
              <w:t>技术要求（技术参数和功能）及配置：</w:t>
            </w:r>
          </w:p>
        </w:tc>
      </w:tr>
      <w:tr>
        <w:tblPrEx>
          <w:tblCellMar>
            <w:top w:w="0" w:type="dxa"/>
            <w:left w:w="108" w:type="dxa"/>
            <w:bottom w:w="0" w:type="dxa"/>
            <w:right w:w="108" w:type="dxa"/>
          </w:tblCellMar>
        </w:tblPrEx>
        <w:tc>
          <w:tcPr>
            <w:tcW w:w="993" w:type="dxa"/>
            <w:tcBorders>
              <w:top w:val="single" w:color="auto" w:sz="4" w:space="0"/>
              <w:left w:val="doub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仿宋" w:hAnsi="仿宋" w:eastAsia="仿宋"/>
                <w:sz w:val="24"/>
              </w:rPr>
            </w:pPr>
            <w:r>
              <w:rPr>
                <w:rFonts w:ascii="仿宋" w:hAnsi="仿宋" w:eastAsia="仿宋" w:cs="宋体"/>
                <w:b/>
                <w:bCs/>
                <w:sz w:val="24"/>
              </w:rPr>
              <w:t>2.1</w:t>
            </w:r>
          </w:p>
        </w:tc>
        <w:tc>
          <w:tcPr>
            <w:tcW w:w="75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ind w:left="105" w:leftChars="50" w:right="105" w:rightChars="50"/>
              <w:textAlignment w:val="baseline"/>
              <w:rPr>
                <w:rFonts w:ascii="仿宋" w:hAnsi="仿宋" w:eastAsia="仿宋"/>
                <w:sz w:val="24"/>
              </w:rPr>
            </w:pPr>
            <w:r>
              <w:rPr>
                <w:rFonts w:ascii="仿宋" w:hAnsi="仿宋" w:eastAsia="仿宋" w:cs="宋体"/>
                <w:b/>
                <w:bCs/>
                <w:sz w:val="24"/>
              </w:rPr>
              <w:t>功能：</w:t>
            </w:r>
          </w:p>
        </w:tc>
      </w:tr>
      <w:tr>
        <w:tblPrEx>
          <w:tblCellMar>
            <w:top w:w="0" w:type="dxa"/>
            <w:left w:w="108" w:type="dxa"/>
            <w:bottom w:w="0" w:type="dxa"/>
            <w:right w:w="108" w:type="dxa"/>
          </w:tblCellMar>
        </w:tblPrEx>
        <w:tc>
          <w:tcPr>
            <w:tcW w:w="993" w:type="dxa"/>
            <w:tcBorders>
              <w:top w:val="single" w:color="auto" w:sz="4" w:space="0"/>
              <w:left w:val="doub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仿宋" w:hAnsi="仿宋" w:eastAsia="仿宋"/>
                <w:sz w:val="24"/>
              </w:rPr>
            </w:pPr>
            <w:r>
              <w:rPr>
                <w:rFonts w:ascii="仿宋" w:hAnsi="仿宋" w:eastAsia="仿宋" w:cs="宋体"/>
                <w:b/>
                <w:bCs/>
                <w:sz w:val="24"/>
              </w:rPr>
              <w:t>2.1.1</w:t>
            </w:r>
          </w:p>
        </w:tc>
        <w:tc>
          <w:tcPr>
            <w:tcW w:w="75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ind w:left="105" w:leftChars="50" w:right="105" w:rightChars="50"/>
              <w:textAlignment w:val="baseline"/>
              <w:rPr>
                <w:rFonts w:ascii="仿宋" w:hAnsi="仿宋" w:eastAsia="仿宋"/>
                <w:sz w:val="24"/>
              </w:rPr>
            </w:pPr>
            <w:r>
              <w:rPr>
                <w:rFonts w:ascii="仿宋" w:hAnsi="仿宋" w:eastAsia="仿宋" w:cs="宋体"/>
                <w:sz w:val="24"/>
              </w:rPr>
              <w:t>仪器检测试卡容量≥30；</w:t>
            </w:r>
          </w:p>
        </w:tc>
      </w:tr>
      <w:tr>
        <w:tblPrEx>
          <w:tblCellMar>
            <w:top w:w="0" w:type="dxa"/>
            <w:left w:w="108" w:type="dxa"/>
            <w:bottom w:w="0" w:type="dxa"/>
            <w:right w:w="108" w:type="dxa"/>
          </w:tblCellMar>
        </w:tblPrEx>
        <w:trPr>
          <w:trHeight w:val="357" w:hRule="atLeast"/>
        </w:trPr>
        <w:tc>
          <w:tcPr>
            <w:tcW w:w="993" w:type="dxa"/>
            <w:tcBorders>
              <w:top w:val="single" w:color="auto" w:sz="4" w:space="0"/>
              <w:left w:val="doub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仿宋" w:hAnsi="仿宋" w:eastAsia="仿宋"/>
                <w:sz w:val="24"/>
              </w:rPr>
            </w:pPr>
            <w:r>
              <w:rPr>
                <w:rFonts w:hint="eastAsia" w:ascii="仿宋" w:hAnsi="仿宋" w:eastAsia="仿宋" w:cs="宋体"/>
                <w:b/>
                <w:bCs/>
                <w:sz w:val="24"/>
              </w:rPr>
              <w:t>*</w:t>
            </w:r>
            <w:r>
              <w:rPr>
                <w:rFonts w:ascii="仿宋" w:hAnsi="仿宋" w:eastAsia="仿宋" w:cs="宋体"/>
                <w:b/>
                <w:bCs/>
                <w:sz w:val="24"/>
              </w:rPr>
              <w:t>2.1.2</w:t>
            </w:r>
          </w:p>
        </w:tc>
        <w:tc>
          <w:tcPr>
            <w:tcW w:w="75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ind w:left="105" w:leftChars="50" w:right="105" w:rightChars="50"/>
              <w:textAlignment w:val="baseline"/>
              <w:rPr>
                <w:rFonts w:ascii="仿宋" w:hAnsi="仿宋" w:eastAsia="仿宋"/>
                <w:sz w:val="24"/>
              </w:rPr>
            </w:pPr>
            <w:r>
              <w:rPr>
                <w:rFonts w:ascii="仿宋" w:hAnsi="仿宋" w:eastAsia="仿宋" w:cs="宋体"/>
                <w:sz w:val="24"/>
              </w:rPr>
              <w:t>仪器可鉴定G-菌 、G+菌 、酵母菌、厌氧菌、奈瑟氏菌、嗜血杆菌、棒状杆菌、弯曲菌及其它苛养菌等；</w:t>
            </w:r>
            <w:r>
              <w:rPr>
                <w:rFonts w:hint="eastAsia" w:ascii="仿宋" w:hAnsi="仿宋" w:eastAsia="仿宋" w:cs="宋体"/>
                <w:sz w:val="24"/>
              </w:rPr>
              <w:t>革兰氏阴性菌、革兰氏阳性菌均有多种药敏卡可选。</w:t>
            </w:r>
          </w:p>
        </w:tc>
      </w:tr>
      <w:tr>
        <w:tblPrEx>
          <w:tblCellMar>
            <w:top w:w="0" w:type="dxa"/>
            <w:left w:w="108" w:type="dxa"/>
            <w:bottom w:w="0" w:type="dxa"/>
            <w:right w:w="108" w:type="dxa"/>
          </w:tblCellMar>
        </w:tblPrEx>
        <w:trPr>
          <w:trHeight w:val="357" w:hRule="atLeast"/>
        </w:trPr>
        <w:tc>
          <w:tcPr>
            <w:tcW w:w="993" w:type="dxa"/>
            <w:tcBorders>
              <w:top w:val="single" w:color="auto" w:sz="4" w:space="0"/>
              <w:left w:val="doub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仿宋" w:hAnsi="仿宋" w:eastAsia="仿宋" w:cs="宋体"/>
                <w:b/>
                <w:bCs/>
                <w:sz w:val="24"/>
              </w:rPr>
            </w:pPr>
            <w:r>
              <w:rPr>
                <w:rFonts w:hint="eastAsia" w:ascii="仿宋" w:hAnsi="仿宋" w:eastAsia="仿宋" w:cs="宋体"/>
                <w:b/>
                <w:bCs/>
                <w:sz w:val="24"/>
              </w:rPr>
              <w:t>▲</w:t>
            </w:r>
            <w:r>
              <w:rPr>
                <w:rFonts w:ascii="仿宋" w:hAnsi="仿宋" w:eastAsia="仿宋" w:cs="宋体"/>
                <w:b/>
                <w:bCs/>
                <w:sz w:val="24"/>
              </w:rPr>
              <w:t>2.1.3</w:t>
            </w:r>
          </w:p>
        </w:tc>
        <w:tc>
          <w:tcPr>
            <w:tcW w:w="75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ind w:left="105" w:leftChars="50" w:right="105" w:rightChars="50"/>
              <w:textAlignment w:val="baseline"/>
              <w:rPr>
                <w:rFonts w:ascii="仿宋" w:hAnsi="仿宋" w:eastAsia="仿宋" w:cs="宋体"/>
                <w:sz w:val="24"/>
              </w:rPr>
            </w:pPr>
            <w:r>
              <w:rPr>
                <w:rFonts w:hint="eastAsia" w:ascii="仿宋" w:hAnsi="仿宋" w:eastAsia="仿宋"/>
                <w:sz w:val="24"/>
              </w:rPr>
              <w:t>有单独的真菌药敏卡，满足临床常见真菌药敏试验，可获得≥5种抗生素的MIC结果</w:t>
            </w:r>
          </w:p>
        </w:tc>
      </w:tr>
      <w:tr>
        <w:tblPrEx>
          <w:tblCellMar>
            <w:top w:w="0" w:type="dxa"/>
            <w:left w:w="108" w:type="dxa"/>
            <w:bottom w:w="0" w:type="dxa"/>
            <w:right w:w="108" w:type="dxa"/>
          </w:tblCellMar>
        </w:tblPrEx>
        <w:tc>
          <w:tcPr>
            <w:tcW w:w="993" w:type="dxa"/>
            <w:tcBorders>
              <w:top w:val="single" w:color="auto" w:sz="4" w:space="0"/>
              <w:left w:val="doub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仿宋" w:hAnsi="仿宋" w:eastAsia="仿宋"/>
                <w:sz w:val="24"/>
              </w:rPr>
            </w:pPr>
            <w:r>
              <w:rPr>
                <w:rFonts w:ascii="仿宋" w:hAnsi="仿宋" w:eastAsia="仿宋" w:cs="宋体"/>
                <w:b/>
                <w:bCs/>
                <w:sz w:val="24"/>
              </w:rPr>
              <w:t>2.1.4</w:t>
            </w:r>
          </w:p>
        </w:tc>
        <w:tc>
          <w:tcPr>
            <w:tcW w:w="75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ind w:left="105" w:leftChars="50" w:right="105" w:rightChars="50"/>
              <w:textAlignment w:val="baseline"/>
              <w:rPr>
                <w:rFonts w:ascii="仿宋" w:hAnsi="仿宋" w:eastAsia="仿宋"/>
                <w:sz w:val="24"/>
              </w:rPr>
            </w:pPr>
            <w:r>
              <w:rPr>
                <w:rFonts w:ascii="仿宋" w:hAnsi="仿宋" w:eastAsia="仿宋" w:cs="宋体"/>
                <w:sz w:val="24"/>
              </w:rPr>
              <w:t>鉴定细菌原理：多光谱比色比浊法，动态检测，每20分种内自动检测一次；</w:t>
            </w:r>
          </w:p>
        </w:tc>
      </w:tr>
      <w:tr>
        <w:tblPrEx>
          <w:tblCellMar>
            <w:top w:w="0" w:type="dxa"/>
            <w:left w:w="108" w:type="dxa"/>
            <w:bottom w:w="0" w:type="dxa"/>
            <w:right w:w="108" w:type="dxa"/>
          </w:tblCellMar>
        </w:tblPrEx>
        <w:tc>
          <w:tcPr>
            <w:tcW w:w="993" w:type="dxa"/>
            <w:tcBorders>
              <w:top w:val="single" w:color="auto" w:sz="4" w:space="0"/>
              <w:left w:val="doub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仿宋" w:hAnsi="仿宋" w:eastAsia="仿宋"/>
                <w:sz w:val="24"/>
              </w:rPr>
            </w:pPr>
            <w:r>
              <w:rPr>
                <w:rFonts w:ascii="仿宋" w:hAnsi="仿宋" w:eastAsia="仿宋" w:cs="宋体"/>
                <w:b/>
                <w:bCs/>
                <w:sz w:val="24"/>
              </w:rPr>
              <w:t>2.1.5</w:t>
            </w:r>
          </w:p>
        </w:tc>
        <w:tc>
          <w:tcPr>
            <w:tcW w:w="75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ind w:left="105" w:leftChars="50" w:right="105" w:rightChars="50"/>
              <w:textAlignment w:val="baseline"/>
              <w:rPr>
                <w:rFonts w:ascii="仿宋" w:hAnsi="仿宋" w:eastAsia="仿宋"/>
                <w:sz w:val="24"/>
              </w:rPr>
            </w:pPr>
            <w:r>
              <w:rPr>
                <w:rFonts w:ascii="仿宋" w:hAnsi="仿宋" w:eastAsia="仿宋" w:cs="宋体"/>
                <w:sz w:val="24"/>
              </w:rPr>
              <w:t>鉴定卡、药敏卡均为单独封闭式试卡，保证实验室的安全性；</w:t>
            </w:r>
          </w:p>
        </w:tc>
      </w:tr>
      <w:tr>
        <w:tblPrEx>
          <w:tblCellMar>
            <w:top w:w="0" w:type="dxa"/>
            <w:left w:w="108" w:type="dxa"/>
            <w:bottom w:w="0" w:type="dxa"/>
            <w:right w:w="108" w:type="dxa"/>
          </w:tblCellMar>
        </w:tblPrEx>
        <w:tc>
          <w:tcPr>
            <w:tcW w:w="993" w:type="dxa"/>
            <w:tcBorders>
              <w:top w:val="single" w:color="auto" w:sz="4" w:space="0"/>
              <w:left w:val="doub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仿宋" w:hAnsi="仿宋" w:eastAsia="仿宋"/>
                <w:sz w:val="24"/>
              </w:rPr>
            </w:pPr>
            <w:r>
              <w:rPr>
                <w:rFonts w:hint="eastAsia" w:ascii="仿宋" w:hAnsi="仿宋" w:eastAsia="仿宋" w:cs="宋体"/>
                <w:b/>
                <w:bCs/>
                <w:sz w:val="24"/>
              </w:rPr>
              <w:t>▲</w:t>
            </w:r>
            <w:r>
              <w:rPr>
                <w:rFonts w:ascii="仿宋" w:hAnsi="仿宋" w:eastAsia="仿宋" w:cs="宋体"/>
                <w:b/>
                <w:bCs/>
                <w:sz w:val="24"/>
              </w:rPr>
              <w:t>2.1.</w:t>
            </w:r>
            <w:r>
              <w:rPr>
                <w:rFonts w:hint="eastAsia" w:ascii="仿宋" w:hAnsi="仿宋" w:eastAsia="仿宋" w:cs="宋体"/>
                <w:b/>
                <w:bCs/>
                <w:sz w:val="24"/>
              </w:rPr>
              <w:t>6</w:t>
            </w:r>
          </w:p>
        </w:tc>
        <w:tc>
          <w:tcPr>
            <w:tcW w:w="75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ind w:left="105" w:leftChars="50" w:right="105" w:rightChars="50"/>
              <w:textAlignment w:val="baseline"/>
              <w:rPr>
                <w:rFonts w:ascii="仿宋" w:hAnsi="仿宋" w:eastAsia="仿宋"/>
                <w:sz w:val="24"/>
              </w:rPr>
            </w:pPr>
            <w:r>
              <w:rPr>
                <w:rFonts w:ascii="仿宋" w:hAnsi="仿宋" w:eastAsia="仿宋" w:cs="宋体"/>
                <w:sz w:val="24"/>
              </w:rPr>
              <w:t>鉴定与药敏试验MIC结果80%临床常见菌在2-6小时内得到报告；</w:t>
            </w:r>
          </w:p>
        </w:tc>
      </w:tr>
      <w:tr>
        <w:tblPrEx>
          <w:tblCellMar>
            <w:top w:w="0" w:type="dxa"/>
            <w:left w:w="108" w:type="dxa"/>
            <w:bottom w:w="0" w:type="dxa"/>
            <w:right w:w="108" w:type="dxa"/>
          </w:tblCellMar>
        </w:tblPrEx>
        <w:tc>
          <w:tcPr>
            <w:tcW w:w="993" w:type="dxa"/>
            <w:tcBorders>
              <w:top w:val="single" w:color="auto" w:sz="4" w:space="0"/>
              <w:left w:val="doub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仿宋" w:hAnsi="仿宋" w:eastAsia="仿宋"/>
                <w:sz w:val="24"/>
              </w:rPr>
            </w:pPr>
            <w:r>
              <w:rPr>
                <w:rFonts w:ascii="仿宋" w:hAnsi="仿宋" w:eastAsia="仿宋" w:cs="宋体"/>
                <w:b/>
                <w:bCs/>
                <w:sz w:val="24"/>
              </w:rPr>
              <w:t>2.1.</w:t>
            </w:r>
            <w:r>
              <w:rPr>
                <w:rFonts w:hint="eastAsia" w:ascii="仿宋" w:hAnsi="仿宋" w:eastAsia="仿宋" w:cs="宋体"/>
                <w:b/>
                <w:bCs/>
                <w:sz w:val="24"/>
              </w:rPr>
              <w:t>7</w:t>
            </w:r>
          </w:p>
        </w:tc>
        <w:tc>
          <w:tcPr>
            <w:tcW w:w="75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ind w:left="105" w:leftChars="50" w:right="105" w:rightChars="50"/>
              <w:textAlignment w:val="baseline"/>
              <w:rPr>
                <w:rFonts w:ascii="仿宋" w:hAnsi="仿宋" w:eastAsia="仿宋"/>
                <w:sz w:val="24"/>
              </w:rPr>
            </w:pPr>
            <w:r>
              <w:rPr>
                <w:rFonts w:ascii="仿宋" w:hAnsi="仿宋" w:eastAsia="仿宋" w:cs="宋体"/>
                <w:sz w:val="24"/>
              </w:rPr>
              <w:t>自动化批量加样，在密闭环境下进行，可一次性完成≥10张试卡的加样；</w:t>
            </w:r>
          </w:p>
        </w:tc>
      </w:tr>
      <w:tr>
        <w:tblPrEx>
          <w:tblCellMar>
            <w:top w:w="0" w:type="dxa"/>
            <w:left w:w="108" w:type="dxa"/>
            <w:bottom w:w="0" w:type="dxa"/>
            <w:right w:w="108" w:type="dxa"/>
          </w:tblCellMar>
        </w:tblPrEx>
        <w:tc>
          <w:tcPr>
            <w:tcW w:w="993" w:type="dxa"/>
            <w:tcBorders>
              <w:top w:val="single" w:color="auto" w:sz="4" w:space="0"/>
              <w:left w:val="doub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仿宋" w:hAnsi="仿宋" w:eastAsia="仿宋"/>
                <w:sz w:val="24"/>
              </w:rPr>
            </w:pPr>
            <w:r>
              <w:rPr>
                <w:rFonts w:ascii="仿宋" w:hAnsi="仿宋" w:eastAsia="仿宋" w:cs="宋体"/>
                <w:b/>
                <w:bCs/>
                <w:sz w:val="24"/>
              </w:rPr>
              <w:t>2.1.</w:t>
            </w:r>
            <w:r>
              <w:rPr>
                <w:rFonts w:hint="eastAsia" w:ascii="仿宋" w:hAnsi="仿宋" w:eastAsia="仿宋" w:cs="宋体"/>
                <w:b/>
                <w:bCs/>
                <w:sz w:val="24"/>
              </w:rPr>
              <w:t>8</w:t>
            </w:r>
          </w:p>
        </w:tc>
        <w:tc>
          <w:tcPr>
            <w:tcW w:w="75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ind w:left="105" w:leftChars="50" w:right="105" w:rightChars="50"/>
              <w:textAlignment w:val="baseline"/>
              <w:rPr>
                <w:rFonts w:ascii="仿宋" w:hAnsi="仿宋" w:eastAsia="仿宋"/>
                <w:sz w:val="24"/>
              </w:rPr>
            </w:pPr>
            <w:r>
              <w:rPr>
                <w:rFonts w:ascii="仿宋" w:hAnsi="仿宋" w:eastAsia="仿宋" w:cs="宋体"/>
                <w:sz w:val="24"/>
              </w:rPr>
              <w:t>采用电子比浊仪标准化制备菌悬液，测量细菌浓度范围0.5-7.0 麦氏单位。</w:t>
            </w:r>
          </w:p>
        </w:tc>
      </w:tr>
      <w:tr>
        <w:tblPrEx>
          <w:tblCellMar>
            <w:top w:w="0" w:type="dxa"/>
            <w:left w:w="108" w:type="dxa"/>
            <w:bottom w:w="0" w:type="dxa"/>
            <w:right w:w="108" w:type="dxa"/>
          </w:tblCellMar>
        </w:tblPrEx>
        <w:tc>
          <w:tcPr>
            <w:tcW w:w="993" w:type="dxa"/>
            <w:tcBorders>
              <w:top w:val="single" w:color="auto" w:sz="4" w:space="0"/>
              <w:left w:val="doub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仿宋" w:hAnsi="仿宋" w:eastAsia="仿宋"/>
                <w:sz w:val="24"/>
              </w:rPr>
            </w:pPr>
            <w:r>
              <w:rPr>
                <w:rFonts w:ascii="仿宋" w:hAnsi="仿宋" w:eastAsia="仿宋" w:cs="宋体"/>
                <w:b/>
                <w:bCs/>
                <w:sz w:val="24"/>
              </w:rPr>
              <w:t>2.2</w:t>
            </w:r>
          </w:p>
        </w:tc>
        <w:tc>
          <w:tcPr>
            <w:tcW w:w="75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ind w:left="105" w:leftChars="50" w:right="105" w:rightChars="50"/>
              <w:textAlignment w:val="baseline"/>
              <w:rPr>
                <w:rFonts w:ascii="仿宋" w:hAnsi="仿宋" w:eastAsia="仿宋"/>
                <w:sz w:val="24"/>
              </w:rPr>
            </w:pPr>
            <w:r>
              <w:rPr>
                <w:rFonts w:ascii="仿宋" w:hAnsi="仿宋" w:eastAsia="仿宋" w:cs="宋体"/>
                <w:b/>
                <w:bCs/>
                <w:sz w:val="24"/>
              </w:rPr>
              <w:t>技术特性和参数：</w:t>
            </w:r>
          </w:p>
        </w:tc>
      </w:tr>
      <w:tr>
        <w:tblPrEx>
          <w:tblCellMar>
            <w:top w:w="0" w:type="dxa"/>
            <w:left w:w="108" w:type="dxa"/>
            <w:bottom w:w="0" w:type="dxa"/>
            <w:right w:w="108" w:type="dxa"/>
          </w:tblCellMar>
        </w:tblPrEx>
        <w:trPr>
          <w:trHeight w:val="473" w:hRule="atLeast"/>
        </w:trPr>
        <w:tc>
          <w:tcPr>
            <w:tcW w:w="993" w:type="dxa"/>
            <w:tcBorders>
              <w:top w:val="single" w:color="auto" w:sz="4" w:space="0"/>
              <w:left w:val="doub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仿宋" w:hAnsi="仿宋" w:eastAsia="仿宋"/>
                <w:sz w:val="24"/>
              </w:rPr>
            </w:pPr>
            <w:r>
              <w:rPr>
                <w:rFonts w:ascii="仿宋" w:hAnsi="仿宋" w:eastAsia="仿宋" w:cs="宋体"/>
                <w:b/>
                <w:bCs/>
                <w:sz w:val="24"/>
              </w:rPr>
              <w:t>2.2.1</w:t>
            </w:r>
          </w:p>
        </w:tc>
        <w:tc>
          <w:tcPr>
            <w:tcW w:w="75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ind w:left="105" w:leftChars="50" w:right="105" w:rightChars="50"/>
              <w:textAlignment w:val="baseline"/>
              <w:rPr>
                <w:rFonts w:ascii="仿宋" w:hAnsi="仿宋" w:eastAsia="仿宋"/>
                <w:sz w:val="24"/>
              </w:rPr>
            </w:pPr>
            <w:r>
              <w:rPr>
                <w:rFonts w:ascii="仿宋" w:hAnsi="仿宋" w:eastAsia="仿宋" w:cs="宋体"/>
                <w:sz w:val="24"/>
              </w:rPr>
              <w:t>仪器由载卡架/真空充填器/卡片封口器/读数器传送带和废物箱整合提供全自动化快速鉴定及药敏结果；</w:t>
            </w:r>
          </w:p>
        </w:tc>
      </w:tr>
      <w:tr>
        <w:tblPrEx>
          <w:tblCellMar>
            <w:top w:w="0" w:type="dxa"/>
            <w:left w:w="108" w:type="dxa"/>
            <w:bottom w:w="0" w:type="dxa"/>
            <w:right w:w="108" w:type="dxa"/>
          </w:tblCellMar>
        </w:tblPrEx>
        <w:tc>
          <w:tcPr>
            <w:tcW w:w="993" w:type="dxa"/>
            <w:tcBorders>
              <w:top w:val="single" w:color="auto" w:sz="4" w:space="0"/>
              <w:left w:val="doub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仿宋" w:hAnsi="仿宋" w:eastAsia="仿宋"/>
                <w:sz w:val="24"/>
              </w:rPr>
            </w:pPr>
            <w:r>
              <w:rPr>
                <w:rFonts w:ascii="仿宋" w:hAnsi="仿宋" w:eastAsia="仿宋" w:cs="宋体"/>
                <w:b/>
                <w:bCs/>
                <w:sz w:val="24"/>
              </w:rPr>
              <w:t>2.2.2</w:t>
            </w:r>
          </w:p>
        </w:tc>
        <w:tc>
          <w:tcPr>
            <w:tcW w:w="75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ind w:left="105" w:leftChars="50" w:right="105" w:rightChars="50"/>
              <w:textAlignment w:val="baseline"/>
              <w:rPr>
                <w:rFonts w:ascii="仿宋" w:hAnsi="仿宋" w:eastAsia="仿宋"/>
                <w:sz w:val="24"/>
              </w:rPr>
            </w:pPr>
            <w:r>
              <w:rPr>
                <w:rFonts w:ascii="仿宋" w:hAnsi="仿宋" w:eastAsia="仿宋" w:cs="宋体"/>
                <w:sz w:val="24"/>
              </w:rPr>
              <w:t xml:space="preserve">仪器专家系统利用指纹图谱判断原理可识别100多种细菌耐药机制，可检测耐药表型≥2000种、MIC分布图≥20000个； </w:t>
            </w:r>
          </w:p>
        </w:tc>
      </w:tr>
      <w:tr>
        <w:tblPrEx>
          <w:tblCellMar>
            <w:top w:w="0" w:type="dxa"/>
            <w:left w:w="108" w:type="dxa"/>
            <w:bottom w:w="0" w:type="dxa"/>
            <w:right w:w="108" w:type="dxa"/>
          </w:tblCellMar>
        </w:tblPrEx>
        <w:tc>
          <w:tcPr>
            <w:tcW w:w="993" w:type="dxa"/>
            <w:tcBorders>
              <w:top w:val="single" w:color="auto" w:sz="4" w:space="0"/>
              <w:left w:val="doub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仿宋" w:hAnsi="仿宋" w:eastAsia="仿宋"/>
                <w:sz w:val="24"/>
              </w:rPr>
            </w:pPr>
            <w:r>
              <w:rPr>
                <w:rFonts w:ascii="仿宋" w:hAnsi="仿宋" w:eastAsia="仿宋" w:cs="宋体"/>
                <w:b/>
                <w:bCs/>
                <w:sz w:val="24"/>
              </w:rPr>
              <w:t>2.2.3</w:t>
            </w:r>
          </w:p>
        </w:tc>
        <w:tc>
          <w:tcPr>
            <w:tcW w:w="75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ind w:left="105" w:leftChars="50" w:right="105" w:rightChars="50"/>
              <w:textAlignment w:val="baseline"/>
              <w:rPr>
                <w:rFonts w:ascii="仿宋" w:hAnsi="仿宋" w:eastAsia="仿宋"/>
                <w:sz w:val="24"/>
              </w:rPr>
            </w:pPr>
            <w:r>
              <w:rPr>
                <w:rFonts w:ascii="仿宋" w:hAnsi="仿宋" w:eastAsia="仿宋" w:cs="宋体"/>
                <w:sz w:val="24"/>
              </w:rPr>
              <w:t>认证软件/质量控制模块协助实验室的系统认证和室内质控；</w:t>
            </w:r>
          </w:p>
        </w:tc>
      </w:tr>
      <w:tr>
        <w:tblPrEx>
          <w:tblCellMar>
            <w:top w:w="0" w:type="dxa"/>
            <w:left w:w="108" w:type="dxa"/>
            <w:bottom w:w="0" w:type="dxa"/>
            <w:right w:w="108" w:type="dxa"/>
          </w:tblCellMar>
        </w:tblPrEx>
        <w:tc>
          <w:tcPr>
            <w:tcW w:w="993" w:type="dxa"/>
            <w:tcBorders>
              <w:top w:val="single" w:color="auto" w:sz="4" w:space="0"/>
              <w:left w:val="doub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仿宋" w:hAnsi="仿宋" w:eastAsia="仿宋"/>
                <w:sz w:val="24"/>
              </w:rPr>
            </w:pPr>
            <w:r>
              <w:rPr>
                <w:rFonts w:ascii="仿宋" w:hAnsi="仿宋" w:eastAsia="仿宋" w:cs="宋体"/>
                <w:b/>
                <w:bCs/>
                <w:sz w:val="24"/>
              </w:rPr>
              <w:t>2.2.4</w:t>
            </w:r>
          </w:p>
        </w:tc>
        <w:tc>
          <w:tcPr>
            <w:tcW w:w="75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ind w:left="105" w:leftChars="50" w:right="105" w:rightChars="50"/>
              <w:textAlignment w:val="baseline"/>
              <w:rPr>
                <w:rFonts w:ascii="仿宋" w:hAnsi="仿宋" w:eastAsia="仿宋"/>
                <w:sz w:val="24"/>
              </w:rPr>
            </w:pPr>
            <w:r>
              <w:rPr>
                <w:rFonts w:ascii="仿宋" w:hAnsi="仿宋" w:eastAsia="仿宋" w:cs="宋体"/>
                <w:sz w:val="24"/>
              </w:rPr>
              <w:t>系统软件具备密码保护/审核和批准功能的电子签名/审核追踪/联网功能，可实现远程诊断；</w:t>
            </w:r>
          </w:p>
        </w:tc>
      </w:tr>
      <w:tr>
        <w:tblPrEx>
          <w:tblCellMar>
            <w:top w:w="0" w:type="dxa"/>
            <w:left w:w="108" w:type="dxa"/>
            <w:bottom w:w="0" w:type="dxa"/>
            <w:right w:w="108" w:type="dxa"/>
          </w:tblCellMar>
        </w:tblPrEx>
        <w:tc>
          <w:tcPr>
            <w:tcW w:w="993" w:type="dxa"/>
            <w:tcBorders>
              <w:top w:val="single" w:color="auto" w:sz="4" w:space="0"/>
              <w:left w:val="doub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仿宋" w:hAnsi="仿宋" w:eastAsia="仿宋"/>
                <w:sz w:val="24"/>
              </w:rPr>
            </w:pPr>
            <w:r>
              <w:rPr>
                <w:rFonts w:ascii="仿宋" w:hAnsi="仿宋" w:eastAsia="仿宋" w:cs="宋体"/>
                <w:b/>
                <w:bCs/>
                <w:sz w:val="24"/>
              </w:rPr>
              <w:t>2.2.5</w:t>
            </w:r>
          </w:p>
        </w:tc>
        <w:tc>
          <w:tcPr>
            <w:tcW w:w="75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ind w:left="105" w:leftChars="50" w:right="105" w:rightChars="50"/>
              <w:textAlignment w:val="baseline"/>
              <w:rPr>
                <w:rFonts w:ascii="仿宋" w:hAnsi="仿宋" w:eastAsia="仿宋"/>
                <w:sz w:val="24"/>
              </w:rPr>
            </w:pPr>
            <w:r>
              <w:rPr>
                <w:rFonts w:ascii="仿宋" w:hAnsi="仿宋" w:eastAsia="仿宋" w:cs="宋体"/>
                <w:sz w:val="24"/>
              </w:rPr>
              <w:t>具全面的微生物系列产品提供完善的技术支持，在同系统中已广泛使用。</w:t>
            </w:r>
          </w:p>
        </w:tc>
      </w:tr>
      <w:tr>
        <w:tblPrEx>
          <w:tblCellMar>
            <w:top w:w="0" w:type="dxa"/>
            <w:left w:w="108" w:type="dxa"/>
            <w:bottom w:w="0" w:type="dxa"/>
            <w:right w:w="108" w:type="dxa"/>
          </w:tblCellMar>
        </w:tblPrEx>
        <w:tc>
          <w:tcPr>
            <w:tcW w:w="993" w:type="dxa"/>
            <w:tcBorders>
              <w:top w:val="single" w:color="auto" w:sz="4" w:space="0"/>
              <w:left w:val="doub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仿宋" w:hAnsi="仿宋" w:eastAsia="仿宋" w:cs="宋体"/>
                <w:sz w:val="24"/>
              </w:rPr>
            </w:pPr>
            <w:r>
              <w:rPr>
                <w:rFonts w:ascii="仿宋" w:hAnsi="仿宋" w:eastAsia="仿宋" w:cs="宋体"/>
                <w:sz w:val="24"/>
              </w:rPr>
              <w:t>*</w:t>
            </w:r>
            <w:r>
              <w:rPr>
                <w:rFonts w:hint="eastAsia" w:ascii="仿宋" w:hAnsi="仿宋" w:eastAsia="仿宋" w:cs="宋体"/>
                <w:sz w:val="24"/>
              </w:rPr>
              <w:t>2</w:t>
            </w:r>
            <w:r>
              <w:rPr>
                <w:rFonts w:ascii="仿宋" w:hAnsi="仿宋" w:eastAsia="仿宋" w:cs="宋体"/>
                <w:sz w:val="24"/>
              </w:rPr>
              <w:t>.2.6</w:t>
            </w:r>
          </w:p>
        </w:tc>
        <w:tc>
          <w:tcPr>
            <w:tcW w:w="75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ind w:left="105" w:leftChars="50" w:right="105" w:rightChars="50"/>
              <w:textAlignment w:val="baseline"/>
              <w:rPr>
                <w:rFonts w:ascii="仿宋" w:hAnsi="仿宋" w:eastAsia="仿宋" w:cs="宋体"/>
                <w:sz w:val="24"/>
              </w:rPr>
            </w:pPr>
            <w:r>
              <w:rPr>
                <w:rFonts w:hint="eastAsia" w:ascii="仿宋" w:hAnsi="仿宋" w:eastAsia="仿宋" w:cs="宋体"/>
                <w:sz w:val="24"/>
              </w:rPr>
              <w:t>全封闭式附独立条形码测试卡，检测过程中无需额外加试剂</w:t>
            </w:r>
          </w:p>
        </w:tc>
      </w:tr>
      <w:tr>
        <w:tblPrEx>
          <w:tblCellMar>
            <w:top w:w="0" w:type="dxa"/>
            <w:left w:w="108" w:type="dxa"/>
            <w:bottom w:w="0" w:type="dxa"/>
            <w:right w:w="108" w:type="dxa"/>
          </w:tblCellMar>
        </w:tblPrEx>
        <w:tc>
          <w:tcPr>
            <w:tcW w:w="993" w:type="dxa"/>
            <w:tcBorders>
              <w:top w:val="single" w:color="auto" w:sz="4" w:space="0"/>
              <w:left w:val="doub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仿宋" w:hAnsi="仿宋" w:eastAsia="仿宋"/>
                <w:sz w:val="24"/>
              </w:rPr>
            </w:pPr>
            <w:r>
              <w:rPr>
                <w:rFonts w:ascii="仿宋" w:hAnsi="仿宋" w:eastAsia="仿宋" w:cs="宋体"/>
                <w:b/>
                <w:bCs/>
                <w:sz w:val="24"/>
              </w:rPr>
              <w:t>2.3</w:t>
            </w:r>
          </w:p>
        </w:tc>
        <w:tc>
          <w:tcPr>
            <w:tcW w:w="75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ind w:left="105" w:leftChars="50" w:right="105" w:rightChars="50"/>
              <w:textAlignment w:val="baseline"/>
              <w:rPr>
                <w:rFonts w:ascii="仿宋" w:hAnsi="仿宋" w:eastAsia="仿宋"/>
                <w:sz w:val="24"/>
              </w:rPr>
            </w:pPr>
            <w:r>
              <w:rPr>
                <w:rFonts w:ascii="仿宋" w:hAnsi="仿宋" w:eastAsia="仿宋" w:cs="宋体"/>
                <w:b/>
                <w:bCs/>
                <w:sz w:val="24"/>
              </w:rPr>
              <w:t>配置：</w:t>
            </w:r>
          </w:p>
        </w:tc>
      </w:tr>
      <w:tr>
        <w:tblPrEx>
          <w:tblCellMar>
            <w:top w:w="0" w:type="dxa"/>
            <w:left w:w="108" w:type="dxa"/>
            <w:bottom w:w="0" w:type="dxa"/>
            <w:right w:w="108" w:type="dxa"/>
          </w:tblCellMar>
        </w:tblPrEx>
        <w:tc>
          <w:tcPr>
            <w:tcW w:w="993" w:type="dxa"/>
            <w:tcBorders>
              <w:top w:val="single" w:color="auto" w:sz="4" w:space="0"/>
              <w:left w:val="doub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仿宋" w:hAnsi="仿宋" w:eastAsia="仿宋"/>
                <w:sz w:val="24"/>
              </w:rPr>
            </w:pPr>
            <w:r>
              <w:rPr>
                <w:rFonts w:ascii="仿宋" w:hAnsi="仿宋" w:eastAsia="仿宋" w:cs="宋体"/>
                <w:b/>
                <w:bCs/>
                <w:sz w:val="24"/>
              </w:rPr>
              <w:t>2.3.1</w:t>
            </w:r>
          </w:p>
        </w:tc>
        <w:tc>
          <w:tcPr>
            <w:tcW w:w="75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ind w:left="105" w:leftChars="50" w:right="105" w:rightChars="50"/>
              <w:textAlignment w:val="baseline"/>
              <w:rPr>
                <w:rFonts w:ascii="仿宋" w:hAnsi="仿宋" w:eastAsia="仿宋"/>
                <w:sz w:val="24"/>
              </w:rPr>
            </w:pPr>
            <w:r>
              <w:rPr>
                <w:rFonts w:ascii="仿宋" w:hAnsi="仿宋" w:eastAsia="仿宋" w:cs="宋体"/>
                <w:sz w:val="24"/>
              </w:rPr>
              <w:t>主机及全套件；</w:t>
            </w:r>
          </w:p>
        </w:tc>
      </w:tr>
      <w:tr>
        <w:tblPrEx>
          <w:tblCellMar>
            <w:top w:w="0" w:type="dxa"/>
            <w:left w:w="108" w:type="dxa"/>
            <w:bottom w:w="0" w:type="dxa"/>
            <w:right w:w="108" w:type="dxa"/>
          </w:tblCellMar>
        </w:tblPrEx>
        <w:tc>
          <w:tcPr>
            <w:tcW w:w="993" w:type="dxa"/>
            <w:tcBorders>
              <w:top w:val="single" w:color="auto" w:sz="4" w:space="0"/>
              <w:left w:val="doub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仿宋" w:hAnsi="仿宋" w:eastAsia="仿宋"/>
                <w:sz w:val="24"/>
              </w:rPr>
            </w:pPr>
            <w:r>
              <w:rPr>
                <w:rFonts w:ascii="仿宋" w:hAnsi="仿宋" w:eastAsia="仿宋" w:cs="宋体"/>
                <w:b/>
                <w:bCs/>
                <w:sz w:val="24"/>
              </w:rPr>
              <w:t>2.3.2</w:t>
            </w:r>
          </w:p>
        </w:tc>
        <w:tc>
          <w:tcPr>
            <w:tcW w:w="75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ind w:left="105" w:leftChars="50" w:right="105" w:rightChars="50"/>
              <w:textAlignment w:val="baseline"/>
              <w:rPr>
                <w:rFonts w:ascii="仿宋" w:hAnsi="仿宋" w:eastAsia="仿宋"/>
                <w:sz w:val="24"/>
              </w:rPr>
            </w:pPr>
            <w:r>
              <w:rPr>
                <w:rFonts w:ascii="仿宋" w:hAnsi="仿宋" w:eastAsia="仿宋" w:cs="宋体"/>
                <w:sz w:val="24"/>
              </w:rPr>
              <w:t>数量1套，列出详细的配置清单；</w:t>
            </w:r>
          </w:p>
        </w:tc>
      </w:tr>
      <w:tr>
        <w:tblPrEx>
          <w:tblCellMar>
            <w:top w:w="0" w:type="dxa"/>
            <w:left w:w="108" w:type="dxa"/>
            <w:bottom w:w="0" w:type="dxa"/>
            <w:right w:w="108" w:type="dxa"/>
          </w:tblCellMar>
        </w:tblPrEx>
        <w:tc>
          <w:tcPr>
            <w:tcW w:w="993" w:type="dxa"/>
            <w:tcBorders>
              <w:top w:val="single" w:color="auto" w:sz="4" w:space="0"/>
              <w:left w:val="doub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仿宋" w:hAnsi="仿宋" w:eastAsia="仿宋"/>
                <w:sz w:val="24"/>
              </w:rPr>
            </w:pPr>
            <w:r>
              <w:rPr>
                <w:rFonts w:ascii="仿宋" w:hAnsi="仿宋" w:eastAsia="仿宋" w:cs="宋体"/>
                <w:b/>
                <w:bCs/>
                <w:sz w:val="24"/>
              </w:rPr>
              <w:t>2.3.3</w:t>
            </w:r>
          </w:p>
        </w:tc>
        <w:tc>
          <w:tcPr>
            <w:tcW w:w="75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ind w:left="105" w:leftChars="50" w:right="105" w:rightChars="50"/>
              <w:textAlignment w:val="baseline"/>
              <w:rPr>
                <w:rFonts w:ascii="仿宋" w:hAnsi="仿宋" w:eastAsia="仿宋"/>
                <w:sz w:val="24"/>
              </w:rPr>
            </w:pPr>
            <w:r>
              <w:rPr>
                <w:rFonts w:ascii="仿宋" w:hAnsi="仿宋" w:eastAsia="仿宋" w:cs="宋体"/>
                <w:sz w:val="24"/>
              </w:rPr>
              <w:t>提供用户操作手册；</w:t>
            </w:r>
          </w:p>
        </w:tc>
      </w:tr>
      <w:tr>
        <w:tblPrEx>
          <w:tblCellMar>
            <w:top w:w="0" w:type="dxa"/>
            <w:left w:w="108" w:type="dxa"/>
            <w:bottom w:w="0" w:type="dxa"/>
            <w:right w:w="108" w:type="dxa"/>
          </w:tblCellMar>
        </w:tblPrEx>
        <w:tc>
          <w:tcPr>
            <w:tcW w:w="993" w:type="dxa"/>
            <w:tcBorders>
              <w:top w:val="single" w:color="auto" w:sz="4" w:space="0"/>
              <w:left w:val="doub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仿宋" w:hAnsi="仿宋" w:eastAsia="仿宋"/>
                <w:sz w:val="24"/>
              </w:rPr>
            </w:pPr>
            <w:r>
              <w:rPr>
                <w:rFonts w:ascii="仿宋" w:hAnsi="仿宋" w:eastAsia="仿宋" w:cs="宋体"/>
                <w:b/>
                <w:bCs/>
                <w:sz w:val="24"/>
              </w:rPr>
              <w:t>2.3.4</w:t>
            </w:r>
          </w:p>
        </w:tc>
        <w:tc>
          <w:tcPr>
            <w:tcW w:w="75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ind w:left="105" w:leftChars="50" w:right="105" w:rightChars="50"/>
              <w:textAlignment w:val="baseline"/>
              <w:rPr>
                <w:rFonts w:ascii="仿宋" w:hAnsi="仿宋" w:eastAsia="仿宋"/>
                <w:sz w:val="24"/>
              </w:rPr>
            </w:pPr>
            <w:r>
              <w:rPr>
                <w:rFonts w:ascii="仿宋" w:hAnsi="仿宋" w:eastAsia="仿宋" w:cs="宋体"/>
                <w:sz w:val="24"/>
              </w:rPr>
              <w:t>提供相关医疗器械注册证及试剂注册证。</w:t>
            </w:r>
          </w:p>
        </w:tc>
      </w:tr>
      <w:tr>
        <w:tblPrEx>
          <w:tblCellMar>
            <w:top w:w="0" w:type="dxa"/>
            <w:left w:w="108" w:type="dxa"/>
            <w:bottom w:w="0" w:type="dxa"/>
            <w:right w:w="108" w:type="dxa"/>
          </w:tblCellMar>
        </w:tblPrEx>
        <w:tc>
          <w:tcPr>
            <w:tcW w:w="993" w:type="dxa"/>
            <w:tcBorders>
              <w:top w:val="single" w:color="auto" w:sz="4" w:space="0"/>
              <w:left w:val="double" w:color="auto" w:sz="4" w:space="0"/>
              <w:bottom w:val="double" w:color="auto" w:sz="4" w:space="0"/>
              <w:right w:val="single" w:color="auto" w:sz="4" w:space="0"/>
            </w:tcBorders>
            <w:tcMar>
              <w:top w:w="0" w:type="dxa"/>
              <w:left w:w="108" w:type="dxa"/>
              <w:bottom w:w="0" w:type="dxa"/>
              <w:right w:w="108" w:type="dxa"/>
            </w:tcMar>
            <w:vAlign w:val="center"/>
          </w:tcPr>
          <w:p>
            <w:pPr>
              <w:spacing w:line="360" w:lineRule="auto"/>
              <w:jc w:val="center"/>
              <w:rPr>
                <w:rFonts w:ascii="仿宋" w:hAnsi="仿宋" w:eastAsia="仿宋"/>
                <w:sz w:val="24"/>
              </w:rPr>
            </w:pPr>
            <w:r>
              <w:rPr>
                <w:rFonts w:ascii="仿宋" w:hAnsi="仿宋" w:eastAsia="仿宋" w:cs="宋体"/>
                <w:b/>
                <w:bCs/>
                <w:sz w:val="24"/>
              </w:rPr>
              <w:t>2.3.5</w:t>
            </w:r>
          </w:p>
        </w:tc>
        <w:tc>
          <w:tcPr>
            <w:tcW w:w="7512" w:type="dxa"/>
            <w:tcBorders>
              <w:top w:val="single" w:color="auto" w:sz="4" w:space="0"/>
              <w:left w:val="single" w:color="auto" w:sz="4" w:space="0"/>
              <w:bottom w:val="double" w:color="auto" w:sz="4" w:space="0"/>
              <w:right w:val="single" w:color="auto" w:sz="4" w:space="0"/>
            </w:tcBorders>
            <w:tcMar>
              <w:top w:w="0" w:type="dxa"/>
              <w:left w:w="108" w:type="dxa"/>
              <w:bottom w:w="0" w:type="dxa"/>
              <w:right w:w="108" w:type="dxa"/>
            </w:tcMar>
            <w:vAlign w:val="center"/>
          </w:tcPr>
          <w:p>
            <w:pPr>
              <w:spacing w:line="360" w:lineRule="auto"/>
              <w:ind w:left="105" w:leftChars="50" w:right="105" w:rightChars="50"/>
              <w:textAlignment w:val="baseline"/>
              <w:rPr>
                <w:rFonts w:ascii="仿宋" w:hAnsi="仿宋" w:eastAsia="仿宋"/>
                <w:sz w:val="24"/>
              </w:rPr>
            </w:pPr>
            <w:r>
              <w:rPr>
                <w:rFonts w:ascii="仿宋" w:hAnsi="仿宋" w:eastAsia="仿宋" w:cs="宋体"/>
                <w:sz w:val="24"/>
              </w:rPr>
              <w:t>整机保修≥</w:t>
            </w:r>
            <w:r>
              <w:rPr>
                <w:rFonts w:hint="eastAsia" w:ascii="仿宋" w:hAnsi="仿宋" w:eastAsia="仿宋" w:cs="宋体"/>
                <w:sz w:val="24"/>
              </w:rPr>
              <w:t>3</w:t>
            </w:r>
            <w:r>
              <w:rPr>
                <w:rFonts w:ascii="仿宋" w:hAnsi="仿宋" w:eastAsia="仿宋" w:cs="宋体"/>
                <w:sz w:val="24"/>
              </w:rPr>
              <w:t>年</w:t>
            </w:r>
          </w:p>
        </w:tc>
      </w:tr>
    </w:tbl>
    <w:p>
      <w:pPr>
        <w:rPr>
          <w:rFonts w:ascii="仿宋" w:hAnsi="仿宋" w:eastAsia="仿宋"/>
          <w:sz w:val="24"/>
        </w:rPr>
      </w:pPr>
      <w:r>
        <w:rPr>
          <w:rFonts w:hint="eastAsia" w:ascii="仿宋" w:hAnsi="仿宋" w:eastAsia="仿宋"/>
          <w:b/>
          <w:bCs/>
          <w:sz w:val="24"/>
        </w:rPr>
        <w:t>3、免散瞳眼底相机</w:t>
      </w:r>
    </w:p>
    <w:tbl>
      <w:tblPr>
        <w:tblStyle w:val="63"/>
        <w:tblW w:w="851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pPr>
              <w:spacing w:line="360" w:lineRule="auto"/>
              <w:jc w:val="center"/>
              <w:rPr>
                <w:rFonts w:ascii="仿宋" w:hAnsi="仿宋" w:eastAsia="仿宋" w:cs="宋体"/>
                <w:b/>
                <w:bCs/>
                <w:sz w:val="24"/>
              </w:rPr>
            </w:pPr>
            <w:r>
              <w:rPr>
                <w:rFonts w:hint="eastAsia" w:ascii="仿宋" w:hAnsi="仿宋" w:eastAsia="仿宋" w:cs="宋体"/>
                <w:b/>
                <w:bCs/>
                <w:sz w:val="24"/>
              </w:rPr>
              <w:t>序号</w:t>
            </w:r>
          </w:p>
        </w:tc>
        <w:tc>
          <w:tcPr>
            <w:tcW w:w="7654" w:type="dxa"/>
          </w:tcPr>
          <w:p>
            <w:pPr>
              <w:spacing w:line="360" w:lineRule="auto"/>
              <w:jc w:val="center"/>
              <w:rPr>
                <w:rFonts w:ascii="仿宋" w:hAnsi="仿宋" w:eastAsia="仿宋" w:cs="宋体"/>
                <w:b/>
                <w:bCs/>
                <w:sz w:val="24"/>
              </w:rPr>
            </w:pPr>
            <w:r>
              <w:rPr>
                <w:rFonts w:hint="eastAsia" w:ascii="仿宋" w:hAnsi="仿宋" w:eastAsia="仿宋" w:cs="宋体"/>
                <w:b/>
                <w:bCs/>
                <w:sz w:val="24"/>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pPr>
              <w:jc w:val="center"/>
              <w:rPr>
                <w:rFonts w:ascii="仿宋" w:hAnsi="仿宋" w:eastAsia="仿宋" w:cs="宋体"/>
                <w:sz w:val="24"/>
              </w:rPr>
            </w:pPr>
            <w:r>
              <w:rPr>
                <w:rFonts w:hint="eastAsia" w:ascii="仿宋" w:hAnsi="仿宋" w:eastAsia="仿宋" w:cs="宋体"/>
                <w:b/>
                <w:bCs/>
                <w:sz w:val="24"/>
              </w:rPr>
              <w:t>一</w:t>
            </w:r>
          </w:p>
        </w:tc>
        <w:tc>
          <w:tcPr>
            <w:tcW w:w="7654" w:type="dxa"/>
          </w:tcPr>
          <w:p>
            <w:pPr>
              <w:rPr>
                <w:rFonts w:ascii="仿宋" w:hAnsi="仿宋" w:eastAsia="仿宋" w:cs="宋体"/>
                <w:sz w:val="24"/>
              </w:rPr>
            </w:pPr>
            <w:r>
              <w:rPr>
                <w:rFonts w:hint="eastAsia" w:ascii="仿宋" w:hAnsi="仿宋" w:eastAsia="仿宋" w:cs="宋体"/>
                <w:b/>
                <w:bCs/>
                <w:sz w:val="24"/>
              </w:rPr>
              <w:t>用途：</w:t>
            </w:r>
            <w:r>
              <w:rPr>
                <w:rFonts w:hint="eastAsia" w:ascii="仿宋" w:hAnsi="仿宋" w:eastAsia="仿宋" w:cs="宋体"/>
                <w:sz w:val="24"/>
              </w:rPr>
              <w:t>该产品临床用于非散瞳条件下被查眼睛的视网膜摄像，显示和存储相关的数据。这些图像可以辅助诊断和跟踪眼部疾病，可以通过肉眼观察和图像存档。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pPr>
              <w:jc w:val="center"/>
              <w:rPr>
                <w:rFonts w:ascii="仿宋" w:hAnsi="仿宋" w:eastAsia="仿宋" w:cs="宋体"/>
                <w:sz w:val="24"/>
              </w:rPr>
            </w:pPr>
            <w:r>
              <w:rPr>
                <w:rFonts w:hint="eastAsia" w:ascii="仿宋" w:hAnsi="仿宋" w:eastAsia="仿宋" w:cs="宋体"/>
                <w:sz w:val="24"/>
              </w:rPr>
              <w:t>1.1</w:t>
            </w:r>
          </w:p>
        </w:tc>
        <w:tc>
          <w:tcPr>
            <w:tcW w:w="7654" w:type="dxa"/>
          </w:tcPr>
          <w:p>
            <w:pPr>
              <w:rPr>
                <w:rFonts w:ascii="仿宋" w:hAnsi="仿宋" w:eastAsia="仿宋" w:cs="宋体"/>
                <w:spacing w:val="-3"/>
                <w:sz w:val="24"/>
              </w:rPr>
            </w:pPr>
            <w:r>
              <w:rPr>
                <w:rFonts w:hint="eastAsia" w:ascii="仿宋" w:hAnsi="仿宋" w:eastAsia="仿宋" w:cs="宋体"/>
                <w:sz w:val="24"/>
              </w:rPr>
              <w:t>图像采集模式：免散瞳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pPr>
              <w:jc w:val="center"/>
              <w:rPr>
                <w:rFonts w:ascii="仿宋" w:hAnsi="仿宋" w:eastAsia="仿宋" w:cs="宋体"/>
                <w:sz w:val="24"/>
              </w:rPr>
            </w:pPr>
            <w:r>
              <w:rPr>
                <w:rFonts w:hint="eastAsia" w:ascii="仿宋" w:hAnsi="仿宋" w:eastAsia="仿宋" w:cs="宋体"/>
                <w:sz w:val="24"/>
              </w:rPr>
              <w:t>1.2</w:t>
            </w:r>
          </w:p>
        </w:tc>
        <w:tc>
          <w:tcPr>
            <w:tcW w:w="7654" w:type="dxa"/>
          </w:tcPr>
          <w:p>
            <w:pPr>
              <w:rPr>
                <w:rFonts w:ascii="仿宋" w:hAnsi="仿宋" w:eastAsia="仿宋" w:cs="宋体"/>
                <w:spacing w:val="-3"/>
                <w:sz w:val="24"/>
              </w:rPr>
            </w:pPr>
            <w:r>
              <w:rPr>
                <w:rFonts w:hint="eastAsia" w:ascii="仿宋" w:hAnsi="仿宋" w:eastAsia="仿宋" w:cs="宋体"/>
                <w:sz w:val="24"/>
              </w:rPr>
              <w:t>最小瞳孔：3.3</w:t>
            </w:r>
            <w:r>
              <w:rPr>
                <w:rFonts w:hint="eastAsia" w:ascii="仿宋" w:hAnsi="仿宋" w:eastAsia="仿宋" w:cs="宋体"/>
                <w:w w:val="155"/>
                <w:sz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pPr>
              <w:jc w:val="center"/>
              <w:rPr>
                <w:rFonts w:ascii="仿宋" w:hAnsi="仿宋" w:eastAsia="仿宋" w:cs="宋体"/>
                <w:sz w:val="24"/>
              </w:rPr>
            </w:pPr>
            <w:r>
              <w:rPr>
                <w:rFonts w:hint="eastAsia" w:ascii="仿宋" w:hAnsi="仿宋" w:eastAsia="仿宋" w:cs="宋体"/>
                <w:sz w:val="24"/>
              </w:rPr>
              <w:t>1.3</w:t>
            </w:r>
          </w:p>
        </w:tc>
        <w:tc>
          <w:tcPr>
            <w:tcW w:w="7654" w:type="dxa"/>
          </w:tcPr>
          <w:p>
            <w:pPr>
              <w:rPr>
                <w:rFonts w:ascii="仿宋" w:hAnsi="仿宋" w:eastAsia="仿宋" w:cs="宋体"/>
                <w:sz w:val="24"/>
              </w:rPr>
            </w:pPr>
            <w:r>
              <w:rPr>
                <w:rFonts w:hint="eastAsia" w:ascii="仿宋" w:hAnsi="仿宋" w:eastAsia="仿宋" w:cs="宋体"/>
                <w:sz w:val="24"/>
              </w:rPr>
              <w:t>屈光补偿范围：</w:t>
            </w:r>
            <w:r>
              <w:rPr>
                <w:rFonts w:hint="eastAsia" w:ascii="仿宋" w:hAnsi="仿宋" w:eastAsia="仿宋" w:cs="宋体"/>
                <w:w w:val="110"/>
                <w:sz w:val="24"/>
              </w:rPr>
              <w:t>±20D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pPr>
              <w:jc w:val="center"/>
              <w:rPr>
                <w:rFonts w:ascii="仿宋" w:hAnsi="仿宋" w:eastAsia="仿宋" w:cs="宋体"/>
                <w:sz w:val="24"/>
              </w:rPr>
            </w:pPr>
            <w:r>
              <w:rPr>
                <w:rFonts w:hint="eastAsia" w:ascii="仿宋" w:hAnsi="仿宋" w:eastAsia="仿宋" w:cs="宋体"/>
                <w:sz w:val="24"/>
              </w:rPr>
              <w:t>1.4</w:t>
            </w:r>
          </w:p>
        </w:tc>
        <w:tc>
          <w:tcPr>
            <w:tcW w:w="7654" w:type="dxa"/>
          </w:tcPr>
          <w:p>
            <w:pPr>
              <w:pStyle w:val="954"/>
              <w:spacing w:before="44"/>
              <w:rPr>
                <w:rFonts w:ascii="仿宋" w:hAnsi="仿宋" w:eastAsia="仿宋" w:cs="宋体"/>
                <w:sz w:val="24"/>
                <w:szCs w:val="24"/>
              </w:rPr>
            </w:pPr>
            <w:r>
              <w:rPr>
                <w:rFonts w:hint="eastAsia" w:ascii="仿宋" w:hAnsi="仿宋" w:eastAsia="仿宋" w:cs="宋体"/>
                <w:sz w:val="24"/>
                <w:szCs w:val="24"/>
              </w:rPr>
              <w:t>固视灯：内置</w:t>
            </w:r>
            <w:r>
              <w:rPr>
                <w:rFonts w:hint="eastAsia" w:ascii="仿宋" w:hAnsi="仿宋" w:eastAsia="仿宋" w:cs="宋体"/>
                <w:sz w:val="24"/>
                <w:szCs w:val="24"/>
                <w:lang w:eastAsia="zh-CN"/>
              </w:rPr>
              <w:t>5颗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pPr>
              <w:jc w:val="center"/>
              <w:rPr>
                <w:rFonts w:ascii="仿宋" w:hAnsi="仿宋" w:eastAsia="仿宋" w:cs="宋体"/>
                <w:sz w:val="24"/>
              </w:rPr>
            </w:pPr>
            <w:r>
              <w:rPr>
                <w:rFonts w:hint="eastAsia" w:ascii="仿宋" w:hAnsi="仿宋" w:eastAsia="仿宋" w:cs="宋体"/>
                <w:sz w:val="24"/>
              </w:rPr>
              <w:t>1.5</w:t>
            </w:r>
          </w:p>
        </w:tc>
        <w:tc>
          <w:tcPr>
            <w:tcW w:w="7654" w:type="dxa"/>
          </w:tcPr>
          <w:p>
            <w:pPr>
              <w:rPr>
                <w:rFonts w:ascii="仿宋" w:hAnsi="仿宋" w:eastAsia="仿宋" w:cs="宋体"/>
                <w:sz w:val="24"/>
              </w:rPr>
            </w:pPr>
            <w:r>
              <w:rPr>
                <w:rFonts w:hint="eastAsia" w:ascii="仿宋" w:hAnsi="仿宋" w:eastAsia="仿宋" w:cs="宋体"/>
                <w:sz w:val="24"/>
              </w:rPr>
              <w:t>观察光源：红外LED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pPr>
              <w:jc w:val="center"/>
              <w:rPr>
                <w:rFonts w:ascii="仿宋" w:hAnsi="仿宋" w:eastAsia="仿宋" w:cs="宋体"/>
                <w:sz w:val="24"/>
              </w:rPr>
            </w:pPr>
            <w:r>
              <w:rPr>
                <w:rFonts w:hint="eastAsia" w:ascii="仿宋" w:hAnsi="仿宋" w:eastAsia="仿宋" w:cs="宋体"/>
                <w:sz w:val="24"/>
              </w:rPr>
              <w:t>1.6</w:t>
            </w:r>
          </w:p>
        </w:tc>
        <w:tc>
          <w:tcPr>
            <w:tcW w:w="7654" w:type="dxa"/>
          </w:tcPr>
          <w:p>
            <w:pPr>
              <w:rPr>
                <w:rFonts w:ascii="仿宋" w:hAnsi="仿宋" w:eastAsia="仿宋" w:cs="宋体"/>
                <w:sz w:val="24"/>
              </w:rPr>
            </w:pPr>
            <w:r>
              <w:rPr>
                <w:rFonts w:hint="eastAsia" w:ascii="仿宋" w:hAnsi="仿宋" w:eastAsia="仿宋" w:cs="宋体"/>
                <w:sz w:val="24"/>
              </w:rPr>
              <w:t>拍摄光源：白色 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pPr>
              <w:jc w:val="center"/>
              <w:rPr>
                <w:rFonts w:ascii="仿宋" w:hAnsi="仿宋" w:eastAsia="仿宋" w:cs="宋体"/>
                <w:sz w:val="24"/>
              </w:rPr>
            </w:pPr>
            <w:r>
              <w:rPr>
                <w:rFonts w:hint="eastAsia" w:ascii="仿宋" w:hAnsi="仿宋" w:eastAsia="仿宋" w:cs="宋体"/>
                <w:sz w:val="24"/>
              </w:rPr>
              <w:t>1.7</w:t>
            </w:r>
          </w:p>
        </w:tc>
        <w:tc>
          <w:tcPr>
            <w:tcW w:w="7654" w:type="dxa"/>
          </w:tcPr>
          <w:p>
            <w:pPr>
              <w:rPr>
                <w:rFonts w:ascii="仿宋" w:hAnsi="仿宋" w:eastAsia="仿宋" w:cs="宋体"/>
                <w:spacing w:val="-3"/>
                <w:sz w:val="24"/>
              </w:rPr>
            </w:pPr>
            <w:r>
              <w:rPr>
                <w:rFonts w:hint="eastAsia" w:ascii="仿宋" w:hAnsi="仿宋" w:eastAsia="仿宋" w:cs="宋体"/>
                <w:sz w:val="24"/>
              </w:rPr>
              <w:t>视场角：45°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pPr>
              <w:jc w:val="center"/>
              <w:rPr>
                <w:rFonts w:ascii="仿宋" w:hAnsi="仿宋" w:eastAsia="仿宋" w:cs="宋体"/>
                <w:sz w:val="24"/>
              </w:rPr>
            </w:pPr>
            <w:r>
              <w:rPr>
                <w:rFonts w:hint="eastAsia" w:ascii="仿宋" w:hAnsi="仿宋" w:eastAsia="仿宋" w:cs="宋体"/>
                <w:sz w:val="24"/>
              </w:rPr>
              <w:t>1.8</w:t>
            </w:r>
          </w:p>
        </w:tc>
        <w:tc>
          <w:tcPr>
            <w:tcW w:w="7654" w:type="dxa"/>
          </w:tcPr>
          <w:p>
            <w:pPr>
              <w:rPr>
                <w:rFonts w:ascii="仿宋" w:hAnsi="仿宋" w:eastAsia="仿宋" w:cs="宋体"/>
                <w:spacing w:val="-3"/>
                <w:sz w:val="24"/>
              </w:rPr>
            </w:pPr>
            <w:r>
              <w:rPr>
                <w:rFonts w:hint="eastAsia" w:ascii="仿宋" w:hAnsi="仿宋" w:eastAsia="仿宋" w:cs="宋体"/>
                <w:sz w:val="24"/>
              </w:rPr>
              <w:t>工作距离：</w:t>
            </w:r>
            <w:r>
              <w:rPr>
                <w:rFonts w:hint="eastAsia" w:ascii="仿宋" w:hAnsi="仿宋" w:eastAsia="仿宋" w:cs="宋体"/>
                <w:spacing w:val="-7"/>
                <w:sz w:val="24"/>
              </w:rPr>
              <w:t>≥</w:t>
            </w:r>
            <w:r>
              <w:rPr>
                <w:rFonts w:hint="eastAsia" w:ascii="仿宋" w:hAnsi="仿宋" w:eastAsia="仿宋" w:cs="宋体"/>
                <w:w w:val="125"/>
                <w:sz w:val="24"/>
              </w:rPr>
              <w:t>26.9mm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pPr>
              <w:jc w:val="center"/>
              <w:rPr>
                <w:rFonts w:ascii="仿宋" w:hAnsi="仿宋" w:eastAsia="仿宋" w:cs="宋体"/>
                <w:sz w:val="24"/>
              </w:rPr>
            </w:pPr>
            <w:r>
              <w:rPr>
                <w:rFonts w:hint="eastAsia" w:ascii="仿宋" w:hAnsi="仿宋" w:eastAsia="仿宋" w:cs="宋体"/>
                <w:sz w:val="24"/>
              </w:rPr>
              <w:t>1.9</w:t>
            </w:r>
          </w:p>
        </w:tc>
        <w:tc>
          <w:tcPr>
            <w:tcW w:w="7654" w:type="dxa"/>
          </w:tcPr>
          <w:p>
            <w:pPr>
              <w:pStyle w:val="954"/>
              <w:spacing w:before="44"/>
              <w:rPr>
                <w:rFonts w:ascii="仿宋" w:hAnsi="仿宋" w:eastAsia="仿宋" w:cs="宋体"/>
                <w:spacing w:val="-3"/>
                <w:sz w:val="24"/>
                <w:szCs w:val="24"/>
                <w:lang w:eastAsia="zh-CN"/>
              </w:rPr>
            </w:pPr>
            <w:r>
              <w:rPr>
                <w:rFonts w:hint="eastAsia" w:ascii="仿宋" w:hAnsi="仿宋" w:eastAsia="仿宋" w:cs="宋体"/>
                <w:sz w:val="24"/>
                <w:szCs w:val="24"/>
                <w:lang w:eastAsia="zh-CN"/>
              </w:rPr>
              <w:t>操作及对焦模式：手动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pPr>
              <w:jc w:val="center"/>
              <w:rPr>
                <w:rFonts w:ascii="仿宋" w:hAnsi="仿宋" w:eastAsia="仿宋" w:cs="宋体"/>
                <w:sz w:val="24"/>
              </w:rPr>
            </w:pPr>
            <w:r>
              <w:rPr>
                <w:rFonts w:hint="eastAsia" w:ascii="仿宋" w:hAnsi="仿宋" w:eastAsia="仿宋" w:cs="宋体"/>
                <w:sz w:val="24"/>
              </w:rPr>
              <w:t>1.10</w:t>
            </w:r>
          </w:p>
        </w:tc>
        <w:tc>
          <w:tcPr>
            <w:tcW w:w="7654" w:type="dxa"/>
          </w:tcPr>
          <w:p>
            <w:pPr>
              <w:pStyle w:val="954"/>
              <w:spacing w:before="44"/>
              <w:rPr>
                <w:rFonts w:ascii="仿宋" w:hAnsi="仿宋" w:eastAsia="仿宋" w:cs="宋体"/>
                <w:spacing w:val="-3"/>
                <w:sz w:val="24"/>
                <w:szCs w:val="24"/>
              </w:rPr>
            </w:pPr>
            <w:r>
              <w:rPr>
                <w:rFonts w:hint="eastAsia" w:ascii="仿宋" w:hAnsi="仿宋" w:eastAsia="仿宋" w:cs="宋体"/>
                <w:sz w:val="24"/>
                <w:szCs w:val="24"/>
              </w:rPr>
              <w:t>曝光模式：自动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pPr>
              <w:jc w:val="center"/>
              <w:rPr>
                <w:rFonts w:ascii="仿宋" w:hAnsi="仿宋" w:eastAsia="仿宋" w:cs="宋体"/>
                <w:sz w:val="24"/>
              </w:rPr>
            </w:pPr>
            <w:r>
              <w:rPr>
                <w:rFonts w:hint="eastAsia" w:ascii="仿宋" w:hAnsi="仿宋" w:eastAsia="仿宋" w:cs="宋体"/>
                <w:sz w:val="24"/>
              </w:rPr>
              <w:t>1.11</w:t>
            </w:r>
          </w:p>
        </w:tc>
        <w:tc>
          <w:tcPr>
            <w:tcW w:w="7654" w:type="dxa"/>
          </w:tcPr>
          <w:p>
            <w:pPr>
              <w:rPr>
                <w:rFonts w:ascii="仿宋" w:hAnsi="仿宋" w:eastAsia="仿宋" w:cs="宋体"/>
                <w:sz w:val="24"/>
              </w:rPr>
            </w:pPr>
            <w:r>
              <w:rPr>
                <w:rFonts w:hint="eastAsia" w:ascii="仿宋" w:hAnsi="仿宋" w:eastAsia="仿宋" w:cs="宋体"/>
                <w:spacing w:val="-3"/>
                <w:sz w:val="24"/>
              </w:rPr>
              <w:t>整机由主机、底座、支架组成，紧凑一体式设计，能够独立使用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pPr>
              <w:jc w:val="center"/>
              <w:rPr>
                <w:rFonts w:ascii="仿宋" w:hAnsi="仿宋" w:eastAsia="仿宋" w:cs="宋体"/>
                <w:sz w:val="24"/>
              </w:rPr>
            </w:pPr>
            <w:r>
              <w:rPr>
                <w:rFonts w:hint="eastAsia" w:ascii="仿宋" w:hAnsi="仿宋" w:eastAsia="仿宋" w:cs="宋体"/>
                <w:sz w:val="24"/>
              </w:rPr>
              <w:t>1.12</w:t>
            </w:r>
          </w:p>
        </w:tc>
        <w:tc>
          <w:tcPr>
            <w:tcW w:w="7654" w:type="dxa"/>
          </w:tcPr>
          <w:p>
            <w:pPr>
              <w:rPr>
                <w:rFonts w:ascii="仿宋" w:hAnsi="仿宋" w:eastAsia="仿宋" w:cs="宋体"/>
                <w:sz w:val="24"/>
              </w:rPr>
            </w:pPr>
            <w:r>
              <w:rPr>
                <w:rFonts w:hint="eastAsia" w:ascii="仿宋" w:hAnsi="仿宋" w:eastAsia="仿宋" w:cs="宋体"/>
                <w:spacing w:val="-3"/>
                <w:sz w:val="24"/>
              </w:rPr>
              <w:t>自带操作系统，液晶显示屏，支持人机交互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pPr>
              <w:jc w:val="center"/>
              <w:rPr>
                <w:rFonts w:ascii="仿宋" w:hAnsi="仿宋" w:eastAsia="仿宋" w:cs="宋体"/>
                <w:sz w:val="24"/>
              </w:rPr>
            </w:pPr>
            <w:r>
              <w:rPr>
                <w:rFonts w:hint="eastAsia" w:ascii="仿宋" w:hAnsi="仿宋" w:eastAsia="仿宋" w:cs="宋体"/>
                <w:sz w:val="24"/>
              </w:rPr>
              <w:t>*1.13</w:t>
            </w:r>
          </w:p>
        </w:tc>
        <w:tc>
          <w:tcPr>
            <w:tcW w:w="7654" w:type="dxa"/>
          </w:tcPr>
          <w:p>
            <w:pPr>
              <w:rPr>
                <w:rFonts w:ascii="仿宋" w:hAnsi="仿宋" w:eastAsia="仿宋" w:cs="宋体"/>
                <w:sz w:val="24"/>
              </w:rPr>
            </w:pPr>
            <w:r>
              <w:rPr>
                <w:rFonts w:hint="eastAsia" w:ascii="仿宋" w:hAnsi="仿宋" w:eastAsia="仿宋" w:cs="宋体"/>
                <w:spacing w:val="-8"/>
                <w:sz w:val="24"/>
              </w:rPr>
              <w:t>多点触控：相机自带</w:t>
            </w:r>
            <w:r>
              <w:rPr>
                <w:rFonts w:hint="eastAsia" w:ascii="仿宋" w:hAnsi="仿宋" w:eastAsia="仿宋" w:cs="宋体"/>
                <w:sz w:val="24"/>
              </w:rPr>
              <w:t>≥5.5英</w:t>
            </w:r>
            <w:r>
              <w:rPr>
                <w:rFonts w:hint="eastAsia" w:ascii="仿宋" w:hAnsi="仿宋" w:eastAsia="仿宋" w:cs="宋体"/>
                <w:spacing w:val="-38"/>
                <w:sz w:val="24"/>
              </w:rPr>
              <w:t xml:space="preserve"> 寸  、 1 0 8 0 P</w:t>
            </w:r>
            <w:r>
              <w:rPr>
                <w:rFonts w:hint="eastAsia" w:ascii="仿宋" w:hAnsi="仿宋" w:eastAsia="仿宋" w:cs="宋体"/>
                <w:spacing w:val="-9"/>
                <w:sz w:val="24"/>
              </w:rPr>
              <w:t>全触摸液晶显示屏，支持多点触控；</w:t>
            </w:r>
            <w:r>
              <w:rPr>
                <w:rFonts w:hint="eastAsia" w:ascii="仿宋" w:hAnsi="仿宋" w:eastAsia="仿宋" w:cs="宋体"/>
                <w:spacing w:val="-3"/>
                <w:sz w:val="24"/>
              </w:rPr>
              <w:t>医生可以随时缩放/平移照片检查眼底细节；也可轻松触控屏幕来编辑和预览患者信息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pPr>
              <w:jc w:val="center"/>
              <w:rPr>
                <w:rFonts w:ascii="仿宋" w:hAnsi="仿宋" w:eastAsia="仿宋" w:cs="宋体"/>
                <w:sz w:val="24"/>
              </w:rPr>
            </w:pPr>
            <w:r>
              <w:rPr>
                <w:rFonts w:hint="eastAsia" w:ascii="仿宋" w:hAnsi="仿宋" w:eastAsia="仿宋" w:cs="宋体"/>
                <w:sz w:val="24"/>
              </w:rPr>
              <w:t>1.14</w:t>
            </w:r>
          </w:p>
        </w:tc>
        <w:tc>
          <w:tcPr>
            <w:tcW w:w="7654" w:type="dxa"/>
          </w:tcPr>
          <w:p>
            <w:pPr>
              <w:pStyle w:val="788"/>
              <w:tabs>
                <w:tab w:val="left" w:pos="480"/>
                <w:tab w:val="left" w:pos="481"/>
              </w:tabs>
              <w:ind w:firstLine="418" w:firstLineChars="179"/>
              <w:rPr>
                <w:rFonts w:ascii="仿宋" w:hAnsi="仿宋" w:eastAsia="仿宋" w:cs="宋体"/>
                <w:szCs w:val="24"/>
              </w:rPr>
            </w:pPr>
            <w:r>
              <w:rPr>
                <w:rFonts w:hint="eastAsia" w:ascii="仿宋" w:hAnsi="仿宋" w:eastAsia="仿宋" w:cs="宋体"/>
                <w:spacing w:val="-3"/>
                <w:szCs w:val="24"/>
              </w:rPr>
              <w:t>小巧、重量轻，主机、底座、支架独立可拆卸，方便携带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pPr>
              <w:jc w:val="center"/>
              <w:rPr>
                <w:rFonts w:ascii="仿宋" w:hAnsi="仿宋" w:eastAsia="仿宋" w:cs="宋体"/>
                <w:sz w:val="24"/>
              </w:rPr>
            </w:pPr>
            <w:r>
              <w:rPr>
                <w:rFonts w:hint="eastAsia" w:ascii="仿宋" w:hAnsi="仿宋" w:eastAsia="仿宋" w:cs="宋体"/>
                <w:sz w:val="24"/>
              </w:rPr>
              <w:t>1.15</w:t>
            </w:r>
          </w:p>
        </w:tc>
        <w:tc>
          <w:tcPr>
            <w:tcW w:w="7654" w:type="dxa"/>
          </w:tcPr>
          <w:p>
            <w:pPr>
              <w:pStyle w:val="788"/>
              <w:tabs>
                <w:tab w:val="left" w:pos="480"/>
                <w:tab w:val="left" w:pos="481"/>
              </w:tabs>
              <w:ind w:firstLine="0" w:firstLineChars="0"/>
              <w:rPr>
                <w:rFonts w:ascii="仿宋" w:hAnsi="仿宋" w:eastAsia="仿宋" w:cs="宋体"/>
                <w:szCs w:val="24"/>
              </w:rPr>
            </w:pPr>
            <w:r>
              <w:rPr>
                <w:rFonts w:hint="eastAsia" w:ascii="仿宋" w:hAnsi="仿宋" w:eastAsia="仿宋" w:cs="宋体"/>
                <w:spacing w:val="-3"/>
                <w:szCs w:val="24"/>
              </w:rPr>
              <w:t>高清成像、高成片率；≥</w:t>
            </w:r>
            <w:r>
              <w:rPr>
                <w:rFonts w:hint="eastAsia" w:ascii="仿宋" w:hAnsi="仿宋" w:eastAsia="仿宋" w:cs="宋体"/>
                <w:szCs w:val="24"/>
              </w:rPr>
              <w:t>4/3</w:t>
            </w:r>
            <w:r>
              <w:rPr>
                <w:rFonts w:hint="eastAsia" w:ascii="仿宋" w:hAnsi="仿宋" w:eastAsia="仿宋" w:cs="宋体"/>
                <w:spacing w:val="-27"/>
                <w:szCs w:val="24"/>
              </w:rPr>
              <w:t xml:space="preserve"> 英寸 </w:t>
            </w:r>
            <w:r>
              <w:rPr>
                <w:rFonts w:hint="eastAsia" w:ascii="仿宋" w:hAnsi="仿宋" w:eastAsia="仿宋" w:cs="宋体"/>
                <w:szCs w:val="24"/>
              </w:rPr>
              <w:t>1000</w:t>
            </w:r>
            <w:r>
              <w:rPr>
                <w:rFonts w:hint="eastAsia" w:ascii="仿宋" w:hAnsi="仿宋" w:eastAsia="仿宋" w:cs="宋体"/>
                <w:spacing w:val="-9"/>
                <w:szCs w:val="24"/>
              </w:rPr>
              <w:t xml:space="preserve"> 万像素高敏感性星光级图像传感器，</w:t>
            </w:r>
            <w:r>
              <w:rPr>
                <w:rFonts w:hint="eastAsia" w:ascii="仿宋" w:hAnsi="仿宋" w:eastAsia="仿宋" w:cs="宋体"/>
                <w:szCs w:val="24"/>
              </w:rPr>
              <w:t>12</w:t>
            </w:r>
            <w:r>
              <w:rPr>
                <w:rFonts w:hint="eastAsia" w:ascii="仿宋" w:hAnsi="仿宋" w:eastAsia="仿宋" w:cs="宋体"/>
                <w:spacing w:val="-19"/>
                <w:szCs w:val="24"/>
              </w:rPr>
              <w:t xml:space="preserve"> 位超高清 </w:t>
            </w:r>
            <w:r>
              <w:rPr>
                <w:rFonts w:hint="eastAsia" w:ascii="仿宋" w:hAnsi="仿宋" w:eastAsia="仿宋" w:cs="宋体"/>
                <w:szCs w:val="24"/>
              </w:rPr>
              <w:t>4K</w:t>
            </w:r>
            <w:r>
              <w:rPr>
                <w:rFonts w:hint="eastAsia" w:ascii="仿宋" w:hAnsi="仿宋" w:eastAsia="仿宋" w:cs="宋体"/>
                <w:spacing w:val="-12"/>
                <w:szCs w:val="24"/>
              </w:rPr>
              <w:t xml:space="preserve"> 图像输出；</w:t>
            </w:r>
            <w:r>
              <w:rPr>
                <w:rFonts w:hint="eastAsia" w:ascii="仿宋" w:hAnsi="仿宋" w:eastAsia="仿宋" w:cs="宋体"/>
                <w:spacing w:val="-3"/>
                <w:szCs w:val="24"/>
              </w:rPr>
              <w:t>一次性成片、成片质量好、拍摄效率高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pPr>
              <w:jc w:val="center"/>
              <w:rPr>
                <w:rFonts w:ascii="仿宋" w:hAnsi="仿宋" w:eastAsia="仿宋" w:cs="宋体"/>
                <w:sz w:val="24"/>
              </w:rPr>
            </w:pPr>
            <w:r>
              <w:rPr>
                <w:rFonts w:hint="eastAsia" w:ascii="仿宋" w:hAnsi="仿宋" w:eastAsia="仿宋" w:cs="宋体"/>
                <w:sz w:val="24"/>
              </w:rPr>
              <w:t>*1.16</w:t>
            </w:r>
          </w:p>
        </w:tc>
        <w:tc>
          <w:tcPr>
            <w:tcW w:w="7654" w:type="dxa"/>
          </w:tcPr>
          <w:p>
            <w:pPr>
              <w:pStyle w:val="788"/>
              <w:tabs>
                <w:tab w:val="left" w:pos="480"/>
                <w:tab w:val="left" w:pos="481"/>
              </w:tabs>
              <w:spacing w:line="278" w:lineRule="auto"/>
              <w:ind w:right="116" w:firstLine="456"/>
              <w:rPr>
                <w:rFonts w:ascii="仿宋" w:hAnsi="仿宋" w:eastAsia="仿宋" w:cs="宋体"/>
                <w:szCs w:val="24"/>
              </w:rPr>
            </w:pPr>
            <w:r>
              <w:rPr>
                <w:rFonts w:hint="eastAsia" w:ascii="仿宋" w:hAnsi="仿宋" w:eastAsia="仿宋" w:cs="宋体"/>
                <w:spacing w:val="-6"/>
                <w:szCs w:val="24"/>
              </w:rPr>
              <w:t>电池供电：自带</w:t>
            </w:r>
            <w:r>
              <w:rPr>
                <w:rFonts w:hint="eastAsia" w:ascii="仿宋" w:hAnsi="仿宋" w:eastAsia="仿宋" w:cs="宋体"/>
                <w:spacing w:val="-3"/>
                <w:szCs w:val="24"/>
              </w:rPr>
              <w:t>≥</w:t>
            </w:r>
            <w:r>
              <w:rPr>
                <w:rFonts w:hint="eastAsia" w:ascii="仿宋" w:hAnsi="仿宋" w:eastAsia="仿宋" w:cs="宋体"/>
                <w:szCs w:val="24"/>
              </w:rPr>
              <w:t>6800mA</w:t>
            </w:r>
            <w:r>
              <w:rPr>
                <w:rFonts w:hint="eastAsia" w:ascii="仿宋" w:hAnsi="仿宋" w:eastAsia="仿宋" w:cs="宋体"/>
                <w:spacing w:val="-7"/>
                <w:szCs w:val="24"/>
              </w:rPr>
              <w:t xml:space="preserve"> 大容量电池，待机时间≥</w:t>
            </w:r>
            <w:r>
              <w:rPr>
                <w:rFonts w:hint="eastAsia" w:ascii="仿宋" w:hAnsi="仿宋" w:eastAsia="仿宋" w:cs="宋体"/>
                <w:szCs w:val="24"/>
              </w:rPr>
              <w:t>10</w:t>
            </w:r>
            <w:r>
              <w:rPr>
                <w:rFonts w:hint="eastAsia" w:ascii="仿宋" w:hAnsi="仿宋" w:eastAsia="仿宋" w:cs="宋体"/>
                <w:spacing w:val="-7"/>
                <w:szCs w:val="24"/>
              </w:rPr>
              <w:t xml:space="preserve"> 天，连续使用时间≥</w:t>
            </w:r>
            <w:r>
              <w:rPr>
                <w:rFonts w:hint="eastAsia" w:ascii="仿宋" w:hAnsi="仿宋" w:eastAsia="仿宋" w:cs="宋体"/>
                <w:szCs w:val="24"/>
              </w:rPr>
              <w:t>8</w:t>
            </w:r>
            <w:r>
              <w:rPr>
                <w:rFonts w:hint="eastAsia" w:ascii="仿宋" w:hAnsi="仿宋" w:eastAsia="仿宋" w:cs="宋体"/>
                <w:spacing w:val="-8"/>
                <w:szCs w:val="24"/>
              </w:rPr>
              <w:t xml:space="preserve"> 小时，可</w:t>
            </w:r>
            <w:r>
              <w:rPr>
                <w:rFonts w:hint="eastAsia" w:ascii="仿宋" w:hAnsi="仿宋" w:eastAsia="仿宋" w:cs="宋体"/>
                <w:spacing w:val="-1"/>
                <w:szCs w:val="24"/>
              </w:rPr>
              <w:t>外接适配器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pPr>
              <w:jc w:val="center"/>
              <w:rPr>
                <w:rFonts w:ascii="仿宋" w:hAnsi="仿宋" w:eastAsia="仿宋" w:cs="宋体"/>
                <w:sz w:val="24"/>
              </w:rPr>
            </w:pPr>
            <w:r>
              <w:rPr>
                <w:rFonts w:hint="eastAsia" w:ascii="仿宋" w:hAnsi="仿宋" w:eastAsia="仿宋" w:cs="宋体"/>
                <w:sz w:val="24"/>
              </w:rPr>
              <w:t>1.17</w:t>
            </w:r>
          </w:p>
        </w:tc>
        <w:tc>
          <w:tcPr>
            <w:tcW w:w="7654" w:type="dxa"/>
          </w:tcPr>
          <w:p>
            <w:pPr>
              <w:pStyle w:val="788"/>
              <w:tabs>
                <w:tab w:val="left" w:pos="480"/>
                <w:tab w:val="left" w:pos="481"/>
              </w:tabs>
              <w:spacing w:line="278" w:lineRule="auto"/>
              <w:ind w:right="116" w:firstLine="436"/>
              <w:rPr>
                <w:rFonts w:ascii="仿宋" w:hAnsi="仿宋" w:eastAsia="仿宋" w:cs="宋体"/>
                <w:spacing w:val="-6"/>
                <w:szCs w:val="24"/>
              </w:rPr>
            </w:pPr>
            <w:r>
              <w:rPr>
                <w:rFonts w:hint="eastAsia" w:ascii="仿宋" w:hAnsi="仿宋" w:eastAsia="仿宋" w:cs="宋体"/>
                <w:spacing w:val="-11"/>
                <w:szCs w:val="24"/>
              </w:rPr>
              <w:t xml:space="preserve">可无缝对接 </w:t>
            </w:r>
            <w:r>
              <w:rPr>
                <w:rFonts w:hint="eastAsia" w:ascii="仿宋" w:hAnsi="仿宋" w:eastAsia="仿宋" w:cs="宋体"/>
                <w:szCs w:val="24"/>
              </w:rPr>
              <w:t>AI</w:t>
            </w:r>
            <w:r>
              <w:rPr>
                <w:rFonts w:hint="eastAsia" w:ascii="仿宋" w:hAnsi="仿宋" w:eastAsia="仿宋" w:cs="宋体"/>
                <w:spacing w:val="-4"/>
                <w:szCs w:val="24"/>
              </w:rPr>
              <w:t xml:space="preserve"> 系统，支持对接</w:t>
            </w:r>
            <w:r>
              <w:rPr>
                <w:rFonts w:hint="eastAsia" w:ascii="仿宋" w:hAnsi="仿宋" w:eastAsia="仿宋" w:cs="宋体"/>
                <w:szCs w:val="24"/>
              </w:rPr>
              <w:t>AI</w:t>
            </w:r>
            <w:r>
              <w:rPr>
                <w:rFonts w:hint="eastAsia" w:ascii="仿宋" w:hAnsi="仿宋" w:eastAsia="仿宋" w:cs="宋体"/>
                <w:spacing w:val="-9"/>
                <w:szCs w:val="24"/>
              </w:rPr>
              <w:t xml:space="preserve"> 系统分析出结果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pPr>
              <w:jc w:val="center"/>
              <w:rPr>
                <w:rFonts w:ascii="仿宋" w:hAnsi="仿宋" w:eastAsia="仿宋" w:cs="宋体"/>
                <w:sz w:val="24"/>
              </w:rPr>
            </w:pPr>
            <w:r>
              <w:rPr>
                <w:rFonts w:hint="eastAsia" w:ascii="仿宋" w:hAnsi="仿宋" w:eastAsia="仿宋" w:cs="宋体"/>
                <w:sz w:val="24"/>
              </w:rPr>
              <w:t>1.18</w:t>
            </w:r>
          </w:p>
        </w:tc>
        <w:tc>
          <w:tcPr>
            <w:tcW w:w="7654" w:type="dxa"/>
          </w:tcPr>
          <w:p>
            <w:pPr>
              <w:pStyle w:val="788"/>
              <w:tabs>
                <w:tab w:val="left" w:pos="481"/>
              </w:tabs>
              <w:ind w:firstLine="436"/>
              <w:rPr>
                <w:rFonts w:ascii="仿宋" w:hAnsi="仿宋" w:eastAsia="仿宋" w:cs="宋体"/>
                <w:spacing w:val="-6"/>
                <w:szCs w:val="24"/>
              </w:rPr>
            </w:pPr>
            <w:r>
              <w:rPr>
                <w:rFonts w:hint="eastAsia" w:ascii="仿宋" w:hAnsi="仿宋" w:eastAsia="仿宋" w:cs="宋体"/>
                <w:spacing w:val="-11"/>
                <w:szCs w:val="24"/>
              </w:rPr>
              <w:t>支持 DICOM：通过 DICOM 协议无缝对接医疗系统 PACS/HIS/RIS 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pPr>
              <w:jc w:val="center"/>
              <w:rPr>
                <w:rFonts w:ascii="仿宋" w:hAnsi="仿宋" w:eastAsia="仿宋" w:cs="宋体"/>
                <w:sz w:val="24"/>
              </w:rPr>
            </w:pPr>
            <w:r>
              <w:rPr>
                <w:rFonts w:hint="eastAsia" w:ascii="仿宋" w:hAnsi="仿宋" w:eastAsia="仿宋" w:cs="宋体"/>
                <w:sz w:val="24"/>
              </w:rPr>
              <w:t>1.19</w:t>
            </w:r>
          </w:p>
        </w:tc>
        <w:tc>
          <w:tcPr>
            <w:tcW w:w="7654" w:type="dxa"/>
          </w:tcPr>
          <w:p>
            <w:pPr>
              <w:pStyle w:val="788"/>
              <w:tabs>
                <w:tab w:val="left" w:pos="481"/>
              </w:tabs>
              <w:ind w:firstLine="0" w:firstLineChars="0"/>
              <w:rPr>
                <w:rFonts w:ascii="仿宋" w:hAnsi="仿宋" w:eastAsia="仿宋" w:cs="宋体"/>
                <w:spacing w:val="-6"/>
                <w:szCs w:val="24"/>
              </w:rPr>
            </w:pPr>
            <w:r>
              <w:rPr>
                <w:rFonts w:hint="eastAsia" w:ascii="仿宋" w:hAnsi="仿宋" w:eastAsia="仿宋" w:cs="宋体"/>
                <w:spacing w:val="-3"/>
                <w:szCs w:val="24"/>
              </w:rPr>
              <w:t>多模式病例录入：支持手动录入，也支持扫码枪、身份证阅读器自动录入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pPr>
              <w:jc w:val="center"/>
              <w:rPr>
                <w:rFonts w:ascii="仿宋" w:hAnsi="仿宋" w:eastAsia="仿宋" w:cs="宋体"/>
                <w:sz w:val="24"/>
              </w:rPr>
            </w:pPr>
            <w:r>
              <w:rPr>
                <w:rFonts w:hint="eastAsia" w:ascii="仿宋" w:hAnsi="仿宋" w:eastAsia="仿宋" w:cs="宋体"/>
                <w:sz w:val="24"/>
              </w:rPr>
              <w:t>1.20</w:t>
            </w:r>
          </w:p>
        </w:tc>
        <w:tc>
          <w:tcPr>
            <w:tcW w:w="7654" w:type="dxa"/>
          </w:tcPr>
          <w:p>
            <w:pPr>
              <w:pStyle w:val="788"/>
              <w:tabs>
                <w:tab w:val="left" w:pos="480"/>
                <w:tab w:val="left" w:pos="481"/>
              </w:tabs>
              <w:spacing w:line="278" w:lineRule="auto"/>
              <w:ind w:right="116" w:firstLine="0" w:firstLineChars="0"/>
              <w:rPr>
                <w:rFonts w:ascii="仿宋" w:hAnsi="仿宋" w:eastAsia="仿宋" w:cs="宋体"/>
                <w:spacing w:val="-6"/>
                <w:szCs w:val="24"/>
              </w:rPr>
            </w:pPr>
            <w:r>
              <w:rPr>
                <w:rFonts w:hint="eastAsia" w:ascii="仿宋" w:hAnsi="仿宋" w:eastAsia="仿宋" w:cs="宋体"/>
                <w:spacing w:val="-3"/>
                <w:szCs w:val="24"/>
              </w:rPr>
              <w:t>输入法：支持英文</w:t>
            </w:r>
            <w:r>
              <w:rPr>
                <w:rFonts w:hint="eastAsia" w:ascii="仿宋" w:hAnsi="仿宋" w:eastAsia="仿宋" w:cs="宋体"/>
                <w:szCs w:val="24"/>
              </w:rPr>
              <w:t>/</w:t>
            </w:r>
            <w:r>
              <w:rPr>
                <w:rFonts w:hint="eastAsia" w:ascii="仿宋" w:hAnsi="仿宋" w:eastAsia="仿宋" w:cs="宋体"/>
                <w:spacing w:val="-2"/>
                <w:szCs w:val="24"/>
              </w:rPr>
              <w:t>拼音</w:t>
            </w:r>
            <w:r>
              <w:rPr>
                <w:rFonts w:hint="eastAsia" w:ascii="仿宋" w:hAnsi="仿宋" w:eastAsia="仿宋" w:cs="宋体"/>
                <w:szCs w:val="24"/>
              </w:rPr>
              <w:t>/</w:t>
            </w:r>
            <w:r>
              <w:rPr>
                <w:rFonts w:hint="eastAsia" w:ascii="仿宋" w:hAnsi="仿宋" w:eastAsia="仿宋" w:cs="宋体"/>
                <w:spacing w:val="-3"/>
                <w:szCs w:val="24"/>
              </w:rPr>
              <w:t>五笔输入法，满足所有用户的文本输入需求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pPr>
              <w:jc w:val="center"/>
              <w:rPr>
                <w:rFonts w:ascii="仿宋" w:hAnsi="仿宋" w:eastAsia="仿宋" w:cs="宋体"/>
                <w:sz w:val="24"/>
              </w:rPr>
            </w:pPr>
            <w:r>
              <w:rPr>
                <w:rFonts w:hint="eastAsia" w:ascii="仿宋" w:hAnsi="仿宋" w:eastAsia="仿宋" w:cs="宋体"/>
                <w:sz w:val="24"/>
              </w:rPr>
              <w:t>1.21</w:t>
            </w:r>
          </w:p>
        </w:tc>
        <w:tc>
          <w:tcPr>
            <w:tcW w:w="7654" w:type="dxa"/>
          </w:tcPr>
          <w:p>
            <w:pPr>
              <w:pStyle w:val="788"/>
              <w:tabs>
                <w:tab w:val="left" w:pos="481"/>
              </w:tabs>
              <w:ind w:firstLine="480"/>
              <w:rPr>
                <w:rFonts w:ascii="仿宋" w:hAnsi="仿宋" w:eastAsia="仿宋" w:cs="宋体"/>
                <w:spacing w:val="-6"/>
                <w:szCs w:val="24"/>
              </w:rPr>
            </w:pPr>
            <w:r>
              <w:rPr>
                <w:rFonts w:hint="eastAsia" w:ascii="仿宋" w:hAnsi="仿宋" w:eastAsia="仿宋" w:cs="宋体"/>
                <w:szCs w:val="24"/>
              </w:rPr>
              <w:t>PC</w:t>
            </w:r>
            <w:r>
              <w:rPr>
                <w:rFonts w:hint="eastAsia" w:ascii="仿宋" w:hAnsi="仿宋" w:eastAsia="仿宋" w:cs="宋体"/>
                <w:spacing w:val="-13"/>
                <w:szCs w:val="24"/>
              </w:rPr>
              <w:t xml:space="preserve"> 端操作：自主研发 </w:t>
            </w:r>
            <w:r>
              <w:rPr>
                <w:rFonts w:hint="eastAsia" w:ascii="仿宋" w:hAnsi="仿宋" w:eastAsia="仿宋" w:cs="宋体"/>
                <w:szCs w:val="24"/>
              </w:rPr>
              <w:t>PC</w:t>
            </w:r>
            <w:r>
              <w:rPr>
                <w:rFonts w:hint="eastAsia" w:ascii="仿宋" w:hAnsi="仿宋" w:eastAsia="仿宋" w:cs="宋体"/>
                <w:spacing w:val="-14"/>
                <w:szCs w:val="24"/>
              </w:rPr>
              <w:t xml:space="preserve"> 端控制软件，和 </w:t>
            </w:r>
            <w:r>
              <w:rPr>
                <w:rFonts w:hint="eastAsia" w:ascii="仿宋" w:hAnsi="仿宋" w:eastAsia="仿宋" w:cs="宋体"/>
                <w:szCs w:val="24"/>
              </w:rPr>
              <w:t>主机</w:t>
            </w:r>
            <w:r>
              <w:rPr>
                <w:rFonts w:hint="eastAsia" w:ascii="仿宋" w:hAnsi="仿宋" w:eastAsia="仿宋" w:cs="宋体"/>
                <w:spacing w:val="-8"/>
                <w:szCs w:val="24"/>
              </w:rPr>
              <w:t>连接后即可进行实时通信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pPr>
              <w:jc w:val="center"/>
              <w:rPr>
                <w:rFonts w:ascii="仿宋" w:hAnsi="仿宋" w:eastAsia="仿宋" w:cs="宋体"/>
                <w:sz w:val="24"/>
              </w:rPr>
            </w:pPr>
            <w:r>
              <w:rPr>
                <w:rFonts w:hint="eastAsia" w:ascii="仿宋" w:hAnsi="仿宋" w:eastAsia="仿宋" w:cs="宋体"/>
                <w:sz w:val="24"/>
              </w:rPr>
              <w:t>1.22</w:t>
            </w:r>
          </w:p>
        </w:tc>
        <w:tc>
          <w:tcPr>
            <w:tcW w:w="7654" w:type="dxa"/>
          </w:tcPr>
          <w:p>
            <w:pPr>
              <w:pStyle w:val="788"/>
              <w:tabs>
                <w:tab w:val="left" w:pos="481"/>
              </w:tabs>
              <w:ind w:firstLine="468"/>
              <w:rPr>
                <w:rFonts w:ascii="仿宋" w:hAnsi="仿宋" w:eastAsia="仿宋" w:cs="宋体"/>
                <w:spacing w:val="-6"/>
                <w:szCs w:val="24"/>
              </w:rPr>
            </w:pPr>
            <w:r>
              <w:rPr>
                <w:rFonts w:hint="eastAsia" w:ascii="仿宋" w:hAnsi="仿宋" w:eastAsia="仿宋" w:cs="宋体"/>
                <w:spacing w:val="-3"/>
                <w:szCs w:val="24"/>
              </w:rPr>
              <w:t>支持外接蓝牙鼠标、键盘，提升病例录入效率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pPr>
              <w:jc w:val="center"/>
              <w:rPr>
                <w:rFonts w:ascii="仿宋" w:hAnsi="仿宋" w:eastAsia="仿宋" w:cs="宋体"/>
                <w:sz w:val="24"/>
              </w:rPr>
            </w:pPr>
            <w:r>
              <w:rPr>
                <w:rFonts w:hint="eastAsia" w:ascii="仿宋" w:hAnsi="仿宋" w:eastAsia="仿宋" w:cs="宋体"/>
                <w:sz w:val="24"/>
              </w:rPr>
              <w:t>1.23</w:t>
            </w:r>
          </w:p>
        </w:tc>
        <w:tc>
          <w:tcPr>
            <w:tcW w:w="7654" w:type="dxa"/>
          </w:tcPr>
          <w:p>
            <w:pPr>
              <w:pStyle w:val="788"/>
              <w:tabs>
                <w:tab w:val="left" w:pos="481"/>
              </w:tabs>
              <w:ind w:firstLine="468"/>
              <w:rPr>
                <w:rFonts w:ascii="仿宋" w:hAnsi="仿宋" w:eastAsia="仿宋" w:cs="宋体"/>
                <w:spacing w:val="-3"/>
                <w:szCs w:val="24"/>
              </w:rPr>
            </w:pPr>
            <w:r>
              <w:rPr>
                <w:rFonts w:hint="eastAsia" w:ascii="仿宋" w:hAnsi="仿宋" w:eastAsia="仿宋" w:cs="宋体"/>
                <w:spacing w:val="-3"/>
                <w:szCs w:val="24"/>
              </w:rPr>
              <w:t>可外接彩色打印机，及时打印眼底彩照</w:t>
            </w:r>
            <w:r>
              <w:rPr>
                <w:rFonts w:hint="eastAsia" w:ascii="仿宋" w:hAnsi="仿宋" w:eastAsia="仿宋" w:cs="宋体"/>
                <w:szCs w:val="24"/>
              </w:rPr>
              <w:t>/</w:t>
            </w:r>
            <w:r>
              <w:rPr>
                <w:rFonts w:hint="eastAsia" w:ascii="仿宋" w:hAnsi="仿宋" w:eastAsia="仿宋" w:cs="宋体"/>
                <w:spacing w:val="-3"/>
                <w:szCs w:val="24"/>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pPr>
              <w:jc w:val="center"/>
              <w:rPr>
                <w:rFonts w:ascii="仿宋" w:hAnsi="仿宋" w:eastAsia="仿宋" w:cs="宋体"/>
                <w:sz w:val="24"/>
              </w:rPr>
            </w:pPr>
            <w:r>
              <w:rPr>
                <w:rFonts w:hint="eastAsia" w:ascii="仿宋" w:hAnsi="仿宋" w:eastAsia="仿宋" w:cs="宋体"/>
                <w:sz w:val="24"/>
              </w:rPr>
              <w:t>1.24</w:t>
            </w:r>
          </w:p>
        </w:tc>
        <w:tc>
          <w:tcPr>
            <w:tcW w:w="7654" w:type="dxa"/>
          </w:tcPr>
          <w:p>
            <w:pPr>
              <w:pStyle w:val="788"/>
              <w:tabs>
                <w:tab w:val="left" w:pos="481"/>
              </w:tabs>
              <w:ind w:firstLine="468"/>
              <w:rPr>
                <w:rFonts w:ascii="仿宋" w:hAnsi="仿宋" w:eastAsia="仿宋" w:cs="宋体"/>
                <w:spacing w:val="-3"/>
                <w:szCs w:val="24"/>
              </w:rPr>
            </w:pPr>
            <w:r>
              <w:rPr>
                <w:rFonts w:hint="eastAsia" w:ascii="仿宋" w:hAnsi="仿宋" w:eastAsia="仿宋" w:cs="宋体"/>
                <w:spacing w:val="-3"/>
                <w:szCs w:val="24"/>
              </w:rPr>
              <w:t>符合最新的安规标准 GB9706.1-2020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pPr>
              <w:jc w:val="center"/>
              <w:rPr>
                <w:rFonts w:ascii="仿宋" w:hAnsi="仿宋" w:eastAsia="仿宋" w:cs="宋体"/>
                <w:b/>
                <w:bCs/>
                <w:sz w:val="24"/>
              </w:rPr>
            </w:pPr>
            <w:r>
              <w:rPr>
                <w:rFonts w:hint="eastAsia" w:ascii="仿宋" w:hAnsi="仿宋" w:eastAsia="仿宋" w:cs="宋体"/>
                <w:b/>
                <w:bCs/>
                <w:sz w:val="24"/>
              </w:rPr>
              <w:t>二</w:t>
            </w:r>
          </w:p>
        </w:tc>
        <w:tc>
          <w:tcPr>
            <w:tcW w:w="7654" w:type="dxa"/>
          </w:tcPr>
          <w:p>
            <w:pPr>
              <w:pStyle w:val="788"/>
              <w:tabs>
                <w:tab w:val="left" w:pos="481"/>
              </w:tabs>
              <w:ind w:firstLine="470"/>
              <w:rPr>
                <w:rFonts w:ascii="仿宋" w:hAnsi="仿宋" w:eastAsia="仿宋" w:cs="宋体"/>
                <w:b/>
                <w:bCs/>
                <w:spacing w:val="-3"/>
                <w:szCs w:val="24"/>
              </w:rPr>
            </w:pPr>
            <w:r>
              <w:rPr>
                <w:rFonts w:hint="eastAsia" w:ascii="仿宋" w:hAnsi="仿宋" w:eastAsia="仿宋" w:cs="宋体"/>
                <w:b/>
                <w:bCs/>
                <w:spacing w:val="-3"/>
                <w:szCs w:val="24"/>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pPr>
              <w:jc w:val="center"/>
              <w:rPr>
                <w:rFonts w:ascii="仿宋" w:hAnsi="仿宋" w:eastAsia="仿宋" w:cs="宋体"/>
                <w:sz w:val="24"/>
              </w:rPr>
            </w:pPr>
            <w:r>
              <w:rPr>
                <w:rFonts w:hint="eastAsia" w:ascii="仿宋" w:hAnsi="仿宋" w:eastAsia="仿宋" w:cs="宋体"/>
                <w:sz w:val="24"/>
              </w:rPr>
              <w:t>2.1</w:t>
            </w:r>
          </w:p>
        </w:tc>
        <w:tc>
          <w:tcPr>
            <w:tcW w:w="7654" w:type="dxa"/>
          </w:tcPr>
          <w:p>
            <w:pPr>
              <w:pStyle w:val="788"/>
              <w:tabs>
                <w:tab w:val="left" w:pos="481"/>
              </w:tabs>
              <w:ind w:firstLine="468"/>
              <w:rPr>
                <w:rFonts w:ascii="仿宋" w:hAnsi="仿宋" w:eastAsia="仿宋" w:cs="宋体"/>
                <w:spacing w:val="-3"/>
                <w:szCs w:val="24"/>
              </w:rPr>
            </w:pPr>
            <w:r>
              <w:rPr>
                <w:rFonts w:hint="eastAsia" w:ascii="仿宋" w:hAnsi="仿宋" w:eastAsia="仿宋" w:cs="宋体"/>
                <w:spacing w:val="-3"/>
                <w:szCs w:val="24"/>
              </w:rPr>
              <w:t>主机1台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pPr>
              <w:jc w:val="center"/>
              <w:rPr>
                <w:rFonts w:ascii="仿宋" w:hAnsi="仿宋" w:eastAsia="仿宋" w:cs="宋体"/>
                <w:sz w:val="24"/>
              </w:rPr>
            </w:pPr>
            <w:r>
              <w:rPr>
                <w:rFonts w:hint="eastAsia" w:ascii="仿宋" w:hAnsi="仿宋" w:eastAsia="仿宋" w:cs="宋体"/>
                <w:sz w:val="24"/>
              </w:rPr>
              <w:t>2.2</w:t>
            </w:r>
          </w:p>
        </w:tc>
        <w:tc>
          <w:tcPr>
            <w:tcW w:w="7654" w:type="dxa"/>
          </w:tcPr>
          <w:p>
            <w:pPr>
              <w:pStyle w:val="788"/>
              <w:tabs>
                <w:tab w:val="left" w:pos="481"/>
              </w:tabs>
              <w:ind w:firstLine="468"/>
              <w:rPr>
                <w:rFonts w:ascii="仿宋" w:hAnsi="仿宋" w:eastAsia="仿宋" w:cs="宋体"/>
                <w:spacing w:val="-3"/>
                <w:szCs w:val="24"/>
              </w:rPr>
            </w:pPr>
            <w:r>
              <w:rPr>
                <w:rFonts w:hint="eastAsia" w:ascii="仿宋" w:hAnsi="仿宋" w:eastAsia="仿宋" w:cs="宋体"/>
                <w:spacing w:val="-3"/>
                <w:szCs w:val="24"/>
              </w:rPr>
              <w:t>升降台1台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pPr>
              <w:jc w:val="center"/>
              <w:rPr>
                <w:rFonts w:ascii="仿宋" w:hAnsi="仿宋" w:eastAsia="仿宋" w:cs="宋体"/>
                <w:sz w:val="24"/>
              </w:rPr>
            </w:pPr>
            <w:r>
              <w:rPr>
                <w:rFonts w:hint="eastAsia" w:ascii="仿宋" w:hAnsi="仿宋" w:eastAsia="仿宋" w:cs="宋体"/>
                <w:sz w:val="24"/>
              </w:rPr>
              <w:t>2.3</w:t>
            </w:r>
          </w:p>
        </w:tc>
        <w:tc>
          <w:tcPr>
            <w:tcW w:w="7654" w:type="dxa"/>
          </w:tcPr>
          <w:p>
            <w:pPr>
              <w:pStyle w:val="788"/>
              <w:tabs>
                <w:tab w:val="left" w:pos="481"/>
              </w:tabs>
              <w:ind w:firstLine="468"/>
              <w:rPr>
                <w:rFonts w:ascii="仿宋" w:hAnsi="仿宋" w:eastAsia="仿宋" w:cs="宋体"/>
                <w:spacing w:val="-3"/>
                <w:szCs w:val="24"/>
              </w:rPr>
            </w:pPr>
            <w:r>
              <w:rPr>
                <w:rFonts w:hint="eastAsia" w:ascii="仿宋" w:hAnsi="仿宋" w:eastAsia="仿宋" w:cs="宋体"/>
                <w:spacing w:val="-3"/>
                <w:szCs w:val="24"/>
              </w:rPr>
              <w:t>TF卡1张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pPr>
              <w:jc w:val="center"/>
              <w:rPr>
                <w:rFonts w:ascii="仿宋" w:hAnsi="仿宋" w:eastAsia="仿宋" w:cs="宋体"/>
                <w:sz w:val="24"/>
              </w:rPr>
            </w:pPr>
            <w:r>
              <w:rPr>
                <w:rFonts w:hint="eastAsia" w:ascii="仿宋" w:hAnsi="仿宋" w:eastAsia="仿宋" w:cs="宋体"/>
                <w:sz w:val="24"/>
              </w:rPr>
              <w:t>2.4</w:t>
            </w:r>
          </w:p>
        </w:tc>
        <w:tc>
          <w:tcPr>
            <w:tcW w:w="7654" w:type="dxa"/>
          </w:tcPr>
          <w:p>
            <w:pPr>
              <w:pStyle w:val="788"/>
              <w:tabs>
                <w:tab w:val="left" w:pos="481"/>
              </w:tabs>
              <w:ind w:firstLine="468"/>
              <w:rPr>
                <w:rFonts w:ascii="仿宋" w:hAnsi="仿宋" w:eastAsia="仿宋" w:cs="宋体"/>
                <w:spacing w:val="-3"/>
                <w:szCs w:val="24"/>
              </w:rPr>
            </w:pPr>
            <w:r>
              <w:rPr>
                <w:rFonts w:hint="eastAsia" w:ascii="仿宋" w:hAnsi="仿宋" w:eastAsia="仿宋" w:cs="宋体"/>
                <w:spacing w:val="-3"/>
                <w:szCs w:val="24"/>
              </w:rPr>
              <w:t>TF卡读卡器1个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pPr>
              <w:jc w:val="center"/>
              <w:rPr>
                <w:rFonts w:ascii="仿宋" w:hAnsi="仿宋" w:eastAsia="仿宋" w:cs="宋体"/>
                <w:sz w:val="24"/>
              </w:rPr>
            </w:pPr>
            <w:r>
              <w:rPr>
                <w:rFonts w:hint="eastAsia" w:ascii="仿宋" w:hAnsi="仿宋" w:eastAsia="仿宋" w:cs="宋体"/>
                <w:sz w:val="24"/>
              </w:rPr>
              <w:t>2.5</w:t>
            </w:r>
          </w:p>
        </w:tc>
        <w:tc>
          <w:tcPr>
            <w:tcW w:w="7654" w:type="dxa"/>
          </w:tcPr>
          <w:p>
            <w:pPr>
              <w:pStyle w:val="788"/>
              <w:tabs>
                <w:tab w:val="left" w:pos="481"/>
              </w:tabs>
              <w:ind w:firstLine="468"/>
              <w:rPr>
                <w:rFonts w:ascii="仿宋" w:hAnsi="仿宋" w:eastAsia="仿宋" w:cs="宋体"/>
                <w:spacing w:val="-3"/>
                <w:szCs w:val="24"/>
              </w:rPr>
            </w:pPr>
            <w:r>
              <w:rPr>
                <w:rFonts w:hint="eastAsia" w:ascii="仿宋" w:hAnsi="仿宋" w:eastAsia="仿宋" w:cs="宋体"/>
                <w:spacing w:val="-3"/>
                <w:szCs w:val="24"/>
              </w:rPr>
              <w:t>彩色打印机1台</w:t>
            </w:r>
          </w:p>
        </w:tc>
      </w:tr>
    </w:tbl>
    <w:p>
      <w:pPr>
        <w:rPr>
          <w:rFonts w:ascii="仿宋" w:hAnsi="仿宋" w:eastAsia="仿宋"/>
        </w:rPr>
      </w:pPr>
    </w:p>
    <w:p>
      <w:pPr>
        <w:suppressAutoHyphens/>
        <w:adjustRightInd/>
        <w:spacing w:line="360" w:lineRule="auto"/>
        <w:rPr>
          <w:rFonts w:ascii="仿宋" w:hAnsi="仿宋" w:eastAsia="仿宋" w:cs="仿宋"/>
          <w:b/>
          <w:bCs/>
          <w:sz w:val="24"/>
        </w:rPr>
      </w:pPr>
      <w:r>
        <w:rPr>
          <w:rFonts w:hint="eastAsia" w:ascii="仿宋" w:hAnsi="仿宋" w:eastAsia="仿宋"/>
          <w:sz w:val="24"/>
        </w:rPr>
        <w:t>二、</w:t>
      </w:r>
      <w:r>
        <w:rPr>
          <w:rFonts w:hint="eastAsia" w:ascii="仿宋" w:hAnsi="仿宋" w:eastAsia="仿宋" w:cs="仿宋"/>
          <w:b/>
          <w:bCs/>
          <w:sz w:val="24"/>
        </w:rPr>
        <w:t>商务要求</w:t>
      </w:r>
    </w:p>
    <w:tbl>
      <w:tblPr>
        <w:tblStyle w:val="62"/>
        <w:tblW w:w="859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33"/>
        <w:gridCol w:w="766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3" w:type="dxa"/>
            <w:vAlign w:val="center"/>
          </w:tcPr>
          <w:p>
            <w:pPr>
              <w:widowControl/>
              <w:jc w:val="center"/>
              <w:rPr>
                <w:rFonts w:ascii="仿宋" w:hAnsi="仿宋" w:eastAsia="仿宋" w:cs="仿宋"/>
                <w:sz w:val="24"/>
              </w:rPr>
            </w:pPr>
            <w:r>
              <w:rPr>
                <w:rFonts w:hint="eastAsia" w:ascii="仿宋" w:hAnsi="仿宋" w:eastAsia="仿宋" w:cs="仿宋"/>
                <w:bCs/>
                <w:kern w:val="0"/>
                <w:sz w:val="24"/>
              </w:rPr>
              <w:t>1</w:t>
            </w:r>
          </w:p>
        </w:tc>
        <w:tc>
          <w:tcPr>
            <w:tcW w:w="7665" w:type="dxa"/>
            <w:vAlign w:val="center"/>
          </w:tcPr>
          <w:p>
            <w:pPr>
              <w:widowControl/>
              <w:rPr>
                <w:rFonts w:ascii="仿宋" w:hAnsi="仿宋" w:eastAsia="仿宋" w:cs="仿宋"/>
                <w:sz w:val="24"/>
              </w:rPr>
            </w:pPr>
            <w:r>
              <w:rPr>
                <w:rFonts w:hint="eastAsia" w:ascii="仿宋" w:hAnsi="仿宋" w:eastAsia="仿宋" w:cs="仿宋"/>
                <w:bCs/>
                <w:kern w:val="0"/>
                <w:sz w:val="24"/>
              </w:rPr>
              <w:t>保修≥3年，提供整机原厂免费保修，</w:t>
            </w:r>
            <w:r>
              <w:rPr>
                <w:rFonts w:hint="eastAsia" w:ascii="仿宋" w:hAnsi="仿宋" w:eastAsia="仿宋" w:cs="仿宋"/>
                <w:sz w:val="24"/>
              </w:rPr>
              <w:t>保修期内乙方负责对其提供的设备进行免费的维修。保修期内开机率须达到95%（除非特殊声明，按365天计），每年故障率不得超过14天，否则，每超过一天保修期相应延长10天。</w:t>
            </w:r>
            <w:r>
              <w:rPr>
                <w:rFonts w:hint="eastAsia" w:ascii="仿宋" w:hAnsi="仿宋" w:eastAsia="仿宋" w:cs="仿宋"/>
                <w:bCs/>
                <w:kern w:val="0"/>
                <w:sz w:val="24"/>
              </w:rPr>
              <w:t>投标人签订合同时须提供原厂商售后服务承诺书。保质期内因设备本身缺陷造成各种故障应由卖方免费技术服务和维修。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3" w:type="dxa"/>
            <w:vAlign w:val="center"/>
          </w:tcPr>
          <w:p>
            <w:pPr>
              <w:widowControl/>
              <w:jc w:val="center"/>
              <w:rPr>
                <w:rFonts w:ascii="仿宋" w:hAnsi="仿宋" w:eastAsia="仿宋" w:cs="仿宋"/>
                <w:sz w:val="24"/>
              </w:rPr>
            </w:pPr>
            <w:r>
              <w:rPr>
                <w:rFonts w:hint="eastAsia" w:ascii="仿宋" w:hAnsi="仿宋" w:eastAsia="仿宋" w:cs="仿宋"/>
                <w:bCs/>
                <w:kern w:val="0"/>
                <w:sz w:val="24"/>
              </w:rPr>
              <w:t>2</w:t>
            </w:r>
          </w:p>
        </w:tc>
        <w:tc>
          <w:tcPr>
            <w:tcW w:w="7665" w:type="dxa"/>
            <w:vAlign w:val="center"/>
          </w:tcPr>
          <w:p>
            <w:pPr>
              <w:widowControl/>
              <w:rPr>
                <w:rFonts w:ascii="仿宋" w:hAnsi="仿宋" w:eastAsia="仿宋" w:cs="仿宋"/>
                <w:sz w:val="24"/>
              </w:rPr>
            </w:pPr>
            <w:r>
              <w:rPr>
                <w:rFonts w:hint="eastAsia" w:ascii="仿宋" w:hAnsi="仿宋" w:eastAsia="仿宋" w:cs="仿宋"/>
                <w:bCs/>
                <w:kern w:val="0"/>
                <w:sz w:val="24"/>
              </w:rPr>
              <w:t>投标时提供耗材和易损件的最优惠单独报价清单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3" w:type="dxa"/>
            <w:vAlign w:val="center"/>
          </w:tcPr>
          <w:p>
            <w:pPr>
              <w:widowControl/>
              <w:jc w:val="center"/>
              <w:rPr>
                <w:rFonts w:ascii="仿宋" w:hAnsi="仿宋" w:eastAsia="仿宋" w:cs="仿宋"/>
                <w:sz w:val="24"/>
              </w:rPr>
            </w:pPr>
            <w:r>
              <w:rPr>
                <w:rFonts w:hint="eastAsia" w:ascii="仿宋" w:hAnsi="仿宋" w:eastAsia="仿宋" w:cs="仿宋"/>
                <w:sz w:val="24"/>
              </w:rPr>
              <w:t>3</w:t>
            </w:r>
          </w:p>
        </w:tc>
        <w:tc>
          <w:tcPr>
            <w:tcW w:w="7665" w:type="dxa"/>
          </w:tcPr>
          <w:p>
            <w:pPr>
              <w:widowControl/>
              <w:rPr>
                <w:rFonts w:ascii="仿宋" w:hAnsi="仿宋" w:eastAsia="仿宋" w:cs="仿宋"/>
                <w:sz w:val="24"/>
              </w:rPr>
            </w:pPr>
            <w:r>
              <w:rPr>
                <w:rFonts w:hint="eastAsia" w:ascii="仿宋" w:hAnsi="仿宋" w:eastAsia="仿宋" w:cs="仿宋"/>
                <w:bCs/>
                <w:kern w:val="0"/>
                <w:sz w:val="24"/>
              </w:rPr>
              <w:t>付款条件：合同签订后及具备支付条件后支付合同款的50%，交货验收合格后付清。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3" w:type="dxa"/>
            <w:vAlign w:val="center"/>
          </w:tcPr>
          <w:p>
            <w:pPr>
              <w:widowControl/>
              <w:jc w:val="center"/>
              <w:rPr>
                <w:rFonts w:ascii="仿宋" w:hAnsi="仿宋" w:eastAsia="仿宋" w:cs="仿宋"/>
                <w:sz w:val="24"/>
              </w:rPr>
            </w:pPr>
            <w:r>
              <w:rPr>
                <w:rFonts w:hint="eastAsia" w:ascii="仿宋" w:hAnsi="仿宋" w:eastAsia="仿宋" w:cs="仿宋"/>
                <w:sz w:val="24"/>
              </w:rPr>
              <w:t>4</w:t>
            </w:r>
          </w:p>
        </w:tc>
        <w:tc>
          <w:tcPr>
            <w:tcW w:w="7665" w:type="dxa"/>
          </w:tcPr>
          <w:p>
            <w:pPr>
              <w:widowControl/>
              <w:rPr>
                <w:rFonts w:ascii="仿宋" w:hAnsi="仿宋" w:eastAsia="仿宋" w:cs="仿宋"/>
                <w:sz w:val="24"/>
              </w:rPr>
            </w:pPr>
            <w:r>
              <w:rPr>
                <w:rFonts w:hint="eastAsia" w:ascii="仿宋" w:hAnsi="仿宋" w:eastAsia="仿宋" w:cs="仿宋"/>
                <w:bCs/>
                <w:kern w:val="0"/>
                <w:sz w:val="24"/>
              </w:rPr>
              <w:t>质保期为设备验收合格正常使用后≥3年，若质保期内因设备本身缺陷造成各种故障应由卖方免费技术服务和维修，并详细说明质保期内的具体服务计划。</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3" w:type="dxa"/>
            <w:vAlign w:val="center"/>
          </w:tcPr>
          <w:p>
            <w:pPr>
              <w:widowControl/>
              <w:jc w:val="center"/>
              <w:rPr>
                <w:rFonts w:ascii="仿宋" w:hAnsi="仿宋" w:eastAsia="仿宋" w:cs="仿宋"/>
                <w:sz w:val="24"/>
              </w:rPr>
            </w:pPr>
            <w:r>
              <w:rPr>
                <w:rFonts w:hint="eastAsia" w:ascii="仿宋" w:hAnsi="仿宋" w:eastAsia="仿宋" w:cs="仿宋"/>
                <w:sz w:val="24"/>
              </w:rPr>
              <w:t>5</w:t>
            </w:r>
          </w:p>
        </w:tc>
        <w:tc>
          <w:tcPr>
            <w:tcW w:w="7665" w:type="dxa"/>
          </w:tcPr>
          <w:p>
            <w:pPr>
              <w:widowControl/>
              <w:rPr>
                <w:rFonts w:ascii="仿宋" w:hAnsi="仿宋" w:eastAsia="仿宋" w:cs="仿宋"/>
                <w:bCs/>
                <w:kern w:val="0"/>
                <w:sz w:val="24"/>
              </w:rPr>
            </w:pPr>
            <w:r>
              <w:rPr>
                <w:rFonts w:hint="eastAsia" w:ascii="仿宋" w:hAnsi="仿宋" w:eastAsia="仿宋" w:cs="仿宋"/>
                <w:bCs/>
                <w:kern w:val="0"/>
                <w:sz w:val="24"/>
              </w:rPr>
              <w:t>交货期：按院方要求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6" w:hRule="atLeast"/>
          <w:jc w:val="center"/>
        </w:trPr>
        <w:tc>
          <w:tcPr>
            <w:tcW w:w="933" w:type="dxa"/>
            <w:vAlign w:val="center"/>
          </w:tcPr>
          <w:p>
            <w:pPr>
              <w:widowControl/>
              <w:jc w:val="center"/>
              <w:rPr>
                <w:rFonts w:ascii="仿宋" w:hAnsi="仿宋" w:eastAsia="仿宋" w:cs="仿宋"/>
                <w:sz w:val="24"/>
              </w:rPr>
            </w:pPr>
            <w:r>
              <w:rPr>
                <w:rFonts w:hint="eastAsia" w:ascii="仿宋" w:hAnsi="仿宋" w:eastAsia="仿宋" w:cs="仿宋"/>
                <w:sz w:val="24"/>
              </w:rPr>
              <w:t>6</w:t>
            </w:r>
          </w:p>
        </w:tc>
        <w:tc>
          <w:tcPr>
            <w:tcW w:w="7665" w:type="dxa"/>
            <w:vAlign w:val="center"/>
          </w:tcPr>
          <w:p>
            <w:pPr>
              <w:widowControl/>
              <w:rPr>
                <w:rFonts w:ascii="仿宋" w:hAnsi="仿宋" w:eastAsia="仿宋" w:cs="仿宋"/>
                <w:bCs/>
                <w:kern w:val="0"/>
                <w:sz w:val="24"/>
              </w:rPr>
            </w:pPr>
            <w:r>
              <w:rPr>
                <w:rFonts w:hint="eastAsia" w:ascii="仿宋" w:hAnsi="仿宋" w:eastAsia="仿宋" w:cs="仿宋"/>
                <w:bCs/>
                <w:kern w:val="0"/>
                <w:sz w:val="24"/>
              </w:rPr>
              <w:t>技术支持：中标商应提供免费软件升级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3" w:type="dxa"/>
            <w:vAlign w:val="center"/>
          </w:tcPr>
          <w:p>
            <w:pPr>
              <w:widowControl/>
              <w:jc w:val="center"/>
              <w:rPr>
                <w:rFonts w:ascii="仿宋" w:hAnsi="仿宋" w:eastAsia="仿宋" w:cs="仿宋"/>
                <w:sz w:val="24"/>
              </w:rPr>
            </w:pPr>
            <w:r>
              <w:rPr>
                <w:rFonts w:hint="eastAsia" w:ascii="仿宋" w:hAnsi="仿宋" w:eastAsia="仿宋" w:cs="仿宋"/>
                <w:sz w:val="24"/>
              </w:rPr>
              <w:t>7</w:t>
            </w:r>
          </w:p>
        </w:tc>
        <w:tc>
          <w:tcPr>
            <w:tcW w:w="7665" w:type="dxa"/>
            <w:vAlign w:val="center"/>
          </w:tcPr>
          <w:p>
            <w:pPr>
              <w:widowControl/>
              <w:rPr>
                <w:rFonts w:ascii="仿宋" w:hAnsi="仿宋" w:eastAsia="仿宋" w:cs="仿宋"/>
                <w:bCs/>
                <w:kern w:val="0"/>
                <w:sz w:val="24"/>
              </w:rPr>
            </w:pPr>
            <w:r>
              <w:rPr>
                <w:rFonts w:hint="eastAsia" w:ascii="仿宋" w:hAnsi="仿宋" w:eastAsia="仿宋" w:cs="仿宋"/>
                <w:bCs/>
                <w:kern w:val="0"/>
                <w:sz w:val="24"/>
              </w:rPr>
              <w:t>随机资料：提供全套用于安装、操作、维护技术文件，提供使用说明书，维修保养说明书，提供软件操作手册，提供电子版说明书。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3" w:type="dxa"/>
            <w:vAlign w:val="center"/>
          </w:tcPr>
          <w:p>
            <w:pPr>
              <w:widowControl/>
              <w:jc w:val="center"/>
              <w:rPr>
                <w:rFonts w:ascii="仿宋" w:hAnsi="仿宋" w:eastAsia="仿宋" w:cs="仿宋"/>
                <w:sz w:val="24"/>
              </w:rPr>
            </w:pPr>
            <w:r>
              <w:rPr>
                <w:rFonts w:hint="eastAsia" w:ascii="仿宋" w:hAnsi="仿宋" w:eastAsia="仿宋" w:cs="仿宋"/>
                <w:sz w:val="24"/>
              </w:rPr>
              <w:t>8</w:t>
            </w:r>
          </w:p>
        </w:tc>
        <w:tc>
          <w:tcPr>
            <w:tcW w:w="7665" w:type="dxa"/>
            <w:vAlign w:val="center"/>
          </w:tcPr>
          <w:p>
            <w:pPr>
              <w:widowControl/>
              <w:rPr>
                <w:rFonts w:ascii="仿宋" w:hAnsi="仿宋" w:eastAsia="仿宋" w:cs="仿宋"/>
                <w:bCs/>
                <w:kern w:val="0"/>
                <w:sz w:val="24"/>
              </w:rPr>
            </w:pPr>
            <w:r>
              <w:rPr>
                <w:rFonts w:hint="eastAsia" w:ascii="仿宋" w:hAnsi="仿宋" w:eastAsia="仿宋" w:cs="仿宋"/>
                <w:bCs/>
                <w:kern w:val="0"/>
                <w:sz w:val="24"/>
              </w:rPr>
              <w:t>售后服务：1、保修期内的维护保养次数：每年不少于2次；2、维修备件到达医院时间:≤48小时；3、零配件供应≥10年；4、维修响应时间≤1小时，到达现场时间≤4小时（浙江省行政区域内），工作时间包括节假日 5、在设备整个使用期内，卖方应确保设备的正常使用。6、投标人应在投标文件中应详细说明其服务计划及收费标准，提供维修点的分布情况，及配件供应情况。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933" w:type="dxa"/>
            <w:vAlign w:val="center"/>
          </w:tcPr>
          <w:p>
            <w:pPr>
              <w:widowControl/>
              <w:jc w:val="center"/>
              <w:rPr>
                <w:rFonts w:ascii="仿宋" w:hAnsi="仿宋" w:eastAsia="仿宋" w:cs="仿宋"/>
                <w:sz w:val="24"/>
              </w:rPr>
            </w:pPr>
            <w:r>
              <w:rPr>
                <w:rFonts w:hint="eastAsia" w:ascii="仿宋" w:hAnsi="仿宋" w:eastAsia="仿宋" w:cs="仿宋"/>
                <w:sz w:val="24"/>
              </w:rPr>
              <w:t>9</w:t>
            </w:r>
          </w:p>
        </w:tc>
        <w:tc>
          <w:tcPr>
            <w:tcW w:w="7665" w:type="dxa"/>
            <w:vAlign w:val="center"/>
          </w:tcPr>
          <w:p>
            <w:pPr>
              <w:widowControl/>
              <w:rPr>
                <w:rFonts w:ascii="仿宋" w:hAnsi="仿宋" w:eastAsia="仿宋" w:cs="仿宋"/>
                <w:sz w:val="24"/>
              </w:rPr>
            </w:pPr>
            <w:r>
              <w:rPr>
                <w:rFonts w:hint="eastAsia" w:ascii="仿宋" w:hAnsi="仿宋" w:eastAsia="仿宋" w:cs="仿宋"/>
                <w:bCs/>
                <w:kern w:val="0"/>
                <w:sz w:val="24"/>
              </w:rPr>
              <w:t>中标方提供符合临床需求的操作使用培训和维修维护培训，费用含在投标价格内。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3" w:type="dxa"/>
            <w:vAlign w:val="center"/>
          </w:tcPr>
          <w:p>
            <w:pPr>
              <w:widowControl/>
              <w:jc w:val="center"/>
              <w:rPr>
                <w:rFonts w:ascii="仿宋" w:hAnsi="仿宋" w:eastAsia="仿宋" w:cs="仿宋"/>
                <w:sz w:val="24"/>
              </w:rPr>
            </w:pPr>
            <w:r>
              <w:rPr>
                <w:rFonts w:hint="eastAsia" w:ascii="仿宋" w:hAnsi="仿宋" w:eastAsia="仿宋" w:cs="仿宋"/>
                <w:sz w:val="24"/>
              </w:rPr>
              <w:t>10</w:t>
            </w:r>
          </w:p>
        </w:tc>
        <w:tc>
          <w:tcPr>
            <w:tcW w:w="7665" w:type="dxa"/>
            <w:vAlign w:val="center"/>
          </w:tcPr>
          <w:p>
            <w:pPr>
              <w:widowControl/>
              <w:rPr>
                <w:rFonts w:ascii="仿宋" w:hAnsi="仿宋" w:eastAsia="仿宋" w:cs="仿宋"/>
                <w:bCs/>
                <w:kern w:val="0"/>
                <w:sz w:val="24"/>
              </w:rPr>
            </w:pPr>
            <w:r>
              <w:rPr>
                <w:rFonts w:hint="eastAsia" w:ascii="仿宋" w:hAnsi="仿宋" w:eastAsia="仿宋" w:cs="仿宋"/>
                <w:sz w:val="24"/>
              </w:rPr>
              <w:t>验收：1、供货方应提供设备的有效检验文件，经买方认可后，与设备性能指标、合同内容一起作为设备验收标准。买方对设备验收合格后，双方共同签署验收单。验收中发现设备达不到验收标准或合同规定的性能指标，卖方必须更换设备。并且赔偿由此给用户造成的损失。2、验收费用由产品投标人负担。</w:t>
            </w:r>
          </w:p>
        </w:tc>
      </w:tr>
    </w:tbl>
    <w:p>
      <w:pPr>
        <w:pStyle w:val="232"/>
        <w:rPr>
          <w:rFonts w:ascii="仿宋" w:hAnsi="仿宋" w:eastAsia="仿宋"/>
          <w:b/>
          <w:color w:val="auto"/>
        </w:rPr>
      </w:pPr>
    </w:p>
    <w:p>
      <w:pPr>
        <w:spacing w:line="360" w:lineRule="auto"/>
        <w:jc w:val="center"/>
        <w:outlineLvl w:val="0"/>
        <w:rPr>
          <w:rFonts w:ascii="仿宋" w:hAnsi="仿宋" w:eastAsia="仿宋" w:cs="宋体"/>
          <w:b/>
          <w:sz w:val="36"/>
          <w:szCs w:val="36"/>
        </w:rPr>
      </w:pPr>
      <w:r>
        <w:rPr>
          <w:rFonts w:hint="eastAsia" w:ascii="仿宋" w:hAnsi="仿宋" w:eastAsia="仿宋" w:cs="宋体"/>
          <w:b/>
          <w:sz w:val="24"/>
        </w:rPr>
        <w:br w:type="page"/>
      </w:r>
      <w:r>
        <w:rPr>
          <w:rFonts w:hint="eastAsia" w:ascii="仿宋" w:hAnsi="仿宋" w:eastAsia="仿宋" w:cs="宋体"/>
          <w:b/>
          <w:sz w:val="36"/>
          <w:szCs w:val="36"/>
        </w:rPr>
        <w:t xml:space="preserve">第四部分   </w:t>
      </w:r>
      <w:bookmarkStart w:id="30" w:name="_Toc184312086"/>
      <w:bookmarkEnd w:id="30"/>
      <w:bookmarkStart w:id="31" w:name="_Toc184314428"/>
      <w:bookmarkEnd w:id="31"/>
      <w:bookmarkStart w:id="32" w:name="_Toc184310272"/>
      <w:bookmarkEnd w:id="32"/>
      <w:bookmarkStart w:id="33" w:name="_Toc184314479"/>
      <w:bookmarkEnd w:id="33"/>
      <w:bookmarkStart w:id="34" w:name="_Toc184310342"/>
      <w:bookmarkEnd w:id="34"/>
      <w:bookmarkStart w:id="35" w:name="_Toc184312085"/>
      <w:bookmarkEnd w:id="35"/>
      <w:bookmarkStart w:id="36" w:name="_Toc184310279"/>
      <w:bookmarkEnd w:id="36"/>
      <w:bookmarkStart w:id="37" w:name="_Toc184308094"/>
      <w:bookmarkEnd w:id="37"/>
      <w:bookmarkStart w:id="38" w:name="_Toc184314450"/>
      <w:bookmarkEnd w:id="38"/>
      <w:bookmarkStart w:id="39" w:name="_Toc184314444"/>
      <w:bookmarkEnd w:id="39"/>
      <w:bookmarkStart w:id="40" w:name="_Toc184313272"/>
      <w:bookmarkEnd w:id="40"/>
      <w:bookmarkStart w:id="41" w:name="_Toc184310333"/>
      <w:bookmarkEnd w:id="41"/>
      <w:bookmarkStart w:id="42" w:name="_Toc184314457"/>
      <w:bookmarkEnd w:id="42"/>
      <w:bookmarkStart w:id="43" w:name="_Toc184312135"/>
      <w:bookmarkEnd w:id="43"/>
      <w:bookmarkStart w:id="44" w:name="_Toc184308066"/>
      <w:bookmarkEnd w:id="44"/>
      <w:bookmarkStart w:id="45" w:name="_Toc184312127"/>
      <w:bookmarkEnd w:id="45"/>
      <w:bookmarkStart w:id="46" w:name="_Toc184312138"/>
      <w:bookmarkEnd w:id="46"/>
      <w:bookmarkStart w:id="47" w:name="_Toc184313277"/>
      <w:bookmarkEnd w:id="47"/>
      <w:bookmarkStart w:id="48" w:name="_Toc184310328"/>
      <w:bookmarkEnd w:id="48"/>
      <w:bookmarkStart w:id="49" w:name="_Toc184310274"/>
      <w:bookmarkEnd w:id="49"/>
      <w:bookmarkStart w:id="50" w:name="_Toc184310291"/>
      <w:bookmarkEnd w:id="50"/>
      <w:bookmarkStart w:id="51" w:name="_Toc184313238"/>
      <w:bookmarkEnd w:id="51"/>
      <w:bookmarkStart w:id="52" w:name="_Toc184312097"/>
      <w:bookmarkEnd w:id="52"/>
      <w:bookmarkStart w:id="53" w:name="_Toc184308096"/>
      <w:bookmarkEnd w:id="53"/>
      <w:bookmarkStart w:id="54" w:name="_Toc184308045"/>
      <w:bookmarkEnd w:id="54"/>
      <w:bookmarkStart w:id="55" w:name="_Toc184314463"/>
      <w:bookmarkEnd w:id="55"/>
      <w:bookmarkStart w:id="56" w:name="_Toc184312103"/>
      <w:bookmarkEnd w:id="56"/>
      <w:bookmarkStart w:id="57" w:name="_Toc184313245"/>
      <w:bookmarkEnd w:id="57"/>
      <w:bookmarkStart w:id="58" w:name="_Toc184310292"/>
      <w:bookmarkEnd w:id="58"/>
      <w:bookmarkStart w:id="59" w:name="_Toc184308100"/>
      <w:bookmarkEnd w:id="59"/>
      <w:bookmarkStart w:id="60" w:name="_Toc184308043"/>
      <w:bookmarkEnd w:id="60"/>
      <w:bookmarkStart w:id="61" w:name="_Toc184313260"/>
      <w:bookmarkEnd w:id="61"/>
      <w:bookmarkStart w:id="62" w:name="_Toc184314460"/>
      <w:bookmarkEnd w:id="62"/>
      <w:bookmarkStart w:id="63" w:name="_Toc184314471"/>
      <w:bookmarkEnd w:id="63"/>
      <w:bookmarkStart w:id="64" w:name="_Toc184310287"/>
      <w:bookmarkEnd w:id="64"/>
      <w:bookmarkStart w:id="65" w:name="_Toc184310330"/>
      <w:bookmarkEnd w:id="65"/>
      <w:bookmarkStart w:id="66" w:name="_Toc184308084"/>
      <w:bookmarkEnd w:id="66"/>
      <w:bookmarkStart w:id="67" w:name="_Toc184313263"/>
      <w:bookmarkEnd w:id="67"/>
      <w:bookmarkStart w:id="68" w:name="_Toc184308065"/>
      <w:bookmarkEnd w:id="68"/>
      <w:bookmarkStart w:id="69" w:name="_Toc184308077"/>
      <w:bookmarkEnd w:id="69"/>
      <w:bookmarkStart w:id="70" w:name="_Toc184312081"/>
      <w:bookmarkEnd w:id="70"/>
      <w:bookmarkStart w:id="71" w:name="_Toc184313306"/>
      <w:bookmarkEnd w:id="71"/>
      <w:bookmarkStart w:id="72" w:name="_Toc184314466"/>
      <w:bookmarkEnd w:id="72"/>
      <w:bookmarkStart w:id="73" w:name="_Toc184314469"/>
      <w:bookmarkEnd w:id="73"/>
      <w:bookmarkStart w:id="74" w:name="_Toc184313301"/>
      <w:bookmarkEnd w:id="74"/>
      <w:bookmarkStart w:id="75" w:name="_Toc184308053"/>
      <w:bookmarkEnd w:id="75"/>
      <w:bookmarkStart w:id="76" w:name="_Toc184310318"/>
      <w:bookmarkEnd w:id="76"/>
      <w:bookmarkStart w:id="77" w:name="_Toc184308074"/>
      <w:bookmarkEnd w:id="77"/>
      <w:bookmarkStart w:id="78" w:name="_Toc184312092"/>
      <w:bookmarkEnd w:id="78"/>
      <w:bookmarkStart w:id="79" w:name="_Toc184308044"/>
      <w:bookmarkEnd w:id="79"/>
      <w:bookmarkStart w:id="80" w:name="_Toc184312113"/>
      <w:bookmarkEnd w:id="80"/>
      <w:bookmarkStart w:id="81" w:name="_Toc184312090"/>
      <w:bookmarkEnd w:id="81"/>
      <w:bookmarkStart w:id="82" w:name="_Toc184313243"/>
      <w:bookmarkEnd w:id="82"/>
      <w:bookmarkStart w:id="83" w:name="_Toc184310281"/>
      <w:bookmarkEnd w:id="83"/>
      <w:bookmarkStart w:id="84" w:name="_Toc184310326"/>
      <w:bookmarkEnd w:id="84"/>
      <w:bookmarkStart w:id="85" w:name="_Toc184314477"/>
      <w:bookmarkEnd w:id="85"/>
      <w:bookmarkStart w:id="86" w:name="_Toc184312131"/>
      <w:bookmarkEnd w:id="86"/>
      <w:bookmarkStart w:id="87" w:name="_Toc184314417"/>
      <w:bookmarkEnd w:id="87"/>
      <w:bookmarkStart w:id="88" w:name="_Toc184312094"/>
      <w:bookmarkEnd w:id="88"/>
      <w:bookmarkStart w:id="89" w:name="_Toc184313246"/>
      <w:bookmarkEnd w:id="89"/>
      <w:bookmarkStart w:id="90" w:name="_Toc184308081"/>
      <w:bookmarkEnd w:id="90"/>
      <w:bookmarkStart w:id="91" w:name="_Toc184310341"/>
      <w:bookmarkEnd w:id="91"/>
      <w:bookmarkStart w:id="92" w:name="_Toc184314470"/>
      <w:bookmarkEnd w:id="92"/>
      <w:bookmarkStart w:id="93" w:name="_Toc184313258"/>
      <w:bookmarkEnd w:id="93"/>
      <w:bookmarkStart w:id="94" w:name="_Toc184313310"/>
      <w:bookmarkEnd w:id="94"/>
      <w:bookmarkStart w:id="95" w:name="_Toc184308075"/>
      <w:bookmarkEnd w:id="95"/>
      <w:bookmarkStart w:id="96" w:name="_Toc184310277"/>
      <w:bookmarkEnd w:id="96"/>
      <w:bookmarkStart w:id="97" w:name="_Toc184308082"/>
      <w:bookmarkEnd w:id="97"/>
      <w:bookmarkStart w:id="98" w:name="_Toc184308063"/>
      <w:bookmarkEnd w:id="98"/>
      <w:bookmarkStart w:id="99" w:name="_Toc184312136"/>
      <w:bookmarkEnd w:id="99"/>
      <w:bookmarkStart w:id="100" w:name="_Toc184312107"/>
      <w:bookmarkEnd w:id="100"/>
      <w:bookmarkStart w:id="101" w:name="_Toc184308079"/>
      <w:bookmarkEnd w:id="101"/>
      <w:bookmarkStart w:id="102" w:name="_Toc184313251"/>
      <w:bookmarkEnd w:id="102"/>
      <w:bookmarkStart w:id="103" w:name="_Toc184313269"/>
      <w:bookmarkEnd w:id="103"/>
      <w:bookmarkStart w:id="104" w:name="_Toc184310305"/>
      <w:bookmarkEnd w:id="104"/>
      <w:bookmarkStart w:id="105" w:name="_Toc184310315"/>
      <w:bookmarkEnd w:id="105"/>
      <w:bookmarkStart w:id="106" w:name="_Toc184310309"/>
      <w:bookmarkEnd w:id="106"/>
      <w:bookmarkStart w:id="107" w:name="_Toc184308060"/>
      <w:bookmarkEnd w:id="107"/>
      <w:bookmarkStart w:id="108" w:name="_Toc184313241"/>
      <w:bookmarkEnd w:id="108"/>
      <w:bookmarkStart w:id="109" w:name="_Toc184310343"/>
      <w:bookmarkEnd w:id="109"/>
      <w:bookmarkStart w:id="110" w:name="_Toc184314412"/>
      <w:bookmarkEnd w:id="110"/>
      <w:bookmarkStart w:id="111" w:name="_Toc184312095"/>
      <w:bookmarkEnd w:id="111"/>
      <w:bookmarkStart w:id="112" w:name="_Toc184308037"/>
      <w:bookmarkEnd w:id="112"/>
      <w:bookmarkStart w:id="113" w:name="_Toc184312121"/>
      <w:bookmarkEnd w:id="113"/>
      <w:bookmarkStart w:id="114" w:name="_Toc184313268"/>
      <w:bookmarkEnd w:id="114"/>
      <w:bookmarkStart w:id="115" w:name="_Toc184312100"/>
      <w:bookmarkEnd w:id="115"/>
      <w:bookmarkStart w:id="116" w:name="_Toc184310280"/>
      <w:bookmarkEnd w:id="116"/>
      <w:bookmarkStart w:id="117" w:name="_Toc184313287"/>
      <w:bookmarkEnd w:id="117"/>
      <w:bookmarkStart w:id="118" w:name="_Toc184314456"/>
      <w:bookmarkEnd w:id="118"/>
      <w:bookmarkStart w:id="119" w:name="_Toc184312126"/>
      <w:bookmarkEnd w:id="119"/>
      <w:bookmarkStart w:id="120" w:name="_Toc184314453"/>
      <w:bookmarkEnd w:id="120"/>
      <w:bookmarkStart w:id="121" w:name="_Toc184313309"/>
      <w:bookmarkEnd w:id="121"/>
      <w:bookmarkStart w:id="122" w:name="_Toc184314437"/>
      <w:bookmarkEnd w:id="122"/>
      <w:bookmarkStart w:id="123" w:name="_Toc184313307"/>
      <w:bookmarkEnd w:id="123"/>
      <w:bookmarkStart w:id="124" w:name="_Toc184308050"/>
      <w:bookmarkEnd w:id="124"/>
      <w:bookmarkStart w:id="125" w:name="_Toc184314446"/>
      <w:bookmarkEnd w:id="125"/>
      <w:bookmarkStart w:id="126" w:name="_Toc184308102"/>
      <w:bookmarkEnd w:id="126"/>
      <w:bookmarkStart w:id="127" w:name="_Toc184308046"/>
      <w:bookmarkEnd w:id="127"/>
      <w:bookmarkStart w:id="128" w:name="_Toc184308105"/>
      <w:bookmarkEnd w:id="128"/>
      <w:bookmarkStart w:id="129" w:name="_Toc184310340"/>
      <w:bookmarkEnd w:id="129"/>
      <w:bookmarkStart w:id="130" w:name="_Toc184310295"/>
      <w:bookmarkEnd w:id="130"/>
      <w:bookmarkStart w:id="131" w:name="_Toc184308072"/>
      <w:bookmarkEnd w:id="131"/>
      <w:bookmarkStart w:id="132" w:name="_Toc184313298"/>
      <w:bookmarkEnd w:id="132"/>
      <w:bookmarkStart w:id="133" w:name="_Toc184310286"/>
      <w:bookmarkEnd w:id="133"/>
      <w:bookmarkStart w:id="134" w:name="_Toc184313303"/>
      <w:bookmarkEnd w:id="134"/>
      <w:bookmarkStart w:id="135" w:name="_Toc184310329"/>
      <w:bookmarkEnd w:id="135"/>
      <w:bookmarkStart w:id="136" w:name="_Toc184314441"/>
      <w:bookmarkEnd w:id="136"/>
      <w:bookmarkStart w:id="137" w:name="_Toc184313291"/>
      <w:bookmarkEnd w:id="137"/>
      <w:bookmarkStart w:id="138" w:name="_Toc184308051"/>
      <w:bookmarkEnd w:id="138"/>
      <w:bookmarkStart w:id="139" w:name="_Toc184314427"/>
      <w:bookmarkEnd w:id="139"/>
      <w:bookmarkStart w:id="140" w:name="_Toc184312072"/>
      <w:bookmarkEnd w:id="140"/>
      <w:bookmarkStart w:id="141" w:name="_Toc184308036"/>
      <w:bookmarkEnd w:id="141"/>
      <w:bookmarkStart w:id="142" w:name="_Toc184312082"/>
      <w:bookmarkEnd w:id="142"/>
      <w:bookmarkStart w:id="143" w:name="_Toc184310327"/>
      <w:bookmarkEnd w:id="143"/>
      <w:bookmarkStart w:id="144" w:name="_Toc184308052"/>
      <w:bookmarkEnd w:id="144"/>
      <w:bookmarkStart w:id="145" w:name="_Toc184314422"/>
      <w:bookmarkEnd w:id="145"/>
      <w:bookmarkStart w:id="146" w:name="_Toc184312130"/>
      <w:bookmarkEnd w:id="146"/>
      <w:bookmarkStart w:id="147" w:name="_Toc184313288"/>
      <w:bookmarkEnd w:id="147"/>
      <w:bookmarkStart w:id="148" w:name="_Toc184308058"/>
      <w:bookmarkEnd w:id="148"/>
      <w:bookmarkStart w:id="149" w:name="_Toc184314426"/>
      <w:bookmarkEnd w:id="149"/>
      <w:bookmarkStart w:id="150" w:name="_Toc184313285"/>
      <w:bookmarkEnd w:id="150"/>
      <w:bookmarkStart w:id="151" w:name="_Toc184313279"/>
      <w:bookmarkEnd w:id="151"/>
      <w:bookmarkStart w:id="152" w:name="_Toc184314439"/>
      <w:bookmarkEnd w:id="152"/>
      <w:bookmarkStart w:id="153" w:name="_Toc184308078"/>
      <w:bookmarkEnd w:id="153"/>
      <w:bookmarkStart w:id="154" w:name="_Toc184314424"/>
      <w:bookmarkEnd w:id="154"/>
      <w:bookmarkStart w:id="155" w:name="_Toc184314468"/>
      <w:bookmarkEnd w:id="155"/>
      <w:bookmarkStart w:id="156" w:name="_Toc184314434"/>
      <w:bookmarkEnd w:id="156"/>
      <w:bookmarkStart w:id="157" w:name="_Toc184308055"/>
      <w:bookmarkEnd w:id="157"/>
      <w:bookmarkStart w:id="158" w:name="_Toc184308056"/>
      <w:bookmarkEnd w:id="158"/>
      <w:bookmarkStart w:id="159" w:name="_Toc184310290"/>
      <w:bookmarkEnd w:id="159"/>
      <w:bookmarkStart w:id="160" w:name="_Toc184308107"/>
      <w:bookmarkEnd w:id="160"/>
      <w:bookmarkStart w:id="161" w:name="_Toc184310308"/>
      <w:bookmarkEnd w:id="161"/>
      <w:bookmarkStart w:id="162" w:name="_Toc184308061"/>
      <w:bookmarkEnd w:id="162"/>
      <w:bookmarkStart w:id="163" w:name="_Toc184313289"/>
      <w:bookmarkEnd w:id="163"/>
      <w:bookmarkStart w:id="164" w:name="_Toc184310293"/>
      <w:bookmarkEnd w:id="164"/>
      <w:bookmarkStart w:id="165" w:name="_Toc184314438"/>
      <w:bookmarkEnd w:id="165"/>
      <w:bookmarkStart w:id="166" w:name="_Toc184314435"/>
      <w:bookmarkEnd w:id="166"/>
      <w:bookmarkStart w:id="167" w:name="_Toc184314425"/>
      <w:bookmarkEnd w:id="167"/>
      <w:bookmarkStart w:id="168" w:name="_Toc184308039"/>
      <w:bookmarkEnd w:id="168"/>
      <w:bookmarkStart w:id="169" w:name="_Toc184312118"/>
      <w:bookmarkEnd w:id="169"/>
      <w:bookmarkStart w:id="170" w:name="_Toc184310299"/>
      <w:bookmarkEnd w:id="170"/>
      <w:bookmarkStart w:id="171" w:name="_Toc184310282"/>
      <w:bookmarkEnd w:id="171"/>
      <w:bookmarkStart w:id="172" w:name="_Toc184312110"/>
      <w:bookmarkEnd w:id="172"/>
      <w:bookmarkStart w:id="173" w:name="_Toc184313256"/>
      <w:bookmarkEnd w:id="173"/>
      <w:bookmarkStart w:id="174" w:name="_Toc184308057"/>
      <w:bookmarkEnd w:id="174"/>
      <w:bookmarkStart w:id="175" w:name="_Toc184313280"/>
      <w:bookmarkEnd w:id="175"/>
      <w:bookmarkStart w:id="176" w:name="_Toc184313265"/>
      <w:bookmarkEnd w:id="176"/>
      <w:bookmarkStart w:id="177" w:name="_Toc184308064"/>
      <w:bookmarkEnd w:id="177"/>
      <w:bookmarkStart w:id="178" w:name="_Toc184313286"/>
      <w:bookmarkEnd w:id="178"/>
      <w:bookmarkStart w:id="179" w:name="_Toc184308095"/>
      <w:bookmarkEnd w:id="179"/>
      <w:bookmarkStart w:id="180" w:name="_Toc184314419"/>
      <w:bookmarkEnd w:id="180"/>
      <w:bookmarkStart w:id="181" w:name="_Toc184312101"/>
      <w:bookmarkEnd w:id="181"/>
      <w:bookmarkStart w:id="182" w:name="_Toc184312068"/>
      <w:bookmarkEnd w:id="182"/>
      <w:bookmarkStart w:id="183" w:name="_Toc184312134"/>
      <w:bookmarkEnd w:id="183"/>
      <w:bookmarkStart w:id="184" w:name="_Toc184308070"/>
      <w:bookmarkEnd w:id="184"/>
      <w:bookmarkStart w:id="185" w:name="_Toc184313293"/>
      <w:bookmarkEnd w:id="185"/>
      <w:bookmarkStart w:id="186" w:name="_Toc184314448"/>
      <w:bookmarkEnd w:id="186"/>
      <w:bookmarkStart w:id="187" w:name="_Toc184314455"/>
      <w:bookmarkEnd w:id="187"/>
      <w:bookmarkStart w:id="188" w:name="_Toc184308071"/>
      <w:bookmarkEnd w:id="188"/>
      <w:bookmarkStart w:id="189" w:name="_Toc184308054"/>
      <w:bookmarkEnd w:id="189"/>
      <w:bookmarkStart w:id="190" w:name="_Toc184313273"/>
      <w:bookmarkEnd w:id="190"/>
      <w:bookmarkStart w:id="191" w:name="_Toc184313281"/>
      <w:bookmarkEnd w:id="191"/>
      <w:bookmarkStart w:id="192" w:name="_Toc184313257"/>
      <w:bookmarkEnd w:id="192"/>
      <w:bookmarkStart w:id="193" w:name="_Toc184308049"/>
      <w:bookmarkEnd w:id="193"/>
      <w:bookmarkStart w:id="194" w:name="_Toc184313252"/>
      <w:bookmarkEnd w:id="194"/>
      <w:bookmarkStart w:id="195" w:name="_Toc184310317"/>
      <w:bookmarkEnd w:id="195"/>
      <w:bookmarkStart w:id="196" w:name="_Toc184314459"/>
      <w:bookmarkEnd w:id="196"/>
      <w:bookmarkStart w:id="197" w:name="_Toc184312112"/>
      <w:bookmarkEnd w:id="197"/>
      <w:bookmarkStart w:id="198" w:name="_Toc184312122"/>
      <w:bookmarkEnd w:id="198"/>
      <w:bookmarkStart w:id="199" w:name="_Toc184312104"/>
      <w:bookmarkEnd w:id="199"/>
      <w:bookmarkStart w:id="200" w:name="_Toc184308059"/>
      <w:bookmarkEnd w:id="200"/>
      <w:bookmarkStart w:id="201" w:name="_Toc184308083"/>
      <w:bookmarkEnd w:id="201"/>
      <w:bookmarkStart w:id="202" w:name="_Toc184312132"/>
      <w:bookmarkEnd w:id="202"/>
      <w:bookmarkStart w:id="203" w:name="_Toc184313294"/>
      <w:bookmarkEnd w:id="203"/>
      <w:bookmarkStart w:id="204" w:name="_Toc184314436"/>
      <w:bookmarkEnd w:id="204"/>
      <w:bookmarkStart w:id="205" w:name="_Toc184308040"/>
      <w:bookmarkEnd w:id="205"/>
      <w:bookmarkStart w:id="206" w:name="_Toc184314451"/>
      <w:bookmarkEnd w:id="206"/>
      <w:bookmarkStart w:id="207" w:name="_Toc184313308"/>
      <w:bookmarkEnd w:id="207"/>
      <w:bookmarkStart w:id="208" w:name="_Toc184310300"/>
      <w:bookmarkEnd w:id="208"/>
      <w:bookmarkStart w:id="209" w:name="_Toc184308076"/>
      <w:bookmarkEnd w:id="209"/>
      <w:bookmarkStart w:id="210" w:name="_Toc184310297"/>
      <w:bookmarkEnd w:id="210"/>
      <w:bookmarkStart w:id="211" w:name="_Toc184312108"/>
      <w:bookmarkEnd w:id="211"/>
      <w:bookmarkStart w:id="212" w:name="_Toc184313297"/>
      <w:bookmarkEnd w:id="212"/>
      <w:bookmarkStart w:id="213" w:name="_Toc184312133"/>
      <w:bookmarkEnd w:id="213"/>
      <w:bookmarkStart w:id="214" w:name="_Toc184312088"/>
      <w:bookmarkEnd w:id="214"/>
      <w:bookmarkStart w:id="215" w:name="_Toc184313302"/>
      <w:bookmarkEnd w:id="215"/>
      <w:bookmarkStart w:id="216" w:name="_Toc184313253"/>
      <w:bookmarkEnd w:id="216"/>
      <w:bookmarkStart w:id="217" w:name="_Toc184312114"/>
      <w:bookmarkEnd w:id="217"/>
      <w:bookmarkStart w:id="218" w:name="_Toc184313248"/>
      <w:bookmarkEnd w:id="218"/>
      <w:bookmarkStart w:id="219" w:name="_Toc184314476"/>
      <w:bookmarkEnd w:id="219"/>
      <w:bookmarkStart w:id="220" w:name="_Toc184314465"/>
      <w:bookmarkEnd w:id="220"/>
      <w:bookmarkStart w:id="221" w:name="_Toc184310313"/>
      <w:bookmarkEnd w:id="221"/>
      <w:bookmarkStart w:id="222" w:name="_Toc184313270"/>
      <w:bookmarkEnd w:id="222"/>
      <w:bookmarkStart w:id="223" w:name="_Toc184313300"/>
      <w:bookmarkEnd w:id="223"/>
      <w:bookmarkStart w:id="224" w:name="_Toc184310337"/>
      <w:bookmarkEnd w:id="224"/>
      <w:bookmarkStart w:id="225" w:name="_Toc184308104"/>
      <w:bookmarkEnd w:id="225"/>
      <w:bookmarkStart w:id="226" w:name="_Toc184313240"/>
      <w:bookmarkEnd w:id="226"/>
      <w:bookmarkStart w:id="227" w:name="_Toc184308088"/>
      <w:bookmarkEnd w:id="227"/>
      <w:bookmarkStart w:id="228" w:name="_Toc184312124"/>
      <w:bookmarkEnd w:id="228"/>
      <w:bookmarkStart w:id="229" w:name="_Toc184308099"/>
      <w:bookmarkEnd w:id="229"/>
      <w:bookmarkStart w:id="230" w:name="_Toc184310288"/>
      <w:bookmarkEnd w:id="230"/>
      <w:bookmarkStart w:id="231" w:name="_Toc184310321"/>
      <w:bookmarkEnd w:id="231"/>
      <w:bookmarkStart w:id="232" w:name="_Toc184314481"/>
      <w:bookmarkEnd w:id="232"/>
      <w:bookmarkStart w:id="233" w:name="_Toc184312137"/>
      <w:bookmarkEnd w:id="233"/>
      <w:bookmarkStart w:id="234" w:name="_Toc184312087"/>
      <w:bookmarkEnd w:id="234"/>
      <w:bookmarkStart w:id="235" w:name="_Toc184314475"/>
      <w:bookmarkEnd w:id="235"/>
      <w:bookmarkStart w:id="236" w:name="_Toc184310319"/>
      <w:bookmarkEnd w:id="236"/>
      <w:bookmarkStart w:id="237" w:name="_Toc184312091"/>
      <w:bookmarkEnd w:id="237"/>
      <w:bookmarkStart w:id="238" w:name="_Toc184312109"/>
      <w:bookmarkEnd w:id="238"/>
      <w:bookmarkStart w:id="239" w:name="_Toc184314480"/>
      <w:bookmarkEnd w:id="239"/>
      <w:bookmarkStart w:id="240" w:name="_Toc184313250"/>
      <w:bookmarkEnd w:id="240"/>
      <w:bookmarkStart w:id="241" w:name="_Toc184308048"/>
      <w:bookmarkEnd w:id="241"/>
      <w:bookmarkStart w:id="242" w:name="_Toc184313271"/>
      <w:bookmarkEnd w:id="242"/>
      <w:bookmarkStart w:id="243" w:name="_Toc184308085"/>
      <w:bookmarkEnd w:id="243"/>
      <w:bookmarkStart w:id="244" w:name="_Toc184314413"/>
      <w:bookmarkEnd w:id="244"/>
      <w:bookmarkStart w:id="245" w:name="_Toc184308093"/>
      <w:bookmarkEnd w:id="245"/>
      <w:bookmarkStart w:id="246" w:name="_Toc184313247"/>
      <w:bookmarkEnd w:id="246"/>
      <w:bookmarkStart w:id="247" w:name="_Toc184312116"/>
      <w:bookmarkEnd w:id="247"/>
      <w:bookmarkStart w:id="248" w:name="_Toc184310322"/>
      <w:bookmarkEnd w:id="248"/>
      <w:bookmarkStart w:id="249" w:name="_Toc184312119"/>
      <w:bookmarkEnd w:id="249"/>
      <w:bookmarkStart w:id="250" w:name="_Toc184313242"/>
      <w:bookmarkEnd w:id="250"/>
      <w:bookmarkStart w:id="251" w:name="_Toc184310332"/>
      <w:bookmarkEnd w:id="251"/>
      <w:bookmarkStart w:id="252" w:name="_Toc184312080"/>
      <w:bookmarkEnd w:id="252"/>
      <w:bookmarkStart w:id="253" w:name="_Toc184310304"/>
      <w:bookmarkEnd w:id="253"/>
      <w:bookmarkStart w:id="254" w:name="_Toc184312117"/>
      <w:bookmarkEnd w:id="254"/>
      <w:bookmarkStart w:id="255" w:name="_Toc184312123"/>
      <w:bookmarkEnd w:id="255"/>
      <w:bookmarkStart w:id="256" w:name="_Toc184313266"/>
      <w:bookmarkEnd w:id="256"/>
      <w:bookmarkStart w:id="257" w:name="_Toc184308038"/>
      <w:bookmarkEnd w:id="257"/>
      <w:bookmarkStart w:id="258" w:name="_Toc184308091"/>
      <w:bookmarkEnd w:id="258"/>
      <w:bookmarkStart w:id="259" w:name="_Toc184314423"/>
      <w:bookmarkEnd w:id="259"/>
      <w:bookmarkStart w:id="260" w:name="_Toc184310320"/>
      <w:bookmarkEnd w:id="260"/>
      <w:bookmarkStart w:id="261" w:name="_Toc184310294"/>
      <w:bookmarkEnd w:id="261"/>
      <w:bookmarkStart w:id="262" w:name="_Toc184308080"/>
      <w:bookmarkEnd w:id="262"/>
      <w:bookmarkStart w:id="263" w:name="_Toc184314430"/>
      <w:bookmarkEnd w:id="263"/>
      <w:bookmarkStart w:id="264" w:name="_Toc184308047"/>
      <w:bookmarkEnd w:id="264"/>
      <w:bookmarkStart w:id="265" w:name="_Toc184310278"/>
      <w:bookmarkEnd w:id="265"/>
      <w:bookmarkStart w:id="266" w:name="_Toc184314443"/>
      <w:bookmarkEnd w:id="266"/>
      <w:bookmarkStart w:id="267" w:name="_Toc184314410"/>
      <w:bookmarkEnd w:id="267"/>
      <w:bookmarkStart w:id="268" w:name="_Toc184308090"/>
      <w:bookmarkEnd w:id="268"/>
      <w:bookmarkStart w:id="269" w:name="_Toc184313262"/>
      <w:bookmarkEnd w:id="269"/>
      <w:bookmarkStart w:id="270" w:name="_Toc184308073"/>
      <w:bookmarkEnd w:id="270"/>
      <w:bookmarkStart w:id="271" w:name="_Toc184313275"/>
      <w:bookmarkEnd w:id="271"/>
      <w:bookmarkStart w:id="272" w:name="_Toc184310339"/>
      <w:bookmarkEnd w:id="272"/>
      <w:bookmarkStart w:id="273" w:name="_Toc184310283"/>
      <w:bookmarkEnd w:id="273"/>
      <w:bookmarkStart w:id="274" w:name="_Toc184313255"/>
      <w:bookmarkEnd w:id="274"/>
      <w:bookmarkStart w:id="275" w:name="_Toc184312093"/>
      <w:bookmarkEnd w:id="275"/>
      <w:bookmarkStart w:id="276" w:name="_Toc184312073"/>
      <w:bookmarkEnd w:id="276"/>
      <w:bookmarkStart w:id="277" w:name="_Toc184313239"/>
      <w:bookmarkEnd w:id="277"/>
      <w:bookmarkStart w:id="278" w:name="_Toc184313296"/>
      <w:bookmarkEnd w:id="278"/>
      <w:bookmarkStart w:id="279" w:name="_Toc184312120"/>
      <w:bookmarkEnd w:id="279"/>
      <w:bookmarkStart w:id="280" w:name="_Toc184314472"/>
      <w:bookmarkEnd w:id="280"/>
      <w:bookmarkStart w:id="281" w:name="_Toc184308087"/>
      <w:bookmarkEnd w:id="281"/>
      <w:bookmarkStart w:id="282" w:name="_Toc184313267"/>
      <w:bookmarkEnd w:id="282"/>
      <w:bookmarkStart w:id="283" w:name="_Toc184314452"/>
      <w:bookmarkEnd w:id="283"/>
      <w:bookmarkStart w:id="284" w:name="_Toc184310275"/>
      <w:bookmarkEnd w:id="284"/>
      <w:bookmarkStart w:id="285" w:name="_Toc184308086"/>
      <w:bookmarkEnd w:id="285"/>
      <w:bookmarkStart w:id="286" w:name="_Toc184314464"/>
      <w:bookmarkEnd w:id="286"/>
      <w:bookmarkStart w:id="287" w:name="_Toc184313299"/>
      <w:bookmarkEnd w:id="287"/>
      <w:bookmarkStart w:id="288" w:name="_Toc184312102"/>
      <w:bookmarkEnd w:id="288"/>
      <w:bookmarkStart w:id="289" w:name="_Toc184312084"/>
      <w:bookmarkEnd w:id="289"/>
      <w:bookmarkStart w:id="290" w:name="_Toc184308068"/>
      <w:bookmarkEnd w:id="290"/>
      <w:bookmarkStart w:id="291" w:name="_Toc184312069"/>
      <w:bookmarkEnd w:id="291"/>
      <w:bookmarkStart w:id="292" w:name="_Toc184313274"/>
      <w:bookmarkEnd w:id="292"/>
      <w:bookmarkStart w:id="293" w:name="_Toc184310307"/>
      <w:bookmarkEnd w:id="293"/>
      <w:bookmarkStart w:id="294" w:name="_Toc184314454"/>
      <w:bookmarkEnd w:id="294"/>
      <w:bookmarkStart w:id="295" w:name="_Toc184310276"/>
      <w:bookmarkEnd w:id="295"/>
      <w:bookmarkStart w:id="296" w:name="_Toc184313283"/>
      <w:bookmarkEnd w:id="296"/>
      <w:bookmarkStart w:id="297" w:name="_Toc184313292"/>
      <w:bookmarkEnd w:id="297"/>
      <w:bookmarkStart w:id="298" w:name="_Toc184313284"/>
      <w:bookmarkEnd w:id="298"/>
      <w:bookmarkStart w:id="299" w:name="_Toc184308069"/>
      <w:bookmarkEnd w:id="299"/>
      <w:bookmarkStart w:id="300" w:name="_Toc184310325"/>
      <w:bookmarkEnd w:id="300"/>
      <w:bookmarkStart w:id="301" w:name="_Toc184312125"/>
      <w:bookmarkEnd w:id="301"/>
      <w:bookmarkStart w:id="302" w:name="_Toc184314421"/>
      <w:bookmarkEnd w:id="302"/>
      <w:bookmarkStart w:id="303" w:name="_Toc184312077"/>
      <w:bookmarkEnd w:id="303"/>
      <w:bookmarkStart w:id="304" w:name="_Toc184314461"/>
      <w:bookmarkEnd w:id="304"/>
      <w:bookmarkStart w:id="305" w:name="_Toc184313290"/>
      <w:bookmarkEnd w:id="305"/>
      <w:bookmarkStart w:id="306" w:name="_Toc184308089"/>
      <w:bookmarkEnd w:id="306"/>
      <w:bookmarkStart w:id="307" w:name="_Toc184313264"/>
      <w:bookmarkEnd w:id="307"/>
      <w:bookmarkStart w:id="308" w:name="_Toc184314474"/>
      <w:bookmarkEnd w:id="308"/>
      <w:bookmarkStart w:id="309" w:name="_Toc184312098"/>
      <w:bookmarkEnd w:id="309"/>
      <w:bookmarkStart w:id="310" w:name="_Toc184314418"/>
      <w:bookmarkEnd w:id="310"/>
      <w:bookmarkStart w:id="311" w:name="_Toc184310334"/>
      <w:bookmarkEnd w:id="311"/>
      <w:bookmarkStart w:id="312" w:name="_Toc184313244"/>
      <w:bookmarkEnd w:id="312"/>
      <w:bookmarkStart w:id="313" w:name="_Toc184314482"/>
      <w:bookmarkEnd w:id="313"/>
      <w:bookmarkStart w:id="314" w:name="_Toc184314415"/>
      <w:bookmarkEnd w:id="314"/>
      <w:bookmarkStart w:id="315" w:name="_Toc184310338"/>
      <w:bookmarkEnd w:id="315"/>
      <w:bookmarkStart w:id="316" w:name="_Toc184312115"/>
      <w:bookmarkEnd w:id="316"/>
      <w:bookmarkStart w:id="317" w:name="_Toc184314411"/>
      <w:bookmarkEnd w:id="317"/>
      <w:bookmarkStart w:id="318" w:name="_Toc184313278"/>
      <w:bookmarkEnd w:id="318"/>
      <w:bookmarkStart w:id="319" w:name="_Toc184308098"/>
      <w:bookmarkEnd w:id="319"/>
      <w:bookmarkStart w:id="320" w:name="_Toc184308103"/>
      <w:bookmarkEnd w:id="320"/>
      <w:bookmarkStart w:id="321" w:name="_Toc184314462"/>
      <w:bookmarkEnd w:id="321"/>
      <w:bookmarkStart w:id="322" w:name="_Toc184314458"/>
      <w:bookmarkEnd w:id="322"/>
      <w:bookmarkStart w:id="323" w:name="_Toc184312128"/>
      <w:bookmarkEnd w:id="323"/>
      <w:bookmarkStart w:id="324" w:name="_Toc184314416"/>
      <w:bookmarkEnd w:id="324"/>
      <w:bookmarkStart w:id="325" w:name="_Toc184314478"/>
      <w:bookmarkEnd w:id="325"/>
      <w:bookmarkStart w:id="326" w:name="_Toc184314442"/>
      <w:bookmarkEnd w:id="326"/>
      <w:bookmarkStart w:id="327" w:name="_Toc184314433"/>
      <w:bookmarkEnd w:id="327"/>
      <w:bookmarkStart w:id="328" w:name="_Toc184310298"/>
      <w:bookmarkEnd w:id="328"/>
      <w:bookmarkStart w:id="329" w:name="_Toc184310323"/>
      <w:bookmarkEnd w:id="329"/>
      <w:bookmarkStart w:id="330" w:name="_Toc184314420"/>
      <w:bookmarkEnd w:id="330"/>
      <w:bookmarkStart w:id="331" w:name="_Toc184310296"/>
      <w:bookmarkEnd w:id="331"/>
      <w:bookmarkStart w:id="332" w:name="_Toc184310302"/>
      <w:bookmarkEnd w:id="332"/>
      <w:bookmarkStart w:id="333" w:name="_Toc184314445"/>
      <w:bookmarkEnd w:id="333"/>
      <w:bookmarkStart w:id="334" w:name="_Toc184314429"/>
      <w:bookmarkEnd w:id="334"/>
      <w:bookmarkStart w:id="335" w:name="_Toc184310324"/>
      <w:bookmarkEnd w:id="335"/>
      <w:bookmarkStart w:id="336" w:name="_Toc184313254"/>
      <w:bookmarkEnd w:id="336"/>
      <w:bookmarkStart w:id="337" w:name="_Toc184308108"/>
      <w:bookmarkEnd w:id="337"/>
      <w:bookmarkStart w:id="338" w:name="_Toc184312139"/>
      <w:bookmarkEnd w:id="338"/>
      <w:bookmarkStart w:id="339" w:name="_Toc184310310"/>
      <w:bookmarkEnd w:id="339"/>
      <w:bookmarkStart w:id="340" w:name="_Toc184312106"/>
      <w:bookmarkEnd w:id="340"/>
      <w:bookmarkStart w:id="341" w:name="_Toc184308041"/>
      <w:bookmarkEnd w:id="341"/>
      <w:bookmarkStart w:id="342" w:name="_Toc184314473"/>
      <w:bookmarkEnd w:id="342"/>
      <w:bookmarkStart w:id="343" w:name="_Toc184312078"/>
      <w:bookmarkEnd w:id="343"/>
      <w:bookmarkStart w:id="344" w:name="_Toc184310336"/>
      <w:bookmarkEnd w:id="344"/>
      <w:bookmarkStart w:id="345" w:name="_Toc184312083"/>
      <w:bookmarkEnd w:id="345"/>
      <w:bookmarkStart w:id="346" w:name="_Toc184310285"/>
      <w:bookmarkEnd w:id="346"/>
      <w:bookmarkStart w:id="347" w:name="_Toc184310303"/>
      <w:bookmarkEnd w:id="347"/>
      <w:bookmarkStart w:id="348" w:name="_Toc184312099"/>
      <w:bookmarkEnd w:id="348"/>
      <w:bookmarkStart w:id="349" w:name="_Toc184313305"/>
      <w:bookmarkEnd w:id="349"/>
      <w:bookmarkStart w:id="350" w:name="_Toc184310306"/>
      <w:bookmarkEnd w:id="350"/>
      <w:bookmarkStart w:id="351" w:name="_Toc184314449"/>
      <w:bookmarkEnd w:id="351"/>
      <w:bookmarkStart w:id="352" w:name="_Toc184312074"/>
      <w:bookmarkEnd w:id="352"/>
      <w:bookmarkStart w:id="353" w:name="_Toc184312076"/>
      <w:bookmarkEnd w:id="353"/>
      <w:bookmarkStart w:id="354" w:name="_Toc184308097"/>
      <w:bookmarkEnd w:id="354"/>
      <w:bookmarkStart w:id="355" w:name="_Toc184308067"/>
      <w:bookmarkEnd w:id="355"/>
      <w:bookmarkStart w:id="356" w:name="_Toc184310344"/>
      <w:bookmarkEnd w:id="356"/>
      <w:bookmarkStart w:id="357" w:name="_Toc184313282"/>
      <w:bookmarkEnd w:id="357"/>
      <w:bookmarkStart w:id="358" w:name="_Toc184312096"/>
      <w:bookmarkEnd w:id="358"/>
      <w:bookmarkStart w:id="359" w:name="_Toc184314431"/>
      <w:bookmarkEnd w:id="359"/>
      <w:bookmarkStart w:id="360" w:name="_Toc184308062"/>
      <w:bookmarkEnd w:id="360"/>
      <w:bookmarkStart w:id="361" w:name="_Toc184310331"/>
      <w:bookmarkEnd w:id="361"/>
      <w:bookmarkStart w:id="362" w:name="_Toc184314440"/>
      <w:bookmarkEnd w:id="362"/>
      <w:bookmarkStart w:id="363" w:name="_Toc184312129"/>
      <w:bookmarkEnd w:id="363"/>
      <w:bookmarkStart w:id="364" w:name="_Toc184310289"/>
      <w:bookmarkEnd w:id="364"/>
      <w:bookmarkStart w:id="365" w:name="_Toc184310301"/>
      <w:bookmarkEnd w:id="365"/>
      <w:bookmarkStart w:id="366" w:name="_Toc184312111"/>
      <w:bookmarkEnd w:id="366"/>
      <w:bookmarkStart w:id="367" w:name="_Toc184312105"/>
      <w:bookmarkEnd w:id="367"/>
      <w:bookmarkStart w:id="368" w:name="_Toc184313276"/>
      <w:bookmarkEnd w:id="368"/>
      <w:bookmarkStart w:id="369" w:name="_Toc184312067"/>
      <w:bookmarkEnd w:id="369"/>
      <w:bookmarkStart w:id="370" w:name="_Toc184308092"/>
      <w:bookmarkEnd w:id="370"/>
      <w:bookmarkStart w:id="371" w:name="_Toc184314414"/>
      <w:bookmarkEnd w:id="371"/>
      <w:bookmarkStart w:id="372" w:name="_Toc184308106"/>
      <w:bookmarkEnd w:id="372"/>
      <w:bookmarkStart w:id="373" w:name="_Toc184310316"/>
      <w:bookmarkEnd w:id="373"/>
      <w:bookmarkStart w:id="374" w:name="_Toc184310311"/>
      <w:bookmarkEnd w:id="374"/>
      <w:bookmarkStart w:id="375" w:name="_Toc184310312"/>
      <w:bookmarkEnd w:id="375"/>
      <w:bookmarkStart w:id="376" w:name="_Toc184313304"/>
      <w:bookmarkEnd w:id="376"/>
      <w:bookmarkStart w:id="377" w:name="_Toc184312075"/>
      <w:bookmarkEnd w:id="377"/>
      <w:bookmarkStart w:id="378" w:name="_Toc184314447"/>
      <w:bookmarkEnd w:id="378"/>
      <w:bookmarkStart w:id="379" w:name="_Toc184312079"/>
      <w:bookmarkEnd w:id="379"/>
      <w:bookmarkStart w:id="380" w:name="_Toc184308101"/>
      <w:bookmarkEnd w:id="380"/>
      <w:bookmarkStart w:id="381" w:name="_Toc184312070"/>
      <w:bookmarkEnd w:id="381"/>
      <w:bookmarkStart w:id="382" w:name="_Toc184314467"/>
      <w:bookmarkEnd w:id="382"/>
      <w:bookmarkStart w:id="383" w:name="_Toc184312071"/>
      <w:bookmarkEnd w:id="383"/>
      <w:bookmarkStart w:id="384" w:name="_Toc184313259"/>
      <w:bookmarkEnd w:id="384"/>
      <w:bookmarkStart w:id="385" w:name="_Toc184313261"/>
      <w:bookmarkEnd w:id="385"/>
      <w:bookmarkStart w:id="386" w:name="_Toc184310335"/>
      <w:bookmarkEnd w:id="386"/>
      <w:bookmarkStart w:id="387" w:name="_Toc184314432"/>
      <w:bookmarkEnd w:id="387"/>
      <w:bookmarkStart w:id="388" w:name="_Toc184313249"/>
      <w:bookmarkEnd w:id="388"/>
      <w:bookmarkStart w:id="389" w:name="_Toc184310314"/>
      <w:bookmarkEnd w:id="389"/>
      <w:bookmarkStart w:id="390" w:name="_Toc184308042"/>
      <w:bookmarkEnd w:id="390"/>
      <w:bookmarkStart w:id="391" w:name="_Toc184313295"/>
      <w:bookmarkEnd w:id="391"/>
      <w:bookmarkStart w:id="392" w:name="_Toc184310273"/>
      <w:bookmarkEnd w:id="392"/>
      <w:bookmarkStart w:id="393" w:name="_Toc184312089"/>
      <w:bookmarkEnd w:id="393"/>
      <w:bookmarkStart w:id="394" w:name="_Toc184310284"/>
      <w:bookmarkEnd w:id="394"/>
      <w:r>
        <w:rPr>
          <w:rFonts w:hint="eastAsia" w:ascii="仿宋" w:hAnsi="仿宋" w:eastAsia="仿宋" w:cs="宋体"/>
          <w:b/>
          <w:sz w:val="36"/>
          <w:szCs w:val="36"/>
        </w:rPr>
        <w:t>评标办法</w:t>
      </w:r>
    </w:p>
    <w:p>
      <w:pPr>
        <w:snapToGrid w:val="0"/>
        <w:spacing w:line="360" w:lineRule="auto"/>
        <w:jc w:val="center"/>
        <w:rPr>
          <w:rFonts w:ascii="仿宋" w:hAnsi="仿宋" w:eastAsia="仿宋" w:cs="宋体"/>
          <w:b/>
          <w:sz w:val="32"/>
          <w:szCs w:val="20"/>
        </w:rPr>
      </w:pPr>
      <w:r>
        <w:rPr>
          <w:rFonts w:hint="eastAsia" w:ascii="仿宋" w:hAnsi="仿宋" w:eastAsia="仿宋" w:cs="宋体"/>
          <w:b/>
          <w:sz w:val="32"/>
          <w:szCs w:val="20"/>
        </w:rPr>
        <w:t>评标办法前附表</w:t>
      </w:r>
    </w:p>
    <w:tbl>
      <w:tblPr>
        <w:tblStyle w:val="63"/>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545"/>
        <w:gridCol w:w="764"/>
        <w:gridCol w:w="1147"/>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ascii="仿宋" w:hAnsi="仿宋" w:eastAsia="仿宋"/>
                <w:sz w:val="24"/>
              </w:rPr>
            </w:pPr>
            <w:r>
              <w:rPr>
                <w:rFonts w:hint="eastAsia" w:ascii="仿宋" w:hAnsi="仿宋" w:eastAsia="仿宋"/>
                <w:sz w:val="24"/>
              </w:rPr>
              <w:t>序号</w:t>
            </w:r>
          </w:p>
        </w:tc>
        <w:tc>
          <w:tcPr>
            <w:tcW w:w="3545" w:type="dxa"/>
            <w:vAlign w:val="center"/>
          </w:tcPr>
          <w:p>
            <w:pPr>
              <w:jc w:val="center"/>
              <w:rPr>
                <w:rFonts w:ascii="仿宋" w:hAnsi="仿宋" w:eastAsia="仿宋"/>
                <w:sz w:val="24"/>
              </w:rPr>
            </w:pPr>
            <w:r>
              <w:rPr>
                <w:rFonts w:hint="eastAsia" w:ascii="仿宋" w:hAnsi="仿宋" w:eastAsia="仿宋"/>
                <w:sz w:val="24"/>
              </w:rPr>
              <w:t>评标标准</w:t>
            </w:r>
          </w:p>
        </w:tc>
        <w:tc>
          <w:tcPr>
            <w:tcW w:w="764" w:type="dxa"/>
            <w:vAlign w:val="center"/>
          </w:tcPr>
          <w:p>
            <w:pPr>
              <w:jc w:val="center"/>
              <w:rPr>
                <w:rFonts w:ascii="仿宋" w:hAnsi="仿宋" w:eastAsia="仿宋"/>
                <w:sz w:val="24"/>
              </w:rPr>
            </w:pPr>
            <w:r>
              <w:rPr>
                <w:rFonts w:hint="eastAsia" w:ascii="仿宋" w:hAnsi="仿宋" w:eastAsia="仿宋"/>
                <w:sz w:val="24"/>
              </w:rPr>
              <w:t>权重</w:t>
            </w:r>
          </w:p>
        </w:tc>
        <w:tc>
          <w:tcPr>
            <w:tcW w:w="1147" w:type="dxa"/>
            <w:vAlign w:val="center"/>
          </w:tcPr>
          <w:p>
            <w:pPr>
              <w:rPr>
                <w:rFonts w:ascii="仿宋" w:hAnsi="仿宋" w:eastAsia="仿宋"/>
                <w:sz w:val="24"/>
              </w:rPr>
            </w:pPr>
            <w:r>
              <w:rPr>
                <w:rFonts w:hint="eastAsia" w:ascii="仿宋" w:hAnsi="仿宋" w:eastAsia="仿宋"/>
                <w:sz w:val="24"/>
              </w:rPr>
              <w:t>主观分/客观分属性</w:t>
            </w:r>
          </w:p>
        </w:tc>
        <w:tc>
          <w:tcPr>
            <w:tcW w:w="2150" w:type="dxa"/>
          </w:tcPr>
          <w:p>
            <w:pPr>
              <w:rPr>
                <w:rFonts w:ascii="仿宋" w:hAnsi="仿宋" w:eastAsia="仿宋"/>
                <w:sz w:val="24"/>
              </w:rPr>
            </w:pPr>
            <w:r>
              <w:rPr>
                <w:rFonts w:hint="eastAsia" w:ascii="仿宋" w:hAnsi="仿宋" w:eastAsia="仿宋"/>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ascii="仿宋" w:hAnsi="仿宋" w:eastAsia="仿宋"/>
                <w:sz w:val="24"/>
              </w:rPr>
            </w:pPr>
            <w:r>
              <w:rPr>
                <w:rFonts w:hint="eastAsia" w:ascii="仿宋" w:hAnsi="仿宋" w:eastAsia="仿宋"/>
                <w:sz w:val="24"/>
              </w:rPr>
              <w:t>1</w:t>
            </w:r>
          </w:p>
        </w:tc>
        <w:tc>
          <w:tcPr>
            <w:tcW w:w="3545" w:type="dxa"/>
            <w:vAlign w:val="center"/>
          </w:tcPr>
          <w:p>
            <w:pPr>
              <w:rPr>
                <w:rFonts w:ascii="仿宋" w:hAnsi="仿宋" w:eastAsia="仿宋"/>
                <w:sz w:val="24"/>
              </w:rPr>
            </w:pPr>
            <w:r>
              <w:rPr>
                <w:rFonts w:ascii="仿宋" w:hAnsi="仿宋" w:eastAsia="仿宋"/>
                <w:sz w:val="24"/>
              </w:rPr>
              <w:t>技术功能符合度</w:t>
            </w:r>
            <w:r>
              <w:rPr>
                <w:rFonts w:hint="eastAsia" w:ascii="仿宋" w:hAnsi="仿宋" w:eastAsia="仿宋"/>
                <w:sz w:val="24"/>
              </w:rPr>
              <w:t>：</w:t>
            </w:r>
            <w:r>
              <w:rPr>
                <w:rFonts w:ascii="仿宋" w:hAnsi="仿宋" w:eastAsia="仿宋"/>
                <w:sz w:val="24"/>
              </w:rPr>
              <w:t>对应于</w:t>
            </w:r>
            <w:r>
              <w:rPr>
                <w:rFonts w:hint="eastAsia" w:ascii="仿宋" w:hAnsi="仿宋" w:eastAsia="仿宋"/>
                <w:sz w:val="24"/>
              </w:rPr>
              <w:t>采购</w:t>
            </w:r>
            <w:r>
              <w:rPr>
                <w:rFonts w:ascii="仿宋" w:hAnsi="仿宋" w:eastAsia="仿宋"/>
                <w:sz w:val="24"/>
              </w:rPr>
              <w:t>文件</w:t>
            </w:r>
            <w:r>
              <w:rPr>
                <w:rFonts w:hint="eastAsia" w:ascii="仿宋" w:hAnsi="仿宋" w:eastAsia="仿宋"/>
                <w:sz w:val="24"/>
              </w:rPr>
              <w:t>第二章“</w:t>
            </w:r>
            <w:r>
              <w:rPr>
                <w:rFonts w:ascii="仿宋" w:hAnsi="仿宋" w:eastAsia="仿宋"/>
                <w:sz w:val="24"/>
              </w:rPr>
              <w:t>采购内容及需求</w:t>
            </w:r>
            <w:r>
              <w:rPr>
                <w:rFonts w:hint="eastAsia" w:ascii="仿宋" w:hAnsi="仿宋" w:eastAsia="仿宋"/>
                <w:sz w:val="24"/>
              </w:rPr>
              <w:t>”中“招标技术要求”</w:t>
            </w:r>
            <w:r>
              <w:rPr>
                <w:rFonts w:ascii="仿宋" w:hAnsi="仿宋" w:eastAsia="仿宋"/>
                <w:sz w:val="24"/>
              </w:rPr>
              <w:t>的符合度</w:t>
            </w:r>
            <w:r>
              <w:rPr>
                <w:rFonts w:hint="eastAsia" w:ascii="仿宋" w:hAnsi="仿宋" w:eastAsia="仿宋"/>
                <w:sz w:val="24"/>
              </w:rPr>
              <w:t>，</w:t>
            </w:r>
            <w:r>
              <w:rPr>
                <w:rFonts w:ascii="仿宋" w:hAnsi="仿宋" w:eastAsia="仿宋"/>
                <w:sz w:val="24"/>
              </w:rPr>
              <w:t>每</w:t>
            </w:r>
            <w:r>
              <w:rPr>
                <w:rFonts w:hint="eastAsia" w:ascii="仿宋" w:hAnsi="仿宋" w:eastAsia="仿宋"/>
                <w:sz w:val="24"/>
              </w:rPr>
              <w:t>一条带“★”标记的条款</w:t>
            </w:r>
            <w:r>
              <w:rPr>
                <w:rFonts w:ascii="仿宋" w:hAnsi="仿宋" w:eastAsia="仿宋"/>
                <w:sz w:val="24"/>
              </w:rPr>
              <w:t>不满足</w:t>
            </w:r>
            <w:r>
              <w:rPr>
                <w:rFonts w:hint="eastAsia" w:ascii="仿宋" w:hAnsi="仿宋" w:eastAsia="仿宋"/>
                <w:sz w:val="24"/>
              </w:rPr>
              <w:t>采购文件要求</w:t>
            </w:r>
            <w:r>
              <w:rPr>
                <w:rFonts w:ascii="仿宋" w:hAnsi="仿宋" w:eastAsia="仿宋"/>
                <w:sz w:val="24"/>
              </w:rPr>
              <w:t>扣</w:t>
            </w:r>
            <w:r>
              <w:rPr>
                <w:rFonts w:hint="eastAsia" w:ascii="仿宋" w:hAnsi="仿宋" w:eastAsia="仿宋"/>
                <w:sz w:val="24"/>
              </w:rPr>
              <w:t>6分</w:t>
            </w:r>
            <w:r>
              <w:rPr>
                <w:rFonts w:ascii="仿宋" w:hAnsi="仿宋" w:eastAsia="仿宋"/>
                <w:sz w:val="24"/>
              </w:rPr>
              <w:t>，每</w:t>
            </w:r>
            <w:r>
              <w:rPr>
                <w:rFonts w:hint="eastAsia" w:ascii="仿宋" w:hAnsi="仿宋" w:eastAsia="仿宋"/>
                <w:sz w:val="24"/>
              </w:rPr>
              <w:t>一条非“★”标记的条款</w:t>
            </w:r>
            <w:r>
              <w:rPr>
                <w:rFonts w:ascii="仿宋" w:hAnsi="仿宋" w:eastAsia="仿宋"/>
                <w:sz w:val="24"/>
              </w:rPr>
              <w:t>不满足</w:t>
            </w:r>
            <w:r>
              <w:rPr>
                <w:rFonts w:hint="eastAsia" w:ascii="仿宋" w:hAnsi="仿宋" w:eastAsia="仿宋"/>
                <w:sz w:val="24"/>
              </w:rPr>
              <w:t>采购文件要求</w:t>
            </w:r>
            <w:r>
              <w:rPr>
                <w:rFonts w:ascii="仿宋" w:hAnsi="仿宋" w:eastAsia="仿宋"/>
                <w:sz w:val="24"/>
              </w:rPr>
              <w:t>扣</w:t>
            </w:r>
            <w:r>
              <w:rPr>
                <w:rFonts w:hint="eastAsia" w:ascii="仿宋" w:hAnsi="仿宋" w:eastAsia="仿宋"/>
                <w:sz w:val="24"/>
              </w:rPr>
              <w:t>2分，扣完为止。</w:t>
            </w:r>
          </w:p>
        </w:tc>
        <w:tc>
          <w:tcPr>
            <w:tcW w:w="764" w:type="dxa"/>
            <w:vAlign w:val="center"/>
          </w:tcPr>
          <w:p>
            <w:pPr>
              <w:jc w:val="center"/>
              <w:rPr>
                <w:rFonts w:ascii="仿宋" w:hAnsi="仿宋" w:eastAsia="仿宋"/>
                <w:sz w:val="24"/>
              </w:rPr>
            </w:pPr>
          </w:p>
          <w:p>
            <w:pPr>
              <w:jc w:val="center"/>
              <w:rPr>
                <w:rFonts w:ascii="仿宋" w:hAnsi="仿宋" w:eastAsia="仿宋"/>
                <w:sz w:val="24"/>
              </w:rPr>
            </w:pPr>
            <w:r>
              <w:rPr>
                <w:rFonts w:hint="eastAsia" w:ascii="仿宋" w:hAnsi="仿宋" w:eastAsia="仿宋"/>
                <w:sz w:val="24"/>
              </w:rPr>
              <w:t>32</w:t>
            </w:r>
          </w:p>
          <w:p>
            <w:pPr>
              <w:jc w:val="center"/>
              <w:rPr>
                <w:rFonts w:ascii="仿宋" w:hAnsi="仿宋" w:eastAsia="仿宋"/>
                <w:sz w:val="24"/>
              </w:rPr>
            </w:pPr>
          </w:p>
        </w:tc>
        <w:tc>
          <w:tcPr>
            <w:tcW w:w="1147" w:type="dxa"/>
            <w:vAlign w:val="center"/>
          </w:tcPr>
          <w:p>
            <w:pPr>
              <w:jc w:val="center"/>
              <w:rPr>
                <w:rFonts w:ascii="仿宋" w:hAnsi="仿宋" w:eastAsia="仿宋"/>
                <w:sz w:val="24"/>
              </w:rPr>
            </w:pPr>
            <w:r>
              <w:rPr>
                <w:rFonts w:ascii="仿宋" w:hAnsi="仿宋" w:eastAsia="仿宋"/>
                <w:sz w:val="24"/>
              </w:rPr>
              <w:t>客观</w:t>
            </w:r>
          </w:p>
        </w:tc>
        <w:tc>
          <w:tcPr>
            <w:tcW w:w="2150" w:type="dxa"/>
            <w:vAlign w:val="center"/>
          </w:tcPr>
          <w:p>
            <w:pPr>
              <w:jc w:val="center"/>
              <w:rPr>
                <w:rFonts w:ascii="仿宋" w:hAnsi="仿宋" w:eastAsia="仿宋"/>
                <w:sz w:val="24"/>
              </w:rPr>
            </w:pPr>
            <w:r>
              <w:rPr>
                <w:rFonts w:ascii="仿宋" w:hAnsi="仿宋" w:eastAsia="仿宋"/>
                <w:sz w:val="24"/>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ascii="仿宋" w:hAnsi="仿宋" w:eastAsia="仿宋"/>
                <w:sz w:val="24"/>
              </w:rPr>
            </w:pPr>
            <w:r>
              <w:rPr>
                <w:rFonts w:hint="eastAsia" w:ascii="仿宋" w:hAnsi="仿宋" w:eastAsia="仿宋"/>
                <w:sz w:val="24"/>
              </w:rPr>
              <w:t>2</w:t>
            </w:r>
          </w:p>
        </w:tc>
        <w:tc>
          <w:tcPr>
            <w:tcW w:w="3545" w:type="dxa"/>
            <w:vAlign w:val="center"/>
          </w:tcPr>
          <w:p>
            <w:pPr>
              <w:rPr>
                <w:rFonts w:ascii="仿宋" w:hAnsi="仿宋" w:eastAsia="仿宋"/>
                <w:sz w:val="24"/>
              </w:rPr>
            </w:pPr>
            <w:r>
              <w:rPr>
                <w:rFonts w:ascii="仿宋" w:hAnsi="仿宋" w:eastAsia="仿宋"/>
                <w:sz w:val="24"/>
              </w:rPr>
              <w:t>投标</w:t>
            </w:r>
            <w:r>
              <w:rPr>
                <w:rFonts w:hint="eastAsia" w:ascii="仿宋" w:hAnsi="仿宋" w:eastAsia="仿宋"/>
                <w:sz w:val="24"/>
              </w:rPr>
              <w:t>货物的技术</w:t>
            </w:r>
            <w:r>
              <w:rPr>
                <w:rFonts w:ascii="仿宋" w:hAnsi="仿宋" w:eastAsia="仿宋"/>
                <w:sz w:val="24"/>
              </w:rPr>
              <w:t>性能：根据所投</w:t>
            </w:r>
            <w:r>
              <w:rPr>
                <w:rFonts w:hint="eastAsia" w:ascii="仿宋" w:hAnsi="仿宋" w:eastAsia="仿宋"/>
                <w:sz w:val="24"/>
              </w:rPr>
              <w:t>货物</w:t>
            </w:r>
            <w:r>
              <w:rPr>
                <w:rFonts w:ascii="仿宋" w:hAnsi="仿宋" w:eastAsia="仿宋"/>
                <w:sz w:val="24"/>
              </w:rPr>
              <w:t>技术性能先进程度、在临床使用效果</w:t>
            </w:r>
            <w:r>
              <w:rPr>
                <w:rFonts w:hint="eastAsia" w:ascii="仿宋" w:hAnsi="仿宋" w:eastAsia="仿宋"/>
                <w:sz w:val="24"/>
              </w:rPr>
              <w:t>评分。技术性能先进充分满足临床要求且优化的得5分，技术性能较先进</w:t>
            </w:r>
            <w:r>
              <w:rPr>
                <w:rFonts w:ascii="仿宋" w:hAnsi="仿宋" w:eastAsia="仿宋"/>
                <w:sz w:val="24"/>
              </w:rPr>
              <w:t>满足</w:t>
            </w:r>
            <w:r>
              <w:rPr>
                <w:rFonts w:hint="eastAsia" w:ascii="仿宋" w:hAnsi="仿宋" w:eastAsia="仿宋"/>
                <w:sz w:val="24"/>
              </w:rPr>
              <w:t>临床</w:t>
            </w:r>
            <w:r>
              <w:rPr>
                <w:rFonts w:ascii="仿宋" w:hAnsi="仿宋" w:eastAsia="仿宋"/>
                <w:sz w:val="24"/>
              </w:rPr>
              <w:t>要求得</w:t>
            </w:r>
            <w:r>
              <w:rPr>
                <w:rFonts w:hint="eastAsia" w:ascii="仿宋" w:hAnsi="仿宋" w:eastAsia="仿宋"/>
                <w:sz w:val="24"/>
              </w:rPr>
              <w:t>3分；技术性能基本满足临床要求的得1分；技术性能不能完全满足临床要求的得0.5分；存在较大的缺陷、技术性能与临床要求差距较大的得0分。</w:t>
            </w:r>
          </w:p>
        </w:tc>
        <w:tc>
          <w:tcPr>
            <w:tcW w:w="764" w:type="dxa"/>
            <w:vAlign w:val="center"/>
          </w:tcPr>
          <w:p>
            <w:pPr>
              <w:jc w:val="center"/>
              <w:rPr>
                <w:rFonts w:ascii="仿宋" w:hAnsi="仿宋" w:eastAsia="仿宋"/>
                <w:sz w:val="24"/>
              </w:rPr>
            </w:pPr>
            <w:r>
              <w:rPr>
                <w:rFonts w:hint="eastAsia" w:ascii="仿宋" w:hAnsi="仿宋" w:eastAsia="仿宋"/>
                <w:sz w:val="24"/>
              </w:rPr>
              <w:t>5</w:t>
            </w:r>
          </w:p>
        </w:tc>
        <w:tc>
          <w:tcPr>
            <w:tcW w:w="1147" w:type="dxa"/>
            <w:vAlign w:val="center"/>
          </w:tcPr>
          <w:p>
            <w:pPr>
              <w:jc w:val="center"/>
              <w:rPr>
                <w:rFonts w:ascii="仿宋" w:hAnsi="仿宋" w:eastAsia="仿宋"/>
                <w:sz w:val="24"/>
              </w:rPr>
            </w:pPr>
            <w:r>
              <w:rPr>
                <w:rFonts w:ascii="仿宋" w:hAnsi="仿宋" w:eastAsia="仿宋"/>
                <w:sz w:val="24"/>
              </w:rPr>
              <w:t>主观</w:t>
            </w:r>
          </w:p>
        </w:tc>
        <w:tc>
          <w:tcPr>
            <w:tcW w:w="2150" w:type="dxa"/>
            <w:vAlign w:val="center"/>
          </w:tcPr>
          <w:p>
            <w:pPr>
              <w:jc w:val="center"/>
              <w:rPr>
                <w:rFonts w:ascii="仿宋" w:hAnsi="仿宋" w:eastAsia="仿宋"/>
                <w:sz w:val="24"/>
              </w:rPr>
            </w:pPr>
            <w:r>
              <w:rPr>
                <w:rFonts w:ascii="仿宋" w:hAnsi="仿宋" w:eastAsia="仿宋"/>
                <w:sz w:val="24"/>
              </w:rPr>
              <w:t>技术性能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ascii="仿宋" w:hAnsi="仿宋" w:eastAsia="仿宋"/>
                <w:sz w:val="24"/>
              </w:rPr>
            </w:pPr>
            <w:r>
              <w:rPr>
                <w:rFonts w:hint="eastAsia" w:ascii="仿宋" w:hAnsi="仿宋" w:eastAsia="仿宋"/>
                <w:sz w:val="24"/>
              </w:rPr>
              <w:t>3</w:t>
            </w:r>
          </w:p>
        </w:tc>
        <w:tc>
          <w:tcPr>
            <w:tcW w:w="3545" w:type="dxa"/>
            <w:vAlign w:val="center"/>
          </w:tcPr>
          <w:p>
            <w:pPr>
              <w:rPr>
                <w:rFonts w:ascii="仿宋" w:hAnsi="仿宋" w:eastAsia="仿宋"/>
                <w:sz w:val="24"/>
              </w:rPr>
            </w:pPr>
            <w:r>
              <w:rPr>
                <w:rFonts w:hint="eastAsia" w:ascii="仿宋" w:hAnsi="仿宋" w:eastAsia="仿宋"/>
                <w:sz w:val="24"/>
              </w:rPr>
              <w:t>投标人业绩：投标人提供自2020年1月1日以来类似项目为业绩（以合同签订时间为准），每提供一项有效业绩，得1分，本项最高得4分；</w:t>
            </w:r>
          </w:p>
          <w:p>
            <w:pPr>
              <w:rPr>
                <w:rFonts w:ascii="仿宋" w:hAnsi="仿宋" w:eastAsia="仿宋"/>
                <w:sz w:val="24"/>
              </w:rPr>
            </w:pPr>
            <w:r>
              <w:rPr>
                <w:rFonts w:hint="eastAsia" w:ascii="仿宋" w:hAnsi="仿宋" w:eastAsia="仿宋"/>
                <w:sz w:val="24"/>
              </w:rPr>
              <w:t>投标人需提供项目合同扫描件及验收证明材料并加盖公章，否则不得分。</w:t>
            </w:r>
          </w:p>
        </w:tc>
        <w:tc>
          <w:tcPr>
            <w:tcW w:w="764" w:type="dxa"/>
            <w:vAlign w:val="center"/>
          </w:tcPr>
          <w:p>
            <w:pPr>
              <w:jc w:val="center"/>
              <w:rPr>
                <w:rFonts w:ascii="仿宋" w:hAnsi="仿宋" w:eastAsia="仿宋"/>
                <w:sz w:val="24"/>
              </w:rPr>
            </w:pPr>
            <w:r>
              <w:rPr>
                <w:rFonts w:hint="eastAsia" w:ascii="仿宋" w:hAnsi="仿宋" w:eastAsia="仿宋"/>
                <w:sz w:val="24"/>
              </w:rPr>
              <w:t>4</w:t>
            </w:r>
          </w:p>
        </w:tc>
        <w:tc>
          <w:tcPr>
            <w:tcW w:w="1147" w:type="dxa"/>
            <w:vAlign w:val="center"/>
          </w:tcPr>
          <w:p>
            <w:pPr>
              <w:jc w:val="center"/>
              <w:rPr>
                <w:rFonts w:ascii="仿宋" w:hAnsi="仿宋" w:eastAsia="仿宋"/>
                <w:sz w:val="24"/>
              </w:rPr>
            </w:pPr>
            <w:r>
              <w:rPr>
                <w:rFonts w:hint="eastAsia" w:ascii="仿宋" w:hAnsi="仿宋" w:eastAsia="仿宋"/>
                <w:sz w:val="24"/>
              </w:rPr>
              <w:t>客观</w:t>
            </w:r>
          </w:p>
        </w:tc>
        <w:tc>
          <w:tcPr>
            <w:tcW w:w="2150" w:type="dxa"/>
            <w:vAlign w:val="center"/>
          </w:tcPr>
          <w:p>
            <w:pPr>
              <w:jc w:val="center"/>
              <w:rPr>
                <w:rFonts w:ascii="仿宋" w:hAnsi="仿宋" w:eastAsia="仿宋"/>
                <w:sz w:val="24"/>
              </w:rPr>
            </w:pPr>
            <w:r>
              <w:rPr>
                <w:rFonts w:ascii="仿宋" w:hAnsi="仿宋" w:eastAsia="仿宋"/>
                <w:sz w:val="24"/>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ascii="仿宋" w:hAnsi="仿宋" w:eastAsia="仿宋"/>
                <w:sz w:val="24"/>
              </w:rPr>
            </w:pPr>
            <w:r>
              <w:rPr>
                <w:rFonts w:hint="eastAsia" w:ascii="仿宋" w:hAnsi="仿宋" w:eastAsia="仿宋"/>
                <w:sz w:val="24"/>
              </w:rPr>
              <w:t>4</w:t>
            </w:r>
          </w:p>
        </w:tc>
        <w:tc>
          <w:tcPr>
            <w:tcW w:w="3545" w:type="dxa"/>
            <w:vAlign w:val="center"/>
          </w:tcPr>
          <w:p>
            <w:pPr>
              <w:rPr>
                <w:rFonts w:ascii="仿宋" w:hAnsi="仿宋" w:eastAsia="仿宋"/>
                <w:sz w:val="24"/>
              </w:rPr>
            </w:pPr>
            <w:r>
              <w:rPr>
                <w:rFonts w:ascii="仿宋" w:hAnsi="仿宋" w:eastAsia="仿宋"/>
                <w:sz w:val="24"/>
              </w:rPr>
              <w:t>环境标志产品、节能产品评审：</w:t>
            </w:r>
            <w:r>
              <w:rPr>
                <w:rFonts w:hint="eastAsia" w:ascii="仿宋" w:hAnsi="仿宋" w:eastAsia="仿宋"/>
                <w:sz w:val="24"/>
              </w:rPr>
              <w:t>对所投产品是否取得有效的政府采购节能产品、环境标志产品认证证书的情况进行评价给分（已列入强制要求的除外）。所投产品取得节能产品认证证书的，得0.5分；所投产品取得环境标志产品认证证书的，得0.5分；证明材料：提供国家确定的认证机构出具的、处于有效期之内的节能产品、环境标志产品认证证书复印件</w:t>
            </w:r>
          </w:p>
        </w:tc>
        <w:tc>
          <w:tcPr>
            <w:tcW w:w="764" w:type="dxa"/>
            <w:vAlign w:val="center"/>
          </w:tcPr>
          <w:p>
            <w:pPr>
              <w:jc w:val="center"/>
              <w:rPr>
                <w:rFonts w:ascii="仿宋" w:hAnsi="仿宋" w:eastAsia="仿宋"/>
                <w:sz w:val="24"/>
              </w:rPr>
            </w:pPr>
            <w:r>
              <w:rPr>
                <w:rFonts w:hint="eastAsia" w:ascii="仿宋" w:hAnsi="仿宋" w:eastAsia="仿宋"/>
                <w:sz w:val="24"/>
              </w:rPr>
              <w:t>1</w:t>
            </w:r>
          </w:p>
        </w:tc>
        <w:tc>
          <w:tcPr>
            <w:tcW w:w="1147" w:type="dxa"/>
            <w:vAlign w:val="center"/>
          </w:tcPr>
          <w:p>
            <w:pPr>
              <w:jc w:val="center"/>
              <w:rPr>
                <w:rFonts w:ascii="仿宋" w:hAnsi="仿宋" w:eastAsia="仿宋"/>
                <w:sz w:val="24"/>
              </w:rPr>
            </w:pPr>
            <w:r>
              <w:rPr>
                <w:rFonts w:ascii="仿宋" w:hAnsi="仿宋" w:eastAsia="仿宋"/>
                <w:sz w:val="24"/>
              </w:rPr>
              <w:t>客观</w:t>
            </w:r>
          </w:p>
        </w:tc>
        <w:tc>
          <w:tcPr>
            <w:tcW w:w="2150" w:type="dxa"/>
            <w:vAlign w:val="center"/>
          </w:tcPr>
          <w:p>
            <w:pPr>
              <w:jc w:val="center"/>
              <w:rPr>
                <w:rFonts w:ascii="仿宋" w:hAnsi="仿宋" w:eastAsia="仿宋"/>
                <w:sz w:val="24"/>
              </w:rPr>
            </w:pPr>
            <w:r>
              <w:rPr>
                <w:rFonts w:ascii="仿宋" w:hAnsi="仿宋" w:eastAsia="仿宋"/>
                <w:sz w:val="24"/>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ascii="仿宋" w:hAnsi="仿宋" w:eastAsia="仿宋"/>
                <w:sz w:val="24"/>
              </w:rPr>
            </w:pPr>
            <w:r>
              <w:rPr>
                <w:rFonts w:hint="eastAsia" w:ascii="仿宋" w:hAnsi="仿宋" w:eastAsia="仿宋"/>
                <w:sz w:val="24"/>
              </w:rPr>
              <w:t>5</w:t>
            </w:r>
          </w:p>
        </w:tc>
        <w:tc>
          <w:tcPr>
            <w:tcW w:w="3545" w:type="dxa"/>
            <w:vAlign w:val="center"/>
          </w:tcPr>
          <w:p>
            <w:pPr>
              <w:rPr>
                <w:rFonts w:ascii="仿宋" w:hAnsi="仿宋" w:eastAsia="仿宋"/>
                <w:sz w:val="24"/>
              </w:rPr>
            </w:pPr>
            <w:r>
              <w:rPr>
                <w:rFonts w:hint="eastAsia" w:ascii="仿宋" w:hAnsi="仿宋" w:eastAsia="仿宋"/>
                <w:color w:val="000000" w:themeColor="text1"/>
                <w:sz w:val="24"/>
              </w:rPr>
              <w:t>评委根据产品的保修措施、设备配件优惠条件，维修服务优惠措施情况是进行打分，最高分3分。</w:t>
            </w:r>
          </w:p>
        </w:tc>
        <w:tc>
          <w:tcPr>
            <w:tcW w:w="764" w:type="dxa"/>
            <w:vAlign w:val="center"/>
          </w:tcPr>
          <w:p>
            <w:pPr>
              <w:jc w:val="center"/>
              <w:rPr>
                <w:rFonts w:ascii="仿宋" w:hAnsi="仿宋" w:eastAsia="仿宋"/>
                <w:sz w:val="24"/>
              </w:rPr>
            </w:pPr>
            <w:r>
              <w:rPr>
                <w:rFonts w:hint="eastAsia" w:ascii="仿宋" w:hAnsi="仿宋" w:eastAsia="仿宋"/>
                <w:sz w:val="24"/>
              </w:rPr>
              <w:t>3</w:t>
            </w:r>
          </w:p>
        </w:tc>
        <w:tc>
          <w:tcPr>
            <w:tcW w:w="1147" w:type="dxa"/>
            <w:vAlign w:val="center"/>
          </w:tcPr>
          <w:p>
            <w:pPr>
              <w:jc w:val="center"/>
              <w:rPr>
                <w:rFonts w:ascii="仿宋" w:hAnsi="仿宋" w:eastAsia="仿宋"/>
                <w:sz w:val="24"/>
              </w:rPr>
            </w:pPr>
            <w:r>
              <w:rPr>
                <w:rFonts w:ascii="仿宋" w:hAnsi="仿宋" w:eastAsia="仿宋"/>
                <w:sz w:val="24"/>
              </w:rPr>
              <w:t>主观</w:t>
            </w:r>
          </w:p>
        </w:tc>
        <w:tc>
          <w:tcPr>
            <w:tcW w:w="2150" w:type="dxa"/>
            <w:vAlign w:val="center"/>
          </w:tcPr>
          <w:p>
            <w:pPr>
              <w:jc w:val="center"/>
              <w:rPr>
                <w:rFonts w:ascii="仿宋" w:hAnsi="仿宋" w:eastAsia="仿宋"/>
                <w:sz w:val="24"/>
              </w:rPr>
            </w:pPr>
            <w:r>
              <w:rPr>
                <w:rFonts w:ascii="仿宋" w:hAnsi="仿宋" w:eastAsia="仿宋"/>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ascii="仿宋" w:hAnsi="仿宋" w:eastAsia="仿宋"/>
                <w:sz w:val="24"/>
              </w:rPr>
            </w:pPr>
            <w:r>
              <w:rPr>
                <w:rFonts w:hint="eastAsia" w:ascii="仿宋" w:hAnsi="仿宋" w:eastAsia="仿宋"/>
                <w:sz w:val="24"/>
              </w:rPr>
              <w:t>6</w:t>
            </w:r>
          </w:p>
        </w:tc>
        <w:tc>
          <w:tcPr>
            <w:tcW w:w="3545" w:type="dxa"/>
            <w:vAlign w:val="center"/>
          </w:tcPr>
          <w:p>
            <w:pPr>
              <w:rPr>
                <w:rFonts w:ascii="仿宋" w:hAnsi="仿宋" w:eastAsia="仿宋"/>
                <w:sz w:val="24"/>
              </w:rPr>
            </w:pPr>
            <w:r>
              <w:rPr>
                <w:rFonts w:hint="eastAsia" w:ascii="仿宋" w:hAnsi="仿宋" w:eastAsia="仿宋"/>
                <w:sz w:val="24"/>
              </w:rPr>
              <w:t>评委根据投标设备配套的消耗品品质或易耗品优惠情况给分，最高3分。</w:t>
            </w:r>
          </w:p>
        </w:tc>
        <w:tc>
          <w:tcPr>
            <w:tcW w:w="764" w:type="dxa"/>
            <w:vAlign w:val="center"/>
          </w:tcPr>
          <w:p>
            <w:pPr>
              <w:jc w:val="center"/>
              <w:rPr>
                <w:rFonts w:ascii="仿宋" w:hAnsi="仿宋" w:eastAsia="仿宋"/>
                <w:sz w:val="24"/>
              </w:rPr>
            </w:pPr>
            <w:r>
              <w:rPr>
                <w:rFonts w:hint="eastAsia" w:ascii="仿宋" w:hAnsi="仿宋" w:eastAsia="仿宋"/>
                <w:sz w:val="24"/>
              </w:rPr>
              <w:t>3</w:t>
            </w:r>
          </w:p>
        </w:tc>
        <w:tc>
          <w:tcPr>
            <w:tcW w:w="1147" w:type="dxa"/>
            <w:vAlign w:val="center"/>
          </w:tcPr>
          <w:p>
            <w:pPr>
              <w:jc w:val="center"/>
              <w:rPr>
                <w:rFonts w:ascii="仿宋" w:hAnsi="仿宋" w:eastAsia="仿宋"/>
                <w:sz w:val="24"/>
              </w:rPr>
            </w:pPr>
            <w:r>
              <w:rPr>
                <w:rFonts w:ascii="仿宋" w:hAnsi="仿宋" w:eastAsia="仿宋"/>
                <w:sz w:val="24"/>
              </w:rPr>
              <w:t>主观</w:t>
            </w:r>
          </w:p>
        </w:tc>
        <w:tc>
          <w:tcPr>
            <w:tcW w:w="2150" w:type="dxa"/>
            <w:vAlign w:val="center"/>
          </w:tcPr>
          <w:p>
            <w:pPr>
              <w:jc w:val="center"/>
              <w:rPr>
                <w:rFonts w:ascii="仿宋" w:hAnsi="仿宋" w:eastAsia="仿宋"/>
                <w:sz w:val="24"/>
              </w:rPr>
            </w:pPr>
            <w:r>
              <w:rPr>
                <w:rFonts w:ascii="仿宋" w:hAnsi="仿宋" w:eastAsia="仿宋"/>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ascii="仿宋" w:hAnsi="仿宋" w:eastAsia="仿宋"/>
                <w:sz w:val="24"/>
              </w:rPr>
            </w:pPr>
            <w:r>
              <w:rPr>
                <w:rFonts w:hint="eastAsia" w:ascii="仿宋" w:hAnsi="仿宋" w:eastAsia="仿宋"/>
                <w:sz w:val="24"/>
              </w:rPr>
              <w:t>7</w:t>
            </w:r>
          </w:p>
        </w:tc>
        <w:tc>
          <w:tcPr>
            <w:tcW w:w="3545" w:type="dxa"/>
            <w:vAlign w:val="center"/>
          </w:tcPr>
          <w:p>
            <w:pPr>
              <w:rPr>
                <w:rFonts w:ascii="仿宋" w:hAnsi="仿宋" w:eastAsia="仿宋"/>
                <w:sz w:val="24"/>
              </w:rPr>
            </w:pPr>
            <w:r>
              <w:rPr>
                <w:rFonts w:ascii="仿宋" w:hAnsi="仿宋" w:eastAsia="仿宋"/>
                <w:sz w:val="24"/>
              </w:rPr>
              <w:t>售后服务方案，包括但不限于服务响应时间、故障解决方案</w:t>
            </w:r>
            <w:r>
              <w:rPr>
                <w:rFonts w:hint="eastAsia" w:ascii="仿宋" w:hAnsi="仿宋" w:eastAsia="仿宋"/>
                <w:sz w:val="24"/>
              </w:rPr>
              <w:t>，响应时间短，解决</w:t>
            </w:r>
            <w:r>
              <w:rPr>
                <w:rFonts w:ascii="仿宋" w:hAnsi="仿宋" w:eastAsia="仿宋"/>
                <w:sz w:val="24"/>
              </w:rPr>
              <w:t>方案</w:t>
            </w:r>
            <w:r>
              <w:rPr>
                <w:rFonts w:hint="eastAsia" w:ascii="仿宋" w:hAnsi="仿宋" w:eastAsia="仿宋"/>
                <w:sz w:val="24"/>
              </w:rPr>
              <w:t>充分</w:t>
            </w:r>
            <w:r>
              <w:rPr>
                <w:rFonts w:ascii="仿宋" w:hAnsi="仿宋" w:eastAsia="仿宋"/>
                <w:sz w:val="24"/>
              </w:rPr>
              <w:t>得</w:t>
            </w:r>
            <w:r>
              <w:rPr>
                <w:rFonts w:hint="eastAsia" w:ascii="仿宋" w:hAnsi="仿宋" w:eastAsia="仿宋"/>
                <w:sz w:val="24"/>
              </w:rPr>
              <w:t>3</w:t>
            </w:r>
            <w:r>
              <w:rPr>
                <w:rFonts w:ascii="仿宋" w:hAnsi="仿宋" w:eastAsia="仿宋"/>
                <w:sz w:val="24"/>
              </w:rPr>
              <w:t>分，</w:t>
            </w:r>
            <w:r>
              <w:rPr>
                <w:rFonts w:hint="eastAsia" w:ascii="仿宋" w:hAnsi="仿宋" w:eastAsia="仿宋"/>
                <w:sz w:val="24"/>
              </w:rPr>
              <w:t>响应时间一般，解决</w:t>
            </w:r>
            <w:r>
              <w:rPr>
                <w:rFonts w:ascii="仿宋" w:hAnsi="仿宋" w:eastAsia="仿宋"/>
                <w:sz w:val="24"/>
              </w:rPr>
              <w:t>方案</w:t>
            </w:r>
            <w:r>
              <w:rPr>
                <w:rFonts w:hint="eastAsia" w:ascii="仿宋" w:hAnsi="仿宋" w:eastAsia="仿宋"/>
                <w:sz w:val="24"/>
              </w:rPr>
              <w:t>较合理</w:t>
            </w:r>
            <w:r>
              <w:rPr>
                <w:rFonts w:ascii="仿宋" w:hAnsi="仿宋" w:eastAsia="仿宋"/>
                <w:sz w:val="24"/>
              </w:rPr>
              <w:t>得</w:t>
            </w:r>
            <w:r>
              <w:rPr>
                <w:rFonts w:hint="eastAsia" w:ascii="仿宋" w:hAnsi="仿宋" w:eastAsia="仿宋"/>
                <w:sz w:val="24"/>
              </w:rPr>
              <w:t>2</w:t>
            </w:r>
            <w:r>
              <w:rPr>
                <w:rFonts w:ascii="仿宋" w:hAnsi="仿宋" w:eastAsia="仿宋"/>
                <w:sz w:val="24"/>
              </w:rPr>
              <w:t>分</w:t>
            </w:r>
            <w:r>
              <w:rPr>
                <w:rFonts w:hint="eastAsia" w:ascii="仿宋" w:hAnsi="仿宋" w:eastAsia="仿宋"/>
                <w:sz w:val="24"/>
              </w:rPr>
              <w:t>，响应时间长，解决方案一般1分，响应时间长，解决方案差0.5分，无解决方案得0分</w:t>
            </w:r>
            <w:r>
              <w:rPr>
                <w:rFonts w:ascii="仿宋" w:hAnsi="仿宋" w:eastAsia="仿宋"/>
                <w:sz w:val="24"/>
              </w:rPr>
              <w:t>；</w:t>
            </w:r>
          </w:p>
        </w:tc>
        <w:tc>
          <w:tcPr>
            <w:tcW w:w="764" w:type="dxa"/>
            <w:vAlign w:val="center"/>
          </w:tcPr>
          <w:p>
            <w:pPr>
              <w:jc w:val="center"/>
              <w:rPr>
                <w:rFonts w:ascii="仿宋" w:hAnsi="仿宋" w:eastAsia="仿宋"/>
                <w:sz w:val="24"/>
              </w:rPr>
            </w:pPr>
            <w:r>
              <w:rPr>
                <w:rFonts w:hint="eastAsia" w:ascii="仿宋" w:hAnsi="仿宋" w:eastAsia="仿宋"/>
                <w:sz w:val="24"/>
              </w:rPr>
              <w:t>3</w:t>
            </w:r>
          </w:p>
        </w:tc>
        <w:tc>
          <w:tcPr>
            <w:tcW w:w="1147" w:type="dxa"/>
            <w:vAlign w:val="center"/>
          </w:tcPr>
          <w:p>
            <w:pPr>
              <w:jc w:val="center"/>
              <w:rPr>
                <w:rFonts w:ascii="仿宋" w:hAnsi="仿宋" w:eastAsia="仿宋"/>
                <w:sz w:val="24"/>
              </w:rPr>
            </w:pPr>
            <w:r>
              <w:rPr>
                <w:rFonts w:ascii="仿宋" w:hAnsi="仿宋" w:eastAsia="仿宋"/>
                <w:sz w:val="24"/>
              </w:rPr>
              <w:t>主观</w:t>
            </w:r>
          </w:p>
        </w:tc>
        <w:tc>
          <w:tcPr>
            <w:tcW w:w="2150" w:type="dxa"/>
            <w:vAlign w:val="center"/>
          </w:tcPr>
          <w:p>
            <w:pPr>
              <w:jc w:val="center"/>
              <w:rPr>
                <w:rFonts w:ascii="仿宋" w:hAnsi="仿宋" w:eastAsia="仿宋"/>
                <w:sz w:val="24"/>
              </w:rPr>
            </w:pPr>
            <w:r>
              <w:rPr>
                <w:rFonts w:ascii="仿宋" w:hAnsi="仿宋" w:eastAsia="仿宋"/>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ascii="仿宋" w:hAnsi="仿宋" w:eastAsia="仿宋"/>
                <w:sz w:val="24"/>
              </w:rPr>
            </w:pPr>
            <w:r>
              <w:rPr>
                <w:rFonts w:hint="eastAsia" w:ascii="仿宋" w:hAnsi="仿宋" w:eastAsia="仿宋"/>
                <w:sz w:val="24"/>
              </w:rPr>
              <w:t>8</w:t>
            </w:r>
          </w:p>
        </w:tc>
        <w:tc>
          <w:tcPr>
            <w:tcW w:w="3545" w:type="dxa"/>
            <w:vAlign w:val="center"/>
          </w:tcPr>
          <w:p>
            <w:pPr>
              <w:rPr>
                <w:rFonts w:ascii="仿宋" w:hAnsi="仿宋" w:eastAsia="仿宋"/>
                <w:sz w:val="24"/>
              </w:rPr>
            </w:pPr>
            <w:r>
              <w:rPr>
                <w:rFonts w:ascii="仿宋" w:hAnsi="仿宋" w:eastAsia="仿宋"/>
                <w:sz w:val="24"/>
              </w:rPr>
              <w:t>售后服务机构备品备件储备情况</w:t>
            </w:r>
            <w:r>
              <w:rPr>
                <w:rFonts w:hint="eastAsia" w:ascii="仿宋" w:hAnsi="仿宋" w:eastAsia="仿宋"/>
                <w:sz w:val="24"/>
              </w:rPr>
              <w:t>，</w:t>
            </w:r>
            <w:r>
              <w:rPr>
                <w:rFonts w:ascii="仿宋" w:hAnsi="仿宋" w:eastAsia="仿宋"/>
                <w:sz w:val="24"/>
              </w:rPr>
              <w:t>储备充足</w:t>
            </w:r>
            <w:r>
              <w:rPr>
                <w:rFonts w:hint="eastAsia" w:ascii="仿宋" w:hAnsi="仿宋" w:eastAsia="仿宋"/>
                <w:sz w:val="24"/>
              </w:rPr>
              <w:t>能充分满足售后服务要求得2</w:t>
            </w:r>
            <w:r>
              <w:rPr>
                <w:rFonts w:ascii="仿宋" w:hAnsi="仿宋" w:eastAsia="仿宋"/>
                <w:sz w:val="24"/>
              </w:rPr>
              <w:t>分，储备</w:t>
            </w:r>
            <w:r>
              <w:rPr>
                <w:rFonts w:hint="eastAsia" w:ascii="仿宋" w:hAnsi="仿宋" w:eastAsia="仿宋"/>
                <w:sz w:val="24"/>
              </w:rPr>
              <w:t>一般基本能满足售后服务要求得1</w:t>
            </w:r>
            <w:r>
              <w:rPr>
                <w:rFonts w:ascii="仿宋" w:hAnsi="仿宋" w:eastAsia="仿宋"/>
                <w:sz w:val="24"/>
              </w:rPr>
              <w:t>分</w:t>
            </w:r>
            <w:r>
              <w:rPr>
                <w:rFonts w:hint="eastAsia" w:ascii="仿宋" w:hAnsi="仿宋" w:eastAsia="仿宋"/>
                <w:sz w:val="24"/>
              </w:rPr>
              <w:t>，</w:t>
            </w:r>
            <w:r>
              <w:rPr>
                <w:rFonts w:ascii="仿宋" w:hAnsi="仿宋" w:eastAsia="仿宋"/>
                <w:sz w:val="24"/>
              </w:rPr>
              <w:t>储备</w:t>
            </w:r>
            <w:r>
              <w:rPr>
                <w:rFonts w:hint="eastAsia" w:ascii="仿宋" w:hAnsi="仿宋" w:eastAsia="仿宋"/>
                <w:sz w:val="24"/>
              </w:rPr>
              <w:t>情况差不能满足售后服务要求0.5</w:t>
            </w:r>
            <w:r>
              <w:rPr>
                <w:rFonts w:ascii="仿宋" w:hAnsi="仿宋" w:eastAsia="仿宋"/>
                <w:sz w:val="24"/>
              </w:rPr>
              <w:t>分</w:t>
            </w:r>
            <w:r>
              <w:rPr>
                <w:rFonts w:hint="eastAsia" w:ascii="仿宋" w:hAnsi="仿宋" w:eastAsia="仿宋"/>
                <w:sz w:val="24"/>
              </w:rPr>
              <w:t>，无备品备件储备得0分。</w:t>
            </w:r>
          </w:p>
        </w:tc>
        <w:tc>
          <w:tcPr>
            <w:tcW w:w="764" w:type="dxa"/>
            <w:vAlign w:val="center"/>
          </w:tcPr>
          <w:p>
            <w:pPr>
              <w:jc w:val="center"/>
              <w:rPr>
                <w:rFonts w:ascii="仿宋" w:hAnsi="仿宋" w:eastAsia="仿宋"/>
                <w:sz w:val="24"/>
              </w:rPr>
            </w:pPr>
            <w:r>
              <w:rPr>
                <w:rFonts w:hint="eastAsia" w:ascii="仿宋" w:hAnsi="仿宋" w:eastAsia="仿宋"/>
                <w:sz w:val="24"/>
              </w:rPr>
              <w:t>2</w:t>
            </w:r>
          </w:p>
        </w:tc>
        <w:tc>
          <w:tcPr>
            <w:tcW w:w="1147" w:type="dxa"/>
            <w:vAlign w:val="center"/>
          </w:tcPr>
          <w:p>
            <w:pPr>
              <w:jc w:val="center"/>
              <w:rPr>
                <w:rFonts w:ascii="仿宋" w:hAnsi="仿宋" w:eastAsia="仿宋"/>
                <w:sz w:val="24"/>
              </w:rPr>
            </w:pPr>
            <w:r>
              <w:rPr>
                <w:rFonts w:ascii="仿宋" w:hAnsi="仿宋" w:eastAsia="仿宋"/>
                <w:sz w:val="24"/>
              </w:rPr>
              <w:t>主观</w:t>
            </w:r>
          </w:p>
        </w:tc>
        <w:tc>
          <w:tcPr>
            <w:tcW w:w="2150" w:type="dxa"/>
            <w:vAlign w:val="center"/>
          </w:tcPr>
          <w:p>
            <w:pPr>
              <w:jc w:val="center"/>
              <w:rPr>
                <w:rFonts w:ascii="仿宋" w:hAnsi="仿宋" w:eastAsia="仿宋"/>
                <w:sz w:val="24"/>
              </w:rPr>
            </w:pPr>
            <w:r>
              <w:rPr>
                <w:rFonts w:ascii="仿宋" w:hAnsi="仿宋" w:eastAsia="仿宋"/>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ascii="仿宋" w:hAnsi="仿宋" w:eastAsia="仿宋"/>
                <w:sz w:val="24"/>
              </w:rPr>
            </w:pPr>
            <w:r>
              <w:rPr>
                <w:rFonts w:hint="eastAsia" w:ascii="仿宋" w:hAnsi="仿宋" w:eastAsia="仿宋"/>
                <w:sz w:val="24"/>
              </w:rPr>
              <w:t>9</w:t>
            </w:r>
          </w:p>
        </w:tc>
        <w:tc>
          <w:tcPr>
            <w:tcW w:w="3545" w:type="dxa"/>
            <w:vAlign w:val="center"/>
          </w:tcPr>
          <w:p>
            <w:pPr>
              <w:rPr>
                <w:rFonts w:ascii="仿宋" w:hAnsi="仿宋" w:eastAsia="仿宋"/>
                <w:sz w:val="24"/>
              </w:rPr>
            </w:pPr>
            <w:r>
              <w:rPr>
                <w:rFonts w:ascii="仿宋" w:hAnsi="仿宋" w:eastAsia="仿宋"/>
                <w:sz w:val="24"/>
              </w:rPr>
              <w:t>售后服务机构技术服务人员情况，提供姓名、工作经验、资质证书情况</w:t>
            </w:r>
            <w:r>
              <w:rPr>
                <w:rFonts w:hint="eastAsia" w:ascii="仿宋" w:hAnsi="仿宋" w:eastAsia="仿宋"/>
                <w:sz w:val="24"/>
              </w:rPr>
              <w:t>，</w:t>
            </w:r>
            <w:r>
              <w:rPr>
                <w:rFonts w:ascii="仿宋" w:hAnsi="仿宋" w:eastAsia="仿宋"/>
                <w:sz w:val="24"/>
              </w:rPr>
              <w:t>人员配备充足</w:t>
            </w:r>
            <w:r>
              <w:rPr>
                <w:rFonts w:hint="eastAsia" w:ascii="仿宋" w:hAnsi="仿宋" w:eastAsia="仿宋"/>
                <w:sz w:val="24"/>
              </w:rPr>
              <w:t>售后服务</w:t>
            </w:r>
            <w:r>
              <w:rPr>
                <w:rFonts w:ascii="仿宋" w:hAnsi="仿宋" w:eastAsia="仿宋"/>
                <w:sz w:val="24"/>
              </w:rPr>
              <w:t>经验丰富得</w:t>
            </w:r>
            <w:r>
              <w:rPr>
                <w:rFonts w:hint="eastAsia" w:ascii="仿宋" w:hAnsi="仿宋" w:eastAsia="仿宋"/>
                <w:sz w:val="24"/>
              </w:rPr>
              <w:t>2</w:t>
            </w:r>
            <w:r>
              <w:rPr>
                <w:rFonts w:ascii="仿宋" w:hAnsi="仿宋" w:eastAsia="仿宋"/>
                <w:sz w:val="24"/>
              </w:rPr>
              <w:t>分，人员配备</w:t>
            </w:r>
            <w:r>
              <w:rPr>
                <w:rFonts w:hint="eastAsia" w:ascii="仿宋" w:hAnsi="仿宋" w:eastAsia="仿宋"/>
                <w:sz w:val="24"/>
              </w:rPr>
              <w:t>和售后服务一般</w:t>
            </w:r>
            <w:r>
              <w:rPr>
                <w:rFonts w:ascii="仿宋" w:hAnsi="仿宋" w:eastAsia="仿宋"/>
                <w:sz w:val="24"/>
              </w:rPr>
              <w:t>得</w:t>
            </w:r>
            <w:r>
              <w:rPr>
                <w:rFonts w:hint="eastAsia" w:ascii="仿宋" w:hAnsi="仿宋" w:eastAsia="仿宋"/>
                <w:sz w:val="24"/>
              </w:rPr>
              <w:t>1</w:t>
            </w:r>
            <w:r>
              <w:rPr>
                <w:rFonts w:ascii="仿宋" w:hAnsi="仿宋" w:eastAsia="仿宋"/>
                <w:sz w:val="24"/>
              </w:rPr>
              <w:t>分，人员配备</w:t>
            </w:r>
            <w:r>
              <w:rPr>
                <w:rFonts w:hint="eastAsia" w:ascii="仿宋" w:hAnsi="仿宋" w:eastAsia="仿宋"/>
                <w:sz w:val="24"/>
              </w:rPr>
              <w:t>不足售后服务</w:t>
            </w:r>
            <w:r>
              <w:rPr>
                <w:rFonts w:ascii="仿宋" w:hAnsi="仿宋" w:eastAsia="仿宋"/>
                <w:sz w:val="24"/>
              </w:rPr>
              <w:t>经验</w:t>
            </w:r>
            <w:r>
              <w:rPr>
                <w:rFonts w:hint="eastAsia" w:ascii="仿宋" w:hAnsi="仿宋" w:eastAsia="仿宋"/>
                <w:sz w:val="24"/>
              </w:rPr>
              <w:t>差0.5</w:t>
            </w:r>
            <w:r>
              <w:rPr>
                <w:rFonts w:ascii="仿宋" w:hAnsi="仿宋" w:eastAsia="仿宋"/>
                <w:sz w:val="24"/>
              </w:rPr>
              <w:t>分，</w:t>
            </w:r>
            <w:r>
              <w:rPr>
                <w:rFonts w:hint="eastAsia" w:ascii="仿宋" w:hAnsi="仿宋" w:eastAsia="仿宋"/>
                <w:sz w:val="24"/>
              </w:rPr>
              <w:t>无</w:t>
            </w:r>
            <w:r>
              <w:rPr>
                <w:rFonts w:ascii="仿宋" w:hAnsi="仿宋" w:eastAsia="仿宋"/>
                <w:sz w:val="24"/>
              </w:rPr>
              <w:t>人员配备得</w:t>
            </w:r>
            <w:r>
              <w:rPr>
                <w:rFonts w:hint="eastAsia" w:ascii="仿宋" w:hAnsi="仿宋" w:eastAsia="仿宋"/>
                <w:sz w:val="24"/>
              </w:rPr>
              <w:t>0</w:t>
            </w:r>
            <w:r>
              <w:rPr>
                <w:rFonts w:ascii="仿宋" w:hAnsi="仿宋" w:eastAsia="仿宋"/>
                <w:sz w:val="24"/>
              </w:rPr>
              <w:t>分</w:t>
            </w:r>
            <w:r>
              <w:rPr>
                <w:rFonts w:hint="eastAsia" w:ascii="仿宋" w:hAnsi="仿宋" w:eastAsia="仿宋"/>
                <w:sz w:val="24"/>
              </w:rPr>
              <w:t>。</w:t>
            </w:r>
          </w:p>
        </w:tc>
        <w:tc>
          <w:tcPr>
            <w:tcW w:w="764" w:type="dxa"/>
            <w:vAlign w:val="center"/>
          </w:tcPr>
          <w:p>
            <w:pPr>
              <w:jc w:val="center"/>
              <w:rPr>
                <w:rFonts w:ascii="仿宋" w:hAnsi="仿宋" w:eastAsia="仿宋"/>
                <w:sz w:val="24"/>
              </w:rPr>
            </w:pPr>
            <w:r>
              <w:rPr>
                <w:rFonts w:hint="eastAsia" w:ascii="仿宋" w:hAnsi="仿宋" w:eastAsia="仿宋"/>
                <w:sz w:val="24"/>
              </w:rPr>
              <w:t>2</w:t>
            </w:r>
          </w:p>
        </w:tc>
        <w:tc>
          <w:tcPr>
            <w:tcW w:w="1147" w:type="dxa"/>
            <w:vAlign w:val="center"/>
          </w:tcPr>
          <w:p>
            <w:pPr>
              <w:jc w:val="center"/>
              <w:rPr>
                <w:rFonts w:ascii="仿宋" w:hAnsi="仿宋" w:eastAsia="仿宋"/>
                <w:sz w:val="24"/>
              </w:rPr>
            </w:pPr>
            <w:r>
              <w:rPr>
                <w:rFonts w:ascii="仿宋" w:hAnsi="仿宋" w:eastAsia="仿宋"/>
                <w:sz w:val="24"/>
              </w:rPr>
              <w:t>主观</w:t>
            </w:r>
          </w:p>
        </w:tc>
        <w:tc>
          <w:tcPr>
            <w:tcW w:w="2150" w:type="dxa"/>
            <w:vAlign w:val="center"/>
          </w:tcPr>
          <w:p>
            <w:pPr>
              <w:jc w:val="center"/>
              <w:rPr>
                <w:rFonts w:ascii="仿宋" w:hAnsi="仿宋" w:eastAsia="仿宋"/>
                <w:sz w:val="24"/>
              </w:rPr>
            </w:pPr>
            <w:r>
              <w:rPr>
                <w:rFonts w:ascii="仿宋" w:hAnsi="仿宋" w:eastAsia="仿宋"/>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ascii="仿宋" w:hAnsi="仿宋" w:eastAsia="仿宋"/>
                <w:sz w:val="24"/>
              </w:rPr>
            </w:pPr>
            <w:r>
              <w:rPr>
                <w:rFonts w:hint="eastAsia" w:ascii="仿宋" w:hAnsi="仿宋" w:eastAsia="仿宋"/>
                <w:sz w:val="24"/>
              </w:rPr>
              <w:t>10</w:t>
            </w:r>
          </w:p>
        </w:tc>
        <w:tc>
          <w:tcPr>
            <w:tcW w:w="3545" w:type="dxa"/>
            <w:vAlign w:val="center"/>
          </w:tcPr>
          <w:p>
            <w:pPr>
              <w:rPr>
                <w:rFonts w:ascii="仿宋" w:hAnsi="仿宋" w:eastAsia="仿宋"/>
                <w:sz w:val="24"/>
              </w:rPr>
            </w:pPr>
            <w:r>
              <w:rPr>
                <w:rFonts w:ascii="仿宋" w:hAnsi="仿宋" w:eastAsia="仿宋"/>
                <w:sz w:val="24"/>
              </w:rPr>
              <w:t>承诺质保期</w:t>
            </w:r>
            <w:r>
              <w:rPr>
                <w:rFonts w:hint="eastAsia" w:ascii="仿宋" w:hAnsi="仿宋" w:eastAsia="仿宋"/>
                <w:sz w:val="24"/>
              </w:rPr>
              <w:t>3年的不得分，每增加1年得0.5分，最多加1分.</w:t>
            </w:r>
          </w:p>
        </w:tc>
        <w:tc>
          <w:tcPr>
            <w:tcW w:w="764" w:type="dxa"/>
            <w:vAlign w:val="center"/>
          </w:tcPr>
          <w:p>
            <w:pPr>
              <w:jc w:val="center"/>
              <w:rPr>
                <w:rFonts w:ascii="仿宋" w:hAnsi="仿宋" w:eastAsia="仿宋"/>
                <w:sz w:val="24"/>
              </w:rPr>
            </w:pPr>
            <w:r>
              <w:rPr>
                <w:rFonts w:hint="eastAsia" w:ascii="仿宋" w:hAnsi="仿宋" w:eastAsia="仿宋"/>
                <w:sz w:val="24"/>
              </w:rPr>
              <w:t>1</w:t>
            </w:r>
          </w:p>
        </w:tc>
        <w:tc>
          <w:tcPr>
            <w:tcW w:w="1147" w:type="dxa"/>
            <w:vAlign w:val="center"/>
          </w:tcPr>
          <w:p>
            <w:pPr>
              <w:jc w:val="center"/>
              <w:rPr>
                <w:rFonts w:ascii="仿宋" w:hAnsi="仿宋" w:eastAsia="仿宋"/>
                <w:sz w:val="24"/>
              </w:rPr>
            </w:pPr>
            <w:r>
              <w:rPr>
                <w:rFonts w:ascii="仿宋" w:hAnsi="仿宋" w:eastAsia="仿宋"/>
                <w:sz w:val="24"/>
              </w:rPr>
              <w:t>客观</w:t>
            </w:r>
          </w:p>
        </w:tc>
        <w:tc>
          <w:tcPr>
            <w:tcW w:w="2150" w:type="dxa"/>
            <w:vAlign w:val="center"/>
          </w:tcPr>
          <w:p>
            <w:pPr>
              <w:jc w:val="center"/>
              <w:rPr>
                <w:rFonts w:ascii="仿宋" w:hAnsi="仿宋" w:eastAsia="仿宋"/>
                <w:sz w:val="24"/>
              </w:rPr>
            </w:pPr>
            <w:r>
              <w:rPr>
                <w:rFonts w:ascii="仿宋" w:hAnsi="仿宋" w:eastAsia="仿宋"/>
                <w:sz w:val="24"/>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ascii="仿宋" w:hAnsi="仿宋" w:eastAsia="仿宋"/>
                <w:sz w:val="24"/>
              </w:rPr>
            </w:pPr>
            <w:r>
              <w:rPr>
                <w:rFonts w:hint="eastAsia" w:ascii="仿宋" w:hAnsi="仿宋" w:eastAsia="仿宋"/>
                <w:sz w:val="24"/>
              </w:rPr>
              <w:t>11</w:t>
            </w:r>
          </w:p>
        </w:tc>
        <w:tc>
          <w:tcPr>
            <w:tcW w:w="3545" w:type="dxa"/>
            <w:vAlign w:val="center"/>
          </w:tcPr>
          <w:p>
            <w:pPr>
              <w:rPr>
                <w:rFonts w:ascii="仿宋" w:hAnsi="仿宋" w:eastAsia="仿宋"/>
                <w:sz w:val="24"/>
              </w:rPr>
            </w:pPr>
            <w:r>
              <w:rPr>
                <w:rFonts w:hint="eastAsia" w:ascii="仿宋" w:hAnsi="仿宋" w:eastAsia="仿宋"/>
                <w:sz w:val="24"/>
              </w:rPr>
              <w:t>安装调试方案，包括对场地环境的了解、人员的安排、时间进度的规划，对设备的调试进度安排，调试的步骤、措施，问题的解决方案等，</w:t>
            </w:r>
            <w:r>
              <w:rPr>
                <w:rFonts w:ascii="仿宋" w:hAnsi="仿宋" w:eastAsia="仿宋"/>
                <w:sz w:val="24"/>
              </w:rPr>
              <w:t>方案</w:t>
            </w:r>
            <w:r>
              <w:rPr>
                <w:rFonts w:hint="eastAsia" w:ascii="仿宋" w:hAnsi="仿宋" w:eastAsia="仿宋"/>
                <w:sz w:val="24"/>
              </w:rPr>
              <w:t>考虑充分措施有效得2分，方案</w:t>
            </w:r>
            <w:r>
              <w:rPr>
                <w:rFonts w:ascii="仿宋" w:hAnsi="仿宋" w:eastAsia="仿宋"/>
                <w:sz w:val="24"/>
              </w:rPr>
              <w:t>合理</w:t>
            </w:r>
            <w:r>
              <w:rPr>
                <w:rFonts w:hint="eastAsia" w:ascii="仿宋" w:hAnsi="仿宋" w:eastAsia="仿宋"/>
                <w:sz w:val="24"/>
              </w:rPr>
              <w:t>措施一般</w:t>
            </w:r>
            <w:r>
              <w:rPr>
                <w:rFonts w:ascii="仿宋" w:hAnsi="仿宋" w:eastAsia="仿宋"/>
                <w:sz w:val="24"/>
              </w:rPr>
              <w:t>得</w:t>
            </w:r>
            <w:r>
              <w:rPr>
                <w:rFonts w:hint="eastAsia" w:ascii="仿宋" w:hAnsi="仿宋" w:eastAsia="仿宋"/>
                <w:sz w:val="24"/>
              </w:rPr>
              <w:t>1</w:t>
            </w:r>
            <w:r>
              <w:rPr>
                <w:rFonts w:ascii="仿宋" w:hAnsi="仿宋" w:eastAsia="仿宋"/>
                <w:sz w:val="24"/>
              </w:rPr>
              <w:t>分，</w:t>
            </w:r>
            <w:r>
              <w:rPr>
                <w:rFonts w:hint="eastAsia" w:ascii="仿宋" w:hAnsi="仿宋" w:eastAsia="仿宋"/>
                <w:sz w:val="24"/>
              </w:rPr>
              <w:t>无</w:t>
            </w:r>
            <w:r>
              <w:rPr>
                <w:rFonts w:ascii="仿宋" w:hAnsi="仿宋" w:eastAsia="仿宋"/>
                <w:sz w:val="24"/>
              </w:rPr>
              <w:t>方案得0分</w:t>
            </w:r>
          </w:p>
        </w:tc>
        <w:tc>
          <w:tcPr>
            <w:tcW w:w="764" w:type="dxa"/>
            <w:vAlign w:val="center"/>
          </w:tcPr>
          <w:p>
            <w:pPr>
              <w:jc w:val="center"/>
              <w:rPr>
                <w:rFonts w:ascii="仿宋" w:hAnsi="仿宋" w:eastAsia="仿宋"/>
                <w:sz w:val="24"/>
              </w:rPr>
            </w:pPr>
            <w:r>
              <w:rPr>
                <w:rFonts w:hint="eastAsia" w:ascii="仿宋" w:hAnsi="仿宋" w:eastAsia="仿宋"/>
                <w:sz w:val="24"/>
              </w:rPr>
              <w:t>2</w:t>
            </w:r>
          </w:p>
        </w:tc>
        <w:tc>
          <w:tcPr>
            <w:tcW w:w="1147" w:type="dxa"/>
            <w:vAlign w:val="center"/>
          </w:tcPr>
          <w:p>
            <w:pPr>
              <w:jc w:val="center"/>
              <w:rPr>
                <w:rFonts w:ascii="仿宋" w:hAnsi="仿宋" w:eastAsia="仿宋"/>
                <w:sz w:val="24"/>
              </w:rPr>
            </w:pPr>
            <w:r>
              <w:rPr>
                <w:rFonts w:ascii="仿宋" w:hAnsi="仿宋" w:eastAsia="仿宋"/>
                <w:sz w:val="24"/>
              </w:rPr>
              <w:t>主观</w:t>
            </w:r>
          </w:p>
        </w:tc>
        <w:tc>
          <w:tcPr>
            <w:tcW w:w="2150" w:type="dxa"/>
            <w:vAlign w:val="center"/>
          </w:tcPr>
          <w:p>
            <w:pPr>
              <w:jc w:val="center"/>
              <w:rPr>
                <w:rFonts w:ascii="仿宋" w:hAnsi="仿宋" w:eastAsia="仿宋"/>
                <w:sz w:val="24"/>
              </w:rPr>
            </w:pPr>
            <w:r>
              <w:rPr>
                <w:rFonts w:ascii="仿宋" w:hAnsi="仿宋" w:eastAsia="仿宋"/>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ascii="仿宋" w:hAnsi="仿宋" w:eastAsia="仿宋"/>
                <w:sz w:val="24"/>
              </w:rPr>
            </w:pPr>
            <w:r>
              <w:rPr>
                <w:rFonts w:hint="eastAsia" w:ascii="仿宋" w:hAnsi="仿宋" w:eastAsia="仿宋"/>
                <w:sz w:val="24"/>
              </w:rPr>
              <w:t>12</w:t>
            </w:r>
          </w:p>
        </w:tc>
        <w:tc>
          <w:tcPr>
            <w:tcW w:w="3545" w:type="dxa"/>
            <w:vAlign w:val="center"/>
          </w:tcPr>
          <w:p>
            <w:pPr>
              <w:rPr>
                <w:rFonts w:ascii="仿宋" w:hAnsi="仿宋" w:eastAsia="仿宋"/>
                <w:sz w:val="24"/>
              </w:rPr>
            </w:pPr>
            <w:r>
              <w:rPr>
                <w:rFonts w:hint="eastAsia" w:ascii="仿宋" w:hAnsi="仿宋" w:eastAsia="仿宋"/>
                <w:sz w:val="24"/>
              </w:rPr>
              <w:t>培训方案，包括但不限于培训对象、课时安排、师资力量安排等，</w:t>
            </w:r>
            <w:r>
              <w:rPr>
                <w:rFonts w:ascii="仿宋" w:hAnsi="仿宋" w:eastAsia="仿宋"/>
                <w:sz w:val="24"/>
              </w:rPr>
              <w:t>方案</w:t>
            </w:r>
            <w:r>
              <w:rPr>
                <w:rFonts w:hint="eastAsia" w:ascii="仿宋" w:hAnsi="仿宋" w:eastAsia="仿宋"/>
                <w:sz w:val="24"/>
              </w:rPr>
              <w:t>考虑充分安排有效得2分，方案</w:t>
            </w:r>
            <w:r>
              <w:rPr>
                <w:rFonts w:ascii="仿宋" w:hAnsi="仿宋" w:eastAsia="仿宋"/>
                <w:sz w:val="24"/>
              </w:rPr>
              <w:t>合理</w:t>
            </w:r>
            <w:r>
              <w:rPr>
                <w:rFonts w:hint="eastAsia" w:ascii="仿宋" w:hAnsi="仿宋" w:eastAsia="仿宋"/>
                <w:sz w:val="24"/>
              </w:rPr>
              <w:t>安排一般</w:t>
            </w:r>
            <w:r>
              <w:rPr>
                <w:rFonts w:ascii="仿宋" w:hAnsi="仿宋" w:eastAsia="仿宋"/>
                <w:sz w:val="24"/>
              </w:rPr>
              <w:t>得</w:t>
            </w:r>
            <w:r>
              <w:rPr>
                <w:rFonts w:hint="eastAsia" w:ascii="仿宋" w:hAnsi="仿宋" w:eastAsia="仿宋"/>
                <w:sz w:val="24"/>
              </w:rPr>
              <w:t>1</w:t>
            </w:r>
            <w:r>
              <w:rPr>
                <w:rFonts w:ascii="仿宋" w:hAnsi="仿宋" w:eastAsia="仿宋"/>
                <w:sz w:val="24"/>
              </w:rPr>
              <w:t>分，</w:t>
            </w:r>
            <w:r>
              <w:rPr>
                <w:rFonts w:hint="eastAsia" w:ascii="仿宋" w:hAnsi="仿宋" w:eastAsia="仿宋"/>
                <w:sz w:val="24"/>
              </w:rPr>
              <w:t>无</w:t>
            </w:r>
            <w:r>
              <w:rPr>
                <w:rFonts w:ascii="仿宋" w:hAnsi="仿宋" w:eastAsia="仿宋"/>
                <w:sz w:val="24"/>
              </w:rPr>
              <w:t>方案得0分</w:t>
            </w:r>
          </w:p>
        </w:tc>
        <w:tc>
          <w:tcPr>
            <w:tcW w:w="764" w:type="dxa"/>
            <w:vAlign w:val="center"/>
          </w:tcPr>
          <w:p>
            <w:pPr>
              <w:jc w:val="center"/>
              <w:rPr>
                <w:rFonts w:ascii="仿宋" w:hAnsi="仿宋" w:eastAsia="仿宋"/>
                <w:sz w:val="24"/>
              </w:rPr>
            </w:pPr>
            <w:r>
              <w:rPr>
                <w:rFonts w:hint="eastAsia" w:ascii="仿宋" w:hAnsi="仿宋" w:eastAsia="仿宋"/>
                <w:sz w:val="24"/>
              </w:rPr>
              <w:t>2</w:t>
            </w:r>
          </w:p>
        </w:tc>
        <w:tc>
          <w:tcPr>
            <w:tcW w:w="1147" w:type="dxa"/>
            <w:vAlign w:val="center"/>
          </w:tcPr>
          <w:p>
            <w:pPr>
              <w:jc w:val="center"/>
              <w:rPr>
                <w:rFonts w:ascii="仿宋" w:hAnsi="仿宋" w:eastAsia="仿宋"/>
                <w:sz w:val="24"/>
              </w:rPr>
            </w:pPr>
            <w:r>
              <w:rPr>
                <w:rFonts w:ascii="仿宋" w:hAnsi="仿宋" w:eastAsia="仿宋"/>
                <w:sz w:val="24"/>
              </w:rPr>
              <w:t>主观</w:t>
            </w:r>
          </w:p>
        </w:tc>
        <w:tc>
          <w:tcPr>
            <w:tcW w:w="2150" w:type="dxa"/>
            <w:vAlign w:val="center"/>
          </w:tcPr>
          <w:p>
            <w:pPr>
              <w:jc w:val="center"/>
              <w:rPr>
                <w:rFonts w:ascii="仿宋" w:hAnsi="仿宋" w:eastAsia="仿宋"/>
                <w:sz w:val="24"/>
              </w:rPr>
            </w:pPr>
            <w:r>
              <w:rPr>
                <w:rFonts w:ascii="仿宋" w:hAnsi="仿宋" w:eastAsia="仿宋"/>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ascii="仿宋" w:hAnsi="仿宋" w:eastAsia="仿宋"/>
                <w:sz w:val="24"/>
              </w:rPr>
            </w:pPr>
            <w:r>
              <w:rPr>
                <w:rFonts w:hint="eastAsia" w:ascii="仿宋" w:hAnsi="仿宋" w:eastAsia="仿宋"/>
                <w:sz w:val="24"/>
              </w:rPr>
              <w:t>13</w:t>
            </w:r>
          </w:p>
        </w:tc>
        <w:tc>
          <w:tcPr>
            <w:tcW w:w="3545" w:type="dxa"/>
          </w:tcPr>
          <w:p>
            <w:pPr>
              <w:rPr>
                <w:rFonts w:ascii="仿宋" w:hAnsi="仿宋" w:eastAsia="仿宋"/>
                <w:sz w:val="24"/>
              </w:rPr>
            </w:pPr>
            <w:r>
              <w:rPr>
                <w:rFonts w:hint="eastAsia" w:ascii="仿宋" w:hAnsi="仿宋" w:eastAsia="仿宋"/>
                <w:sz w:val="24"/>
              </w:rPr>
              <w:t>有效投标报价的最低价作为评标基准价，其最低报价为满分；按［投标报价得分</w:t>
            </w:r>
            <w:r>
              <w:rPr>
                <w:rFonts w:ascii="仿宋" w:hAnsi="仿宋" w:eastAsia="仿宋"/>
                <w:sz w:val="24"/>
              </w:rPr>
              <w:t>=（评标基准价/投标报价）*</w:t>
            </w:r>
            <w:r>
              <w:rPr>
                <w:rFonts w:hint="eastAsia" w:ascii="仿宋" w:hAnsi="仿宋" w:eastAsia="仿宋"/>
                <w:sz w:val="24"/>
              </w:rPr>
              <w:t>40</w:t>
            </w:r>
            <w:r>
              <w:rPr>
                <w:rFonts w:ascii="仿宋" w:hAnsi="仿宋" w:eastAsia="仿宋"/>
                <w:sz w:val="24"/>
              </w:rPr>
              <w:t>］的计算公式计算。</w:t>
            </w:r>
          </w:p>
          <w:p>
            <w:pPr>
              <w:rPr>
                <w:rFonts w:ascii="仿宋" w:hAnsi="仿宋" w:eastAsia="仿宋"/>
                <w:sz w:val="24"/>
              </w:rPr>
            </w:pPr>
            <w:r>
              <w:rPr>
                <w:rFonts w:hint="eastAsia" w:ascii="仿宋" w:hAnsi="仿宋" w:eastAsia="仿宋"/>
                <w:sz w:val="24"/>
              </w:rPr>
              <w:t>评标过程中，不得去掉报价中的最高报价和最低报价。</w:t>
            </w:r>
          </w:p>
          <w:p>
            <w:pPr>
              <w:rPr>
                <w:rFonts w:ascii="仿宋" w:hAnsi="仿宋" w:eastAsia="仿宋"/>
                <w:sz w:val="24"/>
              </w:rPr>
            </w:pPr>
            <w:r>
              <w:rPr>
                <w:rFonts w:hint="eastAsia" w:ascii="仿宋" w:hAnsi="仿宋" w:eastAsia="仿宋"/>
                <w:sz w:val="24"/>
              </w:rPr>
              <w:t>对于未预留份额专门面向中小企业的政府采购服务项目，以及预留份额政府采购服务项目中的非预留部分标项，对小型和微型企业的投标报价给予40%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764" w:type="dxa"/>
            <w:vAlign w:val="center"/>
          </w:tcPr>
          <w:p>
            <w:pPr>
              <w:jc w:val="center"/>
              <w:rPr>
                <w:rFonts w:ascii="仿宋" w:hAnsi="仿宋" w:eastAsia="仿宋"/>
                <w:sz w:val="24"/>
              </w:rPr>
            </w:pPr>
            <w:r>
              <w:rPr>
                <w:rFonts w:hint="eastAsia" w:ascii="仿宋" w:hAnsi="仿宋" w:eastAsia="仿宋"/>
                <w:sz w:val="24"/>
              </w:rPr>
              <w:t>40</w:t>
            </w:r>
          </w:p>
        </w:tc>
        <w:tc>
          <w:tcPr>
            <w:tcW w:w="1147" w:type="dxa"/>
            <w:vAlign w:val="center"/>
          </w:tcPr>
          <w:p>
            <w:pPr>
              <w:jc w:val="center"/>
              <w:rPr>
                <w:rFonts w:ascii="仿宋" w:hAnsi="仿宋" w:eastAsia="仿宋"/>
                <w:sz w:val="24"/>
              </w:rPr>
            </w:pPr>
            <w:r>
              <w:rPr>
                <w:rFonts w:ascii="仿宋" w:hAnsi="仿宋" w:eastAsia="仿宋"/>
                <w:sz w:val="24"/>
              </w:rPr>
              <w:t>客观</w:t>
            </w:r>
          </w:p>
        </w:tc>
        <w:tc>
          <w:tcPr>
            <w:tcW w:w="2150" w:type="dxa"/>
            <w:vAlign w:val="center"/>
          </w:tcPr>
          <w:p>
            <w:pPr>
              <w:jc w:val="center"/>
              <w:rPr>
                <w:rFonts w:ascii="仿宋" w:hAnsi="仿宋" w:eastAsia="仿宋"/>
                <w:sz w:val="24"/>
              </w:rPr>
            </w:pPr>
            <w:r>
              <w:rPr>
                <w:rFonts w:ascii="仿宋" w:hAnsi="仿宋" w:eastAsia="仿宋"/>
                <w:sz w:val="24"/>
              </w:rPr>
              <w:t>/</w:t>
            </w:r>
          </w:p>
        </w:tc>
      </w:tr>
    </w:tbl>
    <w:p>
      <w:pPr>
        <w:snapToGrid w:val="0"/>
        <w:spacing w:line="360" w:lineRule="auto"/>
        <w:rPr>
          <w:rFonts w:ascii="仿宋" w:hAnsi="仿宋" w:eastAsia="仿宋" w:cs="宋体"/>
          <w:b/>
          <w:sz w:val="24"/>
        </w:rPr>
      </w:pPr>
      <w:r>
        <w:rPr>
          <w:rFonts w:hint="eastAsia" w:ascii="宋体" w:hAnsi="宋体" w:eastAsia="仿宋" w:cs="宋体"/>
          <w:sz w:val="20"/>
          <w:szCs w:val="20"/>
          <w:shd w:val="clear" w:color="auto" w:fill="FFFFFF"/>
        </w:rPr>
        <w:t> </w:t>
      </w:r>
      <w:r>
        <w:rPr>
          <w:rFonts w:hint="eastAsia" w:ascii="仿宋" w:hAnsi="仿宋" w:eastAsia="仿宋" w:cs="宋体"/>
          <w:sz w:val="20"/>
          <w:szCs w:val="20"/>
          <w:shd w:val="clear" w:color="auto" w:fill="FFFFFF"/>
        </w:rPr>
        <w:t>*</w:t>
      </w:r>
      <w:r>
        <w:rPr>
          <w:rFonts w:hint="eastAsia" w:ascii="仿宋" w:hAnsi="仿宋" w:eastAsia="仿宋" w:cs="宋体"/>
          <w:b/>
          <w:sz w:val="24"/>
        </w:rPr>
        <w:t>备注：</w:t>
      </w:r>
      <w:r>
        <w:rPr>
          <w:rFonts w:hint="eastAsia" w:ascii="仿宋" w:hAnsi="仿宋" w:eastAsia="仿宋" w:cs="宋体"/>
          <w:sz w:val="24"/>
        </w:rPr>
        <w:t>投标人编制投标文件（商务技术文件部分）时，建议按此目录（序号和内容）提供评标标准相应的商务技术资料。</w:t>
      </w:r>
      <w:r>
        <w:rPr>
          <w:rFonts w:hint="eastAsia" w:ascii="宋体" w:hAnsi="宋体" w:eastAsia="仿宋" w:cs="宋体"/>
          <w:sz w:val="24"/>
        </w:rPr>
        <w:t> </w:t>
      </w:r>
    </w:p>
    <w:p>
      <w:pPr>
        <w:snapToGrid w:val="0"/>
        <w:spacing w:line="360" w:lineRule="auto"/>
        <w:rPr>
          <w:rFonts w:ascii="仿宋" w:hAnsi="仿宋" w:eastAsia="仿宋" w:cs="宋体"/>
          <w:b/>
          <w:sz w:val="28"/>
          <w:szCs w:val="28"/>
        </w:rPr>
      </w:pPr>
      <w:r>
        <w:rPr>
          <w:rFonts w:hint="eastAsia" w:ascii="仿宋" w:hAnsi="仿宋" w:eastAsia="仿宋" w:cs="宋体"/>
          <w:b/>
          <w:sz w:val="32"/>
        </w:rPr>
        <w:t>一、评标方法</w:t>
      </w:r>
    </w:p>
    <w:p>
      <w:pPr>
        <w:adjustRightInd/>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1.本项目采用综合评分法。</w:t>
      </w:r>
      <w:r>
        <w:rPr>
          <w:rFonts w:hint="eastAsia" w:ascii="仿宋" w:hAnsi="仿宋" w:eastAsia="仿宋"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宋体"/>
          <w:kern w:val="0"/>
          <w:sz w:val="24"/>
        </w:rPr>
      </w:pPr>
      <w:r>
        <w:rPr>
          <w:rFonts w:hint="eastAsia" w:ascii="仿宋" w:hAnsi="仿宋" w:eastAsia="仿宋" w:cs="宋体"/>
          <w:b/>
          <w:sz w:val="32"/>
        </w:rPr>
        <w:t>二、评标标准</w:t>
      </w:r>
    </w:p>
    <w:p>
      <w:pPr>
        <w:spacing w:line="360" w:lineRule="auto"/>
        <w:ind w:firstLine="472" w:firstLineChars="196"/>
        <w:rPr>
          <w:rFonts w:ascii="仿宋" w:hAnsi="仿宋" w:eastAsia="仿宋" w:cs="宋体"/>
          <w:b/>
          <w:sz w:val="24"/>
        </w:rPr>
      </w:pPr>
      <w:r>
        <w:rPr>
          <w:rFonts w:hint="eastAsia" w:ascii="仿宋" w:hAnsi="仿宋" w:eastAsia="仿宋" w:cs="宋体"/>
          <w:b/>
          <w:sz w:val="24"/>
        </w:rPr>
        <w:t>2.评标标准：</w:t>
      </w:r>
      <w:r>
        <w:rPr>
          <w:rFonts w:hint="eastAsia" w:ascii="仿宋" w:hAnsi="仿宋" w:eastAsia="仿宋" w:cs="宋体"/>
          <w:kern w:val="0"/>
          <w:sz w:val="24"/>
        </w:rPr>
        <w:t>见评标办法前附表。</w:t>
      </w:r>
    </w:p>
    <w:p>
      <w:pPr>
        <w:spacing w:line="360" w:lineRule="auto"/>
        <w:outlineLvl w:val="0"/>
        <w:rPr>
          <w:rFonts w:ascii="仿宋" w:hAnsi="仿宋" w:eastAsia="仿宋" w:cs="宋体"/>
          <w:b/>
          <w:sz w:val="36"/>
          <w:szCs w:val="36"/>
        </w:rPr>
      </w:pPr>
      <w:r>
        <w:rPr>
          <w:rFonts w:hint="eastAsia" w:ascii="仿宋" w:hAnsi="仿宋" w:eastAsia="仿宋" w:cs="宋体"/>
          <w:b/>
          <w:sz w:val="36"/>
          <w:szCs w:val="36"/>
        </w:rPr>
        <w:t>三、评标程序</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3.1符合性审查。</w:t>
      </w:r>
      <w:r>
        <w:rPr>
          <w:rFonts w:hint="eastAsia" w:ascii="仿宋" w:hAnsi="仿宋" w:eastAsia="仿宋"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3.2 比较与评价。</w:t>
      </w:r>
      <w:r>
        <w:rPr>
          <w:rFonts w:hint="eastAsia" w:ascii="仿宋" w:hAnsi="仿宋" w:eastAsia="仿宋"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3.3汇总商务技术得分。</w:t>
      </w:r>
      <w:r>
        <w:rPr>
          <w:rFonts w:hint="eastAsia" w:ascii="仿宋" w:hAnsi="仿宋" w:eastAsia="仿宋" w:cs="宋体"/>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宋体"/>
          <w:b/>
          <w:kern w:val="0"/>
          <w:sz w:val="24"/>
        </w:rPr>
      </w:pPr>
      <w:r>
        <w:rPr>
          <w:rFonts w:hint="eastAsia" w:ascii="仿宋" w:hAnsi="仿宋" w:eastAsia="仿宋" w:cs="宋体"/>
          <w:b/>
          <w:kern w:val="0"/>
          <w:sz w:val="24"/>
        </w:rPr>
        <w:t>3.4报价评审。</w:t>
      </w:r>
    </w:p>
    <w:p>
      <w:pPr>
        <w:pStyle w:val="128"/>
        <w:spacing w:before="0"/>
        <w:ind w:firstLine="508" w:firstLineChars="212"/>
        <w:rPr>
          <w:rFonts w:ascii="仿宋" w:hAnsi="仿宋" w:eastAsia="仿宋" w:cs="宋体"/>
          <w:kern w:val="0"/>
        </w:rPr>
      </w:pPr>
      <w:r>
        <w:rPr>
          <w:rFonts w:hint="eastAsia" w:ascii="仿宋" w:hAnsi="仿宋" w:eastAsia="仿宋" w:cs="宋体"/>
          <w:kern w:val="0"/>
        </w:rPr>
        <w:t>3.4.1投标文件报价出现前后不一致的，按照下列规定修正：</w:t>
      </w:r>
    </w:p>
    <w:p>
      <w:pPr>
        <w:pStyle w:val="128"/>
        <w:spacing w:before="0"/>
        <w:ind w:firstLine="480"/>
        <w:rPr>
          <w:rFonts w:ascii="仿宋" w:hAnsi="仿宋" w:eastAsia="仿宋" w:cs="宋体"/>
          <w:kern w:val="0"/>
          <w:szCs w:val="24"/>
        </w:rPr>
      </w:pPr>
      <w:r>
        <w:rPr>
          <w:rFonts w:hint="eastAsia" w:ascii="仿宋" w:hAnsi="仿宋" w:eastAsia="仿宋" w:cs="宋体"/>
          <w:kern w:val="0"/>
          <w:szCs w:val="24"/>
        </w:rPr>
        <w:t>3.4.1.1投标文件中开标一览表(报价表)内容与投标文件中相应内容不一致的，以开标一览表(报价表)为准;</w:t>
      </w:r>
    </w:p>
    <w:p>
      <w:pPr>
        <w:pStyle w:val="128"/>
        <w:spacing w:before="0"/>
        <w:ind w:firstLine="480"/>
        <w:rPr>
          <w:rFonts w:ascii="仿宋" w:hAnsi="仿宋" w:eastAsia="仿宋" w:cs="宋体"/>
          <w:kern w:val="0"/>
          <w:szCs w:val="24"/>
        </w:rPr>
      </w:pPr>
      <w:r>
        <w:rPr>
          <w:rFonts w:hint="eastAsia" w:ascii="仿宋" w:hAnsi="仿宋" w:eastAsia="仿宋" w:cs="宋体"/>
          <w:kern w:val="0"/>
          <w:szCs w:val="24"/>
        </w:rPr>
        <w:t>3.4.1.2大写金额和小写金额不一致的，以大写金额为准;</w:t>
      </w:r>
    </w:p>
    <w:p>
      <w:pPr>
        <w:pStyle w:val="128"/>
        <w:spacing w:before="0"/>
        <w:ind w:firstLine="480"/>
        <w:rPr>
          <w:rFonts w:ascii="仿宋" w:hAnsi="仿宋" w:eastAsia="仿宋" w:cs="宋体"/>
          <w:kern w:val="0"/>
          <w:szCs w:val="24"/>
        </w:rPr>
      </w:pPr>
      <w:r>
        <w:rPr>
          <w:rFonts w:hint="eastAsia" w:ascii="仿宋" w:hAnsi="仿宋" w:eastAsia="仿宋" w:cs="宋体"/>
          <w:kern w:val="0"/>
          <w:szCs w:val="24"/>
        </w:rPr>
        <w:t>3.4.1.3单价金额小数点或者百分比有明显错位的，以开标一览表的总价为准，并修改单价;</w:t>
      </w:r>
    </w:p>
    <w:p>
      <w:pPr>
        <w:pStyle w:val="128"/>
        <w:spacing w:before="0"/>
        <w:ind w:firstLine="480"/>
        <w:rPr>
          <w:rFonts w:ascii="仿宋" w:hAnsi="仿宋" w:eastAsia="仿宋" w:cs="宋体"/>
          <w:kern w:val="0"/>
          <w:szCs w:val="24"/>
        </w:rPr>
      </w:pPr>
      <w:r>
        <w:rPr>
          <w:rFonts w:hint="eastAsia" w:ascii="仿宋" w:hAnsi="仿宋" w:eastAsia="仿宋" w:cs="宋体"/>
          <w:kern w:val="0"/>
          <w:szCs w:val="24"/>
        </w:rPr>
        <w:t>3.4.1.4总价金额与按单价汇总金额不一致的，以单价金额计算结果为准。</w:t>
      </w:r>
    </w:p>
    <w:p>
      <w:pPr>
        <w:pStyle w:val="128"/>
        <w:spacing w:before="0"/>
        <w:ind w:firstLine="480"/>
        <w:rPr>
          <w:rFonts w:ascii="仿宋" w:hAnsi="仿宋" w:eastAsia="仿宋" w:cs="宋体"/>
          <w:kern w:val="0"/>
          <w:szCs w:val="24"/>
        </w:rPr>
      </w:pPr>
      <w:r>
        <w:rPr>
          <w:rFonts w:hint="eastAsia" w:ascii="仿宋" w:hAnsi="仿宋" w:eastAsia="仿宋"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3.4.3投标报价超过招标文件中规定的预算金额或者最高限价的，投标无效。</w:t>
      </w:r>
    </w:p>
    <w:p>
      <w:pPr>
        <w:pStyle w:val="128"/>
        <w:spacing w:before="0"/>
        <w:ind w:firstLine="480"/>
        <w:rPr>
          <w:rFonts w:ascii="仿宋" w:hAnsi="仿宋" w:eastAsia="仿宋" w:cs="宋体"/>
          <w:kern w:val="0"/>
          <w:szCs w:val="24"/>
        </w:rPr>
      </w:pPr>
      <w:r>
        <w:rPr>
          <w:rFonts w:hint="eastAsia" w:ascii="仿宋" w:hAnsi="仿宋" w:eastAsia="仿宋"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仿宋" w:hAnsi="仿宋" w:eastAsia="仿宋" w:cs="宋体"/>
          <w:kern w:val="0"/>
          <w:szCs w:val="24"/>
        </w:rPr>
      </w:pPr>
      <w:r>
        <w:rPr>
          <w:rFonts w:hint="eastAsia" w:ascii="仿宋" w:hAnsi="仿宋" w:eastAsia="仿宋" w:cs="宋体"/>
          <w:kern w:val="0"/>
          <w:szCs w:val="24"/>
        </w:rPr>
        <w:t>3.4.5对于未预留份额专门面向中小企业的政府采购货物项目，以及预留份额政府采购货物项目中的非预留部分标项，对小型和微型企业的投标报价给予10%-</w:t>
      </w:r>
      <w:r>
        <w:rPr>
          <w:rFonts w:ascii="仿宋" w:hAnsi="仿宋" w:eastAsia="仿宋" w:cs="宋体"/>
          <w:kern w:val="0"/>
          <w:szCs w:val="24"/>
        </w:rPr>
        <w:t>20</w:t>
      </w:r>
      <w:r>
        <w:rPr>
          <w:rFonts w:hint="eastAsia" w:ascii="仿宋" w:hAnsi="仿宋" w:eastAsia="仿宋"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仿宋" w:hAnsi="仿宋" w:eastAsia="仿宋" w:cs="宋体"/>
          <w:kern w:val="0"/>
          <w:szCs w:val="24"/>
        </w:rPr>
        <w:t>6</w:t>
      </w:r>
      <w:r>
        <w:rPr>
          <w:rFonts w:hint="eastAsia" w:ascii="仿宋" w:hAnsi="仿宋" w:eastAsia="仿宋"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宋体"/>
          <w:kern w:val="0"/>
          <w:sz w:val="24"/>
        </w:rPr>
      </w:pPr>
      <w:r>
        <w:rPr>
          <w:rFonts w:hint="eastAsia" w:ascii="仿宋" w:hAnsi="仿宋" w:eastAsia="仿宋" w:cs="宋体"/>
          <w:b/>
          <w:kern w:val="0"/>
          <w:sz w:val="24"/>
        </w:rPr>
        <w:t>3.5排序与推荐。</w:t>
      </w:r>
      <w:r>
        <w:rPr>
          <w:rFonts w:hint="eastAsia" w:ascii="仿宋" w:hAnsi="仿宋" w:eastAsia="仿宋"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宋体"/>
          <w:b/>
          <w:kern w:val="0"/>
          <w:sz w:val="24"/>
        </w:rPr>
      </w:pPr>
      <w:r>
        <w:rPr>
          <w:rFonts w:hint="eastAsia" w:ascii="仿宋" w:hAnsi="仿宋" w:eastAsia="仿宋"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3.6编写评标报告。</w:t>
      </w:r>
      <w:r>
        <w:rPr>
          <w:rFonts w:hint="eastAsia" w:ascii="仿宋" w:hAnsi="仿宋" w:eastAsia="仿宋"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宋体"/>
          <w:b/>
          <w:sz w:val="32"/>
        </w:rPr>
      </w:pPr>
      <w:r>
        <w:rPr>
          <w:rFonts w:hint="eastAsia" w:ascii="仿宋" w:hAnsi="仿宋" w:eastAsia="仿宋" w:cs="宋体"/>
          <w:b/>
          <w:sz w:val="32"/>
        </w:rPr>
        <w:t>四、评标中的其他事项</w:t>
      </w:r>
    </w:p>
    <w:p>
      <w:pPr>
        <w:pStyle w:val="128"/>
        <w:spacing w:before="0"/>
        <w:ind w:firstLine="472" w:firstLineChars="196"/>
        <w:rPr>
          <w:rFonts w:ascii="仿宋" w:hAnsi="仿宋" w:eastAsia="仿宋" w:cs="宋体"/>
          <w:kern w:val="0"/>
          <w:szCs w:val="24"/>
        </w:rPr>
      </w:pPr>
      <w:r>
        <w:rPr>
          <w:rFonts w:hint="eastAsia" w:ascii="仿宋" w:hAnsi="仿宋" w:eastAsia="仿宋" w:cs="宋体"/>
          <w:b/>
          <w:kern w:val="0"/>
          <w:szCs w:val="24"/>
        </w:rPr>
        <w:t>4.1投标人澄清、说明或者补正。</w:t>
      </w:r>
      <w:r>
        <w:rPr>
          <w:rFonts w:hint="eastAsia" w:ascii="仿宋" w:hAnsi="仿宋" w:eastAsia="仿宋"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 w:hAnsi="仿宋" w:eastAsia="仿宋" w:cs="宋体"/>
          <w:szCs w:val="21"/>
        </w:rPr>
      </w:pPr>
      <w:r>
        <w:rPr>
          <w:rFonts w:hint="eastAsia" w:ascii="仿宋" w:hAnsi="仿宋" w:eastAsia="仿宋" w:cs="宋体"/>
          <w:b/>
          <w:kern w:val="0"/>
        </w:rPr>
        <w:t>4.2投标无效。</w:t>
      </w:r>
      <w:r>
        <w:rPr>
          <w:rFonts w:hint="eastAsia" w:ascii="仿宋" w:hAnsi="仿宋" w:eastAsia="仿宋" w:cs="宋体"/>
          <w:szCs w:val="21"/>
        </w:rPr>
        <w:t>有下列情形之一的，投标无效：</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4.2.2投标文件未按照招标文件要求签署、盖章的；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4.2.4投标文件含有采购人不能接受的附加条件的；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宋体"/>
          <w:kern w:val="0"/>
          <w:sz w:val="24"/>
        </w:rPr>
      </w:pPr>
      <w:r>
        <w:rPr>
          <w:rFonts w:hint="eastAsia" w:ascii="仿宋" w:hAnsi="仿宋" w:eastAsia="仿宋" w:cs="宋体"/>
          <w:kern w:val="0"/>
          <w:sz w:val="24"/>
        </w:rPr>
        <w:t xml:space="preserve">   4.2.6投标文件出现不是唯一的、有选择性投标报价的;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4.2.7投标报价超过招标文件中规定的预算金额或者最高限价的;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4.2.9投标人对根据修正原则修正后的报价不确认的；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4.2.10投标人提供虚假材料投标的；</w:t>
      </w:r>
    </w:p>
    <w:p>
      <w:pPr>
        <w:spacing w:line="360" w:lineRule="auto"/>
        <w:ind w:firstLine="240" w:firstLineChars="100"/>
        <w:rPr>
          <w:rFonts w:ascii="仿宋" w:hAnsi="仿宋" w:eastAsia="仿宋" w:cs="宋体"/>
          <w:kern w:val="0"/>
          <w:sz w:val="24"/>
        </w:rPr>
      </w:pPr>
      <w:r>
        <w:rPr>
          <w:rFonts w:hint="eastAsia" w:ascii="仿宋" w:hAnsi="仿宋" w:eastAsia="仿宋"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4.2.12投标人仅提交备份投标文件，未在电子交易平台传输递交投标文件的，投标无效；</w:t>
      </w:r>
    </w:p>
    <w:p>
      <w:pPr>
        <w:pStyle w:val="3"/>
        <w:ind w:left="862" w:leftChars="205"/>
        <w:rPr>
          <w:rFonts w:ascii="仿宋" w:eastAsia="仿宋" w:cs="宋体"/>
          <w:b w:val="0"/>
          <w:bCs w:val="0"/>
          <w:kern w:val="0"/>
          <w:sz w:val="24"/>
          <w:szCs w:val="24"/>
          <w:lang w:val="en-US"/>
        </w:rPr>
      </w:pPr>
      <w:r>
        <w:rPr>
          <w:rFonts w:hint="eastAsia" w:ascii="仿宋" w:eastAsia="仿宋" w:cs="宋体"/>
          <w:b w:val="0"/>
          <w:bCs w:val="0"/>
          <w:kern w:val="0"/>
          <w:sz w:val="24"/>
          <w:szCs w:val="24"/>
          <w:lang w:val="en-US"/>
        </w:rPr>
        <w:t>4.2.13 投标文件不满足招标文件的其它实质性要求的；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4.2.14法律、法规、规章（适用本市的）及省级以上规范性文件（适用本市的）规定的其他无效情形。</w:t>
      </w:r>
    </w:p>
    <w:p>
      <w:pPr>
        <w:pStyle w:val="24"/>
        <w:snapToGrid w:val="0"/>
        <w:spacing w:line="360" w:lineRule="auto"/>
        <w:ind w:firstLine="472" w:firstLineChars="196"/>
        <w:rPr>
          <w:rFonts w:ascii="仿宋" w:hAnsi="仿宋" w:eastAsia="仿宋" w:cs="宋体"/>
        </w:rPr>
      </w:pPr>
      <w:r>
        <w:rPr>
          <w:rFonts w:hint="eastAsia" w:ascii="仿宋" w:hAnsi="仿宋" w:eastAsia="仿宋" w:cs="宋体"/>
          <w:b/>
        </w:rPr>
        <w:t>5.废标。</w:t>
      </w:r>
      <w:r>
        <w:rPr>
          <w:rFonts w:hint="eastAsia" w:ascii="仿宋" w:hAnsi="仿宋" w:eastAsia="仿宋" w:cs="宋体"/>
        </w:rPr>
        <w:t>根据《中华人民共和国政府采购法》第三十六条之规定，在采购中，出现下列情形之一的，应予废标：</w:t>
      </w:r>
    </w:p>
    <w:p>
      <w:pPr>
        <w:pStyle w:val="24"/>
        <w:snapToGrid w:val="0"/>
        <w:spacing w:line="360" w:lineRule="auto"/>
        <w:rPr>
          <w:rFonts w:ascii="仿宋" w:hAnsi="仿宋" w:eastAsia="仿宋" w:cs="宋体"/>
        </w:rPr>
      </w:pPr>
      <w:r>
        <w:rPr>
          <w:rFonts w:hint="eastAsia" w:ascii="仿宋" w:hAnsi="仿宋" w:eastAsia="仿宋" w:cs="宋体"/>
        </w:rPr>
        <w:t>5.1符合专业条件的供应商或者对招标文件作实质响应的供应商不足3家的；</w:t>
      </w:r>
    </w:p>
    <w:p>
      <w:pPr>
        <w:pStyle w:val="24"/>
        <w:snapToGrid w:val="0"/>
        <w:spacing w:line="360" w:lineRule="auto"/>
        <w:rPr>
          <w:rFonts w:ascii="仿宋" w:hAnsi="仿宋" w:eastAsia="仿宋" w:cs="宋体"/>
        </w:rPr>
      </w:pPr>
      <w:r>
        <w:rPr>
          <w:rFonts w:hint="eastAsia" w:ascii="仿宋" w:hAnsi="仿宋" w:eastAsia="仿宋" w:cs="宋体"/>
        </w:rPr>
        <w:t>5.2出现影响采购公正的违法、违规行为的；</w:t>
      </w:r>
    </w:p>
    <w:p>
      <w:pPr>
        <w:pStyle w:val="24"/>
        <w:snapToGrid w:val="0"/>
        <w:spacing w:line="360" w:lineRule="auto"/>
        <w:rPr>
          <w:rFonts w:ascii="仿宋" w:hAnsi="仿宋" w:eastAsia="仿宋" w:cs="宋体"/>
        </w:rPr>
      </w:pPr>
      <w:r>
        <w:rPr>
          <w:rFonts w:hint="eastAsia" w:ascii="仿宋" w:hAnsi="仿宋" w:eastAsia="仿宋" w:cs="宋体"/>
        </w:rPr>
        <w:t>5.3投标人的报价均超过了采购预算，采购人不能支付的；</w:t>
      </w:r>
    </w:p>
    <w:p>
      <w:pPr>
        <w:pStyle w:val="24"/>
        <w:snapToGrid w:val="0"/>
        <w:spacing w:line="360" w:lineRule="auto"/>
        <w:rPr>
          <w:rFonts w:ascii="仿宋" w:hAnsi="仿宋" w:eastAsia="仿宋" w:cs="宋体"/>
        </w:rPr>
      </w:pPr>
      <w:r>
        <w:rPr>
          <w:rFonts w:hint="eastAsia" w:ascii="仿宋" w:hAnsi="仿宋" w:eastAsia="仿宋" w:cs="宋体"/>
        </w:rPr>
        <w:t>5.4因重大变故，采购任务取消的。</w:t>
      </w:r>
    </w:p>
    <w:p>
      <w:pPr>
        <w:pStyle w:val="24"/>
        <w:snapToGrid w:val="0"/>
        <w:spacing w:line="360" w:lineRule="auto"/>
        <w:rPr>
          <w:rFonts w:ascii="仿宋" w:hAnsi="仿宋" w:eastAsia="仿宋" w:cs="宋体"/>
        </w:rPr>
      </w:pPr>
      <w:r>
        <w:rPr>
          <w:rFonts w:hint="eastAsia" w:ascii="仿宋" w:hAnsi="仿宋" w:eastAsia="仿宋" w:cs="宋体"/>
        </w:rPr>
        <w:t>废标后，采购代理机构应当将废标理由通知所有投标人。</w:t>
      </w:r>
    </w:p>
    <w:p>
      <w:pPr>
        <w:pStyle w:val="24"/>
        <w:snapToGrid w:val="0"/>
        <w:spacing w:line="360" w:lineRule="auto"/>
        <w:ind w:firstLine="590" w:firstLineChars="245"/>
        <w:rPr>
          <w:rFonts w:ascii="仿宋" w:hAnsi="仿宋" w:eastAsia="仿宋" w:cs="宋体"/>
        </w:rPr>
      </w:pPr>
      <w:r>
        <w:rPr>
          <w:rFonts w:hint="eastAsia" w:ascii="仿宋" w:hAnsi="仿宋" w:eastAsia="仿宋" w:cs="宋体"/>
          <w:b/>
        </w:rPr>
        <w:t>6.修改招标文件，重新组织采购活动。</w:t>
      </w:r>
      <w:r>
        <w:rPr>
          <w:rFonts w:hint="eastAsia" w:ascii="仿宋" w:hAnsi="仿宋" w:eastAsia="仿宋"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ascii="仿宋" w:hAnsi="仿宋" w:eastAsia="仿宋" w:cs="宋体"/>
        </w:rPr>
      </w:pPr>
      <w:r>
        <w:rPr>
          <w:rFonts w:hint="eastAsia" w:ascii="仿宋" w:hAnsi="仿宋" w:eastAsia="仿宋" w:cs="宋体"/>
          <w:b/>
          <w:kern w:val="0"/>
        </w:rPr>
        <w:t>7.重新开展采购。</w:t>
      </w:r>
      <w:r>
        <w:rPr>
          <w:rFonts w:hint="eastAsia" w:ascii="仿宋" w:hAnsi="仿宋" w:eastAsia="仿宋" w:cs="宋体"/>
        </w:rPr>
        <w:t>有政府采购法第七十一条、第七十二条规定的违法行为之一，影响或者可能影响中标结果的，依照下列规定处理：</w:t>
      </w:r>
    </w:p>
    <w:p>
      <w:pPr>
        <w:pStyle w:val="24"/>
        <w:snapToGrid w:val="0"/>
        <w:spacing w:line="360" w:lineRule="auto"/>
        <w:rPr>
          <w:rFonts w:ascii="仿宋" w:hAnsi="仿宋" w:eastAsia="仿宋" w:cs="宋体"/>
        </w:rPr>
      </w:pPr>
      <w:r>
        <w:rPr>
          <w:rFonts w:hint="eastAsia" w:ascii="仿宋" w:hAnsi="仿宋" w:eastAsia="仿宋" w:cs="宋体"/>
        </w:rPr>
        <w:t>7.1未确定中标供应商的，终止本次政府采购活动，重新开展政府采购活动。</w:t>
      </w:r>
    </w:p>
    <w:p>
      <w:pPr>
        <w:pStyle w:val="24"/>
        <w:snapToGrid w:val="0"/>
        <w:spacing w:line="360" w:lineRule="auto"/>
        <w:rPr>
          <w:rFonts w:ascii="仿宋" w:hAnsi="仿宋" w:eastAsia="仿宋" w:cs="宋体"/>
        </w:rPr>
      </w:pPr>
      <w:r>
        <w:rPr>
          <w:rFonts w:hint="eastAsia" w:ascii="仿宋" w:hAnsi="仿宋" w:eastAsia="仿宋" w:cs="宋体"/>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ascii="仿宋" w:hAnsi="仿宋" w:eastAsia="仿宋" w:cs="宋体"/>
        </w:rPr>
      </w:pPr>
      <w:r>
        <w:rPr>
          <w:rFonts w:hint="eastAsia" w:ascii="仿宋" w:hAnsi="仿宋" w:eastAsia="仿宋" w:cs="宋体"/>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ascii="仿宋" w:hAnsi="仿宋" w:eastAsia="仿宋" w:cs="宋体"/>
        </w:rPr>
      </w:pPr>
      <w:r>
        <w:rPr>
          <w:rFonts w:hint="eastAsia" w:ascii="仿宋" w:hAnsi="仿宋" w:eastAsia="仿宋" w:cs="宋体"/>
        </w:rPr>
        <w:t>7.4政府采购合同已经履行，给采购人、供应商造成损失的，由责任人承担赔偿责任。</w:t>
      </w:r>
    </w:p>
    <w:p>
      <w:pPr>
        <w:pStyle w:val="24"/>
        <w:snapToGrid w:val="0"/>
        <w:spacing w:line="360" w:lineRule="auto"/>
        <w:rPr>
          <w:rFonts w:ascii="仿宋" w:hAnsi="仿宋" w:eastAsia="仿宋" w:cs="宋体"/>
        </w:rPr>
      </w:pPr>
      <w:r>
        <w:rPr>
          <w:rFonts w:hint="eastAsia" w:ascii="仿宋" w:hAnsi="仿宋" w:eastAsia="仿宋" w:cs="宋体"/>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ascii="仿宋" w:hAnsi="仿宋" w:eastAsia="仿宋" w:cs="宋体"/>
        </w:rPr>
      </w:pPr>
    </w:p>
    <w:bookmarkEnd w:id="28"/>
    <w:p>
      <w:pPr>
        <w:spacing w:line="360" w:lineRule="auto"/>
        <w:ind w:left="720" w:leftChars="343" w:firstLine="1084" w:firstLineChars="300"/>
        <w:outlineLvl w:val="0"/>
        <w:rPr>
          <w:rFonts w:ascii="仿宋" w:hAnsi="仿宋" w:eastAsia="仿宋" w:cs="宋体"/>
          <w:b/>
          <w:sz w:val="36"/>
          <w:szCs w:val="36"/>
        </w:rPr>
      </w:pPr>
      <w:bookmarkStart w:id="395" w:name="_Toc86217003"/>
      <w:bookmarkStart w:id="396" w:name="第五部分"/>
    </w:p>
    <w:p>
      <w:pPr>
        <w:spacing w:line="360" w:lineRule="auto"/>
        <w:ind w:left="720" w:leftChars="343" w:firstLine="1084" w:firstLineChars="300"/>
        <w:outlineLvl w:val="0"/>
        <w:rPr>
          <w:rFonts w:ascii="仿宋" w:hAnsi="仿宋" w:eastAsia="仿宋" w:cs="宋体"/>
          <w:b/>
          <w:sz w:val="36"/>
          <w:szCs w:val="36"/>
        </w:rPr>
      </w:pPr>
    </w:p>
    <w:p>
      <w:pPr>
        <w:spacing w:line="360" w:lineRule="auto"/>
        <w:ind w:left="720" w:leftChars="343" w:firstLine="1084" w:firstLineChars="300"/>
        <w:outlineLvl w:val="0"/>
        <w:rPr>
          <w:rFonts w:ascii="仿宋" w:hAnsi="仿宋" w:eastAsia="仿宋" w:cs="宋体"/>
          <w:b/>
          <w:sz w:val="36"/>
          <w:szCs w:val="36"/>
        </w:rPr>
      </w:pPr>
    </w:p>
    <w:p>
      <w:pPr>
        <w:widowControl/>
        <w:adjustRightInd/>
        <w:jc w:val="left"/>
        <w:rPr>
          <w:rFonts w:ascii="仿宋" w:hAnsi="仿宋" w:eastAsia="仿宋" w:cs="宋体"/>
          <w:b/>
          <w:sz w:val="36"/>
          <w:szCs w:val="36"/>
        </w:rPr>
      </w:pPr>
      <w:r>
        <w:rPr>
          <w:rFonts w:ascii="仿宋" w:hAnsi="仿宋" w:eastAsia="仿宋" w:cs="宋体"/>
          <w:b/>
          <w:sz w:val="36"/>
          <w:szCs w:val="36"/>
        </w:rPr>
        <w:br w:type="page"/>
      </w:r>
    </w:p>
    <w:p>
      <w:pPr>
        <w:spacing w:line="360" w:lineRule="auto"/>
        <w:ind w:left="720" w:leftChars="343" w:firstLine="1084" w:firstLineChars="300"/>
        <w:outlineLvl w:val="0"/>
        <w:rPr>
          <w:rFonts w:ascii="仿宋" w:hAnsi="仿宋" w:eastAsia="仿宋" w:cs="宋体"/>
          <w:b/>
          <w:sz w:val="36"/>
          <w:szCs w:val="36"/>
        </w:rPr>
      </w:pPr>
      <w:r>
        <w:rPr>
          <w:rFonts w:hint="eastAsia" w:ascii="仿宋" w:hAnsi="仿宋" w:eastAsia="仿宋" w:cs="宋体"/>
          <w:b/>
          <w:sz w:val="36"/>
          <w:szCs w:val="36"/>
        </w:rPr>
        <w:t>第五部分 拟签订的合同文本</w:t>
      </w:r>
    </w:p>
    <w:p>
      <w:pPr>
        <w:rPr>
          <w:rFonts w:ascii="仿宋" w:hAnsi="仿宋" w:eastAsia="仿宋" w:cs="宋体"/>
          <w:sz w:val="24"/>
          <w:u w:val="single"/>
        </w:rPr>
      </w:pPr>
      <w:r>
        <w:rPr>
          <w:rFonts w:hint="eastAsia" w:ascii="仿宋" w:hAnsi="仿宋" w:eastAsia="仿宋" w:cs="宋体"/>
          <w:sz w:val="24"/>
        </w:rPr>
        <w:t>合同编号：</w:t>
      </w:r>
    </w:p>
    <w:p>
      <w:pPr>
        <w:spacing w:line="480" w:lineRule="auto"/>
        <w:jc w:val="center"/>
        <w:rPr>
          <w:rFonts w:ascii="仿宋" w:hAnsi="仿宋" w:eastAsia="仿宋" w:cs="宋体"/>
          <w:b/>
          <w:sz w:val="28"/>
          <w:szCs w:val="28"/>
        </w:rPr>
      </w:pPr>
    </w:p>
    <w:p>
      <w:pPr>
        <w:spacing w:line="480" w:lineRule="auto"/>
        <w:jc w:val="center"/>
        <w:rPr>
          <w:rFonts w:ascii="仿宋" w:hAnsi="仿宋" w:eastAsia="仿宋" w:cs="宋体"/>
          <w:b/>
          <w:sz w:val="24"/>
        </w:rPr>
      </w:pPr>
    </w:p>
    <w:p>
      <w:pPr>
        <w:spacing w:line="480" w:lineRule="auto"/>
        <w:jc w:val="center"/>
        <w:rPr>
          <w:rFonts w:ascii="仿宋" w:hAnsi="仿宋" w:eastAsia="仿宋" w:cs="宋体"/>
          <w:b/>
          <w:sz w:val="24"/>
        </w:rPr>
      </w:pPr>
    </w:p>
    <w:p>
      <w:pPr>
        <w:spacing w:line="480" w:lineRule="auto"/>
        <w:jc w:val="center"/>
        <w:rPr>
          <w:rFonts w:ascii="仿宋" w:hAnsi="仿宋" w:eastAsia="仿宋" w:cs="宋体"/>
          <w:b/>
          <w:sz w:val="36"/>
          <w:szCs w:val="36"/>
        </w:rPr>
      </w:pPr>
      <w:r>
        <w:rPr>
          <w:rFonts w:hint="eastAsia" w:ascii="仿宋" w:hAnsi="仿宋" w:eastAsia="仿宋" w:cs="宋体"/>
          <w:b/>
          <w:sz w:val="36"/>
          <w:szCs w:val="36"/>
        </w:rPr>
        <w:t>政府采购合同参考范本</w:t>
      </w:r>
    </w:p>
    <w:p>
      <w:pPr>
        <w:spacing w:line="480" w:lineRule="auto"/>
        <w:jc w:val="center"/>
        <w:rPr>
          <w:rFonts w:ascii="仿宋" w:hAnsi="仿宋" w:eastAsia="仿宋" w:cs="宋体"/>
          <w:b/>
          <w:sz w:val="36"/>
          <w:szCs w:val="36"/>
        </w:rPr>
      </w:pPr>
      <w:r>
        <w:rPr>
          <w:rFonts w:hint="eastAsia" w:ascii="仿宋" w:hAnsi="仿宋" w:eastAsia="仿宋" w:cs="宋体"/>
          <w:b/>
          <w:sz w:val="36"/>
          <w:szCs w:val="36"/>
        </w:rPr>
        <w:t>（货物类）</w:t>
      </w:r>
    </w:p>
    <w:p>
      <w:pPr>
        <w:pStyle w:val="699"/>
        <w:rPr>
          <w:rFonts w:ascii="仿宋" w:hAnsi="仿宋" w:eastAsia="仿宋" w:cs="宋体"/>
          <w:szCs w:val="24"/>
        </w:rPr>
      </w:pPr>
    </w:p>
    <w:p>
      <w:pPr>
        <w:pStyle w:val="699"/>
        <w:rPr>
          <w:rFonts w:ascii="仿宋" w:hAnsi="仿宋" w:eastAsia="仿宋" w:cs="宋体"/>
          <w:szCs w:val="24"/>
        </w:rPr>
      </w:pPr>
    </w:p>
    <w:p>
      <w:pPr>
        <w:pStyle w:val="699"/>
        <w:jc w:val="center"/>
        <w:rPr>
          <w:rFonts w:ascii="仿宋" w:hAnsi="仿宋" w:eastAsia="仿宋" w:cs="宋体"/>
          <w:szCs w:val="24"/>
        </w:rPr>
      </w:pPr>
    </w:p>
    <w:p>
      <w:pPr>
        <w:pStyle w:val="699"/>
        <w:ind w:firstLine="2843" w:firstLineChars="1180"/>
        <w:rPr>
          <w:rFonts w:ascii="仿宋" w:hAnsi="仿宋" w:eastAsia="仿宋" w:cs="宋体"/>
          <w:b/>
          <w:szCs w:val="24"/>
        </w:rPr>
      </w:pPr>
      <w:r>
        <w:rPr>
          <w:rFonts w:hint="eastAsia" w:ascii="仿宋" w:hAnsi="仿宋" w:eastAsia="仿宋" w:cs="宋体"/>
          <w:b/>
          <w:szCs w:val="24"/>
        </w:rPr>
        <w:t>第一部分 合同书</w:t>
      </w:r>
    </w:p>
    <w:p>
      <w:pPr>
        <w:pStyle w:val="699"/>
        <w:rPr>
          <w:rFonts w:ascii="仿宋" w:hAnsi="仿宋" w:eastAsia="仿宋" w:cs="宋体"/>
          <w:szCs w:val="24"/>
        </w:rPr>
      </w:pPr>
    </w:p>
    <w:p>
      <w:pPr>
        <w:pStyle w:val="699"/>
        <w:rPr>
          <w:rFonts w:ascii="仿宋" w:hAnsi="仿宋" w:eastAsia="仿宋" w:cs="宋体"/>
          <w:szCs w:val="24"/>
        </w:rPr>
      </w:pPr>
    </w:p>
    <w:p>
      <w:pPr>
        <w:spacing w:before="120" w:line="22" w:lineRule="atLeast"/>
        <w:rPr>
          <w:rFonts w:ascii="仿宋" w:hAnsi="仿宋" w:eastAsia="仿宋" w:cs="宋体"/>
          <w:sz w:val="24"/>
        </w:rPr>
      </w:pPr>
    </w:p>
    <w:p>
      <w:pPr>
        <w:spacing w:before="120" w:line="22" w:lineRule="atLeast"/>
        <w:ind w:left="960"/>
        <w:rPr>
          <w:rFonts w:ascii="仿宋" w:hAnsi="仿宋" w:eastAsia="仿宋" w:cs="宋体"/>
          <w:sz w:val="24"/>
        </w:rPr>
      </w:pPr>
      <w:r>
        <w:rPr>
          <w:rFonts w:hint="eastAsia" w:ascii="仿宋" w:hAnsi="仿宋" w:eastAsia="仿宋" w:cs="宋体"/>
          <w:sz w:val="24"/>
        </w:rPr>
        <w:t>项目名称：</w:t>
      </w:r>
    </w:p>
    <w:p>
      <w:pPr>
        <w:pStyle w:val="596"/>
        <w:spacing w:before="120" w:line="22" w:lineRule="atLeast"/>
        <w:rPr>
          <w:rFonts w:ascii="仿宋" w:hAnsi="仿宋" w:eastAsia="仿宋" w:cs="宋体"/>
          <w:szCs w:val="24"/>
        </w:rPr>
      </w:pPr>
    </w:p>
    <w:p>
      <w:pPr>
        <w:pStyle w:val="596"/>
        <w:spacing w:before="120" w:line="22" w:lineRule="atLeast"/>
        <w:rPr>
          <w:rFonts w:ascii="仿宋" w:hAnsi="仿宋" w:eastAsia="仿宋" w:cs="宋体"/>
          <w:szCs w:val="24"/>
        </w:rPr>
      </w:pPr>
    </w:p>
    <w:p>
      <w:pPr>
        <w:rPr>
          <w:rFonts w:ascii="仿宋" w:hAnsi="仿宋" w:eastAsia="仿宋" w:cs="宋体"/>
          <w:sz w:val="24"/>
        </w:rPr>
      </w:pPr>
    </w:p>
    <w:p>
      <w:pPr>
        <w:spacing w:before="120" w:line="22" w:lineRule="atLeast"/>
        <w:ind w:left="960"/>
        <w:rPr>
          <w:rFonts w:ascii="仿宋" w:hAnsi="仿宋" w:eastAsia="仿宋" w:cs="宋体"/>
          <w:sz w:val="24"/>
          <w:u w:val="single"/>
        </w:rPr>
      </w:pPr>
      <w:r>
        <w:rPr>
          <w:rFonts w:hint="eastAsia" w:ascii="仿宋" w:hAnsi="仿宋" w:eastAsia="仿宋" w:cs="宋体"/>
          <w:sz w:val="24"/>
        </w:rPr>
        <w:t>甲方：</w:t>
      </w:r>
    </w:p>
    <w:p>
      <w:pPr>
        <w:spacing w:before="120" w:line="22" w:lineRule="atLeast"/>
        <w:rPr>
          <w:rFonts w:ascii="仿宋" w:hAnsi="仿宋" w:eastAsia="仿宋" w:cs="宋体"/>
          <w:sz w:val="24"/>
        </w:rPr>
      </w:pPr>
    </w:p>
    <w:p>
      <w:pPr>
        <w:spacing w:before="120" w:line="22" w:lineRule="atLeast"/>
        <w:ind w:left="960"/>
        <w:rPr>
          <w:rFonts w:ascii="仿宋" w:hAnsi="仿宋" w:eastAsia="仿宋" w:cs="宋体"/>
          <w:sz w:val="24"/>
          <w:u w:val="single"/>
        </w:rPr>
      </w:pPr>
      <w:r>
        <w:rPr>
          <w:rFonts w:hint="eastAsia" w:ascii="仿宋" w:hAnsi="仿宋" w:eastAsia="仿宋" w:cs="宋体"/>
          <w:sz w:val="24"/>
        </w:rPr>
        <w:t>乙方：</w:t>
      </w:r>
    </w:p>
    <w:p>
      <w:pPr>
        <w:spacing w:before="120" w:line="22" w:lineRule="atLeast"/>
        <w:rPr>
          <w:rFonts w:ascii="仿宋" w:hAnsi="仿宋" w:eastAsia="仿宋" w:cs="宋体"/>
          <w:sz w:val="24"/>
        </w:rPr>
      </w:pPr>
    </w:p>
    <w:p>
      <w:pPr>
        <w:spacing w:before="120" w:line="22" w:lineRule="atLeast"/>
        <w:ind w:firstLine="960" w:firstLineChars="400"/>
        <w:rPr>
          <w:rFonts w:ascii="仿宋" w:hAnsi="仿宋" w:eastAsia="仿宋" w:cs="宋体"/>
          <w:sz w:val="24"/>
          <w:u w:val="single"/>
        </w:rPr>
      </w:pPr>
      <w:r>
        <w:rPr>
          <w:rFonts w:hint="eastAsia" w:ascii="仿宋" w:hAnsi="仿宋" w:eastAsia="仿宋" w:cs="宋体"/>
          <w:sz w:val="24"/>
        </w:rPr>
        <w:t>签订地：</w:t>
      </w:r>
    </w:p>
    <w:p>
      <w:pPr>
        <w:spacing w:before="120" w:line="22" w:lineRule="atLeast"/>
        <w:rPr>
          <w:rFonts w:ascii="仿宋" w:hAnsi="仿宋" w:eastAsia="仿宋" w:cs="宋体"/>
          <w:sz w:val="24"/>
        </w:rPr>
      </w:pPr>
    </w:p>
    <w:p>
      <w:pPr>
        <w:spacing w:before="120" w:line="22" w:lineRule="atLeast"/>
        <w:ind w:firstLine="960" w:firstLineChars="400"/>
        <w:rPr>
          <w:rFonts w:ascii="仿宋" w:hAnsi="仿宋" w:eastAsia="仿宋" w:cs="宋体"/>
          <w:sz w:val="24"/>
          <w:u w:val="single"/>
        </w:rPr>
      </w:pPr>
      <w:r>
        <w:rPr>
          <w:rFonts w:hint="eastAsia" w:ascii="仿宋" w:hAnsi="仿宋" w:eastAsia="仿宋" w:cs="宋体"/>
          <w:sz w:val="24"/>
        </w:rPr>
        <w:t>签订日期：年月日</w:t>
      </w:r>
    </w:p>
    <w:p>
      <w:pPr>
        <w:widowControl/>
        <w:jc w:val="left"/>
        <w:rPr>
          <w:rFonts w:ascii="仿宋" w:hAnsi="仿宋" w:eastAsia="仿宋" w:cs="宋体"/>
          <w:kern w:val="0"/>
          <w:sz w:val="24"/>
        </w:rPr>
        <w:sectPr>
          <w:headerReference r:id="rId8" w:type="default"/>
          <w:footerReference r:id="rId9" w:type="default"/>
          <w:pgSz w:w="11907" w:h="16840"/>
          <w:pgMar w:top="1474" w:right="1814" w:bottom="1474" w:left="1814" w:header="851" w:footer="851" w:gutter="0"/>
          <w:cols w:space="720" w:num="1"/>
        </w:sectPr>
      </w:pPr>
    </w:p>
    <w:p>
      <w:pPr>
        <w:spacing w:line="560" w:lineRule="exact"/>
        <w:ind w:firstLine="480" w:firstLineChars="200"/>
        <w:rPr>
          <w:rFonts w:ascii="仿宋" w:hAnsi="仿宋" w:eastAsia="仿宋" w:cs="宋体"/>
          <w:sz w:val="24"/>
        </w:rPr>
      </w:pPr>
      <w:r>
        <w:rPr>
          <w:rFonts w:hint="eastAsia" w:ascii="仿宋" w:hAnsi="仿宋" w:eastAsia="仿宋" w:cs="宋体"/>
          <w:sz w:val="24"/>
          <w:lang w:val="zh-CN"/>
        </w:rPr>
        <w:t>年月日</w:t>
      </w:r>
      <w:r>
        <w:rPr>
          <w:rFonts w:hint="eastAsia" w:ascii="仿宋" w:hAnsi="仿宋" w:eastAsia="仿宋" w:cs="宋体"/>
          <w:sz w:val="24"/>
        </w:rPr>
        <w:t>，</w:t>
      </w:r>
      <w:r>
        <w:rPr>
          <w:rFonts w:hint="eastAsia" w:ascii="仿宋" w:hAnsi="仿宋" w:eastAsia="仿宋" w:cs="宋体"/>
          <w:sz w:val="24"/>
          <w:u w:val="single"/>
        </w:rPr>
        <w:t>淳安县妇幼保健院</w:t>
      </w:r>
      <w:r>
        <w:rPr>
          <w:rFonts w:hint="eastAsia" w:ascii="仿宋" w:hAnsi="仿宋" w:eastAsia="仿宋" w:cs="宋体"/>
          <w:sz w:val="24"/>
        </w:rPr>
        <w:t>以</w:t>
      </w:r>
      <w:r>
        <w:rPr>
          <w:rFonts w:hint="eastAsia" w:ascii="仿宋" w:hAnsi="仿宋" w:eastAsia="仿宋" w:cs="宋体"/>
          <w:sz w:val="24"/>
          <w:u w:val="single"/>
        </w:rPr>
        <w:t xml:space="preserve">   （政府采购方式）  </w:t>
      </w:r>
      <w:r>
        <w:rPr>
          <w:rFonts w:hint="eastAsia" w:ascii="仿宋" w:hAnsi="仿宋" w:eastAsia="仿宋" w:cs="宋体"/>
          <w:sz w:val="24"/>
        </w:rPr>
        <w:t>对</w:t>
      </w:r>
      <w:r>
        <w:rPr>
          <w:rFonts w:hint="eastAsia" w:ascii="仿宋" w:hAnsi="仿宋" w:eastAsia="仿宋" w:cs="宋体"/>
          <w:sz w:val="24"/>
          <w:u w:val="single"/>
        </w:rPr>
        <w:t xml:space="preserve">   （项目名称、编号）   </w:t>
      </w:r>
      <w:r>
        <w:rPr>
          <w:rFonts w:hint="eastAsia" w:ascii="仿宋" w:hAnsi="仿宋" w:eastAsia="仿宋" w:cs="宋体"/>
          <w:sz w:val="24"/>
        </w:rPr>
        <w:t>项目进行了采购。经</w:t>
      </w:r>
      <w:r>
        <w:rPr>
          <w:rFonts w:hint="eastAsia" w:ascii="仿宋" w:hAnsi="仿宋" w:eastAsia="仿宋" w:cs="宋体"/>
          <w:sz w:val="24"/>
          <w:u w:val="single"/>
        </w:rPr>
        <w:t xml:space="preserve">   （相关评定主体名称）   </w:t>
      </w:r>
      <w:r>
        <w:rPr>
          <w:rFonts w:hint="eastAsia" w:ascii="仿宋" w:hAnsi="仿宋" w:eastAsia="仿宋" w:cs="宋体"/>
          <w:sz w:val="24"/>
        </w:rPr>
        <w:t>评定，</w:t>
      </w:r>
      <w:r>
        <w:rPr>
          <w:rFonts w:hint="eastAsia" w:ascii="仿宋" w:hAnsi="仿宋" w:eastAsia="仿宋" w:cs="宋体"/>
          <w:sz w:val="24"/>
          <w:u w:val="single"/>
        </w:rPr>
        <w:t xml:space="preserve">   （中标或者成交供应商名称）</w:t>
      </w:r>
      <w:r>
        <w:rPr>
          <w:rFonts w:hint="eastAsia" w:ascii="仿宋" w:hAnsi="仿宋" w:eastAsia="仿宋" w:cs="宋体"/>
          <w:sz w:val="24"/>
        </w:rPr>
        <w:t>为该项目中标或者成交供应商。现于中标或者成交通知书发出之日起10个工作日内，按照采购文件等确定的事项签订本合同。</w:t>
      </w:r>
    </w:p>
    <w:p>
      <w:pPr>
        <w:spacing w:line="560" w:lineRule="exact"/>
        <w:ind w:firstLine="480" w:firstLineChars="200"/>
        <w:rPr>
          <w:rFonts w:ascii="仿宋" w:hAnsi="仿宋" w:eastAsia="仿宋" w:cs="宋体"/>
          <w:sz w:val="24"/>
        </w:rPr>
      </w:pPr>
      <w:r>
        <w:rPr>
          <w:rFonts w:hint="eastAsia" w:ascii="仿宋" w:hAnsi="仿宋" w:eastAsia="仿宋" w:cs="宋体"/>
          <w:sz w:val="24"/>
          <w:lang w:val="zh-CN"/>
        </w:rPr>
        <w:t>根据《中华人民共和国民法典》《中华人民共和国政府采购法》等相关法律法规之规定，按照平等、自愿、公平、诚实信用和绿色的原则，经</w:t>
      </w:r>
      <w:r>
        <w:rPr>
          <w:rFonts w:hint="eastAsia" w:ascii="仿宋" w:hAnsi="仿宋" w:eastAsia="仿宋" w:cs="宋体"/>
          <w:sz w:val="24"/>
          <w:u w:val="single"/>
        </w:rPr>
        <w:t>淳安县妇幼保健院</w:t>
      </w:r>
      <w:r>
        <w:rPr>
          <w:rFonts w:hint="eastAsia" w:ascii="仿宋" w:hAnsi="仿宋" w:eastAsia="仿宋" w:cs="宋体"/>
          <w:sz w:val="24"/>
          <w:lang w:val="zh-CN"/>
        </w:rPr>
        <w:t>(以下简称：甲方)和</w:t>
      </w:r>
      <w:r>
        <w:rPr>
          <w:rFonts w:hint="eastAsia" w:ascii="仿宋" w:hAnsi="仿宋" w:eastAsia="仿宋" w:cs="宋体"/>
          <w:sz w:val="24"/>
          <w:u w:val="single"/>
        </w:rPr>
        <w:t xml:space="preserve">   （中标或者成交供应商名称）   </w:t>
      </w:r>
      <w:r>
        <w:rPr>
          <w:rFonts w:hint="eastAsia" w:ascii="仿宋" w:hAnsi="仿宋" w:eastAsia="仿宋" w:cs="宋体"/>
          <w:sz w:val="24"/>
          <w:lang w:val="zh-CN"/>
        </w:rPr>
        <w:t>(以下简称：乙方)协商一致，约定以下合同</w:t>
      </w:r>
      <w:r>
        <w:rPr>
          <w:rFonts w:hint="eastAsia" w:ascii="仿宋" w:hAnsi="仿宋" w:eastAsia="仿宋" w:cs="宋体"/>
          <w:sz w:val="24"/>
        </w:rPr>
        <w:t>条款，以兹共同遵守、全面履行。</w:t>
      </w:r>
    </w:p>
    <w:p>
      <w:pPr>
        <w:spacing w:line="560" w:lineRule="exact"/>
        <w:ind w:firstLine="482" w:firstLineChars="200"/>
        <w:outlineLvl w:val="0"/>
        <w:rPr>
          <w:rFonts w:ascii="仿宋" w:hAnsi="仿宋" w:eastAsia="仿宋" w:cs="宋体"/>
          <w:b/>
          <w:sz w:val="24"/>
        </w:rPr>
      </w:pPr>
      <w:bookmarkStart w:id="397" w:name="_Toc3029"/>
      <w:bookmarkStart w:id="398" w:name="_Toc2232"/>
      <w:bookmarkStart w:id="399" w:name="_Toc24059"/>
      <w:r>
        <w:rPr>
          <w:rFonts w:hint="eastAsia" w:ascii="仿宋" w:hAnsi="仿宋" w:eastAsia="仿宋" w:cs="宋体"/>
          <w:b/>
          <w:sz w:val="24"/>
        </w:rPr>
        <w:t>1.1 合同组成部分</w:t>
      </w:r>
      <w:bookmarkEnd w:id="397"/>
      <w:bookmarkEnd w:id="398"/>
      <w:bookmarkEnd w:id="399"/>
    </w:p>
    <w:p>
      <w:pPr>
        <w:spacing w:line="560" w:lineRule="exact"/>
        <w:ind w:firstLine="480" w:firstLineChars="200"/>
        <w:rPr>
          <w:rFonts w:ascii="仿宋" w:hAnsi="仿宋" w:eastAsia="仿宋" w:cs="宋体"/>
          <w:sz w:val="24"/>
        </w:rPr>
      </w:pPr>
      <w:r>
        <w:rPr>
          <w:rFonts w:hint="eastAsia" w:ascii="仿宋" w:hAnsi="仿宋" w:eastAsia="仿宋"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宋体"/>
          <w:sz w:val="24"/>
        </w:rPr>
      </w:pPr>
      <w:r>
        <w:rPr>
          <w:rFonts w:hint="eastAsia" w:ascii="仿宋" w:hAnsi="仿宋" w:eastAsia="仿宋" w:cs="宋体"/>
          <w:sz w:val="24"/>
        </w:rPr>
        <w:t>1.1.1 本合同及其补充合同、变更协议；</w:t>
      </w:r>
    </w:p>
    <w:p>
      <w:pPr>
        <w:spacing w:line="560" w:lineRule="exact"/>
        <w:ind w:firstLine="480" w:firstLineChars="200"/>
        <w:rPr>
          <w:rFonts w:ascii="仿宋" w:hAnsi="仿宋" w:eastAsia="仿宋" w:cs="宋体"/>
          <w:sz w:val="24"/>
        </w:rPr>
      </w:pPr>
      <w:r>
        <w:rPr>
          <w:rFonts w:hint="eastAsia" w:ascii="仿宋" w:hAnsi="仿宋" w:eastAsia="仿宋" w:cs="宋体"/>
          <w:sz w:val="24"/>
        </w:rPr>
        <w:t>1.1.2 中标或者成交通知书；</w:t>
      </w:r>
    </w:p>
    <w:p>
      <w:pPr>
        <w:spacing w:line="560" w:lineRule="exact"/>
        <w:ind w:firstLine="480" w:firstLineChars="200"/>
        <w:rPr>
          <w:rFonts w:ascii="仿宋" w:hAnsi="仿宋" w:eastAsia="仿宋" w:cs="宋体"/>
          <w:sz w:val="24"/>
        </w:rPr>
      </w:pPr>
      <w:r>
        <w:rPr>
          <w:rFonts w:hint="eastAsia" w:ascii="仿宋" w:hAnsi="仿宋" w:eastAsia="仿宋" w:cs="宋体"/>
          <w:sz w:val="24"/>
        </w:rPr>
        <w:t>1.1.3 投标或者响应文件（含澄清或者说明文件）；</w:t>
      </w:r>
    </w:p>
    <w:p>
      <w:pPr>
        <w:spacing w:line="560" w:lineRule="exact"/>
        <w:ind w:firstLine="480" w:firstLineChars="200"/>
        <w:rPr>
          <w:rFonts w:ascii="仿宋" w:hAnsi="仿宋" w:eastAsia="仿宋" w:cs="宋体"/>
          <w:sz w:val="24"/>
        </w:rPr>
      </w:pPr>
      <w:r>
        <w:rPr>
          <w:rFonts w:hint="eastAsia" w:ascii="仿宋" w:hAnsi="仿宋" w:eastAsia="仿宋" w:cs="宋体"/>
          <w:sz w:val="24"/>
        </w:rPr>
        <w:t>1.1.4 采购文件（含澄清或者修改文件）；</w:t>
      </w:r>
    </w:p>
    <w:p>
      <w:pPr>
        <w:spacing w:line="560" w:lineRule="exact"/>
        <w:ind w:firstLine="480" w:firstLineChars="200"/>
        <w:rPr>
          <w:rFonts w:ascii="仿宋" w:hAnsi="仿宋" w:eastAsia="仿宋" w:cs="宋体"/>
          <w:sz w:val="24"/>
        </w:rPr>
      </w:pPr>
      <w:r>
        <w:rPr>
          <w:rFonts w:hint="eastAsia" w:ascii="仿宋" w:hAnsi="仿宋" w:eastAsia="仿宋" w:cs="宋体"/>
          <w:sz w:val="24"/>
        </w:rPr>
        <w:t>1.1.5 其他相关采购文件。</w:t>
      </w:r>
    </w:p>
    <w:p>
      <w:pPr>
        <w:spacing w:line="560" w:lineRule="exact"/>
        <w:ind w:firstLine="482" w:firstLineChars="200"/>
        <w:outlineLvl w:val="0"/>
        <w:rPr>
          <w:rFonts w:ascii="仿宋" w:hAnsi="仿宋" w:eastAsia="仿宋" w:cs="宋体"/>
          <w:b/>
          <w:sz w:val="24"/>
        </w:rPr>
      </w:pPr>
      <w:bookmarkStart w:id="400" w:name="_Toc27126"/>
      <w:bookmarkStart w:id="401" w:name="_Toc24300"/>
      <w:bookmarkStart w:id="402" w:name="_Toc21295"/>
      <w:r>
        <w:rPr>
          <w:rFonts w:hint="eastAsia" w:ascii="仿宋" w:hAnsi="仿宋" w:eastAsia="仿宋" w:cs="宋体"/>
          <w:b/>
          <w:sz w:val="24"/>
        </w:rPr>
        <w:t>1.2 货物</w:t>
      </w:r>
      <w:bookmarkEnd w:id="400"/>
      <w:bookmarkEnd w:id="401"/>
      <w:bookmarkEnd w:id="402"/>
    </w:p>
    <w:p>
      <w:pPr>
        <w:spacing w:line="560" w:lineRule="exact"/>
        <w:ind w:firstLine="480" w:firstLineChars="200"/>
        <w:rPr>
          <w:rFonts w:ascii="仿宋" w:hAnsi="仿宋" w:eastAsia="仿宋" w:cs="宋体"/>
          <w:sz w:val="24"/>
          <w:u w:val="single"/>
        </w:rPr>
      </w:pPr>
      <w:r>
        <w:rPr>
          <w:rFonts w:hint="eastAsia" w:ascii="仿宋" w:hAnsi="仿宋" w:eastAsia="仿宋" w:cs="宋体"/>
          <w:sz w:val="24"/>
        </w:rPr>
        <w:t>1.2.1 货物名称、品牌、规格型号、花色：；</w:t>
      </w:r>
    </w:p>
    <w:p>
      <w:pPr>
        <w:spacing w:line="560" w:lineRule="exact"/>
        <w:ind w:firstLine="480" w:firstLineChars="200"/>
        <w:rPr>
          <w:rFonts w:ascii="仿宋" w:hAnsi="仿宋" w:eastAsia="仿宋" w:cs="宋体"/>
          <w:sz w:val="24"/>
          <w:u w:val="single"/>
        </w:rPr>
      </w:pPr>
      <w:r>
        <w:rPr>
          <w:rFonts w:hint="eastAsia" w:ascii="仿宋" w:hAnsi="仿宋" w:eastAsia="仿宋" w:cs="宋体"/>
          <w:sz w:val="24"/>
        </w:rPr>
        <w:t>1.2.2 货物数量：；</w:t>
      </w:r>
    </w:p>
    <w:p>
      <w:pPr>
        <w:spacing w:line="560" w:lineRule="exact"/>
        <w:ind w:firstLine="480" w:firstLineChars="200"/>
        <w:rPr>
          <w:rFonts w:ascii="仿宋" w:hAnsi="仿宋" w:eastAsia="仿宋" w:cs="宋体"/>
          <w:sz w:val="24"/>
          <w:u w:val="single"/>
        </w:rPr>
      </w:pPr>
      <w:r>
        <w:rPr>
          <w:rFonts w:hint="eastAsia" w:ascii="仿宋" w:hAnsi="仿宋" w:eastAsia="仿宋" w:cs="宋体"/>
          <w:sz w:val="24"/>
        </w:rPr>
        <w:t>1.2.3 货物质量：</w:t>
      </w:r>
      <w:r>
        <w:rPr>
          <w:rFonts w:hint="eastAsia" w:ascii="仿宋" w:hAnsi="仿宋" w:eastAsia="仿宋" w:cs="宋体"/>
          <w:sz w:val="24"/>
          <w:u w:val="single"/>
        </w:rPr>
        <w:t>　　　　　　　　　                      　      ；</w:t>
      </w:r>
    </w:p>
    <w:p>
      <w:pPr>
        <w:spacing w:line="560" w:lineRule="exact"/>
        <w:ind w:firstLine="482" w:firstLineChars="200"/>
        <w:outlineLvl w:val="0"/>
        <w:rPr>
          <w:rFonts w:ascii="仿宋" w:hAnsi="仿宋" w:eastAsia="仿宋" w:cs="宋体"/>
          <w:b/>
          <w:sz w:val="24"/>
        </w:rPr>
      </w:pPr>
      <w:bookmarkStart w:id="403" w:name="_Toc21631"/>
      <w:bookmarkStart w:id="404" w:name="_Toc21551"/>
      <w:bookmarkStart w:id="405" w:name="_Toc23292"/>
      <w:r>
        <w:rPr>
          <w:rFonts w:hint="eastAsia" w:ascii="仿宋" w:hAnsi="仿宋" w:eastAsia="仿宋" w:cs="宋体"/>
          <w:b/>
          <w:sz w:val="24"/>
        </w:rPr>
        <w:t>1.3 价款</w:t>
      </w:r>
      <w:bookmarkEnd w:id="403"/>
      <w:bookmarkEnd w:id="404"/>
      <w:bookmarkEnd w:id="405"/>
    </w:p>
    <w:p>
      <w:pPr>
        <w:spacing w:line="560" w:lineRule="exact"/>
        <w:ind w:firstLine="480" w:firstLineChars="200"/>
        <w:rPr>
          <w:rFonts w:ascii="仿宋" w:hAnsi="仿宋" w:eastAsia="仿宋" w:cs="宋体"/>
          <w:sz w:val="24"/>
        </w:rPr>
      </w:pPr>
      <w:r>
        <w:rPr>
          <w:rFonts w:hint="eastAsia" w:ascii="仿宋" w:hAnsi="仿宋" w:eastAsia="仿宋" w:cs="宋体"/>
          <w:sz w:val="24"/>
        </w:rPr>
        <w:t>本合同总价（含税）为：￥元（大写：元人民币）。</w:t>
      </w:r>
    </w:p>
    <w:p>
      <w:pPr>
        <w:spacing w:line="560" w:lineRule="exact"/>
        <w:ind w:firstLine="480" w:firstLineChars="200"/>
        <w:rPr>
          <w:rFonts w:ascii="仿宋" w:hAnsi="仿宋" w:eastAsia="仿宋" w:cs="宋体"/>
          <w:sz w:val="24"/>
          <w:u w:val="single"/>
        </w:rPr>
      </w:pPr>
      <w:r>
        <w:rPr>
          <w:rFonts w:hint="eastAsia" w:ascii="仿宋" w:hAnsi="仿宋" w:eastAsia="仿宋" w:cs="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ascii="仿宋" w:hAnsi="仿宋" w:eastAsia="仿宋" w:cs="宋体"/>
                <w:sz w:val="24"/>
                <w:szCs w:val="24"/>
              </w:rPr>
            </w:pPr>
            <w:r>
              <w:rPr>
                <w:rFonts w:hint="eastAsia" w:ascii="仿宋" w:hAnsi="仿宋" w:eastAsia="仿宋"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s="宋体"/>
                <w:sz w:val="24"/>
                <w:szCs w:val="24"/>
              </w:rPr>
            </w:pPr>
            <w:r>
              <w:rPr>
                <w:rFonts w:hint="eastAsia" w:ascii="仿宋" w:hAnsi="仿宋" w:eastAsia="仿宋"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ascii="仿宋" w:hAnsi="仿宋" w:eastAsia="仿宋" w:cs="宋体"/>
                <w:sz w:val="24"/>
                <w:szCs w:val="24"/>
              </w:rPr>
            </w:pPr>
            <w:r>
              <w:rPr>
                <w:rFonts w:hint="eastAsia" w:ascii="仿宋" w:hAnsi="仿宋" w:eastAsia="仿宋"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s="宋体"/>
                <w:sz w:val="24"/>
                <w:szCs w:val="24"/>
              </w:rPr>
            </w:pPr>
            <w:r>
              <w:rPr>
                <w:rFonts w:hint="eastAsia" w:ascii="仿宋" w:hAnsi="仿宋" w:eastAsia="仿宋"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s="宋体"/>
                <w:sz w:val="24"/>
                <w:szCs w:val="24"/>
              </w:rPr>
            </w:pPr>
          </w:p>
        </w:tc>
      </w:tr>
    </w:tbl>
    <w:p>
      <w:pPr>
        <w:pStyle w:val="957"/>
        <w:spacing w:before="0" w:beforeAutospacing="0" w:after="0" w:afterAutospacing="0" w:line="360" w:lineRule="auto"/>
        <w:ind w:firstLine="480"/>
        <w:rPr>
          <w:rFonts w:ascii="仿宋" w:hAnsi="仿宋" w:eastAsia="仿宋"/>
          <w:b/>
        </w:rPr>
      </w:pPr>
      <w:bookmarkStart w:id="406" w:name="_Toc1814"/>
      <w:bookmarkStart w:id="407" w:name="_Toc22618"/>
      <w:bookmarkStart w:id="408" w:name="_Toc10340"/>
      <w:r>
        <w:rPr>
          <w:rFonts w:hint="eastAsia" w:ascii="仿宋" w:hAnsi="仿宋" w:eastAsia="仿宋"/>
          <w:b/>
        </w:rPr>
        <w:t>1.4履约保证金</w:t>
      </w:r>
    </w:p>
    <w:p>
      <w:pPr>
        <w:pStyle w:val="957"/>
        <w:spacing w:before="0" w:beforeAutospacing="0" w:after="0" w:afterAutospacing="0" w:line="360" w:lineRule="auto"/>
        <w:ind w:firstLine="480"/>
        <w:rPr>
          <w:rFonts w:ascii="仿宋" w:hAnsi="仿宋" w:eastAsia="仿宋"/>
        </w:rPr>
      </w:pPr>
      <w:r>
        <w:rPr>
          <w:rFonts w:hint="eastAsia" w:ascii="仿宋" w:hAnsi="仿宋" w:eastAsia="仿宋"/>
        </w:rPr>
        <w:t>乙方（是</w:t>
      </w:r>
      <w:r>
        <w:rPr>
          <w:rFonts w:hint="eastAsia" w:ascii="仿宋" w:hAnsi="仿宋" w:eastAsia="仿宋" w:cs="仿宋"/>
        </w:rPr>
        <w:t>/</w:t>
      </w:r>
      <w:r>
        <w:rPr>
          <w:rFonts w:hint="eastAsia" w:ascii="仿宋" w:hAnsi="仿宋" w:eastAsia="仿宋"/>
        </w:rPr>
        <w:t>否）需要支付履约保证金。若需要支付履约保证金的，则：</w:t>
      </w:r>
    </w:p>
    <w:p>
      <w:pPr>
        <w:spacing w:line="560" w:lineRule="exact"/>
        <w:ind w:firstLine="480" w:firstLineChars="200"/>
        <w:outlineLvl w:val="0"/>
        <w:rPr>
          <w:rFonts w:ascii="仿宋" w:hAnsi="仿宋" w:eastAsia="仿宋" w:cs="宋体"/>
          <w:kern w:val="0"/>
          <w:sz w:val="24"/>
        </w:rPr>
      </w:pPr>
      <w:r>
        <w:rPr>
          <w:rFonts w:hint="eastAsia" w:ascii="仿宋" w:hAnsi="仿宋" w:eastAsia="仿宋" w:cs="宋体"/>
          <w:kern w:val="0"/>
          <w:sz w:val="24"/>
        </w:rPr>
        <w:t>1.4.1履约保证金的比例为合同金额的%；</w:t>
      </w:r>
    </w:p>
    <w:p>
      <w:pPr>
        <w:spacing w:line="560" w:lineRule="exact"/>
        <w:ind w:firstLine="480" w:firstLineChars="200"/>
        <w:outlineLvl w:val="0"/>
        <w:rPr>
          <w:rFonts w:ascii="仿宋" w:hAnsi="仿宋" w:eastAsia="仿宋" w:cs="宋体"/>
          <w:kern w:val="0"/>
          <w:sz w:val="24"/>
        </w:rPr>
      </w:pPr>
      <w:r>
        <w:rPr>
          <w:rFonts w:hint="eastAsia" w:ascii="仿宋" w:hAnsi="仿宋" w:eastAsia="仿宋" w:cs="宋体"/>
          <w:kern w:val="0"/>
          <w:sz w:val="24"/>
        </w:rPr>
        <w:t>1.4.2履约保证金支付方式详见</w:t>
      </w:r>
      <w:r>
        <w:rPr>
          <w:rFonts w:hint="eastAsia" w:ascii="仿宋" w:hAnsi="仿宋" w:eastAsia="仿宋" w:cs="宋体"/>
          <w:b/>
          <w:i/>
          <w:sz w:val="24"/>
          <w:u w:val="single"/>
        </w:rPr>
        <w:t>合同专用条款</w:t>
      </w:r>
      <w:r>
        <w:rPr>
          <w:rFonts w:hint="eastAsia" w:ascii="仿宋" w:hAnsi="仿宋" w:eastAsia="仿宋" w:cs="宋体"/>
          <w:kern w:val="0"/>
          <w:sz w:val="24"/>
        </w:rPr>
        <w:t>；</w:t>
      </w:r>
    </w:p>
    <w:p>
      <w:pPr>
        <w:pStyle w:val="3"/>
        <w:tabs>
          <w:tab w:val="left" w:pos="0"/>
          <w:tab w:val="clear" w:pos="432"/>
        </w:tabs>
        <w:spacing w:line="560" w:lineRule="exact"/>
        <w:ind w:left="0" w:firstLine="480" w:firstLineChars="200"/>
        <w:rPr>
          <w:rFonts w:ascii="仿宋" w:eastAsia="仿宋"/>
          <w:lang w:val="en-US"/>
        </w:rPr>
      </w:pPr>
      <w:r>
        <w:rPr>
          <w:rFonts w:hint="eastAsia" w:ascii="仿宋" w:eastAsia="仿宋"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仿宋" w:hAnsi="仿宋" w:eastAsia="仿宋"/>
        </w:rPr>
      </w:pPr>
      <w:r>
        <w:rPr>
          <w:rFonts w:hint="eastAsia" w:ascii="仿宋" w:hAnsi="仿宋" w:eastAsia="仿宋" w:cs="宋体"/>
          <w:kern w:val="0"/>
          <w:sz w:val="24"/>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仿宋" w:hAnsi="仿宋" w:eastAsia="仿宋" w:cs="宋体"/>
          <w:kern w:val="0"/>
          <w:sz w:val="24"/>
          <w:u w:val="single"/>
        </w:rPr>
        <w:t xml:space="preserve">  0.05（可根据情况修改）</w:t>
      </w:r>
      <w:r>
        <w:rPr>
          <w:rFonts w:hint="eastAsia" w:ascii="仿宋" w:hAnsi="仿宋" w:eastAsia="仿宋" w:cs="宋体"/>
          <w:kern w:val="0"/>
          <w:sz w:val="24"/>
        </w:rPr>
        <w:t>%计算，最高限额为本合同履约保证金的</w:t>
      </w:r>
      <w:r>
        <w:rPr>
          <w:rFonts w:hint="eastAsia" w:ascii="仿宋" w:hAnsi="仿宋" w:eastAsia="仿宋" w:cs="宋体"/>
          <w:kern w:val="0"/>
          <w:sz w:val="24"/>
          <w:u w:val="single"/>
        </w:rPr>
        <w:t xml:space="preserve">  20  </w:t>
      </w:r>
      <w:r>
        <w:rPr>
          <w:rFonts w:hint="eastAsia" w:ascii="仿宋" w:hAnsi="仿宋" w:eastAsia="仿宋" w:cs="宋体"/>
          <w:kern w:val="0"/>
          <w:sz w:val="24"/>
        </w:rPr>
        <w:t xml:space="preserve"> %。</w:t>
      </w:r>
    </w:p>
    <w:p>
      <w:pPr>
        <w:spacing w:line="560" w:lineRule="exact"/>
        <w:ind w:firstLine="482" w:firstLineChars="200"/>
        <w:outlineLvl w:val="0"/>
        <w:rPr>
          <w:rFonts w:ascii="仿宋" w:hAnsi="仿宋" w:eastAsia="仿宋" w:cs="宋体"/>
          <w:b/>
          <w:sz w:val="24"/>
        </w:rPr>
      </w:pPr>
      <w:r>
        <w:rPr>
          <w:rFonts w:hint="eastAsia" w:ascii="仿宋" w:hAnsi="仿宋" w:eastAsia="仿宋" w:cs="宋体"/>
          <w:b/>
          <w:sz w:val="24"/>
        </w:rPr>
        <w:t>1.5</w:t>
      </w:r>
      <w:bookmarkEnd w:id="406"/>
      <w:bookmarkEnd w:id="407"/>
      <w:bookmarkEnd w:id="408"/>
      <w:r>
        <w:rPr>
          <w:rFonts w:hint="eastAsia" w:ascii="仿宋" w:hAnsi="仿宋" w:eastAsia="仿宋" w:cs="宋体"/>
          <w:b/>
          <w:sz w:val="24"/>
        </w:rPr>
        <w:t>预付款</w:t>
      </w:r>
    </w:p>
    <w:p>
      <w:pPr>
        <w:pStyle w:val="957"/>
        <w:spacing w:before="0" w:beforeAutospacing="0" w:after="0" w:afterAutospacing="0" w:line="360" w:lineRule="auto"/>
        <w:ind w:firstLine="480"/>
        <w:rPr>
          <w:rFonts w:ascii="仿宋" w:hAnsi="仿宋" w:eastAsia="仿宋"/>
        </w:rPr>
      </w:pPr>
      <w:r>
        <w:rPr>
          <w:rFonts w:hint="eastAsia" w:ascii="仿宋" w:hAnsi="仿宋" w:eastAsia="仿宋"/>
        </w:rPr>
        <w:t>甲方（是</w:t>
      </w:r>
      <w:r>
        <w:rPr>
          <w:rFonts w:hint="eastAsia" w:ascii="仿宋" w:hAnsi="仿宋" w:eastAsia="仿宋" w:cs="仿宋"/>
        </w:rPr>
        <w:t>/</w:t>
      </w:r>
      <w:r>
        <w:rPr>
          <w:rFonts w:hint="eastAsia" w:ascii="仿宋" w:hAnsi="仿宋" w:eastAsia="仿宋"/>
        </w:rPr>
        <w:t>否）需要支付预付款。若需要支付预付款的，则：</w:t>
      </w:r>
    </w:p>
    <w:p>
      <w:pPr>
        <w:spacing w:line="560" w:lineRule="exact"/>
        <w:ind w:firstLine="480" w:firstLineChars="200"/>
        <w:rPr>
          <w:rFonts w:ascii="仿宋" w:hAnsi="仿宋" w:eastAsia="仿宋" w:cs="宋体"/>
          <w:kern w:val="0"/>
          <w:sz w:val="24"/>
        </w:rPr>
      </w:pPr>
      <w:r>
        <w:rPr>
          <w:rFonts w:hint="eastAsia" w:ascii="仿宋" w:hAnsi="仿宋" w:eastAsia="仿宋" w:cs="宋体"/>
          <w:kern w:val="0"/>
          <w:sz w:val="24"/>
        </w:rPr>
        <w:t>1.5.1预付款比例、支付方式、时间详见</w:t>
      </w:r>
      <w:r>
        <w:rPr>
          <w:rFonts w:hint="eastAsia" w:ascii="仿宋" w:hAnsi="仿宋" w:eastAsia="仿宋" w:cs="宋体"/>
          <w:b/>
          <w:i/>
          <w:sz w:val="24"/>
          <w:u w:val="single"/>
        </w:rPr>
        <w:t>合同专用条款</w:t>
      </w:r>
      <w:r>
        <w:rPr>
          <w:rFonts w:hint="eastAsia" w:ascii="仿宋" w:hAnsi="仿宋" w:eastAsia="仿宋" w:cs="宋体"/>
          <w:kern w:val="0"/>
          <w:sz w:val="24"/>
        </w:rPr>
        <w:t>；</w:t>
      </w:r>
    </w:p>
    <w:p>
      <w:pPr>
        <w:pStyle w:val="957"/>
        <w:spacing w:before="0" w:beforeAutospacing="0" w:after="0" w:afterAutospacing="0" w:line="360" w:lineRule="auto"/>
        <w:ind w:firstLine="480"/>
        <w:rPr>
          <w:rFonts w:ascii="仿宋" w:hAnsi="仿宋" w:eastAsia="仿宋"/>
        </w:rPr>
      </w:pPr>
      <w:r>
        <w:rPr>
          <w:rFonts w:hint="eastAsia" w:ascii="仿宋" w:hAnsi="仿宋" w:eastAsia="仿宋"/>
        </w:rPr>
        <w:t>1.5.2预付款的扣回方式详见</w:t>
      </w:r>
      <w:r>
        <w:rPr>
          <w:rFonts w:hint="eastAsia" w:ascii="仿宋" w:hAnsi="仿宋" w:eastAsia="仿宋"/>
          <w:b/>
          <w:i/>
          <w:u w:val="single"/>
        </w:rPr>
        <w:t>合同专用条款</w:t>
      </w:r>
      <w:r>
        <w:rPr>
          <w:rFonts w:hint="eastAsia" w:ascii="仿宋" w:hAnsi="仿宋" w:eastAsia="仿宋"/>
        </w:rPr>
        <w:t>；</w:t>
      </w:r>
    </w:p>
    <w:p>
      <w:pPr>
        <w:pStyle w:val="957"/>
        <w:spacing w:before="0" w:beforeAutospacing="0" w:after="0" w:afterAutospacing="0" w:line="360" w:lineRule="auto"/>
        <w:ind w:firstLine="480"/>
        <w:rPr>
          <w:rFonts w:ascii="仿宋" w:hAnsi="仿宋" w:eastAsia="仿宋"/>
          <w:u w:val="single"/>
        </w:rPr>
      </w:pPr>
      <w:r>
        <w:rPr>
          <w:rFonts w:hint="eastAsia" w:ascii="仿宋" w:hAnsi="仿宋" w:eastAsia="仿宋"/>
        </w:rPr>
        <w:t>1.5.3预付款的担保措施详见</w:t>
      </w:r>
      <w:r>
        <w:rPr>
          <w:rFonts w:hint="eastAsia" w:ascii="仿宋" w:hAnsi="仿宋" w:eastAsia="仿宋"/>
          <w:b/>
          <w:i/>
          <w:u w:val="single"/>
        </w:rPr>
        <w:t>合同专用条款</w:t>
      </w:r>
      <w:r>
        <w:rPr>
          <w:rFonts w:hint="eastAsia" w:ascii="仿宋" w:hAnsi="仿宋" w:eastAsia="仿宋"/>
        </w:rPr>
        <w:t>。</w:t>
      </w:r>
    </w:p>
    <w:p>
      <w:pPr>
        <w:pStyle w:val="957"/>
        <w:spacing w:before="0" w:beforeAutospacing="0" w:after="0" w:afterAutospacing="0" w:line="360" w:lineRule="auto"/>
        <w:ind w:firstLine="480"/>
        <w:rPr>
          <w:rFonts w:ascii="仿宋" w:hAnsi="仿宋" w:eastAsia="仿宋"/>
          <w:b/>
          <w:bCs/>
        </w:rPr>
      </w:pPr>
      <w:r>
        <w:rPr>
          <w:rFonts w:hint="eastAsia" w:ascii="仿宋" w:hAnsi="仿宋" w:eastAsia="仿宋"/>
          <w:b/>
          <w:bCs/>
        </w:rPr>
        <w:t>1.6资金支付</w:t>
      </w:r>
    </w:p>
    <w:p>
      <w:pPr>
        <w:pStyle w:val="957"/>
        <w:spacing w:before="0" w:beforeAutospacing="0" w:after="0" w:afterAutospacing="0" w:line="360" w:lineRule="auto"/>
        <w:ind w:firstLine="480"/>
        <w:rPr>
          <w:rFonts w:ascii="仿宋" w:hAnsi="仿宋" w:eastAsia="仿宋"/>
        </w:rPr>
      </w:pPr>
      <w:r>
        <w:rPr>
          <w:rFonts w:hint="eastAsia" w:ascii="仿宋" w:hAnsi="仿宋" w:eastAsia="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仿宋" w:hAnsi="仿宋" w:eastAsia="仿宋" w:cs="宋体"/>
          <w:sz w:val="24"/>
        </w:rPr>
      </w:pPr>
      <w:r>
        <w:rPr>
          <w:rFonts w:hint="eastAsia" w:ascii="仿宋" w:hAnsi="仿宋" w:eastAsia="仿宋" w:cs="宋体"/>
          <w:sz w:val="24"/>
        </w:rPr>
        <w:t>1.6.2资金支付的方式、时间和条件详见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2" w:firstLineChars="200"/>
        <w:outlineLvl w:val="0"/>
        <w:rPr>
          <w:rFonts w:ascii="仿宋" w:hAnsi="仿宋" w:eastAsia="仿宋" w:cs="宋体"/>
          <w:b/>
          <w:sz w:val="24"/>
        </w:rPr>
      </w:pPr>
      <w:bookmarkStart w:id="409" w:name="_Toc2846"/>
      <w:bookmarkStart w:id="410" w:name="_Toc32071"/>
      <w:bookmarkStart w:id="411" w:name="_Toc19304"/>
      <w:r>
        <w:rPr>
          <w:rFonts w:hint="eastAsia" w:ascii="仿宋" w:hAnsi="仿宋" w:eastAsia="仿宋" w:cs="宋体"/>
          <w:b/>
          <w:sz w:val="24"/>
        </w:rPr>
        <w:t>1.7货物交付期限、地点和方式</w:t>
      </w:r>
      <w:bookmarkEnd w:id="409"/>
      <w:bookmarkEnd w:id="410"/>
      <w:bookmarkEnd w:id="411"/>
    </w:p>
    <w:p>
      <w:pPr>
        <w:spacing w:line="560" w:lineRule="exact"/>
        <w:ind w:firstLine="480" w:firstLineChars="200"/>
        <w:rPr>
          <w:rFonts w:ascii="仿宋" w:hAnsi="仿宋" w:eastAsia="仿宋" w:cs="宋体"/>
          <w:sz w:val="24"/>
          <w:u w:val="single"/>
        </w:rPr>
      </w:pPr>
      <w:r>
        <w:rPr>
          <w:rFonts w:hint="eastAsia" w:ascii="仿宋" w:hAnsi="仿宋" w:eastAsia="仿宋" w:cs="宋体"/>
          <w:sz w:val="24"/>
        </w:rPr>
        <w:t>1.7.1 交付期限：详见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0" w:firstLineChars="200"/>
        <w:rPr>
          <w:rFonts w:ascii="仿宋" w:hAnsi="仿宋" w:eastAsia="仿宋" w:cs="宋体"/>
          <w:sz w:val="24"/>
        </w:rPr>
      </w:pPr>
      <w:r>
        <w:rPr>
          <w:rFonts w:hint="eastAsia" w:ascii="仿宋" w:hAnsi="仿宋" w:eastAsia="仿宋" w:cs="宋体"/>
          <w:sz w:val="24"/>
        </w:rPr>
        <w:t>1.7.2 交付地点：</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0" w:firstLineChars="200"/>
        <w:rPr>
          <w:rFonts w:ascii="仿宋" w:hAnsi="仿宋" w:eastAsia="仿宋" w:cs="宋体"/>
          <w:sz w:val="24"/>
        </w:rPr>
      </w:pPr>
      <w:r>
        <w:rPr>
          <w:rFonts w:hint="eastAsia" w:ascii="仿宋" w:hAnsi="仿宋" w:eastAsia="仿宋" w:cs="宋体"/>
          <w:sz w:val="24"/>
        </w:rPr>
        <w:t>1.7.3 交付方式：</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2" w:firstLineChars="200"/>
        <w:outlineLvl w:val="0"/>
        <w:rPr>
          <w:rFonts w:ascii="仿宋" w:hAnsi="仿宋" w:eastAsia="仿宋" w:cs="宋体"/>
          <w:b/>
          <w:sz w:val="24"/>
        </w:rPr>
      </w:pPr>
      <w:bookmarkStart w:id="412" w:name="_Toc21423"/>
      <w:bookmarkStart w:id="413" w:name="_Toc19554"/>
      <w:bookmarkStart w:id="414" w:name="_Toc27250"/>
      <w:r>
        <w:rPr>
          <w:rFonts w:hint="eastAsia" w:ascii="仿宋" w:hAnsi="仿宋" w:eastAsia="仿宋" w:cs="宋体"/>
          <w:b/>
          <w:sz w:val="24"/>
        </w:rPr>
        <w:t>1.8违约责任</w:t>
      </w:r>
      <w:bookmarkEnd w:id="412"/>
      <w:bookmarkEnd w:id="413"/>
      <w:bookmarkEnd w:id="414"/>
    </w:p>
    <w:p>
      <w:pPr>
        <w:spacing w:line="560" w:lineRule="exact"/>
        <w:ind w:firstLine="480" w:firstLineChars="200"/>
        <w:rPr>
          <w:rFonts w:ascii="仿宋" w:hAnsi="仿宋" w:eastAsia="仿宋" w:cs="宋体"/>
          <w:sz w:val="24"/>
        </w:rPr>
      </w:pPr>
      <w:r>
        <w:rPr>
          <w:rFonts w:hint="eastAsia" w:ascii="仿宋" w:hAnsi="仿宋" w:eastAsia="仿宋"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宋体"/>
          <w:sz w:val="24"/>
          <w:u w:val="single"/>
        </w:rPr>
        <w:t xml:space="preserve">  0.05</w:t>
      </w:r>
      <w:r>
        <w:rPr>
          <w:rFonts w:hint="eastAsia" w:ascii="仿宋" w:hAnsi="仿宋" w:eastAsia="仿宋" w:cs="宋体"/>
          <w:kern w:val="0"/>
          <w:sz w:val="24"/>
          <w:u w:val="single"/>
        </w:rPr>
        <w:t>（可根据情况修改）</w:t>
      </w:r>
      <w:r>
        <w:rPr>
          <w:rFonts w:hint="eastAsia" w:ascii="仿宋" w:hAnsi="仿宋" w:eastAsia="仿宋" w:cs="宋体"/>
          <w:sz w:val="24"/>
        </w:rPr>
        <w:t>%计算，最高限额为本合同总价的</w:t>
      </w:r>
      <w:r>
        <w:rPr>
          <w:rFonts w:hint="eastAsia" w:ascii="仿宋" w:hAnsi="仿宋" w:eastAsia="仿宋" w:cs="宋体"/>
          <w:sz w:val="24"/>
          <w:u w:val="single"/>
        </w:rPr>
        <w:t xml:space="preserve"> 20   </w:t>
      </w:r>
      <w:r>
        <w:rPr>
          <w:rFonts w:hint="eastAsia" w:ascii="仿宋" w:hAnsi="仿宋" w:eastAsia="仿宋"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1.8.2 除不可抗力外，如果甲方没有按照本合同约定的付款方式付款，那么乙方可要求甲方支付违约金，违约金按每迟延付款一日的应付而未付款的</w:t>
      </w:r>
      <w:r>
        <w:rPr>
          <w:rFonts w:hint="eastAsia" w:ascii="仿宋" w:hAnsi="仿宋" w:eastAsia="仿宋" w:cs="宋体"/>
          <w:sz w:val="24"/>
          <w:u w:val="single"/>
        </w:rPr>
        <w:t xml:space="preserve"> 0.05</w:t>
      </w:r>
      <w:r>
        <w:rPr>
          <w:rFonts w:hint="eastAsia" w:ascii="仿宋" w:hAnsi="仿宋" w:eastAsia="仿宋" w:cs="宋体"/>
          <w:kern w:val="0"/>
          <w:sz w:val="24"/>
          <w:u w:val="single"/>
        </w:rPr>
        <w:t>（可根据情况修改）</w:t>
      </w:r>
      <w:r>
        <w:rPr>
          <w:rFonts w:hint="eastAsia" w:ascii="仿宋" w:hAnsi="仿宋" w:eastAsia="仿宋" w:cs="宋体"/>
          <w:sz w:val="24"/>
        </w:rPr>
        <w:t>%计算，最高限额为本合同总价的</w:t>
      </w:r>
      <w:r>
        <w:rPr>
          <w:rFonts w:hint="eastAsia" w:ascii="仿宋" w:hAnsi="仿宋" w:eastAsia="仿宋" w:cs="宋体"/>
          <w:sz w:val="24"/>
          <w:u w:val="single"/>
        </w:rPr>
        <w:t xml:space="preserve">   20   </w:t>
      </w:r>
      <w:r>
        <w:rPr>
          <w:rFonts w:hint="eastAsia" w:ascii="仿宋" w:hAnsi="仿宋" w:eastAsia="仿宋"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宋体"/>
          <w:sz w:val="24"/>
        </w:rPr>
      </w:pPr>
      <w:r>
        <w:rPr>
          <w:rFonts w:hint="eastAsia" w:ascii="仿宋" w:hAnsi="仿宋" w:eastAsia="仿宋"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仿宋" w:hAnsi="仿宋" w:eastAsia="仿宋" w:cs="宋体"/>
        </w:rPr>
      </w:pPr>
      <w:r>
        <w:rPr>
          <w:rFonts w:hint="eastAsia" w:ascii="仿宋" w:hAnsi="仿宋" w:eastAsia="仿宋" w:cs="宋体"/>
          <w:sz w:val="24"/>
        </w:rPr>
        <w:t>1.8.6违约责任</w:t>
      </w:r>
      <w:r>
        <w:rPr>
          <w:rFonts w:hint="eastAsia" w:ascii="仿宋" w:hAnsi="仿宋" w:eastAsia="仿宋" w:cs="宋体"/>
          <w:b/>
          <w:i/>
          <w:sz w:val="24"/>
          <w:u w:val="single"/>
        </w:rPr>
        <w:t>合同专用条款</w:t>
      </w:r>
      <w:r>
        <w:rPr>
          <w:rFonts w:hint="eastAsia" w:ascii="仿宋" w:hAnsi="仿宋" w:eastAsia="仿宋" w:cs="宋体"/>
          <w:sz w:val="24"/>
        </w:rPr>
        <w:t>另有约定的，从其约定。</w:t>
      </w:r>
    </w:p>
    <w:p>
      <w:pPr>
        <w:spacing w:line="560" w:lineRule="exact"/>
        <w:ind w:firstLine="482" w:firstLineChars="200"/>
        <w:outlineLvl w:val="0"/>
        <w:rPr>
          <w:rFonts w:ascii="仿宋" w:hAnsi="仿宋" w:eastAsia="仿宋" w:cs="宋体"/>
          <w:b/>
          <w:sz w:val="24"/>
        </w:rPr>
      </w:pPr>
      <w:bookmarkStart w:id="415" w:name="_Toc28375"/>
      <w:bookmarkStart w:id="416" w:name="_Toc15583"/>
      <w:bookmarkStart w:id="417" w:name="_Toc16021"/>
      <w:r>
        <w:rPr>
          <w:rFonts w:hint="eastAsia" w:ascii="仿宋" w:hAnsi="仿宋" w:eastAsia="仿宋" w:cs="宋体"/>
          <w:b/>
          <w:sz w:val="24"/>
        </w:rPr>
        <w:t>1.9合同争议的解决</w:t>
      </w:r>
      <w:bookmarkEnd w:id="415"/>
      <w:bookmarkEnd w:id="416"/>
      <w:bookmarkEnd w:id="417"/>
    </w:p>
    <w:p>
      <w:pPr>
        <w:spacing w:line="560" w:lineRule="exact"/>
        <w:ind w:left="-61" w:leftChars="-29" w:right="-420" w:rightChars="-200" w:firstLine="240" w:firstLineChars="100"/>
        <w:rPr>
          <w:rFonts w:ascii="仿宋" w:hAnsi="仿宋" w:eastAsia="仿宋" w:cs="宋体"/>
          <w:sz w:val="24"/>
        </w:rPr>
      </w:pPr>
      <w:r>
        <w:rPr>
          <w:rFonts w:hint="eastAsia" w:ascii="仿宋" w:hAnsi="仿宋" w:eastAsia="仿宋" w:cs="宋体"/>
          <w:sz w:val="24"/>
        </w:rPr>
        <w:t xml:space="preserve">  本合同履行过程中发生的任何争议，双方当事人均可通过和解或者调解解决；不愿和解、调解或者和解、调解不成的，可以选择以下第条款规定的方式解决：</w:t>
      </w:r>
    </w:p>
    <w:p>
      <w:pPr>
        <w:spacing w:line="560" w:lineRule="exact"/>
        <w:ind w:left="-420" w:leftChars="-200" w:right="-420" w:rightChars="-200" w:firstLine="840" w:firstLineChars="350"/>
        <w:rPr>
          <w:rFonts w:ascii="仿宋" w:hAnsi="仿宋" w:eastAsia="仿宋" w:cs="宋体"/>
          <w:sz w:val="24"/>
        </w:rPr>
      </w:pPr>
      <w:r>
        <w:rPr>
          <w:rFonts w:hint="eastAsia" w:ascii="仿宋" w:hAnsi="仿宋" w:eastAsia="仿宋" w:cs="宋体"/>
          <w:sz w:val="24"/>
        </w:rPr>
        <w:t>1.9.1 将争议提交</w:t>
      </w:r>
      <w:r>
        <w:rPr>
          <w:rFonts w:hint="eastAsia" w:ascii="仿宋" w:hAnsi="仿宋" w:eastAsia="仿宋" w:cs="宋体"/>
          <w:b/>
          <w:i/>
          <w:sz w:val="24"/>
          <w:u w:val="single"/>
        </w:rPr>
        <w:t>合同专用条款</w:t>
      </w:r>
      <w:r>
        <w:rPr>
          <w:rFonts w:hint="eastAsia" w:ascii="仿宋" w:hAnsi="仿宋" w:eastAsia="仿宋" w:cs="宋体"/>
          <w:sz w:val="24"/>
        </w:rPr>
        <w:t>仲裁委员会依申请仲裁时其现行有效的仲裁规则裁决；</w:t>
      </w:r>
    </w:p>
    <w:p>
      <w:pPr>
        <w:spacing w:line="560" w:lineRule="exact"/>
        <w:ind w:left="-420" w:leftChars="-200" w:right="-420" w:rightChars="-200" w:firstLine="840" w:firstLineChars="350"/>
        <w:rPr>
          <w:rFonts w:ascii="仿宋" w:hAnsi="仿宋" w:eastAsia="仿宋" w:cs="宋体"/>
          <w:sz w:val="24"/>
        </w:rPr>
      </w:pPr>
      <w:r>
        <w:rPr>
          <w:rFonts w:hint="eastAsia" w:ascii="仿宋" w:hAnsi="仿宋" w:eastAsia="仿宋" w:cs="宋体"/>
          <w:sz w:val="24"/>
        </w:rPr>
        <w:t>1.9.2 向</w:t>
      </w:r>
      <w:r>
        <w:rPr>
          <w:rFonts w:hint="eastAsia" w:ascii="仿宋" w:hAnsi="仿宋" w:eastAsia="仿宋" w:cs="宋体"/>
          <w:b/>
          <w:i/>
          <w:sz w:val="24"/>
          <w:u w:val="single"/>
        </w:rPr>
        <w:t>合同专用条款</w:t>
      </w:r>
      <w:r>
        <w:rPr>
          <w:rFonts w:hint="eastAsia" w:ascii="仿宋" w:hAnsi="仿宋" w:eastAsia="仿宋" w:cs="宋体"/>
          <w:sz w:val="24"/>
        </w:rPr>
        <w:t>人民法院起诉。</w:t>
      </w:r>
    </w:p>
    <w:p>
      <w:pPr>
        <w:spacing w:line="560" w:lineRule="exact"/>
        <w:ind w:firstLine="482" w:firstLineChars="200"/>
        <w:outlineLvl w:val="0"/>
        <w:rPr>
          <w:rFonts w:ascii="仿宋" w:hAnsi="仿宋" w:eastAsia="仿宋" w:cs="宋体"/>
          <w:b/>
          <w:sz w:val="24"/>
        </w:rPr>
      </w:pPr>
      <w:bookmarkStart w:id="418" w:name="_Toc15322"/>
      <w:bookmarkStart w:id="419" w:name="_Toc7245"/>
      <w:bookmarkStart w:id="420" w:name="_Toc11173"/>
      <w:r>
        <w:rPr>
          <w:rFonts w:hint="eastAsia" w:ascii="仿宋" w:hAnsi="仿宋" w:eastAsia="仿宋" w:cs="宋体"/>
          <w:b/>
          <w:sz w:val="24"/>
        </w:rPr>
        <w:t>2.0 合同生效</w:t>
      </w:r>
      <w:bookmarkEnd w:id="418"/>
      <w:bookmarkEnd w:id="419"/>
      <w:bookmarkEnd w:id="420"/>
    </w:p>
    <w:p>
      <w:pPr>
        <w:spacing w:line="560" w:lineRule="exact"/>
        <w:ind w:firstLine="480" w:firstLineChars="200"/>
        <w:rPr>
          <w:rFonts w:ascii="仿宋" w:hAnsi="仿宋" w:eastAsia="仿宋" w:cs="宋体"/>
          <w:b/>
          <w:sz w:val="24"/>
        </w:rPr>
      </w:pPr>
      <w:r>
        <w:rPr>
          <w:rFonts w:hint="eastAsia" w:ascii="仿宋" w:hAnsi="仿宋" w:eastAsia="仿宋" w:cs="宋体"/>
          <w:sz w:val="24"/>
        </w:rPr>
        <w:t>本合同自双方当事人盖章签字时生效。</w:t>
      </w:r>
    </w:p>
    <w:p>
      <w:pPr>
        <w:autoSpaceDE w:val="0"/>
        <w:autoSpaceDN w:val="0"/>
        <w:spacing w:line="560" w:lineRule="exact"/>
        <w:rPr>
          <w:rFonts w:ascii="仿宋" w:hAnsi="仿宋" w:eastAsia="仿宋" w:cs="宋体"/>
          <w:sz w:val="24"/>
          <w:lang w:val="zh-CN"/>
        </w:rPr>
      </w:pPr>
    </w:p>
    <w:p>
      <w:pPr>
        <w:autoSpaceDE w:val="0"/>
        <w:autoSpaceDN w:val="0"/>
        <w:spacing w:line="560" w:lineRule="exact"/>
        <w:rPr>
          <w:rFonts w:ascii="仿宋" w:hAnsi="仿宋" w:eastAsia="仿宋" w:cs="宋体"/>
          <w:sz w:val="24"/>
          <w:lang w:val="zh-CN"/>
        </w:rPr>
      </w:pPr>
      <w:r>
        <w:rPr>
          <w:rFonts w:hint="eastAsia" w:ascii="仿宋" w:hAnsi="仿宋" w:eastAsia="仿宋" w:cs="宋体"/>
          <w:b/>
          <w:sz w:val="24"/>
          <w:lang w:val="zh-CN"/>
        </w:rPr>
        <w:t>甲方</w:t>
      </w:r>
      <w:r>
        <w:rPr>
          <w:rFonts w:hint="eastAsia" w:ascii="仿宋" w:hAnsi="仿宋" w:eastAsia="仿宋" w:cs="宋体"/>
          <w:sz w:val="24"/>
          <w:lang w:val="zh-CN"/>
        </w:rPr>
        <w:t xml:space="preserve">：                             </w:t>
      </w:r>
      <w:r>
        <w:rPr>
          <w:rFonts w:hint="eastAsia" w:ascii="仿宋" w:hAnsi="仿宋" w:eastAsia="仿宋" w:cs="宋体"/>
          <w:b/>
          <w:sz w:val="24"/>
          <w:lang w:val="zh-CN"/>
        </w:rPr>
        <w:t xml:space="preserve">      乙方</w:t>
      </w:r>
      <w:r>
        <w:rPr>
          <w:rFonts w:hint="eastAsia" w:ascii="仿宋" w:hAnsi="仿宋" w:eastAsia="仿宋" w:cs="宋体"/>
          <w:sz w:val="24"/>
          <w:lang w:val="zh-CN"/>
        </w:rPr>
        <w:t>：</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统一社会信用代码：                        统一社会信用代码或身份证号码：</w:t>
      </w:r>
    </w:p>
    <w:p>
      <w:pPr>
        <w:autoSpaceDE w:val="0"/>
        <w:autoSpaceDN w:val="0"/>
        <w:spacing w:line="560" w:lineRule="exact"/>
        <w:rPr>
          <w:rFonts w:ascii="仿宋" w:hAnsi="仿宋" w:eastAsia="仿宋" w:cs="宋体"/>
          <w:sz w:val="24"/>
          <w:lang w:val="zh-CN"/>
        </w:rPr>
      </w:pP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住所：                                   住所：</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法定代表人或                             法定代表人</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 xml:space="preserve">授权代表（签字）：                        或授权代表（签字）: </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联系人：                                 联系人：</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约定送达地址：                           约定送达地址：</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邮政编码：                               邮政编码：</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 xml:space="preserve">电话:                                    电话: </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传真:                                    传真:</w:t>
      </w:r>
    </w:p>
    <w:p>
      <w:pPr>
        <w:autoSpaceDE w:val="0"/>
        <w:autoSpaceDN w:val="0"/>
        <w:spacing w:line="560" w:lineRule="exact"/>
        <w:rPr>
          <w:rFonts w:ascii="仿宋" w:hAnsi="仿宋" w:eastAsia="仿宋" w:cs="宋体"/>
          <w:sz w:val="24"/>
        </w:rPr>
      </w:pPr>
      <w:r>
        <w:rPr>
          <w:rFonts w:hint="eastAsia" w:ascii="仿宋" w:hAnsi="仿宋" w:eastAsia="仿宋" w:cs="宋体"/>
          <w:sz w:val="24"/>
          <w:lang w:val="zh-CN"/>
        </w:rPr>
        <w:t>电子邮箱：                               电子邮箱：</w:t>
      </w:r>
    </w:p>
    <w:p>
      <w:pPr>
        <w:autoSpaceDE w:val="0"/>
        <w:autoSpaceDN w:val="0"/>
        <w:spacing w:line="560" w:lineRule="exact"/>
        <w:rPr>
          <w:rFonts w:ascii="仿宋" w:hAnsi="仿宋" w:eastAsia="仿宋" w:cs="宋体"/>
          <w:sz w:val="24"/>
        </w:rPr>
      </w:pPr>
      <w:r>
        <w:rPr>
          <w:rFonts w:hint="eastAsia" w:ascii="仿宋" w:hAnsi="仿宋" w:eastAsia="仿宋" w:cs="宋体"/>
          <w:sz w:val="24"/>
        </w:rPr>
        <w:t xml:space="preserve">开户银行：                               开户银行： </w:t>
      </w:r>
    </w:p>
    <w:p>
      <w:pPr>
        <w:autoSpaceDE w:val="0"/>
        <w:autoSpaceDN w:val="0"/>
        <w:spacing w:line="560" w:lineRule="exact"/>
        <w:rPr>
          <w:rFonts w:ascii="仿宋" w:hAnsi="仿宋" w:eastAsia="仿宋" w:cs="宋体"/>
          <w:sz w:val="24"/>
        </w:rPr>
      </w:pPr>
      <w:r>
        <w:rPr>
          <w:rFonts w:hint="eastAsia" w:ascii="仿宋" w:hAnsi="仿宋" w:eastAsia="仿宋" w:cs="宋体"/>
          <w:sz w:val="24"/>
        </w:rPr>
        <w:t xml:space="preserve">开户名称：                               开户名称： </w:t>
      </w:r>
    </w:p>
    <w:p>
      <w:pPr>
        <w:autoSpaceDE w:val="0"/>
        <w:autoSpaceDN w:val="0"/>
        <w:spacing w:line="560" w:lineRule="exact"/>
        <w:rPr>
          <w:rFonts w:ascii="仿宋" w:hAnsi="仿宋" w:eastAsia="仿宋" w:cs="宋体"/>
          <w:sz w:val="24"/>
        </w:rPr>
      </w:pPr>
      <w:r>
        <w:rPr>
          <w:rFonts w:hint="eastAsia" w:ascii="仿宋" w:hAnsi="仿宋" w:eastAsia="仿宋" w:cs="宋体"/>
          <w:sz w:val="24"/>
        </w:rPr>
        <w:t>开户账号：开户账号：</w:t>
      </w:r>
    </w:p>
    <w:p>
      <w:pPr>
        <w:pStyle w:val="3"/>
        <w:rPr>
          <w:rFonts w:ascii="仿宋" w:eastAsia="仿宋" w:cs="宋体"/>
          <w:sz w:val="24"/>
        </w:rPr>
      </w:pPr>
    </w:p>
    <w:p>
      <w:pPr>
        <w:rPr>
          <w:rFonts w:ascii="仿宋" w:hAnsi="仿宋" w:eastAsia="仿宋" w:cs="宋体"/>
          <w:sz w:val="24"/>
        </w:rPr>
      </w:pPr>
    </w:p>
    <w:p>
      <w:pPr>
        <w:pStyle w:val="3"/>
        <w:rPr>
          <w:rFonts w:ascii="仿宋" w:eastAsia="仿宋" w:cs="宋体"/>
          <w:sz w:val="24"/>
        </w:rPr>
      </w:pPr>
    </w:p>
    <w:p>
      <w:pPr>
        <w:rPr>
          <w:rFonts w:ascii="仿宋" w:hAnsi="仿宋" w:eastAsia="仿宋" w:cs="宋体"/>
          <w:sz w:val="24"/>
        </w:rPr>
      </w:pPr>
    </w:p>
    <w:p>
      <w:pPr>
        <w:pStyle w:val="699"/>
        <w:spacing w:line="560" w:lineRule="exact"/>
        <w:ind w:firstLine="482"/>
        <w:jc w:val="center"/>
        <w:rPr>
          <w:rFonts w:ascii="仿宋" w:hAnsi="仿宋" w:eastAsia="仿宋" w:cs="宋体"/>
          <w:b/>
          <w:szCs w:val="24"/>
        </w:rPr>
      </w:pPr>
      <w:r>
        <w:rPr>
          <w:rFonts w:hint="eastAsia" w:ascii="仿宋" w:hAnsi="仿宋" w:eastAsia="仿宋" w:cs="宋体"/>
          <w:b/>
          <w:szCs w:val="24"/>
        </w:rPr>
        <w:t>第二部分 合同一般条款</w:t>
      </w:r>
    </w:p>
    <w:p>
      <w:pPr>
        <w:spacing w:line="560" w:lineRule="exact"/>
        <w:ind w:firstLine="482" w:firstLineChars="200"/>
        <w:outlineLvl w:val="0"/>
        <w:rPr>
          <w:rFonts w:ascii="仿宋" w:hAnsi="仿宋" w:eastAsia="仿宋" w:cs="宋体"/>
          <w:b/>
          <w:sz w:val="24"/>
        </w:rPr>
      </w:pPr>
      <w:bookmarkStart w:id="421" w:name="_Ref467379225"/>
      <w:bookmarkStart w:id="422" w:name="_Ref467379205"/>
      <w:bookmarkStart w:id="423" w:name="_Ref467378463"/>
      <w:bookmarkStart w:id="424" w:name="_Ref467378499"/>
      <w:bookmarkStart w:id="425" w:name="_Toc19614"/>
      <w:bookmarkStart w:id="426" w:name="_Toc28763"/>
      <w:bookmarkStart w:id="427" w:name="_Toc487900349"/>
      <w:bookmarkStart w:id="428" w:name="_Ref467379101"/>
      <w:bookmarkStart w:id="429" w:name="_Toc259093669"/>
      <w:bookmarkStart w:id="430" w:name="_Toc279701240"/>
      <w:bookmarkStart w:id="431" w:name="_Ref467379195"/>
      <w:bookmarkStart w:id="432" w:name="_Ref467378404"/>
      <w:bookmarkStart w:id="433" w:name="_Ref467379214"/>
      <w:bookmarkStart w:id="434" w:name="_Toc16917"/>
      <w:bookmarkStart w:id="435" w:name="_Ref467379109"/>
      <w:bookmarkStart w:id="436" w:name="_Ref467379094"/>
      <w:r>
        <w:rPr>
          <w:rFonts w:hint="eastAsia" w:ascii="仿宋" w:hAnsi="仿宋" w:eastAsia="仿宋" w:cs="宋体"/>
          <w:b/>
          <w:sz w:val="24"/>
        </w:rPr>
        <w:t>2.1 定义</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pPr>
        <w:spacing w:line="560" w:lineRule="exact"/>
        <w:ind w:firstLine="480" w:firstLineChars="200"/>
        <w:rPr>
          <w:rFonts w:ascii="仿宋" w:hAnsi="仿宋" w:eastAsia="仿宋" w:cs="宋体"/>
          <w:sz w:val="24"/>
        </w:rPr>
      </w:pPr>
      <w:r>
        <w:rPr>
          <w:rFonts w:hint="eastAsia" w:ascii="仿宋" w:hAnsi="仿宋" w:eastAsia="仿宋" w:cs="宋体"/>
          <w:sz w:val="24"/>
        </w:rPr>
        <w:t>本合同中的下列词语应按以下内容进行解释：</w:t>
      </w:r>
    </w:p>
    <w:p>
      <w:pPr>
        <w:spacing w:line="560" w:lineRule="exact"/>
        <w:ind w:firstLine="480" w:firstLineChars="200"/>
        <w:rPr>
          <w:rFonts w:ascii="仿宋" w:hAnsi="仿宋" w:eastAsia="仿宋" w:cs="宋体"/>
          <w:sz w:val="24"/>
        </w:rPr>
      </w:pPr>
      <w:r>
        <w:rPr>
          <w:rFonts w:hint="eastAsia" w:ascii="仿宋" w:hAnsi="仿宋" w:eastAsia="仿宋" w:cs="宋体"/>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仿宋" w:hAnsi="仿宋" w:eastAsia="仿宋" w:cs="宋体"/>
          <w:sz w:val="24"/>
        </w:rPr>
      </w:pPr>
      <w:r>
        <w:rPr>
          <w:rFonts w:hint="eastAsia" w:ascii="仿宋" w:hAnsi="仿宋" w:eastAsia="仿宋" w:cs="宋体"/>
          <w:sz w:val="24"/>
        </w:rPr>
        <w:t>2.1.2 “合同价”系指根据合同约定，中标或成交供应商在完全履行合同义务后，采购人应支付给中标或成交供应商的价格。</w:t>
      </w:r>
    </w:p>
    <w:p>
      <w:pPr>
        <w:spacing w:line="560" w:lineRule="exact"/>
        <w:ind w:firstLine="480" w:firstLineChars="200"/>
        <w:rPr>
          <w:rFonts w:ascii="仿宋" w:hAnsi="仿宋" w:eastAsia="仿宋" w:cs="宋体"/>
          <w:sz w:val="24"/>
        </w:rPr>
      </w:pPr>
      <w:r>
        <w:rPr>
          <w:rFonts w:hint="eastAsia" w:ascii="仿宋" w:hAnsi="仿宋" w:eastAsia="仿宋" w:cs="宋体"/>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cs="宋体"/>
          <w:sz w:val="24"/>
        </w:rPr>
      </w:pPr>
      <w:bookmarkStart w:id="437" w:name="_Ref467378840"/>
      <w:r>
        <w:rPr>
          <w:rFonts w:hint="eastAsia" w:ascii="仿宋" w:hAnsi="仿宋" w:eastAsia="仿宋" w:cs="宋体"/>
          <w:sz w:val="24"/>
        </w:rPr>
        <w:t>2.1.4 “甲方”系指与中标或成交供应商签署合同的采购人</w:t>
      </w:r>
      <w:bookmarkEnd w:id="437"/>
      <w:r>
        <w:rPr>
          <w:rFonts w:hint="eastAsia" w:ascii="仿宋" w:hAnsi="仿宋" w:eastAsia="仿宋" w:cs="宋体"/>
          <w:sz w:val="24"/>
        </w:rPr>
        <w:t>；采购人委托采购代理机构代表其与乙方签订合同的，采购人的授权委托书作为合同附件。</w:t>
      </w:r>
    </w:p>
    <w:p>
      <w:pPr>
        <w:spacing w:line="560" w:lineRule="exact"/>
        <w:ind w:firstLine="480" w:firstLineChars="200"/>
        <w:rPr>
          <w:rFonts w:ascii="仿宋" w:hAnsi="仿宋" w:eastAsia="仿宋" w:cs="宋体"/>
          <w:sz w:val="24"/>
        </w:rPr>
      </w:pPr>
      <w:bookmarkStart w:id="438" w:name="_Ref467379400"/>
      <w:r>
        <w:rPr>
          <w:rFonts w:hint="eastAsia" w:ascii="仿宋" w:hAnsi="仿宋" w:eastAsia="仿宋" w:cs="宋体"/>
          <w:sz w:val="24"/>
        </w:rPr>
        <w:t>2.1.5 “乙方”系指根据合同约定交付货物的中标或成交供应商</w:t>
      </w:r>
      <w:bookmarkEnd w:id="438"/>
      <w:r>
        <w:rPr>
          <w:rFonts w:hint="eastAsia" w:ascii="仿宋" w:hAnsi="仿宋" w:eastAsia="仿宋"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宋体"/>
          <w:sz w:val="24"/>
        </w:rPr>
      </w:pPr>
      <w:bookmarkStart w:id="439" w:name="_Ref467379436"/>
      <w:r>
        <w:rPr>
          <w:rFonts w:hint="eastAsia" w:ascii="仿宋" w:hAnsi="仿宋" w:eastAsia="仿宋" w:cs="宋体"/>
          <w:sz w:val="24"/>
        </w:rPr>
        <w:t>2.1.6 “现场”系指合同约定货物将要运至或者安装的地点。</w:t>
      </w:r>
      <w:bookmarkEnd w:id="439"/>
    </w:p>
    <w:p>
      <w:pPr>
        <w:spacing w:line="560" w:lineRule="exact"/>
        <w:ind w:firstLine="482" w:firstLineChars="200"/>
        <w:outlineLvl w:val="0"/>
        <w:rPr>
          <w:rFonts w:ascii="仿宋" w:hAnsi="仿宋" w:eastAsia="仿宋" w:cs="宋体"/>
          <w:b/>
          <w:sz w:val="24"/>
        </w:rPr>
      </w:pPr>
      <w:bookmarkStart w:id="440" w:name="_Toc259093670"/>
      <w:bookmarkStart w:id="441" w:name="_Toc487900350"/>
      <w:bookmarkStart w:id="442" w:name="_Toc27635"/>
      <w:bookmarkStart w:id="443" w:name="_Toc279701241"/>
      <w:bookmarkStart w:id="444" w:name="_Toc13336"/>
      <w:bookmarkStart w:id="445" w:name="_Toc32504"/>
      <w:r>
        <w:rPr>
          <w:rFonts w:hint="eastAsia" w:ascii="仿宋" w:hAnsi="仿宋" w:eastAsia="仿宋" w:cs="宋体"/>
          <w:b/>
          <w:sz w:val="24"/>
        </w:rPr>
        <w:t>2.2 技术规范</w:t>
      </w:r>
      <w:bookmarkEnd w:id="440"/>
      <w:bookmarkEnd w:id="441"/>
      <w:bookmarkEnd w:id="442"/>
      <w:bookmarkEnd w:id="443"/>
      <w:bookmarkEnd w:id="444"/>
      <w:bookmarkEnd w:id="445"/>
    </w:p>
    <w:p>
      <w:pPr>
        <w:spacing w:line="560" w:lineRule="exact"/>
        <w:ind w:firstLine="480" w:firstLineChars="200"/>
        <w:rPr>
          <w:rFonts w:ascii="仿宋" w:hAnsi="仿宋" w:eastAsia="仿宋" w:cs="宋体"/>
          <w:sz w:val="24"/>
        </w:rPr>
      </w:pPr>
      <w:r>
        <w:rPr>
          <w:rFonts w:hint="eastAsia" w:ascii="仿宋" w:hAnsi="仿宋" w:eastAsia="仿宋"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cs="宋体"/>
          <w:b/>
          <w:sz w:val="24"/>
        </w:rPr>
      </w:pPr>
      <w:bookmarkStart w:id="446" w:name="_Toc259093671"/>
      <w:bookmarkStart w:id="447" w:name="_Toc279701242"/>
      <w:bookmarkStart w:id="448" w:name="_Toc31634"/>
      <w:bookmarkStart w:id="449" w:name="_Toc27853"/>
      <w:bookmarkStart w:id="450" w:name="_Toc9829"/>
      <w:bookmarkStart w:id="451" w:name="_Toc487900351"/>
      <w:r>
        <w:rPr>
          <w:rFonts w:hint="eastAsia" w:ascii="仿宋" w:hAnsi="仿宋" w:eastAsia="仿宋" w:cs="宋体"/>
          <w:b/>
          <w:sz w:val="24"/>
        </w:rPr>
        <w:t>2.3 知识产权</w:t>
      </w:r>
      <w:bookmarkEnd w:id="446"/>
      <w:bookmarkEnd w:id="447"/>
      <w:bookmarkEnd w:id="448"/>
      <w:bookmarkEnd w:id="449"/>
      <w:bookmarkEnd w:id="450"/>
      <w:bookmarkEnd w:id="451"/>
    </w:p>
    <w:p>
      <w:pPr>
        <w:spacing w:line="560" w:lineRule="exact"/>
        <w:ind w:firstLine="480" w:firstLineChars="200"/>
        <w:rPr>
          <w:rFonts w:ascii="仿宋" w:hAnsi="仿宋" w:eastAsia="仿宋" w:cs="宋体"/>
          <w:sz w:val="24"/>
        </w:rPr>
      </w:pPr>
      <w:r>
        <w:rPr>
          <w:rFonts w:hint="eastAsia" w:ascii="仿宋" w:hAnsi="仿宋" w:eastAsia="仿宋"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仿宋" w:hAnsi="仿宋" w:eastAsia="仿宋"/>
          <w:sz w:val="24"/>
        </w:rPr>
        <w:t>乙方还应及时澄清相关信息，使甲方声誉免受损害，甲方保留追责的权利。</w:t>
      </w:r>
    </w:p>
    <w:p>
      <w:pPr>
        <w:spacing w:line="560" w:lineRule="exact"/>
        <w:ind w:firstLine="480" w:firstLineChars="200"/>
        <w:rPr>
          <w:rFonts w:ascii="仿宋" w:hAnsi="仿宋" w:eastAsia="仿宋" w:cs="宋体"/>
          <w:sz w:val="24"/>
        </w:rPr>
      </w:pPr>
      <w:r>
        <w:rPr>
          <w:rFonts w:hint="eastAsia" w:ascii="仿宋" w:hAnsi="仿宋" w:eastAsia="仿宋" w:cs="宋体"/>
          <w:sz w:val="24"/>
        </w:rPr>
        <w:t>2.3.2具有知识产权的计算机软件等货物的知识产权归属，详见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2" w:firstLineChars="200"/>
        <w:outlineLvl w:val="0"/>
        <w:rPr>
          <w:rFonts w:ascii="仿宋" w:hAnsi="仿宋" w:eastAsia="仿宋" w:cs="宋体"/>
          <w:b/>
          <w:sz w:val="24"/>
        </w:rPr>
      </w:pPr>
      <w:bookmarkStart w:id="452" w:name="_Toc4194"/>
      <w:bookmarkStart w:id="453" w:name="_Toc11932"/>
      <w:bookmarkStart w:id="454" w:name="_Toc29149"/>
      <w:r>
        <w:rPr>
          <w:rFonts w:hint="eastAsia" w:ascii="仿宋" w:hAnsi="仿宋" w:eastAsia="仿宋" w:cs="宋体"/>
          <w:b/>
          <w:sz w:val="24"/>
        </w:rPr>
        <w:t>2.4 包装和装运</w:t>
      </w:r>
      <w:bookmarkEnd w:id="452"/>
      <w:bookmarkEnd w:id="453"/>
      <w:bookmarkEnd w:id="454"/>
    </w:p>
    <w:p>
      <w:pPr>
        <w:spacing w:line="560" w:lineRule="exact"/>
        <w:ind w:firstLine="480" w:firstLineChars="200"/>
        <w:rPr>
          <w:rFonts w:ascii="仿宋" w:hAnsi="仿宋" w:eastAsia="仿宋" w:cs="宋体"/>
          <w:sz w:val="24"/>
        </w:rPr>
      </w:pPr>
      <w:r>
        <w:rPr>
          <w:rFonts w:hint="eastAsia" w:ascii="仿宋" w:hAnsi="仿宋" w:eastAsia="仿宋" w:cs="宋体"/>
          <w:sz w:val="24"/>
        </w:rPr>
        <w:t>2.4.1除</w:t>
      </w:r>
      <w:r>
        <w:rPr>
          <w:rFonts w:hint="eastAsia" w:ascii="仿宋" w:hAnsi="仿宋" w:eastAsia="仿宋" w:cs="宋体"/>
          <w:b/>
          <w:i/>
          <w:sz w:val="24"/>
          <w:u w:val="single"/>
        </w:rPr>
        <w:t>合同专用条款</w:t>
      </w:r>
      <w:r>
        <w:rPr>
          <w:rFonts w:hint="eastAsia" w:ascii="仿宋" w:hAnsi="仿宋" w:eastAsia="仿宋"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cs="宋体"/>
          <w:sz w:val="24"/>
        </w:rPr>
      </w:pPr>
      <w:r>
        <w:rPr>
          <w:rFonts w:hint="eastAsia" w:ascii="仿宋" w:hAnsi="仿宋" w:eastAsia="仿宋"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cs="宋体"/>
          <w:sz w:val="24"/>
        </w:rPr>
      </w:pPr>
      <w:r>
        <w:rPr>
          <w:rFonts w:hint="eastAsia" w:ascii="仿宋" w:hAnsi="仿宋" w:eastAsia="仿宋" w:cs="宋体"/>
          <w:sz w:val="24"/>
        </w:rPr>
        <w:t>2.4.3 装运货物的要求和通知，详见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2" w:firstLineChars="200"/>
        <w:outlineLvl w:val="0"/>
        <w:rPr>
          <w:rFonts w:ascii="仿宋" w:hAnsi="仿宋" w:eastAsia="仿宋" w:cs="宋体"/>
          <w:b/>
          <w:sz w:val="24"/>
        </w:rPr>
      </w:pPr>
      <w:bookmarkStart w:id="455" w:name="_Ref467379536"/>
      <w:bookmarkStart w:id="456" w:name="_Ref467379527"/>
      <w:bookmarkStart w:id="457" w:name="_Toc279701245"/>
      <w:bookmarkStart w:id="458" w:name="_Toc487900354"/>
      <w:bookmarkStart w:id="459" w:name="_Ref467379542"/>
      <w:bookmarkStart w:id="460" w:name="_Toc259093674"/>
      <w:bookmarkStart w:id="461" w:name="_Ref467378591"/>
      <w:bookmarkStart w:id="462" w:name="_Ref467378541"/>
      <w:bookmarkStart w:id="463" w:name="_Toc30272"/>
      <w:bookmarkStart w:id="464" w:name="_Toc19074"/>
      <w:bookmarkStart w:id="465" w:name="_Toc26182"/>
      <w:r>
        <w:rPr>
          <w:rFonts w:hint="eastAsia" w:ascii="仿宋" w:hAnsi="仿宋" w:eastAsia="仿宋" w:cs="宋体"/>
          <w:b/>
          <w:sz w:val="24"/>
        </w:rPr>
        <w:t>2.</w:t>
      </w:r>
      <w:bookmarkEnd w:id="455"/>
      <w:bookmarkEnd w:id="456"/>
      <w:bookmarkEnd w:id="457"/>
      <w:bookmarkEnd w:id="458"/>
      <w:bookmarkEnd w:id="459"/>
      <w:bookmarkEnd w:id="460"/>
      <w:bookmarkEnd w:id="461"/>
      <w:bookmarkEnd w:id="462"/>
      <w:r>
        <w:rPr>
          <w:rFonts w:hint="eastAsia" w:ascii="仿宋" w:hAnsi="仿宋" w:eastAsia="仿宋" w:cs="宋体"/>
          <w:b/>
          <w:sz w:val="24"/>
        </w:rPr>
        <w:t>5 履约检查和问题反馈</w:t>
      </w:r>
      <w:bookmarkEnd w:id="463"/>
      <w:bookmarkEnd w:id="464"/>
      <w:bookmarkEnd w:id="465"/>
    </w:p>
    <w:p>
      <w:pPr>
        <w:spacing w:line="560" w:lineRule="exact"/>
        <w:ind w:firstLine="480" w:firstLineChars="200"/>
        <w:rPr>
          <w:rFonts w:ascii="仿宋" w:hAnsi="仿宋" w:eastAsia="仿宋" w:cs="宋体"/>
          <w:sz w:val="24"/>
        </w:rPr>
      </w:pPr>
      <w:bookmarkStart w:id="466" w:name="_Ref467379657"/>
      <w:r>
        <w:rPr>
          <w:rFonts w:hint="eastAsia" w:ascii="仿宋" w:hAnsi="仿宋" w:eastAsia="仿宋" w:cs="宋体"/>
          <w:sz w:val="24"/>
        </w:rPr>
        <w:t>2.5.1</w:t>
      </w:r>
      <w:bookmarkEnd w:id="466"/>
      <w:bookmarkStart w:id="467" w:name="_Toc186431854"/>
      <w:bookmarkStart w:id="468" w:name="_Toc259093676"/>
      <w:bookmarkStart w:id="469" w:name="_Toc487900357"/>
      <w:bookmarkStart w:id="470" w:name="_Ref467379807"/>
      <w:bookmarkStart w:id="471" w:name="_Toc279701247"/>
      <w:bookmarkStart w:id="472" w:name="_Ref467379793"/>
      <w:r>
        <w:rPr>
          <w:rFonts w:hint="eastAsia" w:ascii="仿宋" w:hAnsi="仿宋" w:eastAsia="仿宋"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cs="宋体"/>
          <w:sz w:val="24"/>
        </w:rPr>
      </w:pPr>
      <w:r>
        <w:rPr>
          <w:rFonts w:hint="eastAsia" w:ascii="仿宋" w:hAnsi="仿宋" w:eastAsia="仿宋" w:cs="宋体"/>
          <w:sz w:val="24"/>
        </w:rPr>
        <w:t>2.5.2 合同履行期间，甲方有权将履行过程中出现的问题反馈给乙方，双方当事人应以书面形式约定需要完善和改进的内容</w:t>
      </w:r>
      <w:bookmarkEnd w:id="467"/>
      <w:bookmarkStart w:id="473" w:name="_Toc186431855"/>
      <w:r>
        <w:rPr>
          <w:rFonts w:hint="eastAsia" w:ascii="仿宋" w:hAnsi="仿宋" w:eastAsia="仿宋" w:cs="宋体"/>
          <w:sz w:val="24"/>
        </w:rPr>
        <w:t>。</w:t>
      </w:r>
    </w:p>
    <w:bookmarkEnd w:id="468"/>
    <w:bookmarkEnd w:id="469"/>
    <w:bookmarkEnd w:id="470"/>
    <w:bookmarkEnd w:id="471"/>
    <w:bookmarkEnd w:id="472"/>
    <w:bookmarkEnd w:id="473"/>
    <w:p>
      <w:pPr>
        <w:spacing w:line="560" w:lineRule="exact"/>
        <w:ind w:firstLine="482" w:firstLineChars="200"/>
        <w:outlineLvl w:val="0"/>
        <w:rPr>
          <w:rFonts w:ascii="仿宋" w:hAnsi="仿宋" w:eastAsia="仿宋" w:cs="宋体"/>
          <w:b/>
          <w:sz w:val="24"/>
        </w:rPr>
      </w:pPr>
      <w:bookmarkStart w:id="474" w:name="_Toc487900358"/>
      <w:bookmarkStart w:id="475" w:name="_Ref467379863"/>
      <w:bookmarkStart w:id="476" w:name="_Toc259093677"/>
      <w:bookmarkStart w:id="477" w:name="_Toc279701248"/>
      <w:bookmarkStart w:id="478" w:name="_Ref467379852"/>
      <w:bookmarkStart w:id="479" w:name="_Ref467379923"/>
      <w:bookmarkStart w:id="480" w:name="_Toc3225"/>
      <w:bookmarkStart w:id="481" w:name="_Toc16110"/>
      <w:bookmarkStart w:id="482" w:name="_Toc774"/>
      <w:r>
        <w:rPr>
          <w:rFonts w:hint="eastAsia" w:ascii="仿宋" w:hAnsi="仿宋" w:eastAsia="仿宋" w:cs="宋体"/>
          <w:b/>
          <w:sz w:val="24"/>
        </w:rPr>
        <w:t>2.6 技术资料</w:t>
      </w:r>
      <w:bookmarkEnd w:id="474"/>
      <w:bookmarkEnd w:id="475"/>
      <w:bookmarkEnd w:id="476"/>
      <w:bookmarkEnd w:id="477"/>
      <w:bookmarkEnd w:id="478"/>
      <w:bookmarkEnd w:id="479"/>
      <w:r>
        <w:rPr>
          <w:rFonts w:hint="eastAsia" w:ascii="仿宋" w:hAnsi="仿宋" w:eastAsia="仿宋" w:cs="宋体"/>
          <w:b/>
          <w:sz w:val="24"/>
        </w:rPr>
        <w:t>和保密义务</w:t>
      </w:r>
      <w:bookmarkEnd w:id="480"/>
      <w:bookmarkEnd w:id="481"/>
      <w:bookmarkEnd w:id="482"/>
    </w:p>
    <w:p>
      <w:pPr>
        <w:spacing w:line="560" w:lineRule="exact"/>
        <w:ind w:firstLine="480" w:firstLineChars="200"/>
        <w:rPr>
          <w:rFonts w:ascii="仿宋" w:hAnsi="仿宋" w:eastAsia="仿宋" w:cs="宋体"/>
          <w:sz w:val="24"/>
        </w:rPr>
      </w:pPr>
      <w:r>
        <w:rPr>
          <w:rFonts w:hint="eastAsia" w:ascii="仿宋" w:hAnsi="仿宋" w:eastAsia="仿宋" w:cs="宋体"/>
          <w:sz w:val="24"/>
        </w:rPr>
        <w:t>2.6.1 乙方有权依据合同约定和项目需要，向甲方了解有关情况，调阅有关资料等，甲方应予积极配合；</w:t>
      </w:r>
    </w:p>
    <w:p>
      <w:pPr>
        <w:spacing w:line="560" w:lineRule="exact"/>
        <w:ind w:firstLine="480" w:firstLineChars="200"/>
        <w:rPr>
          <w:rFonts w:ascii="仿宋" w:hAnsi="仿宋" w:eastAsia="仿宋" w:cs="宋体"/>
          <w:sz w:val="24"/>
        </w:rPr>
      </w:pPr>
      <w:r>
        <w:rPr>
          <w:rFonts w:hint="eastAsia" w:ascii="仿宋" w:hAnsi="仿宋" w:eastAsia="仿宋" w:cs="宋体"/>
          <w:sz w:val="24"/>
        </w:rPr>
        <w:t>2.6.2 乙方有义务妥善保管和保护由甲方提供的前款信息和资料等；</w:t>
      </w:r>
    </w:p>
    <w:p>
      <w:pPr>
        <w:spacing w:line="560" w:lineRule="exact"/>
        <w:ind w:firstLine="480" w:firstLineChars="200"/>
        <w:rPr>
          <w:rFonts w:ascii="仿宋" w:hAnsi="仿宋" w:eastAsia="仿宋" w:cs="宋体"/>
          <w:sz w:val="24"/>
        </w:rPr>
      </w:pPr>
      <w:r>
        <w:rPr>
          <w:rFonts w:hint="eastAsia" w:ascii="仿宋" w:hAnsi="仿宋" w:eastAsia="仿宋"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cs="宋体"/>
          <w:b/>
          <w:sz w:val="24"/>
        </w:rPr>
      </w:pPr>
      <w:bookmarkStart w:id="483" w:name="_Toc7860"/>
      <w:r>
        <w:rPr>
          <w:rFonts w:hint="eastAsia" w:ascii="仿宋" w:hAnsi="仿宋" w:eastAsia="仿宋" w:cs="宋体"/>
          <w:b/>
          <w:sz w:val="24"/>
        </w:rPr>
        <w:t>2.7 质量保证</w:t>
      </w:r>
      <w:bookmarkEnd w:id="483"/>
    </w:p>
    <w:p>
      <w:pPr>
        <w:spacing w:line="560" w:lineRule="exact"/>
        <w:ind w:firstLine="480" w:firstLineChars="200"/>
        <w:rPr>
          <w:rFonts w:ascii="仿宋" w:hAnsi="仿宋" w:eastAsia="仿宋" w:cs="宋体"/>
          <w:sz w:val="24"/>
        </w:rPr>
      </w:pPr>
      <w:r>
        <w:rPr>
          <w:rFonts w:hint="eastAsia" w:ascii="仿宋" w:hAnsi="仿宋" w:eastAsia="仿宋" w:cs="宋体"/>
          <w:sz w:val="24"/>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s="宋体"/>
          <w:sz w:val="24"/>
        </w:rPr>
      </w:pPr>
      <w:r>
        <w:rPr>
          <w:rFonts w:hint="eastAsia" w:ascii="仿宋" w:hAnsi="仿宋" w:eastAsia="仿宋"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cs="宋体"/>
          <w:b/>
          <w:sz w:val="24"/>
        </w:rPr>
      </w:pPr>
      <w:bookmarkStart w:id="484" w:name="_Toc17244"/>
      <w:bookmarkStart w:id="485" w:name="_Toc259093681"/>
      <w:bookmarkStart w:id="486" w:name="_Toc279701252"/>
      <w:bookmarkStart w:id="487" w:name="_Toc487900362"/>
      <w:r>
        <w:rPr>
          <w:rFonts w:hint="eastAsia" w:ascii="仿宋" w:hAnsi="仿宋" w:eastAsia="仿宋" w:cs="宋体"/>
          <w:b/>
          <w:sz w:val="24"/>
        </w:rPr>
        <w:t>2.8 货物的风险负担</w:t>
      </w:r>
      <w:bookmarkEnd w:id="484"/>
    </w:p>
    <w:p>
      <w:pPr>
        <w:spacing w:line="560" w:lineRule="exact"/>
        <w:ind w:firstLine="480" w:firstLineChars="200"/>
        <w:rPr>
          <w:rFonts w:ascii="仿宋" w:hAnsi="仿宋" w:eastAsia="仿宋" w:cs="宋体"/>
          <w:b/>
          <w:sz w:val="24"/>
        </w:rPr>
      </w:pPr>
      <w:r>
        <w:rPr>
          <w:rFonts w:hint="eastAsia" w:ascii="仿宋" w:hAnsi="仿宋" w:eastAsia="仿宋" w:cs="宋体"/>
          <w:sz w:val="24"/>
        </w:rPr>
        <w:t>货物或者在途货物或者交付给第一承运人后的货物毁损、灭失的风险负担详见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2" w:firstLineChars="200"/>
        <w:outlineLvl w:val="0"/>
        <w:rPr>
          <w:rFonts w:ascii="仿宋" w:hAnsi="仿宋" w:eastAsia="仿宋" w:cs="宋体"/>
          <w:b/>
          <w:sz w:val="24"/>
        </w:rPr>
      </w:pPr>
      <w:bookmarkStart w:id="488" w:name="_Toc14055"/>
      <w:r>
        <w:rPr>
          <w:rFonts w:hint="eastAsia" w:ascii="仿宋" w:hAnsi="仿宋" w:eastAsia="仿宋" w:cs="宋体"/>
          <w:b/>
          <w:sz w:val="24"/>
        </w:rPr>
        <w:t>2.9 延迟交货</w:t>
      </w:r>
      <w:bookmarkEnd w:id="485"/>
      <w:bookmarkEnd w:id="486"/>
      <w:bookmarkEnd w:id="487"/>
      <w:bookmarkEnd w:id="488"/>
    </w:p>
    <w:p>
      <w:pPr>
        <w:spacing w:line="560" w:lineRule="exact"/>
        <w:ind w:firstLine="480" w:firstLineChars="200"/>
        <w:rPr>
          <w:rFonts w:ascii="仿宋" w:hAnsi="仿宋" w:eastAsia="仿宋" w:cs="宋体"/>
          <w:sz w:val="24"/>
        </w:rPr>
      </w:pPr>
      <w:r>
        <w:rPr>
          <w:rFonts w:hint="eastAsia" w:ascii="仿宋" w:hAnsi="仿宋" w:eastAsia="仿宋"/>
          <w:sz w:val="24"/>
        </w:rPr>
        <w:t>甲乙双方签订合同后，乙方应按照合同约定履行合同义务，除不可抗力外，乙方不得延迟交货。</w:t>
      </w:r>
      <w:r>
        <w:rPr>
          <w:rFonts w:hint="eastAsia" w:ascii="仿宋" w:hAnsi="仿宋" w:eastAsia="仿宋"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cs="宋体"/>
          <w:b/>
          <w:sz w:val="24"/>
        </w:rPr>
      </w:pPr>
      <w:bookmarkStart w:id="489" w:name="_Toc7502"/>
      <w:bookmarkStart w:id="490" w:name="_Toc487900364"/>
      <w:bookmarkStart w:id="491" w:name="_Toc279701254"/>
      <w:bookmarkStart w:id="492" w:name="_Toc259093683"/>
      <w:bookmarkStart w:id="493" w:name="_Ref467378121"/>
      <w:r>
        <w:rPr>
          <w:rFonts w:hint="eastAsia" w:ascii="仿宋" w:hAnsi="仿宋" w:eastAsia="仿宋" w:cs="宋体"/>
          <w:b/>
          <w:sz w:val="24"/>
        </w:rPr>
        <w:t>2.10 合同变更</w:t>
      </w:r>
      <w:bookmarkEnd w:id="489"/>
    </w:p>
    <w:p>
      <w:pPr>
        <w:spacing w:line="560" w:lineRule="exact"/>
        <w:ind w:firstLine="480" w:firstLineChars="200"/>
        <w:rPr>
          <w:rFonts w:ascii="仿宋" w:hAnsi="仿宋" w:eastAsia="仿宋" w:cs="宋体"/>
          <w:sz w:val="24"/>
        </w:rPr>
      </w:pPr>
      <w:r>
        <w:rPr>
          <w:rFonts w:hint="eastAsia" w:ascii="仿宋" w:hAnsi="仿宋" w:eastAsia="仿宋" w:cs="宋体"/>
          <w:sz w:val="24"/>
        </w:rPr>
        <w:t>合同继续履行将损害国家利益和社会公共利益的，双方当事人应当以书面形式变更合同。有过错的一方应当承担赔偿责任，双方当事人都有过错的，各自承担相应的责任。</w:t>
      </w:r>
      <w:bookmarkStart w:id="494" w:name="_Toc487900369"/>
      <w:bookmarkStart w:id="495" w:name="_Toc259093688"/>
      <w:bookmarkStart w:id="496" w:name="_Toc279701259"/>
    </w:p>
    <w:p>
      <w:pPr>
        <w:spacing w:line="560" w:lineRule="exact"/>
        <w:ind w:firstLine="482" w:firstLineChars="200"/>
        <w:outlineLvl w:val="0"/>
        <w:rPr>
          <w:rFonts w:ascii="仿宋" w:hAnsi="仿宋" w:eastAsia="仿宋" w:cs="宋体"/>
          <w:b/>
          <w:sz w:val="24"/>
        </w:rPr>
      </w:pPr>
      <w:bookmarkStart w:id="497" w:name="_Toc10366"/>
      <w:bookmarkStart w:id="498" w:name="_Toc22955"/>
      <w:bookmarkStart w:id="499" w:name="_Toc15237"/>
      <w:r>
        <w:rPr>
          <w:rFonts w:hint="eastAsia" w:ascii="仿宋" w:hAnsi="仿宋" w:eastAsia="仿宋" w:cs="宋体"/>
          <w:b/>
          <w:sz w:val="24"/>
        </w:rPr>
        <w:t>2.11 合同转让</w:t>
      </w:r>
      <w:bookmarkEnd w:id="494"/>
      <w:bookmarkEnd w:id="495"/>
      <w:bookmarkEnd w:id="496"/>
      <w:r>
        <w:rPr>
          <w:rFonts w:hint="eastAsia" w:ascii="仿宋" w:hAnsi="仿宋" w:eastAsia="仿宋" w:cs="宋体"/>
          <w:b/>
          <w:sz w:val="24"/>
        </w:rPr>
        <w:t>和分包</w:t>
      </w:r>
      <w:bookmarkEnd w:id="497"/>
      <w:bookmarkEnd w:id="498"/>
      <w:bookmarkEnd w:id="499"/>
    </w:p>
    <w:p>
      <w:pPr>
        <w:spacing w:line="560" w:lineRule="exact"/>
        <w:ind w:firstLine="480" w:firstLineChars="200"/>
        <w:rPr>
          <w:rFonts w:ascii="仿宋" w:hAnsi="仿宋" w:eastAsia="仿宋" w:cs="宋体"/>
          <w:sz w:val="24"/>
        </w:rPr>
      </w:pPr>
      <w:r>
        <w:rPr>
          <w:rFonts w:hint="eastAsia" w:ascii="仿宋" w:hAnsi="仿宋" w:eastAsia="仿宋"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cs="宋体"/>
          <w:sz w:val="24"/>
        </w:rPr>
      </w:pPr>
      <w:r>
        <w:rPr>
          <w:rFonts w:hint="eastAsia" w:ascii="仿宋" w:hAnsi="仿宋" w:eastAsia="仿宋" w:cs="宋体"/>
          <w:sz w:val="24"/>
        </w:rPr>
        <w:t>2.11.2乙方采取分包方式履行合同的，甲方可直接向分包供应商支付款项。</w:t>
      </w:r>
    </w:p>
    <w:p>
      <w:pPr>
        <w:spacing w:line="560" w:lineRule="exact"/>
        <w:ind w:firstLine="482" w:firstLineChars="200"/>
        <w:outlineLvl w:val="0"/>
        <w:rPr>
          <w:rFonts w:ascii="仿宋" w:hAnsi="仿宋" w:eastAsia="仿宋" w:cs="宋体"/>
          <w:b/>
          <w:sz w:val="24"/>
        </w:rPr>
      </w:pPr>
      <w:bookmarkStart w:id="500" w:name="_Toc14066"/>
      <w:bookmarkStart w:id="501" w:name="_Toc16508"/>
      <w:bookmarkStart w:id="502" w:name="_Toc13566"/>
      <w:r>
        <w:rPr>
          <w:rFonts w:hint="eastAsia" w:ascii="仿宋" w:hAnsi="仿宋" w:eastAsia="仿宋" w:cs="宋体"/>
          <w:b/>
          <w:sz w:val="24"/>
        </w:rPr>
        <w:t>2.12 不可抗力</w:t>
      </w:r>
      <w:bookmarkEnd w:id="500"/>
      <w:bookmarkEnd w:id="501"/>
      <w:bookmarkEnd w:id="502"/>
    </w:p>
    <w:p>
      <w:pPr>
        <w:spacing w:line="560" w:lineRule="exact"/>
        <w:ind w:firstLine="480" w:firstLineChars="200"/>
        <w:rPr>
          <w:rFonts w:ascii="仿宋" w:hAnsi="仿宋" w:eastAsia="仿宋" w:cs="宋体"/>
          <w:sz w:val="24"/>
        </w:rPr>
      </w:pPr>
      <w:r>
        <w:rPr>
          <w:rFonts w:hint="eastAsia" w:ascii="仿宋" w:hAnsi="仿宋" w:eastAsia="仿宋"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s="宋体"/>
          <w:sz w:val="24"/>
        </w:rPr>
      </w:pPr>
      <w:r>
        <w:rPr>
          <w:rFonts w:hint="eastAsia" w:ascii="仿宋" w:hAnsi="仿宋" w:eastAsia="仿宋" w:cs="宋体"/>
          <w:sz w:val="24"/>
        </w:rPr>
        <w:t>2.12.2 因不可抗力致使不能实现合同目的的，当事人可以解除合同；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2.12.3 因不可抗力致使合同有变更必要的，双方当事人应在</w:t>
      </w:r>
      <w:r>
        <w:rPr>
          <w:rFonts w:hint="eastAsia" w:ascii="仿宋" w:hAnsi="仿宋" w:eastAsia="仿宋" w:cs="宋体"/>
          <w:b/>
          <w:i/>
          <w:sz w:val="24"/>
          <w:u w:val="single"/>
        </w:rPr>
        <w:t>合同专用条款</w:t>
      </w:r>
      <w:r>
        <w:rPr>
          <w:rFonts w:hint="eastAsia" w:ascii="仿宋" w:hAnsi="仿宋" w:eastAsia="仿宋" w:cs="宋体"/>
          <w:sz w:val="24"/>
        </w:rPr>
        <w:t>约定时间内以书面形式变更合同；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2.12.4受不可抗力影响的一方在不可抗力发生后，应在</w:t>
      </w:r>
      <w:r>
        <w:rPr>
          <w:rFonts w:hint="eastAsia" w:ascii="仿宋" w:hAnsi="仿宋" w:eastAsia="仿宋" w:cs="宋体"/>
          <w:b/>
          <w:i/>
          <w:sz w:val="24"/>
          <w:u w:val="single"/>
        </w:rPr>
        <w:t>合同专用条款</w:t>
      </w:r>
      <w:r>
        <w:rPr>
          <w:rFonts w:hint="eastAsia" w:ascii="仿宋" w:hAnsi="仿宋" w:eastAsia="仿宋" w:cs="宋体"/>
          <w:sz w:val="24"/>
        </w:rPr>
        <w:t>约定时间内以书面形式通知对方当事人，并在</w:t>
      </w:r>
      <w:r>
        <w:rPr>
          <w:rFonts w:hint="eastAsia" w:ascii="仿宋" w:hAnsi="仿宋" w:eastAsia="仿宋" w:cs="宋体"/>
          <w:b/>
          <w:i/>
          <w:sz w:val="24"/>
          <w:u w:val="single"/>
        </w:rPr>
        <w:t>合同专用条款</w:t>
      </w:r>
      <w:r>
        <w:rPr>
          <w:rFonts w:hint="eastAsia" w:ascii="仿宋" w:hAnsi="仿宋" w:eastAsia="仿宋" w:cs="宋体"/>
          <w:sz w:val="24"/>
        </w:rPr>
        <w:t>约定时间内，将有关部门出具的证明文件送达对方当事人。</w:t>
      </w:r>
    </w:p>
    <w:p>
      <w:pPr>
        <w:spacing w:line="560" w:lineRule="exact"/>
        <w:ind w:firstLine="482" w:firstLineChars="200"/>
        <w:outlineLvl w:val="0"/>
        <w:rPr>
          <w:rFonts w:ascii="仿宋" w:hAnsi="仿宋" w:eastAsia="仿宋" w:cs="宋体"/>
          <w:b/>
          <w:sz w:val="24"/>
        </w:rPr>
      </w:pPr>
      <w:bookmarkStart w:id="503" w:name="_Toc279701255"/>
      <w:bookmarkStart w:id="504" w:name="_Toc487900365"/>
      <w:bookmarkStart w:id="505" w:name="_Toc259093684"/>
      <w:bookmarkStart w:id="506" w:name="_Toc689"/>
      <w:bookmarkStart w:id="507" w:name="_Toc6969"/>
      <w:bookmarkStart w:id="508" w:name="_Toc30676"/>
      <w:r>
        <w:rPr>
          <w:rFonts w:hint="eastAsia" w:ascii="仿宋" w:hAnsi="仿宋" w:eastAsia="仿宋" w:cs="宋体"/>
          <w:b/>
          <w:sz w:val="24"/>
        </w:rPr>
        <w:t>2.13 税费</w:t>
      </w:r>
      <w:bookmarkEnd w:id="503"/>
      <w:bookmarkEnd w:id="504"/>
      <w:bookmarkEnd w:id="505"/>
      <w:bookmarkEnd w:id="506"/>
      <w:bookmarkEnd w:id="507"/>
      <w:bookmarkEnd w:id="508"/>
    </w:p>
    <w:p>
      <w:pPr>
        <w:spacing w:line="560" w:lineRule="exact"/>
        <w:ind w:firstLine="480" w:firstLineChars="200"/>
        <w:rPr>
          <w:rFonts w:ascii="仿宋" w:hAnsi="仿宋" w:eastAsia="仿宋" w:cs="宋体"/>
          <w:sz w:val="24"/>
        </w:rPr>
      </w:pPr>
      <w:r>
        <w:rPr>
          <w:rFonts w:hint="eastAsia" w:ascii="仿宋" w:hAnsi="仿宋" w:eastAsia="仿宋" w:cs="宋体"/>
          <w:sz w:val="24"/>
        </w:rPr>
        <w:t>与合同有关的一切税费，均按照中华人民共和国法律的相关规定。</w:t>
      </w:r>
    </w:p>
    <w:p>
      <w:pPr>
        <w:spacing w:line="560" w:lineRule="exact"/>
        <w:ind w:firstLine="482" w:firstLineChars="200"/>
        <w:outlineLvl w:val="0"/>
        <w:rPr>
          <w:rFonts w:ascii="仿宋" w:hAnsi="仿宋" w:eastAsia="仿宋" w:cs="宋体"/>
          <w:b/>
          <w:sz w:val="24"/>
        </w:rPr>
      </w:pPr>
      <w:bookmarkStart w:id="509" w:name="_Toc279701258"/>
      <w:bookmarkStart w:id="510" w:name="_Toc8298"/>
      <w:bookmarkStart w:id="511" w:name="_Toc7102"/>
      <w:bookmarkStart w:id="512" w:name="_Toc259093687"/>
      <w:bookmarkStart w:id="513" w:name="_Toc16959"/>
      <w:bookmarkStart w:id="514" w:name="_Toc487900368"/>
      <w:r>
        <w:rPr>
          <w:rFonts w:hint="eastAsia" w:ascii="仿宋" w:hAnsi="仿宋" w:eastAsia="仿宋" w:cs="宋体"/>
          <w:b/>
          <w:sz w:val="24"/>
        </w:rPr>
        <w:t>2.14乙方破产</w:t>
      </w:r>
      <w:bookmarkEnd w:id="509"/>
      <w:bookmarkEnd w:id="510"/>
      <w:bookmarkEnd w:id="511"/>
      <w:bookmarkEnd w:id="512"/>
      <w:bookmarkEnd w:id="513"/>
      <w:bookmarkEnd w:id="514"/>
    </w:p>
    <w:p>
      <w:pPr>
        <w:spacing w:line="560" w:lineRule="exact"/>
        <w:ind w:firstLine="480" w:firstLineChars="200"/>
        <w:rPr>
          <w:rFonts w:ascii="仿宋" w:hAnsi="仿宋" w:eastAsia="仿宋" w:cs="宋体"/>
          <w:sz w:val="24"/>
        </w:rPr>
      </w:pPr>
      <w:r>
        <w:rPr>
          <w:rFonts w:hint="eastAsia" w:ascii="仿宋" w:hAnsi="仿宋" w:eastAsia="仿宋"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cs="宋体"/>
          <w:b/>
          <w:sz w:val="24"/>
        </w:rPr>
      </w:pPr>
      <w:bookmarkStart w:id="515" w:name="_Toc6134"/>
      <w:bookmarkStart w:id="516" w:name="_Toc15387"/>
      <w:bookmarkStart w:id="517" w:name="_Toc29333"/>
      <w:r>
        <w:rPr>
          <w:rFonts w:hint="eastAsia" w:ascii="仿宋" w:hAnsi="仿宋" w:eastAsia="仿宋" w:cs="宋体"/>
          <w:b/>
          <w:sz w:val="24"/>
        </w:rPr>
        <w:t>2.15 合同中止、终止</w:t>
      </w:r>
      <w:bookmarkEnd w:id="515"/>
      <w:bookmarkEnd w:id="516"/>
      <w:bookmarkEnd w:id="517"/>
    </w:p>
    <w:p>
      <w:pPr>
        <w:spacing w:line="560" w:lineRule="exact"/>
        <w:ind w:firstLine="480" w:firstLineChars="200"/>
        <w:rPr>
          <w:rFonts w:ascii="仿宋" w:hAnsi="仿宋" w:eastAsia="仿宋" w:cs="宋体"/>
          <w:sz w:val="24"/>
        </w:rPr>
      </w:pPr>
      <w:r>
        <w:rPr>
          <w:rFonts w:hint="eastAsia" w:ascii="仿宋" w:hAnsi="仿宋" w:eastAsia="仿宋" w:cs="宋体"/>
          <w:sz w:val="24"/>
        </w:rPr>
        <w:t>2.15.1 双方当事人不得擅自中止或者终止合同；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cs="宋体"/>
          <w:b/>
          <w:sz w:val="24"/>
        </w:rPr>
      </w:pPr>
      <w:bookmarkStart w:id="518" w:name="_Toc1125"/>
      <w:bookmarkStart w:id="519" w:name="_Toc6596"/>
      <w:bookmarkStart w:id="520" w:name="_Toc14563"/>
      <w:r>
        <w:rPr>
          <w:rFonts w:hint="eastAsia" w:ascii="仿宋" w:hAnsi="仿宋" w:eastAsia="仿宋" w:cs="宋体"/>
          <w:b/>
          <w:sz w:val="24"/>
        </w:rPr>
        <w:t>2.16检验和验收</w:t>
      </w:r>
      <w:bookmarkEnd w:id="518"/>
      <w:bookmarkEnd w:id="519"/>
      <w:bookmarkEnd w:id="520"/>
    </w:p>
    <w:p>
      <w:pPr>
        <w:tabs>
          <w:tab w:val="left" w:pos="360"/>
          <w:tab w:val="left" w:pos="540"/>
          <w:tab w:val="left" w:pos="1080"/>
        </w:tabs>
        <w:spacing w:line="560" w:lineRule="exact"/>
        <w:ind w:firstLine="480" w:firstLineChars="200"/>
        <w:rPr>
          <w:rFonts w:ascii="仿宋" w:hAnsi="仿宋" w:eastAsia="仿宋" w:cs="宋体"/>
          <w:sz w:val="24"/>
        </w:rPr>
      </w:pPr>
      <w:r>
        <w:rPr>
          <w:rFonts w:hint="eastAsia" w:ascii="仿宋" w:hAnsi="仿宋" w:eastAsia="仿宋" w:cs="宋体"/>
          <w:sz w:val="24"/>
        </w:rPr>
        <w:t>2.16.1货物交付前，乙方应对货物的质量、数量等方面进行详细、全面的检验，并向甲方出具证明货物符合合同约定的文件；货物交付时，甲方在</w:t>
      </w:r>
      <w:r>
        <w:rPr>
          <w:rFonts w:hint="eastAsia" w:ascii="仿宋" w:hAnsi="仿宋" w:eastAsia="仿宋" w:cs="宋体"/>
          <w:b/>
          <w:i/>
          <w:sz w:val="24"/>
          <w:u w:val="single"/>
        </w:rPr>
        <w:t>合同专用条款</w:t>
      </w:r>
      <w:r>
        <w:rPr>
          <w:rFonts w:hint="eastAsia" w:ascii="仿宋" w:hAnsi="仿宋" w:eastAsia="仿宋"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cs="宋体"/>
          <w:sz w:val="24"/>
        </w:rPr>
      </w:pPr>
      <w:r>
        <w:rPr>
          <w:rFonts w:hint="eastAsia" w:ascii="仿宋" w:hAnsi="仿宋" w:eastAsia="仿宋"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cs="宋体"/>
          <w:sz w:val="24"/>
        </w:rPr>
      </w:pPr>
      <w:r>
        <w:rPr>
          <w:rFonts w:hint="eastAsia" w:ascii="仿宋" w:hAnsi="仿宋" w:eastAsia="仿宋" w:cs="宋体"/>
          <w:sz w:val="24"/>
        </w:rPr>
        <w:t>2.16.3 检验和验收标准、程序等具体内容以及前述验收书的效力详见</w:t>
      </w:r>
      <w:r>
        <w:rPr>
          <w:rFonts w:hint="eastAsia" w:ascii="仿宋" w:hAnsi="仿宋" w:eastAsia="仿宋" w:cs="宋体"/>
          <w:b/>
          <w:i/>
          <w:sz w:val="24"/>
          <w:u w:val="single"/>
        </w:rPr>
        <w:t>合同专用条款</w:t>
      </w:r>
      <w:r>
        <w:rPr>
          <w:rFonts w:hint="eastAsia" w:ascii="仿宋" w:hAnsi="仿宋" w:eastAsia="仿宋" w:cs="宋体"/>
          <w:i/>
          <w:sz w:val="24"/>
        </w:rPr>
        <w:t>。</w:t>
      </w:r>
    </w:p>
    <w:bookmarkEnd w:id="490"/>
    <w:bookmarkEnd w:id="491"/>
    <w:bookmarkEnd w:id="492"/>
    <w:bookmarkEnd w:id="493"/>
    <w:p>
      <w:pPr>
        <w:spacing w:line="560" w:lineRule="exact"/>
        <w:ind w:firstLine="482" w:firstLineChars="200"/>
        <w:outlineLvl w:val="0"/>
        <w:rPr>
          <w:rFonts w:ascii="仿宋" w:hAnsi="仿宋" w:eastAsia="仿宋" w:cs="宋体"/>
          <w:b/>
          <w:sz w:val="24"/>
        </w:rPr>
      </w:pPr>
      <w:bookmarkStart w:id="521" w:name="_Toc487900371"/>
      <w:bookmarkStart w:id="522" w:name="_Toc259093690"/>
      <w:bookmarkStart w:id="523" w:name="_Toc279701261"/>
      <w:bookmarkStart w:id="524" w:name="_Toc11284"/>
      <w:bookmarkStart w:id="525" w:name="_Toc19604"/>
      <w:bookmarkStart w:id="526" w:name="_Toc25182"/>
      <w:r>
        <w:rPr>
          <w:rFonts w:hint="eastAsia" w:ascii="仿宋" w:hAnsi="仿宋" w:eastAsia="仿宋" w:cs="宋体"/>
          <w:b/>
          <w:sz w:val="24"/>
        </w:rPr>
        <w:t>2.17 通知</w:t>
      </w:r>
      <w:bookmarkEnd w:id="521"/>
      <w:bookmarkEnd w:id="522"/>
      <w:bookmarkEnd w:id="523"/>
      <w:r>
        <w:rPr>
          <w:rFonts w:hint="eastAsia" w:ascii="仿宋" w:hAnsi="仿宋" w:eastAsia="仿宋" w:cs="宋体"/>
          <w:b/>
          <w:sz w:val="24"/>
        </w:rPr>
        <w:t>和送达</w:t>
      </w:r>
      <w:bookmarkEnd w:id="524"/>
      <w:bookmarkEnd w:id="525"/>
      <w:bookmarkEnd w:id="526"/>
    </w:p>
    <w:p>
      <w:pPr>
        <w:spacing w:line="560" w:lineRule="exact"/>
        <w:ind w:firstLine="480" w:firstLineChars="200"/>
        <w:rPr>
          <w:rFonts w:ascii="仿宋" w:hAnsi="仿宋" w:eastAsia="仿宋" w:cs="宋体"/>
          <w:sz w:val="24"/>
        </w:rPr>
      </w:pPr>
      <w:bookmarkStart w:id="527" w:name="_Toc3135"/>
      <w:bookmarkStart w:id="528" w:name="_Toc6698"/>
      <w:bookmarkStart w:id="529" w:name="_Toc259093691"/>
      <w:bookmarkStart w:id="530" w:name="_Toc279701262"/>
      <w:bookmarkStart w:id="531" w:name="_Toc487900372"/>
      <w:r>
        <w:rPr>
          <w:rFonts w:hint="eastAsia" w:ascii="仿宋" w:hAnsi="仿宋" w:eastAsia="仿宋" w:cs="宋体"/>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仿宋" w:hAnsi="仿宋" w:eastAsia="仿宋" w:cs="宋体"/>
          <w:sz w:val="24"/>
          <w:u w:val="single"/>
        </w:rPr>
        <w:t>3</w:t>
      </w:r>
      <w:r>
        <w:rPr>
          <w:rFonts w:hint="eastAsia" w:ascii="仿宋" w:hAnsi="仿宋" w:eastAsia="仿宋" w:cs="宋体"/>
          <w:sz w:val="24"/>
        </w:rPr>
        <w:t>个工作日内书面通知对方当事人，在对方当事人收到有关变更通知之前，变更前的约定送达方式或者地址仍视为有效。</w:t>
      </w:r>
      <w:bookmarkEnd w:id="527"/>
      <w:bookmarkEnd w:id="528"/>
    </w:p>
    <w:p>
      <w:pPr>
        <w:spacing w:line="560" w:lineRule="exact"/>
        <w:ind w:firstLine="480" w:firstLineChars="200"/>
        <w:rPr>
          <w:rFonts w:ascii="仿宋" w:hAnsi="仿宋" w:eastAsia="仿宋" w:cs="宋体"/>
          <w:sz w:val="24"/>
        </w:rPr>
      </w:pPr>
      <w:bookmarkStart w:id="532" w:name="_Toc23294"/>
      <w:bookmarkStart w:id="533" w:name="_Toc23128"/>
      <w:r>
        <w:rPr>
          <w:rFonts w:hint="eastAsia" w:ascii="仿宋" w:hAnsi="仿宋" w:eastAsia="仿宋"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2"/>
      <w:bookmarkEnd w:id="533"/>
    </w:p>
    <w:p>
      <w:pPr>
        <w:spacing w:line="560" w:lineRule="exact"/>
        <w:ind w:firstLine="482" w:firstLineChars="200"/>
        <w:outlineLvl w:val="0"/>
        <w:rPr>
          <w:rFonts w:ascii="仿宋" w:hAnsi="仿宋" w:eastAsia="仿宋" w:cs="宋体"/>
          <w:b/>
          <w:sz w:val="24"/>
        </w:rPr>
      </w:pPr>
      <w:bookmarkStart w:id="534" w:name="_Toc18540"/>
      <w:bookmarkStart w:id="535" w:name="_Toc4355"/>
      <w:bookmarkStart w:id="536" w:name="_Toc30599"/>
      <w:r>
        <w:rPr>
          <w:rFonts w:hint="eastAsia" w:ascii="仿宋" w:hAnsi="仿宋" w:eastAsia="仿宋" w:cs="宋体"/>
          <w:b/>
          <w:sz w:val="24"/>
        </w:rPr>
        <w:t>2.18 计量单位</w:t>
      </w:r>
      <w:bookmarkEnd w:id="529"/>
      <w:bookmarkEnd w:id="530"/>
      <w:bookmarkEnd w:id="531"/>
      <w:bookmarkEnd w:id="534"/>
      <w:bookmarkEnd w:id="535"/>
      <w:bookmarkEnd w:id="536"/>
    </w:p>
    <w:p>
      <w:pPr>
        <w:spacing w:line="560" w:lineRule="exact"/>
        <w:ind w:firstLine="480" w:firstLineChars="200"/>
        <w:rPr>
          <w:rFonts w:ascii="仿宋" w:hAnsi="仿宋" w:eastAsia="仿宋" w:cs="宋体"/>
          <w:sz w:val="24"/>
        </w:rPr>
      </w:pPr>
      <w:r>
        <w:rPr>
          <w:rFonts w:hint="eastAsia" w:ascii="仿宋" w:hAnsi="仿宋" w:eastAsia="仿宋" w:cs="宋体"/>
          <w:sz w:val="24"/>
        </w:rPr>
        <w:t>除技术规范中另有规定外,合同的计量单位均使用国家法定计量单位。</w:t>
      </w:r>
    </w:p>
    <w:p>
      <w:pPr>
        <w:spacing w:line="560" w:lineRule="exact"/>
        <w:ind w:firstLine="482" w:firstLineChars="200"/>
        <w:outlineLvl w:val="0"/>
        <w:rPr>
          <w:rFonts w:ascii="仿宋" w:hAnsi="仿宋" w:eastAsia="仿宋" w:cs="宋体"/>
          <w:b/>
          <w:sz w:val="24"/>
        </w:rPr>
      </w:pPr>
      <w:bookmarkStart w:id="537" w:name="_Toc279701263"/>
      <w:bookmarkStart w:id="538" w:name="_Toc12773"/>
      <w:bookmarkStart w:id="539" w:name="_Toc10330"/>
      <w:bookmarkStart w:id="540" w:name="_Toc487900373"/>
      <w:bookmarkStart w:id="541" w:name="_Toc18567"/>
      <w:bookmarkStart w:id="542" w:name="_Toc259093692"/>
      <w:r>
        <w:rPr>
          <w:rFonts w:hint="eastAsia" w:ascii="仿宋" w:hAnsi="仿宋" w:eastAsia="仿宋" w:cs="宋体"/>
          <w:b/>
          <w:sz w:val="24"/>
        </w:rPr>
        <w:t>2.19 合同使用的文字和适用的法律</w:t>
      </w:r>
      <w:bookmarkEnd w:id="537"/>
      <w:bookmarkEnd w:id="538"/>
      <w:bookmarkEnd w:id="539"/>
      <w:bookmarkEnd w:id="540"/>
      <w:bookmarkEnd w:id="541"/>
      <w:bookmarkEnd w:id="542"/>
    </w:p>
    <w:p>
      <w:pPr>
        <w:spacing w:line="560" w:lineRule="exact"/>
        <w:ind w:firstLine="480" w:firstLineChars="200"/>
        <w:rPr>
          <w:rFonts w:ascii="仿宋" w:hAnsi="仿宋" w:eastAsia="仿宋" w:cs="宋体"/>
          <w:sz w:val="24"/>
        </w:rPr>
      </w:pPr>
      <w:r>
        <w:rPr>
          <w:rFonts w:hint="eastAsia" w:ascii="仿宋" w:hAnsi="仿宋" w:eastAsia="仿宋" w:cs="宋体"/>
          <w:sz w:val="24"/>
        </w:rPr>
        <w:t>2.19.1 合同使用汉语书就、变更和解释；</w:t>
      </w:r>
    </w:p>
    <w:p>
      <w:pPr>
        <w:spacing w:line="560" w:lineRule="exact"/>
        <w:ind w:firstLine="480" w:firstLineChars="200"/>
        <w:rPr>
          <w:rFonts w:ascii="仿宋" w:hAnsi="仿宋" w:eastAsia="仿宋" w:cs="宋体"/>
          <w:sz w:val="24"/>
        </w:rPr>
      </w:pPr>
      <w:r>
        <w:rPr>
          <w:rFonts w:hint="eastAsia" w:ascii="仿宋" w:hAnsi="仿宋" w:eastAsia="仿宋" w:cs="宋体"/>
          <w:sz w:val="24"/>
        </w:rPr>
        <w:t>2.19.2 合同适用中华人民共和国法律。</w:t>
      </w:r>
    </w:p>
    <w:p>
      <w:pPr>
        <w:spacing w:line="560" w:lineRule="exact"/>
        <w:ind w:firstLine="482" w:firstLineChars="200"/>
        <w:outlineLvl w:val="0"/>
        <w:rPr>
          <w:rFonts w:ascii="仿宋" w:hAnsi="仿宋" w:eastAsia="仿宋" w:cs="宋体"/>
          <w:b/>
          <w:sz w:val="24"/>
        </w:rPr>
      </w:pPr>
      <w:bookmarkStart w:id="543" w:name="_Toc14001"/>
      <w:bookmarkStart w:id="544" w:name="_Toc19890"/>
      <w:bookmarkStart w:id="545" w:name="_Toc6885"/>
      <w:r>
        <w:rPr>
          <w:rFonts w:hint="eastAsia" w:ascii="仿宋" w:hAnsi="仿宋" w:eastAsia="仿宋" w:cs="宋体"/>
          <w:b/>
          <w:sz w:val="24"/>
        </w:rPr>
        <w:t>2.20 合同份数</w:t>
      </w:r>
      <w:bookmarkEnd w:id="543"/>
      <w:bookmarkEnd w:id="544"/>
      <w:bookmarkEnd w:id="545"/>
    </w:p>
    <w:p>
      <w:pPr>
        <w:spacing w:line="560" w:lineRule="exact"/>
        <w:ind w:firstLine="480" w:firstLineChars="200"/>
        <w:rPr>
          <w:rFonts w:ascii="仿宋" w:hAnsi="仿宋" w:eastAsia="仿宋" w:cs="宋体"/>
          <w:sz w:val="24"/>
        </w:rPr>
      </w:pPr>
      <w:r>
        <w:rPr>
          <w:rFonts w:hint="eastAsia" w:ascii="仿宋" w:hAnsi="仿宋" w:eastAsia="仿宋" w:cs="宋体"/>
          <w:sz w:val="24"/>
        </w:rPr>
        <w:t>合同份数按</w:t>
      </w:r>
      <w:r>
        <w:rPr>
          <w:rFonts w:hint="eastAsia" w:ascii="仿宋" w:hAnsi="仿宋" w:eastAsia="仿宋" w:cs="宋体"/>
          <w:b/>
          <w:i/>
          <w:sz w:val="24"/>
          <w:u w:val="single"/>
        </w:rPr>
        <w:t>合同专用条款</w:t>
      </w:r>
      <w:r>
        <w:rPr>
          <w:rFonts w:hint="eastAsia" w:ascii="仿宋" w:hAnsi="仿宋" w:eastAsia="仿宋" w:cs="宋体"/>
          <w:sz w:val="24"/>
        </w:rPr>
        <w:t>规定，每份均具有同等法律效力。</w:t>
      </w:r>
    </w:p>
    <w:p>
      <w:pPr>
        <w:adjustRightInd/>
        <w:spacing w:line="360" w:lineRule="auto"/>
        <w:ind w:firstLine="2513" w:firstLineChars="1197"/>
        <w:outlineLvl w:val="0"/>
        <w:rPr>
          <w:rFonts w:ascii="仿宋" w:hAnsi="仿宋" w:eastAsia="仿宋" w:cs="宋体"/>
          <w:b/>
        </w:rPr>
      </w:pPr>
      <w:r>
        <w:rPr>
          <w:rFonts w:hint="eastAsia" w:ascii="仿宋" w:hAnsi="仿宋" w:eastAsia="仿宋" w:cs="宋体"/>
          <w:kern w:val="0"/>
        </w:rPr>
        <w:br w:type="page"/>
      </w:r>
      <w:r>
        <w:rPr>
          <w:rFonts w:hint="eastAsia" w:ascii="仿宋" w:hAnsi="仿宋" w:eastAsia="仿宋" w:cs="宋体"/>
          <w:b/>
          <w:sz w:val="32"/>
          <w:szCs w:val="20"/>
        </w:rPr>
        <w:t xml:space="preserve"> 第三部分  合同专用条款</w:t>
      </w:r>
    </w:p>
    <w:p>
      <w:pPr>
        <w:snapToGrid w:val="0"/>
        <w:spacing w:line="288" w:lineRule="auto"/>
        <w:ind w:left="-420" w:leftChars="-200" w:right="-420" w:rightChars="-200" w:firstLine="480" w:firstLineChars="200"/>
        <w:rPr>
          <w:rFonts w:ascii="仿宋" w:hAnsi="仿宋" w:eastAsia="仿宋" w:cs="宋体"/>
        </w:rPr>
      </w:pPr>
      <w:r>
        <w:rPr>
          <w:rFonts w:hint="eastAsia" w:ascii="仿宋" w:hAnsi="仿宋" w:eastAsia="仿宋"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5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3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0" w:type="pct"/>
            <w:tcBorders>
              <w:left w:val="single" w:color="auto" w:sz="4" w:space="0"/>
            </w:tcBorders>
            <w:vAlign w:val="center"/>
          </w:tcPr>
          <w:p>
            <w:pPr>
              <w:snapToGrid w:val="0"/>
              <w:jc w:val="center"/>
              <w:rPr>
                <w:rFonts w:ascii="仿宋" w:hAnsi="仿宋" w:eastAsia="仿宋" w:cs="宋体"/>
                <w:b/>
                <w:sz w:val="24"/>
              </w:rPr>
            </w:pPr>
            <w:r>
              <w:rPr>
                <w:rFonts w:hint="eastAsia" w:ascii="仿宋" w:hAnsi="仿宋" w:eastAsia="仿宋" w:cs="宋体"/>
                <w:b/>
                <w:sz w:val="24"/>
              </w:rPr>
              <w:t>条款号</w:t>
            </w:r>
          </w:p>
        </w:tc>
        <w:tc>
          <w:tcPr>
            <w:tcW w:w="4539" w:type="pct"/>
            <w:vAlign w:val="center"/>
          </w:tcPr>
          <w:p>
            <w:pPr>
              <w:snapToGrid w:val="0"/>
              <w:jc w:val="center"/>
              <w:rPr>
                <w:rFonts w:ascii="仿宋" w:hAnsi="仿宋" w:eastAsia="仿宋" w:cs="宋体"/>
                <w:b/>
                <w:sz w:val="24"/>
              </w:rPr>
            </w:pPr>
            <w:r>
              <w:rPr>
                <w:rFonts w:hint="eastAsia" w:ascii="仿宋" w:hAnsi="仿宋" w:eastAsia="仿宋"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0" w:type="pct"/>
            <w:tcBorders>
              <w:left w:val="single" w:color="auto" w:sz="4" w:space="0"/>
            </w:tcBorders>
            <w:vAlign w:val="center"/>
          </w:tcPr>
          <w:p>
            <w:pPr>
              <w:snapToGrid w:val="0"/>
              <w:rPr>
                <w:rFonts w:ascii="仿宋" w:hAnsi="仿宋" w:eastAsia="仿宋" w:cs="宋体"/>
                <w:sz w:val="24"/>
              </w:rPr>
            </w:pPr>
            <w:r>
              <w:rPr>
                <w:rFonts w:hint="eastAsia" w:ascii="仿宋" w:hAnsi="仿宋" w:eastAsia="仿宋" w:cs="宋体"/>
                <w:sz w:val="24"/>
              </w:rPr>
              <w:t>1.4.2</w:t>
            </w:r>
          </w:p>
        </w:tc>
        <w:tc>
          <w:tcPr>
            <w:tcW w:w="4539" w:type="pct"/>
            <w:vAlign w:val="center"/>
          </w:tcPr>
          <w:p>
            <w:pPr>
              <w:snapToGrid w:val="0"/>
              <w:rPr>
                <w:rFonts w:ascii="仿宋" w:hAnsi="仿宋" w:eastAsia="仿宋" w:cs="宋体"/>
                <w:sz w:val="24"/>
              </w:rPr>
            </w:pPr>
            <w:r>
              <w:rPr>
                <w:rFonts w:hint="eastAsia" w:ascii="仿宋" w:hAnsi="仿宋" w:eastAsia="仿宋" w:cs="宋体"/>
                <w:sz w:val="24"/>
              </w:rPr>
              <w:t>/</w:t>
            </w:r>
            <w:bookmarkStart w:id="557" w:name="_GoBack"/>
            <w:bookmarkEnd w:id="557"/>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0" w:type="pct"/>
            <w:tcBorders>
              <w:left w:val="single" w:color="auto" w:sz="4" w:space="0"/>
            </w:tcBorders>
            <w:vAlign w:val="center"/>
          </w:tcPr>
          <w:p>
            <w:pPr>
              <w:snapToGrid w:val="0"/>
              <w:rPr>
                <w:rFonts w:ascii="仿宋" w:hAnsi="仿宋" w:eastAsia="仿宋" w:cs="宋体"/>
                <w:sz w:val="24"/>
              </w:rPr>
            </w:pPr>
            <w:r>
              <w:rPr>
                <w:rFonts w:hint="eastAsia" w:ascii="仿宋" w:hAnsi="仿宋" w:eastAsia="仿宋" w:cs="宋体"/>
                <w:sz w:val="24"/>
              </w:rPr>
              <w:t>1.5.1</w:t>
            </w:r>
          </w:p>
        </w:tc>
        <w:tc>
          <w:tcPr>
            <w:tcW w:w="4539" w:type="pct"/>
            <w:vAlign w:val="center"/>
          </w:tcPr>
          <w:p>
            <w:pPr>
              <w:snapToGrid w:val="0"/>
              <w:rPr>
                <w:rFonts w:ascii="仿宋" w:hAnsi="仿宋" w:eastAsia="仿宋" w:cs="宋体"/>
                <w:sz w:val="24"/>
              </w:rPr>
            </w:pPr>
            <w:r>
              <w:rPr>
                <w:rFonts w:hint="eastAsia" w:ascii="仿宋" w:hAnsi="仿宋" w:eastAsia="仿宋" w:cs="仿宋"/>
                <w:bCs/>
                <w:kern w:val="0"/>
                <w:sz w:val="24"/>
              </w:rPr>
              <w:t>合同签订后及具备支付条件并</w:t>
            </w:r>
            <w:r>
              <w:rPr>
                <w:rFonts w:hint="eastAsia" w:ascii="仿宋" w:hAnsi="仿宋" w:eastAsia="仿宋" w:cs="宋体"/>
                <w:sz w:val="24"/>
              </w:rPr>
              <w:t>收到发票后7日内支付合同价款50%的预付款。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0" w:type="pct"/>
            <w:tcBorders>
              <w:left w:val="single" w:color="auto" w:sz="4" w:space="0"/>
            </w:tcBorders>
            <w:vAlign w:val="center"/>
          </w:tcPr>
          <w:p>
            <w:pPr>
              <w:snapToGrid w:val="0"/>
              <w:rPr>
                <w:rFonts w:ascii="仿宋" w:hAnsi="仿宋" w:eastAsia="仿宋" w:cs="宋体"/>
                <w:sz w:val="24"/>
              </w:rPr>
            </w:pPr>
            <w:r>
              <w:rPr>
                <w:rFonts w:hint="eastAsia" w:ascii="仿宋" w:hAnsi="仿宋" w:eastAsia="仿宋" w:cs="宋体"/>
                <w:sz w:val="24"/>
              </w:rPr>
              <w:t xml:space="preserve">1.5.2 </w:t>
            </w:r>
          </w:p>
        </w:tc>
        <w:tc>
          <w:tcPr>
            <w:tcW w:w="4539" w:type="pct"/>
            <w:vAlign w:val="center"/>
          </w:tcPr>
          <w:p>
            <w:pPr>
              <w:snapToGrid w:val="0"/>
              <w:rPr>
                <w:rFonts w:ascii="仿宋" w:hAnsi="仿宋" w:eastAsia="仿宋" w:cs="宋体"/>
                <w:sz w:val="24"/>
              </w:rPr>
            </w:pPr>
            <w:r>
              <w:rPr>
                <w:rFonts w:hint="eastAsia" w:ascii="仿宋" w:hAnsi="仿宋" w:eastAsia="仿宋"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0" w:type="pct"/>
            <w:tcBorders>
              <w:left w:val="single" w:color="auto" w:sz="4" w:space="0"/>
            </w:tcBorders>
            <w:vAlign w:val="center"/>
          </w:tcPr>
          <w:p>
            <w:pPr>
              <w:snapToGrid w:val="0"/>
              <w:rPr>
                <w:rFonts w:ascii="仿宋" w:hAnsi="仿宋" w:eastAsia="仿宋" w:cs="宋体"/>
                <w:sz w:val="24"/>
              </w:rPr>
            </w:pPr>
            <w:r>
              <w:rPr>
                <w:rFonts w:hint="eastAsia" w:ascii="仿宋" w:hAnsi="仿宋" w:eastAsia="仿宋" w:cs="宋体"/>
                <w:sz w:val="24"/>
              </w:rPr>
              <w:t>1.5.3</w:t>
            </w:r>
          </w:p>
        </w:tc>
        <w:tc>
          <w:tcPr>
            <w:tcW w:w="4539" w:type="pct"/>
            <w:vAlign w:val="center"/>
          </w:tcPr>
          <w:p>
            <w:pPr>
              <w:snapToGrid w:val="0"/>
              <w:rPr>
                <w:rFonts w:ascii="仿宋" w:hAnsi="仿宋" w:eastAsia="仿宋" w:cs="宋体"/>
                <w:sz w:val="24"/>
              </w:rPr>
            </w:pPr>
            <w:r>
              <w:rPr>
                <w:rFonts w:hint="eastAsia" w:ascii="仿宋" w:hAnsi="仿宋" w:eastAsia="仿宋" w:cs="宋体"/>
                <w:sz w:val="24"/>
              </w:rPr>
              <w:t>中标单位需在中标后提交银行、保险公司等金融机构出具的预付款保函。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atLeast"/>
        </w:trPr>
        <w:tc>
          <w:tcPr>
            <w:tcW w:w="460" w:type="pct"/>
            <w:tcBorders>
              <w:left w:val="single" w:color="auto" w:sz="4" w:space="0"/>
            </w:tcBorders>
            <w:vAlign w:val="center"/>
          </w:tcPr>
          <w:p>
            <w:pPr>
              <w:snapToGrid w:val="0"/>
              <w:rPr>
                <w:rFonts w:ascii="仿宋" w:hAnsi="仿宋" w:eastAsia="仿宋" w:cs="宋体"/>
                <w:sz w:val="24"/>
              </w:rPr>
            </w:pPr>
            <w:r>
              <w:rPr>
                <w:rFonts w:hint="eastAsia" w:ascii="仿宋" w:hAnsi="仿宋" w:eastAsia="仿宋" w:cs="宋体"/>
                <w:sz w:val="24"/>
              </w:rPr>
              <w:t>1.6.2</w:t>
            </w:r>
          </w:p>
        </w:tc>
        <w:tc>
          <w:tcPr>
            <w:tcW w:w="4539" w:type="pct"/>
            <w:vAlign w:val="center"/>
          </w:tcPr>
          <w:p>
            <w:pPr>
              <w:adjustRightInd/>
              <w:spacing w:line="480" w:lineRule="exact"/>
              <w:jc w:val="left"/>
              <w:rPr>
                <w:rFonts w:ascii="仿宋" w:hAnsi="仿宋" w:eastAsia="仿宋" w:cs="宋体"/>
                <w:sz w:val="24"/>
              </w:rPr>
            </w:pPr>
            <w:r>
              <w:rPr>
                <w:rFonts w:hint="eastAsia" w:ascii="仿宋" w:hAnsi="仿宋" w:eastAsia="仿宋" w:cs="仿宋"/>
                <w:bCs/>
                <w:kern w:val="0"/>
                <w:sz w:val="24"/>
              </w:rPr>
              <w:t>合同签订后及具备支付条件后支付合同款的50%，交货验收合格后付清。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0" w:type="pct"/>
            <w:tcBorders>
              <w:left w:val="single" w:color="auto" w:sz="4" w:space="0"/>
            </w:tcBorders>
            <w:vAlign w:val="center"/>
          </w:tcPr>
          <w:p>
            <w:pPr>
              <w:snapToGrid w:val="0"/>
              <w:rPr>
                <w:rFonts w:ascii="仿宋" w:hAnsi="仿宋" w:eastAsia="仿宋" w:cs="宋体"/>
                <w:sz w:val="24"/>
              </w:rPr>
            </w:pPr>
            <w:r>
              <w:rPr>
                <w:rFonts w:hint="eastAsia" w:ascii="仿宋" w:hAnsi="仿宋" w:eastAsia="仿宋" w:cs="宋体"/>
                <w:sz w:val="24"/>
              </w:rPr>
              <w:t>1.7.1</w:t>
            </w:r>
          </w:p>
        </w:tc>
        <w:tc>
          <w:tcPr>
            <w:tcW w:w="4539" w:type="pct"/>
            <w:vAlign w:val="center"/>
          </w:tcPr>
          <w:p>
            <w:pPr>
              <w:snapToGrid w:val="0"/>
              <w:rPr>
                <w:rFonts w:ascii="仿宋" w:hAnsi="仿宋" w:eastAsia="仿宋" w:cs="宋体"/>
                <w:sz w:val="24"/>
              </w:rPr>
            </w:pPr>
            <w:r>
              <w:rPr>
                <w:rFonts w:hint="eastAsia" w:ascii="仿宋" w:hAnsi="仿宋" w:eastAsia="仿宋" w:cs="宋体"/>
                <w:sz w:val="24"/>
              </w:rPr>
              <w:t>合同签订后，按采购方要求交付。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0" w:type="pct"/>
            <w:tcBorders>
              <w:left w:val="single" w:color="auto" w:sz="4" w:space="0"/>
            </w:tcBorders>
            <w:vAlign w:val="center"/>
          </w:tcPr>
          <w:p>
            <w:pPr>
              <w:snapToGrid w:val="0"/>
              <w:rPr>
                <w:rFonts w:ascii="仿宋" w:hAnsi="仿宋" w:eastAsia="仿宋" w:cs="宋体"/>
                <w:sz w:val="24"/>
              </w:rPr>
            </w:pPr>
            <w:r>
              <w:rPr>
                <w:rFonts w:hint="eastAsia" w:ascii="仿宋" w:hAnsi="仿宋" w:eastAsia="仿宋" w:cs="宋体"/>
                <w:sz w:val="24"/>
              </w:rPr>
              <w:t>1.7.2</w:t>
            </w:r>
          </w:p>
        </w:tc>
        <w:tc>
          <w:tcPr>
            <w:tcW w:w="4539" w:type="pct"/>
            <w:vAlign w:val="center"/>
          </w:tcPr>
          <w:p>
            <w:pPr>
              <w:snapToGrid w:val="0"/>
              <w:rPr>
                <w:rFonts w:ascii="仿宋" w:hAnsi="仿宋" w:eastAsia="仿宋" w:cs="宋体"/>
                <w:sz w:val="24"/>
              </w:rPr>
            </w:pPr>
            <w:r>
              <w:rPr>
                <w:rFonts w:hint="eastAsia" w:ascii="仿宋" w:hAnsi="仿宋" w:eastAsia="仿宋" w:cs="宋体"/>
                <w:sz w:val="24"/>
              </w:rPr>
              <w:t>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0" w:type="pct"/>
            <w:tcBorders>
              <w:left w:val="single" w:color="auto" w:sz="4" w:space="0"/>
            </w:tcBorders>
            <w:vAlign w:val="center"/>
          </w:tcPr>
          <w:p>
            <w:pPr>
              <w:snapToGrid w:val="0"/>
              <w:rPr>
                <w:rFonts w:ascii="仿宋" w:hAnsi="仿宋" w:eastAsia="仿宋" w:cs="宋体"/>
                <w:sz w:val="24"/>
              </w:rPr>
            </w:pPr>
            <w:r>
              <w:rPr>
                <w:rFonts w:hint="eastAsia" w:ascii="仿宋" w:hAnsi="仿宋" w:eastAsia="仿宋" w:cs="宋体"/>
                <w:sz w:val="24"/>
              </w:rPr>
              <w:t>1.7.3</w:t>
            </w:r>
          </w:p>
        </w:tc>
        <w:tc>
          <w:tcPr>
            <w:tcW w:w="4539" w:type="pct"/>
            <w:vAlign w:val="center"/>
          </w:tcPr>
          <w:p>
            <w:pPr>
              <w:snapToGrid w:val="0"/>
              <w:rPr>
                <w:rFonts w:ascii="仿宋" w:hAnsi="仿宋" w:eastAsia="仿宋" w:cs="宋体"/>
                <w:sz w:val="24"/>
              </w:rPr>
            </w:pPr>
            <w:r>
              <w:rPr>
                <w:rFonts w:hint="eastAsia" w:ascii="仿宋" w:hAnsi="仿宋" w:eastAsia="仿宋" w:cs="宋体"/>
                <w:sz w:val="24"/>
              </w:rPr>
              <w:t>送货上门，乙方负责安装调试，经履约验收合格后交付甲方使用。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atLeast"/>
        </w:trPr>
        <w:tc>
          <w:tcPr>
            <w:tcW w:w="460" w:type="pct"/>
            <w:tcBorders>
              <w:left w:val="single" w:color="auto" w:sz="4" w:space="0"/>
            </w:tcBorders>
            <w:vAlign w:val="center"/>
          </w:tcPr>
          <w:p>
            <w:pPr>
              <w:snapToGrid w:val="0"/>
              <w:rPr>
                <w:rFonts w:ascii="仿宋" w:hAnsi="仿宋" w:eastAsia="仿宋" w:cs="宋体"/>
                <w:sz w:val="24"/>
              </w:rPr>
            </w:pPr>
            <w:r>
              <w:rPr>
                <w:rFonts w:hint="eastAsia" w:ascii="仿宋" w:hAnsi="仿宋" w:eastAsia="仿宋" w:cs="宋体"/>
                <w:sz w:val="24"/>
              </w:rPr>
              <w:t>1.8.6</w:t>
            </w:r>
          </w:p>
        </w:tc>
        <w:tc>
          <w:tcPr>
            <w:tcW w:w="4539" w:type="pct"/>
            <w:vAlign w:val="center"/>
          </w:tcPr>
          <w:p>
            <w:pPr>
              <w:snapToGrid w:val="0"/>
              <w:rPr>
                <w:rFonts w:ascii="仿宋" w:hAnsi="仿宋" w:eastAsia="仿宋" w:cs="宋体"/>
                <w:sz w:val="24"/>
              </w:rPr>
            </w:pPr>
            <w:r>
              <w:rPr>
                <w:rFonts w:hint="eastAsia" w:ascii="仿宋" w:hAnsi="仿宋" w:eastAsia="仿宋"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0" w:type="pct"/>
            <w:tcBorders>
              <w:left w:val="single" w:color="auto" w:sz="4" w:space="0"/>
            </w:tcBorders>
            <w:vAlign w:val="center"/>
          </w:tcPr>
          <w:p>
            <w:pPr>
              <w:snapToGrid w:val="0"/>
              <w:rPr>
                <w:rFonts w:ascii="仿宋" w:hAnsi="仿宋" w:eastAsia="仿宋" w:cs="宋体"/>
                <w:sz w:val="24"/>
              </w:rPr>
            </w:pPr>
            <w:r>
              <w:rPr>
                <w:rFonts w:hint="eastAsia" w:ascii="仿宋" w:hAnsi="仿宋" w:eastAsia="仿宋" w:cs="宋体"/>
                <w:sz w:val="24"/>
              </w:rPr>
              <w:t>1.9</w:t>
            </w:r>
          </w:p>
        </w:tc>
        <w:tc>
          <w:tcPr>
            <w:tcW w:w="4539" w:type="pct"/>
            <w:vAlign w:val="center"/>
          </w:tcPr>
          <w:p>
            <w:pPr>
              <w:snapToGrid w:val="0"/>
              <w:rPr>
                <w:rFonts w:ascii="仿宋" w:hAnsi="仿宋" w:eastAsia="仿宋" w:cs="宋体"/>
                <w:sz w:val="24"/>
              </w:rPr>
            </w:pPr>
            <w:r>
              <w:rPr>
                <w:rFonts w:hint="eastAsia" w:ascii="仿宋" w:hAnsi="仿宋" w:eastAsia="仿宋" w:cs="宋体"/>
                <w:sz w:val="24"/>
              </w:rPr>
              <w:t>1.9.2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0" w:type="pct"/>
            <w:tcBorders>
              <w:left w:val="single" w:color="auto" w:sz="4" w:space="0"/>
            </w:tcBorders>
            <w:vAlign w:val="center"/>
          </w:tcPr>
          <w:p>
            <w:pPr>
              <w:snapToGrid w:val="0"/>
              <w:rPr>
                <w:rFonts w:ascii="仿宋" w:hAnsi="仿宋" w:eastAsia="仿宋" w:cs="宋体"/>
                <w:sz w:val="24"/>
              </w:rPr>
            </w:pPr>
            <w:r>
              <w:rPr>
                <w:rFonts w:hint="eastAsia" w:ascii="仿宋" w:hAnsi="仿宋" w:eastAsia="仿宋" w:cs="宋体"/>
                <w:sz w:val="24"/>
              </w:rPr>
              <w:t>1.9.2</w:t>
            </w:r>
          </w:p>
        </w:tc>
        <w:tc>
          <w:tcPr>
            <w:tcW w:w="4539" w:type="pct"/>
            <w:vAlign w:val="center"/>
          </w:tcPr>
          <w:p>
            <w:pPr>
              <w:snapToGrid w:val="0"/>
              <w:rPr>
                <w:rFonts w:ascii="仿宋" w:hAnsi="仿宋" w:eastAsia="仿宋" w:cs="宋体"/>
                <w:sz w:val="24"/>
              </w:rPr>
            </w:pPr>
            <w:r>
              <w:rPr>
                <w:rFonts w:hint="eastAsia" w:ascii="仿宋" w:hAnsi="仿宋" w:eastAsia="仿宋" w:cs="宋体"/>
                <w:sz w:val="24"/>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0" w:type="pct"/>
            <w:tcBorders>
              <w:left w:val="single" w:color="auto" w:sz="4" w:space="0"/>
            </w:tcBorders>
            <w:vAlign w:val="center"/>
          </w:tcPr>
          <w:p>
            <w:pPr>
              <w:snapToGrid w:val="0"/>
              <w:rPr>
                <w:rFonts w:ascii="仿宋" w:hAnsi="仿宋" w:eastAsia="仿宋" w:cs="宋体"/>
                <w:sz w:val="24"/>
              </w:rPr>
            </w:pPr>
            <w:r>
              <w:rPr>
                <w:rFonts w:hint="eastAsia" w:ascii="仿宋" w:hAnsi="仿宋" w:eastAsia="仿宋" w:cs="宋体"/>
                <w:sz w:val="24"/>
              </w:rPr>
              <w:t>2.3.2</w:t>
            </w:r>
          </w:p>
        </w:tc>
        <w:tc>
          <w:tcPr>
            <w:tcW w:w="4539" w:type="pct"/>
            <w:vAlign w:val="center"/>
          </w:tcPr>
          <w:p>
            <w:pPr>
              <w:snapToGrid w:val="0"/>
              <w:rPr>
                <w:rFonts w:ascii="仿宋" w:hAnsi="仿宋" w:eastAsia="仿宋" w:cs="宋体"/>
                <w:sz w:val="24"/>
              </w:rPr>
            </w:pPr>
            <w:r>
              <w:rPr>
                <w:rFonts w:hint="eastAsia" w:ascii="仿宋" w:hAnsi="仿宋" w:eastAsia="仿宋" w:cs="宋体"/>
                <w:sz w:val="24"/>
              </w:rPr>
              <w:t>根据《中华人民共和国民法典》等相关法律法规之规定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atLeast"/>
        </w:trPr>
        <w:tc>
          <w:tcPr>
            <w:tcW w:w="460" w:type="pct"/>
            <w:tcBorders>
              <w:left w:val="single" w:color="auto" w:sz="4" w:space="0"/>
            </w:tcBorders>
            <w:vAlign w:val="center"/>
          </w:tcPr>
          <w:p>
            <w:pPr>
              <w:snapToGrid w:val="0"/>
              <w:rPr>
                <w:rFonts w:ascii="仿宋" w:hAnsi="仿宋" w:eastAsia="仿宋" w:cs="宋体"/>
                <w:sz w:val="24"/>
              </w:rPr>
            </w:pPr>
            <w:r>
              <w:rPr>
                <w:rFonts w:hint="eastAsia" w:ascii="仿宋" w:hAnsi="仿宋" w:eastAsia="仿宋" w:cs="宋体"/>
                <w:sz w:val="24"/>
              </w:rPr>
              <w:t>2.4.1</w:t>
            </w:r>
          </w:p>
        </w:tc>
        <w:tc>
          <w:tcPr>
            <w:tcW w:w="4539" w:type="pct"/>
            <w:vAlign w:val="center"/>
          </w:tcPr>
          <w:p>
            <w:pPr>
              <w:snapToGrid w:val="0"/>
              <w:rPr>
                <w:rFonts w:ascii="仿宋" w:hAnsi="仿宋" w:eastAsia="仿宋" w:cs="宋体"/>
                <w:sz w:val="24"/>
              </w:rPr>
            </w:pPr>
            <w:r>
              <w:rPr>
                <w:rFonts w:hint="eastAsia" w:ascii="仿宋" w:hAnsi="仿宋" w:eastAsia="仿宋"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atLeast"/>
        </w:trPr>
        <w:tc>
          <w:tcPr>
            <w:tcW w:w="460" w:type="pct"/>
            <w:tcBorders>
              <w:left w:val="single" w:color="auto" w:sz="4" w:space="0"/>
            </w:tcBorders>
            <w:vAlign w:val="center"/>
          </w:tcPr>
          <w:p>
            <w:pPr>
              <w:snapToGrid w:val="0"/>
              <w:rPr>
                <w:rFonts w:ascii="仿宋" w:hAnsi="仿宋" w:eastAsia="仿宋" w:cs="宋体"/>
                <w:sz w:val="24"/>
              </w:rPr>
            </w:pPr>
            <w:r>
              <w:rPr>
                <w:rFonts w:hint="eastAsia" w:ascii="仿宋" w:hAnsi="仿宋" w:eastAsia="仿宋" w:cs="宋体"/>
                <w:sz w:val="24"/>
              </w:rPr>
              <w:t>2.4.3</w:t>
            </w:r>
          </w:p>
        </w:tc>
        <w:tc>
          <w:tcPr>
            <w:tcW w:w="4539" w:type="pct"/>
            <w:vAlign w:val="center"/>
          </w:tcPr>
          <w:p>
            <w:pPr>
              <w:snapToGrid w:val="0"/>
              <w:rPr>
                <w:rFonts w:ascii="仿宋" w:hAnsi="仿宋" w:eastAsia="仿宋" w:cs="宋体"/>
                <w:sz w:val="24"/>
              </w:rPr>
            </w:pPr>
            <w:r>
              <w:rPr>
                <w:rFonts w:hint="eastAsia" w:ascii="仿宋" w:hAnsi="仿宋" w:eastAsia="仿宋" w:cs="宋体"/>
                <w:sz w:val="24"/>
              </w:rPr>
              <w:t>所有货物的外包装由乙方负责清运并承担相关费用。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0" w:type="pct"/>
            <w:tcBorders>
              <w:left w:val="single" w:color="auto" w:sz="4" w:space="0"/>
            </w:tcBorders>
          </w:tcPr>
          <w:p>
            <w:pPr>
              <w:snapToGrid w:val="0"/>
              <w:rPr>
                <w:rFonts w:ascii="仿宋" w:hAnsi="仿宋" w:eastAsia="仿宋" w:cs="宋体"/>
                <w:sz w:val="24"/>
              </w:rPr>
            </w:pPr>
            <w:r>
              <w:rPr>
                <w:rFonts w:hint="eastAsia" w:ascii="仿宋" w:hAnsi="仿宋" w:eastAsia="仿宋" w:cs="宋体"/>
                <w:sz w:val="24"/>
              </w:rPr>
              <w:t xml:space="preserve">2.8 </w:t>
            </w:r>
          </w:p>
        </w:tc>
        <w:tc>
          <w:tcPr>
            <w:tcW w:w="4539" w:type="pct"/>
          </w:tcPr>
          <w:p>
            <w:pPr>
              <w:snapToGrid w:val="0"/>
              <w:rPr>
                <w:rFonts w:ascii="仿宋" w:hAnsi="仿宋" w:eastAsia="仿宋" w:cs="宋体"/>
                <w:sz w:val="24"/>
              </w:rPr>
            </w:pPr>
            <w:r>
              <w:rPr>
                <w:rFonts w:hint="eastAsia" w:ascii="仿宋" w:hAnsi="仿宋" w:eastAsia="仿宋" w:cs="宋体"/>
                <w:sz w:val="24"/>
              </w:rPr>
              <w:t>由乙方承担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0" w:type="pct"/>
            <w:tcBorders>
              <w:left w:val="single" w:color="auto" w:sz="4" w:space="0"/>
            </w:tcBorders>
            <w:vAlign w:val="center"/>
          </w:tcPr>
          <w:p>
            <w:pPr>
              <w:snapToGrid w:val="0"/>
              <w:rPr>
                <w:rFonts w:ascii="仿宋" w:hAnsi="仿宋" w:eastAsia="仿宋" w:cs="宋体"/>
                <w:sz w:val="24"/>
              </w:rPr>
            </w:pPr>
            <w:r>
              <w:rPr>
                <w:rFonts w:hint="eastAsia" w:ascii="仿宋" w:hAnsi="仿宋" w:eastAsia="仿宋" w:cs="宋体"/>
                <w:sz w:val="24"/>
              </w:rPr>
              <w:t>2.12.3</w:t>
            </w:r>
          </w:p>
        </w:tc>
        <w:tc>
          <w:tcPr>
            <w:tcW w:w="4539" w:type="pct"/>
            <w:vAlign w:val="center"/>
          </w:tcPr>
          <w:p>
            <w:pPr>
              <w:snapToGrid w:val="0"/>
              <w:rPr>
                <w:rFonts w:ascii="仿宋" w:hAnsi="仿宋" w:eastAsia="仿宋" w:cs="宋体"/>
                <w:sz w:val="24"/>
              </w:rPr>
            </w:pPr>
            <w:r>
              <w:rPr>
                <w:rFonts w:hint="eastAsia" w:ascii="仿宋" w:hAnsi="仿宋" w:eastAsia="仿宋" w:cs="宋体"/>
                <w:sz w:val="24"/>
              </w:rPr>
              <w:t>不可抗力发生之日起60日内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atLeast"/>
        </w:trPr>
        <w:tc>
          <w:tcPr>
            <w:tcW w:w="460" w:type="pct"/>
            <w:tcBorders>
              <w:left w:val="single" w:color="auto" w:sz="4" w:space="0"/>
            </w:tcBorders>
            <w:vAlign w:val="center"/>
          </w:tcPr>
          <w:p>
            <w:pPr>
              <w:snapToGrid w:val="0"/>
              <w:rPr>
                <w:rFonts w:ascii="仿宋" w:hAnsi="仿宋" w:eastAsia="仿宋" w:cs="宋体"/>
                <w:sz w:val="24"/>
              </w:rPr>
            </w:pPr>
            <w:r>
              <w:rPr>
                <w:rFonts w:hint="eastAsia" w:ascii="仿宋" w:hAnsi="仿宋" w:eastAsia="仿宋" w:cs="宋体"/>
                <w:sz w:val="24"/>
              </w:rPr>
              <w:t>2.12.4</w:t>
            </w:r>
          </w:p>
        </w:tc>
        <w:tc>
          <w:tcPr>
            <w:tcW w:w="4539" w:type="pct"/>
            <w:vAlign w:val="center"/>
          </w:tcPr>
          <w:p>
            <w:pPr>
              <w:snapToGrid w:val="0"/>
              <w:rPr>
                <w:rFonts w:ascii="仿宋" w:hAnsi="仿宋" w:eastAsia="仿宋" w:cs="宋体"/>
                <w:sz w:val="24"/>
              </w:rPr>
            </w:pPr>
            <w:r>
              <w:rPr>
                <w:rFonts w:hint="eastAsia" w:ascii="仿宋" w:hAnsi="仿宋" w:eastAsia="仿宋" w:cs="宋体"/>
                <w:sz w:val="24"/>
              </w:rPr>
              <w:t>受不可抗力影响的一方在不可抗力发生后，应在10个工作日内以书面形式通知对方当事人，并在不可抗力结束后30个工作日内，将有关部门出具的证明文件送达对方当事人。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atLeast"/>
        </w:trPr>
        <w:tc>
          <w:tcPr>
            <w:tcW w:w="460" w:type="pct"/>
            <w:tcBorders>
              <w:left w:val="single" w:color="auto" w:sz="4" w:space="0"/>
            </w:tcBorders>
            <w:vAlign w:val="center"/>
          </w:tcPr>
          <w:p>
            <w:pPr>
              <w:snapToGrid w:val="0"/>
              <w:rPr>
                <w:rFonts w:ascii="仿宋" w:hAnsi="仿宋" w:eastAsia="仿宋" w:cs="宋体"/>
                <w:sz w:val="24"/>
              </w:rPr>
            </w:pPr>
            <w:r>
              <w:rPr>
                <w:rFonts w:hint="eastAsia" w:ascii="仿宋" w:hAnsi="仿宋" w:eastAsia="仿宋" w:cs="宋体"/>
                <w:sz w:val="24"/>
              </w:rPr>
              <w:t>2.16.1</w:t>
            </w:r>
          </w:p>
        </w:tc>
        <w:tc>
          <w:tcPr>
            <w:tcW w:w="4539" w:type="pct"/>
            <w:vAlign w:val="center"/>
          </w:tcPr>
          <w:p>
            <w:pPr>
              <w:snapToGrid w:val="0"/>
              <w:rPr>
                <w:rFonts w:ascii="仿宋" w:hAnsi="仿宋" w:eastAsia="仿宋" w:cs="宋体"/>
                <w:sz w:val="24"/>
              </w:rPr>
            </w:pPr>
            <w:r>
              <w:rPr>
                <w:rFonts w:hint="eastAsia" w:ascii="仿宋" w:hAnsi="仿宋" w:eastAsia="仿宋" w:cs="宋体"/>
                <w:sz w:val="24"/>
              </w:rPr>
              <w:t>10日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0" w:type="pct"/>
            <w:tcBorders>
              <w:left w:val="single" w:color="auto" w:sz="4" w:space="0"/>
            </w:tcBorders>
            <w:vAlign w:val="center"/>
          </w:tcPr>
          <w:p>
            <w:pPr>
              <w:snapToGrid w:val="0"/>
              <w:rPr>
                <w:rFonts w:ascii="仿宋" w:hAnsi="仿宋" w:eastAsia="仿宋" w:cs="宋体"/>
                <w:sz w:val="24"/>
              </w:rPr>
            </w:pPr>
            <w:r>
              <w:rPr>
                <w:rFonts w:hint="eastAsia" w:ascii="仿宋" w:hAnsi="仿宋" w:eastAsia="仿宋" w:cs="宋体"/>
                <w:sz w:val="24"/>
              </w:rPr>
              <w:t>2.16.3</w:t>
            </w:r>
          </w:p>
        </w:tc>
        <w:tc>
          <w:tcPr>
            <w:tcW w:w="4539" w:type="pct"/>
            <w:vAlign w:val="center"/>
          </w:tcPr>
          <w:p>
            <w:pPr>
              <w:snapToGrid w:val="0"/>
              <w:rPr>
                <w:rFonts w:ascii="仿宋" w:hAnsi="仿宋" w:eastAsia="仿宋" w:cs="宋体"/>
                <w:sz w:val="24"/>
              </w:rPr>
            </w:pPr>
            <w:r>
              <w:rPr>
                <w:rFonts w:hint="eastAsia" w:ascii="仿宋" w:hAnsi="仿宋" w:eastAsia="仿宋" w:cs="宋体"/>
                <w:sz w:val="24"/>
              </w:rPr>
              <w:t>具备验收条件后30日内，甲方根据采购文件、投标文件等组织验收。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0" w:type="pct"/>
            <w:tcBorders>
              <w:left w:val="single" w:color="auto" w:sz="4" w:space="0"/>
            </w:tcBorders>
            <w:vAlign w:val="center"/>
          </w:tcPr>
          <w:p>
            <w:pPr>
              <w:snapToGrid w:val="0"/>
              <w:ind w:left="-420" w:leftChars="-200" w:right="-420" w:rightChars="-200" w:firstLine="480" w:firstLineChars="200"/>
              <w:outlineLvl w:val="0"/>
              <w:rPr>
                <w:rFonts w:ascii="仿宋" w:hAnsi="仿宋" w:eastAsia="仿宋" w:cs="宋体"/>
                <w:sz w:val="24"/>
              </w:rPr>
            </w:pPr>
            <w:r>
              <w:rPr>
                <w:rFonts w:hint="eastAsia" w:ascii="仿宋" w:hAnsi="仿宋" w:eastAsia="仿宋" w:cs="宋体"/>
                <w:sz w:val="24"/>
              </w:rPr>
              <w:t xml:space="preserve">2.20 </w:t>
            </w:r>
          </w:p>
        </w:tc>
        <w:tc>
          <w:tcPr>
            <w:tcW w:w="4539" w:type="pct"/>
            <w:vAlign w:val="center"/>
          </w:tcPr>
          <w:p>
            <w:pPr>
              <w:snapToGrid w:val="0"/>
              <w:rPr>
                <w:rFonts w:ascii="仿宋" w:hAnsi="仿宋" w:eastAsia="仿宋" w:cs="宋体"/>
                <w:sz w:val="24"/>
              </w:rPr>
            </w:pPr>
            <w:r>
              <w:rPr>
                <w:rFonts w:hint="eastAsia" w:ascii="仿宋" w:hAnsi="仿宋" w:eastAsia="仿宋" w:cs="宋体"/>
                <w:sz w:val="24"/>
              </w:rPr>
              <w:t>本合同一式伍份，甲、乙双方各执贰份，采购代理机构壹份。</w:t>
            </w: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仿宋" w:hAnsi="仿宋" w:eastAsia="仿宋" w:cs="宋体"/>
          <w:sz w:val="24"/>
        </w:rPr>
      </w:pPr>
    </w:p>
    <w:p>
      <w:pPr>
        <w:pStyle w:val="3"/>
        <w:rPr>
          <w:rFonts w:ascii="仿宋" w:eastAsia="仿宋"/>
        </w:rPr>
      </w:pPr>
    </w:p>
    <w:p>
      <w:pPr>
        <w:rPr>
          <w:rFonts w:ascii="仿宋" w:hAnsi="仿宋" w:eastAsia="仿宋"/>
        </w:rPr>
      </w:pPr>
    </w:p>
    <w:p>
      <w:pPr>
        <w:spacing w:line="360" w:lineRule="auto"/>
        <w:ind w:left="720" w:firstLine="723" w:firstLineChars="200"/>
        <w:outlineLvl w:val="0"/>
        <w:rPr>
          <w:rFonts w:ascii="仿宋" w:hAnsi="仿宋" w:eastAsia="仿宋" w:cs="宋体"/>
          <w:b/>
          <w:sz w:val="36"/>
          <w:szCs w:val="20"/>
        </w:rPr>
      </w:pPr>
    </w:p>
    <w:p>
      <w:pPr>
        <w:spacing w:line="360" w:lineRule="auto"/>
        <w:ind w:left="720" w:firstLine="723" w:firstLineChars="200"/>
        <w:outlineLvl w:val="0"/>
        <w:rPr>
          <w:rFonts w:ascii="仿宋" w:hAnsi="仿宋" w:eastAsia="仿宋" w:cs="宋体"/>
          <w:b/>
          <w:sz w:val="36"/>
          <w:szCs w:val="20"/>
        </w:rPr>
      </w:pPr>
      <w:r>
        <w:rPr>
          <w:rFonts w:hint="eastAsia" w:ascii="仿宋" w:hAnsi="仿宋" w:eastAsia="仿宋" w:cs="宋体"/>
          <w:b/>
          <w:sz w:val="36"/>
          <w:szCs w:val="20"/>
        </w:rPr>
        <w:t>第六部分</w:t>
      </w:r>
      <w:bookmarkEnd w:id="395"/>
      <w:bookmarkEnd w:id="396"/>
      <w:r>
        <w:rPr>
          <w:rFonts w:hint="eastAsia" w:ascii="仿宋" w:hAnsi="仿宋" w:eastAsia="仿宋" w:cs="宋体"/>
          <w:b/>
          <w:sz w:val="36"/>
          <w:szCs w:val="20"/>
        </w:rPr>
        <w:t>应提交的有关格式范例</w:t>
      </w:r>
    </w:p>
    <w:p>
      <w:pPr>
        <w:spacing w:line="360" w:lineRule="auto"/>
        <w:jc w:val="center"/>
        <w:outlineLvl w:val="0"/>
        <w:rPr>
          <w:rFonts w:ascii="仿宋" w:hAnsi="仿宋" w:eastAsia="仿宋" w:cs="宋体"/>
          <w:b/>
          <w:kern w:val="0"/>
          <w:sz w:val="36"/>
          <w:szCs w:val="36"/>
        </w:rPr>
      </w:pP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资格文件部分</w:t>
      </w: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目录</w:t>
      </w:r>
    </w:p>
    <w:p>
      <w:pPr>
        <w:spacing w:line="360" w:lineRule="auto"/>
        <w:jc w:val="center"/>
        <w:outlineLvl w:val="0"/>
        <w:rPr>
          <w:rFonts w:ascii="仿宋" w:hAnsi="仿宋" w:eastAsia="仿宋" w:cs="宋体"/>
          <w:b/>
          <w:kern w:val="0"/>
          <w:sz w:val="36"/>
          <w:szCs w:val="36"/>
        </w:rPr>
      </w:pPr>
    </w:p>
    <w:p>
      <w:pPr>
        <w:snapToGrid w:val="0"/>
        <w:spacing w:line="360" w:lineRule="auto"/>
        <w:rPr>
          <w:rFonts w:ascii="仿宋" w:hAnsi="仿宋" w:eastAsia="仿宋" w:cs="宋体"/>
          <w:sz w:val="24"/>
        </w:rPr>
      </w:pPr>
      <w:r>
        <w:rPr>
          <w:rFonts w:hint="eastAsia" w:ascii="仿宋" w:hAnsi="仿宋" w:eastAsia="仿宋" w:cs="宋体"/>
          <w:sz w:val="24"/>
        </w:rPr>
        <w:t>（1）符合参加政府采购活动应当具备的一般条件的承诺函……………（页码）</w:t>
      </w:r>
    </w:p>
    <w:p>
      <w:pPr>
        <w:snapToGrid w:val="0"/>
        <w:spacing w:line="360" w:lineRule="auto"/>
        <w:rPr>
          <w:rFonts w:ascii="仿宋" w:hAnsi="仿宋" w:eastAsia="仿宋" w:cs="宋体"/>
          <w:sz w:val="24"/>
        </w:rPr>
      </w:pPr>
      <w:r>
        <w:rPr>
          <w:rFonts w:hint="eastAsia" w:ascii="仿宋" w:hAnsi="仿宋" w:eastAsia="仿宋" w:cs="宋体"/>
          <w:snapToGrid w:val="0"/>
          <w:kern w:val="28"/>
          <w:sz w:val="24"/>
          <w:szCs w:val="20"/>
        </w:rPr>
        <w:t>（2）联合协议</w:t>
      </w:r>
      <w:r>
        <w:rPr>
          <w:rFonts w:hint="eastAsia" w:ascii="仿宋" w:hAnsi="仿宋" w:eastAsia="仿宋" w:cs="宋体"/>
          <w:sz w:val="24"/>
        </w:rPr>
        <w:t>………………………………………………………………（页码）</w:t>
      </w:r>
    </w:p>
    <w:p>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）落实政府采购政策需满足的资格要求………………………………（页码）</w:t>
      </w:r>
    </w:p>
    <w:p>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）本项目的特定资格要求………………………………………………（页码）</w:t>
      </w:r>
    </w:p>
    <w:p>
      <w:pPr>
        <w:snapToGrid w:val="0"/>
        <w:spacing w:line="360" w:lineRule="auto"/>
        <w:ind w:firstLine="480" w:firstLineChars="200"/>
        <w:rPr>
          <w:rFonts w:ascii="仿宋" w:hAnsi="仿宋" w:eastAsia="仿宋" w:cs="宋体"/>
          <w:sz w:val="24"/>
        </w:rPr>
      </w:pPr>
    </w:p>
    <w:p>
      <w:pPr>
        <w:spacing w:line="360" w:lineRule="auto"/>
        <w:ind w:firstLine="480" w:firstLineChars="200"/>
        <w:rPr>
          <w:rFonts w:ascii="仿宋" w:hAnsi="仿宋" w:eastAsia="仿宋" w:cs="宋体"/>
          <w:sz w:val="24"/>
        </w:rPr>
      </w:pPr>
    </w:p>
    <w:p>
      <w:pPr>
        <w:snapToGrid w:val="0"/>
        <w:spacing w:line="360" w:lineRule="auto"/>
        <w:ind w:right="480"/>
        <w:jc w:val="center"/>
        <w:rPr>
          <w:rFonts w:ascii="仿宋" w:hAnsi="仿宋" w:eastAsia="仿宋" w:cs="宋体"/>
          <w:b/>
          <w:kern w:val="0"/>
          <w:sz w:val="32"/>
          <w:szCs w:val="32"/>
        </w:rPr>
      </w:pPr>
      <w:r>
        <w:rPr>
          <w:rFonts w:hint="eastAsia" w:ascii="仿宋" w:hAnsi="仿宋" w:eastAsia="仿宋" w:cs="宋体"/>
          <w:kern w:val="0"/>
          <w:sz w:val="24"/>
        </w:rPr>
        <w:br w:type="page"/>
      </w:r>
      <w:r>
        <w:rPr>
          <w:rFonts w:hint="eastAsia" w:ascii="仿宋" w:hAnsi="仿宋" w:eastAsia="仿宋" w:cs="宋体"/>
          <w:b/>
          <w:kern w:val="0"/>
          <w:sz w:val="32"/>
          <w:szCs w:val="32"/>
        </w:rPr>
        <w:t xml:space="preserve">  一、 符合参加政府采购活动应当具备的一般条件的承诺函</w:t>
      </w:r>
    </w:p>
    <w:p>
      <w:pPr>
        <w:snapToGrid w:val="0"/>
        <w:spacing w:line="360" w:lineRule="auto"/>
        <w:rPr>
          <w:rFonts w:ascii="仿宋" w:hAnsi="仿宋" w:eastAsia="仿宋" w:cs="宋体"/>
          <w:sz w:val="24"/>
        </w:rPr>
      </w:pPr>
      <w:r>
        <w:rPr>
          <w:rFonts w:hint="eastAsia" w:ascii="仿宋" w:hAnsi="仿宋" w:eastAsia="仿宋" w:cs="宋体"/>
          <w:sz w:val="24"/>
        </w:rPr>
        <w:t>（采购人）、（采购代理机构）：</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我方参与（项目名称）【招标编号：（采购编号）】政府采购活动，郑重承诺：</w:t>
      </w:r>
    </w:p>
    <w:p>
      <w:pPr>
        <w:snapToGrid w:val="0"/>
        <w:spacing w:line="360" w:lineRule="auto"/>
        <w:ind w:firstLine="360" w:firstLineChars="150"/>
        <w:rPr>
          <w:rFonts w:ascii="仿宋" w:hAnsi="仿宋" w:eastAsia="仿宋" w:cs="宋体"/>
          <w:sz w:val="24"/>
        </w:rPr>
      </w:pPr>
      <w:r>
        <w:rPr>
          <w:rFonts w:hint="eastAsia" w:ascii="仿宋" w:hAnsi="仿宋" w:eastAsia="仿宋" w:cs="宋体"/>
          <w:sz w:val="24"/>
        </w:rPr>
        <w:t>（一）具备《中华人民共和国政府采购法》第二十二条第一款规定的条件：</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1、具有独立承担民事责任的能力；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 xml:space="preserve">2、具有良好的商业信誉和健全的财务会计制度； </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3、具有履行合同所必需的设备和专业技术能力；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4、有依法缴纳税收和社会保障资金的良好记录；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5、参加政府采购活动前三年内，在经营活动中没有重大违法记录；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6、具有法律、行政法规规定的其他条件。</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（三）不存在以下情况：</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宋体"/>
          <w:kern w:val="0"/>
          <w:sz w:val="24"/>
        </w:rPr>
      </w:pPr>
      <w:r>
        <w:rPr>
          <w:rFonts w:hint="eastAsia" w:ascii="仿宋" w:hAnsi="仿宋" w:eastAsia="仿宋" w:cs="宋体"/>
          <w:kern w:val="0"/>
          <w:sz w:val="24"/>
          <w:lang w:val="zh-CN"/>
        </w:rPr>
        <w:t>投标人名称(电子签名)：</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日期</w:t>
      </w:r>
      <w:r>
        <w:rPr>
          <w:rFonts w:hint="eastAsia" w:ascii="仿宋" w:hAnsi="仿宋" w:eastAsia="仿宋" w:cs="宋体"/>
          <w:kern w:val="0"/>
          <w:sz w:val="24"/>
        </w:rPr>
        <w:t xml:space="preserve">：  年  </w:t>
      </w:r>
      <w:r>
        <w:rPr>
          <w:rFonts w:hint="eastAsia" w:ascii="仿宋" w:hAnsi="仿宋" w:eastAsia="仿宋" w:cs="宋体"/>
          <w:kern w:val="0"/>
          <w:sz w:val="24"/>
          <w:lang w:val="zh-CN"/>
        </w:rPr>
        <w:t>月日</w:t>
      </w: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rPr>
          <w:rFonts w:ascii="仿宋" w:hAnsi="仿宋" w:eastAsia="仿宋" w:cs="宋体"/>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widowControl/>
        <w:spacing w:line="360" w:lineRule="auto"/>
        <w:ind w:firstLine="643" w:firstLineChars="200"/>
        <w:jc w:val="center"/>
        <w:rPr>
          <w:rFonts w:ascii="仿宋" w:hAnsi="仿宋" w:eastAsia="仿宋" w:cs="宋体"/>
          <w:b/>
          <w:kern w:val="0"/>
          <w:sz w:val="32"/>
          <w:szCs w:val="32"/>
        </w:rPr>
      </w:pPr>
    </w:p>
    <w:p>
      <w:pPr>
        <w:widowControl/>
        <w:spacing w:line="360" w:lineRule="auto"/>
        <w:ind w:firstLine="643" w:firstLineChars="200"/>
        <w:jc w:val="center"/>
        <w:rPr>
          <w:rFonts w:ascii="仿宋" w:hAnsi="仿宋" w:eastAsia="仿宋" w:cs="宋体"/>
          <w:b/>
          <w:kern w:val="0"/>
          <w:sz w:val="32"/>
          <w:szCs w:val="32"/>
        </w:rPr>
      </w:pPr>
      <w:r>
        <w:rPr>
          <w:rFonts w:hint="eastAsia" w:ascii="仿宋" w:hAnsi="仿宋" w:eastAsia="仿宋" w:cs="宋体"/>
          <w:b/>
          <w:kern w:val="0"/>
          <w:sz w:val="32"/>
          <w:szCs w:val="32"/>
        </w:rPr>
        <w:t>二、联合协议（如果有）</w:t>
      </w:r>
    </w:p>
    <w:p>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r>
        <w:rPr>
          <w:rFonts w:hint="eastAsia" w:ascii="仿宋" w:hAnsi="仿宋" w:eastAsia="仿宋" w:cs="宋体"/>
          <w:b/>
          <w:kern w:val="0"/>
          <w:sz w:val="32"/>
          <w:szCs w:val="32"/>
        </w:rPr>
        <w:t>三、落实政府采购政策需满足的资格要求</w:t>
      </w:r>
    </w:p>
    <w:p>
      <w:pPr>
        <w:spacing w:line="360" w:lineRule="auto"/>
        <w:rPr>
          <w:rFonts w:ascii="仿宋" w:hAnsi="仿宋" w:eastAsia="仿宋" w:cs="宋体"/>
          <w:sz w:val="24"/>
        </w:rPr>
      </w:pPr>
      <w:r>
        <w:rPr>
          <w:rFonts w:hint="eastAsia" w:ascii="仿宋" w:hAnsi="仿宋" w:eastAsia="仿宋"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宋体"/>
          <w:sz w:val="24"/>
        </w:rPr>
      </w:pPr>
      <w:r>
        <w:rPr>
          <w:rFonts w:hint="eastAsia" w:ascii="仿宋" w:hAnsi="仿宋" w:eastAsia="仿宋" w:cs="宋体"/>
          <w:b/>
          <w:sz w:val="24"/>
        </w:rPr>
        <w:t>A</w:t>
      </w:r>
      <w:r>
        <w:rPr>
          <w:rFonts w:hint="eastAsia" w:ascii="仿宋" w:hAnsi="仿宋" w:eastAsia="仿宋" w:cs="宋体"/>
          <w:sz w:val="24"/>
        </w:rPr>
        <w:t>.专门面向中小企业，货物全部由符合政策要求的中小企业（或小微企业）制造的，提供相应的中小企业声明函（附件</w:t>
      </w:r>
      <w:r>
        <w:rPr>
          <w:rFonts w:ascii="仿宋" w:hAnsi="仿宋" w:eastAsia="仿宋" w:cs="宋体"/>
          <w:sz w:val="24"/>
        </w:rPr>
        <w:t>7</w:t>
      </w:r>
      <w:r>
        <w:rPr>
          <w:rFonts w:hint="eastAsia" w:ascii="仿宋" w:hAnsi="仿宋" w:eastAsia="仿宋" w:cs="宋体"/>
          <w:sz w:val="24"/>
        </w:rPr>
        <w:t xml:space="preserve">）。 </w:t>
      </w:r>
    </w:p>
    <w:p>
      <w:pPr>
        <w:widowControl/>
        <w:spacing w:line="360" w:lineRule="auto"/>
        <w:ind w:firstLine="480"/>
        <w:jc w:val="left"/>
        <w:rPr>
          <w:rFonts w:ascii="仿宋" w:hAnsi="仿宋" w:eastAsia="仿宋" w:cs="宋体"/>
          <w:sz w:val="24"/>
        </w:rPr>
      </w:pPr>
    </w:p>
    <w:p>
      <w:pPr>
        <w:widowControl/>
        <w:spacing w:line="360" w:lineRule="auto"/>
        <w:ind w:firstLine="472" w:firstLineChars="196"/>
        <w:jc w:val="left"/>
        <w:rPr>
          <w:rFonts w:ascii="仿宋" w:hAnsi="仿宋" w:eastAsia="仿宋" w:cs="宋体"/>
          <w:sz w:val="24"/>
        </w:rPr>
      </w:pPr>
      <w:r>
        <w:rPr>
          <w:rFonts w:hint="eastAsia" w:ascii="仿宋" w:hAnsi="仿宋" w:eastAsia="仿宋" w:cs="宋体"/>
          <w:b/>
          <w:sz w:val="24"/>
        </w:rPr>
        <w:t>B.</w:t>
      </w:r>
      <w:r>
        <w:rPr>
          <w:rFonts w:hint="eastAsia" w:ascii="仿宋" w:hAnsi="仿宋" w:eastAsia="仿宋" w:cs="宋体"/>
          <w:sz w:val="24"/>
        </w:rPr>
        <w:t>要求以联合体形式参加的，提供联合协议（附件</w:t>
      </w:r>
      <w:r>
        <w:rPr>
          <w:rFonts w:ascii="仿宋" w:hAnsi="仿宋" w:eastAsia="仿宋" w:cs="宋体"/>
          <w:sz w:val="24"/>
        </w:rPr>
        <w:t>5</w:t>
      </w:r>
      <w:r>
        <w:rPr>
          <w:rFonts w:hint="eastAsia" w:ascii="仿宋" w:hAnsi="仿宋" w:eastAsia="仿宋" w:cs="宋体"/>
          <w:sz w:val="24"/>
        </w:rPr>
        <w:t>）和中小企业声明函（附件</w:t>
      </w:r>
      <w:r>
        <w:rPr>
          <w:rFonts w:ascii="仿宋" w:hAnsi="仿宋" w:eastAsia="仿宋" w:cs="宋体"/>
          <w:sz w:val="24"/>
        </w:rPr>
        <w:t>7</w:t>
      </w:r>
      <w:r>
        <w:rPr>
          <w:rFonts w:hint="eastAsia" w:ascii="仿宋" w:hAnsi="仿宋" w:eastAsia="仿宋" w:cs="宋体"/>
          <w:sz w:val="24"/>
        </w:rPr>
        <w:t>），联合协议中中小企业合同金额应当达到招标公告载明的比例；如果供应商本身提供所有标的均由中小企业制造的，</w:t>
      </w:r>
      <w:r>
        <w:rPr>
          <w:rFonts w:hint="eastAsia" w:ascii="仿宋" w:hAnsi="仿宋" w:eastAsia="仿宋" w:cs="宋体"/>
          <w:spacing w:val="8"/>
          <w:kern w:val="0"/>
          <w:sz w:val="24"/>
        </w:rPr>
        <w:t>并相应达到了前述比例要求，</w:t>
      </w:r>
      <w:r>
        <w:rPr>
          <w:rFonts w:hint="eastAsia" w:ascii="仿宋" w:hAnsi="仿宋" w:eastAsia="仿宋" w:cs="宋体"/>
          <w:sz w:val="24"/>
        </w:rPr>
        <w:t>视同符合了资格条件，无需再与其他中小企业组成联合体参加政府采购活动，无需提供联合协议。</w:t>
      </w:r>
    </w:p>
    <w:p>
      <w:pPr>
        <w:snapToGrid w:val="0"/>
        <w:spacing w:before="50" w:after="50" w:line="360" w:lineRule="auto"/>
        <w:jc w:val="center"/>
        <w:rPr>
          <w:rFonts w:ascii="仿宋" w:hAnsi="仿宋" w:eastAsia="仿宋" w:cs="宋体"/>
          <w:sz w:val="24"/>
        </w:rPr>
      </w:pPr>
    </w:p>
    <w:p>
      <w:pPr>
        <w:spacing w:line="360" w:lineRule="auto"/>
        <w:ind w:firstLine="482" w:firstLineChars="200"/>
        <w:rPr>
          <w:rFonts w:ascii="仿宋" w:hAnsi="仿宋" w:eastAsia="仿宋" w:cs="宋体"/>
          <w:sz w:val="24"/>
        </w:rPr>
      </w:pPr>
      <w:r>
        <w:rPr>
          <w:rFonts w:hint="eastAsia" w:ascii="仿宋" w:hAnsi="仿宋" w:eastAsia="仿宋" w:cs="宋体"/>
          <w:b/>
          <w:sz w:val="24"/>
        </w:rPr>
        <w:t>C、</w:t>
      </w:r>
      <w:r>
        <w:rPr>
          <w:rFonts w:hint="eastAsia" w:ascii="仿宋" w:hAnsi="仿宋" w:eastAsia="仿宋" w:cs="宋体"/>
          <w:sz w:val="24"/>
        </w:rPr>
        <w:t>要求合同分包的，提供分包意向协议（附件6）和中小企业声明函（附件</w:t>
      </w:r>
      <w:r>
        <w:rPr>
          <w:rFonts w:ascii="仿宋" w:hAnsi="仿宋" w:eastAsia="仿宋" w:cs="宋体"/>
          <w:sz w:val="24"/>
        </w:rPr>
        <w:t>7</w:t>
      </w:r>
      <w:r>
        <w:rPr>
          <w:rFonts w:hint="eastAsia" w:ascii="仿宋" w:hAnsi="仿宋" w:eastAsia="仿宋" w:cs="宋体"/>
          <w:sz w:val="24"/>
        </w:rPr>
        <w:t>），分包意向协议中中小企业合同金额应当达到招标公告载明的比例；如果供应商本身提供所有标的均由中小企业制造的，</w:t>
      </w:r>
      <w:r>
        <w:rPr>
          <w:rFonts w:hint="eastAsia" w:ascii="仿宋" w:hAnsi="仿宋" w:eastAsia="仿宋" w:cs="宋体"/>
          <w:spacing w:val="8"/>
          <w:kern w:val="0"/>
          <w:sz w:val="24"/>
        </w:rPr>
        <w:t>并相应达到了前述比例要求，</w:t>
      </w:r>
      <w:r>
        <w:rPr>
          <w:rFonts w:hint="eastAsia" w:ascii="仿宋" w:hAnsi="仿宋" w:eastAsia="仿宋" w:cs="宋体"/>
          <w:sz w:val="24"/>
        </w:rPr>
        <w:t>视同符合了资格条件，无需再向中小企业分包，无需提供分包意向协议。</w:t>
      </w:r>
    </w:p>
    <w:p>
      <w:pPr>
        <w:widowControl/>
        <w:spacing w:line="360" w:lineRule="auto"/>
        <w:ind w:left="150"/>
        <w:jc w:val="center"/>
        <w:rPr>
          <w:rFonts w:ascii="仿宋" w:hAnsi="仿宋" w:eastAsia="仿宋" w:cs="宋体"/>
          <w:b/>
          <w:kern w:val="0"/>
          <w:sz w:val="32"/>
          <w:szCs w:val="32"/>
        </w:rPr>
      </w:pPr>
    </w:p>
    <w:p>
      <w:pPr>
        <w:widowControl/>
        <w:spacing w:line="360" w:lineRule="auto"/>
        <w:ind w:left="150"/>
        <w:jc w:val="center"/>
        <w:rPr>
          <w:rFonts w:ascii="仿宋" w:hAnsi="仿宋" w:eastAsia="仿宋" w:cs="宋体"/>
          <w:b/>
          <w:kern w:val="0"/>
          <w:sz w:val="32"/>
          <w:szCs w:val="32"/>
        </w:rPr>
      </w:pPr>
      <w:r>
        <w:rPr>
          <w:rFonts w:hint="eastAsia" w:ascii="仿宋" w:hAnsi="仿宋" w:eastAsia="仿宋" w:cs="宋体"/>
          <w:b/>
          <w:kern w:val="0"/>
          <w:sz w:val="32"/>
          <w:szCs w:val="32"/>
        </w:rPr>
        <w:t>四、本项目的特定资格要求</w:t>
      </w:r>
    </w:p>
    <w:p>
      <w:pPr>
        <w:spacing w:line="360" w:lineRule="auto"/>
        <w:jc w:val="center"/>
        <w:rPr>
          <w:rFonts w:ascii="仿宋" w:hAnsi="仿宋" w:eastAsia="仿宋" w:cs="宋体"/>
          <w:sz w:val="24"/>
        </w:rPr>
      </w:pPr>
      <w:r>
        <w:rPr>
          <w:rFonts w:hint="eastAsia" w:ascii="仿宋" w:hAnsi="仿宋" w:eastAsia="仿宋" w:cs="宋体"/>
          <w:sz w:val="24"/>
        </w:rPr>
        <w:t>（根据招标公告本项目的特定资格要求提供相应的材料；未要求的，无需提供）</w:t>
      </w:r>
    </w:p>
    <w:p>
      <w:pPr>
        <w:rPr>
          <w:rFonts w:ascii="仿宋" w:hAnsi="仿宋" w:eastAsia="仿宋" w:cs="宋体"/>
        </w:rPr>
      </w:pPr>
    </w:p>
    <w:p>
      <w:pPr>
        <w:widowControl/>
        <w:adjustRightInd/>
        <w:jc w:val="left"/>
        <w:rPr>
          <w:rFonts w:ascii="仿宋" w:hAnsi="仿宋" w:eastAsia="仿宋" w:cs="宋体"/>
          <w:b/>
          <w:kern w:val="0"/>
          <w:sz w:val="32"/>
          <w:szCs w:val="32"/>
        </w:rPr>
      </w:pPr>
      <w:r>
        <w:rPr>
          <w:rFonts w:ascii="仿宋" w:hAnsi="仿宋" w:eastAsia="仿宋" w:cs="宋体"/>
          <w:b/>
          <w:kern w:val="0"/>
          <w:sz w:val="32"/>
          <w:szCs w:val="32"/>
        </w:rPr>
        <w:br w:type="page"/>
      </w:r>
    </w:p>
    <w:p>
      <w:pPr>
        <w:spacing w:line="360" w:lineRule="auto"/>
        <w:ind w:right="420" w:firstLine="3614" w:firstLineChars="1000"/>
        <w:rPr>
          <w:rFonts w:ascii="仿宋" w:hAnsi="仿宋" w:eastAsia="仿宋" w:cs="宋体"/>
          <w:b/>
          <w:kern w:val="0"/>
          <w:sz w:val="36"/>
          <w:szCs w:val="36"/>
        </w:rPr>
      </w:pPr>
      <w:r>
        <w:rPr>
          <w:rFonts w:hint="eastAsia" w:ascii="仿宋" w:hAnsi="仿宋" w:eastAsia="仿宋" w:cs="宋体"/>
          <w:b/>
          <w:kern w:val="0"/>
          <w:sz w:val="36"/>
          <w:szCs w:val="36"/>
        </w:rPr>
        <w:t>商务技术文件部分</w:t>
      </w:r>
    </w:p>
    <w:p>
      <w:pPr>
        <w:spacing w:line="360" w:lineRule="auto"/>
        <w:jc w:val="center"/>
        <w:outlineLvl w:val="0"/>
        <w:rPr>
          <w:rFonts w:ascii="仿宋" w:hAnsi="仿宋" w:eastAsia="仿宋" w:cs="宋体"/>
          <w:b/>
          <w:kern w:val="0"/>
          <w:sz w:val="28"/>
          <w:szCs w:val="28"/>
        </w:rPr>
      </w:pPr>
      <w:r>
        <w:rPr>
          <w:rFonts w:hint="eastAsia" w:ascii="仿宋" w:hAnsi="仿宋" w:eastAsia="仿宋" w:cs="宋体"/>
          <w:b/>
          <w:kern w:val="0"/>
          <w:sz w:val="28"/>
          <w:szCs w:val="28"/>
        </w:rPr>
        <w:t>目录</w:t>
      </w:r>
    </w:p>
    <w:p>
      <w:pPr>
        <w:snapToGrid w:val="0"/>
        <w:spacing w:line="360" w:lineRule="auto"/>
        <w:ind w:left="479" w:leftChars="228"/>
        <w:rPr>
          <w:rFonts w:ascii="仿宋" w:hAnsi="仿宋" w:eastAsia="仿宋" w:cs="宋体"/>
        </w:rPr>
      </w:pPr>
      <w:r>
        <w:rPr>
          <w:rFonts w:hint="eastAsia" w:ascii="仿宋" w:hAnsi="仿宋" w:eastAsia="仿宋" w:cs="宋体"/>
          <w:sz w:val="24"/>
        </w:rPr>
        <w:t>（1）投标函</w:t>
      </w:r>
      <w:r>
        <w:rPr>
          <w:rFonts w:hint="eastAsia" w:ascii="仿宋" w:hAnsi="仿宋" w:eastAsia="仿宋" w:cs="宋体"/>
        </w:rPr>
        <w:t>…………………………………………………………………………………（页码）</w:t>
      </w:r>
      <w:r>
        <w:rPr>
          <w:rFonts w:hint="eastAsia" w:ascii="仿宋" w:hAnsi="仿宋" w:eastAsia="仿宋" w:cs="宋体"/>
          <w:sz w:val="24"/>
        </w:rPr>
        <w:t>（2）授权委托书或法定代表人（单位负责人、自然人本人）身份证明</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rPr>
        <w:t>…………………………………………………………………………（页码）</w:t>
      </w:r>
    </w:p>
    <w:p>
      <w:pPr>
        <w:snapToGrid w:val="0"/>
        <w:spacing w:line="360" w:lineRule="auto"/>
        <w:ind w:firstLine="480" w:firstLineChars="200"/>
        <w:rPr>
          <w:rFonts w:ascii="仿宋" w:hAnsi="仿宋" w:eastAsia="仿宋" w:cs="宋体"/>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）符合性审查资料</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5</w:t>
      </w:r>
      <w:r>
        <w:rPr>
          <w:rFonts w:hint="eastAsia" w:ascii="仿宋" w:hAnsi="仿宋" w:eastAsia="仿宋" w:cs="宋体"/>
          <w:sz w:val="24"/>
        </w:rPr>
        <w:t>）评标标准相应的商务技术资料</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6</w:t>
      </w:r>
      <w:r>
        <w:rPr>
          <w:rFonts w:hint="eastAsia" w:ascii="仿宋" w:hAnsi="仿宋" w:eastAsia="仿宋" w:cs="宋体"/>
          <w:sz w:val="24"/>
        </w:rPr>
        <w:t>）投标标的清单</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7</w:t>
      </w:r>
      <w:r>
        <w:rPr>
          <w:rFonts w:hint="eastAsia" w:ascii="仿宋" w:hAnsi="仿宋" w:eastAsia="仿宋" w:cs="宋体"/>
          <w:sz w:val="24"/>
        </w:rPr>
        <w:t>）商务技术偏离表</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r>
        <w:rPr>
          <w:rFonts w:hint="eastAsia" w:ascii="仿宋" w:hAnsi="仿宋" w:eastAsia="仿宋" w:cs="宋体"/>
        </w:rPr>
        <w:t>…………………………………………………（页码）</w:t>
      </w: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outlineLvl w:val="0"/>
        <w:rPr>
          <w:rFonts w:ascii="仿宋" w:hAnsi="仿宋" w:eastAsia="仿宋" w:cs="宋体"/>
          <w:b/>
          <w:kern w:val="0"/>
          <w:sz w:val="32"/>
          <w:szCs w:val="32"/>
        </w:rPr>
      </w:pPr>
    </w:p>
    <w:p>
      <w:pPr>
        <w:snapToGrid w:val="0"/>
        <w:spacing w:line="360" w:lineRule="auto"/>
        <w:jc w:val="center"/>
        <w:outlineLvl w:val="0"/>
        <w:rPr>
          <w:rFonts w:ascii="仿宋" w:hAnsi="仿宋" w:eastAsia="仿宋" w:cs="宋体"/>
          <w:b/>
          <w:kern w:val="0"/>
          <w:sz w:val="32"/>
          <w:szCs w:val="32"/>
        </w:rPr>
      </w:pPr>
    </w:p>
    <w:p>
      <w:pPr>
        <w:rPr>
          <w:rFonts w:ascii="仿宋" w:hAnsi="仿宋" w:eastAsia="仿宋" w:cs="宋体"/>
        </w:rPr>
      </w:pPr>
    </w:p>
    <w:p>
      <w:pPr>
        <w:snapToGrid w:val="0"/>
        <w:spacing w:line="360" w:lineRule="auto"/>
        <w:jc w:val="center"/>
        <w:outlineLvl w:val="0"/>
        <w:rPr>
          <w:rFonts w:ascii="仿宋" w:hAnsi="仿宋" w:eastAsia="仿宋" w:cs="宋体"/>
          <w:b/>
          <w:kern w:val="0"/>
          <w:sz w:val="32"/>
          <w:szCs w:val="32"/>
        </w:rPr>
      </w:pPr>
    </w:p>
    <w:p>
      <w:pPr>
        <w:snapToGrid w:val="0"/>
        <w:spacing w:line="360" w:lineRule="auto"/>
        <w:jc w:val="center"/>
        <w:outlineLvl w:val="0"/>
        <w:rPr>
          <w:rFonts w:ascii="仿宋" w:hAnsi="仿宋" w:eastAsia="仿宋" w:cs="宋体"/>
          <w:b/>
          <w:kern w:val="0"/>
          <w:sz w:val="32"/>
          <w:szCs w:val="32"/>
        </w:rPr>
      </w:pPr>
    </w:p>
    <w:p>
      <w:pPr>
        <w:pStyle w:val="3"/>
        <w:rPr>
          <w:rFonts w:ascii="仿宋" w:eastAsia="仿宋"/>
          <w:lang w:val="en-US"/>
        </w:rPr>
      </w:pPr>
    </w:p>
    <w:p>
      <w:pPr>
        <w:rPr>
          <w:rFonts w:ascii="仿宋" w:hAnsi="仿宋" w:eastAsia="仿宋"/>
        </w:rPr>
      </w:pPr>
    </w:p>
    <w:p>
      <w:pPr>
        <w:snapToGrid w:val="0"/>
        <w:spacing w:line="360" w:lineRule="auto"/>
        <w:ind w:firstLine="3855" w:firstLineChars="1200"/>
        <w:outlineLvl w:val="0"/>
        <w:rPr>
          <w:rFonts w:ascii="仿宋" w:hAnsi="仿宋" w:eastAsia="仿宋" w:cs="宋体"/>
          <w:b/>
          <w:kern w:val="0"/>
          <w:sz w:val="32"/>
          <w:szCs w:val="32"/>
        </w:rPr>
      </w:pPr>
    </w:p>
    <w:p>
      <w:pPr>
        <w:snapToGrid w:val="0"/>
        <w:spacing w:line="360" w:lineRule="auto"/>
        <w:ind w:firstLine="3855" w:firstLineChars="1200"/>
        <w:outlineLvl w:val="0"/>
        <w:rPr>
          <w:rFonts w:ascii="仿宋" w:hAnsi="仿宋" w:eastAsia="仿宋" w:cs="宋体"/>
          <w:b/>
          <w:kern w:val="0"/>
          <w:sz w:val="32"/>
          <w:szCs w:val="32"/>
        </w:rPr>
      </w:pPr>
    </w:p>
    <w:p>
      <w:pPr>
        <w:snapToGrid w:val="0"/>
        <w:spacing w:line="360" w:lineRule="auto"/>
        <w:ind w:firstLine="3855" w:firstLineChars="1200"/>
        <w:outlineLvl w:val="0"/>
        <w:rPr>
          <w:rFonts w:ascii="仿宋" w:hAnsi="仿宋" w:eastAsia="仿宋" w:cs="宋体"/>
          <w:b/>
          <w:kern w:val="0"/>
          <w:sz w:val="32"/>
          <w:szCs w:val="32"/>
        </w:rPr>
      </w:pPr>
    </w:p>
    <w:p>
      <w:pPr>
        <w:widowControl/>
        <w:adjustRightInd/>
        <w:jc w:val="left"/>
        <w:rPr>
          <w:rFonts w:ascii="仿宋" w:hAnsi="仿宋" w:eastAsia="仿宋" w:cs="宋体"/>
          <w:b/>
          <w:kern w:val="0"/>
          <w:sz w:val="32"/>
          <w:szCs w:val="32"/>
        </w:rPr>
      </w:pPr>
      <w:r>
        <w:rPr>
          <w:rFonts w:ascii="仿宋" w:hAnsi="仿宋" w:eastAsia="仿宋" w:cs="宋体"/>
          <w:b/>
          <w:kern w:val="0"/>
          <w:sz w:val="32"/>
          <w:szCs w:val="32"/>
        </w:rPr>
        <w:br w:type="page"/>
      </w:r>
    </w:p>
    <w:p>
      <w:pPr>
        <w:snapToGrid w:val="0"/>
        <w:spacing w:line="360" w:lineRule="auto"/>
        <w:ind w:firstLine="3855" w:firstLineChars="1200"/>
        <w:outlineLvl w:val="0"/>
        <w:rPr>
          <w:rFonts w:ascii="仿宋" w:hAnsi="仿宋" w:eastAsia="仿宋" w:cs="宋体"/>
          <w:b/>
          <w:sz w:val="32"/>
          <w:szCs w:val="32"/>
        </w:rPr>
      </w:pPr>
      <w:r>
        <w:rPr>
          <w:rFonts w:hint="eastAsia" w:ascii="仿宋" w:hAnsi="仿宋" w:eastAsia="仿宋" w:cs="宋体"/>
          <w:b/>
          <w:kern w:val="0"/>
          <w:sz w:val="32"/>
          <w:szCs w:val="32"/>
        </w:rPr>
        <w:t>一、投标</w:t>
      </w:r>
      <w:r>
        <w:rPr>
          <w:rFonts w:hint="eastAsia" w:ascii="仿宋" w:hAnsi="仿宋" w:eastAsia="仿宋" w:cs="宋体"/>
          <w:b/>
          <w:sz w:val="32"/>
          <w:szCs w:val="32"/>
        </w:rPr>
        <w:t>函</w:t>
      </w:r>
    </w:p>
    <w:p>
      <w:pPr>
        <w:snapToGrid w:val="0"/>
        <w:spacing w:line="360" w:lineRule="auto"/>
        <w:rPr>
          <w:rFonts w:ascii="仿宋" w:hAnsi="仿宋" w:eastAsia="仿宋" w:cs="宋体"/>
          <w:sz w:val="24"/>
        </w:rPr>
      </w:pPr>
      <w:r>
        <w:rPr>
          <w:rFonts w:hint="eastAsia" w:ascii="仿宋" w:hAnsi="仿宋" w:eastAsia="仿宋" w:cs="宋体"/>
          <w:sz w:val="24"/>
        </w:rPr>
        <w:t>（采购人）、（采购代理机构）：</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1、我方承诺投标有效期从提交投标文件的截止之日起天（不少于90天）</w:t>
      </w:r>
      <w:r>
        <w:rPr>
          <w:rFonts w:hint="eastAsia" w:ascii="仿宋" w:hAnsi="仿宋" w:eastAsia="仿宋" w:cs="宋体"/>
        </w:rPr>
        <w:t>，</w:t>
      </w:r>
      <w:r>
        <w:rPr>
          <w:rFonts w:hint="eastAsia" w:ascii="仿宋" w:hAnsi="仿宋" w:eastAsia="仿宋" w:cs="宋体"/>
          <w:sz w:val="24"/>
        </w:rPr>
        <w:t>本投标文件在投标有效期满之前均具有约束力。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2、我方的投标文件包括以下内容：</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2.1资格文件：</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2.1.1承诺函；</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2.1.2</w:t>
      </w:r>
      <w:r>
        <w:rPr>
          <w:rFonts w:hint="eastAsia" w:ascii="仿宋" w:hAnsi="仿宋" w:eastAsia="仿宋" w:cs="宋体"/>
          <w:snapToGrid w:val="0"/>
          <w:kern w:val="28"/>
          <w:sz w:val="24"/>
          <w:szCs w:val="20"/>
        </w:rPr>
        <w:t>联合协议（如果有)；</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.1.3</w:t>
      </w:r>
      <w:r>
        <w:rPr>
          <w:rFonts w:hint="eastAsia" w:ascii="仿宋" w:hAnsi="仿宋" w:eastAsia="仿宋" w:cs="宋体"/>
          <w:sz w:val="24"/>
        </w:rPr>
        <w:t>落实政府采购政策需满足的资格要求</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w:t>
      </w:r>
      <w:r>
        <w:rPr>
          <w:rFonts w:ascii="仿宋" w:hAnsi="仿宋" w:eastAsia="仿宋" w:cs="宋体"/>
          <w:sz w:val="24"/>
        </w:rPr>
        <w:t>4</w:t>
      </w:r>
      <w:r>
        <w:rPr>
          <w:rFonts w:hint="eastAsia" w:ascii="仿宋" w:hAnsi="仿宋" w:eastAsia="仿宋" w:cs="宋体"/>
          <w:sz w:val="24"/>
        </w:rPr>
        <w:t>本项目的特定资格要求</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napToGrid w:val="0"/>
        <w:spacing w:line="360" w:lineRule="auto"/>
        <w:ind w:left="210" w:leftChars="100" w:firstLine="480" w:firstLineChars="200"/>
        <w:rPr>
          <w:rFonts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2商务技术</w:t>
      </w:r>
      <w:r>
        <w:rPr>
          <w:rFonts w:hint="eastAsia" w:ascii="仿宋" w:hAnsi="仿宋" w:eastAsia="仿宋" w:cs="宋体"/>
          <w:sz w:val="24"/>
          <w:lang w:val="zh-CN"/>
        </w:rPr>
        <w:t>文件：</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2.2.1投标函；</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2.2.2授权委托书或法定代表人（单位负责人）身份证明；</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4</w:t>
      </w:r>
      <w:r>
        <w:rPr>
          <w:rFonts w:hint="eastAsia" w:ascii="仿宋" w:hAnsi="仿宋" w:eastAsia="仿宋" w:cs="宋体"/>
          <w:sz w:val="24"/>
        </w:rPr>
        <w:t>符合性审查资料；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5</w:t>
      </w:r>
      <w:r>
        <w:rPr>
          <w:rFonts w:hint="eastAsia" w:ascii="仿宋" w:hAnsi="仿宋" w:eastAsia="仿宋" w:cs="宋体"/>
          <w:sz w:val="24"/>
        </w:rPr>
        <w:t>评标标准相应的商务技术资料；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6</w:t>
      </w:r>
      <w:r>
        <w:rPr>
          <w:rFonts w:hint="eastAsia" w:ascii="仿宋" w:hAnsi="仿宋" w:eastAsia="仿宋" w:cs="宋体"/>
          <w:sz w:val="24"/>
        </w:rPr>
        <w:t>投标标的清单；</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7</w:t>
      </w:r>
      <w:r>
        <w:rPr>
          <w:rFonts w:hint="eastAsia" w:ascii="仿宋" w:hAnsi="仿宋" w:eastAsia="仿宋" w:cs="宋体"/>
          <w:sz w:val="24"/>
        </w:rPr>
        <w:t>商务技术偏离表；</w:t>
      </w:r>
    </w:p>
    <w:p>
      <w:pPr>
        <w:snapToGrid w:val="0"/>
        <w:spacing w:line="360" w:lineRule="auto"/>
        <w:ind w:left="420" w:leftChars="200" w:firstLine="480" w:firstLineChars="200"/>
        <w:rPr>
          <w:rFonts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3报价文件</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2.3.1开标一览表（报价表）；</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2.3.2中小企业声明函（如果有）。</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3、我方承诺除商务技术偏离表列出的偏离外，我方响应招标文件的全部要求。</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4、如我方中标，我方承诺：</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4.2在签订合同时不向你方提出附加条件；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4.3按照招标文件要求提交履约保证金；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5、其他补充说明:。</w:t>
      </w:r>
    </w:p>
    <w:p>
      <w:pPr>
        <w:spacing w:line="360" w:lineRule="auto"/>
        <w:ind w:firstLine="3600" w:firstLineChars="1500"/>
        <w:rPr>
          <w:rFonts w:ascii="仿宋" w:hAnsi="仿宋" w:eastAsia="仿宋" w:cs="宋体"/>
          <w:sz w:val="24"/>
        </w:rPr>
      </w:pPr>
      <w:r>
        <w:rPr>
          <w:rFonts w:hint="eastAsia" w:ascii="仿宋" w:hAnsi="仿宋" w:eastAsia="仿宋" w:cs="宋体"/>
          <w:sz w:val="24"/>
        </w:rPr>
        <w:t xml:space="preserve">投标人名称（电子签名）：                          </w:t>
      </w:r>
    </w:p>
    <w:p>
      <w:pPr>
        <w:spacing w:line="360" w:lineRule="auto"/>
        <w:jc w:val="center"/>
        <w:rPr>
          <w:rFonts w:ascii="仿宋" w:hAnsi="仿宋" w:eastAsia="仿宋" w:cs="宋体"/>
          <w:sz w:val="24"/>
        </w:rPr>
      </w:pPr>
      <w:r>
        <w:rPr>
          <w:rFonts w:hint="eastAsia" w:ascii="仿宋" w:hAnsi="仿宋" w:eastAsia="仿宋" w:cs="宋体"/>
          <w:sz w:val="24"/>
        </w:rPr>
        <w:t xml:space="preserve">     日期：  年   月   日</w:t>
      </w:r>
    </w:p>
    <w:p>
      <w:pPr>
        <w:snapToGrid w:val="0"/>
        <w:spacing w:line="360" w:lineRule="auto"/>
        <w:ind w:left="420" w:leftChars="200" w:firstLine="4200" w:firstLineChars="1750"/>
        <w:rPr>
          <w:rFonts w:ascii="仿宋" w:hAnsi="仿宋" w:eastAsia="仿宋" w:cs="宋体"/>
          <w:kern w:val="0"/>
          <w:sz w:val="24"/>
          <w:u w:val="single"/>
        </w:rPr>
      </w:pP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napToGrid w:val="0"/>
        <w:spacing w:line="360" w:lineRule="auto"/>
        <w:jc w:val="center"/>
        <w:rPr>
          <w:rFonts w:ascii="仿宋" w:hAnsi="仿宋" w:eastAsia="仿宋" w:cs="宋体"/>
          <w:b/>
          <w:kern w:val="0"/>
          <w:sz w:val="32"/>
          <w:szCs w:val="32"/>
        </w:rPr>
      </w:pPr>
    </w:p>
    <w:p>
      <w:pPr>
        <w:snapToGrid w:val="0"/>
        <w:spacing w:line="360" w:lineRule="auto"/>
        <w:rPr>
          <w:rFonts w:ascii="仿宋" w:hAnsi="仿宋" w:eastAsia="仿宋" w:cs="宋体"/>
          <w:sz w:val="24"/>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widowControl/>
        <w:adjustRightInd/>
        <w:jc w:val="left"/>
        <w:rPr>
          <w:rFonts w:ascii="仿宋" w:hAnsi="仿宋" w:eastAsia="仿宋" w:cs="宋体"/>
          <w:b/>
          <w:kern w:val="0"/>
          <w:sz w:val="32"/>
          <w:szCs w:val="32"/>
        </w:rPr>
      </w:pPr>
      <w:r>
        <w:rPr>
          <w:rFonts w:ascii="仿宋" w:hAnsi="仿宋" w:eastAsia="仿宋" w:cs="宋体"/>
          <w:b/>
          <w:kern w:val="0"/>
          <w:sz w:val="32"/>
          <w:szCs w:val="32"/>
        </w:rPr>
        <w:br w:type="page"/>
      </w:r>
    </w:p>
    <w:p>
      <w:pPr>
        <w:jc w:val="center"/>
        <w:rPr>
          <w:rFonts w:ascii="仿宋" w:hAnsi="仿宋" w:eastAsia="仿宋" w:cs="宋体"/>
          <w:b/>
          <w:kern w:val="0"/>
          <w:sz w:val="32"/>
          <w:szCs w:val="32"/>
          <w:lang w:val="zh-CN"/>
        </w:rPr>
      </w:pPr>
      <w:r>
        <w:rPr>
          <w:rFonts w:hint="eastAsia" w:ascii="仿宋" w:hAnsi="仿宋" w:eastAsia="仿宋" w:cs="宋体"/>
          <w:b/>
          <w:kern w:val="0"/>
          <w:sz w:val="32"/>
          <w:szCs w:val="32"/>
          <w:lang w:val="zh-CN"/>
        </w:rPr>
        <w:t>二、授权委托书或法定代表人（单位负责人、自然人本人）身份证明</w:t>
      </w:r>
    </w:p>
    <w:p>
      <w:pPr>
        <w:snapToGrid w:val="0"/>
        <w:spacing w:line="360" w:lineRule="auto"/>
        <w:rPr>
          <w:rFonts w:ascii="仿宋" w:hAnsi="仿宋" w:eastAsia="仿宋" w:cs="宋体"/>
          <w:sz w:val="24"/>
        </w:rPr>
      </w:pPr>
    </w:p>
    <w:p>
      <w:pPr>
        <w:snapToGrid w:val="0"/>
        <w:spacing w:line="360" w:lineRule="auto"/>
        <w:ind w:firstLine="2872" w:firstLineChars="894"/>
        <w:rPr>
          <w:rFonts w:ascii="仿宋" w:hAnsi="仿宋" w:eastAsia="仿宋" w:cs="宋体"/>
        </w:rPr>
      </w:pPr>
      <w:r>
        <w:rPr>
          <w:rFonts w:hint="eastAsia" w:ascii="仿宋" w:hAnsi="仿宋" w:eastAsia="仿宋" w:cs="宋体"/>
          <w:b/>
          <w:kern w:val="0"/>
          <w:sz w:val="32"/>
          <w:szCs w:val="32"/>
          <w:lang w:val="zh-CN"/>
        </w:rPr>
        <w:t>授权委托书（适用于非联合体投标）</w:t>
      </w: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委托（姓名）为我方代理人（身份证号码：，手机：），以我方名义处理</w:t>
      </w:r>
      <w:r>
        <w:rPr>
          <w:rFonts w:hint="eastAsia" w:ascii="仿宋" w:hAnsi="仿宋" w:eastAsia="仿宋" w:cs="宋体"/>
          <w:sz w:val="24"/>
        </w:rPr>
        <w:t>（项目名称）【招标编号：（采购编号）】</w:t>
      </w:r>
      <w:r>
        <w:rPr>
          <w:rFonts w:hint="eastAsia" w:ascii="仿宋" w:hAnsi="仿宋" w:eastAsia="仿宋" w:cs="宋体"/>
          <w:kern w:val="0"/>
          <w:sz w:val="24"/>
          <w:lang w:val="zh-CN"/>
        </w:rPr>
        <w:t>政府采购投标的一切事项，其法律后果由我方承担。</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自年月日起至年月日止。</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特此告知。</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 xml:space="preserve">                                                 投标人名称(电子签名)：</w:t>
      </w:r>
    </w:p>
    <w:p>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签发日期：  年  月   日</w:t>
      </w:r>
    </w:p>
    <w:p>
      <w:pPr>
        <w:snapToGrid w:val="0"/>
        <w:spacing w:line="360" w:lineRule="auto"/>
        <w:rPr>
          <w:rFonts w:ascii="仿宋" w:hAnsi="仿宋" w:eastAsia="仿宋" w:cs="宋体"/>
          <w:sz w:val="24"/>
        </w:rPr>
      </w:pPr>
    </w:p>
    <w:p>
      <w:pPr>
        <w:snapToGrid w:val="0"/>
        <w:spacing w:line="360" w:lineRule="auto"/>
        <w:rPr>
          <w:rFonts w:ascii="仿宋" w:hAnsi="仿宋" w:eastAsia="仿宋" w:cs="宋体"/>
          <w:sz w:val="24"/>
        </w:rPr>
      </w:pPr>
    </w:p>
    <w:p>
      <w:pPr>
        <w:snapToGrid w:val="0"/>
        <w:spacing w:line="360" w:lineRule="auto"/>
        <w:rPr>
          <w:rFonts w:ascii="仿宋" w:hAnsi="仿宋" w:eastAsia="仿宋" w:cs="宋体"/>
          <w:sz w:val="24"/>
        </w:rPr>
      </w:pPr>
    </w:p>
    <w:p>
      <w:pPr>
        <w:jc w:val="center"/>
        <w:rPr>
          <w:rFonts w:ascii="仿宋" w:hAnsi="仿宋" w:eastAsia="仿宋" w:cs="宋体"/>
          <w:b/>
          <w:kern w:val="0"/>
          <w:sz w:val="32"/>
          <w:szCs w:val="32"/>
        </w:rPr>
      </w:pPr>
      <w:r>
        <w:rPr>
          <w:rFonts w:hint="eastAsia" w:ascii="仿宋" w:hAnsi="仿宋" w:eastAsia="仿宋" w:cs="宋体"/>
          <w:b/>
          <w:kern w:val="0"/>
          <w:sz w:val="32"/>
          <w:szCs w:val="32"/>
          <w:lang w:val="zh-CN"/>
        </w:rPr>
        <w:t>授权委托书（适用于联合体投标）</w:t>
      </w: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委托（姓名）为我方代理人（身份证号码：，手机：），以我方名义处理</w:t>
      </w:r>
      <w:r>
        <w:rPr>
          <w:rFonts w:hint="eastAsia" w:ascii="仿宋" w:hAnsi="仿宋" w:eastAsia="仿宋" w:cs="宋体"/>
          <w:sz w:val="24"/>
        </w:rPr>
        <w:t>（项目名称）【招标编号：（采购编号）】</w:t>
      </w:r>
      <w:r>
        <w:rPr>
          <w:rFonts w:hint="eastAsia" w:ascii="仿宋" w:hAnsi="仿宋" w:eastAsia="仿宋" w:cs="宋体"/>
          <w:kern w:val="0"/>
          <w:sz w:val="24"/>
          <w:lang w:val="zh-CN"/>
        </w:rPr>
        <w:t>政府采购投标的一切事项，其法律后果由我方承担。</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自年月日起至年月日止。</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特此告知。</w:t>
      </w: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rPr>
          <w:rFonts w:ascii="仿宋" w:hAnsi="仿宋" w:eastAsia="仿宋" w:cs="宋体"/>
        </w:rPr>
      </w:pP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760" w:firstLineChars="2400"/>
        <w:rPr>
          <w:rFonts w:ascii="仿宋" w:hAnsi="仿宋" w:eastAsia="仿宋" w:cs="宋体"/>
        </w:rPr>
      </w:pPr>
      <w:r>
        <w:rPr>
          <w:rFonts w:hint="eastAsia" w:ascii="仿宋" w:hAnsi="仿宋" w:eastAsia="仿宋" w:cs="宋体"/>
          <w:kern w:val="0"/>
          <w:sz w:val="24"/>
          <w:lang w:val="zh-CN"/>
        </w:rPr>
        <w:t>……</w:t>
      </w:r>
    </w:p>
    <w:p>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autoSpaceDE w:val="0"/>
        <w:autoSpaceDN w:val="0"/>
        <w:spacing w:line="360" w:lineRule="auto"/>
        <w:jc w:val="center"/>
        <w:rPr>
          <w:rFonts w:ascii="仿宋" w:hAnsi="仿宋" w:eastAsia="仿宋" w:cs="宋体"/>
          <w:b/>
          <w:sz w:val="24"/>
        </w:rPr>
      </w:pPr>
      <w:r>
        <w:rPr>
          <w:rFonts w:hint="eastAsia" w:ascii="仿宋" w:hAnsi="仿宋" w:eastAsia="仿宋" w:cs="宋体"/>
          <w:b/>
          <w:kern w:val="0"/>
          <w:sz w:val="32"/>
          <w:szCs w:val="32"/>
          <w:lang w:val="zh-CN"/>
        </w:rPr>
        <w:t>法定代表人、单位负责人或自然人本人</w:t>
      </w:r>
      <w:r>
        <w:rPr>
          <w:rFonts w:hint="eastAsia" w:ascii="仿宋" w:hAnsi="仿宋" w:eastAsia="仿宋" w:cs="宋体"/>
          <w:b/>
          <w:sz w:val="30"/>
          <w:szCs w:val="30"/>
        </w:rPr>
        <w:t>的身份证明（适用于法定代表人、单位负责人或者自然人本人代表投标人参加投标）</w:t>
      </w:r>
    </w:p>
    <w:p>
      <w:pPr>
        <w:pStyle w:val="146"/>
        <w:spacing w:line="360" w:lineRule="auto"/>
        <w:rPr>
          <w:rFonts w:ascii="仿宋" w:hAnsi="仿宋" w:eastAsia="仿宋" w:cs="宋体"/>
          <w:bCs/>
          <w:sz w:val="24"/>
        </w:rPr>
      </w:pPr>
      <w:r>
        <w:rPr>
          <w:rFonts w:hint="eastAsia" w:ascii="仿宋" w:hAnsi="仿宋" w:eastAsia="仿宋"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 w:hAnsi="仿宋" w:eastAsia="仿宋" w:cs="宋体"/>
                <w:bCs/>
                <w:sz w:val="24"/>
              </w:rPr>
            </w:pPr>
            <w:r>
              <w:rPr>
                <w:rFonts w:hint="eastAsia" w:ascii="仿宋" w:hAnsi="仿宋" w:eastAsia="仿宋" w:cs="宋体"/>
                <w:bCs/>
                <w:sz w:val="24"/>
              </w:rPr>
              <w:t>正面：                                 反面：</w:t>
            </w:r>
          </w:p>
          <w:p>
            <w:pPr>
              <w:pStyle w:val="146"/>
              <w:adjustRightInd w:val="0"/>
              <w:spacing w:line="360" w:lineRule="auto"/>
              <w:rPr>
                <w:rFonts w:ascii="仿宋" w:hAnsi="仿宋" w:eastAsia="仿宋" w:cs="宋体"/>
                <w:bCs/>
                <w:sz w:val="24"/>
              </w:rPr>
            </w:pPr>
          </w:p>
        </w:tc>
      </w:tr>
    </w:tbl>
    <w:p>
      <w:pPr>
        <w:snapToGrid w:val="0"/>
        <w:spacing w:line="360" w:lineRule="auto"/>
        <w:ind w:firstLine="576"/>
        <w:jc w:val="center"/>
        <w:rPr>
          <w:rFonts w:ascii="仿宋" w:hAnsi="仿宋" w:eastAsia="仿宋" w:cs="宋体"/>
          <w:kern w:val="0"/>
          <w:sz w:val="24"/>
          <w:lang w:val="zh-CN"/>
        </w:rPr>
      </w:pPr>
    </w:p>
    <w:p>
      <w:pPr>
        <w:snapToGrid w:val="0"/>
        <w:spacing w:line="360" w:lineRule="auto"/>
        <w:ind w:firstLine="576"/>
        <w:jc w:val="center"/>
        <w:rPr>
          <w:rFonts w:ascii="仿宋" w:hAnsi="仿宋" w:eastAsia="仿宋" w:cs="宋体"/>
          <w:kern w:val="0"/>
          <w:sz w:val="24"/>
          <w:lang w:val="zh-CN"/>
        </w:rPr>
      </w:pPr>
      <w:r>
        <w:rPr>
          <w:rFonts w:hint="eastAsia" w:ascii="仿宋" w:hAnsi="仿宋" w:eastAsia="仿宋" w:cs="宋体"/>
          <w:kern w:val="0"/>
          <w:sz w:val="24"/>
          <w:lang w:val="zh-CN"/>
        </w:rPr>
        <w:t xml:space="preserve">                  投标人名称(电子签名)：                              </w:t>
      </w:r>
    </w:p>
    <w:p>
      <w:pPr>
        <w:spacing w:line="360" w:lineRule="auto"/>
        <w:jc w:val="center"/>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snapToGrid w:val="0"/>
        <w:spacing w:line="360" w:lineRule="auto"/>
        <w:ind w:right="480"/>
        <w:rPr>
          <w:rFonts w:ascii="仿宋" w:hAnsi="仿宋" w:eastAsia="仿宋"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三、分包意向协议（如果有）</w:t>
      </w:r>
    </w:p>
    <w:p>
      <w:pPr>
        <w:widowControl/>
        <w:spacing w:line="360" w:lineRule="auto"/>
        <w:ind w:firstLine="120" w:firstLineChars="50"/>
        <w:jc w:val="left"/>
        <w:rPr>
          <w:rFonts w:ascii="仿宋" w:hAnsi="仿宋" w:eastAsia="仿宋" w:cs="宋体"/>
          <w:sz w:val="24"/>
        </w:rPr>
      </w:pPr>
      <w:bookmarkStart w:id="546" w:name="_Hlk101169080"/>
      <w:r>
        <w:rPr>
          <w:rFonts w:hint="eastAsia" w:ascii="仿宋" w:hAnsi="仿宋" w:eastAsia="仿宋" w:cs="宋体"/>
          <w:sz w:val="24"/>
        </w:rPr>
        <w:t>[</w:t>
      </w:r>
      <w:r>
        <w:rPr>
          <w:rFonts w:hint="eastAsia" w:ascii="仿宋" w:hAnsi="仿宋" w:eastAsia="仿宋" w:cs="宋体"/>
          <w:b/>
          <w:sz w:val="24"/>
        </w:rPr>
        <w:t>中标后以分包方式履行合同的，提供分包意向协议(附件6</w:t>
      </w:r>
      <w:r>
        <w:rPr>
          <w:rFonts w:ascii="仿宋" w:hAnsi="仿宋" w:eastAsia="仿宋" w:cs="宋体"/>
          <w:b/>
          <w:sz w:val="24"/>
        </w:rPr>
        <w:t>)</w:t>
      </w:r>
      <w:r>
        <w:rPr>
          <w:rFonts w:hint="eastAsia" w:ascii="仿宋" w:hAnsi="仿宋" w:eastAsia="仿宋" w:cs="宋体"/>
          <w:b/>
          <w:sz w:val="24"/>
        </w:rPr>
        <w:t>；采购人不同意分包或者投标人中标后不以分包方式履行合同的，则不需要提供。</w:t>
      </w:r>
      <w:r>
        <w:rPr>
          <w:rFonts w:hint="eastAsia" w:ascii="仿宋" w:hAnsi="仿宋" w:eastAsia="仿宋" w:cs="宋体"/>
          <w:sz w:val="24"/>
        </w:rPr>
        <w:t>]</w:t>
      </w:r>
    </w:p>
    <w:bookmarkEnd w:id="546"/>
    <w:p>
      <w:pPr>
        <w:snapToGrid w:val="0"/>
        <w:spacing w:line="360" w:lineRule="auto"/>
        <w:rPr>
          <w:rFonts w:ascii="仿宋" w:hAnsi="仿宋" w:eastAsia="仿宋" w:cs="宋体"/>
          <w:kern w:val="0"/>
          <w:sz w:val="24"/>
        </w:rPr>
      </w:pPr>
    </w:p>
    <w:p>
      <w:pPr>
        <w:jc w:val="center"/>
        <w:rPr>
          <w:rFonts w:ascii="仿宋" w:hAnsi="仿宋" w:eastAsia="仿宋" w:cs="宋体"/>
          <w:b/>
          <w:kern w:val="0"/>
          <w:sz w:val="32"/>
          <w:szCs w:val="32"/>
        </w:rPr>
      </w:pPr>
    </w:p>
    <w:p>
      <w:pPr>
        <w:pStyle w:val="3"/>
        <w:rPr>
          <w:rFonts w:ascii="仿宋" w:eastAsia="仿宋"/>
          <w:lang w:val="en-US"/>
        </w:rPr>
      </w:pPr>
    </w:p>
    <w:p>
      <w:pPr>
        <w:rPr>
          <w:rFonts w:ascii="仿宋" w:hAnsi="仿宋" w:eastAsia="仿宋"/>
        </w:rPr>
      </w:pPr>
    </w:p>
    <w:p>
      <w:pPr>
        <w:pStyle w:val="3"/>
        <w:rPr>
          <w:rFonts w:ascii="仿宋" w:eastAsia="仿宋"/>
          <w:lang w:val="en-US"/>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r>
        <w:rPr>
          <w:rFonts w:hint="eastAsia" w:ascii="仿宋" w:hAnsi="仿宋" w:eastAsia="仿宋" w:cs="宋体"/>
          <w:b/>
          <w:kern w:val="0"/>
          <w:sz w:val="32"/>
          <w:szCs w:val="32"/>
        </w:rPr>
        <w:t>四、符合性审查资料</w:t>
      </w:r>
    </w:p>
    <w:p>
      <w:pPr>
        <w:jc w:val="center"/>
        <w:rPr>
          <w:rFonts w:ascii="仿宋" w:hAnsi="仿宋" w:eastAsia="仿宋"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cs="宋体"/>
                <w:b/>
                <w:sz w:val="24"/>
              </w:rPr>
            </w:pPr>
            <w:r>
              <w:rPr>
                <w:rFonts w:hint="eastAsia" w:ascii="仿宋" w:hAnsi="仿宋" w:eastAsia="仿宋" w:cs="宋体"/>
                <w:b/>
                <w:sz w:val="24"/>
              </w:rPr>
              <w:t>序号</w:t>
            </w:r>
          </w:p>
        </w:tc>
        <w:tc>
          <w:tcPr>
            <w:tcW w:w="4991" w:type="dxa"/>
            <w:vAlign w:val="center"/>
          </w:tcPr>
          <w:p>
            <w:pPr>
              <w:snapToGrid w:val="0"/>
              <w:spacing w:line="240" w:lineRule="atLeast"/>
              <w:jc w:val="center"/>
              <w:rPr>
                <w:rFonts w:ascii="仿宋" w:hAnsi="仿宋" w:eastAsia="仿宋" w:cs="宋体"/>
                <w:b/>
                <w:sz w:val="24"/>
              </w:rPr>
            </w:pPr>
            <w:r>
              <w:rPr>
                <w:rFonts w:hint="eastAsia" w:ascii="仿宋" w:hAnsi="仿宋" w:eastAsia="仿宋" w:cs="宋体"/>
                <w:b/>
                <w:sz w:val="24"/>
              </w:rPr>
              <w:t>实质性要求</w:t>
            </w:r>
          </w:p>
        </w:tc>
        <w:tc>
          <w:tcPr>
            <w:tcW w:w="2551" w:type="dxa"/>
            <w:vAlign w:val="center"/>
          </w:tcPr>
          <w:p>
            <w:pPr>
              <w:snapToGrid w:val="0"/>
              <w:spacing w:line="240" w:lineRule="atLeast"/>
              <w:jc w:val="center"/>
              <w:rPr>
                <w:rFonts w:ascii="仿宋" w:hAnsi="仿宋" w:eastAsia="仿宋" w:cs="宋体"/>
                <w:b/>
                <w:sz w:val="24"/>
              </w:rPr>
            </w:pPr>
            <w:r>
              <w:rPr>
                <w:rFonts w:hint="eastAsia" w:ascii="仿宋" w:hAnsi="仿宋" w:eastAsia="仿宋" w:cs="宋体"/>
                <w:b/>
                <w:sz w:val="24"/>
              </w:rPr>
              <w:t>需要提供的符合性审查资料</w:t>
            </w:r>
          </w:p>
        </w:tc>
        <w:tc>
          <w:tcPr>
            <w:tcW w:w="1418" w:type="dxa"/>
            <w:vAlign w:val="center"/>
          </w:tcPr>
          <w:p>
            <w:pPr>
              <w:snapToGrid w:val="0"/>
              <w:spacing w:line="240" w:lineRule="atLeast"/>
              <w:jc w:val="center"/>
              <w:rPr>
                <w:rFonts w:ascii="仿宋" w:hAnsi="仿宋" w:eastAsia="仿宋" w:cs="宋体"/>
                <w:b/>
                <w:sz w:val="24"/>
              </w:rPr>
            </w:pPr>
            <w:r>
              <w:rPr>
                <w:rFonts w:hint="eastAsia" w:ascii="仿宋" w:hAnsi="仿宋" w:eastAsia="仿宋" w:cs="宋体"/>
                <w:b/>
                <w:sz w:val="24"/>
              </w:rPr>
              <w:t>投标文件中的</w:t>
            </w:r>
          </w:p>
          <w:p>
            <w:pPr>
              <w:snapToGrid w:val="0"/>
              <w:spacing w:line="240" w:lineRule="atLeast"/>
              <w:jc w:val="center"/>
              <w:rPr>
                <w:rFonts w:ascii="仿宋" w:hAnsi="仿宋" w:eastAsia="仿宋" w:cs="宋体"/>
                <w:b/>
                <w:sz w:val="24"/>
              </w:rPr>
            </w:pPr>
            <w:r>
              <w:rPr>
                <w:rFonts w:hint="eastAsia" w:ascii="仿宋" w:hAnsi="仿宋" w:eastAsia="仿宋"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宋体"/>
                <w:sz w:val="24"/>
              </w:rPr>
            </w:pPr>
            <w:r>
              <w:rPr>
                <w:rFonts w:hint="eastAsia" w:ascii="仿宋" w:hAnsi="仿宋" w:eastAsia="仿宋" w:cs="宋体"/>
                <w:sz w:val="24"/>
              </w:rPr>
              <w:t>1</w:t>
            </w:r>
          </w:p>
        </w:tc>
        <w:tc>
          <w:tcPr>
            <w:tcW w:w="4991" w:type="dxa"/>
          </w:tcPr>
          <w:p>
            <w:pPr>
              <w:spacing w:line="360" w:lineRule="auto"/>
              <w:rPr>
                <w:rFonts w:ascii="仿宋" w:hAnsi="仿宋" w:eastAsia="仿宋" w:cs="宋体"/>
                <w:sz w:val="24"/>
              </w:rPr>
            </w:pPr>
            <w:r>
              <w:rPr>
                <w:rFonts w:hint="eastAsia" w:ascii="仿宋" w:hAnsi="仿宋" w:eastAsia="仿宋" w:cs="宋体"/>
                <w:sz w:val="24"/>
              </w:rPr>
              <w:t>投标文件按照招标文件要求签署、盖章。</w:t>
            </w:r>
          </w:p>
        </w:tc>
        <w:tc>
          <w:tcPr>
            <w:tcW w:w="2551" w:type="dxa"/>
            <w:vAlign w:val="center"/>
          </w:tcPr>
          <w:p>
            <w:pPr>
              <w:rPr>
                <w:rFonts w:ascii="仿宋" w:hAnsi="仿宋" w:eastAsia="仿宋" w:cs="宋体"/>
                <w:sz w:val="24"/>
              </w:rPr>
            </w:pPr>
            <w:r>
              <w:rPr>
                <w:rFonts w:hint="eastAsia" w:ascii="仿宋" w:hAnsi="仿宋" w:eastAsia="仿宋" w:cs="宋体"/>
                <w:sz w:val="24"/>
              </w:rPr>
              <w:t>需要使用电子签名或者签字盖章的投标文件的组成部分</w:t>
            </w:r>
          </w:p>
        </w:tc>
        <w:tc>
          <w:tcPr>
            <w:tcW w:w="1418" w:type="dxa"/>
          </w:tcPr>
          <w:p>
            <w:pPr>
              <w:rPr>
                <w:rFonts w:ascii="仿宋" w:hAnsi="仿宋" w:eastAsia="仿宋" w:cs="宋体"/>
                <w:sz w:val="24"/>
              </w:rPr>
            </w:pPr>
          </w:p>
          <w:p>
            <w:pPr>
              <w:rPr>
                <w:rFonts w:ascii="仿宋" w:hAnsi="仿宋" w:eastAsia="仿宋" w:cs="宋体"/>
                <w:sz w:val="24"/>
              </w:rPr>
            </w:pPr>
            <w:r>
              <w:rPr>
                <w:rFonts w:hint="eastAsia" w:ascii="仿宋" w:hAnsi="仿宋" w:eastAsia="仿宋" w:cs="宋体"/>
                <w:sz w:val="24"/>
              </w:rPr>
              <w:t>见投标文件</w:t>
            </w:r>
          </w:p>
          <w:p>
            <w:pPr>
              <w:rPr>
                <w:rFonts w:ascii="仿宋" w:hAnsi="仿宋" w:eastAsia="仿宋" w:cs="宋体"/>
              </w:rPr>
            </w:pPr>
            <w:r>
              <w:rPr>
                <w:rFonts w:hint="eastAsia" w:ascii="仿宋" w:hAnsi="仿宋" w:eastAsia="仿宋" w:cs="宋体"/>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宋体"/>
                <w:sz w:val="24"/>
              </w:rPr>
            </w:pPr>
            <w:r>
              <w:rPr>
                <w:rFonts w:hint="eastAsia" w:ascii="仿宋" w:hAnsi="仿宋" w:eastAsia="仿宋" w:cs="宋体"/>
                <w:sz w:val="24"/>
              </w:rPr>
              <w:t>2</w:t>
            </w:r>
          </w:p>
        </w:tc>
        <w:tc>
          <w:tcPr>
            <w:tcW w:w="4991" w:type="dxa"/>
          </w:tcPr>
          <w:p>
            <w:pPr>
              <w:spacing w:line="360" w:lineRule="auto"/>
              <w:rPr>
                <w:rFonts w:ascii="仿宋" w:hAnsi="仿宋" w:eastAsia="仿宋" w:cs="宋体"/>
                <w:sz w:val="24"/>
              </w:rPr>
            </w:pPr>
            <w:r>
              <w:rPr>
                <w:rFonts w:hint="eastAsia" w:ascii="仿宋" w:hAnsi="仿宋" w:eastAsia="仿宋" w:cs="宋体"/>
                <w:sz w:val="24"/>
              </w:rPr>
              <w:t>投标文件中承诺的投标有效期不少于招标文件中载明的投标有效期。</w:t>
            </w:r>
          </w:p>
        </w:tc>
        <w:tc>
          <w:tcPr>
            <w:tcW w:w="2551" w:type="dxa"/>
            <w:vAlign w:val="center"/>
          </w:tcPr>
          <w:p>
            <w:pPr>
              <w:rPr>
                <w:rFonts w:ascii="仿宋" w:hAnsi="仿宋" w:eastAsia="仿宋" w:cs="宋体"/>
                <w:sz w:val="24"/>
              </w:rPr>
            </w:pPr>
            <w:r>
              <w:rPr>
                <w:rFonts w:hint="eastAsia" w:ascii="仿宋" w:hAnsi="仿宋" w:eastAsia="仿宋" w:cs="宋体"/>
                <w:sz w:val="24"/>
              </w:rPr>
              <w:t>投标函</w:t>
            </w:r>
          </w:p>
        </w:tc>
        <w:tc>
          <w:tcPr>
            <w:tcW w:w="1418" w:type="dxa"/>
          </w:tcPr>
          <w:p>
            <w:pPr>
              <w:rPr>
                <w:rFonts w:ascii="仿宋" w:hAnsi="仿宋" w:eastAsia="仿宋" w:cs="宋体"/>
              </w:rPr>
            </w:pPr>
            <w:r>
              <w:rPr>
                <w:rFonts w:hint="eastAsia" w:ascii="仿宋" w:hAnsi="仿宋" w:eastAsia="仿宋" w:cs="宋体"/>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宋体"/>
                <w:sz w:val="24"/>
              </w:rPr>
            </w:pPr>
            <w:r>
              <w:rPr>
                <w:rFonts w:hint="eastAsia" w:ascii="仿宋" w:hAnsi="仿宋" w:eastAsia="仿宋" w:cs="宋体"/>
                <w:sz w:val="24"/>
              </w:rPr>
              <w:t>3</w:t>
            </w:r>
          </w:p>
        </w:tc>
        <w:tc>
          <w:tcPr>
            <w:tcW w:w="4991" w:type="dxa"/>
          </w:tcPr>
          <w:p>
            <w:pPr>
              <w:spacing w:line="360" w:lineRule="auto"/>
              <w:rPr>
                <w:rFonts w:ascii="仿宋" w:hAnsi="仿宋" w:eastAsia="仿宋" w:cs="宋体"/>
                <w:sz w:val="24"/>
              </w:rPr>
            </w:pPr>
            <w:r>
              <w:rPr>
                <w:rFonts w:hint="eastAsia" w:ascii="仿宋" w:hAnsi="仿宋" w:eastAsia="仿宋" w:cs="宋体"/>
                <w:sz w:val="24"/>
              </w:rPr>
              <w:t>投标文件满足招标文件的其它实质性要求。</w:t>
            </w:r>
          </w:p>
        </w:tc>
        <w:tc>
          <w:tcPr>
            <w:tcW w:w="2551" w:type="dxa"/>
            <w:vAlign w:val="center"/>
          </w:tcPr>
          <w:p>
            <w:pPr>
              <w:rPr>
                <w:rFonts w:ascii="仿宋" w:hAnsi="仿宋" w:eastAsia="仿宋" w:cs="宋体"/>
                <w:sz w:val="24"/>
              </w:rPr>
            </w:pPr>
            <w:r>
              <w:rPr>
                <w:rFonts w:hint="eastAsia" w:ascii="仿宋" w:hAnsi="仿宋" w:eastAsia="仿宋" w:cs="宋体"/>
                <w:kern w:val="0"/>
                <w:sz w:val="24"/>
              </w:rPr>
              <w:t>招标文件其它实质性要求相应的材料（“▲” 系指实质性要求条款，招标文件无其它实质性要求的，无需提供）</w:t>
            </w:r>
          </w:p>
        </w:tc>
        <w:tc>
          <w:tcPr>
            <w:tcW w:w="1418" w:type="dxa"/>
          </w:tcPr>
          <w:p>
            <w:pPr>
              <w:rPr>
                <w:rFonts w:ascii="仿宋" w:hAnsi="仿宋" w:eastAsia="仿宋" w:cs="宋体"/>
              </w:rPr>
            </w:pPr>
            <w:r>
              <w:rPr>
                <w:rFonts w:hint="eastAsia" w:ascii="仿宋" w:hAnsi="仿宋" w:eastAsia="仿宋" w:cs="宋体"/>
                <w:sz w:val="24"/>
              </w:rPr>
              <w:t>见投标文件第页</w:t>
            </w:r>
          </w:p>
        </w:tc>
      </w:tr>
    </w:tbl>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widowControl/>
        <w:adjustRightInd/>
        <w:jc w:val="left"/>
        <w:rPr>
          <w:rFonts w:ascii="仿宋" w:hAnsi="仿宋" w:eastAsia="仿宋" w:cs="宋体"/>
          <w:b/>
          <w:kern w:val="0"/>
          <w:sz w:val="32"/>
          <w:szCs w:val="32"/>
        </w:rPr>
      </w:pPr>
      <w:r>
        <w:rPr>
          <w:rFonts w:ascii="仿宋" w:hAnsi="仿宋" w:eastAsia="仿宋" w:cs="宋体"/>
          <w:b/>
          <w:kern w:val="0"/>
          <w:sz w:val="32"/>
          <w:szCs w:val="32"/>
        </w:rPr>
        <w:br w:type="page"/>
      </w:r>
    </w:p>
    <w:p>
      <w:pPr>
        <w:jc w:val="center"/>
        <w:rPr>
          <w:rFonts w:ascii="仿宋" w:hAnsi="仿宋" w:eastAsia="仿宋" w:cs="宋体"/>
        </w:rPr>
      </w:pPr>
      <w:r>
        <w:rPr>
          <w:rFonts w:hint="eastAsia" w:ascii="仿宋" w:hAnsi="仿宋" w:eastAsia="仿宋" w:cs="宋体"/>
          <w:b/>
          <w:kern w:val="0"/>
          <w:sz w:val="32"/>
          <w:szCs w:val="32"/>
        </w:rPr>
        <w:t>五、评标标准相应的商务技术资料</w:t>
      </w:r>
    </w:p>
    <w:p>
      <w:pPr>
        <w:snapToGrid w:val="0"/>
        <w:spacing w:line="360" w:lineRule="auto"/>
        <w:jc w:val="left"/>
        <w:rPr>
          <w:rFonts w:ascii="仿宋" w:hAnsi="仿宋" w:eastAsia="仿宋" w:cs="宋体"/>
          <w:b/>
          <w:sz w:val="24"/>
        </w:rPr>
      </w:pPr>
      <w:r>
        <w:rPr>
          <w:rFonts w:hint="eastAsia" w:ascii="仿宋" w:hAnsi="仿宋" w:eastAsia="仿宋" w:cs="宋体"/>
          <w:b/>
          <w:sz w:val="24"/>
        </w:rPr>
        <w:t>（按招标文件第四部分评标办法前附表中“投标文件中评标标准相应的商务技术资料目录”提供资料。）</w:t>
      </w: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ind w:firstLine="2891" w:firstLineChars="900"/>
        <w:rPr>
          <w:rFonts w:ascii="仿宋" w:hAnsi="仿宋" w:eastAsia="仿宋" w:cs="宋体"/>
          <w:b/>
          <w:kern w:val="0"/>
          <w:sz w:val="32"/>
          <w:szCs w:val="32"/>
        </w:rPr>
      </w:pPr>
      <w:r>
        <w:rPr>
          <w:rFonts w:hint="eastAsia" w:ascii="仿宋" w:hAnsi="仿宋" w:eastAsia="仿宋"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bl>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r>
        <w:rPr>
          <w:rFonts w:hint="eastAsia" w:ascii="仿宋" w:hAnsi="仿宋" w:eastAsia="仿宋"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宋体"/>
                <w:b/>
                <w:bCs/>
                <w:sz w:val="24"/>
              </w:rPr>
            </w:pPr>
            <w:r>
              <w:rPr>
                <w:rFonts w:hint="eastAsia" w:ascii="仿宋" w:hAnsi="仿宋" w:eastAsia="仿宋" w:cs="宋体"/>
                <w:b/>
                <w:bCs/>
                <w:sz w:val="24"/>
              </w:rPr>
              <w:t>序号</w:t>
            </w:r>
          </w:p>
        </w:tc>
        <w:tc>
          <w:tcPr>
            <w:tcW w:w="3683" w:type="dxa"/>
          </w:tcPr>
          <w:p>
            <w:pPr>
              <w:jc w:val="center"/>
              <w:rPr>
                <w:rFonts w:ascii="仿宋" w:hAnsi="仿宋" w:eastAsia="仿宋" w:cs="宋体"/>
                <w:b/>
                <w:bCs/>
                <w:sz w:val="24"/>
              </w:rPr>
            </w:pPr>
            <w:r>
              <w:rPr>
                <w:rFonts w:hint="eastAsia" w:ascii="仿宋" w:hAnsi="仿宋" w:eastAsia="仿宋" w:cs="宋体"/>
                <w:b/>
                <w:bCs/>
                <w:sz w:val="24"/>
              </w:rPr>
              <w:t>招标文件章节及具体内容</w:t>
            </w:r>
          </w:p>
        </w:tc>
        <w:tc>
          <w:tcPr>
            <w:tcW w:w="3546" w:type="dxa"/>
          </w:tcPr>
          <w:p>
            <w:pPr>
              <w:jc w:val="center"/>
              <w:rPr>
                <w:rFonts w:ascii="仿宋" w:hAnsi="仿宋" w:eastAsia="仿宋" w:cs="宋体"/>
                <w:b/>
                <w:bCs/>
                <w:sz w:val="24"/>
              </w:rPr>
            </w:pPr>
            <w:r>
              <w:rPr>
                <w:rFonts w:hint="eastAsia" w:ascii="仿宋" w:hAnsi="仿宋" w:eastAsia="仿宋" w:cs="宋体"/>
                <w:b/>
                <w:bCs/>
                <w:sz w:val="24"/>
              </w:rPr>
              <w:t>投标文件章节及具体内容</w:t>
            </w:r>
          </w:p>
        </w:tc>
        <w:tc>
          <w:tcPr>
            <w:tcW w:w="1276" w:type="dxa"/>
          </w:tcPr>
          <w:p>
            <w:pPr>
              <w:jc w:val="center"/>
              <w:rPr>
                <w:rFonts w:ascii="仿宋" w:hAnsi="仿宋" w:eastAsia="仿宋" w:cs="宋体"/>
                <w:b/>
                <w:bCs/>
                <w:sz w:val="24"/>
              </w:rPr>
            </w:pPr>
            <w:r>
              <w:rPr>
                <w:rFonts w:hint="eastAsia" w:ascii="仿宋" w:hAnsi="仿宋" w:eastAsia="仿宋"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宋体"/>
                <w:kern w:val="0"/>
                <w:sz w:val="24"/>
              </w:rPr>
            </w:pPr>
            <w:r>
              <w:rPr>
                <w:rFonts w:hint="eastAsia" w:ascii="仿宋" w:hAnsi="仿宋" w:eastAsia="仿宋" w:cs="宋体"/>
                <w:kern w:val="0"/>
                <w:sz w:val="24"/>
              </w:rPr>
              <w:t>1</w:t>
            </w:r>
          </w:p>
        </w:tc>
        <w:tc>
          <w:tcPr>
            <w:tcW w:w="3683" w:type="dxa"/>
          </w:tcPr>
          <w:p>
            <w:pPr>
              <w:jc w:val="center"/>
              <w:rPr>
                <w:rFonts w:ascii="仿宋" w:hAnsi="仿宋" w:eastAsia="仿宋" w:cs="宋体"/>
                <w:b/>
                <w:kern w:val="0"/>
                <w:sz w:val="32"/>
                <w:szCs w:val="32"/>
              </w:rPr>
            </w:pPr>
          </w:p>
        </w:tc>
        <w:tc>
          <w:tcPr>
            <w:tcW w:w="3546" w:type="dxa"/>
          </w:tcPr>
          <w:p>
            <w:pPr>
              <w:jc w:val="center"/>
              <w:rPr>
                <w:rFonts w:ascii="仿宋" w:hAnsi="仿宋" w:eastAsia="仿宋" w:cs="宋体"/>
                <w:b/>
                <w:kern w:val="0"/>
                <w:sz w:val="32"/>
                <w:szCs w:val="32"/>
              </w:rPr>
            </w:pPr>
          </w:p>
        </w:tc>
        <w:tc>
          <w:tcPr>
            <w:tcW w:w="1276" w:type="dxa"/>
          </w:tcPr>
          <w:p>
            <w:pPr>
              <w:jc w:val="center"/>
              <w:rPr>
                <w:rFonts w:ascii="仿宋" w:hAnsi="仿宋" w:eastAsia="仿宋"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宋体"/>
                <w:kern w:val="0"/>
                <w:sz w:val="24"/>
              </w:rPr>
            </w:pPr>
            <w:r>
              <w:rPr>
                <w:rFonts w:hint="eastAsia" w:ascii="仿宋" w:hAnsi="仿宋" w:eastAsia="仿宋" w:cs="宋体"/>
                <w:kern w:val="0"/>
                <w:sz w:val="24"/>
              </w:rPr>
              <w:t>2</w:t>
            </w:r>
          </w:p>
        </w:tc>
        <w:tc>
          <w:tcPr>
            <w:tcW w:w="3683" w:type="dxa"/>
          </w:tcPr>
          <w:p>
            <w:pPr>
              <w:jc w:val="center"/>
              <w:rPr>
                <w:rFonts w:ascii="仿宋" w:hAnsi="仿宋" w:eastAsia="仿宋" w:cs="宋体"/>
                <w:b/>
                <w:kern w:val="0"/>
                <w:sz w:val="32"/>
                <w:szCs w:val="32"/>
              </w:rPr>
            </w:pPr>
          </w:p>
        </w:tc>
        <w:tc>
          <w:tcPr>
            <w:tcW w:w="3546" w:type="dxa"/>
          </w:tcPr>
          <w:p>
            <w:pPr>
              <w:jc w:val="center"/>
              <w:rPr>
                <w:rFonts w:ascii="仿宋" w:hAnsi="仿宋" w:eastAsia="仿宋" w:cs="宋体"/>
                <w:b/>
                <w:kern w:val="0"/>
                <w:sz w:val="32"/>
                <w:szCs w:val="32"/>
              </w:rPr>
            </w:pPr>
          </w:p>
        </w:tc>
        <w:tc>
          <w:tcPr>
            <w:tcW w:w="1276" w:type="dxa"/>
          </w:tcPr>
          <w:p>
            <w:pPr>
              <w:jc w:val="center"/>
              <w:rPr>
                <w:rFonts w:ascii="仿宋" w:hAnsi="仿宋" w:eastAsia="仿宋"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宋体"/>
                <w:kern w:val="0"/>
                <w:sz w:val="24"/>
              </w:rPr>
            </w:pPr>
            <w:r>
              <w:rPr>
                <w:rFonts w:hint="eastAsia" w:ascii="仿宋" w:hAnsi="仿宋" w:eastAsia="仿宋" w:cs="宋体"/>
                <w:kern w:val="0"/>
                <w:sz w:val="24"/>
              </w:rPr>
              <w:t>……</w:t>
            </w:r>
          </w:p>
        </w:tc>
        <w:tc>
          <w:tcPr>
            <w:tcW w:w="3683" w:type="dxa"/>
          </w:tcPr>
          <w:p>
            <w:pPr>
              <w:jc w:val="center"/>
              <w:rPr>
                <w:rFonts w:ascii="仿宋" w:hAnsi="仿宋" w:eastAsia="仿宋" w:cs="宋体"/>
                <w:b/>
                <w:kern w:val="0"/>
                <w:sz w:val="32"/>
                <w:szCs w:val="32"/>
              </w:rPr>
            </w:pPr>
          </w:p>
        </w:tc>
        <w:tc>
          <w:tcPr>
            <w:tcW w:w="3546" w:type="dxa"/>
          </w:tcPr>
          <w:p>
            <w:pPr>
              <w:jc w:val="center"/>
              <w:rPr>
                <w:rFonts w:ascii="仿宋" w:hAnsi="仿宋" w:eastAsia="仿宋" w:cs="宋体"/>
                <w:b/>
                <w:kern w:val="0"/>
                <w:sz w:val="32"/>
                <w:szCs w:val="32"/>
              </w:rPr>
            </w:pPr>
          </w:p>
        </w:tc>
        <w:tc>
          <w:tcPr>
            <w:tcW w:w="1276" w:type="dxa"/>
          </w:tcPr>
          <w:p>
            <w:pPr>
              <w:jc w:val="center"/>
              <w:rPr>
                <w:rFonts w:ascii="仿宋" w:hAnsi="仿宋" w:eastAsia="仿宋" w:cs="宋体"/>
                <w:b/>
                <w:kern w:val="0"/>
                <w:sz w:val="32"/>
                <w:szCs w:val="32"/>
              </w:rPr>
            </w:pPr>
          </w:p>
        </w:tc>
      </w:tr>
    </w:tbl>
    <w:p>
      <w:pPr>
        <w:jc w:val="left"/>
        <w:rPr>
          <w:rFonts w:ascii="仿宋" w:hAnsi="仿宋" w:eastAsia="仿宋" w:cs="宋体"/>
          <w:kern w:val="0"/>
          <w:sz w:val="24"/>
        </w:rPr>
      </w:pPr>
      <w:r>
        <w:rPr>
          <w:rFonts w:hint="eastAsia" w:ascii="仿宋" w:hAnsi="仿宋" w:eastAsia="仿宋" w:cs="宋体"/>
          <w:kern w:val="0"/>
          <w:sz w:val="24"/>
        </w:rPr>
        <w:t>投标人保证：除商务技术偏离表列出的偏离外，投标人响应招标文件的全部要求</w:t>
      </w:r>
    </w:p>
    <w:p>
      <w:pPr>
        <w:jc w:val="center"/>
        <w:rPr>
          <w:rFonts w:ascii="仿宋" w:hAnsi="仿宋" w:eastAsia="仿宋" w:cs="宋体"/>
          <w:b/>
          <w:kern w:val="0"/>
          <w:sz w:val="32"/>
          <w:szCs w:val="32"/>
        </w:rPr>
      </w:pP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ind w:firstLine="1911" w:firstLineChars="595"/>
        <w:rPr>
          <w:rFonts w:ascii="仿宋" w:hAnsi="仿宋" w:eastAsia="仿宋" w:cs="宋体"/>
          <w:b/>
          <w:bCs/>
          <w:sz w:val="32"/>
          <w:szCs w:val="32"/>
        </w:rPr>
      </w:pPr>
    </w:p>
    <w:p>
      <w:pPr>
        <w:ind w:firstLine="1911" w:firstLineChars="595"/>
        <w:rPr>
          <w:rFonts w:ascii="仿宋" w:hAnsi="仿宋" w:eastAsia="仿宋" w:cs="宋体"/>
          <w:b/>
          <w:bCs/>
          <w:sz w:val="32"/>
          <w:szCs w:val="32"/>
        </w:rPr>
      </w:pPr>
    </w:p>
    <w:p>
      <w:pPr>
        <w:ind w:firstLine="1911" w:firstLineChars="595"/>
        <w:rPr>
          <w:rFonts w:ascii="仿宋" w:hAnsi="仿宋" w:eastAsia="仿宋" w:cs="宋体"/>
          <w:b/>
          <w:bCs/>
          <w:sz w:val="32"/>
          <w:szCs w:val="32"/>
        </w:rPr>
      </w:pPr>
    </w:p>
    <w:p>
      <w:pPr>
        <w:ind w:firstLine="1911" w:firstLineChars="595"/>
        <w:rPr>
          <w:rFonts w:ascii="仿宋" w:hAnsi="仿宋" w:eastAsia="仿宋" w:cs="宋体"/>
          <w:b/>
          <w:bCs/>
          <w:sz w:val="32"/>
          <w:szCs w:val="32"/>
        </w:rPr>
      </w:pPr>
    </w:p>
    <w:p>
      <w:pPr>
        <w:ind w:firstLine="1911" w:firstLineChars="595"/>
        <w:rPr>
          <w:rFonts w:ascii="仿宋" w:hAnsi="仿宋" w:eastAsia="仿宋" w:cs="宋体"/>
          <w:b/>
          <w:bCs/>
          <w:sz w:val="32"/>
          <w:szCs w:val="32"/>
        </w:rPr>
      </w:pPr>
    </w:p>
    <w:p>
      <w:pPr>
        <w:widowControl/>
        <w:adjustRightInd/>
        <w:jc w:val="left"/>
        <w:rPr>
          <w:rFonts w:ascii="仿宋" w:hAnsi="仿宋" w:eastAsia="仿宋" w:cs="宋体"/>
          <w:b/>
          <w:bCs/>
          <w:sz w:val="32"/>
          <w:szCs w:val="32"/>
        </w:rPr>
      </w:pPr>
      <w:r>
        <w:rPr>
          <w:rFonts w:ascii="仿宋" w:hAnsi="仿宋" w:eastAsia="仿宋" w:cs="宋体"/>
          <w:b/>
          <w:bCs/>
          <w:sz w:val="32"/>
          <w:szCs w:val="32"/>
        </w:rPr>
        <w:br w:type="page"/>
      </w:r>
    </w:p>
    <w:p>
      <w:pPr>
        <w:ind w:firstLine="1911" w:firstLineChars="595"/>
        <w:rPr>
          <w:rFonts w:ascii="仿宋" w:hAnsi="仿宋" w:eastAsia="仿宋" w:cs="宋体"/>
          <w:b/>
          <w:kern w:val="0"/>
          <w:sz w:val="32"/>
          <w:szCs w:val="32"/>
        </w:rPr>
      </w:pPr>
      <w:r>
        <w:rPr>
          <w:rFonts w:hint="eastAsia" w:ascii="仿宋" w:hAnsi="仿宋" w:eastAsia="仿宋" w:cs="宋体"/>
          <w:b/>
          <w:bCs/>
          <w:sz w:val="32"/>
          <w:szCs w:val="32"/>
        </w:rPr>
        <w:t>八</w:t>
      </w:r>
      <w:r>
        <w:rPr>
          <w:rFonts w:hint="eastAsia" w:ascii="仿宋" w:hAnsi="仿宋" w:eastAsia="仿宋" w:cs="宋体"/>
          <w:b/>
          <w:kern w:val="0"/>
          <w:sz w:val="32"/>
          <w:szCs w:val="32"/>
        </w:rPr>
        <w:t>、</w:t>
      </w:r>
      <w:r>
        <w:rPr>
          <w:rFonts w:hint="eastAsia" w:ascii="仿宋" w:hAnsi="仿宋" w:eastAsia="仿宋" w:cs="宋体"/>
          <w:b/>
          <w:kern w:val="0"/>
          <w:sz w:val="32"/>
          <w:szCs w:val="32"/>
          <w:lang w:val="zh-CN"/>
        </w:rPr>
        <w:t>政府采购供应商廉洁自律承诺书</w:t>
      </w:r>
    </w:p>
    <w:p>
      <w:pPr>
        <w:snapToGrid w:val="0"/>
        <w:spacing w:line="360" w:lineRule="auto"/>
        <w:rPr>
          <w:rFonts w:ascii="仿宋" w:hAnsi="仿宋" w:eastAsia="仿宋" w:cs="宋体"/>
          <w:sz w:val="24"/>
        </w:rPr>
      </w:pP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我单位响应你</w:t>
      </w:r>
      <w:r>
        <w:rPr>
          <w:rFonts w:hint="eastAsia" w:ascii="仿宋" w:hAnsi="仿宋" w:eastAsia="仿宋" w:cs="宋体"/>
          <w:sz w:val="24"/>
        </w:rPr>
        <w:t>单位</w:t>
      </w:r>
      <w:r>
        <w:rPr>
          <w:rFonts w:hint="eastAsia" w:ascii="仿宋" w:hAnsi="仿宋" w:eastAsia="仿宋"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好处；</w:t>
      </w:r>
    </w:p>
    <w:p>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六、严格遵守《</w:t>
      </w:r>
      <w:r>
        <w:rPr>
          <w:rFonts w:hint="eastAsia" w:ascii="仿宋" w:hAnsi="仿宋" w:eastAsia="仿宋" w:cs="宋体"/>
          <w:sz w:val="24"/>
          <w:lang w:val="zh-CN"/>
        </w:rPr>
        <w:t>中华人民共和国</w:t>
      </w:r>
      <w:r>
        <w:rPr>
          <w:rFonts w:hint="eastAsia" w:ascii="仿宋" w:hAnsi="仿宋" w:eastAsia="仿宋" w:cs="宋体"/>
          <w:kern w:val="0"/>
          <w:sz w:val="24"/>
          <w:lang w:val="zh-CN"/>
        </w:rPr>
        <w:t>政府采购法》《</w:t>
      </w:r>
      <w:r>
        <w:rPr>
          <w:rFonts w:hint="eastAsia" w:ascii="仿宋" w:hAnsi="仿宋" w:eastAsia="仿宋" w:cs="宋体"/>
          <w:sz w:val="24"/>
          <w:lang w:val="zh-CN"/>
        </w:rPr>
        <w:t>中华人民共和国</w:t>
      </w:r>
      <w:r>
        <w:rPr>
          <w:rFonts w:hint="eastAsia" w:ascii="仿宋" w:hAnsi="仿宋" w:eastAsia="仿宋" w:cs="宋体"/>
          <w:kern w:val="0"/>
          <w:sz w:val="24"/>
          <w:lang w:val="zh-CN"/>
        </w:rPr>
        <w:t>招标投标</w:t>
      </w:r>
    </w:p>
    <w:p>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法》</w:t>
      </w:r>
      <w:r>
        <w:rPr>
          <w:rFonts w:hint="eastAsia" w:ascii="仿宋" w:hAnsi="仿宋" w:eastAsia="仿宋" w:cs="宋体"/>
          <w:sz w:val="24"/>
          <w:lang w:val="zh-CN"/>
        </w:rPr>
        <w:t>《中华人民共和国民法典》</w:t>
      </w:r>
      <w:r>
        <w:rPr>
          <w:rFonts w:hint="eastAsia" w:ascii="仿宋" w:hAnsi="仿宋" w:eastAsia="仿宋"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如违反上述承诺，你</w:t>
      </w:r>
      <w:r>
        <w:rPr>
          <w:rFonts w:hint="eastAsia" w:ascii="仿宋" w:hAnsi="仿宋" w:eastAsia="仿宋" w:cs="宋体"/>
          <w:sz w:val="24"/>
        </w:rPr>
        <w:t>单位</w:t>
      </w:r>
      <w:r>
        <w:rPr>
          <w:rFonts w:hint="eastAsia" w:ascii="仿宋" w:hAnsi="仿宋" w:eastAsia="仿宋" w:cs="宋体"/>
          <w:kern w:val="0"/>
          <w:sz w:val="24"/>
          <w:lang w:val="zh-CN"/>
        </w:rPr>
        <w:t>有权立即取消我单位投标、中标或在建项目的建设资格，有权拒绝我单位在一定时期内进入你</w:t>
      </w:r>
      <w:r>
        <w:rPr>
          <w:rFonts w:hint="eastAsia" w:ascii="仿宋" w:hAnsi="仿宋" w:eastAsia="仿宋" w:cs="宋体"/>
          <w:sz w:val="24"/>
        </w:rPr>
        <w:t>单位</w:t>
      </w:r>
      <w:r>
        <w:rPr>
          <w:rFonts w:hint="eastAsia" w:ascii="仿宋" w:hAnsi="仿宋" w:eastAsia="仿宋"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leftChars="1" w:right="1120" w:firstLine="4560" w:firstLineChars="1900"/>
        <w:jc w:val="left"/>
        <w:rPr>
          <w:rFonts w:ascii="仿宋" w:hAnsi="仿宋" w:eastAsia="仿宋" w:cs="宋体"/>
          <w:kern w:val="0"/>
          <w:sz w:val="24"/>
          <w:lang w:val="zh-CN"/>
        </w:rPr>
      </w:pPr>
      <w:r>
        <w:rPr>
          <w:rFonts w:hint="eastAsia" w:ascii="仿宋" w:hAnsi="仿宋" w:eastAsia="仿宋" w:cs="宋体"/>
          <w:kern w:val="0"/>
          <w:sz w:val="24"/>
          <w:lang w:val="zh-CN"/>
        </w:rPr>
        <w:t>投标人名称（</w:t>
      </w:r>
      <w:r>
        <w:rPr>
          <w:rFonts w:hint="eastAsia" w:ascii="仿宋" w:hAnsi="仿宋" w:eastAsia="仿宋" w:cs="宋体"/>
          <w:sz w:val="24"/>
        </w:rPr>
        <w:t>电子签名</w:t>
      </w:r>
      <w:r>
        <w:rPr>
          <w:rFonts w:hint="eastAsia" w:ascii="仿宋" w:hAnsi="仿宋" w:eastAsia="仿宋" w:cs="宋体"/>
          <w:kern w:val="0"/>
          <w:sz w:val="24"/>
          <w:lang w:val="zh-CN"/>
        </w:rPr>
        <w:t xml:space="preserve">）：                                                                                                                                                                                                               </w:t>
      </w:r>
    </w:p>
    <w:p>
      <w:pPr>
        <w:spacing w:line="360" w:lineRule="auto"/>
        <w:ind w:left="4620" w:leftChars="2200"/>
        <w:rPr>
          <w:rFonts w:ascii="仿宋" w:hAnsi="仿宋" w:eastAsia="仿宋" w:cs="宋体"/>
          <w:sz w:val="24"/>
        </w:rPr>
      </w:pPr>
      <w:r>
        <w:rPr>
          <w:rFonts w:hint="eastAsia" w:ascii="仿宋" w:hAnsi="仿宋" w:eastAsia="仿宋" w:cs="宋体"/>
          <w:kern w:val="0"/>
          <w:sz w:val="24"/>
          <w:lang w:val="zh-CN"/>
        </w:rPr>
        <w:t>日期</w:t>
      </w:r>
      <w:r>
        <w:rPr>
          <w:rFonts w:hint="eastAsia" w:ascii="仿宋" w:hAnsi="仿宋" w:eastAsia="仿宋" w:cs="宋体"/>
          <w:kern w:val="0"/>
          <w:sz w:val="24"/>
        </w:rPr>
        <w:t>：</w:t>
      </w:r>
      <w:r>
        <w:rPr>
          <w:rFonts w:hint="eastAsia" w:ascii="仿宋" w:hAnsi="仿宋" w:eastAsia="仿宋" w:cs="宋体"/>
          <w:kern w:val="0"/>
          <w:sz w:val="24"/>
          <w:lang w:val="zh-CN"/>
        </w:rPr>
        <w:t xml:space="preserve">   年   月   日</w:t>
      </w:r>
    </w:p>
    <w:p>
      <w:pPr>
        <w:spacing w:line="360" w:lineRule="auto"/>
        <w:jc w:val="center"/>
        <w:rPr>
          <w:rFonts w:ascii="仿宋" w:hAnsi="仿宋" w:eastAsia="仿宋" w:cs="宋体"/>
          <w:b/>
          <w:bCs/>
          <w:sz w:val="24"/>
        </w:rPr>
      </w:pP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pacing w:line="360" w:lineRule="auto"/>
        <w:jc w:val="center"/>
        <w:rPr>
          <w:rFonts w:ascii="仿宋" w:hAnsi="仿宋" w:eastAsia="仿宋"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报价文件部分</w:t>
      </w: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目录</w:t>
      </w:r>
    </w:p>
    <w:p>
      <w:pPr>
        <w:spacing w:line="360" w:lineRule="auto"/>
        <w:jc w:val="center"/>
        <w:outlineLvl w:val="0"/>
        <w:rPr>
          <w:rFonts w:ascii="仿宋" w:hAnsi="仿宋" w:eastAsia="仿宋" w:cs="宋体"/>
          <w:b/>
          <w:kern w:val="0"/>
          <w:sz w:val="36"/>
          <w:szCs w:val="36"/>
        </w:rPr>
      </w:pPr>
    </w:p>
    <w:p>
      <w:pPr>
        <w:snapToGrid w:val="0"/>
        <w:spacing w:line="360" w:lineRule="auto"/>
        <w:rPr>
          <w:rFonts w:ascii="仿宋" w:hAnsi="仿宋" w:eastAsia="仿宋" w:cs="宋体"/>
          <w:sz w:val="24"/>
        </w:rPr>
      </w:pPr>
      <w:r>
        <w:rPr>
          <w:rFonts w:hint="eastAsia" w:ascii="仿宋" w:hAnsi="仿宋" w:eastAsia="仿宋" w:cs="宋体"/>
          <w:sz w:val="24"/>
        </w:rPr>
        <w:t>（1）开标一览表（报价表）………………………………………………………（页码）</w:t>
      </w:r>
    </w:p>
    <w:p>
      <w:pPr>
        <w:snapToGrid w:val="0"/>
        <w:spacing w:line="360" w:lineRule="auto"/>
        <w:rPr>
          <w:rFonts w:ascii="仿宋" w:hAnsi="仿宋" w:eastAsia="仿宋" w:cs="宋体"/>
          <w:sz w:val="24"/>
        </w:rPr>
      </w:pPr>
      <w:r>
        <w:rPr>
          <w:rFonts w:hint="eastAsia" w:ascii="仿宋" w:hAnsi="仿宋" w:eastAsia="仿宋" w:cs="宋体"/>
          <w:sz w:val="24"/>
        </w:rPr>
        <w:t>（2）中小企业声明函………………………………………………………………（页码）</w:t>
      </w: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pStyle w:val="690"/>
        <w:keepNext w:val="0"/>
        <w:pageBreakBefore w:val="0"/>
        <w:tabs>
          <w:tab w:val="clear" w:pos="720"/>
        </w:tabs>
        <w:snapToGrid w:val="0"/>
        <w:spacing w:before="120" w:after="120"/>
        <w:ind w:firstLine="643"/>
        <w:outlineLvl w:val="9"/>
        <w:rPr>
          <w:rFonts w:ascii="仿宋" w:hAnsi="仿宋" w:eastAsia="仿宋"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 w:hAnsi="仿宋" w:eastAsia="仿宋" w:cs="宋体"/>
          <w:kern w:val="2"/>
          <w:sz w:val="32"/>
          <w:szCs w:val="32"/>
        </w:rPr>
      </w:pPr>
      <w:r>
        <w:rPr>
          <w:rFonts w:hint="eastAsia" w:ascii="仿宋" w:hAnsi="仿宋" w:eastAsia="仿宋" w:cs="宋体"/>
          <w:kern w:val="2"/>
          <w:sz w:val="32"/>
          <w:szCs w:val="32"/>
        </w:rPr>
        <w:t>一、开标一览表（报价表）</w:t>
      </w: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snapToGrid w:val="0"/>
        <w:spacing w:line="360" w:lineRule="auto"/>
        <w:ind w:firstLine="482"/>
        <w:rPr>
          <w:rFonts w:ascii="仿宋" w:hAnsi="仿宋" w:eastAsia="仿宋" w:cs="宋体"/>
          <w:kern w:val="0"/>
          <w:sz w:val="24"/>
          <w:lang w:val="zh-CN"/>
        </w:rPr>
      </w:pPr>
      <w:r>
        <w:rPr>
          <w:rFonts w:hint="eastAsia" w:ascii="仿宋" w:hAnsi="仿宋" w:eastAsia="仿宋" w:cs="宋体"/>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sz w:val="24"/>
        </w:rPr>
        <w:t>（项目名称）</w:t>
      </w:r>
      <w:r>
        <w:rPr>
          <w:rFonts w:hint="eastAsia" w:ascii="仿宋" w:hAnsi="仿宋" w:eastAsia="仿宋" w:cs="宋体"/>
          <w:kern w:val="0"/>
          <w:sz w:val="24"/>
          <w:lang w:val="zh-CN"/>
        </w:rPr>
        <w:t>【招标编号：</w:t>
      </w:r>
      <w:r>
        <w:rPr>
          <w:rFonts w:hint="eastAsia" w:ascii="仿宋" w:hAnsi="仿宋" w:eastAsia="仿宋" w:cs="宋体"/>
          <w:sz w:val="24"/>
        </w:rPr>
        <w:t>（采购编号）】的实施</w:t>
      </w:r>
      <w:r>
        <w:rPr>
          <w:rFonts w:hint="eastAsia" w:ascii="仿宋" w:hAnsi="仿宋" w:eastAsia="仿宋" w:cs="宋体"/>
          <w:kern w:val="0"/>
          <w:sz w:val="24"/>
          <w:lang w:val="zh-CN"/>
        </w:rPr>
        <w:t>。</w:t>
      </w:r>
    </w:p>
    <w:p>
      <w:pPr>
        <w:spacing w:line="360" w:lineRule="auto"/>
        <w:jc w:val="center"/>
        <w:rPr>
          <w:rFonts w:ascii="仿宋" w:hAnsi="仿宋" w:eastAsia="仿宋" w:cs="宋体"/>
          <w:b/>
          <w:kern w:val="0"/>
          <w:sz w:val="24"/>
          <w:lang w:val="zh-CN"/>
        </w:rPr>
      </w:pPr>
      <w:r>
        <w:rPr>
          <w:rFonts w:hint="eastAsia" w:ascii="仿宋" w:hAnsi="仿宋" w:eastAsia="仿宋"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417"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843" w:type="dxa"/>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品牌（如果有）</w:t>
            </w:r>
          </w:p>
        </w:tc>
        <w:tc>
          <w:tcPr>
            <w:tcW w:w="3118"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规格型号</w:t>
            </w:r>
          </w:p>
        </w:tc>
        <w:tc>
          <w:tcPr>
            <w:tcW w:w="993"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数量</w:t>
            </w:r>
          </w:p>
        </w:tc>
        <w:tc>
          <w:tcPr>
            <w:tcW w:w="1559"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单价</w:t>
            </w:r>
          </w:p>
        </w:tc>
        <w:tc>
          <w:tcPr>
            <w:tcW w:w="1984"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合计</w:t>
            </w:r>
          </w:p>
        </w:tc>
        <w:tc>
          <w:tcPr>
            <w:tcW w:w="3119" w:type="dxa"/>
            <w:vAlign w:val="center"/>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备注（如果有）</w:t>
            </w:r>
          </w:p>
          <w:p>
            <w:pPr>
              <w:spacing w:line="360" w:lineRule="auto"/>
              <w:jc w:val="center"/>
              <w:rPr>
                <w:rFonts w:ascii="仿宋" w:hAnsi="仿宋" w:eastAsia="仿宋"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 w:hAnsi="仿宋" w:eastAsia="仿宋" w:cs="宋体"/>
                <w:sz w:val="24"/>
              </w:rPr>
            </w:pPr>
            <w:r>
              <w:rPr>
                <w:rFonts w:hint="eastAsia" w:ascii="仿宋" w:hAnsi="仿宋" w:eastAsia="仿宋" w:cs="宋体"/>
                <w:sz w:val="24"/>
              </w:rPr>
              <w:t>1</w:t>
            </w:r>
          </w:p>
        </w:tc>
        <w:tc>
          <w:tcPr>
            <w:tcW w:w="1417" w:type="dxa"/>
            <w:vAlign w:val="center"/>
          </w:tcPr>
          <w:p>
            <w:pPr>
              <w:snapToGrid w:val="0"/>
              <w:spacing w:line="360" w:lineRule="auto"/>
              <w:jc w:val="center"/>
              <w:rPr>
                <w:rFonts w:ascii="仿宋" w:hAnsi="仿宋" w:eastAsia="仿宋" w:cs="宋体"/>
                <w:sz w:val="24"/>
              </w:rPr>
            </w:pPr>
            <w:r>
              <w:rPr>
                <w:rFonts w:hint="eastAsia" w:ascii="仿宋" w:hAnsi="仿宋" w:eastAsia="仿宋" w:cs="宋体"/>
                <w:sz w:val="24"/>
              </w:rPr>
              <w:t>X</w:t>
            </w:r>
            <w:r>
              <w:rPr>
                <w:rFonts w:ascii="仿宋" w:hAnsi="仿宋" w:eastAsia="仿宋" w:cs="宋体"/>
                <w:sz w:val="24"/>
              </w:rPr>
              <w:t>X</w:t>
            </w:r>
          </w:p>
        </w:tc>
        <w:tc>
          <w:tcPr>
            <w:tcW w:w="1843" w:type="dxa"/>
            <w:vAlign w:val="center"/>
          </w:tcPr>
          <w:p>
            <w:pPr>
              <w:snapToGrid w:val="0"/>
              <w:spacing w:line="360" w:lineRule="auto"/>
              <w:jc w:val="center"/>
              <w:rPr>
                <w:rFonts w:ascii="仿宋" w:hAnsi="仿宋" w:eastAsia="仿宋" w:cs="宋体"/>
                <w:sz w:val="24"/>
              </w:rPr>
            </w:pPr>
          </w:p>
        </w:tc>
        <w:tc>
          <w:tcPr>
            <w:tcW w:w="3118" w:type="dxa"/>
            <w:vAlign w:val="center"/>
          </w:tcPr>
          <w:p>
            <w:pPr>
              <w:snapToGrid w:val="0"/>
              <w:spacing w:line="360" w:lineRule="auto"/>
              <w:jc w:val="center"/>
              <w:rPr>
                <w:rFonts w:ascii="仿宋" w:hAnsi="仿宋" w:eastAsia="仿宋" w:cs="宋体"/>
                <w:sz w:val="24"/>
              </w:rPr>
            </w:pPr>
          </w:p>
        </w:tc>
        <w:tc>
          <w:tcPr>
            <w:tcW w:w="993" w:type="dxa"/>
            <w:vAlign w:val="center"/>
          </w:tcPr>
          <w:p>
            <w:pPr>
              <w:snapToGrid w:val="0"/>
              <w:spacing w:line="360" w:lineRule="auto"/>
              <w:jc w:val="center"/>
              <w:rPr>
                <w:rFonts w:ascii="仿宋" w:hAnsi="仿宋" w:eastAsia="仿宋" w:cs="宋体"/>
                <w:sz w:val="24"/>
              </w:rPr>
            </w:pPr>
          </w:p>
        </w:tc>
        <w:tc>
          <w:tcPr>
            <w:tcW w:w="1559" w:type="dxa"/>
            <w:vAlign w:val="center"/>
          </w:tcPr>
          <w:p>
            <w:pPr>
              <w:spacing w:line="360" w:lineRule="auto"/>
              <w:jc w:val="center"/>
              <w:rPr>
                <w:rFonts w:ascii="仿宋" w:hAnsi="仿宋" w:eastAsia="仿宋" w:cs="宋体"/>
                <w:sz w:val="24"/>
              </w:rPr>
            </w:pPr>
          </w:p>
        </w:tc>
        <w:tc>
          <w:tcPr>
            <w:tcW w:w="1984" w:type="dxa"/>
            <w:vAlign w:val="center"/>
          </w:tcPr>
          <w:p>
            <w:pPr>
              <w:spacing w:line="360" w:lineRule="auto"/>
              <w:jc w:val="center"/>
              <w:rPr>
                <w:rFonts w:ascii="仿宋" w:hAnsi="仿宋" w:eastAsia="仿宋" w:cs="宋体"/>
                <w:sz w:val="24"/>
              </w:rPr>
            </w:pPr>
          </w:p>
        </w:tc>
        <w:tc>
          <w:tcPr>
            <w:tcW w:w="3119" w:type="dxa"/>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宋体"/>
                <w:sz w:val="24"/>
              </w:rPr>
            </w:pPr>
            <w:r>
              <w:rPr>
                <w:rFonts w:hint="eastAsia" w:ascii="仿宋" w:hAnsi="仿宋" w:eastAsia="仿宋" w:cs="宋体"/>
                <w:sz w:val="24"/>
              </w:rPr>
              <w:t>2</w:t>
            </w:r>
          </w:p>
        </w:tc>
        <w:tc>
          <w:tcPr>
            <w:tcW w:w="1417" w:type="dxa"/>
            <w:vAlign w:val="center"/>
          </w:tcPr>
          <w:p>
            <w:pPr>
              <w:snapToGrid w:val="0"/>
              <w:spacing w:line="360" w:lineRule="auto"/>
              <w:jc w:val="center"/>
              <w:rPr>
                <w:rFonts w:ascii="仿宋" w:hAnsi="仿宋" w:eastAsia="仿宋" w:cs="宋体"/>
                <w:sz w:val="24"/>
              </w:rPr>
            </w:pPr>
            <w:r>
              <w:rPr>
                <w:rFonts w:hint="eastAsia" w:ascii="仿宋" w:hAnsi="仿宋" w:eastAsia="仿宋" w:cs="宋体"/>
                <w:sz w:val="24"/>
              </w:rPr>
              <w:t>X</w:t>
            </w:r>
            <w:r>
              <w:rPr>
                <w:rFonts w:ascii="仿宋" w:hAnsi="仿宋" w:eastAsia="仿宋" w:cs="宋体"/>
                <w:sz w:val="24"/>
              </w:rPr>
              <w:t>X</w:t>
            </w:r>
          </w:p>
        </w:tc>
        <w:tc>
          <w:tcPr>
            <w:tcW w:w="1843" w:type="dxa"/>
            <w:vAlign w:val="center"/>
          </w:tcPr>
          <w:p>
            <w:pPr>
              <w:snapToGrid w:val="0"/>
              <w:spacing w:line="360" w:lineRule="auto"/>
              <w:jc w:val="center"/>
              <w:rPr>
                <w:rFonts w:ascii="仿宋" w:hAnsi="仿宋" w:eastAsia="仿宋" w:cs="宋体"/>
                <w:sz w:val="24"/>
              </w:rPr>
            </w:pPr>
          </w:p>
        </w:tc>
        <w:tc>
          <w:tcPr>
            <w:tcW w:w="3118" w:type="dxa"/>
            <w:vAlign w:val="center"/>
          </w:tcPr>
          <w:p>
            <w:pPr>
              <w:snapToGrid w:val="0"/>
              <w:spacing w:line="360" w:lineRule="auto"/>
              <w:jc w:val="center"/>
              <w:rPr>
                <w:rFonts w:ascii="仿宋" w:hAnsi="仿宋" w:eastAsia="仿宋" w:cs="宋体"/>
                <w:sz w:val="24"/>
              </w:rPr>
            </w:pPr>
          </w:p>
        </w:tc>
        <w:tc>
          <w:tcPr>
            <w:tcW w:w="993" w:type="dxa"/>
            <w:vAlign w:val="center"/>
          </w:tcPr>
          <w:p>
            <w:pPr>
              <w:snapToGrid w:val="0"/>
              <w:spacing w:line="360" w:lineRule="auto"/>
              <w:jc w:val="center"/>
              <w:rPr>
                <w:rFonts w:ascii="仿宋" w:hAnsi="仿宋" w:eastAsia="仿宋" w:cs="宋体"/>
                <w:sz w:val="24"/>
              </w:rPr>
            </w:pPr>
          </w:p>
        </w:tc>
        <w:tc>
          <w:tcPr>
            <w:tcW w:w="1559" w:type="dxa"/>
            <w:vAlign w:val="center"/>
          </w:tcPr>
          <w:p>
            <w:pPr>
              <w:spacing w:line="360" w:lineRule="auto"/>
              <w:jc w:val="center"/>
              <w:rPr>
                <w:rFonts w:ascii="仿宋" w:hAnsi="仿宋" w:eastAsia="仿宋" w:cs="宋体"/>
                <w:sz w:val="24"/>
              </w:rPr>
            </w:pPr>
          </w:p>
        </w:tc>
        <w:tc>
          <w:tcPr>
            <w:tcW w:w="1984" w:type="dxa"/>
            <w:vAlign w:val="center"/>
          </w:tcPr>
          <w:p>
            <w:pPr>
              <w:spacing w:line="360" w:lineRule="auto"/>
              <w:jc w:val="center"/>
              <w:rPr>
                <w:rFonts w:ascii="仿宋" w:hAnsi="仿宋" w:eastAsia="仿宋" w:cs="宋体"/>
                <w:sz w:val="24"/>
              </w:rPr>
            </w:pPr>
          </w:p>
        </w:tc>
        <w:tc>
          <w:tcPr>
            <w:tcW w:w="3119" w:type="dxa"/>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宋体"/>
                <w:sz w:val="24"/>
              </w:rPr>
            </w:pPr>
            <w:r>
              <w:rPr>
                <w:rFonts w:hint="eastAsia" w:ascii="仿宋" w:hAnsi="仿宋" w:eastAsia="仿宋" w:cs="宋体"/>
                <w:sz w:val="24"/>
              </w:rPr>
              <w:t>…</w:t>
            </w:r>
          </w:p>
        </w:tc>
        <w:tc>
          <w:tcPr>
            <w:tcW w:w="1417" w:type="dxa"/>
            <w:vAlign w:val="center"/>
          </w:tcPr>
          <w:p>
            <w:pPr>
              <w:snapToGrid w:val="0"/>
              <w:spacing w:line="360" w:lineRule="auto"/>
              <w:jc w:val="center"/>
              <w:rPr>
                <w:rFonts w:ascii="仿宋" w:hAnsi="仿宋" w:eastAsia="仿宋" w:cs="宋体"/>
                <w:sz w:val="24"/>
              </w:rPr>
            </w:pPr>
          </w:p>
        </w:tc>
        <w:tc>
          <w:tcPr>
            <w:tcW w:w="1843" w:type="dxa"/>
            <w:vAlign w:val="center"/>
          </w:tcPr>
          <w:p>
            <w:pPr>
              <w:snapToGrid w:val="0"/>
              <w:spacing w:line="360" w:lineRule="auto"/>
              <w:jc w:val="center"/>
              <w:rPr>
                <w:rFonts w:ascii="仿宋" w:hAnsi="仿宋" w:eastAsia="仿宋" w:cs="宋体"/>
                <w:sz w:val="24"/>
              </w:rPr>
            </w:pPr>
          </w:p>
        </w:tc>
        <w:tc>
          <w:tcPr>
            <w:tcW w:w="3118" w:type="dxa"/>
            <w:vAlign w:val="center"/>
          </w:tcPr>
          <w:p>
            <w:pPr>
              <w:snapToGrid w:val="0"/>
              <w:spacing w:line="360" w:lineRule="auto"/>
              <w:jc w:val="center"/>
              <w:rPr>
                <w:rFonts w:ascii="仿宋" w:hAnsi="仿宋" w:eastAsia="仿宋" w:cs="宋体"/>
                <w:sz w:val="24"/>
              </w:rPr>
            </w:pPr>
          </w:p>
        </w:tc>
        <w:tc>
          <w:tcPr>
            <w:tcW w:w="993" w:type="dxa"/>
            <w:vAlign w:val="center"/>
          </w:tcPr>
          <w:p>
            <w:pPr>
              <w:snapToGrid w:val="0"/>
              <w:spacing w:line="360" w:lineRule="auto"/>
              <w:jc w:val="center"/>
              <w:rPr>
                <w:rFonts w:ascii="仿宋" w:hAnsi="仿宋" w:eastAsia="仿宋" w:cs="宋体"/>
                <w:sz w:val="24"/>
              </w:rPr>
            </w:pPr>
          </w:p>
        </w:tc>
        <w:tc>
          <w:tcPr>
            <w:tcW w:w="1559" w:type="dxa"/>
            <w:vAlign w:val="center"/>
          </w:tcPr>
          <w:p>
            <w:pPr>
              <w:spacing w:line="360" w:lineRule="auto"/>
              <w:jc w:val="center"/>
              <w:rPr>
                <w:rFonts w:ascii="仿宋" w:hAnsi="仿宋" w:eastAsia="仿宋" w:cs="宋体"/>
                <w:sz w:val="24"/>
              </w:rPr>
            </w:pPr>
          </w:p>
        </w:tc>
        <w:tc>
          <w:tcPr>
            <w:tcW w:w="1984" w:type="dxa"/>
            <w:vAlign w:val="center"/>
          </w:tcPr>
          <w:p>
            <w:pPr>
              <w:spacing w:line="360" w:lineRule="auto"/>
              <w:jc w:val="center"/>
              <w:rPr>
                <w:rFonts w:ascii="仿宋" w:hAnsi="仿宋" w:eastAsia="仿宋" w:cs="宋体"/>
                <w:sz w:val="24"/>
              </w:rPr>
            </w:pPr>
          </w:p>
        </w:tc>
        <w:tc>
          <w:tcPr>
            <w:tcW w:w="3119" w:type="dxa"/>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宋体"/>
                <w:sz w:val="24"/>
              </w:rPr>
            </w:pPr>
          </w:p>
        </w:tc>
        <w:tc>
          <w:tcPr>
            <w:tcW w:w="1417" w:type="dxa"/>
            <w:vAlign w:val="center"/>
          </w:tcPr>
          <w:p>
            <w:pPr>
              <w:snapToGrid w:val="0"/>
              <w:spacing w:line="360" w:lineRule="auto"/>
              <w:jc w:val="center"/>
              <w:rPr>
                <w:rFonts w:ascii="仿宋" w:hAnsi="仿宋" w:eastAsia="仿宋" w:cs="宋体"/>
                <w:sz w:val="24"/>
              </w:rPr>
            </w:pPr>
          </w:p>
        </w:tc>
        <w:tc>
          <w:tcPr>
            <w:tcW w:w="1843" w:type="dxa"/>
            <w:vAlign w:val="center"/>
          </w:tcPr>
          <w:p>
            <w:pPr>
              <w:snapToGrid w:val="0"/>
              <w:spacing w:line="360" w:lineRule="auto"/>
              <w:jc w:val="center"/>
              <w:rPr>
                <w:rFonts w:ascii="仿宋" w:hAnsi="仿宋" w:eastAsia="仿宋" w:cs="宋体"/>
                <w:sz w:val="24"/>
              </w:rPr>
            </w:pPr>
          </w:p>
        </w:tc>
        <w:tc>
          <w:tcPr>
            <w:tcW w:w="3118" w:type="dxa"/>
            <w:vAlign w:val="center"/>
          </w:tcPr>
          <w:p>
            <w:pPr>
              <w:snapToGrid w:val="0"/>
              <w:spacing w:line="360" w:lineRule="auto"/>
              <w:jc w:val="center"/>
              <w:rPr>
                <w:rFonts w:ascii="仿宋" w:hAnsi="仿宋" w:eastAsia="仿宋" w:cs="宋体"/>
                <w:sz w:val="24"/>
              </w:rPr>
            </w:pPr>
          </w:p>
        </w:tc>
        <w:tc>
          <w:tcPr>
            <w:tcW w:w="993" w:type="dxa"/>
            <w:vAlign w:val="center"/>
          </w:tcPr>
          <w:p>
            <w:pPr>
              <w:snapToGrid w:val="0"/>
              <w:spacing w:line="360" w:lineRule="auto"/>
              <w:jc w:val="center"/>
              <w:rPr>
                <w:rFonts w:ascii="仿宋" w:hAnsi="仿宋" w:eastAsia="仿宋" w:cs="宋体"/>
                <w:sz w:val="24"/>
              </w:rPr>
            </w:pPr>
          </w:p>
        </w:tc>
        <w:tc>
          <w:tcPr>
            <w:tcW w:w="1559" w:type="dxa"/>
            <w:vAlign w:val="center"/>
          </w:tcPr>
          <w:p>
            <w:pPr>
              <w:spacing w:line="360" w:lineRule="auto"/>
              <w:jc w:val="center"/>
              <w:rPr>
                <w:rFonts w:ascii="仿宋" w:hAnsi="仿宋" w:eastAsia="仿宋" w:cs="宋体"/>
                <w:sz w:val="24"/>
              </w:rPr>
            </w:pPr>
          </w:p>
        </w:tc>
        <w:tc>
          <w:tcPr>
            <w:tcW w:w="1984" w:type="dxa"/>
            <w:vAlign w:val="center"/>
          </w:tcPr>
          <w:p>
            <w:pPr>
              <w:spacing w:line="360" w:lineRule="auto"/>
              <w:jc w:val="center"/>
              <w:rPr>
                <w:rFonts w:ascii="仿宋" w:hAnsi="仿宋" w:eastAsia="仿宋" w:cs="宋体"/>
                <w:sz w:val="24"/>
              </w:rPr>
            </w:pPr>
          </w:p>
        </w:tc>
        <w:tc>
          <w:tcPr>
            <w:tcW w:w="3119" w:type="dxa"/>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宋体"/>
                <w:sz w:val="24"/>
              </w:rPr>
            </w:pPr>
          </w:p>
        </w:tc>
        <w:tc>
          <w:tcPr>
            <w:tcW w:w="1417" w:type="dxa"/>
            <w:vAlign w:val="center"/>
          </w:tcPr>
          <w:p>
            <w:pPr>
              <w:snapToGrid w:val="0"/>
              <w:spacing w:line="360" w:lineRule="auto"/>
              <w:jc w:val="center"/>
              <w:rPr>
                <w:rFonts w:ascii="仿宋" w:hAnsi="仿宋" w:eastAsia="仿宋" w:cs="宋体"/>
                <w:sz w:val="24"/>
              </w:rPr>
            </w:pPr>
          </w:p>
        </w:tc>
        <w:tc>
          <w:tcPr>
            <w:tcW w:w="1843" w:type="dxa"/>
            <w:vAlign w:val="center"/>
          </w:tcPr>
          <w:p>
            <w:pPr>
              <w:snapToGrid w:val="0"/>
              <w:spacing w:line="360" w:lineRule="auto"/>
              <w:jc w:val="center"/>
              <w:rPr>
                <w:rFonts w:ascii="仿宋" w:hAnsi="仿宋" w:eastAsia="仿宋" w:cs="宋体"/>
                <w:sz w:val="24"/>
              </w:rPr>
            </w:pPr>
          </w:p>
        </w:tc>
        <w:tc>
          <w:tcPr>
            <w:tcW w:w="3118" w:type="dxa"/>
            <w:vAlign w:val="center"/>
          </w:tcPr>
          <w:p>
            <w:pPr>
              <w:snapToGrid w:val="0"/>
              <w:spacing w:line="360" w:lineRule="auto"/>
              <w:jc w:val="center"/>
              <w:rPr>
                <w:rFonts w:ascii="仿宋" w:hAnsi="仿宋" w:eastAsia="仿宋" w:cs="宋体"/>
                <w:sz w:val="24"/>
              </w:rPr>
            </w:pPr>
          </w:p>
        </w:tc>
        <w:tc>
          <w:tcPr>
            <w:tcW w:w="993" w:type="dxa"/>
            <w:vAlign w:val="center"/>
          </w:tcPr>
          <w:p>
            <w:pPr>
              <w:snapToGrid w:val="0"/>
              <w:spacing w:line="360" w:lineRule="auto"/>
              <w:jc w:val="center"/>
              <w:rPr>
                <w:rFonts w:ascii="仿宋" w:hAnsi="仿宋" w:eastAsia="仿宋" w:cs="宋体"/>
                <w:sz w:val="24"/>
              </w:rPr>
            </w:pPr>
          </w:p>
        </w:tc>
        <w:tc>
          <w:tcPr>
            <w:tcW w:w="1559" w:type="dxa"/>
            <w:vAlign w:val="center"/>
          </w:tcPr>
          <w:p>
            <w:pPr>
              <w:spacing w:line="360" w:lineRule="auto"/>
              <w:jc w:val="center"/>
              <w:rPr>
                <w:rFonts w:ascii="仿宋" w:hAnsi="仿宋" w:eastAsia="仿宋" w:cs="宋体"/>
                <w:sz w:val="24"/>
              </w:rPr>
            </w:pPr>
          </w:p>
        </w:tc>
        <w:tc>
          <w:tcPr>
            <w:tcW w:w="1984" w:type="dxa"/>
            <w:vAlign w:val="center"/>
          </w:tcPr>
          <w:p>
            <w:pPr>
              <w:spacing w:line="360" w:lineRule="auto"/>
              <w:jc w:val="center"/>
              <w:rPr>
                <w:rFonts w:ascii="仿宋" w:hAnsi="仿宋" w:eastAsia="仿宋" w:cs="宋体"/>
                <w:sz w:val="24"/>
              </w:rPr>
            </w:pPr>
          </w:p>
        </w:tc>
        <w:tc>
          <w:tcPr>
            <w:tcW w:w="3119" w:type="dxa"/>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 w:hAnsi="仿宋" w:eastAsia="仿宋" w:cs="宋体"/>
                <w:b/>
                <w:sz w:val="24"/>
              </w:rPr>
            </w:pPr>
            <w:r>
              <w:rPr>
                <w:rFonts w:hint="eastAsia" w:ascii="仿宋" w:hAnsi="仿宋" w:eastAsia="仿宋" w:cs="宋体"/>
                <w:b/>
                <w:sz w:val="24"/>
              </w:rPr>
              <w:t>投标报价（小写）</w:t>
            </w:r>
          </w:p>
        </w:tc>
        <w:tc>
          <w:tcPr>
            <w:tcW w:w="7655" w:type="dxa"/>
            <w:gridSpan w:val="4"/>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 w:hAnsi="仿宋" w:eastAsia="仿宋" w:cs="宋体"/>
                <w:b/>
                <w:sz w:val="24"/>
              </w:rPr>
            </w:pPr>
            <w:r>
              <w:rPr>
                <w:rFonts w:hint="eastAsia" w:ascii="仿宋" w:hAnsi="仿宋" w:eastAsia="仿宋" w:cs="宋体"/>
                <w:b/>
                <w:sz w:val="24"/>
              </w:rPr>
              <w:t>投标报价（大写）</w:t>
            </w:r>
          </w:p>
        </w:tc>
        <w:tc>
          <w:tcPr>
            <w:tcW w:w="7655" w:type="dxa"/>
            <w:gridSpan w:val="4"/>
            <w:vAlign w:val="center"/>
          </w:tcPr>
          <w:p>
            <w:pPr>
              <w:spacing w:line="360" w:lineRule="auto"/>
              <w:jc w:val="center"/>
              <w:rPr>
                <w:rFonts w:ascii="仿宋" w:hAnsi="仿宋" w:eastAsia="仿宋" w:cs="宋体"/>
                <w:sz w:val="24"/>
              </w:rPr>
            </w:pPr>
          </w:p>
        </w:tc>
      </w:tr>
    </w:tbl>
    <w:p>
      <w:pPr>
        <w:snapToGrid w:val="0"/>
        <w:spacing w:line="360" w:lineRule="auto"/>
        <w:ind w:left="480"/>
        <w:rPr>
          <w:rFonts w:ascii="仿宋" w:hAnsi="仿宋" w:eastAsia="仿宋" w:cs="宋体"/>
          <w:b/>
          <w:kern w:val="0"/>
          <w:sz w:val="24"/>
          <w:lang w:val="zh-CN"/>
        </w:rPr>
      </w:pPr>
      <w:r>
        <w:rPr>
          <w:rFonts w:hint="eastAsia" w:ascii="仿宋" w:hAnsi="仿宋" w:eastAsia="仿宋" w:cs="宋体"/>
          <w:b/>
          <w:kern w:val="0"/>
          <w:sz w:val="24"/>
          <w:lang w:val="zh-CN"/>
        </w:rPr>
        <w:t>注：</w:t>
      </w:r>
    </w:p>
    <w:p>
      <w:pPr>
        <w:spacing w:line="360" w:lineRule="auto"/>
        <w:ind w:left="-2" w:leftChars="-1" w:firstLine="480" w:firstLineChars="200"/>
        <w:rPr>
          <w:rFonts w:ascii="仿宋" w:hAnsi="仿宋" w:eastAsia="仿宋" w:cs="宋体"/>
          <w:kern w:val="0"/>
          <w:sz w:val="24"/>
          <w:lang w:val="zh-CN"/>
        </w:rPr>
      </w:pPr>
      <w:r>
        <w:rPr>
          <w:rFonts w:hint="eastAsia" w:ascii="仿宋" w:hAnsi="仿宋" w:eastAsia="仿宋" w:cs="宋体"/>
          <w:kern w:val="0"/>
          <w:sz w:val="24"/>
          <w:lang w:val="zh-CN"/>
        </w:rPr>
        <w:t>1、投标人需按本表格式填写</w:t>
      </w:r>
      <w:r>
        <w:rPr>
          <w:rFonts w:hint="eastAsia" w:ascii="仿宋" w:hAnsi="仿宋" w:eastAsia="仿宋" w:cs="宋体"/>
          <w:b/>
          <w:kern w:val="0"/>
          <w:sz w:val="24"/>
          <w:lang w:val="zh-CN"/>
        </w:rPr>
        <w:t>，</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kern w:val="0"/>
          <w:sz w:val="24"/>
          <w:lang w:val="zh-CN"/>
        </w:rPr>
        <w:t>。</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lang w:val="zh-CN"/>
        </w:rPr>
        <w:t>2、有关本项目实施所涉及的一切费用均计入报价。</w:t>
      </w:r>
      <w:r>
        <w:rPr>
          <w:rFonts w:hint="eastAsia" w:ascii="仿宋" w:hAnsi="仿宋" w:eastAsia="仿宋" w:cs="宋体"/>
          <w:b/>
          <w:kern w:val="0"/>
          <w:sz w:val="24"/>
          <w:lang w:val="zh-CN"/>
        </w:rPr>
        <w:t>采购人将以合同形式有偿取得货物或服务，不接受投标人给予的赠品、回扣或者与采购无关的其他商品、服务</w:t>
      </w:r>
      <w:r>
        <w:rPr>
          <w:rFonts w:hint="eastAsia" w:ascii="仿宋" w:hAnsi="仿宋" w:eastAsia="仿宋" w:cs="宋体"/>
          <w:kern w:val="0"/>
          <w:sz w:val="24"/>
          <w:lang w:val="zh-CN"/>
        </w:rPr>
        <w:t>，</w:t>
      </w:r>
      <w:r>
        <w:rPr>
          <w:rFonts w:hint="eastAsia" w:ascii="仿宋" w:hAnsi="仿宋" w:eastAsia="仿宋" w:cs="宋体"/>
          <w:b/>
          <w:kern w:val="0"/>
          <w:sz w:val="24"/>
          <w:lang w:val="zh-CN"/>
        </w:rPr>
        <w:t>不得出现“0元”“免费赠送”等形式的无偿报价，</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b/>
          <w:kern w:val="0"/>
          <w:sz w:val="24"/>
          <w:lang w:val="zh-CN"/>
        </w:rPr>
        <w:t>；采购内容未包含在《开标一览表（报价表）》名称栏中，投标人不能作出合理解释的，</w:t>
      </w:r>
      <w:r>
        <w:rPr>
          <w:rFonts w:hint="eastAsia" w:ascii="仿宋" w:hAnsi="仿宋" w:eastAsia="仿宋" w:cs="宋体"/>
          <w:b/>
          <w:kern w:val="0"/>
          <w:sz w:val="24"/>
        </w:rPr>
        <w:t>视为</w:t>
      </w:r>
      <w:r>
        <w:rPr>
          <w:rFonts w:hint="eastAsia" w:ascii="仿宋" w:hAnsi="仿宋" w:eastAsia="仿宋" w:cs="宋体"/>
          <w:b/>
          <w:sz w:val="24"/>
        </w:rPr>
        <w:t>投标文件含有采购人不能接受的附加条件的，投标无效。</w:t>
      </w:r>
    </w:p>
    <w:p>
      <w:pPr>
        <w:snapToGrid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仿宋" w:hAnsi="仿宋" w:eastAsia="仿宋" w:cs="宋体"/>
          <w:kern w:val="0"/>
          <w:sz w:val="24"/>
          <w:lang w:val="zh-CN"/>
        </w:rPr>
      </w:pPr>
      <w:r>
        <w:rPr>
          <w:rFonts w:ascii="仿宋" w:hAnsi="仿宋" w:eastAsia="仿宋" w:cs="宋体"/>
          <w:kern w:val="0"/>
          <w:sz w:val="24"/>
          <w:szCs w:val="22"/>
          <w:lang w:val="zh-CN"/>
        </w:rPr>
        <w:t>4</w:t>
      </w:r>
      <w:r>
        <w:rPr>
          <w:rFonts w:hint="eastAsia" w:ascii="仿宋" w:hAnsi="仿宋" w:eastAsia="仿宋" w:cs="宋体"/>
          <w:kern w:val="0"/>
          <w:sz w:val="24"/>
          <w:szCs w:val="22"/>
          <w:lang w:val="zh-CN"/>
        </w:rPr>
        <w:t>、</w:t>
      </w:r>
      <w:r>
        <w:rPr>
          <w:rFonts w:hint="eastAsia" w:ascii="仿宋" w:hAnsi="仿宋" w:eastAsia="仿宋"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仿宋" w:hAnsi="仿宋" w:eastAsia="仿宋" w:cs="宋体"/>
          <w:b/>
          <w:kern w:val="0"/>
          <w:sz w:val="24"/>
        </w:rPr>
      </w:pPr>
    </w:p>
    <w:p>
      <w:pPr>
        <w:pStyle w:val="690"/>
        <w:keepNext w:val="0"/>
        <w:pageBreakBefore w:val="0"/>
        <w:tabs>
          <w:tab w:val="clear" w:pos="720"/>
        </w:tabs>
        <w:snapToGrid w:val="0"/>
        <w:spacing w:before="120" w:after="120"/>
        <w:ind w:firstLine="643"/>
        <w:outlineLvl w:val="9"/>
        <w:rPr>
          <w:rFonts w:ascii="仿宋" w:hAnsi="仿宋" w:eastAsia="仿宋" w:cs="宋体"/>
          <w:kern w:val="2"/>
          <w:sz w:val="32"/>
          <w:szCs w:val="32"/>
        </w:rPr>
      </w:pPr>
    </w:p>
    <w:p>
      <w:pPr>
        <w:pStyle w:val="690"/>
        <w:keepNext w:val="0"/>
        <w:pageBreakBefore w:val="0"/>
        <w:tabs>
          <w:tab w:val="clear" w:pos="720"/>
        </w:tabs>
        <w:snapToGrid w:val="0"/>
        <w:spacing w:before="120" w:after="120"/>
        <w:ind w:firstLine="643"/>
        <w:outlineLvl w:val="9"/>
        <w:rPr>
          <w:rFonts w:ascii="仿宋" w:hAnsi="仿宋" w:eastAsia="仿宋"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 w:hAnsi="仿宋" w:eastAsia="仿宋" w:cs="宋体"/>
          <w:sz w:val="32"/>
          <w:szCs w:val="32"/>
        </w:rPr>
      </w:pPr>
      <w:r>
        <w:rPr>
          <w:rFonts w:hint="eastAsia" w:ascii="仿宋" w:hAnsi="仿宋" w:eastAsia="仿宋" w:cs="宋体"/>
          <w:kern w:val="2"/>
          <w:sz w:val="32"/>
          <w:szCs w:val="32"/>
        </w:rPr>
        <w:t>二、</w:t>
      </w:r>
      <w:r>
        <w:rPr>
          <w:rFonts w:hint="eastAsia" w:ascii="仿宋" w:hAnsi="仿宋" w:eastAsia="仿宋" w:cs="宋体"/>
          <w:sz w:val="32"/>
          <w:szCs w:val="32"/>
        </w:rPr>
        <w:t>中小企业声明函</w:t>
      </w:r>
      <w:bookmarkStart w:id="547" w:name="_Hlk101259491"/>
      <w:r>
        <w:rPr>
          <w:rFonts w:hint="eastAsia" w:ascii="仿宋" w:hAnsi="仿宋" w:eastAsia="仿宋" w:cs="宋体"/>
          <w:sz w:val="32"/>
          <w:szCs w:val="32"/>
        </w:rPr>
        <w:t>（如果有）</w:t>
      </w:r>
      <w:bookmarkEnd w:id="547"/>
    </w:p>
    <w:p>
      <w:pPr>
        <w:widowControl/>
        <w:spacing w:line="360" w:lineRule="auto"/>
        <w:ind w:firstLine="120" w:firstLineChars="50"/>
        <w:jc w:val="left"/>
        <w:rPr>
          <w:rFonts w:ascii="仿宋" w:hAnsi="仿宋" w:eastAsia="仿宋" w:cs="宋体"/>
          <w:b/>
          <w:sz w:val="24"/>
        </w:rPr>
      </w:pPr>
      <w:r>
        <w:rPr>
          <w:rFonts w:hint="eastAsia" w:ascii="仿宋" w:hAnsi="仿宋" w:eastAsia="仿宋"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sz w:val="24"/>
        </w:rPr>
        <w:t>7</w:t>
      </w:r>
      <w:r>
        <w:rPr>
          <w:rFonts w:hint="eastAsia" w:ascii="仿宋" w:hAnsi="仿宋" w:eastAsia="仿宋" w:cs="宋体"/>
          <w:b/>
          <w:sz w:val="24"/>
        </w:rPr>
        <w:t>）。]</w:t>
      </w:r>
    </w:p>
    <w:p>
      <w:pPr>
        <w:pStyle w:val="690"/>
        <w:keepNext w:val="0"/>
        <w:pageBreakBefore w:val="0"/>
        <w:tabs>
          <w:tab w:val="clear" w:pos="720"/>
        </w:tabs>
        <w:snapToGrid w:val="0"/>
        <w:spacing w:before="120" w:after="120"/>
        <w:ind w:firstLine="643"/>
        <w:outlineLvl w:val="9"/>
        <w:rPr>
          <w:rFonts w:ascii="仿宋" w:hAnsi="仿宋" w:eastAsia="仿宋" w:cs="宋体"/>
          <w:b w:val="0"/>
          <w:sz w:val="32"/>
          <w:szCs w:val="32"/>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pStyle w:val="2"/>
        <w:keepNext w:val="0"/>
        <w:keepLines w:val="0"/>
        <w:pageBreakBefore/>
        <w:widowControl/>
        <w:spacing w:before="100" w:beforeAutospacing="1" w:after="100" w:afterAutospacing="1" w:line="360" w:lineRule="auto"/>
        <w:ind w:left="1290" w:firstLine="3092" w:firstLineChars="700"/>
        <w:rPr>
          <w:rFonts w:ascii="仿宋" w:hAnsi="仿宋" w:eastAsia="仿宋" w:cs="宋体"/>
        </w:rPr>
      </w:pPr>
      <w:bookmarkStart w:id="548" w:name="_Toc465665161"/>
      <w:r>
        <w:rPr>
          <w:rFonts w:hint="eastAsia" w:ascii="仿宋" w:hAnsi="仿宋" w:eastAsia="仿宋" w:cs="宋体"/>
        </w:rPr>
        <w:t>附件</w:t>
      </w:r>
      <w:bookmarkEnd w:id="548"/>
    </w:p>
    <w:p>
      <w:pPr>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附件1：</w:t>
      </w:r>
    </w:p>
    <w:p>
      <w:pPr>
        <w:spacing w:line="360" w:lineRule="auto"/>
        <w:jc w:val="center"/>
        <w:rPr>
          <w:rFonts w:ascii="仿宋" w:hAnsi="仿宋" w:eastAsia="仿宋" w:cs="宋体"/>
          <w:b/>
          <w:spacing w:val="6"/>
          <w:sz w:val="32"/>
          <w:szCs w:val="32"/>
        </w:rPr>
      </w:pPr>
      <w:bookmarkStart w:id="549" w:name="OLE_LINK13"/>
      <w:bookmarkStart w:id="550" w:name="OLE_LINK14"/>
      <w:r>
        <w:rPr>
          <w:rFonts w:hint="eastAsia" w:ascii="仿宋" w:hAnsi="仿宋" w:eastAsia="仿宋" w:cs="宋体"/>
          <w:b/>
          <w:spacing w:val="6"/>
          <w:sz w:val="32"/>
          <w:szCs w:val="32"/>
        </w:rPr>
        <w:t>残疾人福利性单位声明函</w:t>
      </w:r>
    </w:p>
    <w:bookmarkEnd w:id="549"/>
    <w:bookmarkEnd w:id="550"/>
    <w:p>
      <w:pPr>
        <w:spacing w:line="360" w:lineRule="auto"/>
        <w:rPr>
          <w:rFonts w:ascii="仿宋" w:hAnsi="仿宋" w:eastAsia="仿宋" w:cs="宋体"/>
          <w:b/>
          <w:spacing w:val="6"/>
          <w:sz w:val="30"/>
          <w:szCs w:val="30"/>
        </w:rPr>
      </w:pPr>
    </w:p>
    <w:p>
      <w:pPr>
        <w:spacing w:line="360" w:lineRule="auto"/>
        <w:ind w:firstLine="480" w:firstLineChars="200"/>
        <w:rPr>
          <w:rFonts w:ascii="仿宋" w:hAnsi="仿宋" w:eastAsia="仿宋" w:cs="宋体"/>
          <w:sz w:val="24"/>
        </w:rPr>
      </w:pPr>
      <w:r>
        <w:rPr>
          <w:rFonts w:hint="eastAsia" w:ascii="仿宋" w:hAnsi="仿宋" w:eastAsia="仿宋"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sz w:val="24"/>
          <w:u w:val="single"/>
        </w:rPr>
        <w:t>（采购人）</w:t>
      </w:r>
      <w:r>
        <w:rPr>
          <w:rFonts w:hint="eastAsia" w:ascii="仿宋" w:hAnsi="仿宋" w:eastAsia="仿宋" w:cs="宋体"/>
          <w:sz w:val="24"/>
        </w:rPr>
        <w:t>_单位的_</w:t>
      </w:r>
      <w:r>
        <w:rPr>
          <w:rFonts w:hint="eastAsia" w:ascii="仿宋" w:hAnsi="仿宋" w:eastAsia="仿宋" w:cs="宋体"/>
          <w:sz w:val="24"/>
          <w:u w:val="single"/>
        </w:rPr>
        <w:t>（项目名称）</w:t>
      </w:r>
      <w:r>
        <w:rPr>
          <w:rFonts w:hint="eastAsia" w:ascii="仿宋" w:hAnsi="仿宋" w:eastAsia="仿宋" w:cs="宋体"/>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宋体"/>
          <w:sz w:val="24"/>
        </w:rPr>
      </w:pPr>
      <w:r>
        <w:rPr>
          <w:rFonts w:hint="eastAsia" w:ascii="仿宋" w:hAnsi="仿宋" w:eastAsia="仿宋" w:cs="宋体"/>
          <w:sz w:val="24"/>
        </w:rPr>
        <w:t>本单位对上述声明的真实性负责。如有虚假，将依法承担相应责任。</w:t>
      </w:r>
    </w:p>
    <w:p>
      <w:pPr>
        <w:spacing w:line="360" w:lineRule="auto"/>
        <w:ind w:firstLine="480" w:firstLineChars="200"/>
        <w:rPr>
          <w:rFonts w:ascii="仿宋" w:hAnsi="仿宋" w:eastAsia="仿宋" w:cs="宋体"/>
          <w:sz w:val="24"/>
        </w:rPr>
      </w:pPr>
    </w:p>
    <w:p>
      <w:pPr>
        <w:spacing w:line="360" w:lineRule="auto"/>
        <w:ind w:firstLine="480" w:firstLineChars="200"/>
        <w:rPr>
          <w:rFonts w:ascii="仿宋" w:hAnsi="仿宋" w:eastAsia="仿宋" w:cs="宋体"/>
          <w:sz w:val="24"/>
        </w:rPr>
      </w:pPr>
    </w:p>
    <w:p>
      <w:pPr>
        <w:tabs>
          <w:tab w:val="left" w:pos="4860"/>
        </w:tabs>
        <w:spacing w:line="360" w:lineRule="auto"/>
        <w:ind w:right="1560" w:firstLine="480" w:firstLineChars="200"/>
        <w:jc w:val="center"/>
        <w:rPr>
          <w:rFonts w:ascii="仿宋" w:hAnsi="仿宋" w:eastAsia="仿宋" w:cs="宋体"/>
          <w:sz w:val="24"/>
        </w:rPr>
      </w:pPr>
      <w:r>
        <w:rPr>
          <w:rFonts w:hint="eastAsia" w:ascii="仿宋" w:hAnsi="仿宋" w:eastAsia="仿宋" w:cs="宋体"/>
          <w:kern w:val="0"/>
          <w:sz w:val="24"/>
          <w:lang w:val="zh-CN"/>
        </w:rPr>
        <w:t>投标人名称（电子签名）</w:t>
      </w:r>
      <w:r>
        <w:rPr>
          <w:rFonts w:hint="eastAsia" w:ascii="仿宋" w:hAnsi="仿宋" w:eastAsia="仿宋" w:cs="宋体"/>
          <w:sz w:val="24"/>
        </w:rPr>
        <w:t>：</w:t>
      </w:r>
    </w:p>
    <w:p>
      <w:pPr>
        <w:tabs>
          <w:tab w:val="left" w:pos="4860"/>
        </w:tabs>
        <w:spacing w:line="360" w:lineRule="auto"/>
        <w:ind w:right="1560" w:firstLine="480" w:firstLineChars="200"/>
        <w:jc w:val="center"/>
        <w:rPr>
          <w:rFonts w:ascii="仿宋" w:hAnsi="仿宋" w:eastAsia="仿宋" w:cs="宋体"/>
          <w:sz w:val="24"/>
        </w:rPr>
      </w:pPr>
      <w:r>
        <w:rPr>
          <w:rFonts w:hint="eastAsia" w:ascii="仿宋" w:hAnsi="仿宋" w:eastAsia="仿宋" w:cs="宋体"/>
          <w:sz w:val="24"/>
        </w:rPr>
        <w:t xml:space="preserve">       日  期：</w:t>
      </w:r>
    </w:p>
    <w:p>
      <w:pPr>
        <w:spacing w:line="360" w:lineRule="auto"/>
        <w:ind w:firstLine="480" w:firstLineChars="200"/>
        <w:rPr>
          <w:rFonts w:ascii="仿宋" w:hAnsi="仿宋" w:eastAsia="仿宋" w:cs="宋体"/>
          <w:sz w:val="24"/>
        </w:rPr>
      </w:pPr>
    </w:p>
    <w:p>
      <w:pPr>
        <w:spacing w:line="360" w:lineRule="auto"/>
        <w:ind w:firstLine="420" w:firstLineChars="200"/>
        <w:rPr>
          <w:rFonts w:ascii="仿宋" w:hAnsi="仿宋" w:eastAsia="仿宋" w:cs="宋体"/>
        </w:rPr>
      </w:pPr>
    </w:p>
    <w:p>
      <w:pPr>
        <w:spacing w:line="360" w:lineRule="auto"/>
        <w:ind w:firstLine="420" w:firstLineChars="200"/>
        <w:rPr>
          <w:rFonts w:ascii="仿宋" w:hAnsi="仿宋" w:eastAsia="仿宋" w:cs="宋体"/>
        </w:rPr>
      </w:pPr>
    </w:p>
    <w:p>
      <w:pPr>
        <w:spacing w:line="360" w:lineRule="auto"/>
        <w:ind w:firstLine="420" w:firstLineChars="200"/>
        <w:rPr>
          <w:rFonts w:ascii="仿宋" w:hAnsi="仿宋" w:eastAsia="仿宋" w:cs="宋体"/>
        </w:rPr>
      </w:pPr>
    </w:p>
    <w:p>
      <w:pPr>
        <w:spacing w:line="360" w:lineRule="auto"/>
        <w:ind w:firstLine="420" w:firstLineChars="200"/>
        <w:rPr>
          <w:rFonts w:ascii="仿宋" w:hAnsi="仿宋" w:eastAsia="仿宋" w:cs="宋体"/>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jc w:val="left"/>
        <w:rPr>
          <w:rFonts w:ascii="仿宋" w:hAnsi="仿宋" w:eastAsia="仿宋" w:cs="宋体"/>
          <w:b/>
          <w:spacing w:val="6"/>
          <w:sz w:val="32"/>
          <w:szCs w:val="32"/>
        </w:rPr>
      </w:pPr>
      <w:r>
        <w:rPr>
          <w:rFonts w:hint="eastAsia" w:ascii="仿宋" w:hAnsi="仿宋" w:eastAsia="仿宋" w:cs="宋体"/>
          <w:b/>
          <w:spacing w:val="6"/>
          <w:sz w:val="32"/>
          <w:szCs w:val="32"/>
        </w:rPr>
        <w:t>附件2：质疑函范本及制作说明</w:t>
      </w: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质疑函范本</w:t>
      </w:r>
    </w:p>
    <w:p>
      <w:pPr>
        <w:snapToGrid w:val="0"/>
        <w:spacing w:beforeLines="100" w:line="360" w:lineRule="auto"/>
        <w:rPr>
          <w:rFonts w:ascii="仿宋" w:hAnsi="仿宋" w:eastAsia="仿宋" w:cs="宋体"/>
          <w:bCs/>
          <w:sz w:val="24"/>
        </w:rPr>
      </w:pPr>
      <w:r>
        <w:rPr>
          <w:rFonts w:hint="eastAsia" w:ascii="仿宋" w:hAnsi="仿宋" w:eastAsia="仿宋" w:cs="宋体"/>
          <w:bCs/>
          <w:sz w:val="24"/>
        </w:rPr>
        <w:t>一、质疑供应商基本信息</w:t>
      </w:r>
    </w:p>
    <w:p>
      <w:pPr>
        <w:snapToGrid w:val="0"/>
        <w:spacing w:line="360" w:lineRule="auto"/>
        <w:rPr>
          <w:rFonts w:ascii="仿宋" w:hAnsi="仿宋" w:eastAsia="仿宋" w:cs="宋体"/>
          <w:sz w:val="24"/>
          <w:u w:val="dotted"/>
        </w:rPr>
      </w:pPr>
      <w:r>
        <w:rPr>
          <w:rFonts w:hint="eastAsia" w:ascii="仿宋" w:hAnsi="仿宋" w:eastAsia="仿宋" w:cs="宋体"/>
          <w:sz w:val="24"/>
        </w:rPr>
        <w:t>质疑供应商：</w:t>
      </w:r>
    </w:p>
    <w:p>
      <w:pPr>
        <w:snapToGrid w:val="0"/>
        <w:spacing w:line="360" w:lineRule="auto"/>
        <w:rPr>
          <w:rFonts w:ascii="仿宋" w:hAnsi="仿宋" w:eastAsia="仿宋" w:cs="宋体"/>
          <w:sz w:val="24"/>
        </w:rPr>
      </w:pPr>
      <w:r>
        <w:rPr>
          <w:rFonts w:hint="eastAsia" w:ascii="仿宋" w:hAnsi="仿宋" w:eastAsia="仿宋" w:cs="宋体"/>
          <w:sz w:val="24"/>
        </w:rPr>
        <w:t>地址：邮编：</w:t>
      </w:r>
    </w:p>
    <w:p>
      <w:pPr>
        <w:snapToGrid w:val="0"/>
        <w:spacing w:line="360" w:lineRule="auto"/>
        <w:rPr>
          <w:rFonts w:ascii="仿宋" w:hAnsi="仿宋" w:eastAsia="仿宋" w:cs="宋体"/>
          <w:sz w:val="24"/>
        </w:rPr>
      </w:pPr>
      <w:r>
        <w:rPr>
          <w:rFonts w:hint="eastAsia" w:ascii="仿宋" w:hAnsi="仿宋" w:eastAsia="仿宋" w:cs="宋体"/>
          <w:sz w:val="24"/>
        </w:rPr>
        <w:t>联系人：联系电话：</w:t>
      </w:r>
    </w:p>
    <w:p>
      <w:pPr>
        <w:snapToGrid w:val="0"/>
        <w:spacing w:line="360" w:lineRule="auto"/>
        <w:rPr>
          <w:rFonts w:ascii="仿宋" w:hAnsi="仿宋" w:eastAsia="仿宋" w:cs="宋体"/>
          <w:sz w:val="24"/>
          <w:u w:val="dotted"/>
        </w:rPr>
      </w:pPr>
      <w:r>
        <w:rPr>
          <w:rFonts w:hint="eastAsia" w:ascii="仿宋" w:hAnsi="仿宋" w:eastAsia="仿宋" w:cs="宋体"/>
          <w:sz w:val="24"/>
        </w:rPr>
        <w:t>授权代表：</w:t>
      </w:r>
    </w:p>
    <w:p>
      <w:pPr>
        <w:snapToGrid w:val="0"/>
        <w:spacing w:line="360" w:lineRule="auto"/>
        <w:rPr>
          <w:rFonts w:ascii="仿宋" w:hAnsi="仿宋" w:eastAsia="仿宋" w:cs="宋体"/>
          <w:sz w:val="24"/>
        </w:rPr>
      </w:pPr>
      <w:r>
        <w:rPr>
          <w:rFonts w:hint="eastAsia" w:ascii="仿宋" w:hAnsi="仿宋" w:eastAsia="仿宋" w:cs="宋体"/>
          <w:sz w:val="24"/>
        </w:rPr>
        <w:t>联系电话：</w:t>
      </w:r>
    </w:p>
    <w:p>
      <w:pPr>
        <w:snapToGrid w:val="0"/>
        <w:spacing w:line="360" w:lineRule="auto"/>
        <w:rPr>
          <w:rFonts w:ascii="仿宋" w:hAnsi="仿宋" w:eastAsia="仿宋" w:cs="宋体"/>
          <w:sz w:val="24"/>
        </w:rPr>
      </w:pPr>
      <w:r>
        <w:rPr>
          <w:rFonts w:hint="eastAsia" w:ascii="仿宋" w:hAnsi="仿宋" w:eastAsia="仿宋" w:cs="宋体"/>
          <w:sz w:val="24"/>
        </w:rPr>
        <w:t>地址： 邮编：</w:t>
      </w:r>
    </w:p>
    <w:p>
      <w:pPr>
        <w:snapToGrid w:val="0"/>
        <w:spacing w:line="360" w:lineRule="auto"/>
        <w:rPr>
          <w:rFonts w:ascii="仿宋" w:hAnsi="仿宋" w:eastAsia="仿宋" w:cs="宋体"/>
          <w:bCs/>
          <w:sz w:val="24"/>
        </w:rPr>
      </w:pPr>
      <w:r>
        <w:rPr>
          <w:rFonts w:hint="eastAsia" w:ascii="仿宋" w:hAnsi="仿宋" w:eastAsia="仿宋" w:cs="宋体"/>
          <w:bCs/>
          <w:sz w:val="24"/>
        </w:rPr>
        <w:t>二、质疑项目基本情况</w:t>
      </w:r>
    </w:p>
    <w:p>
      <w:pPr>
        <w:snapToGrid w:val="0"/>
        <w:spacing w:line="360" w:lineRule="auto"/>
        <w:rPr>
          <w:rFonts w:ascii="仿宋" w:hAnsi="仿宋" w:eastAsia="仿宋" w:cs="宋体"/>
          <w:sz w:val="24"/>
        </w:rPr>
      </w:pPr>
      <w:r>
        <w:rPr>
          <w:rFonts w:hint="eastAsia" w:ascii="仿宋" w:hAnsi="仿宋" w:eastAsia="仿宋" w:cs="宋体"/>
          <w:sz w:val="24"/>
        </w:rPr>
        <w:t>质疑项目的名称：</w:t>
      </w:r>
    </w:p>
    <w:p>
      <w:pPr>
        <w:snapToGrid w:val="0"/>
        <w:spacing w:line="360" w:lineRule="auto"/>
        <w:rPr>
          <w:rFonts w:ascii="仿宋" w:hAnsi="仿宋" w:eastAsia="仿宋" w:cs="宋体"/>
          <w:sz w:val="24"/>
        </w:rPr>
      </w:pPr>
      <w:r>
        <w:rPr>
          <w:rFonts w:hint="eastAsia" w:ascii="仿宋" w:hAnsi="仿宋" w:eastAsia="仿宋" w:cs="宋体"/>
          <w:sz w:val="24"/>
        </w:rPr>
        <w:t>质疑项目的编号：包号：</w:t>
      </w:r>
    </w:p>
    <w:p>
      <w:pPr>
        <w:snapToGrid w:val="0"/>
        <w:spacing w:line="360" w:lineRule="auto"/>
        <w:rPr>
          <w:rFonts w:ascii="仿宋" w:hAnsi="仿宋" w:eastAsia="仿宋" w:cs="宋体"/>
          <w:sz w:val="24"/>
          <w:u w:val="dotted"/>
        </w:rPr>
      </w:pPr>
      <w:r>
        <w:rPr>
          <w:rFonts w:hint="eastAsia" w:ascii="仿宋" w:hAnsi="仿宋" w:eastAsia="仿宋" w:cs="宋体"/>
          <w:sz w:val="24"/>
        </w:rPr>
        <w:t>采购人名称：</w:t>
      </w:r>
    </w:p>
    <w:p>
      <w:pPr>
        <w:snapToGrid w:val="0"/>
        <w:spacing w:line="360" w:lineRule="auto"/>
        <w:rPr>
          <w:rFonts w:ascii="仿宋" w:hAnsi="仿宋" w:eastAsia="仿宋" w:cs="宋体"/>
          <w:sz w:val="24"/>
        </w:rPr>
      </w:pPr>
      <w:r>
        <w:rPr>
          <w:rFonts w:hint="eastAsia" w:ascii="仿宋" w:hAnsi="仿宋" w:eastAsia="仿宋" w:cs="宋体"/>
          <w:sz w:val="24"/>
        </w:rPr>
        <w:t>采购文件获取日期：</w:t>
      </w:r>
    </w:p>
    <w:p>
      <w:pPr>
        <w:snapToGrid w:val="0"/>
        <w:spacing w:line="360" w:lineRule="auto"/>
        <w:rPr>
          <w:rFonts w:ascii="仿宋" w:hAnsi="仿宋" w:eastAsia="仿宋" w:cs="宋体"/>
          <w:bCs/>
          <w:sz w:val="24"/>
        </w:rPr>
      </w:pPr>
      <w:r>
        <w:rPr>
          <w:rFonts w:hint="eastAsia" w:ascii="仿宋" w:hAnsi="仿宋" w:eastAsia="仿宋" w:cs="宋体"/>
          <w:bCs/>
          <w:sz w:val="24"/>
        </w:rPr>
        <w:t>三、质疑事项具体内容</w:t>
      </w:r>
    </w:p>
    <w:p>
      <w:pPr>
        <w:snapToGrid w:val="0"/>
        <w:spacing w:line="360" w:lineRule="auto"/>
        <w:rPr>
          <w:rFonts w:ascii="仿宋" w:hAnsi="仿宋" w:eastAsia="仿宋" w:cs="宋体"/>
          <w:sz w:val="24"/>
          <w:u w:val="dotted"/>
        </w:rPr>
      </w:pPr>
      <w:r>
        <w:rPr>
          <w:rFonts w:hint="eastAsia" w:ascii="仿宋" w:hAnsi="仿宋" w:eastAsia="仿宋" w:cs="宋体"/>
          <w:sz w:val="24"/>
        </w:rPr>
        <w:t>质疑事项1：</w:t>
      </w:r>
    </w:p>
    <w:p>
      <w:pPr>
        <w:snapToGrid w:val="0"/>
        <w:spacing w:line="360" w:lineRule="auto"/>
        <w:rPr>
          <w:rFonts w:ascii="仿宋" w:hAnsi="仿宋" w:eastAsia="仿宋" w:cs="宋体"/>
          <w:sz w:val="24"/>
          <w:u w:val="dotted"/>
        </w:rPr>
      </w:pPr>
      <w:r>
        <w:rPr>
          <w:rFonts w:hint="eastAsia" w:ascii="仿宋" w:hAnsi="仿宋" w:eastAsia="仿宋" w:cs="宋体"/>
          <w:sz w:val="24"/>
        </w:rPr>
        <w:t>事实依据：</w:t>
      </w:r>
    </w:p>
    <w:p>
      <w:pPr>
        <w:snapToGrid w:val="0"/>
        <w:spacing w:line="360" w:lineRule="auto"/>
        <w:rPr>
          <w:rFonts w:ascii="仿宋" w:hAnsi="仿宋" w:eastAsia="仿宋" w:cs="宋体"/>
          <w:sz w:val="24"/>
        </w:rPr>
      </w:pPr>
    </w:p>
    <w:p>
      <w:pPr>
        <w:snapToGrid w:val="0"/>
        <w:spacing w:line="360" w:lineRule="auto"/>
        <w:rPr>
          <w:rFonts w:ascii="仿宋" w:hAnsi="仿宋" w:eastAsia="仿宋" w:cs="宋体"/>
          <w:sz w:val="24"/>
          <w:u w:val="dotted"/>
        </w:rPr>
      </w:pPr>
      <w:r>
        <w:rPr>
          <w:rFonts w:hint="eastAsia" w:ascii="仿宋" w:hAnsi="仿宋" w:eastAsia="仿宋" w:cs="宋体"/>
          <w:sz w:val="24"/>
        </w:rPr>
        <w:t>法律依据：</w:t>
      </w:r>
    </w:p>
    <w:p>
      <w:pPr>
        <w:snapToGrid w:val="0"/>
        <w:spacing w:line="360" w:lineRule="auto"/>
        <w:rPr>
          <w:rFonts w:ascii="仿宋" w:hAnsi="仿宋" w:eastAsia="仿宋" w:cs="宋体"/>
          <w:sz w:val="24"/>
          <w:u w:val="dotted"/>
        </w:rPr>
      </w:pPr>
    </w:p>
    <w:p>
      <w:pPr>
        <w:snapToGrid w:val="0"/>
        <w:spacing w:line="360" w:lineRule="auto"/>
        <w:rPr>
          <w:rFonts w:ascii="仿宋" w:hAnsi="仿宋" w:eastAsia="仿宋" w:cs="宋体"/>
          <w:sz w:val="24"/>
          <w:u w:val="dotted"/>
        </w:rPr>
      </w:pPr>
      <w:r>
        <w:rPr>
          <w:rFonts w:hint="eastAsia" w:ascii="仿宋" w:hAnsi="仿宋" w:eastAsia="仿宋" w:cs="宋体"/>
          <w:sz w:val="24"/>
        </w:rPr>
        <w:t>质疑事项2</w:t>
      </w:r>
    </w:p>
    <w:p>
      <w:pPr>
        <w:snapToGrid w:val="0"/>
        <w:spacing w:line="360" w:lineRule="auto"/>
        <w:rPr>
          <w:rFonts w:ascii="仿宋" w:hAnsi="仿宋" w:eastAsia="仿宋" w:cs="宋体"/>
          <w:sz w:val="24"/>
        </w:rPr>
      </w:pPr>
      <w:r>
        <w:rPr>
          <w:rFonts w:hint="eastAsia" w:ascii="仿宋" w:hAnsi="仿宋" w:eastAsia="仿宋" w:cs="宋体"/>
          <w:sz w:val="24"/>
        </w:rPr>
        <w:t>……</w:t>
      </w:r>
    </w:p>
    <w:p>
      <w:pPr>
        <w:snapToGrid w:val="0"/>
        <w:spacing w:line="360" w:lineRule="auto"/>
        <w:rPr>
          <w:rFonts w:ascii="仿宋" w:hAnsi="仿宋" w:eastAsia="仿宋" w:cs="宋体"/>
          <w:bCs/>
          <w:sz w:val="24"/>
        </w:rPr>
      </w:pPr>
      <w:r>
        <w:rPr>
          <w:rFonts w:hint="eastAsia" w:ascii="仿宋" w:hAnsi="仿宋" w:eastAsia="仿宋" w:cs="宋体"/>
          <w:bCs/>
          <w:sz w:val="24"/>
        </w:rPr>
        <w:t>四、与质疑事项相关的质疑请求</w:t>
      </w:r>
    </w:p>
    <w:p>
      <w:pPr>
        <w:snapToGrid w:val="0"/>
        <w:spacing w:line="360" w:lineRule="auto"/>
        <w:rPr>
          <w:rFonts w:ascii="仿宋" w:hAnsi="仿宋" w:eastAsia="仿宋" w:cs="宋体"/>
          <w:sz w:val="24"/>
          <w:u w:val="dotted"/>
        </w:rPr>
      </w:pPr>
      <w:r>
        <w:rPr>
          <w:rFonts w:hint="eastAsia" w:ascii="仿宋" w:hAnsi="仿宋" w:eastAsia="仿宋" w:cs="宋体"/>
          <w:sz w:val="24"/>
        </w:rPr>
        <w:t>请求：</w:t>
      </w:r>
    </w:p>
    <w:p>
      <w:pPr>
        <w:spacing w:line="360" w:lineRule="auto"/>
        <w:rPr>
          <w:rFonts w:ascii="仿宋" w:hAnsi="仿宋" w:eastAsia="仿宋" w:cs="宋体"/>
          <w:sz w:val="24"/>
        </w:rPr>
      </w:pPr>
      <w:r>
        <w:rPr>
          <w:rFonts w:hint="eastAsia" w:ascii="仿宋" w:hAnsi="仿宋" w:eastAsia="仿宋" w:cs="宋体"/>
          <w:sz w:val="24"/>
        </w:rPr>
        <w:t xml:space="preserve">签字(签章)：                   公章：                      </w:t>
      </w:r>
    </w:p>
    <w:p>
      <w:pPr>
        <w:spacing w:line="360" w:lineRule="auto"/>
        <w:rPr>
          <w:rFonts w:ascii="仿宋" w:hAnsi="仿宋" w:eastAsia="仿宋" w:cs="宋体"/>
          <w:sz w:val="24"/>
        </w:rPr>
      </w:pPr>
      <w:r>
        <w:rPr>
          <w:rFonts w:hint="eastAsia" w:ascii="仿宋" w:hAnsi="仿宋" w:eastAsia="仿宋" w:cs="宋体"/>
          <w:sz w:val="24"/>
        </w:rPr>
        <w:t xml:space="preserve">日期：    </w:t>
      </w:r>
    </w:p>
    <w:p>
      <w:pPr>
        <w:spacing w:line="360" w:lineRule="auto"/>
        <w:jc w:val="center"/>
        <w:rPr>
          <w:rFonts w:ascii="仿宋" w:hAnsi="仿宋" w:eastAsia="仿宋" w:cs="宋体"/>
          <w:b/>
          <w:bCs/>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r>
        <w:rPr>
          <w:rFonts w:hint="eastAsia" w:ascii="仿宋" w:hAnsi="仿宋" w:eastAsia="仿宋" w:cs="宋体"/>
          <w:b/>
          <w:sz w:val="24"/>
        </w:rPr>
        <w:t>质疑函制作说明：</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1.供应商提出质疑时，应提交质疑函和必要的证明材料。</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2.质疑供应商若委托代理人进行质疑的，质疑函应按要求列明“授权代表”的有关内容，并在附件中提交由质疑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4.质疑函的质疑事项应具体、明确，并有必要的事实依据和法律依据。</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5.质疑函的质疑请求应与质疑事项相关。</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宋体"/>
          <w:sz w:val="30"/>
          <w:szCs w:val="30"/>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left"/>
        <w:rPr>
          <w:rFonts w:ascii="仿宋" w:hAnsi="仿宋" w:eastAsia="仿宋" w:cs="宋体"/>
          <w:b/>
          <w:spacing w:val="6"/>
          <w:sz w:val="32"/>
          <w:szCs w:val="32"/>
        </w:rPr>
      </w:pPr>
    </w:p>
    <w:p>
      <w:pPr>
        <w:spacing w:line="360" w:lineRule="auto"/>
        <w:jc w:val="left"/>
        <w:rPr>
          <w:rFonts w:ascii="仿宋" w:hAnsi="仿宋" w:eastAsia="仿宋" w:cs="宋体"/>
          <w:b/>
          <w:spacing w:val="6"/>
          <w:sz w:val="32"/>
          <w:szCs w:val="32"/>
        </w:rPr>
      </w:pPr>
    </w:p>
    <w:p>
      <w:pPr>
        <w:spacing w:line="360" w:lineRule="auto"/>
        <w:jc w:val="left"/>
        <w:rPr>
          <w:rFonts w:ascii="仿宋" w:hAnsi="仿宋" w:eastAsia="仿宋" w:cs="宋体"/>
          <w:b/>
          <w:spacing w:val="6"/>
          <w:sz w:val="32"/>
          <w:szCs w:val="32"/>
        </w:rPr>
      </w:pPr>
      <w:r>
        <w:rPr>
          <w:rFonts w:hint="eastAsia" w:ascii="仿宋" w:hAnsi="仿宋" w:eastAsia="仿宋" w:cs="宋体"/>
          <w:b/>
          <w:spacing w:val="6"/>
          <w:sz w:val="32"/>
          <w:szCs w:val="32"/>
        </w:rPr>
        <w:t>附件3：投诉书范本及制作说明</w:t>
      </w:r>
    </w:p>
    <w:p>
      <w:pPr>
        <w:spacing w:line="360" w:lineRule="auto"/>
        <w:jc w:val="center"/>
        <w:rPr>
          <w:rFonts w:ascii="仿宋" w:hAnsi="仿宋" w:eastAsia="仿宋" w:cs="宋体"/>
          <w:b/>
          <w:sz w:val="24"/>
        </w:rPr>
      </w:pP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投诉书范本</w:t>
      </w:r>
    </w:p>
    <w:p>
      <w:pPr>
        <w:spacing w:line="360" w:lineRule="auto"/>
        <w:rPr>
          <w:rFonts w:ascii="仿宋" w:hAnsi="仿宋" w:eastAsia="仿宋" w:cs="宋体"/>
          <w:sz w:val="24"/>
        </w:rPr>
      </w:pPr>
      <w:r>
        <w:rPr>
          <w:rFonts w:hint="eastAsia" w:ascii="仿宋" w:hAnsi="仿宋" w:eastAsia="仿宋" w:cs="宋体"/>
          <w:sz w:val="24"/>
        </w:rPr>
        <w:t>一、投诉相关主体基本情况</w:t>
      </w:r>
    </w:p>
    <w:p>
      <w:pPr>
        <w:spacing w:line="360" w:lineRule="auto"/>
        <w:rPr>
          <w:rFonts w:ascii="仿宋" w:hAnsi="仿宋" w:eastAsia="仿宋" w:cs="宋体"/>
          <w:sz w:val="24"/>
          <w:u w:val="dotted"/>
        </w:rPr>
      </w:pPr>
      <w:r>
        <w:rPr>
          <w:rFonts w:hint="eastAsia" w:ascii="仿宋" w:hAnsi="仿宋" w:eastAsia="仿宋" w:cs="宋体"/>
          <w:sz w:val="24"/>
        </w:rPr>
        <w:t>投诉人：</w:t>
      </w:r>
    </w:p>
    <w:p>
      <w:pPr>
        <w:spacing w:line="360" w:lineRule="auto"/>
        <w:rPr>
          <w:rFonts w:ascii="仿宋" w:hAnsi="仿宋" w:eastAsia="仿宋" w:cs="宋体"/>
          <w:sz w:val="24"/>
          <w:u w:val="single"/>
        </w:rPr>
      </w:pPr>
      <w:r>
        <w:rPr>
          <w:rFonts w:hint="eastAsia" w:ascii="仿宋" w:hAnsi="仿宋" w:eastAsia="仿宋" w:cs="宋体"/>
          <w:sz w:val="24"/>
        </w:rPr>
        <w:t>地     址：邮编：</w:t>
      </w:r>
    </w:p>
    <w:p>
      <w:pPr>
        <w:tabs>
          <w:tab w:val="left" w:pos="6510"/>
        </w:tabs>
        <w:spacing w:line="360" w:lineRule="auto"/>
        <w:jc w:val="left"/>
        <w:rPr>
          <w:rFonts w:ascii="仿宋" w:hAnsi="仿宋" w:eastAsia="仿宋" w:cs="宋体"/>
          <w:sz w:val="24"/>
        </w:rPr>
      </w:pPr>
      <w:r>
        <w:rPr>
          <w:rFonts w:hint="eastAsia" w:ascii="仿宋" w:hAnsi="仿宋" w:eastAsia="仿宋" w:cs="宋体"/>
          <w:sz w:val="24"/>
        </w:rPr>
        <w:t>法定代表人/主要负责人：</w:t>
      </w:r>
    </w:p>
    <w:p>
      <w:pPr>
        <w:tabs>
          <w:tab w:val="left" w:pos="6510"/>
        </w:tabs>
        <w:spacing w:line="360" w:lineRule="auto"/>
        <w:rPr>
          <w:rFonts w:ascii="仿宋" w:hAnsi="仿宋" w:eastAsia="仿宋" w:cs="宋体"/>
          <w:sz w:val="24"/>
          <w:u w:val="dotted"/>
        </w:rPr>
      </w:pPr>
      <w:r>
        <w:rPr>
          <w:rFonts w:hint="eastAsia" w:ascii="仿宋" w:hAnsi="仿宋" w:eastAsia="仿宋" w:cs="宋体"/>
          <w:sz w:val="24"/>
        </w:rPr>
        <w:t>联系电话：</w:t>
      </w:r>
    </w:p>
    <w:p>
      <w:pPr>
        <w:spacing w:line="360" w:lineRule="auto"/>
        <w:rPr>
          <w:rFonts w:ascii="仿宋" w:hAnsi="仿宋" w:eastAsia="仿宋" w:cs="宋体"/>
          <w:sz w:val="24"/>
          <w:u w:val="dotted"/>
        </w:rPr>
      </w:pPr>
      <w:r>
        <w:rPr>
          <w:rFonts w:hint="eastAsia" w:ascii="仿宋" w:hAnsi="仿宋" w:eastAsia="仿宋" w:cs="宋体"/>
          <w:sz w:val="24"/>
        </w:rPr>
        <w:t>授权代表：联系电话</w:t>
      </w:r>
      <w:r>
        <w:rPr>
          <w:rFonts w:hint="eastAsia" w:ascii="仿宋" w:hAnsi="仿宋" w:eastAsia="仿宋" w:cs="宋体"/>
          <w:sz w:val="24"/>
          <w:u w:val="dotted"/>
        </w:rPr>
        <w:t xml:space="preserve">：                  </w:t>
      </w:r>
    </w:p>
    <w:p>
      <w:pPr>
        <w:spacing w:line="360" w:lineRule="auto"/>
        <w:rPr>
          <w:rFonts w:ascii="仿宋" w:hAnsi="仿宋" w:eastAsia="仿宋" w:cs="宋体"/>
          <w:sz w:val="24"/>
          <w:u w:val="dotted"/>
        </w:rPr>
      </w:pPr>
      <w:r>
        <w:rPr>
          <w:rFonts w:hint="eastAsia" w:ascii="仿宋" w:hAnsi="仿宋" w:eastAsia="仿宋" w:cs="宋体"/>
          <w:sz w:val="24"/>
        </w:rPr>
        <w:t>地     址：邮编：</w:t>
      </w:r>
    </w:p>
    <w:p>
      <w:pPr>
        <w:spacing w:line="360" w:lineRule="auto"/>
        <w:rPr>
          <w:rFonts w:ascii="仿宋" w:hAnsi="仿宋" w:eastAsia="仿宋" w:cs="宋体"/>
          <w:sz w:val="24"/>
          <w:u w:val="single"/>
        </w:rPr>
      </w:pPr>
      <w:r>
        <w:rPr>
          <w:rFonts w:hint="eastAsia" w:ascii="仿宋" w:hAnsi="仿宋" w:eastAsia="仿宋" w:cs="宋体"/>
          <w:sz w:val="24"/>
        </w:rPr>
        <w:t>被投诉人1：</w:t>
      </w:r>
    </w:p>
    <w:p>
      <w:pPr>
        <w:spacing w:line="360" w:lineRule="auto"/>
        <w:rPr>
          <w:rFonts w:ascii="仿宋" w:hAnsi="仿宋" w:eastAsia="仿宋" w:cs="宋体"/>
          <w:sz w:val="24"/>
          <w:u w:val="single"/>
        </w:rPr>
      </w:pPr>
      <w:r>
        <w:rPr>
          <w:rFonts w:hint="eastAsia" w:ascii="仿宋" w:hAnsi="仿宋" w:eastAsia="仿宋" w:cs="宋体"/>
          <w:sz w:val="24"/>
        </w:rPr>
        <w:t>地     址：邮编：</w:t>
      </w:r>
    </w:p>
    <w:p>
      <w:pPr>
        <w:spacing w:line="360" w:lineRule="auto"/>
        <w:rPr>
          <w:rFonts w:ascii="仿宋" w:hAnsi="仿宋" w:eastAsia="仿宋" w:cs="宋体"/>
          <w:sz w:val="24"/>
          <w:u w:val="single"/>
        </w:rPr>
      </w:pPr>
      <w:r>
        <w:rPr>
          <w:rFonts w:hint="eastAsia" w:ascii="仿宋" w:hAnsi="仿宋" w:eastAsia="仿宋" w:cs="宋体"/>
          <w:sz w:val="24"/>
        </w:rPr>
        <w:t>联系人：联系电话：</w:t>
      </w:r>
    </w:p>
    <w:p>
      <w:pPr>
        <w:spacing w:line="360" w:lineRule="auto"/>
        <w:rPr>
          <w:rFonts w:ascii="仿宋" w:hAnsi="仿宋" w:eastAsia="仿宋" w:cs="宋体"/>
          <w:sz w:val="24"/>
        </w:rPr>
      </w:pPr>
      <w:r>
        <w:rPr>
          <w:rFonts w:hint="eastAsia" w:ascii="仿宋" w:hAnsi="仿宋" w:eastAsia="仿宋" w:cs="宋体"/>
          <w:sz w:val="24"/>
        </w:rPr>
        <w:t>被投诉人2</w:t>
      </w:r>
    </w:p>
    <w:p>
      <w:pPr>
        <w:spacing w:line="360" w:lineRule="auto"/>
        <w:rPr>
          <w:rFonts w:ascii="仿宋" w:hAnsi="仿宋" w:eastAsia="仿宋" w:cs="宋体"/>
          <w:sz w:val="24"/>
          <w:u w:val="dotted"/>
        </w:rPr>
      </w:pPr>
      <w:r>
        <w:rPr>
          <w:rFonts w:hint="eastAsia" w:ascii="仿宋" w:hAnsi="仿宋" w:eastAsia="仿宋" w:cs="宋体"/>
          <w:sz w:val="24"/>
        </w:rPr>
        <w:t>……</w:t>
      </w:r>
    </w:p>
    <w:p>
      <w:pPr>
        <w:spacing w:line="360" w:lineRule="auto"/>
        <w:rPr>
          <w:rFonts w:ascii="仿宋" w:hAnsi="仿宋" w:eastAsia="仿宋" w:cs="宋体"/>
          <w:sz w:val="24"/>
          <w:u w:val="single"/>
        </w:rPr>
      </w:pPr>
      <w:r>
        <w:rPr>
          <w:rFonts w:hint="eastAsia" w:ascii="仿宋" w:hAnsi="仿宋" w:eastAsia="仿宋" w:cs="宋体"/>
          <w:sz w:val="24"/>
        </w:rPr>
        <w:t>相关供应商：</w:t>
      </w:r>
    </w:p>
    <w:p>
      <w:pPr>
        <w:spacing w:line="360" w:lineRule="auto"/>
        <w:rPr>
          <w:rFonts w:ascii="仿宋" w:hAnsi="仿宋" w:eastAsia="仿宋" w:cs="宋体"/>
          <w:sz w:val="24"/>
          <w:u w:val="single"/>
        </w:rPr>
      </w:pPr>
      <w:r>
        <w:rPr>
          <w:rFonts w:hint="eastAsia" w:ascii="仿宋" w:hAnsi="仿宋" w:eastAsia="仿宋" w:cs="宋体"/>
          <w:sz w:val="24"/>
        </w:rPr>
        <w:t>地     址：邮编：</w:t>
      </w:r>
    </w:p>
    <w:p>
      <w:pPr>
        <w:spacing w:line="360" w:lineRule="auto"/>
        <w:rPr>
          <w:rFonts w:ascii="仿宋" w:hAnsi="仿宋" w:eastAsia="仿宋" w:cs="宋体"/>
          <w:sz w:val="24"/>
          <w:u w:val="single"/>
        </w:rPr>
      </w:pPr>
      <w:r>
        <w:rPr>
          <w:rFonts w:hint="eastAsia" w:ascii="仿宋" w:hAnsi="仿宋" w:eastAsia="仿宋" w:cs="宋体"/>
          <w:sz w:val="24"/>
        </w:rPr>
        <w:t>联系人：联系电话：</w:t>
      </w:r>
    </w:p>
    <w:p>
      <w:pPr>
        <w:spacing w:line="360" w:lineRule="auto"/>
        <w:rPr>
          <w:rFonts w:ascii="仿宋" w:hAnsi="仿宋" w:eastAsia="仿宋" w:cs="宋体"/>
          <w:sz w:val="24"/>
        </w:rPr>
      </w:pPr>
      <w:r>
        <w:rPr>
          <w:rFonts w:hint="eastAsia" w:ascii="仿宋" w:hAnsi="仿宋" w:eastAsia="仿宋" w:cs="宋体"/>
          <w:sz w:val="24"/>
        </w:rPr>
        <w:t>二、投诉项目基本情况</w:t>
      </w:r>
    </w:p>
    <w:p>
      <w:pPr>
        <w:spacing w:line="360" w:lineRule="auto"/>
        <w:rPr>
          <w:rFonts w:ascii="仿宋" w:hAnsi="仿宋" w:eastAsia="仿宋" w:cs="宋体"/>
          <w:sz w:val="24"/>
          <w:u w:val="dotted"/>
        </w:rPr>
      </w:pPr>
      <w:r>
        <w:rPr>
          <w:rFonts w:hint="eastAsia" w:ascii="仿宋" w:hAnsi="仿宋" w:eastAsia="仿宋" w:cs="宋体"/>
          <w:sz w:val="24"/>
        </w:rPr>
        <w:t>采购项目名称：</w:t>
      </w:r>
    </w:p>
    <w:p>
      <w:pPr>
        <w:spacing w:line="360" w:lineRule="auto"/>
        <w:rPr>
          <w:rFonts w:ascii="仿宋" w:hAnsi="仿宋" w:eastAsia="仿宋" w:cs="宋体"/>
          <w:sz w:val="24"/>
          <w:u w:val="single"/>
        </w:rPr>
      </w:pPr>
      <w:r>
        <w:rPr>
          <w:rFonts w:hint="eastAsia" w:ascii="仿宋" w:hAnsi="仿宋" w:eastAsia="仿宋" w:cs="宋体"/>
          <w:sz w:val="24"/>
        </w:rPr>
        <w:t>采购项目编号：包号：</w:t>
      </w:r>
    </w:p>
    <w:p>
      <w:pPr>
        <w:spacing w:line="360" w:lineRule="auto"/>
        <w:rPr>
          <w:rFonts w:ascii="仿宋" w:hAnsi="仿宋" w:eastAsia="仿宋" w:cs="宋体"/>
          <w:sz w:val="24"/>
        </w:rPr>
      </w:pPr>
      <w:r>
        <w:rPr>
          <w:rFonts w:hint="eastAsia" w:ascii="仿宋" w:hAnsi="仿宋" w:eastAsia="仿宋" w:cs="宋体"/>
          <w:sz w:val="24"/>
        </w:rPr>
        <w:t>采购人名称：</w:t>
      </w:r>
    </w:p>
    <w:p>
      <w:pPr>
        <w:spacing w:line="360" w:lineRule="auto"/>
        <w:rPr>
          <w:rFonts w:ascii="仿宋" w:hAnsi="仿宋" w:eastAsia="仿宋" w:cs="宋体"/>
          <w:sz w:val="24"/>
          <w:u w:val="single"/>
        </w:rPr>
      </w:pPr>
      <w:r>
        <w:rPr>
          <w:rFonts w:hint="eastAsia" w:ascii="仿宋" w:hAnsi="仿宋" w:eastAsia="仿宋" w:cs="宋体"/>
          <w:sz w:val="24"/>
        </w:rPr>
        <w:t>代理机构名称：</w:t>
      </w:r>
    </w:p>
    <w:p>
      <w:pPr>
        <w:spacing w:line="360" w:lineRule="auto"/>
        <w:rPr>
          <w:rFonts w:ascii="仿宋" w:hAnsi="仿宋" w:eastAsia="仿宋" w:cs="宋体"/>
          <w:sz w:val="24"/>
          <w:u w:val="dotted"/>
        </w:rPr>
      </w:pPr>
      <w:r>
        <w:rPr>
          <w:rFonts w:hint="eastAsia" w:ascii="仿宋" w:hAnsi="仿宋" w:eastAsia="仿宋" w:cs="宋体"/>
          <w:sz w:val="24"/>
        </w:rPr>
        <w:t>采购文件公告:</w:t>
      </w:r>
      <w:r>
        <w:rPr>
          <w:rFonts w:hint="eastAsia" w:ascii="仿宋" w:hAnsi="仿宋" w:eastAsia="仿宋" w:cs="宋体"/>
          <w:sz w:val="24"/>
          <w:u w:val="dotted"/>
        </w:rPr>
        <w:t xml:space="preserve">是/否 </w:t>
      </w:r>
      <w:r>
        <w:rPr>
          <w:rFonts w:hint="eastAsia" w:ascii="仿宋" w:hAnsi="仿宋" w:eastAsia="仿宋" w:cs="宋体"/>
          <w:sz w:val="24"/>
        </w:rPr>
        <w:t>公告期限：</w:t>
      </w:r>
    </w:p>
    <w:p>
      <w:pPr>
        <w:spacing w:line="360" w:lineRule="auto"/>
        <w:rPr>
          <w:rFonts w:ascii="仿宋" w:hAnsi="仿宋" w:eastAsia="仿宋" w:cs="宋体"/>
          <w:sz w:val="24"/>
          <w:u w:val="single"/>
        </w:rPr>
      </w:pPr>
      <w:r>
        <w:rPr>
          <w:rFonts w:hint="eastAsia" w:ascii="仿宋" w:hAnsi="仿宋" w:eastAsia="仿宋" w:cs="宋体"/>
          <w:sz w:val="24"/>
        </w:rPr>
        <w:t>采购结果公告:</w:t>
      </w:r>
      <w:r>
        <w:rPr>
          <w:rFonts w:hint="eastAsia" w:ascii="仿宋" w:hAnsi="仿宋" w:eastAsia="仿宋" w:cs="宋体"/>
          <w:sz w:val="24"/>
          <w:u w:val="dotted"/>
        </w:rPr>
        <w:t xml:space="preserve">是/否 </w:t>
      </w:r>
      <w:r>
        <w:rPr>
          <w:rFonts w:hint="eastAsia" w:ascii="仿宋" w:hAnsi="仿宋" w:eastAsia="仿宋" w:cs="宋体"/>
          <w:sz w:val="24"/>
        </w:rPr>
        <w:t>公告期限：</w:t>
      </w:r>
    </w:p>
    <w:p>
      <w:pPr>
        <w:spacing w:line="360" w:lineRule="auto"/>
        <w:rPr>
          <w:rFonts w:ascii="仿宋" w:hAnsi="仿宋" w:eastAsia="仿宋" w:cs="宋体"/>
          <w:sz w:val="24"/>
        </w:rPr>
      </w:pPr>
      <w:r>
        <w:rPr>
          <w:rFonts w:hint="eastAsia" w:ascii="仿宋" w:hAnsi="仿宋" w:eastAsia="仿宋" w:cs="宋体"/>
          <w:sz w:val="24"/>
        </w:rPr>
        <w:t>三、质疑基本情况</w:t>
      </w:r>
    </w:p>
    <w:p>
      <w:pPr>
        <w:spacing w:line="360" w:lineRule="auto"/>
        <w:ind w:firstLine="480" w:firstLineChars="200"/>
        <w:rPr>
          <w:rFonts w:ascii="仿宋" w:hAnsi="仿宋" w:eastAsia="仿宋" w:cs="宋体"/>
          <w:sz w:val="24"/>
          <w:u w:val="dotted"/>
        </w:rPr>
      </w:pPr>
      <w:r>
        <w:rPr>
          <w:rFonts w:hint="eastAsia" w:ascii="仿宋" w:hAnsi="仿宋" w:eastAsia="仿宋" w:cs="宋体"/>
          <w:sz w:val="24"/>
        </w:rPr>
        <w:t>投诉人于年月日,向提出质疑，质疑事项为：</w:t>
      </w:r>
    </w:p>
    <w:p>
      <w:pPr>
        <w:spacing w:line="360" w:lineRule="auto"/>
        <w:rPr>
          <w:rFonts w:ascii="仿宋" w:hAnsi="仿宋" w:eastAsia="仿宋" w:cs="宋体"/>
          <w:sz w:val="24"/>
          <w:u w:val="dotted"/>
        </w:rPr>
      </w:pPr>
    </w:p>
    <w:p>
      <w:pPr>
        <w:spacing w:line="360" w:lineRule="auto"/>
        <w:ind w:firstLine="360" w:firstLineChars="150"/>
        <w:rPr>
          <w:rFonts w:ascii="仿宋" w:hAnsi="仿宋" w:eastAsia="仿宋" w:cs="宋体"/>
          <w:sz w:val="24"/>
        </w:rPr>
      </w:pPr>
      <w:r>
        <w:rPr>
          <w:rFonts w:hint="eastAsia" w:ascii="仿宋" w:hAnsi="仿宋" w:eastAsia="仿宋" w:cs="宋体"/>
          <w:sz w:val="24"/>
          <w:u w:val="dotted"/>
        </w:rPr>
        <w:t>采购人/代理机构</w:t>
      </w:r>
      <w:r>
        <w:rPr>
          <w:rFonts w:hint="eastAsia" w:ascii="仿宋" w:hAnsi="仿宋" w:eastAsia="仿宋" w:cs="宋体"/>
          <w:sz w:val="24"/>
        </w:rPr>
        <w:t>于年月日,就质疑事项作出了答复/没有在法定期限内作出答复。</w:t>
      </w:r>
    </w:p>
    <w:p>
      <w:pPr>
        <w:spacing w:line="360" w:lineRule="auto"/>
        <w:rPr>
          <w:rFonts w:ascii="仿宋" w:hAnsi="仿宋" w:eastAsia="仿宋" w:cs="宋体"/>
          <w:sz w:val="24"/>
        </w:rPr>
      </w:pPr>
      <w:r>
        <w:rPr>
          <w:rFonts w:hint="eastAsia" w:ascii="仿宋" w:hAnsi="仿宋" w:eastAsia="仿宋" w:cs="宋体"/>
          <w:sz w:val="24"/>
        </w:rPr>
        <w:t>四、投诉事项具体内容</w:t>
      </w:r>
    </w:p>
    <w:p>
      <w:pPr>
        <w:spacing w:line="360" w:lineRule="auto"/>
        <w:rPr>
          <w:rFonts w:ascii="仿宋" w:hAnsi="仿宋" w:eastAsia="仿宋" w:cs="宋体"/>
          <w:sz w:val="24"/>
          <w:u w:val="single"/>
        </w:rPr>
      </w:pPr>
      <w:r>
        <w:rPr>
          <w:rFonts w:hint="eastAsia" w:ascii="仿宋" w:hAnsi="仿宋" w:eastAsia="仿宋" w:cs="宋体"/>
          <w:sz w:val="24"/>
        </w:rPr>
        <w:t>投诉事项 1：</w:t>
      </w:r>
    </w:p>
    <w:p>
      <w:pPr>
        <w:spacing w:line="360" w:lineRule="auto"/>
        <w:rPr>
          <w:rFonts w:ascii="仿宋" w:hAnsi="仿宋" w:eastAsia="仿宋" w:cs="宋体"/>
          <w:sz w:val="24"/>
        </w:rPr>
      </w:pPr>
      <w:r>
        <w:rPr>
          <w:rFonts w:hint="eastAsia" w:ascii="仿宋" w:hAnsi="仿宋" w:eastAsia="仿宋" w:cs="宋体"/>
          <w:sz w:val="24"/>
        </w:rPr>
        <w:t>事实依据：</w:t>
      </w:r>
    </w:p>
    <w:p>
      <w:pPr>
        <w:spacing w:line="360" w:lineRule="auto"/>
        <w:rPr>
          <w:rFonts w:ascii="仿宋" w:hAnsi="仿宋" w:eastAsia="仿宋" w:cs="宋体"/>
          <w:sz w:val="24"/>
          <w:u w:val="dotted"/>
        </w:rPr>
      </w:pPr>
    </w:p>
    <w:p>
      <w:pPr>
        <w:spacing w:line="360" w:lineRule="auto"/>
        <w:rPr>
          <w:rFonts w:ascii="仿宋" w:hAnsi="仿宋" w:eastAsia="仿宋" w:cs="宋体"/>
          <w:sz w:val="24"/>
          <w:u w:val="single"/>
        </w:rPr>
      </w:pPr>
      <w:r>
        <w:rPr>
          <w:rFonts w:hint="eastAsia" w:ascii="仿宋" w:hAnsi="仿宋" w:eastAsia="仿宋" w:cs="宋体"/>
          <w:sz w:val="24"/>
        </w:rPr>
        <w:t>法律依据：</w:t>
      </w:r>
    </w:p>
    <w:p>
      <w:pPr>
        <w:spacing w:line="360" w:lineRule="auto"/>
        <w:rPr>
          <w:rFonts w:ascii="仿宋" w:hAnsi="仿宋" w:eastAsia="仿宋" w:cs="宋体"/>
          <w:sz w:val="24"/>
          <w:u w:val="dotted"/>
        </w:rPr>
      </w:pPr>
    </w:p>
    <w:p>
      <w:pPr>
        <w:spacing w:line="360" w:lineRule="auto"/>
        <w:rPr>
          <w:rFonts w:ascii="仿宋" w:hAnsi="仿宋" w:eastAsia="仿宋" w:cs="宋体"/>
          <w:sz w:val="24"/>
        </w:rPr>
      </w:pPr>
      <w:r>
        <w:rPr>
          <w:rFonts w:hint="eastAsia" w:ascii="仿宋" w:hAnsi="仿宋" w:eastAsia="仿宋" w:cs="宋体"/>
          <w:sz w:val="24"/>
        </w:rPr>
        <w:t>投诉事项2</w:t>
      </w:r>
    </w:p>
    <w:p>
      <w:pPr>
        <w:spacing w:line="360" w:lineRule="auto"/>
        <w:rPr>
          <w:rFonts w:ascii="仿宋" w:hAnsi="仿宋" w:eastAsia="仿宋" w:cs="宋体"/>
          <w:sz w:val="24"/>
          <w:u w:val="dotted"/>
        </w:rPr>
      </w:pPr>
      <w:r>
        <w:rPr>
          <w:rFonts w:hint="eastAsia" w:ascii="仿宋" w:hAnsi="仿宋" w:eastAsia="仿宋" w:cs="宋体"/>
          <w:sz w:val="24"/>
        </w:rPr>
        <w:t>……</w:t>
      </w:r>
    </w:p>
    <w:p>
      <w:pPr>
        <w:spacing w:line="360" w:lineRule="auto"/>
        <w:rPr>
          <w:rFonts w:ascii="仿宋" w:hAnsi="仿宋" w:eastAsia="仿宋" w:cs="宋体"/>
          <w:sz w:val="24"/>
        </w:rPr>
      </w:pPr>
      <w:r>
        <w:rPr>
          <w:rFonts w:hint="eastAsia" w:ascii="仿宋" w:hAnsi="仿宋" w:eastAsia="仿宋" w:cs="宋体"/>
          <w:sz w:val="24"/>
        </w:rPr>
        <w:t>五、与投诉事项相关的投诉请求</w:t>
      </w:r>
    </w:p>
    <w:p>
      <w:pPr>
        <w:spacing w:line="360" w:lineRule="auto"/>
        <w:rPr>
          <w:rFonts w:ascii="仿宋" w:hAnsi="仿宋" w:eastAsia="仿宋" w:cs="宋体"/>
          <w:sz w:val="24"/>
        </w:rPr>
      </w:pPr>
      <w:r>
        <w:rPr>
          <w:rFonts w:hint="eastAsia" w:ascii="仿宋" w:hAnsi="仿宋" w:eastAsia="仿宋" w:cs="宋体"/>
          <w:sz w:val="24"/>
        </w:rPr>
        <w:t>请求：</w:t>
      </w:r>
    </w:p>
    <w:p>
      <w:pPr>
        <w:spacing w:line="360" w:lineRule="auto"/>
        <w:rPr>
          <w:rFonts w:ascii="仿宋" w:hAnsi="仿宋" w:eastAsia="仿宋" w:cs="宋体"/>
          <w:sz w:val="24"/>
          <w:u w:val="single"/>
        </w:rPr>
      </w:pPr>
    </w:p>
    <w:p>
      <w:pPr>
        <w:spacing w:line="360" w:lineRule="auto"/>
        <w:rPr>
          <w:rFonts w:ascii="仿宋" w:hAnsi="仿宋" w:eastAsia="仿宋" w:cs="宋体"/>
          <w:sz w:val="24"/>
        </w:rPr>
      </w:pPr>
      <w:r>
        <w:rPr>
          <w:rFonts w:hint="eastAsia" w:ascii="仿宋" w:hAnsi="仿宋" w:eastAsia="仿宋" w:cs="宋体"/>
          <w:sz w:val="24"/>
        </w:rPr>
        <w:t xml:space="preserve">签字(签章)：                   公章：                      </w:t>
      </w:r>
    </w:p>
    <w:p>
      <w:pPr>
        <w:spacing w:line="360" w:lineRule="auto"/>
        <w:rPr>
          <w:rFonts w:ascii="仿宋" w:hAnsi="仿宋" w:eastAsia="仿宋" w:cs="宋体"/>
          <w:sz w:val="24"/>
        </w:rPr>
      </w:pPr>
      <w:r>
        <w:rPr>
          <w:rFonts w:hint="eastAsia" w:ascii="仿宋" w:hAnsi="仿宋" w:eastAsia="仿宋" w:cs="宋体"/>
          <w:sz w:val="24"/>
        </w:rPr>
        <w:t xml:space="preserve">日期：    </w:t>
      </w: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r>
        <w:rPr>
          <w:rFonts w:hint="eastAsia" w:ascii="仿宋" w:hAnsi="仿宋" w:eastAsia="仿宋" w:cs="宋体"/>
          <w:b/>
          <w:sz w:val="24"/>
        </w:rPr>
        <w:t>投诉书制作说明：</w:t>
      </w:r>
    </w:p>
    <w:p>
      <w:pPr>
        <w:widowControl/>
        <w:spacing w:line="360" w:lineRule="auto"/>
        <w:ind w:firstLine="480" w:firstLineChars="200"/>
        <w:rPr>
          <w:rFonts w:ascii="仿宋" w:hAnsi="仿宋" w:eastAsia="仿宋" w:cs="宋体"/>
          <w:kern w:val="0"/>
          <w:sz w:val="24"/>
        </w:rPr>
      </w:pPr>
      <w:r>
        <w:rPr>
          <w:rFonts w:hint="eastAsia" w:ascii="仿宋" w:hAnsi="仿宋" w:eastAsia="仿宋"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3.投诉人若对项目的某一分包进行投诉，投诉书应列明具体分包号。</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4.投诉书应简要列明质疑事项，质疑函、质疑答复等作为附件材料提供。</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5.投诉书的投诉事项应具体、明确，并有必要的事实依据和法律依据。</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6.投诉书的投诉请求应与投诉事项相关。</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宋体"/>
          <w:b/>
          <w:sz w:val="24"/>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bCs/>
          <w:sz w:val="32"/>
          <w:szCs w:val="32"/>
        </w:rPr>
      </w:pPr>
      <w:r>
        <w:rPr>
          <w:rFonts w:hint="eastAsia" w:ascii="仿宋" w:hAnsi="仿宋" w:eastAsia="仿宋" w:cs="宋体"/>
          <w:b/>
          <w:spacing w:val="6"/>
          <w:sz w:val="32"/>
          <w:szCs w:val="32"/>
        </w:rPr>
        <w:t>附件4：</w:t>
      </w:r>
      <w:r>
        <w:rPr>
          <w:rFonts w:hint="eastAsia" w:ascii="仿宋" w:hAnsi="仿宋" w:eastAsia="仿宋" w:cs="宋体"/>
          <w:b/>
          <w:bCs/>
          <w:sz w:val="32"/>
          <w:szCs w:val="32"/>
        </w:rPr>
        <w:t>业务专用章使用说明函</w:t>
      </w:r>
    </w:p>
    <w:p>
      <w:pPr>
        <w:spacing w:line="360" w:lineRule="auto"/>
        <w:rPr>
          <w:rFonts w:ascii="仿宋" w:hAnsi="仿宋" w:eastAsia="仿宋" w:cs="宋体"/>
          <w:sz w:val="24"/>
          <w:u w:val="single"/>
        </w:rPr>
      </w:pPr>
    </w:p>
    <w:p>
      <w:pPr>
        <w:spacing w:line="360" w:lineRule="auto"/>
        <w:rPr>
          <w:rFonts w:ascii="仿宋" w:hAnsi="仿宋" w:eastAsia="仿宋" w:cs="宋体"/>
          <w:sz w:val="24"/>
        </w:rPr>
      </w:pPr>
      <w:r>
        <w:rPr>
          <w:rFonts w:hint="eastAsia" w:ascii="仿宋" w:hAnsi="仿宋" w:eastAsia="仿宋" w:cs="宋体"/>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我方</w:t>
      </w:r>
      <w:r>
        <w:rPr>
          <w:rFonts w:hint="eastAsia" w:ascii="仿宋" w:hAnsi="仿宋" w:eastAsia="仿宋" w:cs="宋体"/>
          <w:sz w:val="24"/>
        </w:rPr>
        <w:t>(投标人全称)是中华人民共和国依法登记注册的合法企业，</w:t>
      </w:r>
      <w:r>
        <w:rPr>
          <w:rFonts w:hint="eastAsia" w:ascii="仿宋" w:hAnsi="仿宋" w:eastAsia="仿宋" w:cs="宋体"/>
          <w:bCs/>
          <w:sz w:val="24"/>
        </w:rPr>
        <w:t>在参加</w:t>
      </w:r>
      <w:r>
        <w:rPr>
          <w:rFonts w:hint="eastAsia" w:ascii="仿宋" w:hAnsi="仿宋" w:eastAsia="仿宋" w:cs="宋体"/>
          <w:sz w:val="24"/>
        </w:rPr>
        <w:t>你方组织的（项目名称）【招标编号：（采购编号）】</w:t>
      </w:r>
      <w:r>
        <w:rPr>
          <w:rFonts w:hint="eastAsia" w:ascii="仿宋" w:hAnsi="仿宋" w:eastAsia="仿宋" w:cs="宋体"/>
          <w:bCs/>
          <w:sz w:val="24"/>
        </w:rPr>
        <w:t>投标活动中作如下说明：</w:t>
      </w:r>
      <w:r>
        <w:rPr>
          <w:rFonts w:hint="eastAsia" w:ascii="仿宋" w:hAnsi="仿宋" w:eastAsia="仿宋"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hint="eastAsia"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cs="宋体"/>
          <w:bCs/>
          <w:sz w:val="24"/>
        </w:rPr>
      </w:pPr>
      <w:r>
        <w:rPr>
          <w:rFonts w:ascii="仿宋" w:hAnsi="仿宋" w:eastAsia="仿宋" w:cs="宋体"/>
          <w:b/>
          <w:bCs/>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path/>
            <v:fill focussize="0,0"/>
            <v:stroke miterlimit="2"/>
            <v:imagedata o:title=""/>
            <o:lock v:ext="edit"/>
          </v:rect>
        </w:pict>
      </w:r>
      <w:r>
        <w:rPr>
          <w:rFonts w:ascii="仿宋" w:hAnsi="仿宋" w:eastAsia="仿宋" w:cs="宋体"/>
          <w:b/>
          <w:bCs/>
          <w:sz w:val="24"/>
        </w:rPr>
        <w:pict>
          <v:rect id="Rectangle 16" o:spid="_x0000_s2050"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path/>
            <v:fill focussize="0,0"/>
            <v:stroke miterlimit="2"/>
            <v:imagedata o:title=""/>
            <o:lock v:ext="edit"/>
          </v:rect>
        </w:pict>
      </w:r>
      <w:r>
        <w:rPr>
          <w:rFonts w:hint="eastAsia" w:ascii="仿宋" w:hAnsi="仿宋" w:eastAsia="仿宋" w:cs="宋体"/>
          <w:sz w:val="24"/>
        </w:rPr>
        <w:t>投标单位法定名称章（印模）                投标单位“XX专用章”（印模）</w:t>
      </w: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snapToGrid w:val="0"/>
        <w:spacing w:line="360" w:lineRule="auto"/>
        <w:jc w:val="center"/>
        <w:outlineLvl w:val="0"/>
        <w:rPr>
          <w:rFonts w:ascii="仿宋" w:hAnsi="仿宋" w:eastAsia="仿宋" w:cs="宋体"/>
          <w:b/>
          <w:kern w:val="0"/>
          <w:sz w:val="32"/>
          <w:szCs w:val="32"/>
        </w:rPr>
      </w:pPr>
      <w:r>
        <w:rPr>
          <w:rFonts w:hint="eastAsia" w:ascii="仿宋" w:hAnsi="仿宋" w:eastAsia="仿宋" w:cs="宋体"/>
          <w:b/>
          <w:kern w:val="0"/>
          <w:sz w:val="32"/>
          <w:szCs w:val="32"/>
        </w:rPr>
        <w:t>附件</w:t>
      </w:r>
      <w:r>
        <w:rPr>
          <w:rFonts w:ascii="仿宋" w:hAnsi="仿宋" w:eastAsia="仿宋" w:cs="宋体"/>
          <w:b/>
          <w:kern w:val="0"/>
          <w:sz w:val="32"/>
          <w:szCs w:val="32"/>
        </w:rPr>
        <w:t>5</w:t>
      </w:r>
      <w:r>
        <w:rPr>
          <w:rFonts w:hint="eastAsia" w:ascii="仿宋" w:hAnsi="仿宋" w:eastAsia="仿宋" w:cs="宋体"/>
          <w:b/>
          <w:kern w:val="0"/>
          <w:sz w:val="32"/>
          <w:szCs w:val="32"/>
        </w:rPr>
        <w:t>：联合协议</w:t>
      </w:r>
    </w:p>
    <w:p>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（联合体所有成员名称）</w:t>
      </w:r>
      <w:r>
        <w:rPr>
          <w:rFonts w:hint="eastAsia" w:ascii="仿宋" w:hAnsi="仿宋" w:eastAsia="仿宋" w:cs="宋体"/>
          <w:kern w:val="0"/>
          <w:sz w:val="24"/>
        </w:rPr>
        <w:t>自愿</w:t>
      </w:r>
      <w:r>
        <w:rPr>
          <w:rFonts w:hint="eastAsia" w:ascii="仿宋" w:hAnsi="仿宋" w:eastAsia="仿宋" w:cs="宋体"/>
          <w:kern w:val="0"/>
          <w:sz w:val="24"/>
          <w:lang w:val="zh-CN"/>
        </w:rPr>
        <w:t>组成一个联合体，以一个投标人的身份</w:t>
      </w:r>
      <w:r>
        <w:rPr>
          <w:rFonts w:hint="eastAsia" w:ascii="仿宋" w:hAnsi="仿宋" w:eastAsia="仿宋" w:cs="宋体"/>
          <w:kern w:val="0"/>
          <w:sz w:val="24"/>
        </w:rPr>
        <w:t>参加</w:t>
      </w:r>
      <w:r>
        <w:rPr>
          <w:rFonts w:hint="eastAsia" w:ascii="仿宋" w:hAnsi="仿宋" w:eastAsia="仿宋" w:cs="宋体"/>
          <w:sz w:val="24"/>
        </w:rPr>
        <w:t>（项目名称）【招标编号：（采购编号）】</w:t>
      </w:r>
      <w:r>
        <w:rPr>
          <w:rFonts w:hint="eastAsia" w:ascii="仿宋" w:hAnsi="仿宋" w:eastAsia="仿宋" w:cs="宋体"/>
          <w:kern w:val="0"/>
          <w:sz w:val="24"/>
          <w:lang w:val="zh-CN"/>
        </w:rPr>
        <w:t xml:space="preserve">投标。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一、各方一致决定，</w:t>
      </w:r>
      <w:r>
        <w:rPr>
          <w:rFonts w:hint="eastAsia" w:ascii="仿宋" w:hAnsi="仿宋" w:eastAsia="仿宋" w:cs="宋体"/>
          <w:kern w:val="0"/>
          <w:sz w:val="24"/>
          <w:u w:val="single"/>
        </w:rPr>
        <w:t>（某联合体成员名称）</w:t>
      </w:r>
      <w:r>
        <w:rPr>
          <w:rFonts w:hint="eastAsia" w:ascii="仿宋" w:hAnsi="仿宋" w:eastAsia="仿宋" w:cs="宋体"/>
          <w:kern w:val="0"/>
          <w:sz w:val="24"/>
        </w:rPr>
        <w:t>为联合体</w:t>
      </w:r>
      <w:r>
        <w:rPr>
          <w:rFonts w:hint="eastAsia" w:ascii="仿宋" w:hAnsi="仿宋" w:eastAsia="仿宋" w:cs="宋体"/>
          <w:kern w:val="0"/>
          <w:sz w:val="24"/>
          <w:lang w:val="zh-CN"/>
        </w:rPr>
        <w:t>牵头人</w:t>
      </w:r>
      <w:r>
        <w:rPr>
          <w:rFonts w:hint="eastAsia" w:ascii="仿宋" w:hAnsi="仿宋" w:eastAsia="仿宋" w:cs="宋体"/>
          <w:sz w:val="24"/>
        </w:rPr>
        <w:t>，代表所有联合体成员负责投标和合同实施阶段的主办、协调工作</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w:t>
      </w:r>
      <w:r>
        <w:rPr>
          <w:rFonts w:hint="eastAsia" w:ascii="仿宋" w:hAnsi="仿宋" w:eastAsia="仿宋" w:cs="宋体"/>
          <w:sz w:val="24"/>
        </w:rPr>
        <w:t>所有联合体成员各方签署授权书，授权书载明的</w:t>
      </w:r>
      <w:r>
        <w:rPr>
          <w:rFonts w:hint="eastAsia" w:ascii="仿宋" w:hAnsi="仿宋" w:eastAsia="仿宋"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三、本次联合投标中，分工如下：</w:t>
      </w:r>
    </w:p>
    <w:p>
      <w:pPr>
        <w:snapToGrid w:val="0"/>
        <w:spacing w:line="360" w:lineRule="auto"/>
        <w:ind w:firstLine="576"/>
        <w:rPr>
          <w:rFonts w:ascii="仿宋" w:hAnsi="仿宋" w:eastAsia="仿宋" w:cs="宋体"/>
          <w:kern w:val="0"/>
          <w:sz w:val="24"/>
          <w:lang w:val="zh-CN"/>
        </w:rPr>
      </w:pPr>
      <w:bookmarkStart w:id="551" w:name="_Hlk101134295"/>
      <w:r>
        <w:rPr>
          <w:rFonts w:hint="eastAsia" w:ascii="仿宋" w:hAnsi="仿宋" w:eastAsia="仿宋" w:cs="宋体"/>
          <w:kern w:val="0"/>
          <w:sz w:val="24"/>
          <w:u w:val="single"/>
        </w:rPr>
        <w:t>（联合体成员1）</w:t>
      </w:r>
      <w:r>
        <w:rPr>
          <w:rFonts w:hint="eastAsia" w:ascii="仿宋" w:hAnsi="仿宋" w:eastAsia="仿宋" w:cs="宋体"/>
          <w:kern w:val="0"/>
          <w:sz w:val="24"/>
          <w:lang w:val="zh-CN"/>
        </w:rPr>
        <w:t>承担的工作和义务为：；</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w:t>
      </w:r>
      <w:r>
        <w:rPr>
          <w:rFonts w:ascii="仿宋" w:hAnsi="仿宋" w:eastAsia="仿宋" w:cs="宋体"/>
          <w:kern w:val="0"/>
          <w:sz w:val="24"/>
          <w:u w:val="single"/>
        </w:rPr>
        <w:t>2</w:t>
      </w:r>
      <w:r>
        <w:rPr>
          <w:rFonts w:hint="eastAsia" w:ascii="仿宋" w:hAnsi="仿宋" w:eastAsia="仿宋" w:cs="宋体"/>
          <w:kern w:val="0"/>
          <w:sz w:val="24"/>
          <w:u w:val="single"/>
        </w:rPr>
        <w:t>）</w:t>
      </w:r>
      <w:r>
        <w:rPr>
          <w:rFonts w:hint="eastAsia" w:ascii="仿宋" w:hAnsi="仿宋" w:eastAsia="仿宋" w:cs="宋体"/>
          <w:kern w:val="0"/>
          <w:sz w:val="24"/>
          <w:lang w:val="zh-CN"/>
        </w:rPr>
        <w:t>承担的工作和义务为：；</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w:t>
      </w:r>
    </w:p>
    <w:bookmarkEnd w:id="551"/>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四、联合体成员中小企业合同份额。</w:t>
      </w:r>
    </w:p>
    <w:p>
      <w:pPr>
        <w:snapToGrid w:val="0"/>
        <w:spacing w:line="360" w:lineRule="auto"/>
        <w:ind w:firstLine="576"/>
        <w:rPr>
          <w:rFonts w:ascii="仿宋" w:hAnsi="仿宋" w:eastAsia="仿宋" w:cs="宋体"/>
          <w:b/>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u w:val="single"/>
        </w:rPr>
        <w:t>（联合体成员</w:t>
      </w:r>
      <w:r>
        <w:rPr>
          <w:rFonts w:ascii="仿宋" w:hAnsi="仿宋" w:eastAsia="仿宋" w:cs="宋体"/>
          <w:kern w:val="0"/>
          <w:sz w:val="24"/>
          <w:u w:val="single"/>
        </w:rPr>
        <w:t>X,</w:t>
      </w:r>
      <w:r>
        <w:rPr>
          <w:rFonts w:hint="eastAsia" w:ascii="仿宋" w:hAnsi="仿宋" w:eastAsia="仿宋" w:cs="宋体"/>
          <w:kern w:val="0"/>
          <w:sz w:val="24"/>
          <w:u w:val="single"/>
        </w:rPr>
        <w:t>……）</w:t>
      </w:r>
      <w:r>
        <w:rPr>
          <w:rFonts w:hint="eastAsia" w:ascii="仿宋" w:hAnsi="仿宋" w:eastAsia="仿宋" w:cs="宋体"/>
          <w:kern w:val="0"/>
          <w:sz w:val="24"/>
        </w:rPr>
        <w:t>提供的全部货物由小微企业制造，其合同份额占到合同总金额%以上；</w:t>
      </w:r>
      <w:r>
        <w:rPr>
          <w:rFonts w:hint="eastAsia" w:ascii="仿宋" w:hAnsi="仿宋" w:eastAsia="仿宋" w:cs="宋体"/>
          <w:kern w:val="0"/>
          <w:sz w:val="24"/>
          <w:lang w:val="zh-CN"/>
        </w:rPr>
        <w:t>……。</w:t>
      </w:r>
      <w:r>
        <w:rPr>
          <w:rFonts w:hint="eastAsia" w:ascii="仿宋" w:hAnsi="仿宋" w:eastAsia="仿宋"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sz w:val="24"/>
        </w:rPr>
        <w:t>2、中小企业合同金额达到%，其中小微企业合同金额达到%</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五、如果中标，</w:t>
      </w:r>
      <w:r>
        <w:rPr>
          <w:rFonts w:hint="eastAsia" w:ascii="仿宋" w:hAnsi="仿宋" w:eastAsia="仿宋" w:cs="宋体"/>
          <w:sz w:val="24"/>
        </w:rPr>
        <w:t>联合体各成员方共同与采购人签订合同，并就采购合同约定的事项对采购人承担连带责任。</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六、有关本次联合投标的其他事宜：</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right="960"/>
        <w:jc w:val="center"/>
        <w:rPr>
          <w:rFonts w:ascii="仿宋" w:hAnsi="仿宋" w:eastAsia="仿宋" w:cs="宋体"/>
          <w:kern w:val="0"/>
          <w:sz w:val="24"/>
          <w:lang w:val="zh-CN"/>
        </w:rPr>
      </w:pPr>
      <w:r>
        <w:rPr>
          <w:rFonts w:hint="eastAsia" w:ascii="仿宋" w:hAnsi="仿宋" w:eastAsia="仿宋" w:cs="宋体"/>
          <w:kern w:val="0"/>
          <w:sz w:val="24"/>
          <w:lang w:val="zh-CN"/>
        </w:rPr>
        <w:t xml:space="preserve">                   ……</w:t>
      </w:r>
    </w:p>
    <w:p>
      <w:pPr>
        <w:snapToGrid w:val="0"/>
        <w:spacing w:line="360" w:lineRule="auto"/>
        <w:jc w:val="right"/>
        <w:rPr>
          <w:rFonts w:ascii="仿宋" w:hAnsi="仿宋" w:eastAsia="仿宋" w:cs="宋体"/>
          <w:kern w:val="0"/>
          <w:sz w:val="24"/>
          <w:lang w:val="zh-CN"/>
        </w:rPr>
      </w:pPr>
      <w:r>
        <w:rPr>
          <w:rFonts w:hint="eastAsia" w:ascii="仿宋" w:hAnsi="仿宋" w:eastAsia="仿宋" w:cs="宋体"/>
          <w:kern w:val="0"/>
          <w:sz w:val="24"/>
          <w:lang w:val="zh-CN"/>
        </w:rPr>
        <w:t>日期：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snapToGrid w:val="0"/>
        <w:spacing w:line="360" w:lineRule="auto"/>
        <w:jc w:val="center"/>
        <w:outlineLvl w:val="0"/>
        <w:rPr>
          <w:rFonts w:ascii="仿宋" w:hAnsi="仿宋" w:eastAsia="仿宋" w:cs="宋体"/>
          <w:b/>
          <w:kern w:val="0"/>
          <w:sz w:val="32"/>
          <w:szCs w:val="32"/>
        </w:rPr>
      </w:pPr>
      <w:r>
        <w:rPr>
          <w:rFonts w:hint="eastAsia" w:ascii="仿宋" w:hAnsi="仿宋" w:eastAsia="仿宋" w:cs="宋体"/>
          <w:b/>
          <w:kern w:val="0"/>
          <w:sz w:val="32"/>
          <w:szCs w:val="32"/>
        </w:rPr>
        <w:t>附件</w:t>
      </w:r>
      <w:r>
        <w:rPr>
          <w:rFonts w:ascii="仿宋" w:hAnsi="仿宋" w:eastAsia="仿宋" w:cs="宋体"/>
          <w:b/>
          <w:kern w:val="0"/>
          <w:sz w:val="32"/>
          <w:szCs w:val="32"/>
        </w:rPr>
        <w:t>6</w:t>
      </w:r>
      <w:r>
        <w:rPr>
          <w:rFonts w:hint="eastAsia" w:ascii="仿宋" w:hAnsi="仿宋" w:eastAsia="仿宋" w:cs="宋体"/>
          <w:b/>
          <w:kern w:val="0"/>
          <w:sz w:val="32"/>
          <w:szCs w:val="32"/>
        </w:rPr>
        <w:t>：分包意向协议</w:t>
      </w:r>
    </w:p>
    <w:p>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中标后以分包方式履行合同的，提供分包意向协议；采购人不同意分包或者投标人中标后不以分包方式履行合同的，则不需要提供。</w:t>
      </w:r>
      <w:r>
        <w:rPr>
          <w:rFonts w:hint="eastAsia" w:ascii="仿宋" w:hAnsi="仿宋" w:eastAsia="仿宋" w:cs="宋体"/>
          <w:sz w:val="24"/>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若成为</w:t>
      </w:r>
      <w:r>
        <w:rPr>
          <w:rFonts w:hint="eastAsia" w:ascii="仿宋" w:hAnsi="仿宋" w:eastAsia="仿宋" w:cs="宋体"/>
          <w:sz w:val="24"/>
        </w:rPr>
        <w:t>（项目名称）【招标编号：（采购编号）】</w:t>
      </w:r>
      <w:r>
        <w:rPr>
          <w:rFonts w:hint="eastAsia" w:ascii="仿宋" w:hAnsi="仿宋" w:eastAsia="仿宋" w:cs="宋体"/>
          <w:kern w:val="0"/>
          <w:sz w:val="24"/>
          <w:lang w:val="zh-CN"/>
        </w:rPr>
        <w:t>的中标供应商，将依法采取分包方式履行合同。</w:t>
      </w:r>
      <w:r>
        <w:rPr>
          <w:rFonts w:hint="eastAsia" w:ascii="仿宋" w:hAnsi="仿宋" w:eastAsia="仿宋" w:cs="宋体"/>
          <w:kern w:val="0"/>
          <w:sz w:val="24"/>
          <w:u w:val="single"/>
        </w:rPr>
        <w:t>（投标人名称）</w:t>
      </w:r>
      <w:r>
        <w:rPr>
          <w:rFonts w:hint="eastAsia" w:ascii="仿宋" w:hAnsi="仿宋" w:eastAsia="仿宋" w:cs="宋体"/>
          <w:kern w:val="0"/>
          <w:sz w:val="24"/>
        </w:rPr>
        <w:t>与</w:t>
      </w:r>
      <w:r>
        <w:rPr>
          <w:rFonts w:hint="eastAsia" w:ascii="仿宋" w:hAnsi="仿宋" w:eastAsia="仿宋" w:cs="宋体"/>
          <w:kern w:val="0"/>
          <w:sz w:val="24"/>
          <w:u w:val="single"/>
        </w:rPr>
        <w:t>（所有分包供应商名称）</w:t>
      </w:r>
      <w:r>
        <w:rPr>
          <w:rFonts w:hint="eastAsia" w:ascii="仿宋" w:hAnsi="仿宋" w:eastAsia="仿宋" w:cs="宋体"/>
          <w:kern w:val="0"/>
          <w:sz w:val="24"/>
        </w:rPr>
        <w:t>达成分包意向协议</w:t>
      </w:r>
      <w:r>
        <w:rPr>
          <w:rFonts w:hint="eastAsia" w:ascii="仿宋" w:hAnsi="仿宋" w:eastAsia="仿宋" w:cs="宋体"/>
          <w:kern w:val="0"/>
          <w:sz w:val="24"/>
          <w:lang w:val="zh-CN"/>
        </w:rPr>
        <w:t xml:space="preserve">。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一、分包标的及数量</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将</w:t>
      </w:r>
      <w:r>
        <w:rPr>
          <w:rFonts w:ascii="仿宋" w:hAnsi="仿宋" w:eastAsia="仿宋" w:cs="宋体"/>
          <w:kern w:val="0"/>
          <w:sz w:val="24"/>
          <w:u w:val="single"/>
        </w:rPr>
        <w:t xml:space="preserve">  XX工作内容   </w:t>
      </w:r>
      <w:r>
        <w:rPr>
          <w:rFonts w:hint="eastAsia" w:ascii="仿宋" w:hAnsi="仿宋" w:eastAsia="仿宋" w:cs="宋体"/>
          <w:sz w:val="24"/>
        </w:rPr>
        <w:t>分包给</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具备承</w:t>
      </w:r>
      <w:r>
        <w:rPr>
          <w:rFonts w:hint="eastAsia" w:ascii="仿宋" w:hAnsi="仿宋" w:eastAsia="仿宋" w:cs="宋体"/>
          <w:kern w:val="0"/>
          <w:sz w:val="24"/>
        </w:rPr>
        <w:t>担</w:t>
      </w:r>
      <w:r>
        <w:rPr>
          <w:rFonts w:hint="eastAsia" w:ascii="仿宋" w:hAnsi="仿宋" w:eastAsia="仿宋" w:cs="宋体"/>
          <w:kern w:val="0"/>
          <w:sz w:val="24"/>
          <w:u w:val="single"/>
          <w:lang w:val="zh-CN"/>
        </w:rPr>
        <w:t>XX工作内容</w:t>
      </w:r>
      <w:r>
        <w:rPr>
          <w:rFonts w:hint="eastAsia" w:ascii="仿宋" w:hAnsi="仿宋" w:eastAsia="仿宋" w:cs="宋体"/>
          <w:kern w:val="0"/>
          <w:sz w:val="24"/>
          <w:lang w:val="zh-CN"/>
        </w:rPr>
        <w:t>相应资质条件且不得再次分包；</w:t>
      </w:r>
    </w:p>
    <w:p>
      <w:pPr>
        <w:pStyle w:val="3"/>
        <w:ind w:left="664" w:leftChars="316" w:firstLine="229" w:firstLineChars="95"/>
        <w:rPr>
          <w:rFonts w:ascii="仿宋" w:eastAsia="仿宋" w:cs="宋体"/>
          <w:kern w:val="0"/>
          <w:sz w:val="24"/>
          <w:szCs w:val="24"/>
        </w:rPr>
      </w:pPr>
      <w:r>
        <w:rPr>
          <w:rFonts w:hint="eastAsia" w:ascii="仿宋" w:eastAsia="仿宋" w:cs="宋体"/>
          <w:kern w:val="0"/>
          <w:sz w:val="24"/>
          <w:szCs w:val="24"/>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二、分包供应商中小企业合同份额</w:t>
      </w:r>
    </w:p>
    <w:p>
      <w:pPr>
        <w:snapToGrid w:val="0"/>
        <w:spacing w:line="360" w:lineRule="auto"/>
        <w:ind w:firstLine="576"/>
        <w:rPr>
          <w:rFonts w:ascii="仿宋" w:hAnsi="仿宋" w:eastAsia="仿宋" w:cs="宋体"/>
          <w:b/>
          <w:kern w:val="0"/>
          <w:sz w:val="24"/>
          <w:lang w:val="zh-CN"/>
        </w:rPr>
      </w:pPr>
      <w:r>
        <w:rPr>
          <w:rFonts w:ascii="仿宋" w:hAnsi="仿宋" w:eastAsia="仿宋" w:cs="宋体"/>
          <w:kern w:val="0"/>
          <w:sz w:val="24"/>
        </w:rPr>
        <w:t>1、</w:t>
      </w:r>
      <w:r>
        <w:rPr>
          <w:rFonts w:hint="eastAsia" w:ascii="仿宋" w:hAnsi="仿宋" w:eastAsia="仿宋" w:cs="宋体"/>
          <w:kern w:val="0"/>
          <w:sz w:val="24"/>
          <w:u w:val="single"/>
        </w:rPr>
        <w:t>（分包供应商X</w:t>
      </w:r>
      <w:r>
        <w:rPr>
          <w:rFonts w:ascii="仿宋" w:hAnsi="仿宋" w:eastAsia="仿宋" w:cs="宋体"/>
          <w:kern w:val="0"/>
          <w:sz w:val="24"/>
          <w:u w:val="single"/>
        </w:rPr>
        <w:t>,</w:t>
      </w:r>
      <w:r>
        <w:rPr>
          <w:rFonts w:hint="eastAsia" w:ascii="仿宋" w:hAnsi="仿宋" w:eastAsia="仿宋" w:cs="宋体"/>
          <w:kern w:val="0"/>
          <w:sz w:val="24"/>
          <w:u w:val="single"/>
        </w:rPr>
        <w:t>……）提供的货物全部由小微企业制造，</w:t>
      </w:r>
      <w:r>
        <w:rPr>
          <w:rFonts w:hint="eastAsia" w:ascii="仿宋" w:hAnsi="仿宋" w:eastAsia="仿宋" w:cs="宋体"/>
          <w:kern w:val="0"/>
          <w:sz w:val="24"/>
        </w:rPr>
        <w:t>其合同份额占到合同总金额%以上</w:t>
      </w:r>
      <w:r>
        <w:rPr>
          <w:rFonts w:hint="eastAsia" w:ascii="仿宋" w:hAnsi="仿宋" w:eastAsia="仿宋" w:cs="宋体"/>
        </w:rPr>
        <w:t>。</w:t>
      </w:r>
      <w:r>
        <w:rPr>
          <w:rFonts w:hint="eastAsia" w:ascii="仿宋" w:hAnsi="仿宋" w:eastAsia="仿宋"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w:t>
      </w:r>
      <w:bookmarkStart w:id="552" w:name="_Hlk101133173"/>
      <w:r>
        <w:rPr>
          <w:rFonts w:hint="eastAsia" w:ascii="仿宋" w:hAnsi="仿宋" w:eastAsia="仿宋" w:cs="宋体"/>
          <w:sz w:val="24"/>
        </w:rPr>
        <w:t>中小企业合同金额达到%，其中小微企业合同金额达到%</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要求合同分包形式参加的项目或采购包，供应商按招标文件第一部分招标公告申请人的资格要求中规定的</w:t>
      </w:r>
      <w:r>
        <w:rPr>
          <w:rFonts w:hint="eastAsia" w:ascii="仿宋" w:hAnsi="仿宋" w:eastAsia="仿宋" w:cs="宋体"/>
          <w:b/>
          <w:kern w:val="0"/>
          <w:sz w:val="24"/>
          <w:lang w:val="zh-CN"/>
        </w:rPr>
        <w:t>分包意向协议</w:t>
      </w:r>
      <w:r>
        <w:rPr>
          <w:rFonts w:hint="eastAsia" w:ascii="仿宋" w:hAnsi="仿宋" w:eastAsia="仿宋" w:cs="宋体"/>
          <w:b/>
          <w:bCs/>
          <w:sz w:val="24"/>
        </w:rPr>
        <w:t>中中小企业、小微企业合同金额应当达到的比例要求填写。</w:t>
      </w:r>
      <w:r>
        <w:rPr>
          <w:rFonts w:hint="eastAsia" w:ascii="仿宋" w:hAnsi="仿宋" w:eastAsia="仿宋" w:cs="宋体"/>
          <w:b/>
          <w:bCs/>
          <w:kern w:val="0"/>
          <w:sz w:val="24"/>
          <w:lang w:val="zh-CN"/>
        </w:rPr>
        <w:t>）</w:t>
      </w:r>
      <w:bookmarkEnd w:id="552"/>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三、分包工作履行期限、地点、方式</w:t>
      </w:r>
    </w:p>
    <w:p>
      <w:pPr>
        <w:snapToGrid w:val="0"/>
        <w:spacing w:line="360" w:lineRule="auto"/>
        <w:ind w:firstLine="576"/>
        <w:rPr>
          <w:rFonts w:ascii="仿宋" w:hAnsi="仿宋" w:eastAsia="仿宋" w:cs="宋体"/>
          <w:u w:val="single"/>
        </w:rPr>
      </w:pP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四、质量</w:t>
      </w:r>
    </w:p>
    <w:p>
      <w:pPr>
        <w:snapToGrid w:val="0"/>
        <w:spacing w:line="360" w:lineRule="auto"/>
        <w:ind w:firstLine="576"/>
        <w:rPr>
          <w:rFonts w:ascii="仿宋" w:hAnsi="仿宋" w:eastAsia="仿宋" w:cs="宋体"/>
          <w:kern w:val="0"/>
          <w:sz w:val="24"/>
          <w:lang w:val="zh-CN"/>
        </w:rPr>
      </w:pP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五、价款或者报酬</w:t>
      </w:r>
    </w:p>
    <w:p>
      <w:pPr>
        <w:snapToGrid w:val="0"/>
        <w:spacing w:line="360" w:lineRule="auto"/>
        <w:ind w:left="573" w:leftChars="273"/>
        <w:rPr>
          <w:rFonts w:ascii="仿宋" w:hAnsi="仿宋" w:eastAsia="仿宋" w:cs="宋体"/>
          <w:kern w:val="0"/>
          <w:sz w:val="24"/>
          <w:lang w:val="zh-CN"/>
        </w:rPr>
      </w:pPr>
    </w:p>
    <w:p>
      <w:pPr>
        <w:snapToGrid w:val="0"/>
        <w:spacing w:line="360" w:lineRule="auto"/>
        <w:ind w:left="573" w:leftChars="273"/>
        <w:rPr>
          <w:rFonts w:ascii="仿宋" w:hAnsi="仿宋" w:eastAsia="仿宋" w:cs="宋体"/>
          <w:kern w:val="0"/>
          <w:sz w:val="24"/>
          <w:lang w:val="zh-CN"/>
        </w:rPr>
      </w:pPr>
      <w:r>
        <w:rPr>
          <w:rFonts w:hint="eastAsia" w:ascii="仿宋" w:hAnsi="仿宋" w:eastAsia="仿宋" w:cs="宋体"/>
          <w:kern w:val="0"/>
          <w:sz w:val="24"/>
          <w:lang w:val="zh-CN"/>
        </w:rPr>
        <w:t>六、违约责任</w:t>
      </w:r>
    </w:p>
    <w:p>
      <w:pPr>
        <w:snapToGrid w:val="0"/>
        <w:spacing w:line="360" w:lineRule="auto"/>
        <w:ind w:firstLine="576"/>
        <w:rPr>
          <w:rFonts w:ascii="仿宋" w:hAnsi="仿宋" w:eastAsia="仿宋" w:cs="宋体"/>
          <w:kern w:val="0"/>
          <w:sz w:val="24"/>
          <w:lang w:val="zh-CN"/>
        </w:rPr>
      </w:pP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七、争议解决的办法</w:t>
      </w:r>
    </w:p>
    <w:p>
      <w:pPr>
        <w:snapToGrid w:val="0"/>
        <w:spacing w:line="360" w:lineRule="auto"/>
        <w:ind w:firstLine="576"/>
        <w:rPr>
          <w:rFonts w:ascii="仿宋" w:hAnsi="仿宋" w:eastAsia="仿宋" w:cs="宋体"/>
          <w:kern w:val="0"/>
          <w:sz w:val="24"/>
          <w:lang w:val="zh-CN"/>
        </w:rPr>
      </w:pPr>
    </w:p>
    <w:p>
      <w:pPr>
        <w:snapToGrid w:val="0"/>
        <w:spacing w:line="360" w:lineRule="auto"/>
        <w:ind w:left="5758" w:leftChars="342" w:hanging="5040" w:hangingChars="2100"/>
        <w:rPr>
          <w:rFonts w:ascii="仿宋" w:hAnsi="仿宋" w:eastAsia="仿宋" w:cs="宋体"/>
          <w:kern w:val="0"/>
          <w:sz w:val="24"/>
          <w:lang w:val="zh-CN"/>
        </w:rPr>
      </w:pPr>
      <w:r>
        <w:rPr>
          <w:rFonts w:hint="eastAsia" w:ascii="仿宋" w:hAnsi="仿宋" w:eastAsia="仿宋" w:cs="宋体"/>
          <w:kern w:val="0"/>
          <w:sz w:val="24"/>
          <w:lang w:val="zh-CN"/>
        </w:rPr>
        <w:t xml:space="preserve">                                          投标人名称(电子签名)：</w:t>
      </w:r>
    </w:p>
    <w:p>
      <w:pPr>
        <w:snapToGrid w:val="0"/>
        <w:spacing w:line="360" w:lineRule="auto"/>
        <w:jc w:val="right"/>
        <w:rPr>
          <w:rFonts w:ascii="仿宋" w:hAnsi="仿宋" w:eastAsia="仿宋" w:cs="宋体"/>
          <w:kern w:val="0"/>
          <w:sz w:val="24"/>
          <w:lang w:val="zh-CN"/>
        </w:rPr>
      </w:pPr>
      <w:r>
        <w:rPr>
          <w:rFonts w:hint="eastAsia" w:ascii="仿宋" w:hAnsi="仿宋" w:eastAsia="仿宋" w:cs="宋体"/>
          <w:kern w:val="0"/>
          <w:sz w:val="24"/>
          <w:lang w:val="zh-CN"/>
        </w:rPr>
        <w:t>分包供应商名称(电子签名/公章)：</w:t>
      </w:r>
    </w:p>
    <w:p>
      <w:pPr>
        <w:snapToGrid w:val="0"/>
        <w:spacing w:line="360" w:lineRule="auto"/>
        <w:ind w:firstLine="5760" w:firstLineChars="2400"/>
        <w:rPr>
          <w:rFonts w:ascii="仿宋" w:hAnsi="仿宋" w:eastAsia="仿宋" w:cs="宋体"/>
        </w:rPr>
      </w:pPr>
      <w:r>
        <w:rPr>
          <w:rFonts w:hint="eastAsia" w:ascii="仿宋" w:hAnsi="仿宋" w:eastAsia="仿宋" w:cs="宋体"/>
          <w:kern w:val="0"/>
          <w:sz w:val="24"/>
          <w:lang w:val="zh-CN"/>
        </w:rPr>
        <w:t>……</w:t>
      </w:r>
    </w:p>
    <w:p>
      <w:pPr>
        <w:spacing w:line="360" w:lineRule="auto"/>
        <w:jc w:val="center"/>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widowControl/>
        <w:adjustRightInd/>
        <w:jc w:val="left"/>
        <w:rPr>
          <w:rFonts w:ascii="仿宋" w:hAnsi="仿宋" w:eastAsia="仿宋" w:cs="宋体"/>
          <w:b/>
          <w:kern w:val="0"/>
          <w:sz w:val="32"/>
          <w:szCs w:val="32"/>
        </w:rPr>
      </w:pPr>
      <w:r>
        <w:rPr>
          <w:rFonts w:ascii="仿宋" w:hAnsi="仿宋" w:eastAsia="仿宋" w:cs="宋体"/>
          <w:b/>
          <w:kern w:val="0"/>
          <w:sz w:val="32"/>
          <w:szCs w:val="32"/>
        </w:rPr>
        <w:br w:type="page"/>
      </w:r>
    </w:p>
    <w:p>
      <w:pPr>
        <w:snapToGrid w:val="0"/>
        <w:spacing w:line="360" w:lineRule="auto"/>
        <w:outlineLvl w:val="0"/>
        <w:rPr>
          <w:rFonts w:ascii="仿宋" w:hAnsi="仿宋" w:eastAsia="仿宋" w:cs="宋体"/>
          <w:b/>
          <w:kern w:val="0"/>
          <w:sz w:val="44"/>
          <w:szCs w:val="44"/>
        </w:rPr>
      </w:pPr>
      <w:r>
        <w:rPr>
          <w:rFonts w:hint="eastAsia" w:ascii="仿宋" w:hAnsi="仿宋" w:eastAsia="仿宋" w:cs="宋体"/>
          <w:b/>
          <w:kern w:val="0"/>
          <w:sz w:val="44"/>
          <w:szCs w:val="44"/>
        </w:rPr>
        <w:t>附件</w:t>
      </w:r>
      <w:r>
        <w:rPr>
          <w:rFonts w:ascii="仿宋" w:hAnsi="仿宋" w:eastAsia="仿宋" w:cs="宋体"/>
          <w:b/>
          <w:kern w:val="0"/>
          <w:sz w:val="44"/>
          <w:szCs w:val="44"/>
        </w:rPr>
        <w:t>7</w:t>
      </w:r>
      <w:r>
        <w:rPr>
          <w:rFonts w:hint="eastAsia" w:ascii="仿宋" w:hAnsi="仿宋" w:eastAsia="仿宋" w:cs="宋体"/>
          <w:b/>
          <w:kern w:val="0"/>
          <w:sz w:val="44"/>
          <w:szCs w:val="44"/>
        </w:rPr>
        <w:t>：中小企业声明函</w:t>
      </w:r>
    </w:p>
    <w:p>
      <w:pPr>
        <w:spacing w:line="360" w:lineRule="auto"/>
        <w:jc w:val="center"/>
        <w:rPr>
          <w:rFonts w:ascii="仿宋" w:hAnsi="仿宋" w:eastAsia="仿宋" w:cs="宋体"/>
          <w:sz w:val="24"/>
          <w:u w:val="single"/>
        </w:rPr>
      </w:pPr>
    </w:p>
    <w:p>
      <w:pPr>
        <w:spacing w:line="360" w:lineRule="auto"/>
        <w:jc w:val="center"/>
        <w:rPr>
          <w:rFonts w:ascii="仿宋" w:hAnsi="仿宋" w:eastAsia="仿宋" w:cs="宋体"/>
          <w:b/>
          <w:sz w:val="32"/>
          <w:szCs w:val="32"/>
        </w:rPr>
      </w:pPr>
      <w:r>
        <w:rPr>
          <w:rFonts w:hint="eastAsia" w:ascii="仿宋" w:hAnsi="仿宋" w:eastAsia="仿宋" w:cs="宋体"/>
          <w:b/>
          <w:sz w:val="32"/>
          <w:szCs w:val="32"/>
        </w:rPr>
        <w:t>中小企业声明函（货物）</w:t>
      </w:r>
    </w:p>
    <w:p>
      <w:pPr>
        <w:spacing w:line="360" w:lineRule="auto"/>
        <w:ind w:firstLine="480" w:firstLineChars="200"/>
        <w:rPr>
          <w:rFonts w:ascii="仿宋" w:hAnsi="仿宋" w:eastAsia="仿宋" w:cs="宋体"/>
          <w:sz w:val="24"/>
        </w:rPr>
      </w:pPr>
      <w:r>
        <w:rPr>
          <w:rFonts w:hint="eastAsia" w:ascii="仿宋" w:hAnsi="仿宋" w:eastAsia="仿宋" w:cs="宋体"/>
          <w:sz w:val="24"/>
        </w:rPr>
        <w:t xml:space="preserve">本公司（联合体）郑重声明，根据《政府采购促进中小企业发展管理办法》（财库﹝2020﹞46 号）的规定，本公司（联合体）参加 </w:t>
      </w:r>
      <w:r>
        <w:rPr>
          <w:rFonts w:hint="eastAsia" w:ascii="仿宋" w:hAnsi="仿宋" w:eastAsia="仿宋" w:cs="宋体"/>
          <w:sz w:val="24"/>
          <w:u w:val="single"/>
        </w:rPr>
        <w:t>（采购人）</w:t>
      </w:r>
      <w:r>
        <w:rPr>
          <w:rFonts w:hint="eastAsia" w:ascii="仿宋" w:hAnsi="仿宋" w:eastAsia="仿宋" w:cs="宋体"/>
          <w:sz w:val="24"/>
        </w:rPr>
        <w:t xml:space="preserve">的 </w:t>
      </w:r>
      <w:r>
        <w:rPr>
          <w:rFonts w:hint="eastAsia" w:ascii="仿宋" w:hAnsi="仿宋" w:eastAsia="仿宋" w:cs="宋体"/>
          <w:sz w:val="24"/>
          <w:u w:val="single"/>
        </w:rPr>
        <w:t>（项目名称）</w:t>
      </w:r>
      <w:r>
        <w:rPr>
          <w:rFonts w:hint="eastAsia" w:ascii="仿宋" w:hAnsi="仿宋" w:eastAsia="仿宋" w:cs="宋体"/>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cs="宋体"/>
          <w:sz w:val="24"/>
        </w:rPr>
      </w:pPr>
      <w:r>
        <w:rPr>
          <w:rFonts w:hint="eastAsia" w:ascii="仿宋" w:hAnsi="仿宋" w:eastAsia="仿宋" w:cs="宋体"/>
          <w:sz w:val="24"/>
        </w:rPr>
        <w:t>1.（</w:t>
      </w:r>
      <w:r>
        <w:rPr>
          <w:rFonts w:hint="eastAsia" w:ascii="仿宋" w:hAnsi="仿宋" w:eastAsia="仿宋" w:cs="宋体"/>
          <w:sz w:val="24"/>
          <w:u w:val="single"/>
        </w:rPr>
        <w:t>彩色多普勒超声诊断仪）</w:t>
      </w:r>
      <w:r>
        <w:rPr>
          <w:rFonts w:hint="eastAsia" w:ascii="仿宋" w:hAnsi="仿宋" w:eastAsia="仿宋" w:cs="宋体"/>
          <w:sz w:val="24"/>
        </w:rPr>
        <w:t xml:space="preserve"> ，属于</w:t>
      </w:r>
      <w:r>
        <w:rPr>
          <w:rFonts w:hint="eastAsia" w:ascii="仿宋" w:hAnsi="仿宋" w:eastAsia="仿宋" w:cs="宋体"/>
          <w:sz w:val="24"/>
          <w:u w:val="single"/>
        </w:rPr>
        <w:t>（工业）</w:t>
      </w:r>
      <w:r>
        <w:rPr>
          <w:rFonts w:hint="eastAsia" w:ascii="仿宋" w:hAnsi="仿宋" w:eastAsia="仿宋" w:cs="宋体"/>
          <w:sz w:val="24"/>
        </w:rPr>
        <w:t>行业 ；制造商为</w:t>
      </w:r>
      <w:r>
        <w:rPr>
          <w:rFonts w:hint="eastAsia" w:ascii="仿宋" w:hAnsi="仿宋" w:eastAsia="仿宋" w:cs="宋体"/>
          <w:sz w:val="24"/>
          <w:u w:val="single"/>
        </w:rPr>
        <w:t xml:space="preserve"> （企业名称）</w:t>
      </w:r>
      <w:r>
        <w:rPr>
          <w:rFonts w:hint="eastAsia" w:ascii="仿宋" w:hAnsi="仿宋" w:eastAsia="仿宋" w:cs="宋体"/>
          <w:sz w:val="24"/>
        </w:rPr>
        <w:t xml:space="preserve"> ，从业人员人，营业收入为万元，资产总额为万元，属于 </w:t>
      </w:r>
      <w:r>
        <w:rPr>
          <w:rFonts w:hint="eastAsia" w:ascii="仿宋" w:hAnsi="仿宋" w:eastAsia="仿宋" w:cs="宋体"/>
          <w:sz w:val="24"/>
          <w:u w:val="single"/>
        </w:rPr>
        <w:t>（中型企业、小型企业、微型企业） ；</w:t>
      </w:r>
    </w:p>
    <w:p>
      <w:pPr>
        <w:spacing w:line="360" w:lineRule="auto"/>
        <w:ind w:firstLine="480" w:firstLineChars="200"/>
        <w:rPr>
          <w:rFonts w:ascii="仿宋" w:hAnsi="仿宋" w:eastAsia="仿宋" w:cs="宋体"/>
          <w:sz w:val="24"/>
        </w:rPr>
      </w:pPr>
      <w:r>
        <w:rPr>
          <w:rFonts w:hint="eastAsia" w:ascii="仿宋" w:hAnsi="仿宋" w:eastAsia="仿宋" w:cs="宋体"/>
          <w:sz w:val="24"/>
        </w:rPr>
        <w:t xml:space="preserve">2. </w:t>
      </w:r>
      <w:r>
        <w:rPr>
          <w:rFonts w:hint="eastAsia" w:ascii="仿宋" w:hAnsi="仿宋" w:eastAsia="仿宋" w:cs="宋体"/>
          <w:sz w:val="24"/>
          <w:u w:val="single"/>
        </w:rPr>
        <w:t xml:space="preserve">（全自动细菌鉴定及药敏分析仪） </w:t>
      </w:r>
      <w:r>
        <w:rPr>
          <w:rFonts w:hint="eastAsia" w:ascii="仿宋" w:hAnsi="仿宋" w:eastAsia="仿宋" w:cs="宋体"/>
          <w:sz w:val="24"/>
        </w:rPr>
        <w:t>，属于</w:t>
      </w:r>
      <w:r>
        <w:rPr>
          <w:rFonts w:hint="eastAsia" w:ascii="仿宋" w:hAnsi="仿宋" w:eastAsia="仿宋" w:cs="宋体"/>
          <w:sz w:val="24"/>
          <w:u w:val="single"/>
        </w:rPr>
        <w:t>（工业）</w:t>
      </w:r>
      <w:r>
        <w:rPr>
          <w:rFonts w:hint="eastAsia" w:ascii="仿宋" w:hAnsi="仿宋" w:eastAsia="仿宋" w:cs="宋体"/>
          <w:sz w:val="24"/>
        </w:rPr>
        <w:t>行业 ；制造商为</w:t>
      </w:r>
      <w:r>
        <w:rPr>
          <w:rFonts w:hint="eastAsia" w:ascii="仿宋" w:hAnsi="仿宋" w:eastAsia="仿宋" w:cs="宋体"/>
          <w:sz w:val="24"/>
          <w:u w:val="single"/>
        </w:rPr>
        <w:t xml:space="preserve"> （企业名称）</w:t>
      </w:r>
      <w:r>
        <w:rPr>
          <w:rFonts w:hint="eastAsia" w:ascii="仿宋" w:hAnsi="仿宋" w:eastAsia="仿宋" w:cs="宋体"/>
          <w:sz w:val="24"/>
        </w:rPr>
        <w:t xml:space="preserve"> ，从业人员人，营业收入为万元，资产总额为万元，属于 </w:t>
      </w:r>
      <w:r>
        <w:rPr>
          <w:rFonts w:hint="eastAsia" w:ascii="仿宋" w:hAnsi="仿宋" w:eastAsia="仿宋" w:cs="宋体"/>
          <w:sz w:val="24"/>
          <w:u w:val="single"/>
        </w:rPr>
        <w:t>（中型企业、小型企业、微型企业） ；</w:t>
      </w:r>
    </w:p>
    <w:p>
      <w:pPr>
        <w:spacing w:line="360" w:lineRule="auto"/>
        <w:ind w:firstLine="480" w:firstLineChars="200"/>
        <w:rPr>
          <w:rFonts w:ascii="仿宋" w:hAnsi="仿宋" w:eastAsia="仿宋" w:cs="宋体"/>
          <w:sz w:val="24"/>
        </w:rPr>
      </w:pPr>
      <w:r>
        <w:rPr>
          <w:rFonts w:hint="eastAsia" w:ascii="仿宋" w:hAnsi="仿宋" w:eastAsia="仿宋" w:cs="宋体"/>
          <w:sz w:val="24"/>
          <w:u w:val="single"/>
        </w:rPr>
        <w:t>3.（免散瞳眼底相机） ，</w:t>
      </w:r>
      <w:r>
        <w:rPr>
          <w:rFonts w:hint="eastAsia" w:ascii="仿宋" w:hAnsi="仿宋" w:eastAsia="仿宋" w:cs="宋体"/>
          <w:sz w:val="24"/>
        </w:rPr>
        <w:t>属于</w:t>
      </w:r>
      <w:r>
        <w:rPr>
          <w:rFonts w:hint="eastAsia" w:ascii="仿宋" w:hAnsi="仿宋" w:eastAsia="仿宋" w:cs="宋体"/>
          <w:sz w:val="24"/>
          <w:u w:val="single"/>
        </w:rPr>
        <w:t>（工业）</w:t>
      </w:r>
      <w:r>
        <w:rPr>
          <w:rFonts w:hint="eastAsia" w:ascii="仿宋" w:hAnsi="仿宋" w:eastAsia="仿宋" w:cs="宋体"/>
          <w:sz w:val="24"/>
        </w:rPr>
        <w:t>行业 ；制造商为</w:t>
      </w:r>
      <w:r>
        <w:rPr>
          <w:rFonts w:hint="eastAsia" w:ascii="仿宋" w:hAnsi="仿宋" w:eastAsia="仿宋" w:cs="宋体"/>
          <w:sz w:val="24"/>
          <w:u w:val="single"/>
        </w:rPr>
        <w:t xml:space="preserve"> （企业名称）</w:t>
      </w:r>
      <w:r>
        <w:rPr>
          <w:rFonts w:hint="eastAsia" w:ascii="仿宋" w:hAnsi="仿宋" w:eastAsia="仿宋" w:cs="宋体"/>
          <w:sz w:val="24"/>
        </w:rPr>
        <w:t xml:space="preserve"> ，从业人员人，营业收入为万元，资产总额为万元，属于 </w:t>
      </w:r>
      <w:r>
        <w:rPr>
          <w:rFonts w:hint="eastAsia" w:ascii="仿宋" w:hAnsi="仿宋" w:eastAsia="仿宋" w:cs="宋体"/>
          <w:sz w:val="24"/>
          <w:u w:val="single"/>
        </w:rPr>
        <w:t>（中型企业、小型企业、微型企业） ；</w:t>
      </w:r>
    </w:p>
    <w:p>
      <w:pPr>
        <w:spacing w:line="360" w:lineRule="auto"/>
        <w:ind w:firstLine="480" w:firstLineChars="200"/>
        <w:rPr>
          <w:rFonts w:ascii="仿宋" w:hAnsi="仿宋" w:eastAsia="仿宋" w:cs="宋体"/>
          <w:sz w:val="24"/>
        </w:rPr>
      </w:pPr>
      <w:r>
        <w:rPr>
          <w:rFonts w:hint="eastAsia" w:ascii="仿宋" w:hAnsi="仿宋" w:eastAsia="仿宋" w:cs="宋体"/>
          <w:sz w:val="24"/>
        </w:rPr>
        <w:t>……</w:t>
      </w:r>
    </w:p>
    <w:p>
      <w:pPr>
        <w:spacing w:line="360" w:lineRule="auto"/>
        <w:ind w:firstLine="480" w:firstLineChars="200"/>
        <w:rPr>
          <w:rFonts w:ascii="仿宋" w:hAnsi="仿宋" w:eastAsia="仿宋" w:cs="宋体"/>
          <w:sz w:val="24"/>
        </w:rPr>
      </w:pPr>
      <w:r>
        <w:rPr>
          <w:rFonts w:hint="eastAsia" w:ascii="仿宋" w:hAnsi="仿宋" w:eastAsia="仿宋" w:cs="宋体"/>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宋体"/>
          <w:sz w:val="24"/>
        </w:rPr>
      </w:pPr>
      <w:r>
        <w:rPr>
          <w:rFonts w:hint="eastAsia" w:ascii="仿宋" w:hAnsi="仿宋" w:eastAsia="仿宋" w:cs="宋体"/>
          <w:sz w:val="24"/>
        </w:rPr>
        <w:t>本企业对上述声明内容的真实性负责。如有虚假，将依法承担相应责任。</w:t>
      </w:r>
    </w:p>
    <w:p>
      <w:pPr>
        <w:snapToGrid w:val="0"/>
        <w:spacing w:line="360" w:lineRule="auto"/>
        <w:ind w:firstLine="5160" w:firstLineChars="2150"/>
        <w:rPr>
          <w:rFonts w:ascii="仿宋" w:hAnsi="仿宋" w:eastAsia="仿宋" w:cs="宋体"/>
          <w:kern w:val="0"/>
          <w:sz w:val="24"/>
        </w:rPr>
      </w:pPr>
      <w:r>
        <w:rPr>
          <w:rFonts w:hint="eastAsia" w:ascii="仿宋" w:hAnsi="仿宋" w:eastAsia="仿宋" w:cs="宋体"/>
          <w:kern w:val="0"/>
          <w:sz w:val="24"/>
          <w:lang w:val="zh-CN"/>
        </w:rPr>
        <w:t>投标人名称(电子签名)：</w:t>
      </w:r>
    </w:p>
    <w:p>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日期</w:t>
      </w:r>
      <w:r>
        <w:rPr>
          <w:rFonts w:hint="eastAsia" w:ascii="仿宋" w:hAnsi="仿宋" w:eastAsia="仿宋" w:cs="宋体"/>
          <w:kern w:val="0"/>
          <w:sz w:val="24"/>
        </w:rPr>
        <w:t xml:space="preserve">：  年  </w:t>
      </w:r>
      <w:r>
        <w:rPr>
          <w:rFonts w:hint="eastAsia" w:ascii="仿宋" w:hAnsi="仿宋" w:eastAsia="仿宋" w:cs="宋体"/>
          <w:kern w:val="0"/>
          <w:sz w:val="24"/>
          <w:lang w:val="zh-CN"/>
        </w:rPr>
        <w:t>月日</w:t>
      </w:r>
    </w:p>
    <w:p>
      <w:pPr>
        <w:spacing w:line="360" w:lineRule="auto"/>
        <w:jc w:val="left"/>
        <w:rPr>
          <w:rFonts w:ascii="仿宋" w:hAnsi="仿宋" w:eastAsia="仿宋" w:cs="宋体"/>
          <w:sz w:val="18"/>
          <w:szCs w:val="18"/>
        </w:rPr>
      </w:pPr>
      <w:r>
        <w:rPr>
          <w:rFonts w:hint="eastAsia" w:ascii="仿宋" w:hAnsi="仿宋" w:eastAsia="仿宋" w:cs="宋体"/>
          <w:sz w:val="18"/>
          <w:szCs w:val="18"/>
        </w:rPr>
        <w:t>从业人员、营业收入、资产总额填报上一年度数据，无上一年度数据的新成立企业可不填报。</w:t>
      </w:r>
    </w:p>
    <w:p>
      <w:pPr>
        <w:spacing w:line="360" w:lineRule="auto"/>
        <w:ind w:right="420" w:firstLine="480" w:firstLineChars="200"/>
        <w:rPr>
          <w:rFonts w:ascii="仿宋" w:hAnsi="仿宋" w:eastAsia="仿宋" w:cs="宋体"/>
          <w:sz w:val="24"/>
        </w:rPr>
      </w:pPr>
      <w:r>
        <w:rPr>
          <w:rFonts w:hint="eastAsia" w:ascii="仿宋" w:hAnsi="仿宋" w:eastAsia="仿宋" w:cs="宋体"/>
          <w:sz w:val="24"/>
        </w:rPr>
        <w:t>注：</w:t>
      </w:r>
    </w:p>
    <w:p>
      <w:pPr>
        <w:spacing w:line="360" w:lineRule="auto"/>
        <w:ind w:right="420" w:firstLine="480" w:firstLineChars="200"/>
        <w:rPr>
          <w:rFonts w:ascii="仿宋" w:hAnsi="仿宋" w:eastAsia="仿宋" w:cs="宋体"/>
          <w:sz w:val="24"/>
        </w:rPr>
      </w:pPr>
      <w:r>
        <w:rPr>
          <w:rFonts w:hint="eastAsia" w:ascii="仿宋" w:hAnsi="仿宋" w:eastAsia="仿宋"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 w:hAnsi="仿宋" w:eastAsia="仿宋" w:cs="宋体"/>
          <w:sz w:val="24"/>
        </w:rPr>
      </w:pPr>
      <w:r>
        <w:rPr>
          <w:rFonts w:hint="eastAsia" w:ascii="仿宋" w:hAnsi="仿宋" w:eastAsia="仿宋"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eastAsia="仿宋" w:cs="宋体"/>
          <w:b/>
          <w:sz w:val="32"/>
          <w:szCs w:val="32"/>
        </w:rPr>
      </w:pPr>
    </w:p>
    <w:p>
      <w:pPr>
        <w:spacing w:line="360" w:lineRule="auto"/>
        <w:jc w:val="center"/>
        <w:rPr>
          <w:rFonts w:ascii="仿宋" w:hAnsi="仿宋" w:eastAsia="仿宋" w:cs="宋体"/>
          <w:b/>
          <w:sz w:val="32"/>
          <w:szCs w:val="32"/>
        </w:rPr>
      </w:pPr>
    </w:p>
    <w:p>
      <w:pPr>
        <w:spacing w:line="360" w:lineRule="auto"/>
        <w:jc w:val="center"/>
        <w:rPr>
          <w:rFonts w:ascii="仿宋" w:hAnsi="仿宋" w:eastAsia="仿宋" w:cs="宋体"/>
          <w:b/>
          <w:sz w:val="32"/>
          <w:szCs w:val="32"/>
        </w:rPr>
      </w:pPr>
    </w:p>
    <w:p>
      <w:pPr>
        <w:spacing w:line="360" w:lineRule="auto"/>
        <w:jc w:val="center"/>
        <w:rPr>
          <w:rFonts w:ascii="仿宋" w:hAnsi="仿宋" w:eastAsia="仿宋" w:cs="宋体"/>
          <w:b/>
          <w:sz w:val="32"/>
          <w:szCs w:val="32"/>
        </w:rPr>
      </w:pPr>
    </w:p>
    <w:p>
      <w:pPr>
        <w:spacing w:line="360" w:lineRule="auto"/>
        <w:jc w:val="center"/>
        <w:rPr>
          <w:rFonts w:ascii="仿宋" w:hAnsi="仿宋" w:eastAsia="仿宋" w:cs="宋体"/>
          <w:b/>
          <w:sz w:val="32"/>
          <w:szCs w:val="32"/>
        </w:rPr>
      </w:pPr>
    </w:p>
    <w:p>
      <w:pPr>
        <w:spacing w:line="360" w:lineRule="auto"/>
        <w:jc w:val="center"/>
        <w:rPr>
          <w:rFonts w:ascii="仿宋" w:hAnsi="仿宋" w:eastAsia="仿宋" w:cs="宋体"/>
          <w:b/>
          <w:sz w:val="32"/>
          <w:szCs w:val="32"/>
        </w:rPr>
      </w:pPr>
    </w:p>
    <w:p>
      <w:pPr>
        <w:spacing w:line="360" w:lineRule="auto"/>
        <w:jc w:val="center"/>
        <w:rPr>
          <w:rFonts w:ascii="仿宋" w:hAnsi="仿宋" w:eastAsia="仿宋" w:cs="宋体"/>
          <w:b/>
          <w:sz w:val="32"/>
          <w:szCs w:val="32"/>
        </w:rPr>
      </w:pPr>
    </w:p>
    <w:p>
      <w:pPr>
        <w:spacing w:line="360" w:lineRule="auto"/>
        <w:jc w:val="center"/>
        <w:rPr>
          <w:rFonts w:ascii="仿宋" w:hAnsi="仿宋" w:eastAsia="仿宋" w:cs="宋体"/>
          <w:b/>
          <w:sz w:val="32"/>
          <w:szCs w:val="32"/>
        </w:rPr>
      </w:pPr>
    </w:p>
    <w:p>
      <w:pPr>
        <w:spacing w:line="360" w:lineRule="auto"/>
        <w:jc w:val="center"/>
        <w:rPr>
          <w:rFonts w:ascii="仿宋" w:hAnsi="仿宋" w:eastAsia="仿宋" w:cs="宋体"/>
          <w:b/>
          <w:sz w:val="32"/>
          <w:szCs w:val="32"/>
        </w:rPr>
      </w:pPr>
    </w:p>
    <w:p>
      <w:pPr>
        <w:spacing w:line="360" w:lineRule="auto"/>
        <w:jc w:val="center"/>
        <w:rPr>
          <w:rFonts w:ascii="仿宋" w:hAnsi="仿宋" w:eastAsia="仿宋" w:cs="宋体"/>
          <w:b/>
          <w:sz w:val="32"/>
          <w:szCs w:val="32"/>
        </w:rPr>
      </w:pPr>
    </w:p>
    <w:p>
      <w:pPr>
        <w:spacing w:line="360" w:lineRule="auto"/>
        <w:jc w:val="center"/>
        <w:rPr>
          <w:rFonts w:ascii="仿宋" w:hAnsi="仿宋" w:eastAsia="仿宋" w:cs="宋体"/>
          <w:b/>
          <w:sz w:val="32"/>
          <w:szCs w:val="32"/>
        </w:rPr>
      </w:pPr>
    </w:p>
    <w:p>
      <w:pPr>
        <w:spacing w:line="360" w:lineRule="auto"/>
        <w:jc w:val="center"/>
        <w:rPr>
          <w:rFonts w:ascii="仿宋" w:hAnsi="仿宋" w:eastAsia="仿宋" w:cs="宋体"/>
          <w:b/>
          <w:sz w:val="32"/>
          <w:szCs w:val="32"/>
        </w:rPr>
      </w:pPr>
    </w:p>
    <w:p>
      <w:pPr>
        <w:spacing w:line="360" w:lineRule="auto"/>
        <w:jc w:val="center"/>
        <w:rPr>
          <w:rFonts w:ascii="仿宋" w:hAnsi="仿宋" w:eastAsia="仿宋" w:cs="宋体"/>
          <w:b/>
          <w:sz w:val="32"/>
          <w:szCs w:val="32"/>
        </w:rPr>
      </w:pPr>
    </w:p>
    <w:p>
      <w:pPr>
        <w:spacing w:line="360" w:lineRule="auto"/>
        <w:jc w:val="center"/>
        <w:rPr>
          <w:rFonts w:ascii="仿宋" w:hAnsi="仿宋" w:eastAsia="仿宋" w:cs="宋体"/>
          <w:b/>
          <w:sz w:val="32"/>
          <w:szCs w:val="32"/>
        </w:rPr>
      </w:pPr>
    </w:p>
    <w:p>
      <w:pPr>
        <w:spacing w:line="360" w:lineRule="auto"/>
        <w:jc w:val="center"/>
        <w:rPr>
          <w:rFonts w:ascii="仿宋" w:hAnsi="仿宋" w:eastAsia="仿宋" w:cs="宋体"/>
          <w:b/>
          <w:sz w:val="32"/>
          <w:szCs w:val="32"/>
        </w:rPr>
      </w:pPr>
    </w:p>
    <w:p>
      <w:pPr>
        <w:spacing w:line="360" w:lineRule="auto"/>
        <w:jc w:val="center"/>
        <w:rPr>
          <w:rFonts w:ascii="仿宋" w:hAnsi="仿宋" w:eastAsia="仿宋" w:cs="宋体"/>
          <w:b/>
          <w:sz w:val="32"/>
          <w:szCs w:val="32"/>
        </w:rPr>
      </w:pPr>
    </w:p>
    <w:p>
      <w:pPr>
        <w:spacing w:line="360" w:lineRule="auto"/>
        <w:jc w:val="center"/>
        <w:rPr>
          <w:rFonts w:ascii="仿宋" w:hAnsi="仿宋" w:eastAsia="仿宋" w:cs="宋体"/>
          <w:b/>
          <w:sz w:val="32"/>
          <w:szCs w:val="32"/>
        </w:rPr>
      </w:pPr>
    </w:p>
    <w:p>
      <w:pPr>
        <w:spacing w:line="360" w:lineRule="auto"/>
        <w:rPr>
          <w:rFonts w:ascii="仿宋" w:hAnsi="仿宋" w:eastAsia="仿宋" w:cs="宋体"/>
          <w:bCs/>
          <w:sz w:val="24"/>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bookmarkStart w:id="553" w:name="_Toc164085800"/>
    <w:bookmarkStart w:id="554" w:name="_Toc131845147"/>
    <w:bookmarkStart w:id="555" w:name="_Toc36110187"/>
    <w:bookmarkStart w:id="556" w:name="_Toc91899912"/>
    <w:r>
      <w:rPr>
        <w:rFonts w:hint="eastAsia" w:ascii="仿宋_GB2312" w:eastAsia="仿宋_GB2312"/>
        <w:kern w:val="0"/>
        <w:szCs w:val="21"/>
      </w:rPr>
      <w:t xml:space="preserve"> 页</w:t>
    </w:r>
    <w:bookmarkEnd w:id="553"/>
    <w:bookmarkEnd w:id="554"/>
    <w:bookmarkEnd w:id="555"/>
    <w:bookmarkEnd w:id="55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outlineLvl w:val="0"/>
      <w:rPr>
        <w:rFonts w:ascii="仿宋" w:hAnsi="仿宋" w:eastAsia="仿宋" w:cs="仿宋"/>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p>
  <w:p>
    <w:pPr>
      <w:pStyle w:val="40"/>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 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AA72FD"/>
    <w:multiLevelType w:val="multilevel"/>
    <w:tmpl w:val="0DAA72FD"/>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A5Yzg2NGI4OWJhODNmYzAyM2QyMzMyYjYwY2JkOD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18AA"/>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1DE"/>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238"/>
    <w:rsid w:val="00111C7D"/>
    <w:rsid w:val="00112038"/>
    <w:rsid w:val="001127FF"/>
    <w:rsid w:val="00112B0B"/>
    <w:rsid w:val="00112EB5"/>
    <w:rsid w:val="0011383E"/>
    <w:rsid w:val="00113EE3"/>
    <w:rsid w:val="00114847"/>
    <w:rsid w:val="0011585B"/>
    <w:rsid w:val="00115B1A"/>
    <w:rsid w:val="001160FF"/>
    <w:rsid w:val="001164F4"/>
    <w:rsid w:val="001168F8"/>
    <w:rsid w:val="0011749E"/>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813"/>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66E"/>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3B6"/>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4F9"/>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7CA"/>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50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4EB"/>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E7CB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0B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0ED"/>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1C3"/>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90C"/>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ECB"/>
    <w:rsid w:val="00553F0C"/>
    <w:rsid w:val="00553F91"/>
    <w:rsid w:val="00554007"/>
    <w:rsid w:val="00554334"/>
    <w:rsid w:val="00554C03"/>
    <w:rsid w:val="00554C58"/>
    <w:rsid w:val="00554D5D"/>
    <w:rsid w:val="005550F9"/>
    <w:rsid w:val="0055543E"/>
    <w:rsid w:val="005559C5"/>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C00"/>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07D"/>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6CCF"/>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123"/>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3F29"/>
    <w:rsid w:val="00734932"/>
    <w:rsid w:val="00734AF7"/>
    <w:rsid w:val="00735D53"/>
    <w:rsid w:val="0073618A"/>
    <w:rsid w:val="007364A3"/>
    <w:rsid w:val="00736740"/>
    <w:rsid w:val="007378FD"/>
    <w:rsid w:val="00737D9A"/>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5FD9"/>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0D"/>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B8A"/>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B60"/>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1AE"/>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5F1"/>
    <w:rsid w:val="008C1792"/>
    <w:rsid w:val="008C17B2"/>
    <w:rsid w:val="008C1E3E"/>
    <w:rsid w:val="008C2059"/>
    <w:rsid w:val="008C21D0"/>
    <w:rsid w:val="008C2DBC"/>
    <w:rsid w:val="008C3A4E"/>
    <w:rsid w:val="008C5213"/>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6E81"/>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9FB"/>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674"/>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068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683E"/>
    <w:rsid w:val="00B1767E"/>
    <w:rsid w:val="00B20760"/>
    <w:rsid w:val="00B20A6F"/>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4D7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0541"/>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BA1"/>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20E"/>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77D34"/>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68A"/>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5FAD"/>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2DBD"/>
    <w:rsid w:val="00EC328C"/>
    <w:rsid w:val="00EC32F5"/>
    <w:rsid w:val="00EC3852"/>
    <w:rsid w:val="00EC4528"/>
    <w:rsid w:val="00EC4860"/>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C5F"/>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156"/>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4535A0"/>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56237A"/>
    <w:rsid w:val="048F763B"/>
    <w:rsid w:val="049F330E"/>
    <w:rsid w:val="04AA775C"/>
    <w:rsid w:val="04AF1889"/>
    <w:rsid w:val="04F5671A"/>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81770"/>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2E0B42"/>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70062C"/>
    <w:rsid w:val="18817102"/>
    <w:rsid w:val="18830A15"/>
    <w:rsid w:val="18852B28"/>
    <w:rsid w:val="188B5321"/>
    <w:rsid w:val="1990114D"/>
    <w:rsid w:val="19932372"/>
    <w:rsid w:val="19A20DD5"/>
    <w:rsid w:val="19AE03F1"/>
    <w:rsid w:val="1A071A03"/>
    <w:rsid w:val="1A1F16AE"/>
    <w:rsid w:val="1A36031A"/>
    <w:rsid w:val="1A3B5C77"/>
    <w:rsid w:val="1A984BAD"/>
    <w:rsid w:val="1AB8220E"/>
    <w:rsid w:val="1AE4166C"/>
    <w:rsid w:val="1AF06CFB"/>
    <w:rsid w:val="1AF11B8D"/>
    <w:rsid w:val="1B11359C"/>
    <w:rsid w:val="1B2A271F"/>
    <w:rsid w:val="1B327029"/>
    <w:rsid w:val="1B530544"/>
    <w:rsid w:val="1B713184"/>
    <w:rsid w:val="1BA209CF"/>
    <w:rsid w:val="1BB4777D"/>
    <w:rsid w:val="1BD75AB8"/>
    <w:rsid w:val="1C0459C2"/>
    <w:rsid w:val="1C057BD0"/>
    <w:rsid w:val="1C1B3B4A"/>
    <w:rsid w:val="1C88086E"/>
    <w:rsid w:val="1D266CE1"/>
    <w:rsid w:val="1D305482"/>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2CA5137"/>
    <w:rsid w:val="233500BF"/>
    <w:rsid w:val="23377FF7"/>
    <w:rsid w:val="236B425F"/>
    <w:rsid w:val="23836192"/>
    <w:rsid w:val="23901F29"/>
    <w:rsid w:val="239C0061"/>
    <w:rsid w:val="23B908A4"/>
    <w:rsid w:val="23E95BEF"/>
    <w:rsid w:val="23FD0064"/>
    <w:rsid w:val="24045D7A"/>
    <w:rsid w:val="245375B0"/>
    <w:rsid w:val="24642C0A"/>
    <w:rsid w:val="24B22173"/>
    <w:rsid w:val="24B95AD9"/>
    <w:rsid w:val="24BE24DA"/>
    <w:rsid w:val="24C05DF1"/>
    <w:rsid w:val="24C41E47"/>
    <w:rsid w:val="24CF5825"/>
    <w:rsid w:val="24D663E6"/>
    <w:rsid w:val="24D77F2B"/>
    <w:rsid w:val="258B00E2"/>
    <w:rsid w:val="25A917A6"/>
    <w:rsid w:val="25BE27CC"/>
    <w:rsid w:val="25F74A5C"/>
    <w:rsid w:val="26197D30"/>
    <w:rsid w:val="2628662C"/>
    <w:rsid w:val="262D45DE"/>
    <w:rsid w:val="26871DC8"/>
    <w:rsid w:val="26A53EF9"/>
    <w:rsid w:val="26A94201"/>
    <w:rsid w:val="26AC274F"/>
    <w:rsid w:val="27013FC4"/>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926FA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6F3881"/>
    <w:rsid w:val="367B6A5C"/>
    <w:rsid w:val="36A74ADA"/>
    <w:rsid w:val="36AD60D5"/>
    <w:rsid w:val="36B224F9"/>
    <w:rsid w:val="36EC0CC9"/>
    <w:rsid w:val="373F410B"/>
    <w:rsid w:val="37EE7094"/>
    <w:rsid w:val="37FE044F"/>
    <w:rsid w:val="38296C89"/>
    <w:rsid w:val="383002EB"/>
    <w:rsid w:val="38586797"/>
    <w:rsid w:val="385D15DF"/>
    <w:rsid w:val="38BC0149"/>
    <w:rsid w:val="38D148CD"/>
    <w:rsid w:val="38D87D1C"/>
    <w:rsid w:val="39502F47"/>
    <w:rsid w:val="39636459"/>
    <w:rsid w:val="396B7F6C"/>
    <w:rsid w:val="39B417A9"/>
    <w:rsid w:val="39FC5695"/>
    <w:rsid w:val="3A006D8E"/>
    <w:rsid w:val="3A3651E5"/>
    <w:rsid w:val="3A744481"/>
    <w:rsid w:val="3A8C7BEF"/>
    <w:rsid w:val="3A906246"/>
    <w:rsid w:val="3B2349B7"/>
    <w:rsid w:val="3B616CFF"/>
    <w:rsid w:val="3B6259F6"/>
    <w:rsid w:val="3B677F52"/>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DE14523"/>
    <w:rsid w:val="3E0D48F6"/>
    <w:rsid w:val="3E1868B4"/>
    <w:rsid w:val="3E377251"/>
    <w:rsid w:val="3E42664B"/>
    <w:rsid w:val="3E5A7334"/>
    <w:rsid w:val="3E7B5D6B"/>
    <w:rsid w:val="3E843E66"/>
    <w:rsid w:val="3E8F51FE"/>
    <w:rsid w:val="3E926F87"/>
    <w:rsid w:val="3E9A59DE"/>
    <w:rsid w:val="3EAF4836"/>
    <w:rsid w:val="3EC33DFA"/>
    <w:rsid w:val="3EF47905"/>
    <w:rsid w:val="3F060E16"/>
    <w:rsid w:val="3F1D1096"/>
    <w:rsid w:val="3F2F0234"/>
    <w:rsid w:val="3F6363FE"/>
    <w:rsid w:val="3F756B8F"/>
    <w:rsid w:val="3F95482B"/>
    <w:rsid w:val="40175FA1"/>
    <w:rsid w:val="4019356B"/>
    <w:rsid w:val="40280D9F"/>
    <w:rsid w:val="40592157"/>
    <w:rsid w:val="406E1CAE"/>
    <w:rsid w:val="4093139F"/>
    <w:rsid w:val="40A0133A"/>
    <w:rsid w:val="40C31A53"/>
    <w:rsid w:val="40FF545D"/>
    <w:rsid w:val="410067C8"/>
    <w:rsid w:val="418F0D2A"/>
    <w:rsid w:val="41D01505"/>
    <w:rsid w:val="422C1F54"/>
    <w:rsid w:val="42474939"/>
    <w:rsid w:val="424C3C57"/>
    <w:rsid w:val="42613FF3"/>
    <w:rsid w:val="42660D96"/>
    <w:rsid w:val="428667D2"/>
    <w:rsid w:val="42CD1CE0"/>
    <w:rsid w:val="42E1381E"/>
    <w:rsid w:val="42ED6459"/>
    <w:rsid w:val="42FE58DD"/>
    <w:rsid w:val="4305612E"/>
    <w:rsid w:val="43174B3D"/>
    <w:rsid w:val="434B790E"/>
    <w:rsid w:val="4360274F"/>
    <w:rsid w:val="43977AB6"/>
    <w:rsid w:val="439F7666"/>
    <w:rsid w:val="43A3342B"/>
    <w:rsid w:val="43C22000"/>
    <w:rsid w:val="43C77C27"/>
    <w:rsid w:val="43CF75D7"/>
    <w:rsid w:val="43DE09EE"/>
    <w:rsid w:val="44002FAD"/>
    <w:rsid w:val="449101DD"/>
    <w:rsid w:val="44DE1391"/>
    <w:rsid w:val="451231DA"/>
    <w:rsid w:val="451B225C"/>
    <w:rsid w:val="452410C9"/>
    <w:rsid w:val="45317DFB"/>
    <w:rsid w:val="456D3CE4"/>
    <w:rsid w:val="4579042C"/>
    <w:rsid w:val="457F0571"/>
    <w:rsid w:val="45851176"/>
    <w:rsid w:val="458756A4"/>
    <w:rsid w:val="45C63B94"/>
    <w:rsid w:val="460E7DA5"/>
    <w:rsid w:val="46422483"/>
    <w:rsid w:val="4659254A"/>
    <w:rsid w:val="465B0637"/>
    <w:rsid w:val="465E3F0D"/>
    <w:rsid w:val="466A16E6"/>
    <w:rsid w:val="46893F2B"/>
    <w:rsid w:val="46C4686E"/>
    <w:rsid w:val="47571378"/>
    <w:rsid w:val="477B778F"/>
    <w:rsid w:val="478203EC"/>
    <w:rsid w:val="47B025FA"/>
    <w:rsid w:val="47F72D63"/>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CF338F1"/>
    <w:rsid w:val="4D077F3C"/>
    <w:rsid w:val="4D123355"/>
    <w:rsid w:val="4D2A3B31"/>
    <w:rsid w:val="4D312C52"/>
    <w:rsid w:val="4D905305"/>
    <w:rsid w:val="4D964A72"/>
    <w:rsid w:val="4D9C1254"/>
    <w:rsid w:val="4E2F2707"/>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5D661D"/>
    <w:rsid w:val="5397158E"/>
    <w:rsid w:val="54013861"/>
    <w:rsid w:val="54487265"/>
    <w:rsid w:val="544D6070"/>
    <w:rsid w:val="54605E1E"/>
    <w:rsid w:val="546F4277"/>
    <w:rsid w:val="54B3506A"/>
    <w:rsid w:val="54CA0D16"/>
    <w:rsid w:val="54DD4057"/>
    <w:rsid w:val="54E7490F"/>
    <w:rsid w:val="550764A4"/>
    <w:rsid w:val="550B2BF6"/>
    <w:rsid w:val="55214EB5"/>
    <w:rsid w:val="55311975"/>
    <w:rsid w:val="55364EFD"/>
    <w:rsid w:val="555D4828"/>
    <w:rsid w:val="557A4C8B"/>
    <w:rsid w:val="558931E1"/>
    <w:rsid w:val="55923347"/>
    <w:rsid w:val="55925180"/>
    <w:rsid w:val="55983B1B"/>
    <w:rsid w:val="55A8376B"/>
    <w:rsid w:val="55DC29B6"/>
    <w:rsid w:val="55DD4241"/>
    <w:rsid w:val="561424AE"/>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AE2C06"/>
    <w:rsid w:val="5AD63A24"/>
    <w:rsid w:val="5B2E1A1D"/>
    <w:rsid w:val="5B5B0FE0"/>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662F8A"/>
    <w:rsid w:val="5E7A0F3F"/>
    <w:rsid w:val="5E8ECAE6"/>
    <w:rsid w:val="5EFC7377"/>
    <w:rsid w:val="5F06174D"/>
    <w:rsid w:val="5F3A3602"/>
    <w:rsid w:val="5F45733B"/>
    <w:rsid w:val="5F6277C6"/>
    <w:rsid w:val="5F6D0B1D"/>
    <w:rsid w:val="5F8D0B82"/>
    <w:rsid w:val="5FCC5339"/>
    <w:rsid w:val="5FE34A5B"/>
    <w:rsid w:val="5FFE1E36"/>
    <w:rsid w:val="60232584"/>
    <w:rsid w:val="607330CE"/>
    <w:rsid w:val="60825176"/>
    <w:rsid w:val="609F2AC4"/>
    <w:rsid w:val="60B453AD"/>
    <w:rsid w:val="60FA2EE8"/>
    <w:rsid w:val="61054A27"/>
    <w:rsid w:val="610A52BC"/>
    <w:rsid w:val="611D2366"/>
    <w:rsid w:val="61421856"/>
    <w:rsid w:val="615227C4"/>
    <w:rsid w:val="61654E3F"/>
    <w:rsid w:val="6182292A"/>
    <w:rsid w:val="619F7F92"/>
    <w:rsid w:val="61F94C26"/>
    <w:rsid w:val="62000E56"/>
    <w:rsid w:val="624F3E49"/>
    <w:rsid w:val="62632286"/>
    <w:rsid w:val="62885958"/>
    <w:rsid w:val="62981606"/>
    <w:rsid w:val="62F40B65"/>
    <w:rsid w:val="62FC2CFE"/>
    <w:rsid w:val="63024505"/>
    <w:rsid w:val="630930CF"/>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9B1553"/>
    <w:rsid w:val="6FAE1A09"/>
    <w:rsid w:val="6FD75BF8"/>
    <w:rsid w:val="707723D0"/>
    <w:rsid w:val="709F1E24"/>
    <w:rsid w:val="70F5661B"/>
    <w:rsid w:val="70FB4D46"/>
    <w:rsid w:val="71360107"/>
    <w:rsid w:val="713B688E"/>
    <w:rsid w:val="71AA3CCF"/>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0A2CD7"/>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DE5C70"/>
    <w:rsid w:val="77EC04CC"/>
    <w:rsid w:val="78775729"/>
    <w:rsid w:val="78A42DB0"/>
    <w:rsid w:val="78A656AB"/>
    <w:rsid w:val="78B2245C"/>
    <w:rsid w:val="78E172CC"/>
    <w:rsid w:val="78EA1D1F"/>
    <w:rsid w:val="7904172F"/>
    <w:rsid w:val="790F7E27"/>
    <w:rsid w:val="792A231A"/>
    <w:rsid w:val="79316829"/>
    <w:rsid w:val="793B134A"/>
    <w:rsid w:val="796850A2"/>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45144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2C79F4"/>
    <w:rsid w:val="7F596D35"/>
    <w:rsid w:val="7F715AF2"/>
    <w:rsid w:val="7F886E69"/>
    <w:rsid w:val="B951779C"/>
    <w:rsid w:val="BB7FA927"/>
    <w:rsid w:val="BF97B162"/>
    <w:rsid w:val="F5FFD31F"/>
    <w:rsid w:val="F777751F"/>
    <w:rsid w:val="FDFE7EBD"/>
    <w:rsid w:val="FFCF1770"/>
    <w:rsid w:val="FFFF0E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99"/>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99"/>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99"/>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99"/>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99"/>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99"/>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1"/>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1"/>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2">
    <w:name w:val="Table Normal"/>
    <w:semiHidden/>
    <w:unhideWhenUsed/>
    <w:qFormat/>
    <w:uiPriority w:val="0"/>
    <w:tblPr>
      <w:tblCellMar>
        <w:top w:w="0" w:type="dxa"/>
        <w:left w:w="0" w:type="dxa"/>
        <w:bottom w:w="0" w:type="dxa"/>
        <w:right w:w="0" w:type="dxa"/>
      </w:tblCellMar>
    </w:tblPr>
  </w:style>
  <w:style w:type="character" w:customStyle="1" w:styleId="963">
    <w:name w:val="标题 1 Char1"/>
    <w:qFormat/>
    <w:uiPriority w:val="0"/>
    <w:rPr>
      <w:rFonts w:ascii="Times New Roman" w:hAnsi="Times New Roman" w:eastAsia="宋体" w:cs="Times New Roman"/>
      <w:b/>
      <w:bCs/>
      <w:kern w:val="44"/>
      <w:sz w:val="32"/>
      <w:szCs w:val="44"/>
    </w:rPr>
  </w:style>
  <w:style w:type="paragraph" w:customStyle="1" w:styleId="964">
    <w:name w:val="[Normal]"/>
    <w:qFormat/>
    <w:uiPriority w:val="0"/>
    <w:rPr>
      <w:rFonts w:ascii="宋体" w:hAnsi="宋体" w:eastAsia="宋体" w:cs="Times New Roman"/>
      <w:sz w:val="24"/>
      <w:szCs w:val="22"/>
      <w:lang w:val="zh-CN" w:eastAsia="zh-CN" w:bidi="ar-SA"/>
    </w:rPr>
  </w:style>
  <w:style w:type="paragraph" w:customStyle="1" w:styleId="965">
    <w:name w:val="4号正文"/>
    <w:basedOn w:val="1"/>
    <w:qFormat/>
    <w:uiPriority w:val="0"/>
    <w:pPr>
      <w:widowControl/>
      <w:topLinePunct/>
      <w:snapToGrid w:val="0"/>
      <w:spacing w:beforeLines="50" w:afterLines="50"/>
      <w:ind w:firstLine="200" w:firstLineChars="200"/>
      <w:jc w:val="left"/>
    </w:pPr>
    <w:rPr>
      <w:rFonts w:ascii="宋体" w:hAnsi="宋体" w:cs="Arial" w:eastAsiaTheme="minorEastAsia"/>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36447</Words>
  <Characters>38818</Characters>
  <Lines>302</Lines>
  <Paragraphs>85</Paragraphs>
  <TotalTime>1</TotalTime>
  <ScaleCrop>false</ScaleCrop>
  <LinksUpToDate>false</LinksUpToDate>
  <CharactersWithSpaces>40580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2023-07-05T08:45:00Z</dcterms:created>
  <dc:creator>玥</dc:creator>
  <cp:lastModifiedBy>晓晓</cp:lastModifiedBy>
  <cp:lastPrinted>2023-07-04T09:17:00Z</cp:lastPrinted>
  <dcterms:modified xsi:type="dcterms:W3CDTF">2023-07-05T08:50:57Z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7D947C51253B4BAD8B80EFBC8005903C_13</vt:lpwstr>
  </property>
  <property fmtid="{D5CDD505-2E9C-101B-9397-08002B2CF9AE}" pid="5" name="woTemplateTypoMode" linkTarget="0">
    <vt:lpwstr>web</vt:lpwstr>
  </property>
  <property fmtid="{D5CDD505-2E9C-101B-9397-08002B2CF9AE}" pid="6" name="woTemplate" linkTarget="0">
    <vt:i4>1</vt:i4>
  </property>
</Properties>
</file>